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山东</w:t>
      </w:r>
      <w:r>
        <w:rPr>
          <w:rFonts w:hint="eastAsia"/>
          <w:sz w:val="30"/>
          <w:szCs w:val="30"/>
        </w:rPr>
        <w:t>胜丰</w:t>
      </w:r>
      <w:r>
        <w:rPr>
          <w:rFonts w:hint="eastAsia"/>
          <w:sz w:val="30"/>
          <w:szCs w:val="30"/>
          <w:lang w:val="en-US" w:eastAsia="zh-CN"/>
        </w:rPr>
        <w:t>检测科技有限</w:t>
      </w:r>
      <w:r>
        <w:rPr>
          <w:rFonts w:hint="eastAsia"/>
          <w:sz w:val="30"/>
          <w:szCs w:val="30"/>
        </w:rPr>
        <w:t>公司</w:t>
      </w:r>
    </w:p>
    <w:p>
      <w:pPr>
        <w:jc w:val="center"/>
        <w:rPr>
          <w:rFonts w:hint="eastAsia" w:eastAsia="黑体"/>
          <w:color w:val="000000"/>
          <w:sz w:val="36"/>
          <w:lang w:val="en-US" w:eastAsia="zh-CN"/>
        </w:rPr>
      </w:pPr>
      <w:r>
        <w:rPr>
          <w:rFonts w:hint="eastAsia" w:eastAsia="黑体"/>
          <w:color w:val="000000"/>
          <w:sz w:val="36"/>
          <w:lang w:val="en-US" w:eastAsia="zh-CN"/>
        </w:rPr>
        <w:t>职业卫生技术服务</w:t>
      </w:r>
      <w:r>
        <w:rPr>
          <w:rFonts w:hint="eastAsia" w:eastAsia="黑体"/>
          <w:color w:val="000000"/>
          <w:sz w:val="36"/>
        </w:rPr>
        <w:t>工作</w:t>
      </w:r>
      <w:r>
        <w:rPr>
          <w:rFonts w:hint="eastAsia" w:eastAsia="黑体"/>
          <w:color w:val="000000"/>
          <w:sz w:val="36"/>
          <w:lang w:val="en-US" w:eastAsia="zh-CN"/>
        </w:rPr>
        <w:t>信息公开表</w:t>
      </w:r>
    </w:p>
    <w:p>
      <w:pPr>
        <w:ind w:right="105" w:rightChars="50"/>
        <w:jc w:val="righ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SF/JL-</w:t>
      </w:r>
      <w:r>
        <w:rPr>
          <w:rFonts w:hint="eastAsia" w:ascii="宋体" w:hAnsi="宋体"/>
          <w:sz w:val="24"/>
          <w:lang w:val="en-US" w:eastAsia="zh-CN"/>
        </w:rPr>
        <w:t>4201-22.02.09</w:t>
      </w:r>
    </w:p>
    <w:p>
      <w:pPr>
        <w:wordWrap w:val="0"/>
        <w:ind w:right="105" w:rightChars="50"/>
        <w:jc w:val="right"/>
      </w:pPr>
      <w:r>
        <w:rPr>
          <w:rFonts w:hint="eastAsia" w:ascii="宋体" w:hAnsi="宋体"/>
          <w:sz w:val="24"/>
        </w:rPr>
        <w:t>第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 共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</w:t>
      </w:r>
    </w:p>
    <w:tbl>
      <w:tblPr>
        <w:tblStyle w:val="5"/>
        <w:tblW w:w="49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696"/>
        <w:gridCol w:w="3481"/>
        <w:gridCol w:w="2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50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349" w:type="pct"/>
            <w:gridSpan w:val="3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井下作业公司连续油管作业项目部连油</w:t>
            </w:r>
            <w:r>
              <w:rPr>
                <w:rFonts w:hint="eastAsia" w:ascii="Calibri" w:hAnsi="Calibri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6</w:t>
            </w: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队职业病危害定期检测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5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用人单位信息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井下作业公司连续油管作业项目部连油</w:t>
            </w: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6</w:t>
            </w: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队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  <w:t>东营市河口区六合街道小义和屋子村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梁俊鹏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0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bookmarkStart w:id="0" w:name="_GoBack" w:colFirst="1" w:colLast="3"/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技术服务项目组人员名单</w:t>
            </w:r>
          </w:p>
        </w:tc>
        <w:tc>
          <w:tcPr>
            <w:tcW w:w="740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焦春源、王秀娟、毛明、赵宁、刘瑞峰、刘天敏、王丹丹、刘新娃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5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现场调查情况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调查时间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调查人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2022.6.1-8.16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焦春源、王秀娟、毛明、赵宁、刘瑞峰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李亨隽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3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52" w:type="pct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2390775</wp:posOffset>
                  </wp:positionV>
                  <wp:extent cx="2858135" cy="2144395"/>
                  <wp:effectExtent l="0" t="0" r="18415" b="8255"/>
                  <wp:wrapSquare wrapText="bothSides"/>
                  <wp:docPr id="13" name="图片 13" descr="DSC050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DSC0508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135" cy="214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2921635" cy="2191385"/>
                  <wp:effectExtent l="0" t="0" r="12065" b="18415"/>
                  <wp:docPr id="12" name="图片 12" descr="DSC050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DSC0508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635" cy="2191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5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现场采样、现场检测情况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采样、检测时间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采样、检测人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2022.11.14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侯文壮、纪云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李亨隽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2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52" w:type="pct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105410</wp:posOffset>
                  </wp:positionV>
                  <wp:extent cx="3019425" cy="2265045"/>
                  <wp:effectExtent l="0" t="0" r="9525" b="1905"/>
                  <wp:wrapSquare wrapText="bothSides"/>
                  <wp:docPr id="14" name="图片 14" descr="DSC050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DSC0507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425" cy="2265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lang w:val="en-US"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2519045</wp:posOffset>
                  </wp:positionV>
                  <wp:extent cx="3119120" cy="2339975"/>
                  <wp:effectExtent l="0" t="0" r="5080" b="3175"/>
                  <wp:wrapSquare wrapText="bothSides"/>
                  <wp:docPr id="15" name="图片 15" descr="DSC05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DSC0507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9120" cy="233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/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1NzFmZWVmMjIxYjE1NjFmNjBmZjg4ZmVlY2I3ZmYifQ=="/>
  </w:docVars>
  <w:rsids>
    <w:rsidRoot w:val="5A5D7320"/>
    <w:rsid w:val="02FE12A1"/>
    <w:rsid w:val="08756992"/>
    <w:rsid w:val="0C0856A3"/>
    <w:rsid w:val="0CDE4689"/>
    <w:rsid w:val="1068585A"/>
    <w:rsid w:val="10996699"/>
    <w:rsid w:val="124A3DE4"/>
    <w:rsid w:val="163A227B"/>
    <w:rsid w:val="234E4647"/>
    <w:rsid w:val="2A5947DB"/>
    <w:rsid w:val="35EE419B"/>
    <w:rsid w:val="3E31095E"/>
    <w:rsid w:val="474B6661"/>
    <w:rsid w:val="4C2705DE"/>
    <w:rsid w:val="525D25BD"/>
    <w:rsid w:val="5A5D7320"/>
    <w:rsid w:val="5FA31C49"/>
    <w:rsid w:val="61F066DA"/>
    <w:rsid w:val="639972D0"/>
    <w:rsid w:val="67724564"/>
    <w:rsid w:val="6C5B3E1C"/>
    <w:rsid w:val="7132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qFormat/>
    <w:uiPriority w:val="0"/>
    <w:pPr>
      <w:spacing w:line="500" w:lineRule="exact"/>
      <w:jc w:val="center"/>
      <w:outlineLvl w:val="0"/>
    </w:pPr>
    <w:rPr>
      <w:rFonts w:ascii="宋体" w:hAnsi="宋体" w:eastAsia="仿宋_GB2312" w:cs="宋体"/>
      <w:bCs/>
      <w:kern w:val="0"/>
      <w:sz w:val="28"/>
      <w:szCs w:val="18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229</Words>
  <Characters>263</Characters>
  <Lines>0</Lines>
  <Paragraphs>0</Paragraphs>
  <TotalTime>0</TotalTime>
  <ScaleCrop>false</ScaleCrop>
  <LinksUpToDate>false</LinksUpToDate>
  <CharactersWithSpaces>270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2021-10-11T06:28:00Z</dcterms:created>
  <dc:creator>Administrator</dc:creator>
  <cp:lastModifiedBy>Administrator</cp:lastModifiedBy>
  <dcterms:modified xsi:type="dcterms:W3CDTF">2023-01-12T03:15:09Z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9F3B0D18158A4FACA8FCF964AF968C31</vt:lpwstr>
  </property>
</Properties>
</file>