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104455">
      <w:pPr>
        <w:ind w:right="105" w:rightChars="50"/>
        <w:jc w:val="center"/>
        <w:rPr>
          <w:rFonts w:hint="eastAsia" w:ascii="宋体" w:hAnsi="宋体" w:eastAsia="宋体" w:cs="宋体"/>
          <w:b/>
          <w:bCs/>
          <w:sz w:val="36"/>
          <w:lang w:eastAsia="zh-CN"/>
        </w:rPr>
      </w:pPr>
      <w:r>
        <w:rPr>
          <w:rFonts w:hint="eastAsia" w:ascii="宋体" w:hAnsi="宋体" w:eastAsia="宋体" w:cs="宋体"/>
          <w:b/>
          <w:bCs/>
          <w:sz w:val="36"/>
          <w:lang w:eastAsia="zh-CN"/>
        </w:rPr>
        <w:t>职业卫生技术报告信息网上公开记录表</w:t>
      </w:r>
    </w:p>
    <w:p w14:paraId="471A66E4">
      <w:pPr>
        <w:ind w:right="105" w:rightChars="50"/>
        <w:jc w:val="right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/>
          <w:sz w:val="24"/>
        </w:rPr>
        <w:t>SF/JL-</w:t>
      </w:r>
      <w:r>
        <w:rPr>
          <w:rFonts w:hint="eastAsia" w:ascii="宋体" w:hAnsi="宋体"/>
          <w:sz w:val="24"/>
          <w:lang w:eastAsia="zh-CN"/>
        </w:rPr>
        <w:t>4201-25.05.01</w:t>
      </w:r>
    </w:p>
    <w:tbl>
      <w:tblPr>
        <w:tblStyle w:val="5"/>
        <w:tblW w:w="5053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06"/>
        <w:gridCol w:w="3009"/>
        <w:gridCol w:w="1868"/>
        <w:gridCol w:w="2687"/>
      </w:tblGrid>
      <w:tr w14:paraId="4014A7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2C70AD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胜利油田分公司石油化工总厂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电气运行部</w:t>
            </w:r>
          </w:p>
        </w:tc>
      </w:tr>
      <w:tr w14:paraId="7A9251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山东省东营市东营区</w:t>
            </w:r>
          </w:p>
        </w:tc>
      </w:tr>
      <w:tr w14:paraId="00BD59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bookmarkStart w:id="0" w:name="_GoBack"/>
            <w:r>
              <w:rPr>
                <w:rFonts w:hint="eastAsia" w:ascii="仿宋" w:hAnsi="仿宋" w:eastAsia="仿宋" w:cs="仿宋"/>
                <w:spacing w:val="-2"/>
                <w:sz w:val="21"/>
                <w:szCs w:val="21"/>
                <w:lang w:val="en-US" w:eastAsia="zh-CN"/>
              </w:rPr>
              <w:t>郝青</w:t>
            </w:r>
            <w:bookmarkEnd w:id="0"/>
          </w:p>
        </w:tc>
      </w:tr>
      <w:tr w14:paraId="7CD8FB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胜利油田分公司石油化工总厂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电气运行部职业病危害因素检测报告</w:t>
            </w:r>
          </w:p>
          <w:p w14:paraId="34B773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胜丰职检字（2025）第01001（10）号</w:t>
            </w:r>
          </w:p>
        </w:tc>
      </w:tr>
      <w:tr w14:paraId="2F8D81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刘天敏、吴佳东、王丹丹、刘新娃、付秀芬、纪云、侯文壮、袁震</w:t>
            </w:r>
          </w:p>
        </w:tc>
      </w:tr>
      <w:tr w14:paraId="319EC5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付秀芬、纪云</w:t>
            </w:r>
          </w:p>
        </w:tc>
      </w:tr>
      <w:tr w14:paraId="594D3A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2025年2年26日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熊宏</w:t>
            </w:r>
          </w:p>
        </w:tc>
      </w:tr>
      <w:tr w14:paraId="323A1C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侯文壮、袁震</w:t>
            </w:r>
          </w:p>
        </w:tc>
      </w:tr>
      <w:tr w14:paraId="293051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2025年4月14日-4月18日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高峰</w:t>
            </w:r>
          </w:p>
        </w:tc>
      </w:tr>
      <w:tr w14:paraId="769306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14:paraId="6DE168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9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7AFC5E71">
            <w:pPr>
              <w:rPr>
                <w:rFonts w:hint="eastAsia" w:eastAsiaTheme="minorEastAsia"/>
                <w:lang w:eastAsia="zh-CN"/>
              </w:rPr>
            </w:pPr>
          </w:p>
          <w:p w14:paraId="0779B8B9">
            <w:pPr>
              <w:rPr>
                <w:rFonts w:hint="eastAsia" w:eastAsiaTheme="minorEastAsia"/>
                <w:lang w:eastAsia="zh-CN"/>
              </w:rPr>
            </w:pPr>
          </w:p>
          <w:p w14:paraId="7B2544E2">
            <w:pPr>
              <w:rPr>
                <w:rFonts w:hint="eastAsia" w:eastAsiaTheme="minorEastAsia"/>
                <w:lang w:eastAsia="zh-CN"/>
              </w:rPr>
            </w:pPr>
          </w:p>
          <w:p w14:paraId="670649DE">
            <w:pPr>
              <w:rPr>
                <w:rFonts w:hint="eastAsia" w:eastAsiaTheme="minorEastAsia"/>
                <w:lang w:eastAsia="zh-CN"/>
              </w:rPr>
            </w:pPr>
          </w:p>
          <w:p w14:paraId="20FA44AD">
            <w:pPr>
              <w:rPr>
                <w:rFonts w:hint="eastAsia" w:eastAsiaTheme="minorEastAsia"/>
                <w:lang w:eastAsia="zh-CN"/>
              </w:rPr>
            </w:pPr>
          </w:p>
          <w:p w14:paraId="69AC070A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745480" cy="4309110"/>
                  <wp:effectExtent l="0" t="0" r="7620" b="8890"/>
                  <wp:docPr id="1" name="图片 1" descr="DSCF4520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SCF4520_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5480" cy="430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898515" cy="4424045"/>
                  <wp:effectExtent l="0" t="0" r="6985" b="8255"/>
                  <wp:docPr id="2" name="图片 2" descr="DSCF4368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SCF4368_副本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8515" cy="442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978150" cy="3645535"/>
                  <wp:effectExtent l="0" t="0" r="6350" b="12065"/>
                  <wp:docPr id="3" name="图片 3" descr="20250526160853000-5-1053239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50526160853000-5-1053239_副本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150" cy="364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819400" cy="3645535"/>
                  <wp:effectExtent l="0" t="0" r="0" b="12065"/>
                  <wp:docPr id="6" name="图片 6" descr="20250529093828000-5-1631082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0250529093828000-5-1631082_副本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364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080000" cy="3353435"/>
                  <wp:effectExtent l="0" t="0" r="0" b="12065"/>
                  <wp:docPr id="4" name="图片 4" descr="20250530104458000-1-1401111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50530104458000-1-1401111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0" cy="335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015230" cy="3517900"/>
                  <wp:effectExtent l="0" t="0" r="1270" b="0"/>
                  <wp:docPr id="5" name="图片 5" descr="20250530095829000-2-1242922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250530095829000-2-1242922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5230" cy="351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>
      <w:pPr>
        <w:jc w:val="both"/>
        <w:rPr>
          <w:rFonts w:eastAsia="宋体"/>
          <w:lang w:eastAsia="zh-CN"/>
        </w:rPr>
      </w:pPr>
    </w:p>
    <w:p w14:paraId="10C30A7C"/>
    <w:sectPr>
      <w:headerReference r:id="rId3" w:type="default"/>
      <w:footerReference r:id="rId4" w:type="default"/>
      <w:pgSz w:w="11906" w:h="16838"/>
      <w:pgMar w:top="1417" w:right="1134" w:bottom="1417" w:left="1134" w:header="680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C0BF2">
    <w:pPr>
      <w:wordWrap w:val="0"/>
      <w:ind w:right="105" w:rightChars="50"/>
      <w:jc w:val="right"/>
      <w:rPr>
        <w:rFonts w:hint="eastAsia" w:ascii="宋体" w:hAnsi="宋体" w:eastAsia="宋体" w:cs="宋体"/>
        <w:sz w:val="18"/>
        <w:szCs w:val="18"/>
      </w:rPr>
    </w:pPr>
    <w:r>
      <w:rPr>
        <w:rFonts w:hint="eastAsia" w:ascii="宋体" w:hAnsi="宋体" w:eastAsia="宋体" w:cs="宋体"/>
        <w:sz w:val="18"/>
        <w:szCs w:val="18"/>
      </w:rPr>
      <w:t>第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 共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7DB7E9">
    <w:pPr>
      <w:widowControl w:val="0"/>
      <w:kinsoku/>
      <w:autoSpaceDE/>
      <w:autoSpaceDN/>
      <w:adjustRightInd/>
      <w:snapToGrid/>
      <w:jc w:val="center"/>
      <w:textAlignment w:val="auto"/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</w:pPr>
  </w:p>
  <w:p w14:paraId="5B054F71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9620B8"/>
    <w:rsid w:val="07F82A8A"/>
    <w:rsid w:val="0AEA1CD4"/>
    <w:rsid w:val="0B3927B1"/>
    <w:rsid w:val="129104D2"/>
    <w:rsid w:val="2361791E"/>
    <w:rsid w:val="29035F71"/>
    <w:rsid w:val="345C3693"/>
    <w:rsid w:val="389620B8"/>
    <w:rsid w:val="4C7172EB"/>
    <w:rsid w:val="4E4349DA"/>
    <w:rsid w:val="50F37430"/>
    <w:rsid w:val="647F250B"/>
    <w:rsid w:val="66B4197E"/>
    <w:rsid w:val="705F38E5"/>
    <w:rsid w:val="76334E0A"/>
    <w:rsid w:val="7BC92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 w:eastAsia="宋体"/>
      <w:b/>
      <w:bCs/>
      <w:sz w:val="32"/>
      <w:szCs w:val="32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Office_12.8.2.17149_F1E327BC-269C-435d-A152-05C5408002CA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2025-10-27T06:36:00Z</dcterms:created>
  <dc:creator>侯哥18953068311</dc:creator>
  <cp:lastModifiedBy>侯哥18953068311</cp:lastModifiedBy>
  <dcterms:modified xsi:type="dcterms:W3CDTF">2026-03-08T02:22:18Z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2052-12.8.2.17149</vt:lpwstr>
  </property>
  <property fmtid="{D5CDD505-2E9C-101B-9397-08002B2CF9AE}" pid="3" name="ICV">
    <vt:lpwstr>406A84E4EF3A4DC18B0C47F7F86D803E_11</vt:lpwstr>
  </property>
</Properties>
</file>