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04455">
      <w:pPr>
        <w:ind w:right="105" w:rightChars="50"/>
        <w:jc w:val="center"/>
        <w:rPr>
          <w:rFonts w:hint="eastAsia" w:ascii="宋体" w:hAnsi="宋体" w:eastAsia="宋体" w:cs="宋体"/>
          <w:b/>
          <w:bCs/>
          <w:sz w:val="36"/>
          <w:lang w:eastAsia="zh-CN"/>
        </w:rPr>
      </w:pPr>
      <w:r>
        <w:rPr>
          <w:rFonts w:hint="eastAsia" w:ascii="宋体" w:hAnsi="宋体" w:eastAsia="宋体" w:cs="宋体"/>
          <w:b/>
          <w:bCs/>
          <w:sz w:val="36"/>
          <w:lang w:eastAsia="zh-CN"/>
        </w:rPr>
        <w:t>职业卫生技术报告信息网上公开记录表</w:t>
      </w:r>
    </w:p>
    <w:p w14:paraId="471A66E4">
      <w:pPr>
        <w:ind w:right="105" w:rightChars="50"/>
        <w:jc w:val="right"/>
        <w:rPr>
          <w:rFonts w:hint="eastAsia" w:ascii="宋体" w:hAnsi="宋体" w:eastAsia="宋体"/>
          <w:sz w:val="24"/>
          <w:lang w:eastAsia="zh-CN"/>
        </w:rPr>
      </w:pPr>
      <w:r>
        <w:rPr>
          <w:rFonts w:hint="eastAsia" w:ascii="宋体" w:hAnsi="宋体"/>
          <w:sz w:val="24"/>
        </w:rPr>
        <w:t>SF/JL-</w:t>
      </w:r>
      <w:r>
        <w:rPr>
          <w:rFonts w:hint="eastAsia" w:ascii="宋体" w:hAnsi="宋体"/>
          <w:sz w:val="24"/>
          <w:lang w:eastAsia="zh-CN"/>
        </w:rPr>
        <w:t>4201-25.05.01</w:t>
      </w:r>
    </w:p>
    <w:tbl>
      <w:tblPr>
        <w:tblStyle w:val="6"/>
        <w:tblW w:w="506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2086"/>
        <w:gridCol w:w="3155"/>
        <w:gridCol w:w="1876"/>
        <w:gridCol w:w="2705"/>
      </w:tblGrid>
      <w:tr w14:paraId="4014A7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62" w:type="pct"/>
            <w:tcBorders>
              <w:tl2br w:val="nil"/>
              <w:tr2bl w:val="nil"/>
            </w:tcBorders>
            <w:vAlign w:val="center"/>
          </w:tcPr>
          <w:p w14:paraId="5AEA15F6">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用人单位名称</w:t>
            </w:r>
          </w:p>
        </w:tc>
        <w:tc>
          <w:tcPr>
            <w:tcW w:w="3937" w:type="pct"/>
            <w:gridSpan w:val="3"/>
            <w:tcBorders>
              <w:tl2br w:val="nil"/>
              <w:tr2bl w:val="nil"/>
            </w:tcBorders>
            <w:vAlign w:val="center"/>
          </w:tcPr>
          <w:p w14:paraId="44CBA19A">
            <w:pPr>
              <w:widowControl w:val="0"/>
              <w:kinsoku/>
              <w:autoSpaceDE/>
              <w:autoSpaceDN/>
              <w:adjustRightInd/>
              <w:snapToGrid/>
              <w:jc w:val="center"/>
              <w:textAlignment w:val="auto"/>
              <w:rPr>
                <w:rFonts w:hint="default" w:ascii="仿宋" w:hAnsi="仿宋" w:eastAsia="仿宋" w:cs="仿宋"/>
                <w:spacing w:val="-2"/>
                <w:sz w:val="21"/>
                <w:szCs w:val="21"/>
                <w:lang w:val="en-US" w:eastAsia="zh-CN"/>
              </w:rPr>
            </w:pPr>
            <w:r>
              <w:rPr>
                <w:rFonts w:hint="eastAsia" w:ascii="仿宋" w:hAnsi="仿宋" w:eastAsia="仿宋" w:cs="仿宋"/>
                <w:spacing w:val="-2"/>
                <w:sz w:val="21"/>
                <w:szCs w:val="21"/>
                <w:lang w:eastAsia="zh-CN"/>
              </w:rPr>
              <w:t>中国石油化工股份有限公司胜利油田分公司油气集输总厂孤岛天然气处理站埕岛运行班</w:t>
            </w:r>
          </w:p>
        </w:tc>
      </w:tr>
      <w:tr w14:paraId="7A92514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62" w:type="pct"/>
            <w:tcBorders>
              <w:tl2br w:val="nil"/>
              <w:tr2bl w:val="nil"/>
            </w:tcBorders>
            <w:vAlign w:val="center"/>
          </w:tcPr>
          <w:p w14:paraId="7363F9DC">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用人单位注册地址</w:t>
            </w:r>
          </w:p>
        </w:tc>
        <w:tc>
          <w:tcPr>
            <w:tcW w:w="3937" w:type="pct"/>
            <w:gridSpan w:val="3"/>
            <w:tcBorders>
              <w:tl2br w:val="nil"/>
              <w:tr2bl w:val="nil"/>
            </w:tcBorders>
            <w:vAlign w:val="center"/>
          </w:tcPr>
          <w:p w14:paraId="5D755D8A">
            <w:pPr>
              <w:widowControl w:val="0"/>
              <w:kinsoku/>
              <w:autoSpaceDE/>
              <w:autoSpaceDN/>
              <w:adjustRightInd/>
              <w:snapToGrid/>
              <w:jc w:val="center"/>
              <w:textAlignment w:val="auto"/>
              <w:rPr>
                <w:rFonts w:hint="default" w:ascii="仿宋" w:hAnsi="仿宋" w:eastAsia="仿宋" w:cs="仿宋"/>
                <w:spacing w:val="-2"/>
                <w:sz w:val="21"/>
                <w:szCs w:val="21"/>
                <w:lang w:val="en-US" w:eastAsia="zh-CN"/>
              </w:rPr>
            </w:pPr>
            <w:r>
              <w:rPr>
                <w:rFonts w:hint="eastAsia" w:ascii="仿宋" w:hAnsi="仿宋" w:eastAsia="仿宋" w:cs="仿宋"/>
                <w:spacing w:val="-2"/>
                <w:sz w:val="21"/>
                <w:szCs w:val="21"/>
                <w:lang w:val="en-US" w:eastAsia="zh-CN"/>
              </w:rPr>
              <w:t>山东省东营市东营港</w:t>
            </w:r>
          </w:p>
        </w:tc>
      </w:tr>
      <w:tr w14:paraId="00BD59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1062" w:type="pct"/>
            <w:tcBorders>
              <w:tl2br w:val="nil"/>
              <w:tr2bl w:val="nil"/>
            </w:tcBorders>
            <w:vAlign w:val="center"/>
          </w:tcPr>
          <w:p w14:paraId="5A44B19C">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联系人</w:t>
            </w:r>
          </w:p>
        </w:tc>
        <w:tc>
          <w:tcPr>
            <w:tcW w:w="3937" w:type="pct"/>
            <w:gridSpan w:val="3"/>
            <w:tcBorders>
              <w:tl2br w:val="nil"/>
              <w:tr2bl w:val="nil"/>
            </w:tcBorders>
            <w:vAlign w:val="center"/>
          </w:tcPr>
          <w:p w14:paraId="185E9D18">
            <w:pPr>
              <w:widowControl w:val="0"/>
              <w:kinsoku/>
              <w:autoSpaceDE/>
              <w:autoSpaceDN/>
              <w:adjustRightInd/>
              <w:snapToGrid/>
              <w:jc w:val="center"/>
              <w:textAlignment w:val="auto"/>
              <w:rPr>
                <w:rFonts w:hint="default" w:ascii="仿宋" w:hAnsi="仿宋" w:eastAsia="仿宋" w:cs="仿宋"/>
                <w:snapToGrid/>
                <w:kern w:val="2"/>
                <w:lang w:val="en-US" w:eastAsia="zh-CN"/>
              </w:rPr>
            </w:pPr>
            <w:r>
              <w:rPr>
                <w:rFonts w:hint="eastAsia" w:ascii="仿宋" w:hAnsi="仿宋" w:eastAsia="仿宋" w:cs="仿宋"/>
                <w:spacing w:val="-2"/>
                <w:sz w:val="21"/>
                <w:szCs w:val="21"/>
                <w:lang w:eastAsia="zh-CN"/>
              </w:rPr>
              <w:t>刘宝山</w:t>
            </w:r>
          </w:p>
        </w:tc>
      </w:tr>
      <w:tr w14:paraId="7CD8FB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62" w:type="pct"/>
            <w:tcBorders>
              <w:tl2br w:val="nil"/>
              <w:tr2bl w:val="nil"/>
            </w:tcBorders>
            <w:vAlign w:val="center"/>
          </w:tcPr>
          <w:p w14:paraId="7B0CCA3D">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报告名称及编号</w:t>
            </w:r>
          </w:p>
        </w:tc>
        <w:tc>
          <w:tcPr>
            <w:tcW w:w="3937" w:type="pct"/>
            <w:gridSpan w:val="3"/>
            <w:tcBorders>
              <w:tl2br w:val="nil"/>
              <w:tr2bl w:val="nil"/>
            </w:tcBorders>
            <w:vAlign w:val="center"/>
          </w:tcPr>
          <w:p w14:paraId="34B7738F">
            <w:pPr>
              <w:widowControl w:val="0"/>
              <w:kinsoku/>
              <w:autoSpaceDE/>
              <w:autoSpaceDN/>
              <w:adjustRightInd/>
              <w:snapToGrid/>
              <w:jc w:val="center"/>
              <w:textAlignment w:val="auto"/>
              <w:rPr>
                <w:rFonts w:hint="eastAsia" w:ascii="仿宋" w:hAnsi="仿宋" w:eastAsia="仿宋" w:cs="仿宋"/>
                <w:snapToGrid/>
                <w:kern w:val="2"/>
                <w:lang w:val="en-US" w:eastAsia="zh-CN"/>
              </w:rPr>
            </w:pPr>
            <w:r>
              <w:rPr>
                <w:rFonts w:hint="eastAsia" w:ascii="仿宋" w:hAnsi="仿宋" w:eastAsia="仿宋" w:cs="仿宋"/>
                <w:spacing w:val="-2"/>
                <w:sz w:val="21"/>
                <w:szCs w:val="21"/>
                <w:lang w:eastAsia="zh-CN"/>
              </w:rPr>
              <w:t>中国石油化工股份有限公司胜利油田分公司油气集输总厂孤岛天然气处理站埕岛运行班</w:t>
            </w:r>
            <w:r>
              <w:rPr>
                <w:rFonts w:hint="eastAsia" w:ascii="仿宋" w:hAnsi="仿宋" w:eastAsia="仿宋" w:cs="仿宋"/>
                <w:snapToGrid/>
                <w:kern w:val="2"/>
                <w:lang w:val="en-US" w:eastAsia="zh-CN"/>
              </w:rPr>
              <w:t>职业病危害因素检测报告胜丰职检字（2026）第004（6）号</w:t>
            </w:r>
          </w:p>
        </w:tc>
      </w:tr>
      <w:tr w14:paraId="2F8D81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62" w:type="pct"/>
            <w:tcBorders>
              <w:tl2br w:val="nil"/>
              <w:tr2bl w:val="nil"/>
            </w:tcBorders>
            <w:vAlign w:val="center"/>
          </w:tcPr>
          <w:p w14:paraId="2B338E6C">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项目组人员</w:t>
            </w:r>
          </w:p>
        </w:tc>
        <w:tc>
          <w:tcPr>
            <w:tcW w:w="3937" w:type="pct"/>
            <w:gridSpan w:val="3"/>
            <w:tcBorders>
              <w:tl2br w:val="nil"/>
              <w:tr2bl w:val="nil"/>
            </w:tcBorders>
            <w:vAlign w:val="center"/>
          </w:tcPr>
          <w:p w14:paraId="73EB93AE">
            <w:pPr>
              <w:widowControl w:val="0"/>
              <w:kinsoku/>
              <w:autoSpaceDE/>
              <w:autoSpaceDN/>
              <w:adjustRightInd/>
              <w:snapToGrid/>
              <w:jc w:val="center"/>
              <w:textAlignment w:val="auto"/>
              <w:rPr>
                <w:rFonts w:hint="default" w:ascii="仿宋" w:hAnsi="仿宋" w:eastAsia="仿宋" w:cs="仿宋"/>
                <w:snapToGrid/>
                <w:kern w:val="2"/>
                <w:lang w:val="en-US" w:eastAsia="zh-CN"/>
              </w:rPr>
            </w:pPr>
            <w:r>
              <w:rPr>
                <w:rFonts w:hint="eastAsia" w:ascii="仿宋" w:hAnsi="仿宋" w:eastAsia="仿宋" w:cs="仿宋"/>
                <w:snapToGrid/>
                <w:kern w:val="2"/>
                <w:lang w:val="en-US" w:eastAsia="zh-CN"/>
              </w:rPr>
              <w:t>刘天敏、吴佳东、刘新娃、张继晓、焦春源</w:t>
            </w:r>
            <w:bookmarkStart w:id="0" w:name="_GoBack"/>
            <w:bookmarkEnd w:id="0"/>
          </w:p>
        </w:tc>
      </w:tr>
      <w:tr w14:paraId="319EC5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62" w:type="pct"/>
            <w:tcBorders>
              <w:tl2br w:val="nil"/>
              <w:tr2bl w:val="nil"/>
            </w:tcBorders>
            <w:vAlign w:val="center"/>
          </w:tcPr>
          <w:p w14:paraId="62A39A8F">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现场调查人员</w:t>
            </w:r>
          </w:p>
        </w:tc>
        <w:tc>
          <w:tcPr>
            <w:tcW w:w="3937" w:type="pct"/>
            <w:gridSpan w:val="3"/>
            <w:tcBorders>
              <w:tl2br w:val="nil"/>
              <w:tr2bl w:val="nil"/>
            </w:tcBorders>
            <w:vAlign w:val="center"/>
          </w:tcPr>
          <w:p w14:paraId="396D4FE5">
            <w:pPr>
              <w:widowControl w:val="0"/>
              <w:kinsoku/>
              <w:autoSpaceDE/>
              <w:autoSpaceDN/>
              <w:adjustRightInd/>
              <w:snapToGrid/>
              <w:jc w:val="center"/>
              <w:textAlignment w:val="auto"/>
              <w:rPr>
                <w:rFonts w:hint="eastAsia" w:ascii="仿宋" w:hAnsi="仿宋" w:eastAsia="仿宋" w:cs="仿宋"/>
                <w:snapToGrid/>
                <w:kern w:val="2"/>
                <w:lang w:val="en-US" w:eastAsia="zh-CN"/>
              </w:rPr>
            </w:pPr>
            <w:r>
              <w:rPr>
                <w:rFonts w:hint="eastAsia" w:ascii="仿宋" w:hAnsi="仿宋" w:eastAsia="仿宋" w:cs="仿宋"/>
                <w:snapToGrid/>
                <w:kern w:val="2"/>
                <w:lang w:val="en-US" w:eastAsia="zh-CN"/>
              </w:rPr>
              <w:t>焦春源、张继晓</w:t>
            </w:r>
          </w:p>
        </w:tc>
      </w:tr>
      <w:tr w14:paraId="594D3A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62" w:type="pct"/>
            <w:tcBorders>
              <w:tl2br w:val="nil"/>
              <w:tr2bl w:val="nil"/>
            </w:tcBorders>
            <w:vAlign w:val="center"/>
          </w:tcPr>
          <w:p w14:paraId="331B1439">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现场调查时间</w:t>
            </w:r>
          </w:p>
        </w:tc>
        <w:tc>
          <w:tcPr>
            <w:tcW w:w="1606" w:type="pct"/>
            <w:tcBorders>
              <w:tl2br w:val="nil"/>
              <w:tr2bl w:val="nil"/>
            </w:tcBorders>
            <w:vAlign w:val="center"/>
          </w:tcPr>
          <w:p w14:paraId="30E3985D">
            <w:pPr>
              <w:widowControl w:val="0"/>
              <w:kinsoku/>
              <w:autoSpaceDE/>
              <w:autoSpaceDN/>
              <w:adjustRightInd/>
              <w:snapToGrid/>
              <w:jc w:val="center"/>
              <w:textAlignment w:val="auto"/>
              <w:rPr>
                <w:rFonts w:hint="default" w:ascii="仿宋" w:hAnsi="仿宋" w:eastAsia="仿宋" w:cs="仿宋"/>
                <w:snapToGrid/>
                <w:kern w:val="2"/>
                <w:lang w:val="en-US" w:eastAsia="zh-CN"/>
              </w:rPr>
            </w:pPr>
            <w:r>
              <w:rPr>
                <w:rFonts w:hint="eastAsia" w:ascii="仿宋" w:hAnsi="仿宋" w:eastAsia="仿宋" w:cs="仿宋"/>
                <w:snapToGrid/>
                <w:kern w:val="2"/>
                <w:lang w:val="en-US" w:eastAsia="zh-CN"/>
              </w:rPr>
              <w:t>2026年4月15日</w:t>
            </w:r>
          </w:p>
        </w:tc>
        <w:tc>
          <w:tcPr>
            <w:tcW w:w="955" w:type="pct"/>
            <w:tcBorders>
              <w:tl2br w:val="nil"/>
              <w:tr2bl w:val="nil"/>
            </w:tcBorders>
            <w:vAlign w:val="center"/>
          </w:tcPr>
          <w:p w14:paraId="2658F078">
            <w:pPr>
              <w:widowControl w:val="0"/>
              <w:kinsoku/>
              <w:autoSpaceDE/>
              <w:autoSpaceDN/>
              <w:adjustRightInd/>
              <w:snapToGrid/>
              <w:jc w:val="center"/>
              <w:textAlignment w:val="auto"/>
              <w:rPr>
                <w:rFonts w:hint="eastAsia" w:ascii="仿宋" w:hAnsi="仿宋" w:eastAsia="仿宋" w:cs="仿宋"/>
                <w:snapToGrid/>
                <w:kern w:val="2"/>
                <w:lang w:val="en-US" w:eastAsia="zh-CN"/>
              </w:rPr>
            </w:pPr>
            <w:r>
              <w:rPr>
                <w:rFonts w:hint="eastAsia" w:ascii="仿宋" w:hAnsi="仿宋" w:eastAsia="仿宋" w:cs="仿宋"/>
                <w:snapToGrid/>
                <w:kern w:val="2"/>
                <w:lang w:val="en-US" w:eastAsia="zh-CN"/>
              </w:rPr>
              <w:t>用人单位陪同人</w:t>
            </w:r>
          </w:p>
        </w:tc>
        <w:tc>
          <w:tcPr>
            <w:tcW w:w="1375" w:type="pct"/>
            <w:tcBorders>
              <w:tl2br w:val="nil"/>
              <w:tr2bl w:val="nil"/>
            </w:tcBorders>
            <w:vAlign w:val="center"/>
          </w:tcPr>
          <w:p w14:paraId="3D0DE66A">
            <w:pPr>
              <w:widowControl w:val="0"/>
              <w:kinsoku/>
              <w:autoSpaceDE/>
              <w:autoSpaceDN/>
              <w:adjustRightInd/>
              <w:snapToGrid/>
              <w:jc w:val="center"/>
              <w:textAlignment w:val="auto"/>
              <w:rPr>
                <w:rFonts w:hint="default" w:ascii="仿宋" w:hAnsi="仿宋" w:eastAsia="仿宋" w:cs="仿宋"/>
                <w:snapToGrid/>
                <w:kern w:val="2"/>
                <w:lang w:val="en-US" w:eastAsia="zh-CN"/>
              </w:rPr>
            </w:pPr>
            <w:r>
              <w:rPr>
                <w:rFonts w:hint="eastAsia" w:ascii="仿宋" w:hAnsi="仿宋" w:eastAsia="仿宋" w:cs="仿宋"/>
                <w:spacing w:val="-2"/>
                <w:sz w:val="21"/>
                <w:szCs w:val="21"/>
                <w:lang w:eastAsia="zh-CN"/>
              </w:rPr>
              <w:t>刘宝山</w:t>
            </w:r>
          </w:p>
        </w:tc>
      </w:tr>
      <w:tr w14:paraId="323A1C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62" w:type="pct"/>
            <w:tcBorders>
              <w:tl2br w:val="nil"/>
              <w:tr2bl w:val="nil"/>
            </w:tcBorders>
            <w:vAlign w:val="center"/>
          </w:tcPr>
          <w:p w14:paraId="02CB854C">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采样与测量人员</w:t>
            </w:r>
          </w:p>
        </w:tc>
        <w:tc>
          <w:tcPr>
            <w:tcW w:w="3937" w:type="pct"/>
            <w:gridSpan w:val="3"/>
            <w:tcBorders>
              <w:tl2br w:val="nil"/>
              <w:tr2bl w:val="nil"/>
            </w:tcBorders>
            <w:vAlign w:val="center"/>
          </w:tcPr>
          <w:p w14:paraId="54C55AD2">
            <w:pPr>
              <w:widowControl w:val="0"/>
              <w:kinsoku/>
              <w:autoSpaceDE/>
              <w:autoSpaceDN/>
              <w:adjustRightInd/>
              <w:snapToGrid/>
              <w:jc w:val="center"/>
              <w:textAlignment w:val="auto"/>
              <w:rPr>
                <w:rFonts w:hint="eastAsia" w:ascii="仿宋" w:hAnsi="仿宋" w:eastAsia="仿宋" w:cs="仿宋"/>
                <w:snapToGrid/>
                <w:kern w:val="2"/>
                <w:lang w:val="en-US" w:eastAsia="zh-CN"/>
              </w:rPr>
            </w:pPr>
            <w:r>
              <w:rPr>
                <w:rFonts w:hint="eastAsia" w:ascii="仿宋" w:hAnsi="仿宋" w:eastAsia="仿宋" w:cs="仿宋"/>
                <w:snapToGrid/>
                <w:kern w:val="2"/>
                <w:lang w:val="en-US" w:eastAsia="zh-CN"/>
              </w:rPr>
              <w:t>焦春源、张继晓</w:t>
            </w:r>
          </w:p>
        </w:tc>
      </w:tr>
      <w:tr w14:paraId="293051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62" w:hRule="atLeast"/>
          <w:jc w:val="center"/>
        </w:trPr>
        <w:tc>
          <w:tcPr>
            <w:tcW w:w="1062" w:type="pct"/>
            <w:tcBorders>
              <w:tl2br w:val="nil"/>
              <w:tr2bl w:val="nil"/>
            </w:tcBorders>
            <w:vAlign w:val="center"/>
          </w:tcPr>
          <w:p w14:paraId="7A666480">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采样与测量时间</w:t>
            </w:r>
          </w:p>
        </w:tc>
        <w:tc>
          <w:tcPr>
            <w:tcW w:w="1606" w:type="pct"/>
            <w:tcBorders>
              <w:tl2br w:val="nil"/>
              <w:tr2bl w:val="nil"/>
            </w:tcBorders>
            <w:vAlign w:val="center"/>
          </w:tcPr>
          <w:p w14:paraId="452A7870">
            <w:pPr>
              <w:widowControl w:val="0"/>
              <w:kinsoku/>
              <w:autoSpaceDE/>
              <w:autoSpaceDN/>
              <w:adjustRightInd/>
              <w:snapToGrid/>
              <w:jc w:val="center"/>
              <w:textAlignment w:val="auto"/>
              <w:rPr>
                <w:rFonts w:hint="default" w:ascii="仿宋" w:hAnsi="仿宋" w:eastAsia="仿宋" w:cs="仿宋"/>
                <w:snapToGrid/>
                <w:kern w:val="2"/>
                <w:lang w:val="en-US" w:eastAsia="zh-CN"/>
              </w:rPr>
            </w:pPr>
            <w:r>
              <w:rPr>
                <w:rFonts w:hint="eastAsia" w:ascii="仿宋" w:hAnsi="仿宋" w:eastAsia="仿宋" w:cs="仿宋"/>
                <w:snapToGrid/>
                <w:kern w:val="2"/>
                <w:lang w:val="en-US" w:eastAsia="zh-CN"/>
              </w:rPr>
              <w:t>2026年6月24日</w:t>
            </w:r>
          </w:p>
        </w:tc>
        <w:tc>
          <w:tcPr>
            <w:tcW w:w="955" w:type="pct"/>
            <w:tcBorders>
              <w:tl2br w:val="nil"/>
              <w:tr2bl w:val="nil"/>
            </w:tcBorders>
            <w:vAlign w:val="center"/>
          </w:tcPr>
          <w:p w14:paraId="095B36EF">
            <w:pPr>
              <w:widowControl w:val="0"/>
              <w:kinsoku/>
              <w:autoSpaceDE/>
              <w:autoSpaceDN/>
              <w:adjustRightInd/>
              <w:snapToGrid/>
              <w:jc w:val="center"/>
              <w:textAlignment w:val="auto"/>
              <w:rPr>
                <w:rFonts w:hint="eastAsia" w:ascii="仿宋" w:hAnsi="仿宋" w:eastAsia="仿宋" w:cs="仿宋"/>
                <w:snapToGrid/>
                <w:kern w:val="2"/>
                <w:lang w:val="en-US" w:eastAsia="zh-CN"/>
              </w:rPr>
            </w:pPr>
            <w:r>
              <w:rPr>
                <w:rFonts w:hint="eastAsia" w:ascii="仿宋" w:hAnsi="仿宋" w:eastAsia="仿宋" w:cs="仿宋"/>
                <w:snapToGrid/>
                <w:kern w:val="2"/>
                <w:lang w:val="en-US" w:eastAsia="zh-CN"/>
              </w:rPr>
              <w:t>用人单位陪同人</w:t>
            </w:r>
          </w:p>
        </w:tc>
        <w:tc>
          <w:tcPr>
            <w:tcW w:w="1375" w:type="pct"/>
            <w:tcBorders>
              <w:tl2br w:val="nil"/>
              <w:tr2bl w:val="nil"/>
            </w:tcBorders>
            <w:vAlign w:val="center"/>
          </w:tcPr>
          <w:p w14:paraId="0B5724ED">
            <w:pPr>
              <w:widowControl w:val="0"/>
              <w:kinsoku/>
              <w:autoSpaceDE/>
              <w:autoSpaceDN/>
              <w:adjustRightInd/>
              <w:snapToGrid/>
              <w:jc w:val="center"/>
              <w:textAlignment w:val="auto"/>
              <w:rPr>
                <w:rFonts w:hint="eastAsia" w:ascii="仿宋" w:hAnsi="仿宋" w:eastAsia="仿宋" w:cs="仿宋"/>
                <w:snapToGrid/>
                <w:kern w:val="2"/>
                <w:lang w:val="en-US" w:eastAsia="zh-CN"/>
              </w:rPr>
            </w:pPr>
            <w:r>
              <w:rPr>
                <w:rFonts w:hint="eastAsia" w:ascii="仿宋" w:hAnsi="仿宋" w:eastAsia="仿宋" w:cs="仿宋"/>
                <w:spacing w:val="-2"/>
                <w:sz w:val="21"/>
                <w:szCs w:val="21"/>
                <w:lang w:eastAsia="zh-CN"/>
              </w:rPr>
              <w:t>刘宝山</w:t>
            </w:r>
          </w:p>
        </w:tc>
      </w:tr>
      <w:tr w14:paraId="769306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000" w:type="pct"/>
            <w:gridSpan w:val="4"/>
            <w:tcBorders>
              <w:tl2br w:val="nil"/>
              <w:tr2bl w:val="nil"/>
            </w:tcBorders>
            <w:vAlign w:val="center"/>
          </w:tcPr>
          <w:p w14:paraId="3DA4CE81">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现场照片（现场调查及现场采样与测量照片，含企业名称或标识的合影照片）</w:t>
            </w:r>
          </w:p>
        </w:tc>
      </w:tr>
      <w:tr w14:paraId="6DE168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807" w:hRule="atLeast"/>
          <w:jc w:val="center"/>
        </w:trPr>
        <w:tc>
          <w:tcPr>
            <w:tcW w:w="5000" w:type="pct"/>
            <w:gridSpan w:val="4"/>
            <w:tcBorders>
              <w:tl2br w:val="nil"/>
              <w:tr2bl w:val="nil"/>
            </w:tcBorders>
          </w:tcPr>
          <w:p w14:paraId="7AFC5E71">
            <w:pPr>
              <w:rPr>
                <w:rFonts w:hint="eastAsia" w:eastAsiaTheme="minorEastAsia"/>
                <w:lang w:eastAsia="zh-CN"/>
              </w:rPr>
            </w:pPr>
          </w:p>
          <w:p w14:paraId="69AC070A">
            <w:pPr>
              <w:jc w:val="center"/>
              <w:rPr>
                <w:rFonts w:hint="eastAsia" w:eastAsiaTheme="minorEastAsia"/>
                <w:lang w:eastAsia="zh-CN"/>
              </w:rPr>
            </w:pPr>
            <w:r>
              <w:rPr>
                <w:rFonts w:hint="eastAsia" w:eastAsiaTheme="minorEastAsia"/>
                <w:lang w:eastAsia="zh-CN"/>
              </w:rPr>
              <w:drawing>
                <wp:inline distT="0" distB="0" distL="114300" distR="114300">
                  <wp:extent cx="6203315" cy="4423410"/>
                  <wp:effectExtent l="0" t="0" r="14605" b="11430"/>
                  <wp:docPr id="1" name="图片 1" descr="IMG_20260624_105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260624_105236"/>
                          <pic:cNvPicPr>
                            <a:picLocks noChangeAspect="1"/>
                          </pic:cNvPicPr>
                        </pic:nvPicPr>
                        <pic:blipFill>
                          <a:blip r:embed="rId6"/>
                          <a:stretch>
                            <a:fillRect/>
                          </a:stretch>
                        </pic:blipFill>
                        <pic:spPr>
                          <a:xfrm>
                            <a:off x="0" y="0"/>
                            <a:ext cx="6203315" cy="4423410"/>
                          </a:xfrm>
                          <a:prstGeom prst="rect">
                            <a:avLst/>
                          </a:prstGeom>
                        </pic:spPr>
                      </pic:pic>
                    </a:graphicData>
                  </a:graphic>
                </wp:inline>
              </w:drawing>
            </w:r>
            <w:r>
              <w:rPr>
                <w:rFonts w:hint="eastAsia" w:eastAsiaTheme="minorEastAsia"/>
                <w:lang w:eastAsia="zh-CN"/>
              </w:rPr>
              <w:drawing>
                <wp:inline distT="0" distB="0" distL="114300" distR="114300">
                  <wp:extent cx="6203315" cy="4293870"/>
                  <wp:effectExtent l="0" t="0" r="14605" b="3810"/>
                  <wp:docPr id="2" name="图片 2" descr="IMG_20260624_105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60624_105525"/>
                          <pic:cNvPicPr>
                            <a:picLocks noChangeAspect="1"/>
                          </pic:cNvPicPr>
                        </pic:nvPicPr>
                        <pic:blipFill>
                          <a:blip r:embed="rId7"/>
                          <a:stretch>
                            <a:fillRect/>
                          </a:stretch>
                        </pic:blipFill>
                        <pic:spPr>
                          <a:xfrm>
                            <a:off x="0" y="0"/>
                            <a:ext cx="6203315" cy="4293870"/>
                          </a:xfrm>
                          <a:prstGeom prst="rect">
                            <a:avLst/>
                          </a:prstGeom>
                        </pic:spPr>
                      </pic:pic>
                    </a:graphicData>
                  </a:graphic>
                </wp:inline>
              </w:drawing>
            </w:r>
            <w:r>
              <w:rPr>
                <w:rFonts w:hint="eastAsia" w:eastAsiaTheme="minorEastAsia"/>
                <w:lang w:eastAsia="zh-CN"/>
              </w:rPr>
              <w:drawing>
                <wp:inline distT="0" distB="0" distL="114300" distR="114300">
                  <wp:extent cx="6203315" cy="3943985"/>
                  <wp:effectExtent l="0" t="0" r="14605" b="3175"/>
                  <wp:docPr id="3" name="图片 3" descr="IMG_20260624_104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0260624_104951"/>
                          <pic:cNvPicPr>
                            <a:picLocks noChangeAspect="1"/>
                          </pic:cNvPicPr>
                        </pic:nvPicPr>
                        <pic:blipFill>
                          <a:blip r:embed="rId8"/>
                          <a:stretch>
                            <a:fillRect/>
                          </a:stretch>
                        </pic:blipFill>
                        <pic:spPr>
                          <a:xfrm>
                            <a:off x="0" y="0"/>
                            <a:ext cx="6203315" cy="3943985"/>
                          </a:xfrm>
                          <a:prstGeom prst="rect">
                            <a:avLst/>
                          </a:prstGeom>
                        </pic:spPr>
                      </pic:pic>
                    </a:graphicData>
                  </a:graphic>
                </wp:inline>
              </w:drawing>
            </w:r>
            <w:r>
              <w:rPr>
                <w:rFonts w:hint="eastAsia" w:eastAsiaTheme="minorEastAsia"/>
                <w:lang w:eastAsia="zh-CN"/>
              </w:rPr>
              <w:drawing>
                <wp:inline distT="0" distB="0" distL="114300" distR="114300">
                  <wp:extent cx="6203315" cy="5551170"/>
                  <wp:effectExtent l="0" t="0" r="14605" b="11430"/>
                  <wp:docPr id="4" name="图片 4" descr="IMG_20260624_104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60624_104734"/>
                          <pic:cNvPicPr>
                            <a:picLocks noChangeAspect="1"/>
                          </pic:cNvPicPr>
                        </pic:nvPicPr>
                        <pic:blipFill>
                          <a:blip r:embed="rId9"/>
                          <a:stretch>
                            <a:fillRect/>
                          </a:stretch>
                        </pic:blipFill>
                        <pic:spPr>
                          <a:xfrm>
                            <a:off x="0" y="0"/>
                            <a:ext cx="6203315" cy="5551170"/>
                          </a:xfrm>
                          <a:prstGeom prst="rect">
                            <a:avLst/>
                          </a:prstGeom>
                        </pic:spPr>
                      </pic:pic>
                    </a:graphicData>
                  </a:graphic>
                </wp:inline>
              </w:drawing>
            </w:r>
          </w:p>
        </w:tc>
      </w:tr>
    </w:tbl>
    <w:p w14:paraId="108319CE">
      <w:pPr>
        <w:jc w:val="both"/>
        <w:rPr>
          <w:rFonts w:eastAsia="宋体"/>
          <w:lang w:eastAsia="zh-CN"/>
        </w:rPr>
      </w:pPr>
    </w:p>
    <w:p w14:paraId="10C30A7C"/>
    <w:sectPr>
      <w:headerReference r:id="rId3" w:type="default"/>
      <w:footerReference r:id="rId4" w:type="default"/>
      <w:pgSz w:w="11906" w:h="16838"/>
      <w:pgMar w:top="1417" w:right="1134" w:bottom="1417" w:left="1134" w:header="680"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C0BF2">
    <w:pPr>
      <w:wordWrap w:val="0"/>
      <w:ind w:right="105" w:rightChars="50"/>
      <w:jc w:val="right"/>
      <w:rPr>
        <w:rFonts w:hint="eastAsia" w:ascii="宋体" w:hAnsi="宋体" w:eastAsia="宋体" w:cs="宋体"/>
        <w:sz w:val="18"/>
        <w:szCs w:val="18"/>
      </w:rPr>
    </w:pPr>
    <w:r>
      <w:rPr>
        <w:rFonts w:hint="eastAsia" w:ascii="宋体" w:hAnsi="宋体" w:eastAsia="宋体" w:cs="宋体"/>
        <w:sz w:val="18"/>
        <w:szCs w:val="18"/>
      </w:rPr>
      <w:t>第</w:t>
    </w:r>
    <w:r>
      <w:rPr>
        <w:rFonts w:hint="eastAsia" w:ascii="宋体" w:hAnsi="宋体" w:eastAsia="宋体" w:cs="宋体"/>
        <w:sz w:val="18"/>
        <w:szCs w:val="18"/>
        <w:lang w:eastAsia="zh-CN"/>
      </w:rPr>
      <w:t xml:space="preserve">     </w:t>
    </w:r>
    <w:r>
      <w:rPr>
        <w:rFonts w:hint="eastAsia" w:ascii="宋体" w:hAnsi="宋体" w:eastAsia="宋体" w:cs="宋体"/>
        <w:sz w:val="18"/>
        <w:szCs w:val="18"/>
      </w:rPr>
      <w:t>页 共</w:t>
    </w:r>
    <w:r>
      <w:rPr>
        <w:rFonts w:hint="eastAsia" w:ascii="宋体" w:hAnsi="宋体" w:eastAsia="宋体" w:cs="宋体"/>
        <w:sz w:val="18"/>
        <w:szCs w:val="18"/>
        <w:lang w:eastAsia="zh-CN"/>
      </w:rPr>
      <w:t xml:space="preserve">     </w:t>
    </w:r>
    <w:r>
      <w:rPr>
        <w:rFonts w:hint="eastAsia" w:ascii="宋体" w:hAnsi="宋体" w:eastAsia="宋体" w:cs="宋体"/>
        <w:sz w:val="18"/>
        <w:szCs w:val="18"/>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DB7E9">
    <w:pPr>
      <w:widowControl w:val="0"/>
      <w:kinsoku/>
      <w:autoSpaceDE/>
      <w:autoSpaceDN/>
      <w:adjustRightInd/>
      <w:snapToGrid/>
      <w:jc w:val="center"/>
      <w:textAlignment w:val="auto"/>
      <w:rPr>
        <w:rFonts w:hint="eastAsia" w:ascii="宋体" w:hAnsi="宋体" w:eastAsia="宋体" w:cs="Times New Roman"/>
        <w:snapToGrid/>
        <w:kern w:val="2"/>
        <w:sz w:val="28"/>
        <w:szCs w:val="28"/>
        <w:lang w:eastAsia="zh-CN"/>
      </w:rPr>
    </w:pPr>
  </w:p>
  <w:p w14:paraId="5B054F71">
    <w:pPr>
      <w:widowControl w:val="0"/>
      <w:kinsoku/>
      <w:autoSpaceDE/>
      <w:autoSpaceDN/>
      <w:adjustRightInd/>
      <w:snapToGrid/>
      <w:jc w:val="center"/>
      <w:textAlignment w:val="auto"/>
      <w:rPr>
        <w:lang w:eastAsia="zh-CN"/>
      </w:rPr>
    </w:pPr>
    <w:r>
      <w:rPr>
        <w:rFonts w:hint="eastAsia" w:ascii="宋体" w:hAnsi="宋体" w:eastAsia="宋体" w:cs="Times New Roman"/>
        <w:snapToGrid/>
        <w:kern w:val="2"/>
        <w:sz w:val="28"/>
        <w:szCs w:val="28"/>
        <w:lang w:eastAsia="zh-CN"/>
      </w:rPr>
      <w:t>山东胜丰检测科技有限公司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9620B8"/>
    <w:rsid w:val="07F82A8A"/>
    <w:rsid w:val="0AEA1CD4"/>
    <w:rsid w:val="0B3927B1"/>
    <w:rsid w:val="101B1919"/>
    <w:rsid w:val="103D2A3F"/>
    <w:rsid w:val="129104D2"/>
    <w:rsid w:val="2361791E"/>
    <w:rsid w:val="28053F16"/>
    <w:rsid w:val="29035F71"/>
    <w:rsid w:val="310657CE"/>
    <w:rsid w:val="32787157"/>
    <w:rsid w:val="345C3693"/>
    <w:rsid w:val="389620B8"/>
    <w:rsid w:val="3A8864E2"/>
    <w:rsid w:val="46EA7ADF"/>
    <w:rsid w:val="4F074DC3"/>
    <w:rsid w:val="50F37430"/>
    <w:rsid w:val="55DF4FAC"/>
    <w:rsid w:val="63FFF8C7"/>
    <w:rsid w:val="647F250B"/>
    <w:rsid w:val="66B4197E"/>
    <w:rsid w:val="69990251"/>
    <w:rsid w:val="6FA264EB"/>
    <w:rsid w:val="70D8212E"/>
    <w:rsid w:val="71B95BC1"/>
    <w:rsid w:val="76251B75"/>
    <w:rsid w:val="76334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Cambria" w:hAnsi="Cambria" w:eastAsia="宋体"/>
      <w:b/>
      <w:bCs/>
      <w:sz w:val="32"/>
      <w:szCs w:val="32"/>
    </w:rPr>
  </w:style>
  <w:style w:type="paragraph" w:customStyle="1" w:styleId="5">
    <w:name w:val="Title1"/>
    <w:basedOn w:val="1"/>
    <w:qFormat/>
    <w:uiPriority w:val="0"/>
    <w:pPr>
      <w:spacing w:line="500" w:lineRule="exact"/>
      <w:jc w:val="center"/>
      <w:outlineLvl w:val="0"/>
    </w:pPr>
    <w:rPr>
      <w:rFonts w:ascii="宋体" w:hAnsi="宋体" w:cs="宋体"/>
      <w:bCs/>
      <w:szCs w:val="18"/>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292</Words>
  <Characters>323</Characters>
  <Lines>0</Lines>
  <Paragraphs>0</Paragraphs>
  <TotalTime>10</TotalTime>
  <ScaleCrop>false</ScaleCrop>
  <LinksUpToDate>false</LinksUpToDate>
  <CharactersWithSpaces>323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2025-10-27T14:36:00Z</dcterms:created>
  <dc:creator>侯哥18953068311</dc:creator>
  <cp:lastModifiedBy>WEN</cp:lastModifiedBy>
  <dcterms:modified xsi:type="dcterms:W3CDTF">2026-10-18T04:48:05Z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406A84E4EF3A4DC18B0C47F7F86D803E_11</vt:lpwstr>
  </property>
  <property fmtid="{D5CDD505-2E9C-101B-9397-08002B2CF9AE}" pid="4" name="KSOTemplateDocerSaveRecord">
    <vt:lpwstr>eyJoZGlkIjoiMThiYzFjYTU3OTFjM2EzNmYyZGM2NmIwOGRiNjgwNDYiLCJ1c2VySWQiOiI2NTI0NzU0MTQifQ==</vt:lpwstr>
  </property>
</Properties>
</file>