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104455">
      <w:pPr>
        <w:ind w:right="105" w:rightChars="50"/>
        <w:jc w:val="center"/>
        <w:rPr>
          <w:rFonts w:hint="eastAsia" w:ascii="宋体" w:hAnsi="宋体" w:eastAsia="宋体" w:cs="宋体"/>
          <w:b/>
          <w:bCs/>
          <w:sz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lang w:eastAsia="zh-CN"/>
        </w:rPr>
        <w:t>职业卫生技术报告信息网上公开记录表</w:t>
      </w:r>
    </w:p>
    <w:p w14:paraId="471A66E4">
      <w:pPr>
        <w:ind w:right="105" w:rightChars="50"/>
        <w:jc w:val="right"/>
        <w:rPr>
          <w:rFonts w:hint="eastAsia" w:ascii="宋体" w:hAnsi="宋体" w:eastAsia="宋体"/>
          <w:sz w:val="24"/>
          <w:lang w:eastAsia="zh-CN"/>
        </w:rPr>
      </w:pPr>
      <w:r>
        <w:rPr>
          <w:rFonts w:hint="eastAsia" w:ascii="宋体" w:hAnsi="宋体"/>
          <w:sz w:val="24"/>
        </w:rPr>
        <w:t>SF/JL-</w:t>
      </w:r>
      <w:r>
        <w:rPr>
          <w:rFonts w:hint="eastAsia" w:ascii="宋体" w:hAnsi="宋体"/>
          <w:sz w:val="24"/>
          <w:lang w:eastAsia="zh-CN"/>
        </w:rPr>
        <w:t>4201-25.05.01</w:t>
      </w:r>
    </w:p>
    <w:tbl>
      <w:tblPr>
        <w:tblStyle w:val="6"/>
        <w:tblW w:w="5083" w:type="pct"/>
        <w:jc w:val="center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5"/>
        <w:gridCol w:w="3155"/>
        <w:gridCol w:w="1877"/>
        <w:gridCol w:w="2711"/>
      </w:tblGrid>
      <w:tr w14:paraId="4014A75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5AEA15F6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用人单位名称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49862FAE">
            <w:pPr>
              <w:jc w:val="center"/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厂储运二部装运单元</w:t>
            </w:r>
          </w:p>
        </w:tc>
      </w:tr>
      <w:tr w14:paraId="7A92514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363F9D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用人单位注册地址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5D755D8A">
            <w:pPr>
              <w:jc w:val="center"/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山东省东营市东营区</w:t>
            </w:r>
          </w:p>
        </w:tc>
      </w:tr>
      <w:tr w14:paraId="00BD5905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5A44B19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联系人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185E9D1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李云峰</w:t>
            </w:r>
          </w:p>
        </w:tc>
      </w:tr>
      <w:tr w14:paraId="7CD8FB74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B0CCA3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报告名称及编号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34B773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default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中国石油化工股份有限公司胜利油田分公司石油化工总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厂储运二部装运单元</w:t>
            </w: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职业病危害因素检测报告胜丰职检字（2026）第002（8）-1号</w:t>
            </w:r>
          </w:p>
        </w:tc>
      </w:tr>
      <w:tr w14:paraId="2F8D813C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2B338E6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项目组人员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73EB93AE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刘天敏、吴佳东、刘新娃、侯文壮、袁震、曹智、张继晓、焦春源、王丹丹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319EC5E8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62A39A8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396D4FE5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</w:t>
            </w:r>
          </w:p>
        </w:tc>
      </w:tr>
      <w:tr w14:paraId="594D3A89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331B1439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现场调查时间</w:t>
            </w:r>
          </w:p>
        </w:tc>
        <w:tc>
          <w:tcPr>
            <w:tcW w:w="1605" w:type="pct"/>
            <w:tcBorders>
              <w:tl2br w:val="nil"/>
              <w:tr2bl w:val="nil"/>
            </w:tcBorders>
            <w:vAlign w:val="center"/>
          </w:tcPr>
          <w:p w14:paraId="30E3985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2026年4年1日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2658F078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7" w:type="pct"/>
            <w:tcBorders>
              <w:tl2br w:val="nil"/>
              <w:tr2bl w:val="nil"/>
            </w:tcBorders>
            <w:vAlign w:val="center"/>
          </w:tcPr>
          <w:p w14:paraId="3D0DE66A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李云峰</w:t>
            </w:r>
          </w:p>
        </w:tc>
      </w:tr>
      <w:tr w14:paraId="323A1C8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02CB854C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采样与测量人员</w:t>
            </w:r>
          </w:p>
        </w:tc>
        <w:tc>
          <w:tcPr>
            <w:tcW w:w="3938" w:type="pct"/>
            <w:gridSpan w:val="3"/>
            <w:tcBorders>
              <w:tl2br w:val="nil"/>
              <w:tr2bl w:val="nil"/>
            </w:tcBorders>
            <w:vAlign w:val="center"/>
          </w:tcPr>
          <w:p w14:paraId="54C55AD2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侯文壮、袁震、曹智、张继晓、焦春源、王丹丹</w:t>
            </w: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 xml:space="preserve"> </w:t>
            </w:r>
          </w:p>
        </w:tc>
      </w:tr>
      <w:tr w14:paraId="2930511F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2" w:hRule="atLeast"/>
          <w:jc w:val="center"/>
        </w:trPr>
        <w:tc>
          <w:tcPr>
            <w:tcW w:w="1061" w:type="pct"/>
            <w:tcBorders>
              <w:tl2br w:val="nil"/>
              <w:tr2bl w:val="nil"/>
            </w:tcBorders>
            <w:vAlign w:val="center"/>
          </w:tcPr>
          <w:p w14:paraId="7A66648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采样与测量时间</w:t>
            </w:r>
          </w:p>
        </w:tc>
        <w:tc>
          <w:tcPr>
            <w:tcW w:w="1605" w:type="pct"/>
            <w:tcBorders>
              <w:tl2br w:val="nil"/>
              <w:tr2bl w:val="nil"/>
            </w:tcBorders>
            <w:vAlign w:val="center"/>
          </w:tcPr>
          <w:p w14:paraId="452A7870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default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2026年6月5日</w:t>
            </w:r>
          </w:p>
        </w:tc>
        <w:tc>
          <w:tcPr>
            <w:tcW w:w="955" w:type="pct"/>
            <w:tcBorders>
              <w:tl2br w:val="nil"/>
              <w:tr2bl w:val="nil"/>
            </w:tcBorders>
            <w:vAlign w:val="center"/>
          </w:tcPr>
          <w:p w14:paraId="095B36EF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  <w:t>用人单位陪同人</w:t>
            </w:r>
          </w:p>
        </w:tc>
        <w:tc>
          <w:tcPr>
            <w:tcW w:w="1377" w:type="pct"/>
            <w:tcBorders>
              <w:tl2br w:val="nil"/>
              <w:tr2bl w:val="nil"/>
            </w:tcBorders>
            <w:vAlign w:val="center"/>
          </w:tcPr>
          <w:p w14:paraId="0B5724ED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21"/>
                <w:szCs w:val="21"/>
                <w:lang w:val="en-US" w:eastAsia="zh-CN"/>
              </w:rPr>
              <w:t>李云峰</w:t>
            </w:r>
          </w:p>
        </w:tc>
      </w:tr>
      <w:tr w14:paraId="76930633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  <w:vAlign w:val="center"/>
          </w:tcPr>
          <w:p w14:paraId="3DA4CE81">
            <w:pPr>
              <w:widowControl w:val="0"/>
              <w:kinsoku/>
              <w:autoSpaceDE/>
              <w:autoSpaceDN/>
              <w:adjustRightInd/>
              <w:snapToGrid/>
              <w:jc w:val="center"/>
              <w:textAlignment w:val="auto"/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</w:pPr>
            <w:r>
              <w:rPr>
                <w:rFonts w:hint="eastAsia" w:ascii="仿宋" w:hAnsi="仿宋" w:eastAsia="仿宋" w:cs="仿宋"/>
                <w:snapToGrid/>
                <w:kern w:val="2"/>
                <w:lang w:eastAsia="zh-CN"/>
              </w:rPr>
              <w:t>现场照片（现场调查及现场采样与测量照片，含企业名称或标识的合影照片）</w:t>
            </w:r>
          </w:p>
        </w:tc>
      </w:tr>
      <w:tr w14:paraId="6DE168B2"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9" w:hRule="atLeast"/>
          <w:jc w:val="center"/>
        </w:trPr>
        <w:tc>
          <w:tcPr>
            <w:tcW w:w="5000" w:type="pct"/>
            <w:gridSpan w:val="4"/>
            <w:tcBorders>
              <w:tl2br w:val="nil"/>
              <w:tr2bl w:val="nil"/>
            </w:tcBorders>
          </w:tcPr>
          <w:p w14:paraId="7AFC5E71">
            <w:pPr>
              <w:rPr>
                <w:rFonts w:hint="eastAsia" w:eastAsiaTheme="minorEastAsia"/>
                <w:lang w:eastAsia="zh-CN"/>
              </w:rPr>
            </w:pPr>
          </w:p>
          <w:p w14:paraId="69AC070A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060065" cy="4098290"/>
                  <wp:effectExtent l="0" t="0" r="6985" b="6985"/>
                  <wp:docPr id="1" name="图片 1" descr="IMG_20260605_090125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605_090125_副本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60065" cy="40982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798445" cy="4118610"/>
                  <wp:effectExtent l="0" t="0" r="1905" b="5715"/>
                  <wp:docPr id="2" name="图片 2" descr="IMG_20260605_085728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605_085728_副本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8445" cy="4118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5911850" cy="3594735"/>
                  <wp:effectExtent l="0" t="0" r="3175" b="5715"/>
                  <wp:docPr id="5" name="图片 5" descr="IMG_20260605_085707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605_085707_副本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1850" cy="35947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896870" cy="4072255"/>
                  <wp:effectExtent l="0" t="0" r="8255" b="4445"/>
                  <wp:docPr id="3" name="图片 3" descr="IMG_20260605_100718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605_100718_副本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6870" cy="4072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2998470" cy="4097020"/>
                  <wp:effectExtent l="0" t="0" r="1905" b="8255"/>
                  <wp:docPr id="4" name="图片 4" descr="IMG_20260605_094542_副本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605_094542_副本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8470" cy="4097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8319CE">
      <w:pPr>
        <w:jc w:val="both"/>
        <w:rPr>
          <w:rFonts w:eastAsia="宋体"/>
          <w:lang w:eastAsia="zh-CN"/>
        </w:rPr>
      </w:pPr>
    </w:p>
    <w:p w14:paraId="10C30A7C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17" w:right="1134" w:bottom="1417" w:left="1134" w:header="680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EC0BF2">
    <w:pPr>
      <w:wordWrap w:val="0"/>
      <w:ind w:right="105" w:rightChars="50"/>
      <w:jc w:val="right"/>
      <w:rPr>
        <w:rFonts w:hint="eastAsia" w:ascii="宋体" w:hAnsi="宋体" w:eastAsia="宋体" w:cs="宋体"/>
        <w:sz w:val="18"/>
        <w:szCs w:val="18"/>
      </w:rPr>
    </w:pPr>
    <w:r>
      <w:rPr>
        <w:rFonts w:hint="eastAsia" w:ascii="宋体" w:hAnsi="宋体" w:eastAsia="宋体" w:cs="宋体"/>
        <w:sz w:val="18"/>
        <w:szCs w:val="18"/>
      </w:rPr>
      <w:t>第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 共</w:t>
    </w:r>
    <w:r>
      <w:rPr>
        <w:rFonts w:hint="eastAsia" w:ascii="宋体" w:hAnsi="宋体" w:eastAsia="宋体" w:cs="宋体"/>
        <w:sz w:val="18"/>
        <w:szCs w:val="18"/>
        <w:lang w:eastAsia="zh-CN"/>
      </w:rPr>
      <w:t xml:space="preserve">     </w:t>
    </w:r>
    <w:r>
      <w:rPr>
        <w:rFonts w:hint="eastAsia" w:ascii="宋体" w:hAnsi="宋体" w:eastAsia="宋体" w:cs="宋体"/>
        <w:sz w:val="18"/>
        <w:szCs w:val="18"/>
      </w:rPr>
      <w:t>页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7DB7E9">
    <w:pPr>
      <w:widowControl w:val="0"/>
      <w:kinsoku/>
      <w:autoSpaceDE/>
      <w:autoSpaceDN/>
      <w:adjustRightInd/>
      <w:snapToGrid/>
      <w:jc w:val="center"/>
      <w:textAlignment w:val="auto"/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</w:pPr>
  </w:p>
  <w:p w14:paraId="5B054F71">
    <w:pPr>
      <w:widowControl w:val="0"/>
      <w:kinsoku/>
      <w:autoSpaceDE/>
      <w:autoSpaceDN/>
      <w:adjustRightInd/>
      <w:snapToGrid/>
      <w:jc w:val="center"/>
      <w:textAlignment w:val="auto"/>
      <w:rPr>
        <w:lang w:eastAsia="zh-CN"/>
      </w:rPr>
    </w:pPr>
    <w:r>
      <w:rPr>
        <w:rFonts w:hint="eastAsia" w:ascii="宋体" w:hAnsi="宋体" w:eastAsia="宋体" w:cs="Times New Roman"/>
        <w:snapToGrid/>
        <w:kern w:val="2"/>
        <w:sz w:val="28"/>
        <w:szCs w:val="28"/>
        <w:lang w:eastAsia="zh-CN"/>
      </w:rPr>
      <w:t>山东胜丰检测科技有限公司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9620B8"/>
    <w:rsid w:val="05EC37DD"/>
    <w:rsid w:val="07F82A8A"/>
    <w:rsid w:val="0AEA1CD4"/>
    <w:rsid w:val="0B3927B1"/>
    <w:rsid w:val="101B1919"/>
    <w:rsid w:val="103D2A3F"/>
    <w:rsid w:val="129104D2"/>
    <w:rsid w:val="19494F3B"/>
    <w:rsid w:val="1B1B0479"/>
    <w:rsid w:val="2361791E"/>
    <w:rsid w:val="24FE1E07"/>
    <w:rsid w:val="25556E11"/>
    <w:rsid w:val="257751E6"/>
    <w:rsid w:val="28D50055"/>
    <w:rsid w:val="29035F71"/>
    <w:rsid w:val="2A4A56FF"/>
    <w:rsid w:val="310657CE"/>
    <w:rsid w:val="32787157"/>
    <w:rsid w:val="345C3693"/>
    <w:rsid w:val="35134861"/>
    <w:rsid w:val="389620B8"/>
    <w:rsid w:val="3A8864E2"/>
    <w:rsid w:val="4339384D"/>
    <w:rsid w:val="48A142AE"/>
    <w:rsid w:val="4DF20572"/>
    <w:rsid w:val="4E48737C"/>
    <w:rsid w:val="4F074DC3"/>
    <w:rsid w:val="50F37430"/>
    <w:rsid w:val="53D662BD"/>
    <w:rsid w:val="5A313DEB"/>
    <w:rsid w:val="5D260D3F"/>
    <w:rsid w:val="647F250B"/>
    <w:rsid w:val="66B4197E"/>
    <w:rsid w:val="69990251"/>
    <w:rsid w:val="6FA264EB"/>
    <w:rsid w:val="6FDD140E"/>
    <w:rsid w:val="70D8212E"/>
    <w:rsid w:val="71B95BC1"/>
    <w:rsid w:val="76251B75"/>
    <w:rsid w:val="76334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/>
      <w:b/>
      <w:bCs/>
      <w:sz w:val="32"/>
      <w:szCs w:val="32"/>
    </w:rPr>
  </w:style>
  <w:style w:type="paragraph" w:customStyle="1" w:styleId="5">
    <w:name w:val="Title1"/>
    <w:basedOn w:val="1"/>
    <w:qFormat/>
    <w:uiPriority w:val="0"/>
    <w:pPr>
      <w:spacing w:line="500" w:lineRule="exact"/>
      <w:jc w:val="center"/>
      <w:outlineLvl w:val="0"/>
    </w:pPr>
    <w:rPr>
      <w:rFonts w:ascii="宋体" w:hAnsi="宋体" w:cs="宋体"/>
      <w:bCs/>
      <w:szCs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Office_12.8.2.17149_F1E327BC-269C-435d-A152-05C5408002CA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2025-10-27T06:36:00Z</dcterms:created>
  <dc:creator>侯哥18953068311</dc:creator>
  <cp:lastModifiedBy>侯哥18953068311</cp:lastModifiedBy>
  <dcterms:modified xsi:type="dcterms:W3CDTF">2026-10-16T07:24:19Z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2052-12.8.2.17149</vt:lpwstr>
  </property>
  <property fmtid="{D5CDD505-2E9C-101B-9397-08002B2CF9AE}" pid="3" name="ICV">
    <vt:lpwstr>406A84E4EF3A4DC18B0C47F7F86D803E_11</vt:lpwstr>
  </property>
</Properties>
</file>