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firstLine="0" w:firstLineChars="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 </w:t>
      </w:r>
      <w:r>
        <w:rPr>
          <w:rFonts w:hint="default" w:ascii="Times New Roman" w:hAnsi="Times New Roman" w:cs="Times New Roman" w:eastAsiaTheme="minorEastAsia"/>
          <w:color w:val="auto"/>
        </w:rPr>
        <w:drawing>
          <wp:inline distT="0" distB="0" distL="0" distR="0">
            <wp:extent cx="1028700" cy="914400"/>
            <wp:effectExtent l="19050" t="0" r="0" b="0"/>
            <wp:docPr id="8" name="图片 1" descr="说明: 胜丰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说明: 胜丰 拷贝"/>
                    <pic:cNvPicPr>
                      <a:picLocks noChangeAspect="1" noChangeArrowheads="1"/>
                    </pic:cNvPicPr>
                  </pic:nvPicPr>
                  <pic:blipFill>
                    <a:blip r:embed="rId17" cstate="print"/>
                    <a:srcRect/>
                    <a:stretch>
                      <a:fillRect/>
                    </a:stretch>
                  </pic:blipFill>
                  <pic:spPr>
                    <a:xfrm>
                      <a:off x="0" y="0"/>
                      <a:ext cx="1028700" cy="914400"/>
                    </a:xfrm>
                    <a:prstGeom prst="rect">
                      <a:avLst/>
                    </a:prstGeom>
                    <a:noFill/>
                    <a:ln w="9525">
                      <a:noFill/>
                      <a:miter lim="800000"/>
                      <a:headEnd/>
                      <a:tailEnd/>
                    </a:ln>
                  </pic:spPr>
                </pic:pic>
              </a:graphicData>
            </a:graphic>
          </wp:inline>
        </w:drawing>
      </w:r>
    </w:p>
    <w:p>
      <w:pPr>
        <w:pStyle w:val="77"/>
        <w:adjustRightInd w:val="0"/>
        <w:snapToGrid w:val="0"/>
        <w:ind w:firstLine="0" w:firstLineChars="0"/>
        <w:jc w:val="both"/>
        <w:rPr>
          <w:rFonts w:hint="default" w:ascii="Times New Roman" w:hAnsi="Times New Roman" w:cs="Times New Roman" w:eastAsiaTheme="minorEastAsia"/>
          <w:color w:val="auto"/>
        </w:rPr>
      </w:pPr>
    </w:p>
    <w:p>
      <w:pPr>
        <w:pStyle w:val="77"/>
        <w:adjustRightInd w:val="0"/>
        <w:snapToGrid w:val="0"/>
        <w:ind w:firstLine="0" w:firstLineChars="0"/>
        <w:rPr>
          <w:rFonts w:hint="eastAsia" w:ascii="Times New Roman" w:hAnsi="Times New Roman" w:cs="Times New Roman" w:eastAsiaTheme="minorEastAsia"/>
          <w:color w:val="auto"/>
          <w:lang w:eastAsia="zh-CN"/>
        </w:rPr>
      </w:pPr>
      <w:r>
        <w:rPr>
          <w:rFonts w:hint="eastAsia" w:cs="Times New Roman" w:eastAsiaTheme="minorEastAsia"/>
          <w:color w:val="auto"/>
          <w:lang w:eastAsia="zh-CN"/>
        </w:rPr>
        <w:t>山东万通集团垦利金顺油品有限公司</w:t>
      </w:r>
    </w:p>
    <w:p>
      <w:pPr>
        <w:pStyle w:val="77"/>
        <w:adjustRightInd w:val="0"/>
        <w:snapToGrid w:val="0"/>
        <w:ind w:firstLine="0" w:firstLineChars="0"/>
        <w:rPr>
          <w:rFonts w:hint="eastAsia" w:ascii="Times New Roman" w:hAnsi="Times New Roman" w:cs="Times New Roman" w:eastAsiaTheme="minorEastAsia"/>
          <w:color w:val="auto"/>
          <w:lang w:eastAsia="zh-CN"/>
        </w:rPr>
      </w:pPr>
      <w:r>
        <w:rPr>
          <w:rFonts w:hint="eastAsia" w:cs="Times New Roman" w:eastAsiaTheme="minorEastAsia"/>
          <w:color w:val="auto"/>
          <w:spacing w:val="4"/>
          <w:lang w:eastAsia="zh-CN"/>
        </w:rPr>
        <w:t>五十八加油中心</w:t>
      </w:r>
    </w:p>
    <w:p>
      <w:pPr>
        <w:pStyle w:val="77"/>
        <w:adjustRightInd w:val="0"/>
        <w:snapToGrid w:val="0"/>
        <w:ind w:firstLine="0" w:firstLineChars="0"/>
        <w:rPr>
          <w:rFonts w:hint="default" w:ascii="Times New Roman" w:hAnsi="Times New Roman" w:cs="Times New Roman" w:eastAsiaTheme="minorEastAsia"/>
          <w:color w:val="auto"/>
          <w:sz w:val="52"/>
          <w:szCs w:val="52"/>
        </w:rPr>
      </w:pPr>
      <w:r>
        <w:rPr>
          <w:rFonts w:hint="default" w:ascii="Times New Roman" w:hAnsi="Times New Roman" w:cs="Times New Roman" w:eastAsiaTheme="minorEastAsia"/>
          <w:color w:val="auto"/>
          <w:sz w:val="52"/>
          <w:szCs w:val="52"/>
        </w:rPr>
        <w:t>安全设施竣工验收评价报告</w:t>
      </w:r>
    </w:p>
    <w:p>
      <w:pPr>
        <w:ind w:firstLine="0" w:firstLineChars="0"/>
        <w:rPr>
          <w:rFonts w:hint="default" w:ascii="Times New Roman" w:hAnsi="Times New Roman" w:cs="Times New Roman" w:eastAsiaTheme="minorEastAsia"/>
          <w:b/>
          <w:bCs/>
          <w:color w:val="auto"/>
          <w:sz w:val="52"/>
          <w:szCs w:val="5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ind w:left="0" w:leftChars="0" w:firstLine="1200" w:firstLineChars="400"/>
        <w:textAlignment w:val="auto"/>
        <w:rPr>
          <w:rFonts w:hint="default" w:ascii="Times New Roman" w:hAnsi="Times New Roman" w:cs="Times New Roman" w:eastAsiaTheme="minorEastAsia"/>
          <w:color w:val="auto"/>
          <w:spacing w:val="-20"/>
          <w:w w:val="90"/>
          <w:kern w:val="0"/>
          <w:sz w:val="30"/>
          <w:szCs w:val="30"/>
        </w:rPr>
      </w:pPr>
      <w:r>
        <w:rPr>
          <w:rFonts w:hint="default" w:ascii="Times New Roman" w:hAnsi="Times New Roman" w:cs="Times New Roman" w:eastAsiaTheme="minorEastAsia"/>
          <w:color w:val="auto"/>
          <w:kern w:val="0"/>
          <w:sz w:val="30"/>
          <w:szCs w:val="30"/>
        </w:rPr>
        <w:t>建设单位：</w:t>
      </w:r>
      <w:r>
        <w:rPr>
          <w:rFonts w:hint="eastAsia" w:cs="Times New Roman" w:eastAsiaTheme="minorEastAsia"/>
          <w:color w:val="auto"/>
          <w:spacing w:val="-23"/>
          <w:w w:val="100"/>
          <w:kern w:val="0"/>
          <w:sz w:val="30"/>
          <w:szCs w:val="30"/>
          <w:lang w:eastAsia="zh-CN"/>
        </w:rPr>
        <w:t>山东万通集团垦利金顺油品有限公司</w:t>
      </w:r>
    </w:p>
    <w:p>
      <w:pPr>
        <w:keepNext w:val="0"/>
        <w:keepLines w:val="0"/>
        <w:pageBreakBefore w:val="0"/>
        <w:widowControl w:val="0"/>
        <w:kinsoku/>
        <w:wordWrap/>
        <w:overflowPunct/>
        <w:topLinePunct w:val="0"/>
        <w:autoSpaceDE/>
        <w:autoSpaceDN/>
        <w:bidi w:val="0"/>
        <w:adjustRightInd/>
        <w:snapToGrid/>
        <w:ind w:left="0" w:leftChars="0" w:firstLine="1200" w:firstLineChars="400"/>
        <w:textAlignment w:val="auto"/>
        <w:rPr>
          <w:rFonts w:hint="eastAsia" w:ascii="Times New Roman" w:hAnsi="Times New Roman" w:cs="Times New Roman" w:eastAsiaTheme="minorEastAsia"/>
          <w:color w:val="auto"/>
          <w:kern w:val="0"/>
          <w:sz w:val="30"/>
          <w:szCs w:val="30"/>
          <w:lang w:eastAsia="zh-CN"/>
        </w:rPr>
      </w:pPr>
      <w:r>
        <w:rPr>
          <w:rFonts w:hint="default" w:ascii="Times New Roman" w:hAnsi="Times New Roman" w:cs="Times New Roman" w:eastAsiaTheme="minorEastAsia"/>
          <w:color w:val="auto"/>
          <w:kern w:val="0"/>
          <w:sz w:val="30"/>
          <w:szCs w:val="30"/>
        </w:rPr>
        <w:t>建设单位负责人：</w:t>
      </w:r>
      <w:r>
        <w:rPr>
          <w:rFonts w:hint="eastAsia" w:cs="Times New Roman" w:eastAsiaTheme="minorEastAsia"/>
          <w:color w:val="auto"/>
          <w:kern w:val="0"/>
          <w:sz w:val="30"/>
          <w:szCs w:val="30"/>
          <w:lang w:eastAsia="zh-CN"/>
        </w:rPr>
        <w:t>张睿明</w:t>
      </w:r>
    </w:p>
    <w:p>
      <w:pPr>
        <w:keepNext w:val="0"/>
        <w:keepLines w:val="0"/>
        <w:pageBreakBefore w:val="0"/>
        <w:widowControl w:val="0"/>
        <w:kinsoku/>
        <w:wordWrap/>
        <w:overflowPunct/>
        <w:topLinePunct w:val="0"/>
        <w:autoSpaceDE/>
        <w:autoSpaceDN/>
        <w:bidi w:val="0"/>
        <w:adjustRightInd/>
        <w:snapToGrid/>
        <w:ind w:firstLine="1200" w:firstLineChars="400"/>
        <w:textAlignment w:val="auto"/>
        <w:rPr>
          <w:rFonts w:hint="eastAsia" w:cs="Times New Roman" w:eastAsiaTheme="minorEastAsia"/>
          <w:color w:val="auto"/>
          <w:spacing w:val="-23"/>
          <w:w w:val="95"/>
          <w:kern w:val="0"/>
          <w:sz w:val="30"/>
          <w:szCs w:val="30"/>
          <w:lang w:eastAsia="zh-CN"/>
        </w:rPr>
      </w:pPr>
      <w:r>
        <w:rPr>
          <w:rFonts w:hint="default" w:ascii="Times New Roman" w:hAnsi="Times New Roman" w:cs="Times New Roman" w:eastAsiaTheme="minorEastAsia"/>
          <w:color w:val="auto"/>
          <w:kern w:val="0"/>
          <w:sz w:val="30"/>
          <w:szCs w:val="30"/>
          <w:highlight w:val="none"/>
        </w:rPr>
        <w:t>建设项目单位：</w:t>
      </w:r>
      <w:r>
        <w:rPr>
          <w:rFonts w:hint="eastAsia" w:cs="Times New Roman" w:eastAsiaTheme="minorEastAsia"/>
          <w:color w:val="auto"/>
          <w:spacing w:val="-23"/>
          <w:w w:val="95"/>
          <w:kern w:val="0"/>
          <w:sz w:val="30"/>
          <w:szCs w:val="30"/>
          <w:lang w:eastAsia="zh-CN"/>
        </w:rPr>
        <w:t>山东万通集团垦利金顺油品有限公司</w:t>
      </w:r>
    </w:p>
    <w:p>
      <w:pPr>
        <w:keepNext w:val="0"/>
        <w:keepLines w:val="0"/>
        <w:pageBreakBefore w:val="0"/>
        <w:widowControl w:val="0"/>
        <w:kinsoku/>
        <w:wordWrap/>
        <w:overflowPunct/>
        <w:topLinePunct w:val="0"/>
        <w:autoSpaceDE/>
        <w:autoSpaceDN/>
        <w:bidi w:val="0"/>
        <w:adjustRightInd/>
        <w:snapToGrid/>
        <w:ind w:firstLine="1200" w:firstLineChars="400"/>
        <w:textAlignment w:val="auto"/>
        <w:rPr>
          <w:rFonts w:hint="eastAsia" w:ascii="Times New Roman" w:hAnsi="Times New Roman" w:cs="Times New Roman" w:eastAsiaTheme="minorEastAsia"/>
          <w:color w:val="auto"/>
          <w:kern w:val="0"/>
          <w:sz w:val="30"/>
          <w:szCs w:val="30"/>
          <w:highlight w:val="none"/>
          <w:lang w:eastAsia="zh-CN"/>
        </w:rPr>
      </w:pPr>
      <w:r>
        <w:rPr>
          <w:rFonts w:hint="default" w:ascii="Times New Roman" w:hAnsi="Times New Roman" w:cs="Times New Roman" w:eastAsiaTheme="minorEastAsia"/>
          <w:color w:val="auto"/>
          <w:kern w:val="0"/>
          <w:sz w:val="30"/>
          <w:szCs w:val="30"/>
          <w:highlight w:val="none"/>
        </w:rPr>
        <w:t>建设项目单位主要负责人：</w:t>
      </w:r>
      <w:r>
        <w:rPr>
          <w:rFonts w:hint="eastAsia" w:cs="Times New Roman" w:eastAsiaTheme="minorEastAsia"/>
          <w:color w:val="auto"/>
          <w:kern w:val="0"/>
          <w:sz w:val="30"/>
          <w:szCs w:val="30"/>
          <w:highlight w:val="none"/>
          <w:lang w:eastAsia="zh-CN"/>
        </w:rPr>
        <w:t>张睿明</w:t>
      </w:r>
    </w:p>
    <w:p>
      <w:pPr>
        <w:keepNext w:val="0"/>
        <w:keepLines w:val="0"/>
        <w:pageBreakBefore w:val="0"/>
        <w:widowControl w:val="0"/>
        <w:kinsoku/>
        <w:wordWrap/>
        <w:overflowPunct/>
        <w:topLinePunct w:val="0"/>
        <w:autoSpaceDE/>
        <w:autoSpaceDN/>
        <w:bidi w:val="0"/>
        <w:adjustRightInd/>
        <w:snapToGrid/>
        <w:ind w:firstLine="1200" w:firstLineChars="400"/>
        <w:textAlignment w:val="auto"/>
        <w:rPr>
          <w:rFonts w:hint="default" w:ascii="Times New Roman" w:hAnsi="Times New Roman" w:cs="Times New Roman" w:eastAsiaTheme="minorEastAsia"/>
          <w:color w:val="auto"/>
          <w:kern w:val="0"/>
          <w:sz w:val="30"/>
          <w:szCs w:val="30"/>
          <w:lang w:val="en-US" w:eastAsia="zh-CN"/>
        </w:rPr>
      </w:pPr>
      <w:r>
        <w:rPr>
          <w:rFonts w:hint="default" w:ascii="Times New Roman" w:hAnsi="Times New Roman" w:cs="Times New Roman" w:eastAsiaTheme="minorEastAsia"/>
          <w:color w:val="auto"/>
          <w:kern w:val="0"/>
          <w:sz w:val="30"/>
          <w:szCs w:val="30"/>
        </w:rPr>
        <w:t>建设项目单位联系人：</w:t>
      </w:r>
      <w:r>
        <w:rPr>
          <w:rFonts w:hint="eastAsia" w:cs="Times New Roman" w:eastAsiaTheme="minorEastAsia"/>
          <w:color w:val="auto"/>
          <w:kern w:val="0"/>
          <w:sz w:val="30"/>
          <w:szCs w:val="30"/>
          <w:lang w:eastAsia="zh-CN"/>
        </w:rPr>
        <w:t>郭珊珊</w:t>
      </w:r>
    </w:p>
    <w:p>
      <w:pPr>
        <w:keepNext w:val="0"/>
        <w:keepLines w:val="0"/>
        <w:pageBreakBefore w:val="0"/>
        <w:widowControl w:val="0"/>
        <w:kinsoku/>
        <w:wordWrap/>
        <w:overflowPunct/>
        <w:topLinePunct w:val="0"/>
        <w:autoSpaceDE/>
        <w:autoSpaceDN/>
        <w:bidi w:val="0"/>
        <w:adjustRightInd/>
        <w:snapToGrid/>
        <w:ind w:firstLine="1200" w:firstLineChars="400"/>
        <w:textAlignment w:val="auto"/>
        <w:rPr>
          <w:rFonts w:hint="default" w:ascii="Times New Roman" w:hAnsi="Times New Roman" w:eastAsia="仿宋_GB2312" w:cs="Times New Roman"/>
          <w:color w:val="auto"/>
          <w:kern w:val="0"/>
          <w:sz w:val="30"/>
          <w:szCs w:val="30"/>
          <w:highlight w:val="none"/>
          <w:lang w:val="en-US" w:eastAsia="zh-CN"/>
        </w:rPr>
      </w:pPr>
      <w:r>
        <w:rPr>
          <w:rFonts w:hint="default" w:ascii="Times New Roman" w:hAnsi="Times New Roman" w:cs="Times New Roman" w:eastAsiaTheme="minorEastAsia"/>
          <w:color w:val="auto"/>
          <w:kern w:val="0"/>
          <w:sz w:val="30"/>
          <w:szCs w:val="30"/>
          <w:highlight w:val="none"/>
        </w:rPr>
        <w:t>建设项目单位联系电话：</w:t>
      </w:r>
      <w:r>
        <w:rPr>
          <w:rFonts w:hint="default" w:ascii="Times New Roman" w:hAnsi="Times New Roman" w:eastAsia="仿宋_GB2312" w:cs="Times New Roman"/>
          <w:bCs/>
          <w:snapToGrid w:val="0"/>
          <w:color w:val="auto"/>
          <w:kern w:val="0"/>
          <w:sz w:val="30"/>
          <w:szCs w:val="30"/>
          <w:highlight w:val="none"/>
          <w:lang w:val="zh-CN"/>
        </w:rPr>
        <w:t>18</w:t>
      </w:r>
      <w:r>
        <w:rPr>
          <w:rFonts w:hint="eastAsia" w:eastAsia="仿宋_GB2312" w:cs="Times New Roman"/>
          <w:bCs/>
          <w:snapToGrid w:val="0"/>
          <w:color w:val="auto"/>
          <w:kern w:val="0"/>
          <w:sz w:val="30"/>
          <w:szCs w:val="30"/>
          <w:highlight w:val="none"/>
          <w:lang w:val="en-US" w:eastAsia="zh-CN"/>
        </w:rPr>
        <w:t>325467498</w:t>
      </w:r>
    </w:p>
    <w:p>
      <w:pPr>
        <w:ind w:firstLine="0" w:firstLineChars="0"/>
        <w:rPr>
          <w:rFonts w:hint="default" w:ascii="Times New Roman" w:hAnsi="Times New Roman" w:cs="Times New Roman" w:eastAsiaTheme="minorEastAsia"/>
          <w:b/>
          <w:bCs/>
          <w:color w:val="auto"/>
          <w:kern w:val="0"/>
          <w:sz w:val="30"/>
          <w:szCs w:val="30"/>
        </w:rPr>
      </w:pPr>
    </w:p>
    <w:p>
      <w:pPr>
        <w:ind w:firstLine="0" w:firstLineChars="0"/>
        <w:rPr>
          <w:rFonts w:hint="default" w:ascii="Times New Roman" w:hAnsi="Times New Roman" w:cs="Times New Roman" w:eastAsiaTheme="minorEastAsia"/>
          <w:b/>
          <w:bCs/>
          <w:color w:val="auto"/>
          <w:kern w:val="0"/>
          <w:sz w:val="30"/>
          <w:szCs w:val="30"/>
        </w:rPr>
      </w:pPr>
    </w:p>
    <w:p>
      <w:pPr>
        <w:ind w:firstLine="0" w:firstLineChars="0"/>
        <w:jc w:val="center"/>
        <w:rPr>
          <w:rFonts w:hint="default" w:ascii="Times New Roman" w:hAnsi="Times New Roman" w:cs="Times New Roman" w:eastAsiaTheme="minorEastAsia"/>
          <w:color w:val="auto"/>
          <w:kern w:val="0"/>
          <w:sz w:val="30"/>
          <w:szCs w:val="30"/>
          <w:lang w:eastAsia="zh-CN"/>
        </w:rPr>
      </w:pPr>
      <w:r>
        <w:rPr>
          <w:rFonts w:hint="default" w:ascii="Times New Roman" w:hAnsi="Times New Roman" w:cs="Times New Roman" w:eastAsiaTheme="minorEastAsia"/>
          <w:color w:val="auto"/>
          <w:kern w:val="0"/>
          <w:sz w:val="30"/>
          <w:szCs w:val="30"/>
          <w:lang w:eastAsia="zh-CN"/>
        </w:rPr>
        <w:t>（</w:t>
      </w:r>
      <w:r>
        <w:rPr>
          <w:rFonts w:hint="default" w:ascii="Times New Roman" w:hAnsi="Times New Roman" w:cs="Times New Roman" w:eastAsiaTheme="minorEastAsia"/>
          <w:color w:val="auto"/>
          <w:kern w:val="0"/>
          <w:sz w:val="30"/>
          <w:szCs w:val="30"/>
        </w:rPr>
        <w:t>建设单位公章</w:t>
      </w:r>
      <w:r>
        <w:rPr>
          <w:rFonts w:hint="default" w:ascii="Times New Roman" w:hAnsi="Times New Roman" w:cs="Times New Roman" w:eastAsiaTheme="minorEastAsia"/>
          <w:color w:val="auto"/>
          <w:kern w:val="0"/>
          <w:sz w:val="30"/>
          <w:szCs w:val="30"/>
          <w:lang w:eastAsia="zh-CN"/>
        </w:rPr>
        <w:t>）</w:t>
      </w:r>
    </w:p>
    <w:p>
      <w:pPr>
        <w:ind w:firstLine="0" w:firstLineChars="0"/>
        <w:jc w:val="center"/>
        <w:rPr>
          <w:rFonts w:hint="default" w:ascii="Times New Roman" w:hAnsi="Times New Roman" w:cs="Times New Roman" w:eastAsiaTheme="minorEastAsia"/>
          <w:color w:val="auto"/>
          <w:kern w:val="0"/>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cs="Times New Roman" w:eastAsiaTheme="minorEastAsia"/>
          <w:color w:val="auto"/>
          <w:kern w:val="0"/>
          <w:sz w:val="30"/>
          <w:szCs w:val="30"/>
        </w:rPr>
        <w:t>2020年</w:t>
      </w:r>
      <w:r>
        <w:rPr>
          <w:rFonts w:hint="eastAsia" w:cs="Times New Roman" w:eastAsiaTheme="minorEastAsia"/>
          <w:color w:val="auto"/>
          <w:kern w:val="0"/>
          <w:sz w:val="30"/>
          <w:szCs w:val="30"/>
          <w:lang w:val="en-US" w:eastAsia="zh-CN"/>
        </w:rPr>
        <w:t>12</w:t>
      </w:r>
      <w:r>
        <w:rPr>
          <w:rFonts w:hint="default" w:ascii="Times New Roman" w:hAnsi="Times New Roman" w:cs="Times New Roman" w:eastAsiaTheme="minorEastAsia"/>
          <w:color w:val="auto"/>
          <w:kern w:val="0"/>
          <w:sz w:val="30"/>
          <w:szCs w:val="30"/>
        </w:rPr>
        <w:t>月</w:t>
      </w:r>
      <w:r>
        <w:rPr>
          <w:rFonts w:hint="eastAsia" w:cs="Times New Roman" w:eastAsiaTheme="minorEastAsia"/>
          <w:color w:val="auto"/>
          <w:kern w:val="0"/>
          <w:sz w:val="30"/>
          <w:szCs w:val="30"/>
          <w:lang w:val="en-US" w:eastAsia="zh-CN"/>
        </w:rPr>
        <w:t>18</w:t>
      </w:r>
      <w:r>
        <w:rPr>
          <w:rFonts w:hint="default" w:ascii="Times New Roman" w:hAnsi="Times New Roman" w:cs="Times New Roman" w:eastAsiaTheme="minorEastAsia"/>
          <w:color w:val="auto"/>
          <w:kern w:val="0"/>
          <w:sz w:val="30"/>
          <w:szCs w:val="30"/>
        </w:rPr>
        <w:t>日</w:t>
      </w:r>
    </w:p>
    <w:p>
      <w:pPr>
        <w:pStyle w:val="2"/>
        <w:ind w:firstLine="560"/>
        <w:rPr>
          <w:rFonts w:hint="default" w:ascii="Times New Roman" w:hAnsi="Times New Roman" w:cs="Times New Roman"/>
          <w:color w:val="auto"/>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ind w:firstLine="0" w:firstLineChars="0"/>
        <w:rPr>
          <w:rFonts w:hint="default" w:ascii="Times New Roman" w:hAnsi="Times New Roman" w:cs="Times New Roman" w:eastAsiaTheme="minorEastAsia"/>
          <w:color w:val="auto"/>
        </w:rPr>
      </w:pPr>
    </w:p>
    <w:p>
      <w:pPr>
        <w:ind w:firstLine="0" w:firstLineChars="0"/>
        <w:rPr>
          <w:rFonts w:hint="default" w:ascii="Times New Roman" w:hAnsi="Times New Roman" w:cs="Times New Roman" w:eastAsiaTheme="minorEastAsia"/>
          <w:color w:val="auto"/>
        </w:rPr>
      </w:pPr>
    </w:p>
    <w:p>
      <w:pPr>
        <w:pStyle w:val="77"/>
        <w:adjustRightInd w:val="0"/>
        <w:snapToGrid w:val="0"/>
        <w:ind w:firstLine="0" w:firstLineChars="0"/>
        <w:rPr>
          <w:rFonts w:hint="eastAsia" w:ascii="Times New Roman" w:hAnsi="Times New Roman" w:cs="Times New Roman" w:eastAsiaTheme="minorEastAsia"/>
          <w:color w:val="auto"/>
          <w:lang w:eastAsia="zh-CN"/>
        </w:rPr>
      </w:pPr>
      <w:r>
        <w:rPr>
          <w:rFonts w:hint="eastAsia" w:cs="Times New Roman" w:eastAsiaTheme="minorEastAsia"/>
          <w:color w:val="auto"/>
          <w:lang w:eastAsia="zh-CN"/>
        </w:rPr>
        <w:t>山东万通集团垦利金顺油品有限公司</w:t>
      </w:r>
    </w:p>
    <w:p>
      <w:pPr>
        <w:pStyle w:val="77"/>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Times New Roman" w:hAnsi="Times New Roman" w:cs="Times New Roman" w:eastAsiaTheme="minorEastAsia"/>
          <w:color w:val="auto"/>
          <w:lang w:eastAsia="zh-CN"/>
        </w:rPr>
      </w:pPr>
      <w:r>
        <w:rPr>
          <w:rFonts w:hint="eastAsia" w:cs="Times New Roman" w:eastAsiaTheme="minorEastAsia"/>
          <w:color w:val="auto"/>
          <w:spacing w:val="4"/>
          <w:lang w:eastAsia="zh-CN"/>
        </w:rPr>
        <w:t>五十八加油中心</w:t>
      </w:r>
    </w:p>
    <w:p>
      <w:pPr>
        <w:ind w:firstLine="0" w:firstLineChars="0"/>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b/>
          <w:bCs/>
          <w:color w:val="auto"/>
          <w:spacing w:val="60"/>
          <w:sz w:val="52"/>
          <w:szCs w:val="52"/>
        </w:rPr>
        <w:t>安全设施竣工验收评价报告</w:t>
      </w:r>
    </w:p>
    <w:p>
      <w:pPr>
        <w:ind w:firstLine="0" w:firstLineChars="0"/>
        <w:jc w:val="center"/>
        <w:rPr>
          <w:rFonts w:hint="default" w:ascii="Times New Roman" w:hAnsi="Times New Roman" w:cs="Times New Roman" w:eastAsiaTheme="minorEastAsia"/>
          <w:color w:val="auto"/>
        </w:rPr>
      </w:pPr>
    </w:p>
    <w:p>
      <w:pPr>
        <w:pStyle w:val="2"/>
        <w:ind w:firstLine="560"/>
        <w:rPr>
          <w:rFonts w:hint="default" w:ascii="Times New Roman" w:hAnsi="Times New Roman" w:cs="Times New Roman"/>
          <w:color w:val="auto"/>
        </w:rPr>
      </w:pPr>
    </w:p>
    <w:p>
      <w:pPr>
        <w:ind w:firstLine="0" w:firstLineChars="0"/>
        <w:jc w:val="center"/>
        <w:rPr>
          <w:rFonts w:hint="default" w:ascii="Times New Roman" w:hAnsi="Times New Roman" w:cs="Times New Roman" w:eastAsiaTheme="minorEastAsia"/>
          <w:color w:val="auto"/>
        </w:rPr>
      </w:pPr>
    </w:p>
    <w:p>
      <w:pPr>
        <w:ind w:left="0" w:leftChars="0" w:firstLine="600" w:firstLineChars="200"/>
        <w:rPr>
          <w:rFonts w:hint="eastAsia" w:ascii="Times New Roman" w:hAnsi="Times New Roman" w:cs="Times New Roman" w:eastAsiaTheme="minorEastAsia"/>
          <w:color w:val="auto"/>
          <w:kern w:val="0"/>
          <w:sz w:val="30"/>
          <w:szCs w:val="30"/>
          <w:lang w:eastAsia="zh-CN"/>
        </w:rPr>
      </w:pPr>
      <w:r>
        <w:rPr>
          <w:rFonts w:hint="default" w:ascii="Times New Roman" w:hAnsi="Times New Roman" w:cs="Times New Roman" w:eastAsiaTheme="minorEastAsia"/>
          <w:color w:val="auto"/>
          <w:kern w:val="0"/>
          <w:sz w:val="30"/>
          <w:szCs w:val="30"/>
        </w:rPr>
        <w:t>评价机构名称：</w:t>
      </w:r>
      <w:r>
        <w:rPr>
          <w:rFonts w:hint="eastAsia" w:cs="Times New Roman" w:eastAsiaTheme="minorEastAsia"/>
          <w:color w:val="auto"/>
          <w:kern w:val="0"/>
          <w:sz w:val="30"/>
          <w:szCs w:val="30"/>
          <w:lang w:eastAsia="zh-CN"/>
        </w:rPr>
        <w:t>山东实华安全技术有限公司</w:t>
      </w:r>
    </w:p>
    <w:p>
      <w:pPr>
        <w:ind w:firstLine="600"/>
        <w:rPr>
          <w:rFonts w:hint="default" w:ascii="Times New Roman" w:hAnsi="Times New Roman" w:cs="Times New Roman" w:eastAsiaTheme="minorEastAsia"/>
          <w:color w:val="auto"/>
          <w:kern w:val="0"/>
          <w:sz w:val="30"/>
          <w:szCs w:val="30"/>
          <w:highlight w:val="none"/>
          <w:lang w:val="en-US" w:eastAsia="zh-CN"/>
        </w:rPr>
      </w:pPr>
      <w:r>
        <w:rPr>
          <w:rFonts w:hint="default" w:ascii="Times New Roman" w:hAnsi="Times New Roman" w:cs="Times New Roman" w:eastAsiaTheme="minorEastAsia"/>
          <w:color w:val="auto"/>
          <w:kern w:val="0"/>
          <w:sz w:val="30"/>
          <w:szCs w:val="30"/>
          <w:highlight w:val="none"/>
        </w:rPr>
        <w:t>资质证书编号：APJ-（鲁）-</w:t>
      </w:r>
      <w:r>
        <w:rPr>
          <w:rFonts w:hint="default" w:ascii="Times New Roman" w:hAnsi="Times New Roman" w:cs="Times New Roman" w:eastAsiaTheme="minorEastAsia"/>
          <w:color w:val="auto"/>
          <w:kern w:val="0"/>
          <w:sz w:val="30"/>
          <w:szCs w:val="30"/>
          <w:highlight w:val="none"/>
          <w:lang w:val="en-US" w:eastAsia="zh-CN"/>
        </w:rPr>
        <w:t>013</w:t>
      </w:r>
    </w:p>
    <w:p>
      <w:pPr>
        <w:ind w:firstLine="600"/>
        <w:rPr>
          <w:rFonts w:hint="default" w:ascii="Times New Roman" w:hAnsi="Times New Roman" w:cs="Times New Roman" w:eastAsiaTheme="minorEastAsia"/>
          <w:color w:val="auto"/>
          <w:kern w:val="0"/>
          <w:sz w:val="30"/>
          <w:szCs w:val="30"/>
        </w:rPr>
      </w:pPr>
      <w:r>
        <w:rPr>
          <w:rFonts w:hint="default" w:ascii="Times New Roman" w:hAnsi="Times New Roman" w:cs="Times New Roman" w:eastAsiaTheme="minorEastAsia"/>
          <w:color w:val="auto"/>
          <w:kern w:val="0"/>
          <w:sz w:val="30"/>
          <w:szCs w:val="30"/>
        </w:rPr>
        <w:t>法定代表人：周兴友</w:t>
      </w:r>
    </w:p>
    <w:p>
      <w:pPr>
        <w:ind w:firstLine="600"/>
        <w:rPr>
          <w:rFonts w:hint="eastAsia" w:ascii="Times New Roman" w:hAnsi="Times New Roman" w:cs="Times New Roman" w:eastAsiaTheme="minorEastAsia"/>
          <w:color w:val="auto"/>
          <w:kern w:val="0"/>
          <w:sz w:val="30"/>
          <w:szCs w:val="30"/>
          <w:highlight w:val="none"/>
          <w:lang w:eastAsia="zh-CN"/>
        </w:rPr>
      </w:pPr>
      <w:r>
        <w:rPr>
          <w:rFonts w:hint="default" w:ascii="Times New Roman" w:hAnsi="Times New Roman" w:cs="Times New Roman" w:eastAsiaTheme="minorEastAsia"/>
          <w:color w:val="auto"/>
          <w:kern w:val="0"/>
          <w:sz w:val="30"/>
          <w:szCs w:val="30"/>
          <w:highlight w:val="none"/>
        </w:rPr>
        <w:t>审核定稿人：</w:t>
      </w:r>
      <w:r>
        <w:rPr>
          <w:rFonts w:hint="eastAsia" w:cs="Times New Roman" w:eastAsiaTheme="minorEastAsia"/>
          <w:color w:val="auto"/>
          <w:kern w:val="0"/>
          <w:sz w:val="30"/>
          <w:szCs w:val="30"/>
          <w:highlight w:val="none"/>
          <w:lang w:eastAsia="zh-CN"/>
        </w:rPr>
        <w:t>吴佳东</w:t>
      </w:r>
    </w:p>
    <w:p>
      <w:pPr>
        <w:ind w:firstLine="600"/>
        <w:rPr>
          <w:rFonts w:hint="eastAsia" w:ascii="Times New Roman" w:hAnsi="Times New Roman" w:cs="Times New Roman" w:eastAsiaTheme="minorEastAsia"/>
          <w:color w:val="auto"/>
          <w:kern w:val="32"/>
          <w:sz w:val="30"/>
          <w:szCs w:val="30"/>
          <w:highlight w:val="none"/>
          <w:lang w:eastAsia="zh-CN"/>
        </w:rPr>
      </w:pPr>
      <w:r>
        <w:rPr>
          <w:rFonts w:hint="default" w:ascii="Times New Roman" w:hAnsi="Times New Roman" w:cs="Times New Roman" w:eastAsiaTheme="minorEastAsia"/>
          <w:color w:val="auto"/>
          <w:kern w:val="0"/>
          <w:sz w:val="30"/>
          <w:szCs w:val="30"/>
          <w:highlight w:val="none"/>
        </w:rPr>
        <w:t>评价负责人：</w:t>
      </w:r>
      <w:r>
        <w:rPr>
          <w:rFonts w:hint="eastAsia" w:cs="Times New Roman" w:eastAsiaTheme="minorEastAsia"/>
          <w:color w:val="auto"/>
          <w:kern w:val="32"/>
          <w:sz w:val="30"/>
          <w:szCs w:val="30"/>
          <w:highlight w:val="none"/>
          <w:lang w:eastAsia="zh-CN"/>
        </w:rPr>
        <w:t>林更鹏</w:t>
      </w:r>
    </w:p>
    <w:p>
      <w:pPr>
        <w:ind w:firstLine="600"/>
        <w:rPr>
          <w:rFonts w:hint="default" w:ascii="Times New Roman" w:hAnsi="Times New Roman" w:cs="Times New Roman" w:eastAsiaTheme="minorEastAsia"/>
          <w:color w:val="auto"/>
          <w:kern w:val="0"/>
          <w:sz w:val="30"/>
          <w:szCs w:val="30"/>
        </w:rPr>
      </w:pPr>
      <w:r>
        <w:rPr>
          <w:rFonts w:hint="default" w:ascii="Times New Roman" w:hAnsi="Times New Roman" w:cs="Times New Roman" w:eastAsiaTheme="minorEastAsia"/>
          <w:color w:val="auto"/>
          <w:kern w:val="0"/>
          <w:sz w:val="30"/>
          <w:szCs w:val="30"/>
        </w:rPr>
        <w:t>评价机构联系电话</w:t>
      </w:r>
      <w:r>
        <w:rPr>
          <w:rFonts w:hint="default" w:ascii="Times New Roman" w:hAnsi="Times New Roman" w:cs="Times New Roman" w:eastAsiaTheme="minorEastAsia"/>
          <w:color w:val="auto"/>
          <w:kern w:val="0"/>
          <w:sz w:val="30"/>
          <w:szCs w:val="30"/>
          <w:lang w:eastAsia="zh-CN"/>
        </w:rPr>
        <w:t>：</w:t>
      </w:r>
      <w:r>
        <w:rPr>
          <w:rFonts w:hint="default" w:ascii="Times New Roman" w:hAnsi="Times New Roman" w:cs="Times New Roman" w:eastAsiaTheme="minorEastAsia"/>
          <w:color w:val="auto"/>
          <w:sz w:val="30"/>
          <w:szCs w:val="30"/>
        </w:rPr>
        <w:t>0546-7750105</w:t>
      </w:r>
    </w:p>
    <w:p>
      <w:pPr>
        <w:ind w:firstLine="0" w:firstLineChars="0"/>
        <w:rPr>
          <w:rFonts w:hint="default" w:ascii="Times New Roman" w:hAnsi="Times New Roman" w:cs="Times New Roman" w:eastAsiaTheme="minorEastAsia"/>
          <w:color w:val="auto"/>
          <w:kern w:val="0"/>
          <w:sz w:val="32"/>
        </w:rPr>
      </w:pPr>
    </w:p>
    <w:p>
      <w:pPr>
        <w:ind w:firstLine="0" w:firstLineChars="0"/>
        <w:rPr>
          <w:rFonts w:hint="default" w:ascii="Times New Roman" w:hAnsi="Times New Roman" w:cs="Times New Roman" w:eastAsiaTheme="minorEastAsia"/>
          <w:color w:val="auto"/>
          <w:kern w:val="0"/>
          <w:sz w:val="32"/>
        </w:rPr>
      </w:pPr>
    </w:p>
    <w:p>
      <w:pPr>
        <w:ind w:firstLine="0" w:firstLineChars="0"/>
        <w:rPr>
          <w:rFonts w:hint="default" w:ascii="Times New Roman" w:hAnsi="Times New Roman" w:cs="Times New Roman" w:eastAsiaTheme="minorEastAsia"/>
          <w:color w:val="auto"/>
          <w:kern w:val="0"/>
          <w:sz w:val="32"/>
        </w:rPr>
      </w:pPr>
    </w:p>
    <w:p>
      <w:pPr>
        <w:ind w:firstLine="0" w:firstLineChars="0"/>
        <w:jc w:val="center"/>
        <w:rPr>
          <w:rFonts w:hint="default" w:ascii="Times New Roman" w:hAnsi="Times New Roman" w:cs="Times New Roman" w:eastAsiaTheme="minorEastAsia"/>
          <w:color w:val="auto"/>
          <w:kern w:val="0"/>
          <w:sz w:val="30"/>
          <w:szCs w:val="30"/>
        </w:rPr>
      </w:pPr>
      <w:r>
        <w:rPr>
          <w:rFonts w:hint="default" w:ascii="Times New Roman" w:hAnsi="Times New Roman" w:cs="Times New Roman" w:eastAsiaTheme="minorEastAsia"/>
          <w:color w:val="auto"/>
          <w:kern w:val="0"/>
          <w:sz w:val="30"/>
          <w:szCs w:val="30"/>
        </w:rPr>
        <w:t>(安全评价机构公章)</w:t>
      </w:r>
    </w:p>
    <w:p>
      <w:pPr>
        <w:ind w:firstLine="0" w:firstLineChars="0"/>
        <w:jc w:val="center"/>
        <w:rPr>
          <w:rFonts w:hint="default" w:ascii="Times New Roman" w:hAnsi="Times New Roman" w:cs="Times New Roman" w:eastAsiaTheme="minorEastAsia"/>
          <w:color w:val="auto"/>
          <w:highlight w:val="none"/>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cs="Times New Roman" w:eastAsiaTheme="minorEastAsia"/>
          <w:color w:val="auto"/>
          <w:kern w:val="0"/>
          <w:sz w:val="30"/>
          <w:szCs w:val="30"/>
          <w:highlight w:val="none"/>
        </w:rPr>
        <w:t>2020年</w:t>
      </w:r>
      <w:r>
        <w:rPr>
          <w:rFonts w:hint="eastAsia" w:cs="Times New Roman" w:eastAsiaTheme="minorEastAsia"/>
          <w:color w:val="auto"/>
          <w:kern w:val="0"/>
          <w:sz w:val="30"/>
          <w:szCs w:val="30"/>
          <w:highlight w:val="none"/>
          <w:lang w:val="en-US" w:eastAsia="zh-CN"/>
        </w:rPr>
        <w:t>12</w:t>
      </w:r>
      <w:r>
        <w:rPr>
          <w:rFonts w:hint="default" w:ascii="Times New Roman" w:hAnsi="Times New Roman" w:cs="Times New Roman" w:eastAsiaTheme="minorEastAsia"/>
          <w:color w:val="auto"/>
          <w:kern w:val="0"/>
          <w:sz w:val="30"/>
          <w:szCs w:val="30"/>
          <w:highlight w:val="none"/>
        </w:rPr>
        <w:t>月</w:t>
      </w:r>
      <w:r>
        <w:rPr>
          <w:rFonts w:hint="eastAsia" w:cs="Times New Roman" w:eastAsiaTheme="minorEastAsia"/>
          <w:color w:val="auto"/>
          <w:kern w:val="0"/>
          <w:sz w:val="30"/>
          <w:szCs w:val="30"/>
          <w:highlight w:val="none"/>
          <w:lang w:val="en-US" w:eastAsia="zh-CN"/>
        </w:rPr>
        <w:t>18</w:t>
      </w:r>
      <w:r>
        <w:rPr>
          <w:rFonts w:hint="default" w:ascii="Times New Roman" w:hAnsi="Times New Roman" w:cs="Times New Roman" w:eastAsiaTheme="minorEastAsia"/>
          <w:color w:val="auto"/>
          <w:kern w:val="0"/>
          <w:sz w:val="30"/>
          <w:szCs w:val="30"/>
          <w:highlight w:val="none"/>
        </w:rPr>
        <w:t>日</w:t>
      </w:r>
    </w:p>
    <w:p>
      <w:pPr>
        <w:pStyle w:val="2"/>
        <w:ind w:firstLine="0" w:firstLineChars="0"/>
        <w:rPr>
          <w:rFonts w:hint="default" w:ascii="Times New Roman" w:hAnsi="Times New Roman" w:cs="Times New Roman"/>
          <w:color w:val="auto"/>
        </w:rPr>
      </w:pPr>
    </w:p>
    <w:p>
      <w:pPr>
        <w:ind w:firstLine="0" w:firstLineChars="0"/>
        <w:rPr>
          <w:rFonts w:hint="default" w:ascii="Times New Roman" w:hAnsi="Times New Roman" w:cs="Times New Roman" w:eastAsiaTheme="minorEastAsia"/>
          <w:color w:val="auto"/>
          <w:sz w:val="36"/>
          <w:szCs w:val="36"/>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0"/>
        <w:rPr>
          <w:rFonts w:hint="default" w:ascii="Times New Roman" w:hAnsi="Times New Roman" w:cs="Times New Roman" w:eastAsiaTheme="minorEastAsia"/>
          <w:b/>
          <w:bCs/>
          <w:color w:val="auto"/>
          <w:sz w:val="36"/>
          <w:szCs w:val="36"/>
        </w:rPr>
      </w:pPr>
      <w:bookmarkStart w:id="0" w:name="_Toc27009"/>
      <w:bookmarkStart w:id="1" w:name="_Toc5783"/>
      <w:r>
        <w:rPr>
          <w:rFonts w:hint="default" w:ascii="Times New Roman" w:hAnsi="Times New Roman" w:cs="Times New Roman" w:eastAsiaTheme="minorEastAsia"/>
          <w:b/>
          <w:bCs/>
          <w:color w:val="auto"/>
          <w:sz w:val="36"/>
          <w:szCs w:val="36"/>
        </w:rPr>
        <w:t>前  言</w:t>
      </w:r>
      <w:bookmarkEnd w:id="0"/>
      <w:bookmarkEnd w:id="1"/>
    </w:p>
    <w:p>
      <w:pPr>
        <w:pStyle w:val="77"/>
        <w:keepNext w:val="0"/>
        <w:keepLines w:val="0"/>
        <w:pageBreakBefore w:val="0"/>
        <w:widowControl w:val="0"/>
        <w:kinsoku/>
        <w:wordWrap/>
        <w:overflowPunct/>
        <w:topLinePunct w:val="0"/>
        <w:autoSpaceDE/>
        <w:autoSpaceDN/>
        <w:bidi w:val="0"/>
        <w:adjustRightInd/>
        <w:snapToGrid/>
        <w:ind w:firstLine="560"/>
        <w:jc w:val="both"/>
        <w:textAlignment w:val="auto"/>
        <w:rPr>
          <w:rFonts w:hint="default" w:ascii="Times New Roman" w:hAnsi="Times New Roman" w:cs="Times New Roman" w:eastAsiaTheme="minorEastAsia"/>
          <w:b w:val="0"/>
          <w:bCs w:val="0"/>
          <w:color w:val="auto"/>
          <w:sz w:val="28"/>
          <w:szCs w:val="28"/>
        </w:rPr>
      </w:pPr>
      <w:r>
        <w:rPr>
          <w:rFonts w:hint="eastAsia" w:cs="Times New Roman" w:eastAsiaTheme="minorEastAsia"/>
          <w:b w:val="0"/>
          <w:bCs w:val="0"/>
          <w:color w:val="auto"/>
          <w:sz w:val="28"/>
          <w:szCs w:val="28"/>
          <w:lang w:eastAsia="zh-CN"/>
        </w:rPr>
        <w:t>山东万通集团垦利金顺油品有限公司五十八加油中心</w:t>
      </w:r>
      <w:r>
        <w:rPr>
          <w:rFonts w:hint="default" w:ascii="Times New Roman" w:hAnsi="Times New Roman" w:cs="Times New Roman" w:eastAsiaTheme="minorEastAsia"/>
          <w:b w:val="0"/>
          <w:bCs w:val="0"/>
          <w:color w:val="auto"/>
          <w:sz w:val="28"/>
          <w:szCs w:val="28"/>
        </w:rPr>
        <w:t>位于</w:t>
      </w:r>
      <w:r>
        <w:rPr>
          <w:rFonts w:hint="eastAsia" w:cs="Times New Roman" w:eastAsiaTheme="minorEastAsia"/>
          <w:b w:val="0"/>
          <w:bCs w:val="0"/>
          <w:color w:val="auto"/>
          <w:sz w:val="28"/>
          <w:szCs w:val="28"/>
          <w:lang w:eastAsia="zh-CN"/>
        </w:rPr>
        <w:t>东营市垦利区庐山路与同兴路交叉口往南2</w:t>
      </w:r>
      <w:r>
        <w:rPr>
          <w:rFonts w:hint="eastAsia" w:cs="Times New Roman" w:eastAsiaTheme="minorEastAsia"/>
          <w:b w:val="0"/>
          <w:bCs w:val="0"/>
          <w:color w:val="auto"/>
          <w:sz w:val="28"/>
          <w:szCs w:val="28"/>
          <w:lang w:val="en-US" w:eastAsia="zh-CN"/>
        </w:rPr>
        <w:t>6</w:t>
      </w:r>
      <w:r>
        <w:rPr>
          <w:rFonts w:hint="eastAsia" w:cs="Times New Roman" w:eastAsiaTheme="minorEastAsia"/>
          <w:b w:val="0"/>
          <w:bCs w:val="0"/>
          <w:color w:val="auto"/>
          <w:sz w:val="28"/>
          <w:szCs w:val="28"/>
          <w:lang w:eastAsia="zh-CN"/>
        </w:rPr>
        <w:t>0米路西</w:t>
      </w:r>
      <w:r>
        <w:rPr>
          <w:rFonts w:hint="default" w:ascii="Times New Roman" w:hAnsi="Times New Roman" w:cs="Times New Roman" w:eastAsiaTheme="minorEastAsia"/>
          <w:b w:val="0"/>
          <w:bCs w:val="0"/>
          <w:color w:val="auto"/>
          <w:sz w:val="28"/>
          <w:szCs w:val="28"/>
          <w:lang w:eastAsia="zh-CN"/>
        </w:rPr>
        <w:t>，由</w:t>
      </w:r>
      <w:r>
        <w:rPr>
          <w:rFonts w:hint="eastAsia" w:cs="Times New Roman" w:eastAsiaTheme="minorEastAsia"/>
          <w:b w:val="0"/>
          <w:bCs w:val="0"/>
          <w:color w:val="auto"/>
          <w:sz w:val="28"/>
          <w:szCs w:val="28"/>
          <w:lang w:eastAsia="zh-CN"/>
        </w:rPr>
        <w:t>山东万通集团垦利金顺油品有限公司</w:t>
      </w:r>
      <w:r>
        <w:rPr>
          <w:rFonts w:hint="default" w:ascii="Times New Roman" w:hAnsi="Times New Roman" w:cs="Times New Roman" w:eastAsiaTheme="minorEastAsia"/>
          <w:b w:val="0"/>
          <w:bCs w:val="0"/>
          <w:color w:val="auto"/>
          <w:sz w:val="28"/>
          <w:szCs w:val="28"/>
        </w:rPr>
        <w:t>投资建设。</w:t>
      </w:r>
      <w:r>
        <w:rPr>
          <w:rFonts w:hint="eastAsia" w:cs="Times New Roman" w:eastAsiaTheme="minorEastAsia"/>
          <w:b w:val="0"/>
          <w:bCs w:val="0"/>
          <w:color w:val="auto"/>
          <w:sz w:val="28"/>
          <w:szCs w:val="28"/>
          <w:lang w:eastAsia="zh-CN"/>
        </w:rPr>
        <w:t>该公司</w:t>
      </w:r>
      <w:r>
        <w:rPr>
          <w:rFonts w:hint="default" w:ascii="Times New Roman" w:hAnsi="Times New Roman" w:cs="Times New Roman" w:eastAsiaTheme="minorEastAsia"/>
          <w:b w:val="0"/>
          <w:bCs w:val="0"/>
          <w:color w:val="auto"/>
          <w:sz w:val="28"/>
          <w:szCs w:val="28"/>
        </w:rPr>
        <w:t>投资</w:t>
      </w:r>
      <w:r>
        <w:rPr>
          <w:rFonts w:hint="eastAsia" w:cs="Times New Roman" w:eastAsiaTheme="minorEastAsia"/>
          <w:b w:val="0"/>
          <w:bCs w:val="0"/>
          <w:color w:val="auto"/>
          <w:sz w:val="28"/>
          <w:szCs w:val="28"/>
          <w:lang w:val="en-US" w:eastAsia="zh-CN"/>
        </w:rPr>
        <w:t>2362</w:t>
      </w:r>
      <w:r>
        <w:rPr>
          <w:rFonts w:hint="default" w:ascii="Times New Roman" w:hAnsi="Times New Roman" w:cs="Times New Roman" w:eastAsiaTheme="minorEastAsia"/>
          <w:b w:val="0"/>
          <w:bCs w:val="0"/>
          <w:color w:val="auto"/>
          <w:sz w:val="28"/>
          <w:szCs w:val="28"/>
        </w:rPr>
        <w:t>万元新建加油站一座，占地</w:t>
      </w:r>
      <w:r>
        <w:rPr>
          <w:rFonts w:hint="default" w:ascii="Times New Roman" w:hAnsi="Times New Roman" w:cs="Times New Roman" w:eastAsiaTheme="minorEastAsia"/>
          <w:b w:val="0"/>
          <w:bCs w:val="0"/>
          <w:color w:val="auto"/>
          <w:sz w:val="28"/>
          <w:szCs w:val="28"/>
          <w:lang w:eastAsia="zh-CN"/>
        </w:rPr>
        <w:t>面积</w:t>
      </w:r>
      <w:r>
        <w:rPr>
          <w:rFonts w:hint="eastAsia" w:cs="Times New Roman" w:eastAsiaTheme="minorEastAsia"/>
          <w:b w:val="0"/>
          <w:bCs w:val="0"/>
          <w:color w:val="auto"/>
          <w:sz w:val="28"/>
          <w:szCs w:val="28"/>
          <w:lang w:eastAsia="zh-CN"/>
        </w:rPr>
        <w:t>6597.7</w:t>
      </w:r>
      <w:r>
        <w:rPr>
          <w:rFonts w:hint="eastAsia" w:cs="Times New Roman" w:eastAsiaTheme="minorEastAsia"/>
          <w:b w:val="0"/>
          <w:bCs w:val="0"/>
          <w:color w:val="auto"/>
          <w:sz w:val="28"/>
          <w:szCs w:val="28"/>
          <w:lang w:val="en-US" w:eastAsia="zh-CN"/>
        </w:rPr>
        <w:t>m</w:t>
      </w:r>
      <w:r>
        <w:rPr>
          <w:rFonts w:hint="eastAsia" w:cs="Times New Roman" w:eastAsiaTheme="minorEastAsia"/>
          <w:b w:val="0"/>
          <w:bCs w:val="0"/>
          <w:color w:val="auto"/>
          <w:sz w:val="28"/>
          <w:szCs w:val="28"/>
          <w:vertAlign w:val="superscript"/>
          <w:lang w:val="en-US" w:eastAsia="zh-CN"/>
        </w:rPr>
        <w:t>2</w:t>
      </w:r>
      <w:r>
        <w:rPr>
          <w:rFonts w:hint="default" w:ascii="Times New Roman" w:hAnsi="Times New Roman" w:cs="Times New Roman" w:eastAsiaTheme="minorEastAsia"/>
          <w:b w:val="0"/>
          <w:bCs w:val="0"/>
          <w:color w:val="auto"/>
          <w:sz w:val="28"/>
          <w:szCs w:val="28"/>
        </w:rPr>
        <w:t>，本项目属于危险化学品储存经营项目。</w:t>
      </w:r>
    </w:p>
    <w:p>
      <w:pPr>
        <w:pStyle w:val="78"/>
        <w:keepNext w:val="0"/>
        <w:keepLines w:val="0"/>
        <w:pageBreakBefore w:val="0"/>
        <w:widowControl w:val="0"/>
        <w:kinsoku/>
        <w:wordWrap/>
        <w:overflowPunct/>
        <w:topLinePunct w:val="0"/>
        <w:autoSpaceDE/>
        <w:autoSpaceDN/>
        <w:bidi w:val="0"/>
        <w:adjustRightInd/>
        <w:snapToGrid/>
        <w:ind w:firstLine="560"/>
        <w:textAlignment w:val="auto"/>
        <w:rPr>
          <w:rFonts w:hint="default" w:ascii="Times New Roman" w:hAnsi="Times New Roman" w:cs="Times New Roman" w:eastAsiaTheme="minorEastAsia"/>
          <w:color w:val="auto"/>
          <w:szCs w:val="28"/>
          <w:highlight w:val="none"/>
        </w:rPr>
      </w:pPr>
      <w:r>
        <w:rPr>
          <w:rFonts w:hint="default" w:ascii="Times New Roman" w:hAnsi="Times New Roman" w:cs="Times New Roman" w:eastAsiaTheme="minorEastAsia"/>
          <w:color w:val="auto"/>
          <w:szCs w:val="28"/>
          <w:highlight w:val="none"/>
        </w:rPr>
        <w:t>本项目设有站房一座、罩棚一座、</w:t>
      </w:r>
      <w:r>
        <w:rPr>
          <w:rFonts w:hint="eastAsia" w:cs="Times New Roman" w:eastAsiaTheme="minorEastAsia"/>
          <w:color w:val="auto"/>
          <w:szCs w:val="28"/>
          <w:highlight w:val="none"/>
          <w:lang w:eastAsia="zh-CN"/>
        </w:rPr>
        <w:t>潜泵式双枪单油品柴油</w:t>
      </w:r>
      <w:r>
        <w:rPr>
          <w:rFonts w:hint="default" w:ascii="Times New Roman" w:hAnsi="Times New Roman" w:cs="Times New Roman" w:eastAsiaTheme="minorEastAsia"/>
          <w:color w:val="auto"/>
          <w:szCs w:val="28"/>
          <w:highlight w:val="none"/>
        </w:rPr>
        <w:t>加油机</w:t>
      </w:r>
      <w:r>
        <w:rPr>
          <w:rFonts w:hint="eastAsia" w:cs="Times New Roman" w:eastAsiaTheme="minorEastAsia"/>
          <w:color w:val="auto"/>
          <w:szCs w:val="28"/>
          <w:highlight w:val="none"/>
          <w:lang w:val="en-US" w:eastAsia="zh-CN"/>
        </w:rPr>
        <w:t>2</w:t>
      </w:r>
      <w:r>
        <w:rPr>
          <w:rFonts w:hint="default" w:ascii="Times New Roman" w:hAnsi="Times New Roman" w:cs="Times New Roman" w:eastAsiaTheme="minorEastAsia"/>
          <w:color w:val="auto"/>
          <w:szCs w:val="28"/>
          <w:highlight w:val="none"/>
        </w:rPr>
        <w:t>台</w:t>
      </w:r>
      <w:r>
        <w:rPr>
          <w:rFonts w:hint="default" w:ascii="Times New Roman" w:hAnsi="Times New Roman" w:cs="Times New Roman" w:eastAsiaTheme="minorEastAsia"/>
          <w:color w:val="auto"/>
          <w:szCs w:val="28"/>
          <w:highlight w:val="none"/>
          <w:lang w:eastAsia="zh-CN"/>
        </w:rPr>
        <w:t>、</w:t>
      </w:r>
      <w:r>
        <w:rPr>
          <w:rFonts w:hint="eastAsia" w:cs="Times New Roman" w:eastAsiaTheme="minorEastAsia"/>
          <w:color w:val="auto"/>
          <w:szCs w:val="28"/>
          <w:highlight w:val="none"/>
          <w:lang w:eastAsia="zh-CN"/>
        </w:rPr>
        <w:t>潜泵式双枪单</w:t>
      </w:r>
      <w:r>
        <w:rPr>
          <w:rFonts w:hint="default" w:ascii="Times New Roman" w:hAnsi="Times New Roman" w:cs="Times New Roman" w:eastAsiaTheme="minorEastAsia"/>
          <w:color w:val="auto"/>
          <w:szCs w:val="28"/>
          <w:highlight w:val="none"/>
        </w:rPr>
        <w:t>油品</w:t>
      </w:r>
      <w:r>
        <w:rPr>
          <w:rFonts w:hint="eastAsia" w:cs="Times New Roman" w:eastAsiaTheme="minorEastAsia"/>
          <w:color w:val="auto"/>
          <w:szCs w:val="28"/>
          <w:highlight w:val="none"/>
          <w:lang w:eastAsia="zh-CN"/>
        </w:rPr>
        <w:t>汽油</w:t>
      </w:r>
      <w:r>
        <w:rPr>
          <w:rFonts w:hint="default" w:ascii="Times New Roman" w:hAnsi="Times New Roman" w:cs="Times New Roman" w:eastAsiaTheme="minorEastAsia"/>
          <w:color w:val="auto"/>
          <w:szCs w:val="28"/>
          <w:highlight w:val="none"/>
        </w:rPr>
        <w:t>加油机</w:t>
      </w:r>
      <w:r>
        <w:rPr>
          <w:rFonts w:hint="eastAsia" w:cs="Times New Roman" w:eastAsiaTheme="minorEastAsia"/>
          <w:color w:val="auto"/>
          <w:szCs w:val="28"/>
          <w:highlight w:val="none"/>
          <w:lang w:val="en-US" w:eastAsia="zh-CN"/>
        </w:rPr>
        <w:t>6</w:t>
      </w:r>
      <w:r>
        <w:rPr>
          <w:rFonts w:hint="default" w:ascii="Times New Roman" w:hAnsi="Times New Roman" w:cs="Times New Roman" w:eastAsiaTheme="minorEastAsia"/>
          <w:color w:val="auto"/>
          <w:szCs w:val="28"/>
          <w:highlight w:val="none"/>
        </w:rPr>
        <w:t>台</w:t>
      </w:r>
      <w:r>
        <w:rPr>
          <w:rFonts w:hint="default" w:ascii="Times New Roman" w:hAnsi="Times New Roman" w:cs="Times New Roman" w:eastAsiaTheme="minorEastAsia"/>
          <w:color w:val="auto"/>
          <w:szCs w:val="28"/>
          <w:highlight w:val="none"/>
          <w:lang w:eastAsia="zh-CN"/>
        </w:rPr>
        <w:t>、</w:t>
      </w:r>
      <w:r>
        <w:rPr>
          <w:rFonts w:hint="eastAsia" w:cs="Times New Roman" w:eastAsiaTheme="minorEastAsia"/>
          <w:color w:val="auto"/>
          <w:szCs w:val="28"/>
          <w:highlight w:val="none"/>
          <w:lang w:val="en-US" w:eastAsia="zh-CN"/>
        </w:rPr>
        <w:t>3</w:t>
      </w:r>
      <w:r>
        <w:rPr>
          <w:rFonts w:hint="default" w:ascii="Times New Roman" w:hAnsi="Times New Roman" w:cs="Times New Roman" w:eastAsiaTheme="minorEastAsia"/>
          <w:color w:val="auto"/>
          <w:szCs w:val="28"/>
          <w:highlight w:val="none"/>
        </w:rPr>
        <w:t>0m</w:t>
      </w:r>
      <w:r>
        <w:rPr>
          <w:rFonts w:hint="eastAsia" w:cs="Times New Roman" w:eastAsiaTheme="minorEastAsia"/>
          <w:color w:val="auto"/>
          <w:szCs w:val="28"/>
          <w:highlight w:val="none"/>
          <w:vertAlign w:val="superscript"/>
          <w:lang w:val="en-US" w:eastAsia="zh-CN"/>
        </w:rPr>
        <w:t>3</w:t>
      </w:r>
      <w:r>
        <w:rPr>
          <w:rFonts w:hint="default" w:ascii="Times New Roman" w:hAnsi="Times New Roman" w:cs="Times New Roman" w:eastAsiaTheme="minorEastAsia"/>
          <w:color w:val="auto"/>
          <w:szCs w:val="28"/>
          <w:highlight w:val="none"/>
        </w:rPr>
        <w:t>0#</w:t>
      </w:r>
      <w:r>
        <w:rPr>
          <w:rFonts w:hint="default" w:ascii="Times New Roman" w:hAnsi="Times New Roman" w:cs="Times New Roman" w:eastAsiaTheme="minorEastAsia"/>
          <w:color w:val="auto"/>
          <w:szCs w:val="28"/>
          <w:highlight w:val="none"/>
          <w:lang w:eastAsia="zh-CN"/>
        </w:rPr>
        <w:t>柴油罐</w:t>
      </w:r>
      <w:r>
        <w:rPr>
          <w:rFonts w:hint="default" w:ascii="Times New Roman" w:hAnsi="Times New Roman" w:cs="Times New Roman" w:eastAsiaTheme="minorEastAsia"/>
          <w:color w:val="auto"/>
          <w:szCs w:val="28"/>
          <w:highlight w:val="none"/>
          <w:lang w:val="en-US" w:eastAsia="zh-CN"/>
        </w:rPr>
        <w:t>1座、</w:t>
      </w:r>
      <w:r>
        <w:rPr>
          <w:rFonts w:hint="eastAsia" w:cs="Times New Roman" w:eastAsiaTheme="minorEastAsia"/>
          <w:color w:val="auto"/>
          <w:szCs w:val="28"/>
          <w:highlight w:val="none"/>
          <w:lang w:val="en-US" w:eastAsia="zh-CN"/>
        </w:rPr>
        <w:t>3</w:t>
      </w:r>
      <w:r>
        <w:rPr>
          <w:rFonts w:hint="default" w:ascii="Times New Roman" w:hAnsi="Times New Roman" w:cs="Times New Roman" w:eastAsiaTheme="minorEastAsia"/>
          <w:color w:val="auto"/>
          <w:szCs w:val="28"/>
          <w:highlight w:val="none"/>
          <w:lang w:val="en-US" w:eastAsia="zh-CN"/>
        </w:rPr>
        <w:t>0</w:t>
      </w:r>
      <w:r>
        <w:rPr>
          <w:rFonts w:hint="default" w:ascii="Times New Roman" w:hAnsi="Times New Roman" w:cs="Times New Roman" w:eastAsiaTheme="minorEastAsia"/>
          <w:color w:val="auto"/>
          <w:szCs w:val="28"/>
          <w:highlight w:val="none"/>
        </w:rPr>
        <w:t>m</w:t>
      </w:r>
      <w:r>
        <w:rPr>
          <w:rFonts w:hint="eastAsia" w:cs="Times New Roman" w:eastAsiaTheme="minorEastAsia"/>
          <w:color w:val="auto"/>
          <w:szCs w:val="28"/>
          <w:highlight w:val="none"/>
          <w:vertAlign w:val="superscript"/>
          <w:lang w:val="en-US" w:eastAsia="zh-CN"/>
        </w:rPr>
        <w:t>3</w:t>
      </w:r>
      <w:r>
        <w:rPr>
          <w:rFonts w:hint="default" w:ascii="Times New Roman" w:hAnsi="Times New Roman" w:cs="Times New Roman" w:eastAsiaTheme="minorEastAsia"/>
          <w:color w:val="auto"/>
          <w:szCs w:val="28"/>
          <w:highlight w:val="none"/>
        </w:rPr>
        <w:t>-10#柴油罐</w:t>
      </w:r>
      <w:r>
        <w:rPr>
          <w:rFonts w:hint="default" w:ascii="Times New Roman" w:hAnsi="Times New Roman" w:cs="Times New Roman" w:eastAsiaTheme="minorEastAsia"/>
          <w:color w:val="auto"/>
          <w:szCs w:val="28"/>
          <w:highlight w:val="none"/>
          <w:lang w:val="en-US" w:eastAsia="zh-CN"/>
        </w:rPr>
        <w:t>1</w:t>
      </w:r>
      <w:r>
        <w:rPr>
          <w:rFonts w:hint="default" w:ascii="Times New Roman" w:hAnsi="Times New Roman" w:cs="Times New Roman" w:eastAsiaTheme="minorEastAsia"/>
          <w:color w:val="auto"/>
          <w:szCs w:val="28"/>
          <w:highlight w:val="none"/>
          <w:lang w:eastAsia="zh-CN"/>
        </w:rPr>
        <w:t>座</w:t>
      </w:r>
      <w:r>
        <w:rPr>
          <w:rFonts w:hint="default" w:ascii="Times New Roman" w:hAnsi="Times New Roman" w:cs="Times New Roman" w:eastAsiaTheme="minorEastAsia"/>
          <w:color w:val="auto"/>
          <w:szCs w:val="28"/>
          <w:highlight w:val="none"/>
        </w:rPr>
        <w:t>、30m</w:t>
      </w:r>
      <w:r>
        <w:rPr>
          <w:rFonts w:hint="eastAsia" w:cs="Times New Roman" w:eastAsiaTheme="minorEastAsia"/>
          <w:color w:val="auto"/>
          <w:szCs w:val="28"/>
          <w:highlight w:val="none"/>
          <w:vertAlign w:val="superscript"/>
          <w:lang w:val="en-US" w:eastAsia="zh-CN"/>
        </w:rPr>
        <w:t>3</w:t>
      </w:r>
      <w:r>
        <w:rPr>
          <w:rFonts w:hint="default" w:ascii="Times New Roman" w:hAnsi="Times New Roman" w:cs="Times New Roman" w:eastAsiaTheme="minorEastAsia"/>
          <w:color w:val="auto"/>
          <w:szCs w:val="28"/>
          <w:highlight w:val="none"/>
        </w:rPr>
        <w:t>92#汽油罐2</w:t>
      </w:r>
      <w:r>
        <w:rPr>
          <w:rFonts w:hint="default" w:ascii="Times New Roman" w:hAnsi="Times New Roman" w:cs="Times New Roman" w:eastAsiaTheme="minorEastAsia"/>
          <w:color w:val="auto"/>
          <w:szCs w:val="28"/>
          <w:highlight w:val="none"/>
          <w:lang w:eastAsia="zh-CN"/>
        </w:rPr>
        <w:t>座</w:t>
      </w:r>
      <w:r>
        <w:rPr>
          <w:rFonts w:hint="default" w:ascii="Times New Roman" w:hAnsi="Times New Roman" w:cs="Times New Roman" w:eastAsiaTheme="minorEastAsia"/>
          <w:color w:val="auto"/>
          <w:szCs w:val="28"/>
          <w:highlight w:val="none"/>
        </w:rPr>
        <w:t>、30m</w:t>
      </w:r>
      <w:r>
        <w:rPr>
          <w:rFonts w:hint="eastAsia" w:cs="Times New Roman" w:eastAsiaTheme="minorEastAsia"/>
          <w:color w:val="auto"/>
          <w:szCs w:val="28"/>
          <w:highlight w:val="none"/>
          <w:vertAlign w:val="superscript"/>
          <w:lang w:val="en-US" w:eastAsia="zh-CN"/>
        </w:rPr>
        <w:t>3</w:t>
      </w:r>
      <w:r>
        <w:rPr>
          <w:rFonts w:hint="default" w:ascii="Times New Roman" w:hAnsi="Times New Roman" w:cs="Times New Roman" w:eastAsiaTheme="minorEastAsia"/>
          <w:color w:val="auto"/>
          <w:szCs w:val="28"/>
          <w:highlight w:val="none"/>
        </w:rPr>
        <w:t>95#汽油罐</w:t>
      </w:r>
      <w:r>
        <w:rPr>
          <w:rFonts w:hint="eastAsia" w:cs="Times New Roman" w:eastAsiaTheme="minorEastAsia"/>
          <w:color w:val="auto"/>
          <w:szCs w:val="28"/>
          <w:highlight w:val="none"/>
          <w:lang w:val="en-US" w:eastAsia="zh-CN"/>
        </w:rPr>
        <w:t>2</w:t>
      </w:r>
      <w:r>
        <w:rPr>
          <w:rFonts w:hint="default" w:ascii="Times New Roman" w:hAnsi="Times New Roman" w:cs="Times New Roman" w:eastAsiaTheme="minorEastAsia"/>
          <w:color w:val="auto"/>
          <w:szCs w:val="28"/>
          <w:highlight w:val="none"/>
          <w:lang w:eastAsia="zh-CN"/>
        </w:rPr>
        <w:t>座</w:t>
      </w:r>
      <w:r>
        <w:rPr>
          <w:rFonts w:hint="default" w:ascii="Times New Roman" w:hAnsi="Times New Roman" w:cs="Times New Roman" w:eastAsiaTheme="minorEastAsia"/>
          <w:color w:val="auto"/>
          <w:szCs w:val="28"/>
          <w:highlight w:val="none"/>
        </w:rPr>
        <w:t>。加油站油罐</w:t>
      </w:r>
      <w:r>
        <w:rPr>
          <w:rFonts w:hint="eastAsia" w:cs="Times New Roman" w:eastAsiaTheme="minorEastAsia"/>
          <w:color w:val="auto"/>
          <w:szCs w:val="28"/>
          <w:highlight w:val="none"/>
          <w:lang w:eastAsia="zh-CN"/>
        </w:rPr>
        <w:t>（柴油罐容积折半计入</w:t>
      </w:r>
      <w:r>
        <w:rPr>
          <w:rFonts w:hint="eastAsia" w:cs="Times New Roman" w:eastAsiaTheme="minorEastAsia"/>
          <w:color w:val="auto"/>
          <w:szCs w:val="28"/>
          <w:highlight w:val="none"/>
          <w:lang w:val="en-US" w:eastAsia="zh-CN"/>
        </w:rPr>
        <w:t>油罐总容积</w:t>
      </w:r>
      <w:r>
        <w:rPr>
          <w:rFonts w:hint="eastAsia" w:cs="Times New Roman" w:eastAsiaTheme="minorEastAsia"/>
          <w:color w:val="auto"/>
          <w:szCs w:val="28"/>
          <w:highlight w:val="none"/>
          <w:lang w:eastAsia="zh-CN"/>
        </w:rPr>
        <w:t>）</w:t>
      </w:r>
      <w:r>
        <w:rPr>
          <w:rFonts w:hint="default" w:ascii="Times New Roman" w:hAnsi="Times New Roman" w:cs="Times New Roman" w:eastAsiaTheme="minorEastAsia"/>
          <w:color w:val="auto"/>
          <w:szCs w:val="28"/>
          <w:highlight w:val="none"/>
        </w:rPr>
        <w:t>储存折合</w:t>
      </w:r>
      <w:r>
        <w:rPr>
          <w:rFonts w:hint="eastAsia" w:cs="Times New Roman" w:eastAsiaTheme="minorEastAsia"/>
          <w:color w:val="auto"/>
          <w:szCs w:val="28"/>
          <w:highlight w:val="none"/>
          <w:lang w:eastAsia="zh-CN"/>
        </w:rPr>
        <w:t>汽油</w:t>
      </w:r>
      <w:r>
        <w:rPr>
          <w:rFonts w:hint="default" w:ascii="Times New Roman" w:hAnsi="Times New Roman" w:cs="Times New Roman" w:eastAsiaTheme="minorEastAsia"/>
          <w:color w:val="auto"/>
          <w:szCs w:val="28"/>
          <w:highlight w:val="none"/>
        </w:rPr>
        <w:t>总容积为1</w:t>
      </w:r>
      <w:r>
        <w:rPr>
          <w:rFonts w:hint="eastAsia" w:cs="Times New Roman" w:eastAsiaTheme="minorEastAsia"/>
          <w:color w:val="auto"/>
          <w:szCs w:val="28"/>
          <w:highlight w:val="none"/>
          <w:lang w:val="en-US" w:eastAsia="zh-CN"/>
        </w:rPr>
        <w:t>5</w:t>
      </w:r>
      <w:r>
        <w:rPr>
          <w:rFonts w:hint="default" w:ascii="Times New Roman" w:hAnsi="Times New Roman" w:cs="Times New Roman" w:eastAsiaTheme="minorEastAsia"/>
          <w:color w:val="auto"/>
          <w:szCs w:val="28"/>
          <w:highlight w:val="none"/>
        </w:rPr>
        <w:t>0m</w:t>
      </w:r>
      <w:r>
        <w:rPr>
          <w:rFonts w:hint="eastAsia" w:cs="Times New Roman" w:eastAsiaTheme="minorEastAsia"/>
          <w:color w:val="auto"/>
          <w:szCs w:val="28"/>
          <w:highlight w:val="none"/>
          <w:vertAlign w:val="superscript"/>
          <w:lang w:val="en-US" w:eastAsia="zh-CN"/>
        </w:rPr>
        <w:t>3</w:t>
      </w:r>
      <w:r>
        <w:rPr>
          <w:rFonts w:hint="eastAsia" w:cs="Times New Roman" w:eastAsiaTheme="minorEastAsia"/>
          <w:color w:val="auto"/>
          <w:szCs w:val="28"/>
          <w:highlight w:val="none"/>
          <w:lang w:eastAsia="zh-CN"/>
        </w:rPr>
        <w:t>，</w:t>
      </w:r>
      <w:r>
        <w:rPr>
          <w:rFonts w:hint="default" w:ascii="Times New Roman" w:hAnsi="Times New Roman" w:cs="Times New Roman" w:eastAsiaTheme="minorEastAsia"/>
          <w:color w:val="auto"/>
          <w:szCs w:val="28"/>
          <w:highlight w:val="none"/>
          <w:lang w:eastAsia="zh-CN"/>
        </w:rPr>
        <w:t>根</w:t>
      </w:r>
      <w:r>
        <w:rPr>
          <w:rFonts w:hint="default" w:ascii="Times New Roman" w:hAnsi="Times New Roman" w:cs="Times New Roman" w:eastAsiaTheme="minorEastAsia"/>
          <w:color w:val="auto"/>
          <w:szCs w:val="28"/>
          <w:highlight w:val="none"/>
        </w:rPr>
        <w:t>据《汽车加油加气站设计与施工规范》GB50156-2012（2014年版）</w:t>
      </w:r>
      <w:r>
        <w:rPr>
          <w:rFonts w:hint="eastAsia" w:cs="Times New Roman" w:eastAsiaTheme="minorEastAsia"/>
          <w:color w:val="auto"/>
          <w:szCs w:val="28"/>
          <w:highlight w:val="none"/>
          <w:lang w:eastAsia="zh-CN"/>
        </w:rPr>
        <w:t>第</w:t>
      </w:r>
      <w:r>
        <w:rPr>
          <w:rFonts w:hint="default" w:ascii="Times New Roman" w:hAnsi="Times New Roman" w:cs="Times New Roman" w:eastAsiaTheme="minorEastAsia"/>
          <w:color w:val="auto"/>
          <w:szCs w:val="28"/>
          <w:highlight w:val="none"/>
        </w:rPr>
        <w:t>3.0.</w:t>
      </w:r>
      <w:r>
        <w:rPr>
          <w:rFonts w:hint="eastAsia" w:cs="Times New Roman" w:eastAsiaTheme="minorEastAsia"/>
          <w:color w:val="auto"/>
          <w:szCs w:val="28"/>
          <w:highlight w:val="none"/>
          <w:lang w:val="en-US" w:eastAsia="zh-CN"/>
        </w:rPr>
        <w:t>9</w:t>
      </w:r>
      <w:r>
        <w:rPr>
          <w:rFonts w:hint="default" w:ascii="Times New Roman" w:hAnsi="Times New Roman" w:cs="Times New Roman" w:eastAsiaTheme="minorEastAsia"/>
          <w:color w:val="auto"/>
          <w:szCs w:val="28"/>
          <w:highlight w:val="none"/>
        </w:rPr>
        <w:t>条，本站为二级加油站。</w:t>
      </w:r>
    </w:p>
    <w:p>
      <w:pPr>
        <w:keepNext w:val="0"/>
        <w:keepLines w:val="0"/>
        <w:pageBreakBefore w:val="0"/>
        <w:widowControl w:val="0"/>
        <w:kinsoku/>
        <w:wordWrap/>
        <w:overflowPunct/>
        <w:topLinePunct w:val="0"/>
        <w:autoSpaceDE/>
        <w:autoSpaceDN/>
        <w:bidi w:val="0"/>
        <w:adjustRightInd/>
        <w:snapToGrid/>
        <w:ind w:firstLine="56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依据《中华人民共和国安全生产法》（主席令[2014]第13号）、《建设项目</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"http://www.chinadaily.com.cn/hqgj/sdbd/2010-12-23/content_1444230.html" \t "_blank" </w:instrText>
      </w:r>
      <w:r>
        <w:rPr>
          <w:rFonts w:hint="default" w:ascii="Times New Roman" w:hAnsi="Times New Roman" w:cs="Times New Roman"/>
          <w:color w:val="auto"/>
        </w:rPr>
        <w:fldChar w:fldCharType="separate"/>
      </w:r>
      <w:r>
        <w:rPr>
          <w:rFonts w:hint="default" w:ascii="Times New Roman" w:hAnsi="Times New Roman" w:cs="Times New Roman" w:eastAsiaTheme="minorEastAsia"/>
          <w:color w:val="auto"/>
        </w:rPr>
        <w:t>安全设施</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lang w:eastAsia="zh-CN"/>
        </w:rPr>
        <w:t>“</w:t>
      </w:r>
      <w:r>
        <w:rPr>
          <w:rFonts w:hint="default" w:ascii="Times New Roman" w:hAnsi="Times New Roman" w:cs="Times New Roman" w:eastAsiaTheme="minorEastAsia"/>
          <w:color w:val="auto"/>
        </w:rPr>
        <w:t>三同时</w:t>
      </w:r>
      <w:r>
        <w:rPr>
          <w:rFonts w:hint="default" w:ascii="Times New Roman" w:hAnsi="Times New Roman" w:cs="Times New Roman" w:eastAsiaTheme="minorEastAsia"/>
          <w:color w:val="auto"/>
          <w:lang w:eastAsia="zh-CN"/>
        </w:rPr>
        <w:t>”</w:t>
      </w:r>
      <w:r>
        <w:rPr>
          <w:rFonts w:hint="default" w:ascii="Times New Roman" w:hAnsi="Times New Roman" w:cs="Times New Roman" w:eastAsiaTheme="minorEastAsia"/>
          <w:color w:val="auto"/>
        </w:rPr>
        <w:t>监督管理办法》（国家安全生产监督管理总局令[2010]第36号，总局令</w:t>
      </w:r>
      <w:r>
        <w:rPr>
          <w:rFonts w:hint="eastAsia" w:cs="Times New Roman" w:eastAsiaTheme="minorEastAsia"/>
          <w:color w:val="auto"/>
          <w:lang w:eastAsia="zh-CN"/>
        </w:rPr>
        <w:t>第</w:t>
      </w:r>
      <w:r>
        <w:rPr>
          <w:rFonts w:hint="default" w:ascii="Times New Roman" w:hAnsi="Times New Roman" w:cs="Times New Roman" w:eastAsiaTheme="minorEastAsia"/>
          <w:color w:val="auto"/>
        </w:rPr>
        <w:t>77号修</w:t>
      </w:r>
      <w:r>
        <w:rPr>
          <w:rFonts w:hint="eastAsia" w:cs="Times New Roman" w:eastAsiaTheme="minorEastAsia"/>
          <w:color w:val="auto"/>
          <w:lang w:eastAsia="zh-CN"/>
        </w:rPr>
        <w:t>正</w:t>
      </w:r>
      <w:r>
        <w:rPr>
          <w:rFonts w:hint="default" w:ascii="Times New Roman" w:hAnsi="Times New Roman" w:cs="Times New Roman" w:eastAsiaTheme="minorEastAsia"/>
          <w:color w:val="auto"/>
        </w:rPr>
        <w:t>）、《危险化学品建设项目安全监督管理办法》（国家安全生产监督管理总局令[2010]第45号，总局令第79号修正）</w:t>
      </w:r>
      <w:r>
        <w:rPr>
          <w:rFonts w:hint="eastAsia" w:ascii="Times New Roman" w:hAnsi="Times New Roman" w:cs="Times New Roman" w:eastAsiaTheme="minorEastAsia"/>
          <w:color w:val="auto"/>
          <w:lang w:eastAsia="zh-CN"/>
        </w:rPr>
        <w:t>、</w:t>
      </w:r>
      <w:r>
        <w:rPr>
          <w:rFonts w:hint="default" w:ascii="Times New Roman" w:hAnsi="Times New Roman" w:cs="Times New Roman" w:eastAsiaTheme="minorEastAsia"/>
          <w:color w:val="auto"/>
        </w:rPr>
        <w:t>《危险化学品经营许可证管理办法》（国家安全生产监督管理总局令第55号，总局令第79号修正）</w:t>
      </w:r>
      <w:r>
        <w:rPr>
          <w:rFonts w:hint="eastAsia" w:cs="Times New Roman" w:eastAsiaTheme="minorEastAsia"/>
          <w:color w:val="auto"/>
          <w:lang w:eastAsia="zh-CN"/>
        </w:rPr>
        <w:t>、《山东省〈危险化学品建设项目安全监督管理办法〉实施细则》（鲁安监发</w:t>
      </w:r>
      <w:r>
        <w:rPr>
          <w:rFonts w:hint="eastAsia" w:cs="Times New Roman" w:eastAsiaTheme="minorEastAsia"/>
          <w:color w:val="auto"/>
          <w:lang w:val="en-US" w:eastAsia="zh-CN"/>
        </w:rPr>
        <w:t>[2018]17号</w:t>
      </w:r>
      <w:r>
        <w:rPr>
          <w:rFonts w:hint="eastAsia" w:cs="Times New Roman" w:eastAsiaTheme="minorEastAsia"/>
          <w:color w:val="auto"/>
          <w:lang w:eastAsia="zh-CN"/>
        </w:rPr>
        <w:t>）</w:t>
      </w:r>
      <w:r>
        <w:rPr>
          <w:rFonts w:hint="eastAsia" w:ascii="Times New Roman" w:hAnsi="Times New Roman" w:cs="Times New Roman" w:eastAsiaTheme="minorEastAsia"/>
          <w:color w:val="auto"/>
          <w:lang w:eastAsia="zh-CN"/>
        </w:rPr>
        <w:t>及</w:t>
      </w:r>
      <w:r>
        <w:rPr>
          <w:rFonts w:hint="default" w:ascii="Times New Roman" w:hAnsi="Times New Roman" w:cs="Times New Roman" w:eastAsiaTheme="minorEastAsia"/>
          <w:color w:val="auto"/>
        </w:rPr>
        <w:t>《山东省</w:t>
      </w:r>
      <w:r>
        <w:rPr>
          <w:rFonts w:hint="eastAsia" w:cs="Times New Roman" w:eastAsiaTheme="minorEastAsia"/>
          <w:color w:val="auto"/>
          <w:lang w:eastAsia="zh-CN"/>
        </w:rPr>
        <w:t>〈</w:t>
      </w:r>
      <w:r>
        <w:rPr>
          <w:rFonts w:hint="default" w:ascii="Times New Roman" w:hAnsi="Times New Roman" w:cs="Times New Roman" w:eastAsiaTheme="minorEastAsia"/>
          <w:color w:val="auto"/>
        </w:rPr>
        <w:t>危险化学品经营许可证管理办法</w:t>
      </w:r>
      <w:r>
        <w:rPr>
          <w:rFonts w:hint="eastAsia" w:cs="Times New Roman" w:eastAsiaTheme="minorEastAsia"/>
          <w:color w:val="auto"/>
          <w:lang w:eastAsia="zh-CN"/>
        </w:rPr>
        <w:t>〉实施细则</w:t>
      </w:r>
      <w:r>
        <w:rPr>
          <w:rFonts w:hint="default" w:ascii="Times New Roman" w:hAnsi="Times New Roman" w:cs="Times New Roman" w:eastAsiaTheme="minorEastAsia"/>
          <w:color w:val="auto"/>
        </w:rPr>
        <w:t>》（鲁安监发[2013]94号</w:t>
      </w:r>
      <w:r>
        <w:rPr>
          <w:rFonts w:hint="eastAsia" w:cs="Times New Roman" w:eastAsiaTheme="minorEastAsia"/>
          <w:color w:val="auto"/>
          <w:lang w:eastAsia="zh-CN"/>
        </w:rPr>
        <w:t>，</w:t>
      </w:r>
      <w:r>
        <w:rPr>
          <w:rFonts w:hint="default" w:ascii="Times New Roman" w:hAnsi="Times New Roman" w:cs="Times New Roman"/>
          <w:color w:val="auto"/>
        </w:rPr>
        <w:t>鲁安监发[2015]168号文修订</w:t>
      </w:r>
      <w:r>
        <w:rPr>
          <w:rFonts w:hint="default" w:ascii="Times New Roman" w:hAnsi="Times New Roman" w:cs="Times New Roman" w:eastAsiaTheme="minorEastAsia"/>
          <w:color w:val="auto"/>
        </w:rPr>
        <w:t>）等有关规定和要求，该项目应进行安全设施竣工验收评价。</w:t>
      </w:r>
      <w:r>
        <w:rPr>
          <w:rFonts w:hint="default" w:ascii="Times New Roman" w:hAnsi="Times New Roman" w:cs="Times New Roman" w:eastAsiaTheme="minorEastAsia"/>
          <w:color w:val="auto"/>
          <w:lang w:eastAsia="zh-CN"/>
        </w:rPr>
        <w:t>受</w:t>
      </w:r>
      <w:r>
        <w:rPr>
          <w:rFonts w:hint="eastAsia" w:cs="Times New Roman" w:eastAsiaTheme="minorEastAsia"/>
          <w:color w:val="auto"/>
          <w:lang w:eastAsia="zh-CN"/>
        </w:rPr>
        <w:t>山东万通集团垦利金顺油品有限公司</w:t>
      </w:r>
      <w:r>
        <w:rPr>
          <w:rFonts w:hint="default" w:ascii="Times New Roman" w:hAnsi="Times New Roman" w:cs="Times New Roman" w:eastAsiaTheme="minorEastAsia"/>
          <w:color w:val="auto"/>
        </w:rPr>
        <w:t>的委托，</w:t>
      </w:r>
      <w:r>
        <w:rPr>
          <w:rFonts w:hint="eastAsia" w:cs="Times New Roman" w:eastAsiaTheme="minorEastAsia"/>
          <w:color w:val="auto"/>
          <w:lang w:eastAsia="zh-CN"/>
        </w:rPr>
        <w:t>山东实华安全技术有限公司</w:t>
      </w:r>
      <w:r>
        <w:rPr>
          <w:rFonts w:hint="default" w:ascii="Times New Roman" w:hAnsi="Times New Roman" w:cs="Times New Roman" w:eastAsiaTheme="minorEastAsia"/>
          <w:color w:val="auto"/>
        </w:rPr>
        <w:t>承担了该项目的安全设施竣工验收评价工作。按照《安全验收评价导则》（AQ8003-2007）和《危险化学品建设项目安全评价细则（试行）》（安监总危化［2007］255号）的要求，公司成立了项目评价组。本评价组通过对</w:t>
      </w:r>
      <w:r>
        <w:rPr>
          <w:rFonts w:hint="eastAsia" w:cs="Times New Roman" w:eastAsiaTheme="minorEastAsia"/>
          <w:color w:val="auto"/>
          <w:szCs w:val="28"/>
          <w:lang w:eastAsia="zh-CN"/>
        </w:rPr>
        <w:t>山东万通集团垦利金顺油品有限公司五十八加油中心</w:t>
      </w:r>
      <w:r>
        <w:rPr>
          <w:rFonts w:hint="default" w:ascii="Times New Roman" w:hAnsi="Times New Roman" w:cs="Times New Roman" w:eastAsiaTheme="minorEastAsia"/>
          <w:color w:val="auto"/>
        </w:rPr>
        <w:t>的实地调查、资料收集，通过定性、定量评价，找出项目设备设施固有的危险因素和存在的不足与缺陷，提出对策措施和建议，做出评价结论，最终编制完成该项目的安全设施竣工验收评价报告。</w:t>
      </w:r>
    </w:p>
    <w:p>
      <w:pPr>
        <w:keepNext w:val="0"/>
        <w:keepLines w:val="0"/>
        <w:pageBreakBefore w:val="0"/>
        <w:widowControl w:val="0"/>
        <w:kinsoku/>
        <w:wordWrap/>
        <w:overflowPunct/>
        <w:topLinePunct w:val="0"/>
        <w:autoSpaceDE/>
        <w:autoSpaceDN/>
        <w:bidi w:val="0"/>
        <w:adjustRightInd/>
        <w:snapToGrid/>
        <w:ind w:firstLine="56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lang w:eastAsia="zh-CN"/>
        </w:rPr>
        <w:t>在对</w:t>
      </w:r>
      <w:r>
        <w:rPr>
          <w:rFonts w:hint="eastAsia" w:cs="Times New Roman" w:eastAsiaTheme="minorEastAsia"/>
          <w:b w:val="0"/>
          <w:bCs w:val="0"/>
          <w:color w:val="auto"/>
          <w:sz w:val="28"/>
          <w:szCs w:val="28"/>
          <w:lang w:eastAsia="zh-CN"/>
        </w:rPr>
        <w:t>山东万通集团垦利金顺油品有限公司五十八加油中心</w:t>
      </w:r>
      <w:r>
        <w:rPr>
          <w:rFonts w:hint="default" w:ascii="Times New Roman" w:hAnsi="Times New Roman" w:cs="Times New Roman" w:eastAsiaTheme="minorEastAsia"/>
          <w:b w:val="0"/>
          <w:bCs w:val="0"/>
          <w:color w:val="auto"/>
          <w:sz w:val="28"/>
          <w:szCs w:val="28"/>
          <w:lang w:eastAsia="zh-CN"/>
        </w:rPr>
        <w:t>进行安全验收评价</w:t>
      </w:r>
      <w:r>
        <w:rPr>
          <w:rFonts w:hint="default" w:ascii="Times New Roman" w:hAnsi="Times New Roman" w:cs="Times New Roman" w:eastAsiaTheme="minorEastAsia"/>
          <w:color w:val="auto"/>
          <w:lang w:eastAsia="zh-CN"/>
        </w:rPr>
        <w:t>的</w:t>
      </w:r>
      <w:r>
        <w:rPr>
          <w:rFonts w:hint="default" w:ascii="Times New Roman" w:hAnsi="Times New Roman" w:cs="Times New Roman" w:eastAsiaTheme="minorEastAsia"/>
          <w:color w:val="auto"/>
        </w:rPr>
        <w:t>过程中</w:t>
      </w:r>
      <w:r>
        <w:rPr>
          <w:rFonts w:hint="default" w:ascii="Times New Roman" w:hAnsi="Times New Roman" w:cs="Times New Roman" w:eastAsiaTheme="minorEastAsia"/>
          <w:color w:val="auto"/>
          <w:lang w:eastAsia="zh-CN"/>
        </w:rPr>
        <w:t>，</w:t>
      </w:r>
      <w:r>
        <w:rPr>
          <w:rFonts w:hint="default" w:ascii="Times New Roman" w:hAnsi="Times New Roman" w:cs="Times New Roman" w:eastAsiaTheme="minorEastAsia"/>
          <w:color w:val="auto"/>
        </w:rPr>
        <w:t>得到</w:t>
      </w:r>
      <w:r>
        <w:rPr>
          <w:rFonts w:hint="default" w:ascii="Times New Roman" w:hAnsi="Times New Roman" w:cs="Times New Roman" w:eastAsiaTheme="minorEastAsia"/>
          <w:color w:val="auto"/>
          <w:szCs w:val="28"/>
          <w:lang w:eastAsia="zh-CN"/>
        </w:rPr>
        <w:t>建设单位</w:t>
      </w:r>
      <w:r>
        <w:rPr>
          <w:rFonts w:hint="default" w:ascii="Times New Roman" w:hAnsi="Times New Roman" w:cs="Times New Roman" w:eastAsiaTheme="minorEastAsia"/>
          <w:color w:val="auto"/>
        </w:rPr>
        <w:t>的大力支持和协助，在此表示衷心的感谢！</w:t>
      </w:r>
    </w:p>
    <w:p>
      <w:pPr>
        <w:ind w:firstLine="56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                                          评价项目组</w:t>
      </w:r>
    </w:p>
    <w:p>
      <w:pPr>
        <w:ind w:firstLine="560"/>
        <w:rPr>
          <w:rFonts w:hint="default" w:ascii="Times New Roman" w:hAnsi="Times New Roman" w:cs="Times New Roman" w:eastAsiaTheme="minorEastAsia"/>
          <w:color w:val="auto"/>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cs="Times New Roman" w:eastAsiaTheme="minorEastAsia"/>
          <w:color w:val="auto"/>
        </w:rPr>
        <w:t xml:space="preserve">                                          2020年</w:t>
      </w:r>
      <w:r>
        <w:rPr>
          <w:rFonts w:hint="eastAsia" w:cs="Times New Roman" w:eastAsiaTheme="minorEastAsia"/>
          <w:color w:val="auto"/>
          <w:lang w:val="en-US" w:eastAsia="zh-CN"/>
        </w:rPr>
        <w:t>12</w:t>
      </w:r>
      <w:r>
        <w:rPr>
          <w:rFonts w:hint="default" w:ascii="Times New Roman" w:hAnsi="Times New Roman" w:cs="Times New Roman" w:eastAsiaTheme="minorEastAsia"/>
          <w:color w:val="auto"/>
        </w:rPr>
        <w:t>月</w:t>
      </w:r>
    </w:p>
    <w:p>
      <w:pPr>
        <w:spacing w:line="520" w:lineRule="exact"/>
        <w:ind w:firstLine="723"/>
        <w:jc w:val="center"/>
        <w:rPr>
          <w:rFonts w:hint="default" w:ascii="Times New Roman" w:hAnsi="Times New Roman" w:cs="Times New Roman" w:eastAsiaTheme="minorEastAsia"/>
          <w:b/>
          <w:color w:val="auto"/>
          <w:sz w:val="36"/>
          <w:szCs w:val="36"/>
        </w:rPr>
      </w:pPr>
      <w:r>
        <w:rPr>
          <w:rFonts w:hint="default" w:ascii="Times New Roman" w:hAnsi="Times New Roman" w:cs="Times New Roman" w:eastAsiaTheme="minorEastAsia"/>
          <w:b/>
          <w:color w:val="auto"/>
          <w:sz w:val="36"/>
          <w:szCs w:val="36"/>
        </w:rPr>
        <w:t>目  录</w:t>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b/>
          <w:color w:val="auto"/>
          <w:sz w:val="24"/>
          <w:szCs w:val="24"/>
        </w:rPr>
        <w:fldChar w:fldCharType="begin"/>
      </w:r>
      <w:r>
        <w:rPr>
          <w:rFonts w:hint="default" w:ascii="Times New Roman" w:hAnsi="Times New Roman" w:eastAsia="宋体" w:cs="Times New Roman"/>
          <w:color w:val="auto"/>
          <w:sz w:val="24"/>
          <w:szCs w:val="24"/>
        </w:rPr>
        <w:instrText xml:space="preserve"> TOC \o "1-2" \h \z \u </w:instrText>
      </w:r>
      <w:r>
        <w:rPr>
          <w:rFonts w:hint="default" w:ascii="Times New Roman" w:hAnsi="Times New Roman" w:eastAsia="宋体" w:cs="Times New Roman"/>
          <w:b/>
          <w:color w:val="auto"/>
          <w:sz w:val="24"/>
          <w:szCs w:val="24"/>
        </w:rPr>
        <w:fldChar w:fldCharType="separate"/>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_Toc19318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1 总论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_Toc19318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_Toc5622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1.1 评价目的</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_Toc5622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_Toc18764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1.2 前期准备情况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_Toc18764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_Toc19510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1.3 评价范围</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_Toc19510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_Toc11364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1.4 评价程序</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_Toc11364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_Toc21000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2 建设项目概况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_Toc21000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_Toc19394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2.1 建设单位基本情况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_Toc19394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_Toc9998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2.2 建设项目基本情况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_Toc9998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_Toc5240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napToGrid w:val="0"/>
          <w:kern w:val="0"/>
          <w:sz w:val="24"/>
          <w:szCs w:val="24"/>
        </w:rPr>
        <w:t>2.3 项目概况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_Toc5240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_Toc22173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2.4 安全设施的施工、检验、检测和调试情况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_Toc22173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27</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_Toc32307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3 主要危险、有害因素分析结果</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_Toc32307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29</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_Toc30635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3.1 主要危险、有害物质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_Toc30635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29</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_Toc16200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3.2 危险、有害因素分布</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_Toc16200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30</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_Toc32340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3.3 重大危险源辨识分析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_Toc32340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31</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_Toc10675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4 评价单元的划分与评价方法的选择</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_Toc10675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32</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_Toc12162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4.1评价单元划分</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_Toc12162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32</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_Toc516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4.2评价方法的选择</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_Toc516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33</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_Toc11170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highlight w:val="none"/>
        </w:rPr>
        <w:t>5定性、定量评价结果</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_Toc11170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34</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_Toc9353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5.1 安全检查表评价结果</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_Toc9353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34</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_Toc3325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 xml:space="preserve">5.2 </w:t>
      </w:r>
      <w:r>
        <w:rPr>
          <w:rFonts w:hint="default" w:ascii="Times New Roman" w:hAnsi="Times New Roman" w:cs="Times New Roman" w:eastAsiaTheme="minorEastAsia"/>
          <w:bCs w:val="0"/>
          <w:sz w:val="24"/>
          <w:szCs w:val="24"/>
          <w:lang w:eastAsia="zh-CN"/>
        </w:rPr>
        <w:t>作业条件危险性</w:t>
      </w:r>
      <w:r>
        <w:rPr>
          <w:rFonts w:hint="default" w:ascii="Times New Roman" w:hAnsi="Times New Roman" w:cs="Times New Roman" w:eastAsiaTheme="minorEastAsia"/>
          <w:bCs w:val="0"/>
          <w:sz w:val="24"/>
          <w:szCs w:val="24"/>
        </w:rPr>
        <w:t>分析法评价结果</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_Toc3325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35</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_Toc31958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5.3 固有危险程度的分析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_Toc31958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35</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_Toc2459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5.4 风险程度的分析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_Toc2459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36</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_Toc1677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6 安全条件分析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_Toc1677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39</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_Toc15720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6.1 建设项目外部环境</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_Toc15720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39</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_Toc2415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6.2 建设项目安全条件分析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_Toc2415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39</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_Toc9858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7 安全生产条件分析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_Toc9858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_Toc4866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7.1安全设施情况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_Toc4866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_Toc27849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sz w:val="24"/>
          <w:szCs w:val="24"/>
        </w:rPr>
        <w:t>7.2 安全管理情况分析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_Toc27849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51</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_Toc587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sz w:val="24"/>
          <w:szCs w:val="24"/>
        </w:rPr>
        <w:t>7.3 技术、工艺情况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_Toc587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54</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_Toc5937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sz w:val="24"/>
          <w:szCs w:val="24"/>
        </w:rPr>
        <w:t>7.4建设项目装置、设施和设备</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_Toc5937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55</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_Toc24172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sz w:val="24"/>
          <w:szCs w:val="24"/>
        </w:rPr>
        <w:t>7.5物料储运、运输情况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_Toc24172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55</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_Toc9318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sz w:val="24"/>
          <w:szCs w:val="24"/>
        </w:rPr>
        <w:t>7.6事故及应急管理情况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_Toc9318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56</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_Toc14121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8 安全对策措施和建议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_Toc14121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57</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_Toc27067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8.1对策措施采纳情况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_Toc27067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57</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_Toc1697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8.2</w:t>
      </w:r>
      <w:r>
        <w:rPr>
          <w:rFonts w:hint="default" w:ascii="Times New Roman" w:hAnsi="Times New Roman" w:eastAsia="宋体" w:cs="Times New Roman"/>
          <w:sz w:val="24"/>
          <w:szCs w:val="24"/>
        </w:rPr>
        <w:t>本次评价隐患及整改情况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_Toc1697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60</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_Toc29319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8.3 安全管理建议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_Toc29319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61</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_Toc1470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highlight w:val="none"/>
        </w:rPr>
        <w:t>9</w:t>
      </w:r>
      <w:r>
        <w:rPr>
          <w:rFonts w:hint="default" w:ascii="Times New Roman" w:hAnsi="Times New Roman" w:cs="Times New Roman" w:eastAsiaTheme="minorEastAsia"/>
          <w:sz w:val="24"/>
          <w:szCs w:val="24"/>
          <w:highlight w:val="none"/>
          <w:lang w:val="en-US" w:eastAsia="zh-CN"/>
        </w:rPr>
        <w:t xml:space="preserve"> </w:t>
      </w:r>
      <w:r>
        <w:rPr>
          <w:rFonts w:hint="default" w:ascii="Times New Roman" w:hAnsi="Times New Roman" w:cs="Times New Roman" w:eastAsiaTheme="minorEastAsia"/>
          <w:sz w:val="24"/>
          <w:szCs w:val="24"/>
          <w:highlight w:val="none"/>
        </w:rPr>
        <w:t>整改情况复查</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_Toc1470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_Toc11089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10 安全验收评价结论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_Toc11089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66</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_Toc12579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11 与建设单位交换意见</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_Toc12579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67</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_Toc16253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附件1 安全验收评价的依据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_Toc16253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68</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_Toc27306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附1.1 法律、法规</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_Toc27306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68</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_Toc17325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附1.2 评价标准及规范</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_Toc17325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70</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_Toc29667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附1.3 依据的其他有关文件资料</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_Toc29667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71</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_Toc7851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附件2 安全验收评价方法简介</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_Toc7851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72</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_Toc13830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附2.1 安全检查表法</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_Toc13830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72</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_Toc2828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 xml:space="preserve">附2.2 </w:t>
      </w:r>
      <w:r>
        <w:rPr>
          <w:rFonts w:hint="default" w:ascii="Times New Roman" w:hAnsi="Times New Roman" w:cs="Times New Roman" w:eastAsiaTheme="minorEastAsia"/>
          <w:bCs w:val="0"/>
          <w:sz w:val="24"/>
          <w:szCs w:val="24"/>
          <w:lang w:eastAsia="zh-CN"/>
        </w:rPr>
        <w:t>作业条件危险性分析（</w:t>
      </w:r>
      <w:r>
        <w:rPr>
          <w:rFonts w:hint="default" w:ascii="Times New Roman" w:hAnsi="Times New Roman" w:cs="Times New Roman" w:eastAsiaTheme="minorEastAsia"/>
          <w:bCs w:val="0"/>
          <w:sz w:val="24"/>
          <w:szCs w:val="24"/>
          <w:lang w:val="en-US" w:eastAsia="zh-CN"/>
        </w:rPr>
        <w:t>LEC</w:t>
      </w:r>
      <w:r>
        <w:rPr>
          <w:rFonts w:hint="default" w:ascii="Times New Roman" w:hAnsi="Times New Roman" w:cs="Times New Roman" w:eastAsiaTheme="minorEastAsia"/>
          <w:bCs w:val="0"/>
          <w:sz w:val="24"/>
          <w:szCs w:val="24"/>
          <w:lang w:eastAsia="zh-CN"/>
        </w:rPr>
        <w:t>）</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_Toc2828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72</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_Toc21540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附件3 主要危险、有害因素分析辨识</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_Toc21540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74</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_Toc5137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附3.1 主要危险、有害物质分析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_Toc5137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74</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_Toc26525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附3.2 工艺过程及设备的危险有害因素分析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_Toc26525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78</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_Toc17456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附3.3 人的不安全行为与管理缺陷</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_Toc17456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83</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_Toc13630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附3.4 主要危险因素分析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_Toc13630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84</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_Toc26738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附3.5 主要有害因素分析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_Toc26738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87</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_Toc11187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附3.6 重大危险源辨识</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_Toc11187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87</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_Toc15235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附件4 定性、定量评价分析过程</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_Toc15235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90</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_Toc28357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附4.1 安全检查表评价</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_Toc28357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90</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_Toc7838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 xml:space="preserve">附4.2 </w:t>
      </w:r>
      <w:r>
        <w:rPr>
          <w:rFonts w:hint="default" w:ascii="Times New Roman" w:hAnsi="Times New Roman" w:cs="Times New Roman" w:eastAsiaTheme="minorEastAsia"/>
          <w:bCs w:val="0"/>
          <w:sz w:val="24"/>
          <w:szCs w:val="24"/>
          <w:lang w:eastAsia="zh-CN"/>
        </w:rPr>
        <w:t>作业条件危险性</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_Toc7838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102</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_Toc7464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附件5 典型事故案例分析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_Toc7464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_Toc30330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附5.1 案例一</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_Toc30330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_Toc11818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附5.2 案例二</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_Toc11818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104</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_Toc13525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附5.3 案例三</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_Toc13525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104</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3"/>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_Toc28045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bCs w:val="0"/>
          <w:sz w:val="24"/>
          <w:szCs w:val="24"/>
        </w:rPr>
        <w:t>附5.4 案例四</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_Toc28045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105</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_Toc7017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附件6 可能发生的危险化学品事故、后果和对策</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_Toc7017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107</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tabs>
          <w:tab w:val="right" w:leader="dot" w:pos="9072"/>
          <w:tab w:val="clear" w:pos="8296"/>
        </w:tabs>
        <w:kinsoku/>
        <w:wordWrap/>
        <w:overflowPunct/>
        <w:topLinePunct w:val="0"/>
        <w:autoSpaceDE/>
        <w:autoSpaceDN/>
        <w:bidi w:val="0"/>
        <w:spacing w:line="420" w:lineRule="exact"/>
        <w:textAlignment w:val="auto"/>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_Toc3901 </w:instrText>
      </w:r>
      <w:r>
        <w:rPr>
          <w:rFonts w:hint="default" w:ascii="Times New Roman" w:hAnsi="Times New Roman" w:eastAsia="宋体" w:cs="Times New Roman"/>
          <w:sz w:val="24"/>
          <w:szCs w:val="24"/>
        </w:rPr>
        <w:fldChar w:fldCharType="separate"/>
      </w:r>
      <w:r>
        <w:rPr>
          <w:rFonts w:hint="default" w:ascii="Times New Roman" w:hAnsi="Times New Roman" w:cs="Times New Roman" w:eastAsiaTheme="minorEastAsia"/>
          <w:sz w:val="24"/>
          <w:szCs w:val="24"/>
        </w:rPr>
        <w:t>附件7 收集的文件、资料目录</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_Toc3901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111</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20"/>
        <w:keepNext w:val="0"/>
        <w:keepLines w:val="0"/>
        <w:pageBreakBefore w:val="0"/>
        <w:widowControl w:val="0"/>
        <w:kinsoku/>
        <w:wordWrap/>
        <w:overflowPunct/>
        <w:topLinePunct w:val="0"/>
        <w:autoSpaceDE/>
        <w:autoSpaceDN/>
        <w:bidi w:val="0"/>
        <w:spacing w:line="420" w:lineRule="exact"/>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fldChar w:fldCharType="end"/>
      </w:r>
    </w:p>
    <w:p>
      <w:pPr>
        <w:keepNext w:val="0"/>
        <w:keepLines w:val="0"/>
        <w:pageBreakBefore w:val="0"/>
        <w:widowControl w:val="0"/>
        <w:kinsoku/>
        <w:wordWrap/>
        <w:overflowPunct/>
        <w:topLinePunct w:val="0"/>
        <w:autoSpaceDE/>
        <w:autoSpaceDN/>
        <w:bidi w:val="0"/>
        <w:spacing w:line="360" w:lineRule="exact"/>
        <w:ind w:firstLine="720"/>
        <w:jc w:val="center"/>
        <w:textAlignment w:val="auto"/>
        <w:rPr>
          <w:rFonts w:hint="default" w:ascii="Times New Roman" w:hAnsi="Times New Roman" w:cs="Times New Roman" w:eastAsiaTheme="minorEastAsia"/>
          <w:color w:val="auto"/>
          <w:sz w:val="24"/>
          <w:szCs w:val="24"/>
          <w:lang w:val="en-US" w:eastAsia="zh-CN"/>
        </w:rPr>
        <w:sectPr>
          <w:headerReference r:id="rId11" w:type="default"/>
          <w:footerReference r:id="rId12" w:type="default"/>
          <w:pgSz w:w="11906" w:h="16838"/>
          <w:pgMar w:top="1417" w:right="1417" w:bottom="1417" w:left="1417" w:header="964"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3"/>
        <w:adjustRightInd w:val="0"/>
        <w:snapToGrid w:val="0"/>
        <w:spacing w:before="156" w:after="156"/>
        <w:rPr>
          <w:rFonts w:hint="default" w:ascii="Times New Roman" w:hAnsi="Times New Roman" w:cs="Times New Roman" w:eastAsiaTheme="minorEastAsia"/>
          <w:color w:val="auto"/>
          <w:sz w:val="32"/>
          <w:szCs w:val="32"/>
        </w:rPr>
      </w:pPr>
      <w:bookmarkStart w:id="2" w:name="_Toc19318"/>
      <w:r>
        <w:rPr>
          <w:rFonts w:hint="default" w:ascii="Times New Roman" w:hAnsi="Times New Roman" w:cs="Times New Roman" w:eastAsiaTheme="minorEastAsia"/>
          <w:color w:val="auto"/>
          <w:sz w:val="32"/>
          <w:szCs w:val="32"/>
        </w:rPr>
        <w:t>1 总论</w:t>
      </w:r>
      <w:bookmarkEnd w:id="2"/>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3" w:name="_Toc5622"/>
      <w:r>
        <w:rPr>
          <w:rFonts w:hint="default" w:ascii="Times New Roman" w:hAnsi="Times New Roman" w:cs="Times New Roman" w:eastAsiaTheme="minorEastAsia"/>
          <w:b/>
          <w:bCs w:val="0"/>
          <w:color w:val="auto"/>
          <w:sz w:val="28"/>
          <w:szCs w:val="28"/>
        </w:rPr>
        <w:t>1.1 评价目的</w:t>
      </w:r>
      <w:bookmarkEnd w:id="3"/>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（1）为贯彻</w:t>
      </w:r>
      <w:r>
        <w:rPr>
          <w:rFonts w:hint="eastAsia" w:cs="Times New Roman" w:eastAsiaTheme="minorEastAsia"/>
          <w:color w:val="auto"/>
          <w:szCs w:val="28"/>
          <w:lang w:eastAsia="zh-CN"/>
        </w:rPr>
        <w:t>“</w:t>
      </w:r>
      <w:r>
        <w:rPr>
          <w:rFonts w:hint="default" w:ascii="Times New Roman" w:hAnsi="Times New Roman" w:cs="Times New Roman" w:eastAsiaTheme="minorEastAsia"/>
          <w:color w:val="auto"/>
          <w:szCs w:val="28"/>
        </w:rPr>
        <w:t>安全第一、预防为主、综合治理</w:t>
      </w:r>
      <w:r>
        <w:rPr>
          <w:rFonts w:hint="eastAsia" w:cs="Times New Roman" w:eastAsiaTheme="minorEastAsia"/>
          <w:color w:val="auto"/>
          <w:szCs w:val="28"/>
          <w:lang w:eastAsia="zh-CN"/>
        </w:rPr>
        <w:t>”</w:t>
      </w:r>
      <w:r>
        <w:rPr>
          <w:rFonts w:hint="default" w:ascii="Times New Roman" w:hAnsi="Times New Roman" w:cs="Times New Roman" w:eastAsiaTheme="minorEastAsia"/>
          <w:color w:val="auto"/>
          <w:szCs w:val="28"/>
        </w:rPr>
        <w:t>的安全生产方针，落实《建设项目安全设施“三同时”监督管理办法》（国家安全生产监督管理总局令[2010]第36号，总局</w:t>
      </w:r>
      <w:r>
        <w:rPr>
          <w:rFonts w:hint="eastAsia" w:cs="Times New Roman" w:eastAsiaTheme="minorEastAsia"/>
          <w:color w:val="auto"/>
          <w:szCs w:val="28"/>
          <w:lang w:eastAsia="zh-CN"/>
        </w:rPr>
        <w:t>令第</w:t>
      </w:r>
      <w:r>
        <w:rPr>
          <w:rFonts w:hint="default" w:ascii="Times New Roman" w:hAnsi="Times New Roman" w:cs="Times New Roman" w:eastAsiaTheme="minorEastAsia"/>
          <w:color w:val="auto"/>
          <w:szCs w:val="28"/>
        </w:rPr>
        <w:t>77号令修</w:t>
      </w:r>
      <w:r>
        <w:rPr>
          <w:rFonts w:hint="eastAsia" w:cs="Times New Roman" w:eastAsiaTheme="minorEastAsia"/>
          <w:color w:val="auto"/>
          <w:szCs w:val="28"/>
          <w:lang w:eastAsia="zh-CN"/>
        </w:rPr>
        <w:t>正</w:t>
      </w:r>
      <w:r>
        <w:rPr>
          <w:rFonts w:hint="default" w:ascii="Times New Roman" w:hAnsi="Times New Roman" w:cs="Times New Roman" w:eastAsiaTheme="minorEastAsia"/>
          <w:color w:val="auto"/>
          <w:szCs w:val="28"/>
        </w:rPr>
        <w:t>）、</w:t>
      </w:r>
      <w:r>
        <w:rPr>
          <w:rFonts w:hint="default" w:ascii="Times New Roman" w:hAnsi="Times New Roman" w:cs="Times New Roman" w:eastAsiaTheme="minorEastAsia"/>
          <w:color w:val="auto"/>
        </w:rPr>
        <w:t>《危险化学品经营许可证管理办法》（国家安全生产监督管理总局令第55号，总局令第79号修正）</w:t>
      </w:r>
      <w:r>
        <w:rPr>
          <w:rFonts w:hint="eastAsia" w:cs="Times New Roman" w:eastAsiaTheme="minorEastAsia"/>
          <w:color w:val="auto"/>
          <w:lang w:eastAsia="zh-CN"/>
        </w:rPr>
        <w:t>、《山东省〈危险化学品建设项目安全监督管理办法〉实施细则》（鲁安监发</w:t>
      </w:r>
      <w:r>
        <w:rPr>
          <w:rFonts w:hint="eastAsia" w:cs="Times New Roman" w:eastAsiaTheme="minorEastAsia"/>
          <w:color w:val="auto"/>
          <w:lang w:val="en-US" w:eastAsia="zh-CN"/>
        </w:rPr>
        <w:t>[2018]17号</w:t>
      </w:r>
      <w:r>
        <w:rPr>
          <w:rFonts w:hint="eastAsia" w:cs="Times New Roman" w:eastAsiaTheme="minorEastAsia"/>
          <w:color w:val="auto"/>
          <w:lang w:eastAsia="zh-CN"/>
        </w:rPr>
        <w:t>）</w:t>
      </w:r>
      <w:r>
        <w:rPr>
          <w:rFonts w:hint="eastAsia" w:ascii="Times New Roman" w:hAnsi="Times New Roman" w:cs="Times New Roman" w:eastAsiaTheme="minorEastAsia"/>
          <w:color w:val="auto"/>
          <w:lang w:eastAsia="zh-CN"/>
        </w:rPr>
        <w:t>及</w:t>
      </w:r>
      <w:r>
        <w:rPr>
          <w:rFonts w:hint="default" w:ascii="Times New Roman" w:hAnsi="Times New Roman" w:cs="Times New Roman" w:eastAsiaTheme="minorEastAsia"/>
          <w:color w:val="auto"/>
        </w:rPr>
        <w:t>《山东省</w:t>
      </w:r>
      <w:r>
        <w:rPr>
          <w:rFonts w:hint="eastAsia" w:cs="Times New Roman" w:eastAsiaTheme="minorEastAsia"/>
          <w:color w:val="auto"/>
          <w:lang w:eastAsia="zh-CN"/>
        </w:rPr>
        <w:t>〈</w:t>
      </w:r>
      <w:r>
        <w:rPr>
          <w:rFonts w:hint="default" w:ascii="Times New Roman" w:hAnsi="Times New Roman" w:cs="Times New Roman" w:eastAsiaTheme="minorEastAsia"/>
          <w:color w:val="auto"/>
        </w:rPr>
        <w:t>危险化学品经营许可证管理办法</w:t>
      </w:r>
      <w:r>
        <w:rPr>
          <w:rFonts w:hint="eastAsia" w:cs="Times New Roman" w:eastAsiaTheme="minorEastAsia"/>
          <w:color w:val="auto"/>
          <w:lang w:eastAsia="zh-CN"/>
        </w:rPr>
        <w:t>〉实施细则</w:t>
      </w:r>
      <w:r>
        <w:rPr>
          <w:rFonts w:hint="default" w:ascii="Times New Roman" w:hAnsi="Times New Roman" w:cs="Times New Roman" w:eastAsiaTheme="minorEastAsia"/>
          <w:color w:val="auto"/>
        </w:rPr>
        <w:t>》（鲁安监发[2013]94号</w:t>
      </w:r>
      <w:r>
        <w:rPr>
          <w:rFonts w:hint="eastAsia" w:cs="Times New Roman" w:eastAsiaTheme="minorEastAsia"/>
          <w:color w:val="auto"/>
          <w:lang w:eastAsia="zh-CN"/>
        </w:rPr>
        <w:t>，</w:t>
      </w:r>
      <w:r>
        <w:rPr>
          <w:rFonts w:hint="default" w:ascii="Times New Roman" w:hAnsi="Times New Roman" w:cs="Times New Roman"/>
          <w:color w:val="auto"/>
        </w:rPr>
        <w:t>鲁安监发[2015]168号文修订</w:t>
      </w:r>
      <w:r>
        <w:rPr>
          <w:rFonts w:hint="default" w:ascii="Times New Roman" w:hAnsi="Times New Roman" w:cs="Times New Roman" w:eastAsiaTheme="minorEastAsia"/>
          <w:color w:val="auto"/>
        </w:rPr>
        <w:t>）等</w:t>
      </w:r>
      <w:r>
        <w:rPr>
          <w:rFonts w:hint="default" w:ascii="Times New Roman" w:hAnsi="Times New Roman" w:cs="Times New Roman" w:eastAsiaTheme="minorEastAsia"/>
          <w:color w:val="auto"/>
          <w:szCs w:val="28"/>
        </w:rPr>
        <w:t>相关规定，确保该项目中的安全设施与主体工程同时设计、同时施工、同时投入生产和使用，保证项目建成后在安全方面符合国家有关法律、法规和标准、规范，</w:t>
      </w:r>
      <w:r>
        <w:rPr>
          <w:rFonts w:hint="eastAsia" w:cs="Times New Roman" w:eastAsiaTheme="minorEastAsia"/>
          <w:color w:val="auto"/>
          <w:szCs w:val="28"/>
          <w:lang w:eastAsia="zh-CN"/>
        </w:rPr>
        <w:t>山东万通集团垦利金顺油品有限公司</w:t>
      </w:r>
      <w:r>
        <w:rPr>
          <w:rFonts w:hint="default" w:ascii="Times New Roman" w:hAnsi="Times New Roman" w:cs="Times New Roman" w:eastAsiaTheme="minorEastAsia"/>
          <w:color w:val="auto"/>
          <w:szCs w:val="28"/>
        </w:rPr>
        <w:t>委托</w:t>
      </w:r>
      <w:r>
        <w:rPr>
          <w:rFonts w:hint="eastAsia" w:cs="Times New Roman" w:eastAsiaTheme="minorEastAsia"/>
          <w:color w:val="auto"/>
          <w:szCs w:val="28"/>
          <w:lang w:eastAsia="zh-CN"/>
        </w:rPr>
        <w:t>我公司</w:t>
      </w:r>
      <w:r>
        <w:rPr>
          <w:rFonts w:hint="default" w:ascii="Times New Roman" w:hAnsi="Times New Roman" w:cs="Times New Roman" w:eastAsiaTheme="minorEastAsia"/>
          <w:color w:val="auto"/>
          <w:szCs w:val="28"/>
        </w:rPr>
        <w:t>对该项目进行安全设施竣工验收评价。</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（2）通过对</w:t>
      </w:r>
      <w:r>
        <w:rPr>
          <w:rFonts w:hint="eastAsia" w:cs="Times New Roman" w:eastAsiaTheme="minorEastAsia"/>
          <w:color w:val="auto"/>
          <w:szCs w:val="28"/>
          <w:lang w:eastAsia="zh-CN"/>
        </w:rPr>
        <w:t>山东万通集团垦利金顺油品有限公司五十八加油中心</w:t>
      </w:r>
      <w:r>
        <w:rPr>
          <w:rFonts w:hint="default" w:ascii="Times New Roman" w:hAnsi="Times New Roman" w:cs="Times New Roman" w:eastAsiaTheme="minorEastAsia"/>
          <w:color w:val="auto"/>
          <w:szCs w:val="28"/>
        </w:rPr>
        <w:t>建设项目的自然和社会环境条件、地理位置、加油工艺过程、物料介质、主要设备设施、作业场所等进行调研、分析，辨识经营储存过程中存在的危险、有害因素的种类、分布及危险、有害程度。</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highlight w:val="none"/>
        </w:rPr>
      </w:pPr>
      <w:r>
        <w:rPr>
          <w:rFonts w:hint="default" w:ascii="Times New Roman" w:hAnsi="Times New Roman" w:cs="Times New Roman" w:eastAsiaTheme="minorEastAsia"/>
          <w:color w:val="auto"/>
          <w:szCs w:val="28"/>
        </w:rPr>
        <w:t>（3）通过对该建设项目的安全技术措施的评价，对未达到安全目标的系统或单元提出安全补偿及补救措施，以利于提高该建设项目的本质安全程度，满足安全生产的要求</w:t>
      </w:r>
      <w:r>
        <w:rPr>
          <w:rFonts w:hint="eastAsia" w:cs="Times New Roman" w:eastAsiaTheme="minorEastAsia"/>
          <w:color w:val="auto"/>
          <w:szCs w:val="28"/>
          <w:lang w:eastAsia="zh-CN"/>
        </w:rPr>
        <w:t>，</w:t>
      </w:r>
      <w:r>
        <w:rPr>
          <w:rFonts w:hint="default" w:ascii="Times New Roman" w:hAnsi="Times New Roman" w:cs="Times New Roman" w:eastAsiaTheme="minorEastAsia"/>
          <w:color w:val="auto"/>
          <w:szCs w:val="28"/>
        </w:rPr>
        <w:t>同时通过检查该建设项目在系统上配备的安全设施的完备性和运行的有效性来验证系统的安全性，在日后的经营储存过程中避免和减少事故的发生，为该建设工程项目的安全验收提供科学依据。</w:t>
      </w:r>
    </w:p>
    <w:p>
      <w:pPr>
        <w:pStyle w:val="4"/>
        <w:adjustRightInd w:val="0"/>
        <w:snapToGrid w:val="0"/>
        <w:spacing w:before="93" w:after="93"/>
        <w:rPr>
          <w:rFonts w:hint="default" w:ascii="Times New Roman" w:hAnsi="Times New Roman" w:cs="Times New Roman" w:eastAsiaTheme="minorEastAsia"/>
          <w:color w:val="auto"/>
          <w:sz w:val="28"/>
          <w:szCs w:val="28"/>
        </w:rPr>
      </w:pPr>
      <w:bookmarkStart w:id="4" w:name="_Toc18764"/>
      <w:r>
        <w:rPr>
          <w:rFonts w:hint="default" w:ascii="Times New Roman" w:hAnsi="Times New Roman" w:cs="Times New Roman" w:eastAsiaTheme="minorEastAsia"/>
          <w:b/>
          <w:bCs w:val="0"/>
          <w:color w:val="auto"/>
          <w:sz w:val="28"/>
          <w:szCs w:val="28"/>
        </w:rPr>
        <w:t>1.2 前期准备情况</w:t>
      </w:r>
      <w:bookmarkEnd w:id="4"/>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本次评价的前期准备工作包括：明确评价对象及其评价范围；组建评价组；收集国内外相关法律法规、标准、规章、规范；收集典型事故案例；现场勘察；现场收集评价所需资料，包括营业执照、土地手续、总平面布置图等。</w:t>
      </w:r>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5" w:name="_Toc19510"/>
      <w:r>
        <w:rPr>
          <w:rFonts w:hint="default" w:ascii="Times New Roman" w:hAnsi="Times New Roman" w:cs="Times New Roman" w:eastAsiaTheme="minorEastAsia"/>
          <w:b/>
          <w:bCs w:val="0"/>
          <w:color w:val="auto"/>
          <w:sz w:val="28"/>
          <w:szCs w:val="28"/>
        </w:rPr>
        <w:t>1.3 评价范围</w:t>
      </w:r>
      <w:bookmarkEnd w:id="5"/>
    </w:p>
    <w:p>
      <w:pPr>
        <w:adjustRightInd w:val="0"/>
        <w:snapToGrid w:val="0"/>
        <w:ind w:firstLine="56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Cs w:val="28"/>
        </w:rPr>
        <w:t>本次安全验收评价范围</w:t>
      </w:r>
      <w:r>
        <w:rPr>
          <w:rFonts w:hint="default" w:ascii="Times New Roman" w:hAnsi="Times New Roman" w:cs="Times New Roman" w:eastAsiaTheme="minorEastAsia"/>
          <w:color w:val="auto"/>
          <w:szCs w:val="28"/>
          <w:lang w:eastAsia="zh-CN"/>
        </w:rPr>
        <w:t>包括</w:t>
      </w:r>
      <w:r>
        <w:rPr>
          <w:rFonts w:hint="eastAsia" w:cs="Times New Roman" w:eastAsiaTheme="minorEastAsia"/>
          <w:color w:val="auto"/>
          <w:szCs w:val="28"/>
          <w:lang w:eastAsia="zh-CN"/>
        </w:rPr>
        <w:t>山东万通集团垦利金顺油品有限公司五十八加油中心</w:t>
      </w:r>
      <w:r>
        <w:rPr>
          <w:rFonts w:hint="default" w:ascii="Times New Roman" w:hAnsi="Times New Roman" w:cs="Times New Roman" w:eastAsiaTheme="minorEastAsia"/>
          <w:color w:val="auto"/>
          <w:szCs w:val="28"/>
        </w:rPr>
        <w:t>的选址、总平面布置、工艺、设备设施及辅助设施，</w:t>
      </w:r>
      <w:r>
        <w:rPr>
          <w:rFonts w:hint="eastAsia" w:cs="Times New Roman" w:eastAsiaTheme="minorEastAsia"/>
          <w:color w:val="auto"/>
          <w:szCs w:val="28"/>
          <w:lang w:eastAsia="zh-CN"/>
        </w:rPr>
        <w:t>站区东侧预留的充电桩区、站区南侧的汽车洗车房及客户接待室不在本次评价范围内</w:t>
      </w:r>
      <w:r>
        <w:rPr>
          <w:rFonts w:hint="eastAsia" w:cs="Times New Roman" w:eastAsiaTheme="minorEastAsia"/>
          <w:color w:val="auto"/>
          <w:szCs w:val="28"/>
          <w:lang w:val="en-US" w:eastAsia="zh-CN"/>
        </w:rPr>
        <w:t>，其余设施</w:t>
      </w:r>
      <w:r>
        <w:rPr>
          <w:rFonts w:hint="default" w:ascii="Times New Roman" w:hAnsi="Times New Roman" w:cs="Times New Roman" w:eastAsiaTheme="minorEastAsia"/>
          <w:color w:val="auto"/>
          <w:szCs w:val="28"/>
        </w:rPr>
        <w:t>与项目安全</w:t>
      </w:r>
      <w:r>
        <w:rPr>
          <w:rFonts w:hint="default" w:ascii="Times New Roman" w:hAnsi="Times New Roman" w:cs="Times New Roman" w:eastAsiaTheme="minorEastAsia"/>
          <w:color w:val="auto"/>
          <w:szCs w:val="28"/>
          <w:lang w:eastAsia="zh-CN"/>
        </w:rPr>
        <w:t>条件</w:t>
      </w:r>
      <w:r>
        <w:rPr>
          <w:rFonts w:hint="default" w:ascii="Times New Roman" w:hAnsi="Times New Roman" w:cs="Times New Roman" w:eastAsiaTheme="minorEastAsia"/>
          <w:color w:val="auto"/>
          <w:szCs w:val="28"/>
        </w:rPr>
        <w:t>评价报告、安全设施设计专篇一致，具体评价范围见表1.3-1。</w:t>
      </w:r>
    </w:p>
    <w:p>
      <w:pPr>
        <w:pStyle w:val="86"/>
        <w:keepNext w:val="0"/>
        <w:keepLines w:val="0"/>
        <w:pageBreakBefore w:val="0"/>
        <w:widowControl w:val="0"/>
        <w:kinsoku/>
        <w:wordWrap/>
        <w:overflowPunct/>
        <w:topLinePunct w:val="0"/>
        <w:autoSpaceDE/>
        <w:autoSpaceDN/>
        <w:bidi w:val="0"/>
        <w:adjustRightInd w:val="0"/>
        <w:snapToGrid w:val="0"/>
        <w:ind w:firstLine="0"/>
        <w:textAlignment w:val="auto"/>
        <w:rPr>
          <w:rFonts w:hint="default" w:ascii="Times New Roman" w:hAnsi="Times New Roman" w:eastAsia="宋体" w:cs="Times New Roman"/>
          <w:color w:val="auto"/>
          <w:sz w:val="13"/>
          <w:szCs w:val="13"/>
        </w:rPr>
      </w:pPr>
      <w:r>
        <w:rPr>
          <w:rFonts w:hint="default" w:ascii="Times New Roman" w:hAnsi="Times New Roman" w:eastAsia="宋体" w:cs="Times New Roman"/>
          <w:b/>
          <w:bCs/>
          <w:color w:val="auto"/>
          <w:sz w:val="24"/>
          <w:szCs w:val="24"/>
        </w:rPr>
        <w:t>表1.3-1  评价范围</w:t>
      </w:r>
    </w:p>
    <w:tbl>
      <w:tblPr>
        <w:tblStyle w:val="29"/>
        <w:tblW w:w="922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31"/>
        <w:gridCol w:w="1180"/>
        <w:gridCol w:w="6080"/>
        <w:gridCol w:w="83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311" w:type="dxa"/>
            <w:gridSpan w:val="2"/>
            <w:vAlign w:val="center"/>
          </w:tcPr>
          <w:p>
            <w:pPr>
              <w:spacing w:line="240" w:lineRule="auto"/>
              <w:ind w:firstLine="0" w:firstLineChars="0"/>
              <w:jc w:val="center"/>
              <w:rPr>
                <w:rFonts w:hint="default" w:ascii="Times New Roman" w:hAnsi="Times New Roman" w:cs="Times New Roman" w:eastAsiaTheme="majorEastAsia"/>
                <w:b/>
                <w:color w:val="auto"/>
                <w:sz w:val="21"/>
                <w:szCs w:val="21"/>
                <w:lang w:val="en-US" w:eastAsia="zh-CN"/>
              </w:rPr>
            </w:pPr>
            <w:r>
              <w:rPr>
                <w:rFonts w:hint="default" w:ascii="Times New Roman" w:hAnsi="Times New Roman" w:cs="Times New Roman" w:eastAsiaTheme="majorEastAsia"/>
                <w:b/>
                <w:color w:val="auto"/>
                <w:sz w:val="21"/>
                <w:szCs w:val="21"/>
              </w:rPr>
              <w:t>单元</w:t>
            </w:r>
          </w:p>
        </w:tc>
        <w:tc>
          <w:tcPr>
            <w:tcW w:w="6080" w:type="dxa"/>
            <w:vAlign w:val="center"/>
          </w:tcPr>
          <w:p>
            <w:pPr>
              <w:spacing w:line="240" w:lineRule="auto"/>
              <w:ind w:firstLine="0" w:firstLineChars="0"/>
              <w:jc w:val="center"/>
              <w:rPr>
                <w:rFonts w:hint="default" w:ascii="Times New Roman" w:hAnsi="Times New Roman" w:cs="Times New Roman" w:eastAsiaTheme="majorEastAsia"/>
                <w:b/>
                <w:color w:val="auto"/>
                <w:sz w:val="21"/>
                <w:szCs w:val="21"/>
                <w:lang w:val="en-US" w:eastAsia="zh-CN"/>
              </w:rPr>
            </w:pPr>
            <w:r>
              <w:rPr>
                <w:rFonts w:hint="default" w:ascii="Times New Roman" w:hAnsi="Times New Roman" w:cs="Times New Roman" w:eastAsiaTheme="majorEastAsia"/>
                <w:b/>
                <w:color w:val="auto"/>
                <w:sz w:val="21"/>
                <w:szCs w:val="21"/>
              </w:rPr>
              <w:t>评价范围具体组成</w:t>
            </w:r>
          </w:p>
        </w:tc>
        <w:tc>
          <w:tcPr>
            <w:tcW w:w="830" w:type="dxa"/>
            <w:vAlign w:val="center"/>
          </w:tcPr>
          <w:p>
            <w:pPr>
              <w:spacing w:line="240" w:lineRule="auto"/>
              <w:ind w:firstLine="0" w:firstLineChars="0"/>
              <w:jc w:val="center"/>
              <w:rPr>
                <w:rFonts w:hint="default" w:ascii="Times New Roman" w:hAnsi="Times New Roman" w:cs="Times New Roman" w:eastAsiaTheme="majorEastAsia"/>
                <w:b/>
                <w:color w:val="auto"/>
                <w:sz w:val="21"/>
                <w:szCs w:val="21"/>
              </w:rPr>
            </w:pPr>
            <w:r>
              <w:rPr>
                <w:rFonts w:hint="default" w:ascii="Times New Roman" w:hAnsi="Times New Roman" w:cs="Times New Roman" w:eastAsiaTheme="majorEastAsia"/>
                <w:b/>
                <w:color w:val="auto"/>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131" w:type="dxa"/>
            <w:vMerge w:val="restart"/>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cs="Times New Roman"/>
                <w:color w:val="auto"/>
                <w:sz w:val="21"/>
                <w:lang w:eastAsia="zh-CN"/>
              </w:rPr>
              <w:t>山东万通集团垦利金顺油品有限公司五十八加油中心</w:t>
            </w:r>
          </w:p>
        </w:tc>
        <w:tc>
          <w:tcPr>
            <w:tcW w:w="1180" w:type="dxa"/>
            <w:vAlign w:val="center"/>
          </w:tcPr>
          <w:p>
            <w:pPr>
              <w:spacing w:line="240" w:lineRule="auto"/>
              <w:ind w:firstLine="0" w:firstLineChars="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总图</w:t>
            </w:r>
          </w:p>
        </w:tc>
        <w:tc>
          <w:tcPr>
            <w:tcW w:w="6080" w:type="dxa"/>
            <w:vAlign w:val="center"/>
          </w:tcPr>
          <w:p>
            <w:pPr>
              <w:spacing w:line="240" w:lineRule="auto"/>
              <w:ind w:firstLine="0" w:firstLineChars="0"/>
              <w:jc w:val="left"/>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总占地面积</w:t>
            </w:r>
            <w:r>
              <w:rPr>
                <w:rFonts w:hint="eastAsia" w:cs="Times New Roman" w:eastAsiaTheme="majorEastAsia"/>
                <w:color w:val="auto"/>
                <w:sz w:val="21"/>
                <w:szCs w:val="21"/>
                <w:lang w:eastAsia="zh-CN"/>
              </w:rPr>
              <w:t>6597.7</w:t>
            </w:r>
            <w:r>
              <w:rPr>
                <w:rFonts w:hint="default" w:ascii="Times New Roman" w:hAnsi="Times New Roman" w:cs="Times New Roman" w:eastAsiaTheme="majorEastAsia"/>
                <w:color w:val="auto"/>
                <w:sz w:val="21"/>
                <w:szCs w:val="21"/>
              </w:rPr>
              <w:t>m</w:t>
            </w:r>
            <w:r>
              <w:rPr>
                <w:rFonts w:hint="default" w:ascii="Times New Roman" w:hAnsi="Times New Roman" w:cs="Times New Roman" w:eastAsiaTheme="majorEastAsia"/>
                <w:color w:val="auto"/>
                <w:sz w:val="21"/>
                <w:szCs w:val="21"/>
                <w:vertAlign w:val="superscript"/>
              </w:rPr>
              <w:t>2</w:t>
            </w:r>
          </w:p>
        </w:tc>
        <w:tc>
          <w:tcPr>
            <w:tcW w:w="830" w:type="dxa"/>
            <w:vAlign w:val="center"/>
          </w:tcPr>
          <w:p>
            <w:pPr>
              <w:spacing w:line="240" w:lineRule="auto"/>
              <w:ind w:firstLine="0" w:firstLineChars="0"/>
              <w:jc w:val="center"/>
              <w:rPr>
                <w:rFonts w:hint="default" w:ascii="Times New Roman" w:hAnsi="Times New Roman" w:cs="Times New Roman" w:eastAsiaTheme="maj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131" w:type="dxa"/>
            <w:vMerge w:val="continue"/>
            <w:vAlign w:val="center"/>
          </w:tcPr>
          <w:p>
            <w:pPr>
              <w:spacing w:line="240" w:lineRule="auto"/>
              <w:ind w:firstLine="420"/>
              <w:jc w:val="center"/>
              <w:rPr>
                <w:rFonts w:hint="default" w:ascii="Times New Roman" w:hAnsi="Times New Roman" w:cs="Times New Roman" w:eastAsiaTheme="majorEastAsia"/>
                <w:color w:val="auto"/>
                <w:sz w:val="21"/>
                <w:szCs w:val="21"/>
              </w:rPr>
            </w:pPr>
          </w:p>
        </w:tc>
        <w:tc>
          <w:tcPr>
            <w:tcW w:w="1180" w:type="dxa"/>
            <w:vAlign w:val="center"/>
          </w:tcPr>
          <w:p>
            <w:pPr>
              <w:spacing w:line="240" w:lineRule="auto"/>
              <w:ind w:firstLine="0" w:firstLineChars="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站房（不设明火设施）</w:t>
            </w:r>
          </w:p>
        </w:tc>
        <w:tc>
          <w:tcPr>
            <w:tcW w:w="6080" w:type="dxa"/>
            <w:vAlign w:val="center"/>
          </w:tcPr>
          <w:p>
            <w:pPr>
              <w:spacing w:line="240" w:lineRule="auto"/>
              <w:ind w:firstLine="0" w:firstLineChars="0"/>
              <w:jc w:val="left"/>
              <w:rPr>
                <w:rFonts w:hint="default" w:ascii="Times New Roman" w:hAnsi="Times New Roman" w:cs="Times New Roman" w:eastAsiaTheme="majorEastAsia"/>
                <w:color w:val="auto"/>
                <w:sz w:val="21"/>
                <w:szCs w:val="21"/>
                <w:lang w:val="en-US" w:eastAsia="zh-CN"/>
              </w:rPr>
            </w:pPr>
            <w:r>
              <w:rPr>
                <w:rFonts w:hint="default" w:ascii="Times New Roman" w:hAnsi="Times New Roman" w:cs="Times New Roman" w:eastAsiaTheme="majorEastAsia"/>
                <w:color w:val="auto"/>
                <w:sz w:val="21"/>
                <w:szCs w:val="21"/>
                <w:lang w:eastAsia="zh-CN"/>
              </w:rPr>
              <w:t>建筑</w:t>
            </w:r>
            <w:r>
              <w:rPr>
                <w:rFonts w:hint="default" w:ascii="Times New Roman" w:hAnsi="Times New Roman" w:cs="Times New Roman" w:eastAsiaTheme="majorEastAsia"/>
                <w:color w:val="auto"/>
                <w:sz w:val="21"/>
                <w:szCs w:val="21"/>
              </w:rPr>
              <w:t>面积</w:t>
            </w:r>
            <w:r>
              <w:rPr>
                <w:rFonts w:hint="eastAsia" w:cs="Times New Roman" w:eastAsiaTheme="majorEastAsia"/>
                <w:color w:val="auto"/>
                <w:sz w:val="21"/>
                <w:szCs w:val="21"/>
                <w:lang w:val="en-US" w:eastAsia="zh-CN"/>
              </w:rPr>
              <w:t>172.85</w:t>
            </w:r>
            <w:r>
              <w:rPr>
                <w:rFonts w:hint="default" w:ascii="Times New Roman" w:hAnsi="Times New Roman" w:cs="Times New Roman" w:eastAsiaTheme="majorEastAsia"/>
                <w:color w:val="auto"/>
                <w:sz w:val="21"/>
                <w:szCs w:val="21"/>
              </w:rPr>
              <w:t>m</w:t>
            </w:r>
            <w:r>
              <w:rPr>
                <w:rFonts w:hint="default" w:ascii="Times New Roman" w:hAnsi="Times New Roman" w:cs="Times New Roman" w:eastAsiaTheme="majorEastAsia"/>
                <w:color w:val="auto"/>
                <w:sz w:val="21"/>
                <w:szCs w:val="21"/>
                <w:vertAlign w:val="superscript"/>
              </w:rPr>
              <w:t>2</w:t>
            </w:r>
            <w:r>
              <w:rPr>
                <w:rFonts w:hint="default" w:ascii="Times New Roman" w:hAnsi="Times New Roman" w:cs="Times New Roman" w:eastAsiaTheme="majorEastAsia"/>
                <w:color w:val="auto"/>
                <w:sz w:val="21"/>
                <w:szCs w:val="21"/>
                <w:lang w:eastAsia="zh-CN"/>
              </w:rPr>
              <w:t>，</w:t>
            </w:r>
            <w:r>
              <w:rPr>
                <w:rFonts w:hint="eastAsia" w:cs="Times New Roman" w:eastAsiaTheme="majorEastAsia"/>
                <w:color w:val="auto"/>
                <w:sz w:val="21"/>
                <w:szCs w:val="21"/>
                <w:lang w:val="en-US" w:eastAsia="zh-CN"/>
              </w:rPr>
              <w:t>1</w:t>
            </w:r>
            <w:r>
              <w:rPr>
                <w:rFonts w:hint="default" w:ascii="Times New Roman" w:hAnsi="Times New Roman" w:cs="Times New Roman" w:eastAsiaTheme="majorEastAsia"/>
                <w:color w:val="auto"/>
                <w:sz w:val="21"/>
                <w:szCs w:val="21"/>
                <w:lang w:val="en-US" w:eastAsia="zh-CN"/>
              </w:rPr>
              <w:t>层</w:t>
            </w:r>
          </w:p>
          <w:p>
            <w:pPr>
              <w:spacing w:line="240" w:lineRule="auto"/>
              <w:ind w:left="0" w:leftChars="0" w:firstLine="0" w:firstLineChars="0"/>
              <w:jc w:val="left"/>
              <w:rPr>
                <w:rFonts w:hint="default" w:ascii="Times New Roman" w:hAnsi="Times New Roman" w:cs="Times New Roman" w:eastAsiaTheme="majorEastAsia"/>
                <w:color w:val="auto"/>
                <w:sz w:val="21"/>
                <w:szCs w:val="21"/>
                <w:lang w:val="en-US" w:eastAsia="zh-CN"/>
              </w:rPr>
            </w:pPr>
            <w:r>
              <w:rPr>
                <w:rFonts w:hint="default" w:ascii="Times New Roman" w:hAnsi="Times New Roman" w:cs="Times New Roman" w:eastAsiaTheme="majorEastAsia"/>
                <w:color w:val="auto"/>
                <w:sz w:val="21"/>
                <w:szCs w:val="21"/>
              </w:rPr>
              <w:t>微型消防站、</w:t>
            </w:r>
            <w:r>
              <w:rPr>
                <w:rFonts w:hint="eastAsia" w:cs="Times New Roman" w:eastAsiaTheme="majorEastAsia"/>
                <w:color w:val="auto"/>
                <w:sz w:val="21"/>
                <w:szCs w:val="21"/>
                <w:lang w:eastAsia="zh-CN"/>
              </w:rPr>
              <w:t>危废间、配</w:t>
            </w:r>
            <w:r>
              <w:rPr>
                <w:rFonts w:hint="default" w:ascii="Times New Roman" w:hAnsi="Times New Roman" w:cs="Times New Roman" w:eastAsiaTheme="majorEastAsia"/>
                <w:color w:val="auto"/>
                <w:sz w:val="21"/>
                <w:szCs w:val="21"/>
              </w:rPr>
              <w:t>餐间、餐厅、站</w:t>
            </w:r>
            <w:r>
              <w:rPr>
                <w:rFonts w:hint="eastAsia" w:cs="Times New Roman" w:eastAsiaTheme="majorEastAsia"/>
                <w:color w:val="auto"/>
                <w:sz w:val="21"/>
                <w:szCs w:val="21"/>
                <w:lang w:eastAsia="zh-CN"/>
              </w:rPr>
              <w:t>长</w:t>
            </w:r>
            <w:r>
              <w:rPr>
                <w:rFonts w:hint="default" w:ascii="Times New Roman" w:hAnsi="Times New Roman" w:cs="Times New Roman" w:eastAsiaTheme="majorEastAsia"/>
                <w:color w:val="auto"/>
                <w:sz w:val="21"/>
                <w:szCs w:val="21"/>
              </w:rPr>
              <w:t>室、</w:t>
            </w:r>
            <w:r>
              <w:rPr>
                <w:rFonts w:hint="eastAsia" w:cs="Times New Roman" w:eastAsiaTheme="majorEastAsia"/>
                <w:color w:val="auto"/>
                <w:sz w:val="21"/>
                <w:szCs w:val="21"/>
                <w:lang w:eastAsia="zh-CN"/>
              </w:rPr>
              <w:t>便利店</w:t>
            </w:r>
            <w:r>
              <w:rPr>
                <w:rFonts w:hint="default" w:ascii="Times New Roman" w:hAnsi="Times New Roman" w:cs="Times New Roman" w:eastAsiaTheme="majorEastAsia"/>
                <w:color w:val="auto"/>
                <w:sz w:val="21"/>
                <w:szCs w:val="21"/>
              </w:rPr>
              <w:t>、配电室、非油品仓库</w:t>
            </w:r>
            <w:r>
              <w:rPr>
                <w:rFonts w:hint="eastAsia" w:cs="Times New Roman" w:eastAsiaTheme="majorEastAsia"/>
                <w:color w:val="auto"/>
                <w:sz w:val="21"/>
                <w:szCs w:val="21"/>
                <w:lang w:eastAsia="zh-CN"/>
              </w:rPr>
              <w:t>、卫生间</w:t>
            </w:r>
            <w:r>
              <w:rPr>
                <w:rFonts w:hint="default" w:ascii="Times New Roman" w:hAnsi="Times New Roman" w:cs="Times New Roman" w:eastAsiaTheme="majorEastAsia"/>
                <w:color w:val="auto"/>
                <w:sz w:val="21"/>
                <w:szCs w:val="21"/>
              </w:rPr>
              <w:t>等</w:t>
            </w:r>
          </w:p>
        </w:tc>
        <w:tc>
          <w:tcPr>
            <w:tcW w:w="830" w:type="dxa"/>
            <w:vAlign w:val="center"/>
          </w:tcPr>
          <w:p>
            <w:pPr>
              <w:spacing w:line="240" w:lineRule="auto"/>
              <w:ind w:firstLine="420"/>
              <w:jc w:val="center"/>
              <w:rPr>
                <w:rFonts w:hint="default" w:ascii="Times New Roman" w:hAnsi="Times New Roman" w:cs="Times New Roman" w:eastAsiaTheme="maj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1131" w:type="dxa"/>
            <w:vMerge w:val="continue"/>
            <w:vAlign w:val="center"/>
          </w:tcPr>
          <w:p>
            <w:pPr>
              <w:spacing w:line="240" w:lineRule="auto"/>
              <w:ind w:firstLine="420"/>
              <w:jc w:val="center"/>
              <w:rPr>
                <w:rFonts w:hint="default" w:ascii="Times New Roman" w:hAnsi="Times New Roman" w:cs="Times New Roman" w:eastAsiaTheme="majorEastAsia"/>
                <w:color w:val="auto"/>
                <w:sz w:val="21"/>
                <w:szCs w:val="21"/>
              </w:rPr>
            </w:pPr>
          </w:p>
        </w:tc>
        <w:tc>
          <w:tcPr>
            <w:tcW w:w="1180" w:type="dxa"/>
            <w:vAlign w:val="center"/>
          </w:tcPr>
          <w:p>
            <w:pPr>
              <w:spacing w:line="240" w:lineRule="auto"/>
              <w:ind w:firstLine="0" w:firstLineChars="0"/>
              <w:jc w:val="center"/>
              <w:rPr>
                <w:rFonts w:hint="default" w:ascii="Times New Roman" w:hAnsi="Times New Roman" w:cs="Times New Roman" w:eastAsiaTheme="majorEastAsia"/>
                <w:color w:val="auto"/>
                <w:sz w:val="21"/>
                <w:szCs w:val="21"/>
                <w:highlight w:val="none"/>
              </w:rPr>
            </w:pPr>
            <w:r>
              <w:rPr>
                <w:rFonts w:hint="default" w:ascii="Times New Roman" w:hAnsi="Times New Roman" w:cs="Times New Roman" w:eastAsiaTheme="majorEastAsia"/>
                <w:color w:val="auto"/>
                <w:sz w:val="21"/>
                <w:szCs w:val="21"/>
                <w:highlight w:val="none"/>
              </w:rPr>
              <w:t>加油区</w:t>
            </w:r>
          </w:p>
        </w:tc>
        <w:tc>
          <w:tcPr>
            <w:tcW w:w="6080" w:type="dxa"/>
            <w:vAlign w:val="center"/>
          </w:tcPr>
          <w:p>
            <w:pPr>
              <w:spacing w:line="240" w:lineRule="auto"/>
              <w:ind w:firstLine="0" w:firstLineChars="0"/>
              <w:jc w:val="left"/>
              <w:rPr>
                <w:rFonts w:hint="default" w:ascii="Times New Roman" w:hAnsi="Times New Roman" w:cs="Times New Roman" w:eastAsiaTheme="majorEastAsia"/>
                <w:color w:val="auto"/>
                <w:sz w:val="21"/>
                <w:szCs w:val="21"/>
                <w:highlight w:val="none"/>
                <w:lang w:eastAsia="zh-CN"/>
              </w:rPr>
            </w:pPr>
            <w:r>
              <w:rPr>
                <w:rFonts w:hint="eastAsia" w:cs="Times New Roman" w:eastAsiaTheme="majorEastAsia"/>
                <w:color w:val="auto"/>
                <w:sz w:val="21"/>
                <w:szCs w:val="21"/>
                <w:highlight w:val="none"/>
                <w:lang w:eastAsia="zh-CN"/>
              </w:rPr>
              <w:t>罩棚</w:t>
            </w:r>
            <w:r>
              <w:rPr>
                <w:rFonts w:hint="eastAsia" w:cs="Times New Roman" w:eastAsiaTheme="majorEastAsia"/>
                <w:color w:val="auto"/>
                <w:sz w:val="21"/>
                <w:szCs w:val="21"/>
                <w:highlight w:val="none"/>
                <w:lang w:val="en-US" w:eastAsia="zh-CN"/>
              </w:rPr>
              <w:t>1座，加油岛4座，8</w:t>
            </w:r>
            <w:r>
              <w:rPr>
                <w:rFonts w:hint="default" w:ascii="Times New Roman" w:hAnsi="Times New Roman" w:cs="Times New Roman" w:eastAsiaTheme="majorEastAsia"/>
                <w:color w:val="auto"/>
                <w:sz w:val="21"/>
                <w:szCs w:val="21"/>
                <w:highlight w:val="none"/>
              </w:rPr>
              <w:t>台</w:t>
            </w:r>
            <w:r>
              <w:rPr>
                <w:rFonts w:hint="eastAsia" w:cs="Times New Roman" w:eastAsiaTheme="majorEastAsia"/>
                <w:color w:val="auto"/>
                <w:sz w:val="21"/>
                <w:szCs w:val="21"/>
                <w:highlight w:val="none"/>
                <w:lang w:eastAsia="zh-CN"/>
              </w:rPr>
              <w:t>单油品双枪潜泵式</w:t>
            </w:r>
            <w:r>
              <w:rPr>
                <w:rFonts w:hint="default" w:ascii="Times New Roman" w:hAnsi="Times New Roman" w:cs="Times New Roman" w:eastAsiaTheme="majorEastAsia"/>
                <w:color w:val="auto"/>
                <w:sz w:val="21"/>
                <w:szCs w:val="21"/>
                <w:highlight w:val="none"/>
              </w:rPr>
              <w:t>税控加油机：包括</w:t>
            </w:r>
            <w:r>
              <w:rPr>
                <w:rFonts w:hint="eastAsia" w:cs="Times New Roman" w:eastAsiaTheme="majorEastAsia"/>
                <w:color w:val="auto"/>
                <w:sz w:val="21"/>
                <w:szCs w:val="21"/>
                <w:highlight w:val="none"/>
                <w:lang w:val="en-US" w:eastAsia="zh-CN"/>
              </w:rPr>
              <w:t>1台-10#柴油加油机、1台0#柴油加油机、4</w:t>
            </w:r>
            <w:r>
              <w:rPr>
                <w:rFonts w:hint="default" w:ascii="Times New Roman" w:hAnsi="Times New Roman" w:cs="Times New Roman" w:eastAsiaTheme="majorEastAsia"/>
                <w:color w:val="auto"/>
                <w:sz w:val="21"/>
                <w:szCs w:val="21"/>
                <w:highlight w:val="none"/>
              </w:rPr>
              <w:t>台9</w:t>
            </w:r>
            <w:r>
              <w:rPr>
                <w:rFonts w:hint="default" w:ascii="Times New Roman" w:hAnsi="Times New Roman" w:cs="Times New Roman" w:eastAsiaTheme="majorEastAsia"/>
                <w:color w:val="auto"/>
                <w:sz w:val="21"/>
                <w:szCs w:val="21"/>
                <w:highlight w:val="none"/>
                <w:lang w:val="en-US" w:eastAsia="zh-CN"/>
              </w:rPr>
              <w:t>2</w:t>
            </w:r>
            <w:r>
              <w:rPr>
                <w:rFonts w:hint="default" w:ascii="Times New Roman" w:hAnsi="Times New Roman" w:cs="Times New Roman" w:eastAsiaTheme="majorEastAsia"/>
                <w:color w:val="auto"/>
                <w:sz w:val="21"/>
                <w:szCs w:val="21"/>
                <w:highlight w:val="none"/>
              </w:rPr>
              <w:t>#汽油加油机</w:t>
            </w:r>
            <w:r>
              <w:rPr>
                <w:rFonts w:hint="default" w:ascii="Times New Roman" w:hAnsi="Times New Roman" w:cs="Times New Roman" w:eastAsiaTheme="majorEastAsia"/>
                <w:color w:val="auto"/>
                <w:sz w:val="21"/>
                <w:szCs w:val="21"/>
                <w:highlight w:val="none"/>
                <w:lang w:eastAsia="zh-CN"/>
              </w:rPr>
              <w:t>、</w:t>
            </w:r>
            <w:r>
              <w:rPr>
                <w:rFonts w:hint="eastAsia" w:cs="Times New Roman" w:eastAsiaTheme="majorEastAsia"/>
                <w:color w:val="auto"/>
                <w:sz w:val="21"/>
                <w:szCs w:val="21"/>
                <w:highlight w:val="none"/>
                <w:lang w:val="en-US" w:eastAsia="zh-CN"/>
              </w:rPr>
              <w:t>2</w:t>
            </w:r>
            <w:r>
              <w:rPr>
                <w:rFonts w:hint="default" w:ascii="Times New Roman" w:hAnsi="Times New Roman" w:cs="Times New Roman" w:eastAsiaTheme="majorEastAsia"/>
                <w:color w:val="auto"/>
                <w:sz w:val="21"/>
                <w:szCs w:val="21"/>
                <w:highlight w:val="none"/>
              </w:rPr>
              <w:t>台</w:t>
            </w:r>
            <w:r>
              <w:rPr>
                <w:rFonts w:hint="eastAsia" w:cs="Times New Roman" w:eastAsiaTheme="majorEastAsia"/>
                <w:color w:val="auto"/>
                <w:sz w:val="21"/>
                <w:szCs w:val="21"/>
                <w:highlight w:val="none"/>
                <w:lang w:val="en-US" w:eastAsia="zh-CN"/>
              </w:rPr>
              <w:t>95</w:t>
            </w:r>
            <w:r>
              <w:rPr>
                <w:rFonts w:hint="default" w:ascii="Times New Roman" w:hAnsi="Times New Roman" w:cs="Times New Roman" w:eastAsiaTheme="majorEastAsia"/>
                <w:color w:val="auto"/>
                <w:sz w:val="21"/>
                <w:szCs w:val="21"/>
                <w:highlight w:val="none"/>
                <w:lang w:val="en-US" w:eastAsia="zh-CN"/>
              </w:rPr>
              <w:t>#</w:t>
            </w:r>
            <w:r>
              <w:rPr>
                <w:rFonts w:hint="eastAsia" w:cs="Times New Roman" w:eastAsiaTheme="majorEastAsia"/>
                <w:color w:val="auto"/>
                <w:sz w:val="21"/>
                <w:szCs w:val="21"/>
                <w:highlight w:val="none"/>
                <w:lang w:eastAsia="zh-CN"/>
              </w:rPr>
              <w:t>汽油</w:t>
            </w:r>
            <w:r>
              <w:rPr>
                <w:rFonts w:hint="default" w:ascii="Times New Roman" w:hAnsi="Times New Roman" w:cs="Times New Roman" w:eastAsiaTheme="majorEastAsia"/>
                <w:color w:val="auto"/>
                <w:sz w:val="21"/>
                <w:szCs w:val="21"/>
                <w:highlight w:val="none"/>
              </w:rPr>
              <w:t>加油机</w:t>
            </w:r>
            <w:r>
              <w:rPr>
                <w:rFonts w:hint="default" w:ascii="Times New Roman" w:hAnsi="Times New Roman" w:cs="Times New Roman" w:eastAsiaTheme="majorEastAsia"/>
                <w:color w:val="auto"/>
                <w:sz w:val="21"/>
                <w:szCs w:val="21"/>
                <w:highlight w:val="none"/>
                <w:lang w:eastAsia="zh-CN"/>
              </w:rPr>
              <w:t>，以及</w:t>
            </w:r>
            <w:r>
              <w:rPr>
                <w:rFonts w:hint="default" w:ascii="Times New Roman" w:hAnsi="Times New Roman" w:cs="Times New Roman" w:eastAsiaTheme="majorEastAsia"/>
                <w:color w:val="auto"/>
                <w:sz w:val="21"/>
                <w:szCs w:val="21"/>
                <w:highlight w:val="none"/>
              </w:rPr>
              <w:t>附属阀门、管道、管件</w:t>
            </w:r>
          </w:p>
        </w:tc>
        <w:tc>
          <w:tcPr>
            <w:tcW w:w="830" w:type="dxa"/>
            <w:vAlign w:val="center"/>
          </w:tcPr>
          <w:p>
            <w:pPr>
              <w:spacing w:line="240" w:lineRule="auto"/>
              <w:ind w:firstLine="0" w:firstLineChars="0"/>
              <w:jc w:val="center"/>
              <w:rPr>
                <w:rFonts w:hint="default" w:ascii="Times New Roman" w:hAnsi="Times New Roman" w:cs="Times New Roman" w:eastAsiaTheme="maj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1131" w:type="dxa"/>
            <w:vMerge w:val="continue"/>
            <w:vAlign w:val="center"/>
          </w:tcPr>
          <w:p>
            <w:pPr>
              <w:spacing w:line="240" w:lineRule="auto"/>
              <w:ind w:firstLine="420"/>
              <w:jc w:val="center"/>
              <w:rPr>
                <w:rFonts w:hint="default" w:ascii="Times New Roman" w:hAnsi="Times New Roman" w:cs="Times New Roman" w:eastAsiaTheme="majorEastAsia"/>
                <w:color w:val="auto"/>
                <w:sz w:val="21"/>
                <w:szCs w:val="21"/>
              </w:rPr>
            </w:pPr>
          </w:p>
        </w:tc>
        <w:tc>
          <w:tcPr>
            <w:tcW w:w="1180" w:type="dxa"/>
            <w:vAlign w:val="center"/>
          </w:tcPr>
          <w:p>
            <w:pPr>
              <w:spacing w:line="240" w:lineRule="auto"/>
              <w:ind w:firstLine="0" w:firstLineChars="0"/>
              <w:jc w:val="center"/>
              <w:rPr>
                <w:rFonts w:hint="default" w:ascii="Times New Roman" w:hAnsi="Times New Roman" w:cs="Times New Roman" w:eastAsiaTheme="majorEastAsia"/>
                <w:color w:val="auto"/>
                <w:sz w:val="21"/>
                <w:szCs w:val="21"/>
                <w:highlight w:val="none"/>
              </w:rPr>
            </w:pPr>
            <w:r>
              <w:rPr>
                <w:rFonts w:hint="default" w:ascii="Times New Roman" w:hAnsi="Times New Roman" w:cs="Times New Roman" w:eastAsiaTheme="majorEastAsia"/>
                <w:color w:val="auto"/>
                <w:sz w:val="21"/>
                <w:szCs w:val="21"/>
                <w:highlight w:val="none"/>
              </w:rPr>
              <w:t>汽柴油</w:t>
            </w:r>
          </w:p>
          <w:p>
            <w:pPr>
              <w:spacing w:line="240" w:lineRule="auto"/>
              <w:ind w:firstLine="0" w:firstLineChars="0"/>
              <w:jc w:val="center"/>
              <w:rPr>
                <w:rFonts w:hint="default" w:ascii="Times New Roman" w:hAnsi="Times New Roman" w:cs="Times New Roman" w:eastAsiaTheme="majorEastAsia"/>
                <w:color w:val="auto"/>
                <w:sz w:val="21"/>
                <w:szCs w:val="21"/>
                <w:highlight w:val="none"/>
              </w:rPr>
            </w:pPr>
            <w:r>
              <w:rPr>
                <w:rFonts w:hint="default" w:ascii="Times New Roman" w:hAnsi="Times New Roman" w:cs="Times New Roman" w:eastAsiaTheme="majorEastAsia"/>
                <w:color w:val="auto"/>
                <w:sz w:val="21"/>
                <w:szCs w:val="21"/>
                <w:highlight w:val="none"/>
              </w:rPr>
              <w:t>储存区</w:t>
            </w:r>
          </w:p>
        </w:tc>
        <w:tc>
          <w:tcPr>
            <w:tcW w:w="6080" w:type="dxa"/>
            <w:vAlign w:val="center"/>
          </w:tcPr>
          <w:p>
            <w:pPr>
              <w:spacing w:line="240" w:lineRule="auto"/>
              <w:ind w:firstLine="0" w:firstLineChars="0"/>
              <w:jc w:val="left"/>
              <w:rPr>
                <w:rFonts w:hint="default" w:ascii="Times New Roman" w:hAnsi="Times New Roman" w:cs="Times New Roman" w:eastAsiaTheme="majorEastAsia"/>
                <w:color w:val="auto"/>
                <w:sz w:val="21"/>
                <w:szCs w:val="21"/>
                <w:highlight w:val="none"/>
              </w:rPr>
            </w:pPr>
            <w:r>
              <w:rPr>
                <w:rFonts w:hint="eastAsia" w:cs="Times New Roman"/>
                <w:color w:val="auto"/>
                <w:sz w:val="21"/>
                <w:szCs w:val="21"/>
                <w:highlight w:val="none"/>
                <w:lang w:val="en-US" w:eastAsia="zh-CN"/>
              </w:rPr>
              <w:t>6</w:t>
            </w:r>
            <w:r>
              <w:rPr>
                <w:rFonts w:hint="default" w:ascii="Times New Roman" w:hAnsi="Times New Roman" w:cs="Times New Roman"/>
                <w:color w:val="auto"/>
                <w:sz w:val="21"/>
                <w:szCs w:val="21"/>
                <w:highlight w:val="none"/>
              </w:rPr>
              <w:t>座埋地式SF双层卧式油罐：包括</w:t>
            </w: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座</w:t>
            </w:r>
            <w:r>
              <w:rPr>
                <w:rFonts w:hint="eastAsia"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0m³</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0#柴油储罐、</w:t>
            </w: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座</w:t>
            </w:r>
            <w:r>
              <w:rPr>
                <w:rFonts w:hint="eastAsia" w:cs="Times New Roman"/>
                <w:color w:val="auto"/>
                <w:sz w:val="21"/>
                <w:szCs w:val="21"/>
                <w:highlight w:val="none"/>
                <w:lang w:val="en-US" w:eastAsia="zh-CN"/>
              </w:rPr>
              <w:t>30</w:t>
            </w:r>
            <w:r>
              <w:rPr>
                <w:rFonts w:hint="default" w:ascii="Times New Roman" w:hAnsi="Times New Roman" w:cs="Times New Roman"/>
                <w:color w:val="auto"/>
                <w:sz w:val="21"/>
                <w:szCs w:val="21"/>
                <w:highlight w:val="none"/>
              </w:rPr>
              <w:t>m³</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-10#柴油储罐</w:t>
            </w:r>
            <w:r>
              <w:rPr>
                <w:rFonts w:hint="default" w:ascii="Times New Roman" w:hAnsi="Times New Roman" w:cs="Times New Roman"/>
                <w:color w:val="auto"/>
                <w:sz w:val="21"/>
                <w:szCs w:val="21"/>
                <w:highlight w:val="none"/>
                <w:lang w:eastAsia="zh-CN"/>
              </w:rPr>
              <w:t>、</w:t>
            </w:r>
            <w:r>
              <w:rPr>
                <w:rFonts w:hint="eastAsia"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座30m³</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95#汽油储罐、2座30m³</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92#汽油储罐</w:t>
            </w:r>
            <w:r>
              <w:rPr>
                <w:rFonts w:hint="default" w:ascii="Times New Roman" w:hAnsi="Times New Roman" w:cs="Times New Roman"/>
                <w:color w:val="auto"/>
                <w:sz w:val="21"/>
                <w:szCs w:val="21"/>
                <w:highlight w:val="none"/>
                <w:lang w:eastAsia="zh-CN"/>
              </w:rPr>
              <w:t>，以</w:t>
            </w:r>
            <w:r>
              <w:rPr>
                <w:rFonts w:hint="default" w:ascii="Times New Roman" w:hAnsi="Times New Roman" w:cs="Times New Roman" w:eastAsiaTheme="majorEastAsia"/>
                <w:color w:val="auto"/>
                <w:sz w:val="21"/>
                <w:szCs w:val="21"/>
                <w:highlight w:val="none"/>
              </w:rPr>
              <w:t>及附属阀门、管道、管件</w:t>
            </w:r>
          </w:p>
        </w:tc>
        <w:tc>
          <w:tcPr>
            <w:tcW w:w="830" w:type="dxa"/>
            <w:vAlign w:val="center"/>
          </w:tcPr>
          <w:p>
            <w:pPr>
              <w:spacing w:line="240" w:lineRule="auto"/>
              <w:ind w:firstLine="0" w:firstLineChars="0"/>
              <w:jc w:val="center"/>
              <w:rPr>
                <w:rFonts w:hint="default"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131" w:type="dxa"/>
            <w:vMerge w:val="continue"/>
            <w:vAlign w:val="center"/>
          </w:tcPr>
          <w:p>
            <w:pPr>
              <w:spacing w:line="240" w:lineRule="auto"/>
              <w:ind w:firstLine="420"/>
              <w:jc w:val="center"/>
              <w:rPr>
                <w:rFonts w:hint="default" w:ascii="Times New Roman" w:hAnsi="Times New Roman" w:cs="Times New Roman" w:eastAsiaTheme="majorEastAsia"/>
                <w:color w:val="auto"/>
                <w:sz w:val="21"/>
                <w:szCs w:val="21"/>
              </w:rPr>
            </w:pPr>
          </w:p>
        </w:tc>
        <w:tc>
          <w:tcPr>
            <w:tcW w:w="1180" w:type="dxa"/>
            <w:vAlign w:val="center"/>
          </w:tcPr>
          <w:p>
            <w:pPr>
              <w:spacing w:line="240" w:lineRule="auto"/>
              <w:ind w:firstLine="0" w:firstLineChars="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油气回收系统</w:t>
            </w:r>
          </w:p>
        </w:tc>
        <w:tc>
          <w:tcPr>
            <w:tcW w:w="6080" w:type="dxa"/>
            <w:vAlign w:val="center"/>
          </w:tcPr>
          <w:p>
            <w:pPr>
              <w:spacing w:line="240" w:lineRule="auto"/>
              <w:ind w:firstLine="0" w:firstLineChars="0"/>
              <w:jc w:val="left"/>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一次油气回收系统、二次油气回收系统、三次油气回收系统</w:t>
            </w:r>
          </w:p>
        </w:tc>
        <w:tc>
          <w:tcPr>
            <w:tcW w:w="830" w:type="dxa"/>
            <w:vAlign w:val="center"/>
          </w:tcPr>
          <w:p>
            <w:pPr>
              <w:spacing w:line="240" w:lineRule="auto"/>
              <w:ind w:firstLine="0" w:firstLineChars="0"/>
              <w:jc w:val="center"/>
              <w:rPr>
                <w:rFonts w:hint="default" w:ascii="Times New Roman" w:hAnsi="Times New Roman" w:cs="Times New Roman" w:eastAsiaTheme="maj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4" w:hRule="atLeast"/>
          <w:jc w:val="center"/>
        </w:trPr>
        <w:tc>
          <w:tcPr>
            <w:tcW w:w="1131" w:type="dxa"/>
            <w:vMerge w:val="continue"/>
            <w:vAlign w:val="center"/>
          </w:tcPr>
          <w:p>
            <w:pPr>
              <w:spacing w:line="240" w:lineRule="auto"/>
              <w:ind w:firstLine="420"/>
              <w:jc w:val="center"/>
              <w:rPr>
                <w:rFonts w:hint="default" w:ascii="Times New Roman" w:hAnsi="Times New Roman" w:cs="Times New Roman" w:eastAsiaTheme="majorEastAsia"/>
                <w:color w:val="auto"/>
                <w:sz w:val="21"/>
                <w:szCs w:val="21"/>
              </w:rPr>
            </w:pPr>
          </w:p>
        </w:tc>
        <w:tc>
          <w:tcPr>
            <w:tcW w:w="1180" w:type="dxa"/>
            <w:vAlign w:val="center"/>
          </w:tcPr>
          <w:p>
            <w:pPr>
              <w:spacing w:line="240" w:lineRule="auto"/>
              <w:ind w:firstLine="0" w:firstLineChars="0"/>
              <w:jc w:val="center"/>
              <w:rPr>
                <w:rFonts w:hint="default" w:ascii="Times New Roman" w:hAnsi="Times New Roman" w:cs="Times New Roman" w:eastAsiaTheme="majorEastAsia"/>
                <w:color w:val="auto"/>
                <w:sz w:val="21"/>
                <w:szCs w:val="21"/>
                <w:highlight w:val="none"/>
              </w:rPr>
            </w:pPr>
            <w:r>
              <w:rPr>
                <w:rFonts w:hint="default" w:ascii="Times New Roman" w:hAnsi="Times New Roman" w:cs="Times New Roman"/>
                <w:color w:val="auto"/>
                <w:sz w:val="21"/>
                <w:szCs w:val="21"/>
                <w:highlight w:val="none"/>
              </w:rPr>
              <w:t>检测及报警系统</w:t>
            </w:r>
          </w:p>
        </w:tc>
        <w:tc>
          <w:tcPr>
            <w:tcW w:w="6080" w:type="dxa"/>
            <w:vAlign w:val="center"/>
          </w:tcPr>
          <w:p>
            <w:pPr>
              <w:spacing w:line="240" w:lineRule="auto"/>
              <w:ind w:firstLine="0" w:firstLineChars="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埋地油罐液位检测、高低液位报警系统、</w:t>
            </w:r>
            <w:r>
              <w:rPr>
                <w:rFonts w:hint="default" w:ascii="Times New Roman" w:hAnsi="Times New Roman" w:cs="Times New Roman"/>
                <w:color w:val="auto"/>
                <w:sz w:val="21"/>
                <w:szCs w:val="21"/>
                <w:highlight w:val="none"/>
                <w:lang w:eastAsia="zh-CN"/>
              </w:rPr>
              <w:t>卸油电子防溢系统、</w:t>
            </w:r>
            <w:r>
              <w:rPr>
                <w:rFonts w:hint="default" w:ascii="Times New Roman" w:hAnsi="Times New Roman" w:cs="Times New Roman"/>
                <w:color w:val="auto"/>
                <w:sz w:val="21"/>
                <w:szCs w:val="21"/>
                <w:highlight w:val="none"/>
              </w:rPr>
              <w:t>双层油罐渗漏检测系统、双层管线渗漏检测系统</w:t>
            </w:r>
          </w:p>
        </w:tc>
        <w:tc>
          <w:tcPr>
            <w:tcW w:w="830" w:type="dxa"/>
            <w:vAlign w:val="center"/>
          </w:tcPr>
          <w:p>
            <w:pPr>
              <w:spacing w:line="240" w:lineRule="auto"/>
              <w:ind w:firstLine="0" w:firstLineChars="0"/>
              <w:jc w:val="center"/>
              <w:rPr>
                <w:rFonts w:hint="default"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7" w:hRule="atLeast"/>
          <w:jc w:val="center"/>
        </w:trPr>
        <w:tc>
          <w:tcPr>
            <w:tcW w:w="1131" w:type="dxa"/>
            <w:vMerge w:val="continue"/>
            <w:vAlign w:val="center"/>
          </w:tcPr>
          <w:p>
            <w:pPr>
              <w:spacing w:line="240" w:lineRule="auto"/>
              <w:ind w:firstLine="420"/>
              <w:jc w:val="center"/>
              <w:rPr>
                <w:rFonts w:hint="default" w:ascii="Times New Roman" w:hAnsi="Times New Roman" w:cs="Times New Roman" w:eastAsiaTheme="majorEastAsia"/>
                <w:color w:val="auto"/>
                <w:sz w:val="21"/>
                <w:szCs w:val="21"/>
              </w:rPr>
            </w:pPr>
          </w:p>
        </w:tc>
        <w:tc>
          <w:tcPr>
            <w:tcW w:w="1180" w:type="dxa"/>
            <w:vAlign w:val="center"/>
          </w:tcPr>
          <w:p>
            <w:pPr>
              <w:spacing w:line="240" w:lineRule="auto"/>
              <w:ind w:firstLine="0" w:firstLineChars="0"/>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公用工程及配套辅助设施</w:t>
            </w:r>
          </w:p>
        </w:tc>
        <w:tc>
          <w:tcPr>
            <w:tcW w:w="6080" w:type="dxa"/>
            <w:vAlign w:val="center"/>
          </w:tcPr>
          <w:p>
            <w:pPr>
              <w:spacing w:line="240" w:lineRule="auto"/>
              <w:ind w:firstLine="0" w:firstLineChars="0"/>
              <w:jc w:val="left"/>
              <w:rPr>
                <w:rFonts w:hint="default" w:ascii="Times New Roman" w:hAnsi="Times New Roman" w:cs="Times New Roman" w:eastAsiaTheme="majorEastAsia"/>
                <w:color w:val="auto"/>
                <w:sz w:val="21"/>
                <w:szCs w:val="21"/>
              </w:rPr>
            </w:pPr>
            <w:r>
              <w:rPr>
                <w:rFonts w:hint="default" w:ascii="Times New Roman" w:hAnsi="Times New Roman" w:cs="Times New Roman"/>
                <w:color w:val="auto"/>
                <w:sz w:val="21"/>
                <w:szCs w:val="21"/>
              </w:rPr>
              <w:t>供排水、变配电、消防、防雷防静电接地、通风、采暖及其附属的建、构筑物</w:t>
            </w:r>
          </w:p>
        </w:tc>
        <w:tc>
          <w:tcPr>
            <w:tcW w:w="830" w:type="dxa"/>
            <w:vAlign w:val="center"/>
          </w:tcPr>
          <w:p>
            <w:pPr>
              <w:spacing w:line="240" w:lineRule="auto"/>
              <w:ind w:firstLine="0" w:firstLineChars="0"/>
              <w:jc w:val="center"/>
              <w:rPr>
                <w:rFonts w:hint="default" w:ascii="Times New Roman" w:hAnsi="Times New Roman"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560" w:firstLineChars="200"/>
        <w:textAlignment w:val="auto"/>
        <w:rPr>
          <w:rFonts w:hint="default" w:ascii="Times New Roman" w:hAnsi="Times New Roman" w:cs="Times New Roman"/>
          <w:color w:val="auto"/>
          <w:sz w:val="28"/>
        </w:rPr>
      </w:pPr>
      <w:r>
        <w:rPr>
          <w:rFonts w:hint="default" w:ascii="Times New Roman" w:hAnsi="Times New Roman" w:cs="Times New Roman"/>
          <w:color w:val="auto"/>
          <w:sz w:val="28"/>
        </w:rPr>
        <w:t>凡涉及该项目的环保评价、职业卫生评价、地质地震评价、办公生活设施、</w:t>
      </w:r>
      <w:r>
        <w:rPr>
          <w:rFonts w:hint="default" w:ascii="Times New Roman" w:hAnsi="Times New Roman" w:cs="Times New Roman"/>
          <w:color w:val="auto"/>
          <w:sz w:val="28"/>
          <w:lang w:eastAsia="zh-CN"/>
        </w:rPr>
        <w:t>站</w:t>
      </w:r>
      <w:r>
        <w:rPr>
          <w:rFonts w:hint="default" w:ascii="Times New Roman" w:hAnsi="Times New Roman" w:cs="Times New Roman"/>
          <w:color w:val="auto"/>
          <w:sz w:val="28"/>
        </w:rPr>
        <w:t>外运输及输送、</w:t>
      </w:r>
      <w:r>
        <w:rPr>
          <w:rFonts w:hint="default" w:ascii="Times New Roman" w:hAnsi="Times New Roman" w:cs="Times New Roman"/>
          <w:color w:val="auto"/>
          <w:sz w:val="28"/>
          <w:lang w:eastAsia="zh-CN"/>
        </w:rPr>
        <w:t>站区</w:t>
      </w:r>
      <w:r>
        <w:rPr>
          <w:rFonts w:hint="default" w:ascii="Times New Roman" w:hAnsi="Times New Roman" w:cs="Times New Roman"/>
          <w:color w:val="auto"/>
          <w:sz w:val="28"/>
        </w:rPr>
        <w:t>内其它设施等，则应执行国家有关规定和相关标准，则应执行国家有关规定和相关标准，不在本次评价范围内。涉及消防、防雷及强制检验设施等以相关的专业评价或鉴定结论为主。</w:t>
      </w:r>
    </w:p>
    <w:p>
      <w:pPr>
        <w:pStyle w:val="4"/>
        <w:adjustRightInd w:val="0"/>
        <w:snapToGrid w:val="0"/>
        <w:spacing w:before="93" w:after="93"/>
        <w:rPr>
          <w:rFonts w:hint="default" w:ascii="Times New Roman" w:hAnsi="Times New Roman" w:cs="Times New Roman" w:eastAsiaTheme="minorEastAsia"/>
          <w:color w:val="auto"/>
          <w:sz w:val="28"/>
          <w:szCs w:val="28"/>
        </w:rPr>
      </w:pPr>
      <w:bookmarkStart w:id="6" w:name="_Toc11364"/>
      <w:r>
        <w:rPr>
          <w:rFonts w:hint="default" w:ascii="Times New Roman" w:hAnsi="Times New Roman" w:cs="Times New Roman" w:eastAsiaTheme="minorEastAsia"/>
          <w:b/>
          <w:bCs w:val="0"/>
          <w:color w:val="auto"/>
          <w:sz w:val="28"/>
          <w:szCs w:val="28"/>
        </w:rPr>
        <w:t>1.4 评价程序</w:t>
      </w:r>
      <w:bookmarkEnd w:id="6"/>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本次安全设施竣工验收评价工作程序如图1</w:t>
      </w:r>
      <w:r>
        <w:rPr>
          <w:rFonts w:hint="default" w:ascii="Times New Roman" w:hAnsi="Times New Roman" w:cs="Times New Roman" w:eastAsiaTheme="minorEastAsia"/>
          <w:color w:val="auto"/>
          <w:szCs w:val="28"/>
          <w:lang w:val="en-US" w:eastAsia="zh-CN"/>
        </w:rPr>
        <w:t>.4</w:t>
      </w:r>
      <w:r>
        <w:rPr>
          <w:rFonts w:hint="default" w:ascii="Times New Roman" w:hAnsi="Times New Roman" w:cs="Times New Roman" w:eastAsiaTheme="minorEastAsia"/>
          <w:color w:val="auto"/>
          <w:szCs w:val="28"/>
        </w:rPr>
        <w:t>-1所示。</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评价工作大体可分为三个阶段：第一阶段为准备阶段，主要收集有关资料，进行初步的工程分析和危险、有害因素识别，选择评价方法；第二阶段为实施评价阶段，对工程安全情况进行现场调查，运用合适的评价方法进行分析评价，提出安全对策措施；第三阶段为报告书的编制阶段，主要是汇总第一、第二阶段所得到的各种资料、数据，通过综合分析，提出评价结论与建议，完成安全设施竣工验收评价报告书的编制。</w:t>
      </w:r>
    </w:p>
    <w:p>
      <w:pPr>
        <w:pStyle w:val="2"/>
        <w:ind w:firstLine="560"/>
        <w:rPr>
          <w:rFonts w:hint="default" w:ascii="Times New Roman" w:hAnsi="Times New Roman" w:cs="Times New Roman"/>
          <w:color w:val="auto"/>
        </w:rPr>
      </w:pPr>
      <w:r>
        <w:rPr>
          <w:rFonts w:hint="default" w:ascii="Times New Roman" w:hAnsi="Times New Roman" w:cs="Times New Roman" w:eastAsiaTheme="minorEastAsia"/>
          <w:color w:val="auto"/>
        </w:rPr>
        <w:pict>
          <v:group id="组合 59" o:spid="_x0000_s2050" o:spt="203" style="position:absolute;left:0pt;margin-left:126.95pt;margin-top:24.3pt;height:298.5pt;width:165pt;z-index:251659264;mso-width-relative:page;mso-height-relative:page;" coordorigin="4260,8975" coordsize="3360,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">
            <o:lock v:ext="edit"/>
            <v:shape id="Text Box 3" o:spid="_x0000_s2051" o:spt="202" type="#_x0000_t202" style="position:absolute;left:4260;top:14757;height:413;width:336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path/>
              <v:fill focussize="0,0"/>
              <v:stroke joinstyle="miter"/>
              <v:imagedata o:title=""/>
              <o:lock v:ext="edit"/>
              <v:textbox>
                <w:txbxContent>
                  <w:p>
                    <w:pPr>
                      <w:adjustRightInd w:val="0"/>
                      <w:snapToGrid w:val="0"/>
                      <w:spacing w:line="240" w:lineRule="auto"/>
                      <w:ind w:firstLine="0" w:firstLineChars="0"/>
                      <w:jc w:val="center"/>
                      <w:rPr>
                        <w:sz w:val="21"/>
                      </w:rPr>
                    </w:pPr>
                    <w:r>
                      <w:rPr>
                        <w:rFonts w:hint="eastAsia"/>
                        <w:sz w:val="21"/>
                      </w:rPr>
                      <w:t>编制安全验收评价报告</w:t>
                    </w:r>
                  </w:p>
                </w:txbxContent>
              </v:textbox>
            </v:shape>
            <v:rect id="Rectangle 4" o:spid="_x0000_s2052" o:spt="1" style="position:absolute;left:4260;top:8975;height:413;width:336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path/>
              <v:fill focussize="0,0"/>
              <v:stroke/>
              <v:imagedata o:title=""/>
              <o:lock v:ext="edit"/>
              <v:textbox>
                <w:txbxContent>
                  <w:p>
                    <w:pPr>
                      <w:adjustRightInd w:val="0"/>
                      <w:snapToGrid w:val="0"/>
                      <w:spacing w:line="240" w:lineRule="auto"/>
                      <w:ind w:firstLine="0" w:firstLineChars="0"/>
                      <w:jc w:val="center"/>
                      <w:rPr>
                        <w:sz w:val="21"/>
                      </w:rPr>
                    </w:pPr>
                    <w:r>
                      <w:rPr>
                        <w:rFonts w:hint="eastAsia"/>
                        <w:sz w:val="21"/>
                      </w:rPr>
                      <w:t>前期准备</w:t>
                    </w:r>
                  </w:p>
                </w:txbxContent>
              </v:textbox>
            </v:rect>
            <v:line id="Line 5" o:spid="_x0000_s2053" o:spt="20" style="position:absolute;left:5940;top:9387;height:413;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path arrowok="t"/>
              <v:fill focussize="0,0"/>
              <v:stroke endarrow="block"/>
              <v:imagedata o:title=""/>
              <o:lock v:ext="edit"/>
            </v:line>
            <v:rect id="Rectangle 6" o:spid="_x0000_s2054" o:spt="1" style="position:absolute;left:4260;top:10627;height:413;width:336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path/>
              <v:fill focussize="0,0"/>
              <v:stroke/>
              <v:imagedata o:title=""/>
              <o:lock v:ext="edit"/>
              <v:textbox>
                <w:txbxContent>
                  <w:p>
                    <w:pPr>
                      <w:adjustRightInd w:val="0"/>
                      <w:snapToGrid w:val="0"/>
                      <w:spacing w:line="240" w:lineRule="auto"/>
                      <w:ind w:firstLine="0" w:firstLineChars="0"/>
                      <w:jc w:val="center"/>
                      <w:rPr>
                        <w:sz w:val="21"/>
                      </w:rPr>
                    </w:pPr>
                    <w:r>
                      <w:rPr>
                        <w:rFonts w:hint="eastAsia"/>
                        <w:sz w:val="21"/>
                      </w:rPr>
                      <w:t>划分评价单元</w:t>
                    </w:r>
                  </w:p>
                </w:txbxContent>
              </v:textbox>
            </v:rect>
            <v:rect id="Rectangle 7" o:spid="_x0000_s2055" o:spt="1" style="position:absolute;left:4290;top:11453;height:413;width:333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path/>
              <v:fill focussize="0,0"/>
              <v:stroke/>
              <v:imagedata o:title=""/>
              <o:lock v:ext="edit"/>
              <v:textbox>
                <w:txbxContent>
                  <w:p>
                    <w:pPr>
                      <w:adjustRightInd w:val="0"/>
                      <w:snapToGrid w:val="0"/>
                      <w:spacing w:line="240" w:lineRule="auto"/>
                      <w:ind w:firstLine="0" w:firstLineChars="0"/>
                      <w:jc w:val="center"/>
                      <w:rPr>
                        <w:sz w:val="21"/>
                      </w:rPr>
                    </w:pPr>
                    <w:r>
                      <w:rPr>
                        <w:rFonts w:hint="eastAsia"/>
                        <w:sz w:val="21"/>
                      </w:rPr>
                      <w:t>选择评价方法</w:t>
                    </w:r>
                  </w:p>
                </w:txbxContent>
              </v:textbox>
            </v:rect>
            <v:line id="Line 8" o:spid="_x0000_s2056" o:spt="20" style="position:absolute;left:5940;top:10214;height:413;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path arrowok="t"/>
              <v:fill focussize="0,0"/>
              <v:stroke endarrow="block"/>
              <v:imagedata o:title=""/>
              <o:lock v:ext="edit"/>
            </v:line>
            <v:line id="Line 9" o:spid="_x0000_s2057" o:spt="20" style="position:absolute;left:5940;top:11040;height:413;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path arrowok="t"/>
              <v:fill focussize="0,0"/>
              <v:stroke endarrow="block"/>
              <v:imagedata o:title=""/>
              <o:lock v:ext="edit"/>
            </v:line>
            <v:line id="Line 10" o:spid="_x0000_s2058" o:spt="20" style="position:absolute;left:5940;top:11866;height:413;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path arrowok="t"/>
              <v:fill focussize="0,0"/>
              <v:stroke endarrow="block"/>
              <v:imagedata o:title=""/>
              <o:lock v:ext="edit"/>
            </v:line>
            <v:rect id="Rectangle 11" o:spid="_x0000_s2059" o:spt="1" style="position:absolute;left:4260;top:12279;height:413;width:336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path/>
              <v:fill focussize="0,0"/>
              <v:stroke/>
              <v:imagedata o:title=""/>
              <o:lock v:ext="edit"/>
              <v:textbox>
                <w:txbxContent>
                  <w:p>
                    <w:pPr>
                      <w:adjustRightInd w:val="0"/>
                      <w:snapToGrid w:val="0"/>
                      <w:spacing w:line="240" w:lineRule="auto"/>
                      <w:ind w:firstLine="0" w:firstLineChars="0"/>
                      <w:jc w:val="center"/>
                      <w:rPr>
                        <w:sz w:val="21"/>
                      </w:rPr>
                    </w:pPr>
                    <w:r>
                      <w:rPr>
                        <w:rFonts w:hint="eastAsia"/>
                        <w:sz w:val="21"/>
                      </w:rPr>
                      <w:t>定性、定量评价</w:t>
                    </w:r>
                  </w:p>
                </w:txbxContent>
              </v:textbox>
            </v:rect>
            <v:line id="Line 12" o:spid="_x0000_s2060" o:spt="20" style="position:absolute;left:5940;top:12691;height:413;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path arrowok="t"/>
              <v:fill focussize="0,0"/>
              <v:stroke endarrow="block"/>
              <v:imagedata o:title=""/>
              <o:lock v:ext="edit"/>
            </v:line>
            <v:rect id="Rectangle 13" o:spid="_x0000_s2061" o:spt="1" style="position:absolute;left:4260;top:13104;height:413;width:336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path/>
              <v:fill focussize="0,0"/>
              <v:stroke/>
              <v:imagedata o:title=""/>
              <o:lock v:ext="edit"/>
              <v:textbox>
                <w:txbxContent>
                  <w:p>
                    <w:pPr>
                      <w:adjustRightInd w:val="0"/>
                      <w:snapToGrid w:val="0"/>
                      <w:spacing w:line="240" w:lineRule="auto"/>
                      <w:ind w:firstLine="0" w:firstLineChars="0"/>
                      <w:jc w:val="center"/>
                      <w:rPr>
                        <w:sz w:val="21"/>
                      </w:rPr>
                    </w:pPr>
                    <w:r>
                      <w:rPr>
                        <w:rFonts w:hint="eastAsia"/>
                        <w:sz w:val="21"/>
                      </w:rPr>
                      <w:t>提出安全对策措施及建议</w:t>
                    </w:r>
                  </w:p>
                </w:txbxContent>
              </v:textbox>
            </v:rect>
            <v:line id="Line 14" o:spid="_x0000_s2062" o:spt="20" style="position:absolute;left:5940;top:13518;height:413;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path arrowok="t"/>
              <v:fill focussize="0,0"/>
              <v:stroke endarrow="block"/>
              <v:imagedata o:title=""/>
              <o:lock v:ext="edit"/>
            </v:line>
            <v:rect id="Rectangle 15" o:spid="_x0000_s2063" o:spt="1" style="position:absolute;left:4260;top:13931;height:413;width:336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path/>
              <v:fill focussize="0,0"/>
              <v:stroke/>
              <v:imagedata o:title=""/>
              <o:lock v:ext="edit"/>
              <v:textbox>
                <w:txbxContent>
                  <w:p>
                    <w:pPr>
                      <w:adjustRightInd w:val="0"/>
                      <w:snapToGrid w:val="0"/>
                      <w:spacing w:line="240" w:lineRule="auto"/>
                      <w:ind w:firstLine="0" w:firstLineChars="0"/>
                      <w:jc w:val="center"/>
                      <w:rPr>
                        <w:sz w:val="21"/>
                      </w:rPr>
                    </w:pPr>
                    <w:r>
                      <w:rPr>
                        <w:rFonts w:hint="eastAsia"/>
                        <w:sz w:val="21"/>
                      </w:rPr>
                      <w:t>做出评价结论</w:t>
                    </w:r>
                  </w:p>
                </w:txbxContent>
              </v:textbox>
            </v:rect>
            <v:line id="Line 16" o:spid="_x0000_s2064" o:spt="20" style="position:absolute;left:5940;top:14344;height:413;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path arrowok="t"/>
              <v:fill focussize="0,0"/>
              <v:stroke endarrow="block"/>
              <v:imagedata o:title=""/>
              <o:lock v:ext="edit"/>
            </v:line>
            <v:rect id="Rectangle 17" o:spid="_x0000_s2065" o:spt="1" style="position:absolute;left:4260;top:9801;height:413;width:336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path/>
              <v:fill focussize="0,0"/>
              <v:stroke/>
              <v:imagedata o:title=""/>
              <o:lock v:ext="edit"/>
              <v:textbox>
                <w:txbxContent>
                  <w:p>
                    <w:pPr>
                      <w:adjustRightInd w:val="0"/>
                      <w:snapToGrid w:val="0"/>
                      <w:spacing w:line="240" w:lineRule="auto"/>
                      <w:ind w:firstLine="0" w:firstLineChars="0"/>
                      <w:jc w:val="center"/>
                      <w:rPr>
                        <w:sz w:val="21"/>
                      </w:rPr>
                    </w:pPr>
                    <w:r>
                      <w:rPr>
                        <w:rFonts w:hint="eastAsia"/>
                        <w:sz w:val="21"/>
                      </w:rPr>
                      <w:t>辨识与分析危险、有害因素</w:t>
                    </w:r>
                  </w:p>
                </w:txbxContent>
              </v:textbox>
            </v:rect>
          </v:group>
        </w:pict>
      </w:r>
    </w:p>
    <w:p>
      <w:pPr>
        <w:adjustRightInd w:val="0"/>
        <w:snapToGrid w:val="0"/>
        <w:ind w:firstLine="560"/>
        <w:rPr>
          <w:rFonts w:hint="eastAsia" w:ascii="Times New Roman" w:hAnsi="Times New Roman" w:cs="Times New Roman" w:eastAsiaTheme="minorEastAsia"/>
          <w:snapToGrid w:val="0"/>
          <w:color w:val="auto"/>
          <w:szCs w:val="28"/>
          <w:lang w:val="en-US" w:eastAsia="zh-CN"/>
        </w:rPr>
      </w:pPr>
      <w:r>
        <w:rPr>
          <w:rFonts w:hint="eastAsia" w:cs="Times New Roman" w:eastAsiaTheme="minorEastAsia"/>
          <w:snapToGrid w:val="0"/>
          <w:color w:val="auto"/>
          <w:szCs w:val="28"/>
          <w:lang w:val="en-US" w:eastAsia="zh-CN"/>
        </w:rPr>
        <w:t xml:space="preserve">  </w:t>
      </w:r>
    </w:p>
    <w:p>
      <w:pPr>
        <w:adjustRightInd w:val="0"/>
        <w:snapToGrid w:val="0"/>
        <w:ind w:firstLine="560"/>
        <w:rPr>
          <w:rFonts w:hint="default" w:ascii="Times New Roman" w:hAnsi="Times New Roman" w:cs="Times New Roman" w:eastAsiaTheme="minorEastAsia"/>
          <w:snapToGrid w:val="0"/>
          <w:color w:val="auto"/>
          <w:szCs w:val="28"/>
        </w:rPr>
      </w:pPr>
    </w:p>
    <w:p>
      <w:pPr>
        <w:adjustRightInd w:val="0"/>
        <w:snapToGrid w:val="0"/>
        <w:ind w:firstLine="560"/>
        <w:rPr>
          <w:rFonts w:hint="default" w:ascii="Times New Roman" w:hAnsi="Times New Roman" w:cs="Times New Roman" w:eastAsiaTheme="minorEastAsia"/>
          <w:snapToGrid w:val="0"/>
          <w:color w:val="auto"/>
          <w:szCs w:val="28"/>
        </w:rPr>
      </w:pPr>
    </w:p>
    <w:p>
      <w:pPr>
        <w:adjustRightInd w:val="0"/>
        <w:snapToGrid w:val="0"/>
        <w:ind w:firstLine="560"/>
        <w:rPr>
          <w:rFonts w:hint="default" w:ascii="Times New Roman" w:hAnsi="Times New Roman" w:cs="Times New Roman" w:eastAsiaTheme="minorEastAsia"/>
          <w:snapToGrid w:val="0"/>
          <w:color w:val="auto"/>
          <w:szCs w:val="28"/>
        </w:rPr>
      </w:pPr>
    </w:p>
    <w:p>
      <w:pPr>
        <w:adjustRightInd w:val="0"/>
        <w:snapToGrid w:val="0"/>
        <w:ind w:firstLine="560"/>
        <w:rPr>
          <w:rFonts w:hint="default" w:ascii="Times New Roman" w:hAnsi="Times New Roman" w:cs="Times New Roman" w:eastAsiaTheme="minorEastAsia"/>
          <w:snapToGrid w:val="0"/>
          <w:color w:val="auto"/>
          <w:szCs w:val="28"/>
        </w:rPr>
      </w:pPr>
    </w:p>
    <w:p>
      <w:pPr>
        <w:ind w:firstLine="0" w:firstLineChars="0"/>
        <w:rPr>
          <w:rFonts w:hint="default" w:ascii="Times New Roman" w:hAnsi="Times New Roman" w:cs="Times New Roman" w:eastAsiaTheme="minorEastAsia"/>
          <w:b/>
          <w:color w:val="auto"/>
          <w:sz w:val="24"/>
        </w:rPr>
      </w:pPr>
    </w:p>
    <w:p>
      <w:pPr>
        <w:ind w:firstLine="0" w:firstLineChars="0"/>
        <w:rPr>
          <w:rFonts w:hint="default" w:ascii="Times New Roman" w:hAnsi="Times New Roman" w:cs="Times New Roman" w:eastAsiaTheme="minorEastAsia"/>
          <w:b/>
          <w:color w:val="auto"/>
          <w:sz w:val="24"/>
        </w:rPr>
      </w:pPr>
    </w:p>
    <w:p>
      <w:pPr>
        <w:ind w:firstLine="0" w:firstLineChars="0"/>
        <w:rPr>
          <w:rFonts w:hint="default" w:ascii="Times New Roman" w:hAnsi="Times New Roman" w:cs="Times New Roman" w:eastAsiaTheme="minorEastAsia"/>
          <w:b/>
          <w:color w:val="auto"/>
          <w:sz w:val="24"/>
        </w:rPr>
      </w:pPr>
    </w:p>
    <w:p>
      <w:pPr>
        <w:ind w:firstLine="0" w:firstLineChars="0"/>
        <w:rPr>
          <w:rFonts w:hint="default" w:ascii="Times New Roman" w:hAnsi="Times New Roman" w:cs="Times New Roman" w:eastAsiaTheme="minorEastAsia"/>
          <w:b/>
          <w:color w:val="auto"/>
          <w:sz w:val="24"/>
        </w:rPr>
      </w:pPr>
    </w:p>
    <w:p>
      <w:pPr>
        <w:ind w:firstLine="0" w:firstLineChars="0"/>
        <w:rPr>
          <w:rFonts w:hint="default" w:ascii="Times New Roman" w:hAnsi="Times New Roman" w:cs="Times New Roman" w:eastAsiaTheme="minorEastAsia"/>
          <w:b/>
          <w:color w:val="auto"/>
          <w:sz w:val="24"/>
        </w:rPr>
      </w:pPr>
    </w:p>
    <w:p>
      <w:pPr>
        <w:ind w:firstLine="0" w:firstLineChars="0"/>
        <w:rPr>
          <w:rFonts w:hint="default" w:ascii="Times New Roman" w:hAnsi="Times New Roman" w:cs="Times New Roman" w:eastAsiaTheme="minorEastAsia"/>
          <w:b/>
          <w:color w:val="auto"/>
          <w:sz w:val="24"/>
        </w:rPr>
      </w:pPr>
    </w:p>
    <w:p>
      <w:pPr>
        <w:ind w:firstLine="0" w:firstLineChars="0"/>
        <w:jc w:val="center"/>
        <w:rPr>
          <w:rFonts w:hint="default" w:ascii="Times New Roman" w:hAnsi="Times New Roman" w:cs="Times New Roman" w:eastAsiaTheme="minorEastAsia"/>
          <w:b/>
          <w:color w:val="auto"/>
          <w:sz w:val="24"/>
        </w:rPr>
      </w:pPr>
    </w:p>
    <w:p>
      <w:pPr>
        <w:pStyle w:val="2"/>
        <w:ind w:firstLine="560"/>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b/>
          <w:bCs/>
          <w:color w:val="auto"/>
          <w:szCs w:val="28"/>
        </w:rPr>
        <w:t>图1</w:t>
      </w:r>
      <w:r>
        <w:rPr>
          <w:rFonts w:hint="default" w:ascii="Times New Roman" w:hAnsi="Times New Roman" w:cs="Times New Roman" w:eastAsiaTheme="minorEastAsia"/>
          <w:b/>
          <w:bCs/>
          <w:color w:val="auto"/>
          <w:szCs w:val="28"/>
          <w:lang w:val="en-US" w:eastAsia="zh-CN"/>
        </w:rPr>
        <w:t>.4</w:t>
      </w:r>
      <w:r>
        <w:rPr>
          <w:rFonts w:hint="default" w:ascii="Times New Roman" w:hAnsi="Times New Roman" w:cs="Times New Roman" w:eastAsiaTheme="minorEastAsia"/>
          <w:b/>
          <w:bCs/>
          <w:color w:val="auto"/>
          <w:szCs w:val="28"/>
        </w:rPr>
        <w:t>-1 评价程序框图</w:t>
      </w:r>
    </w:p>
    <w:p>
      <w:pPr>
        <w:pStyle w:val="3"/>
        <w:spacing w:before="156" w:after="156" w:line="520" w:lineRule="exact"/>
        <w:jc w:val="both"/>
        <w:rPr>
          <w:rFonts w:hint="default" w:ascii="Times New Roman" w:hAnsi="Times New Roman" w:cs="Times New Roman" w:eastAsiaTheme="minorEastAsia"/>
          <w:color w:val="auto"/>
        </w:rPr>
        <w:sectPr>
          <w:footerReference r:id="rId13" w:type="default"/>
          <w:pgSz w:w="11906" w:h="16838"/>
          <w:pgMar w:top="1417" w:right="1417" w:bottom="1417" w:left="1417" w:header="964"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3"/>
        <w:pageBreakBefore w:val="0"/>
        <w:widowControl w:val="0"/>
        <w:kinsoku/>
        <w:wordWrap/>
        <w:overflowPunct/>
        <w:topLinePunct w:val="0"/>
        <w:bidi w:val="0"/>
        <w:adjustRightInd w:val="0"/>
        <w:snapToGrid w:val="0"/>
        <w:spacing w:beforeLines="0" w:afterLines="0" w:line="360" w:lineRule="auto"/>
        <w:ind w:firstLine="723"/>
        <w:textAlignment w:val="auto"/>
        <w:rPr>
          <w:rFonts w:hint="default" w:ascii="Times New Roman" w:hAnsi="Times New Roman" w:cs="Times New Roman" w:eastAsiaTheme="minorEastAsia"/>
          <w:color w:val="auto"/>
          <w:sz w:val="32"/>
          <w:szCs w:val="32"/>
        </w:rPr>
      </w:pPr>
      <w:bookmarkStart w:id="7" w:name="_Toc21000"/>
      <w:r>
        <w:rPr>
          <w:rFonts w:hint="default" w:ascii="Times New Roman" w:hAnsi="Times New Roman" w:cs="Times New Roman" w:eastAsiaTheme="minorEastAsia"/>
          <w:color w:val="auto"/>
          <w:sz w:val="32"/>
          <w:szCs w:val="32"/>
        </w:rPr>
        <w:t>2 建设项目概况</w:t>
      </w:r>
      <w:bookmarkEnd w:id="7"/>
    </w:p>
    <w:p>
      <w:pPr>
        <w:pStyle w:val="4"/>
        <w:pageBreakBefore w:val="0"/>
        <w:widowControl w:val="0"/>
        <w:kinsoku/>
        <w:wordWrap/>
        <w:overflowPunct/>
        <w:topLinePunct w:val="0"/>
        <w:bidi w:val="0"/>
        <w:adjustRightInd w:val="0"/>
        <w:snapToGrid w:val="0"/>
        <w:spacing w:beforeLines="0" w:afterLines="0" w:line="360" w:lineRule="auto"/>
        <w:textAlignment w:val="auto"/>
        <w:rPr>
          <w:rFonts w:hint="default" w:ascii="Times New Roman" w:hAnsi="Times New Roman" w:cs="Times New Roman" w:eastAsiaTheme="minorEastAsia"/>
          <w:color w:val="auto"/>
          <w:sz w:val="28"/>
          <w:szCs w:val="28"/>
        </w:rPr>
      </w:pPr>
      <w:bookmarkStart w:id="8" w:name="_Toc19394"/>
      <w:r>
        <w:rPr>
          <w:rFonts w:hint="default" w:ascii="Times New Roman" w:hAnsi="Times New Roman" w:cs="Times New Roman" w:eastAsiaTheme="minorEastAsia"/>
          <w:b/>
          <w:bCs w:val="0"/>
          <w:color w:val="auto"/>
          <w:sz w:val="28"/>
          <w:szCs w:val="28"/>
        </w:rPr>
        <w:t>2.1 建设单位基本情况</w:t>
      </w:r>
      <w:bookmarkEnd w:id="8"/>
    </w:p>
    <w:p>
      <w:pPr>
        <w:pStyle w:val="5"/>
        <w:pageBreakBefore w:val="0"/>
        <w:widowControl w:val="0"/>
        <w:kinsoku/>
        <w:wordWrap/>
        <w:overflowPunct/>
        <w:topLinePunct w:val="0"/>
        <w:bidi w:val="0"/>
        <w:adjustRightInd w:val="0"/>
        <w:snapToGrid w:val="0"/>
        <w:spacing w:line="360" w:lineRule="auto"/>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2.1.1 建设单位简介</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b/>
          <w:bCs/>
          <w:color w:val="auto"/>
          <w:szCs w:val="28"/>
        </w:rPr>
        <w:t>单位名称</w:t>
      </w:r>
      <w:r>
        <w:rPr>
          <w:rFonts w:hint="default" w:ascii="Times New Roman" w:hAnsi="Times New Roman" w:cs="Times New Roman" w:eastAsiaTheme="minorEastAsia"/>
          <w:color w:val="auto"/>
          <w:szCs w:val="28"/>
          <w:lang w:eastAsia="zh-CN"/>
        </w:rPr>
        <w:t>：</w:t>
      </w:r>
      <w:r>
        <w:rPr>
          <w:rFonts w:hint="eastAsia" w:cs="Times New Roman" w:eastAsiaTheme="minorEastAsia"/>
          <w:color w:val="auto"/>
          <w:szCs w:val="28"/>
          <w:lang w:eastAsia="zh-CN"/>
        </w:rPr>
        <w:t>山东万通集团垦利金顺油品有限公司五十八加油中心</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Times New Roman" w:hAnsi="Times New Roman" w:cs="Times New Roman" w:eastAsiaTheme="minorEastAsia"/>
          <w:color w:val="auto"/>
          <w:szCs w:val="28"/>
          <w:lang w:eastAsia="zh-CN"/>
        </w:rPr>
      </w:pPr>
      <w:r>
        <w:rPr>
          <w:rFonts w:hint="default" w:ascii="Times New Roman" w:hAnsi="Times New Roman" w:cs="Times New Roman" w:eastAsiaTheme="minorEastAsia"/>
          <w:b/>
          <w:bCs/>
          <w:color w:val="auto"/>
          <w:szCs w:val="28"/>
        </w:rPr>
        <w:t>单位类型</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有限责任公司</w:t>
      </w:r>
      <w:r>
        <w:rPr>
          <w:rFonts w:hint="eastAsia" w:cs="Times New Roman" w:eastAsiaTheme="minorEastAsia"/>
          <w:color w:val="auto"/>
          <w:szCs w:val="28"/>
          <w:lang w:eastAsia="zh-CN"/>
        </w:rPr>
        <w:t>分公司（自然人投资或控股的法人独资）</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default" w:ascii="Times New Roman" w:hAnsi="Times New Roman" w:eastAsia="宋体" w:cs="Times New Roman"/>
          <w:color w:val="auto"/>
          <w:szCs w:val="28"/>
          <w:lang w:val="en-US" w:eastAsia="zh-CN"/>
        </w:rPr>
      </w:pPr>
      <w:r>
        <w:rPr>
          <w:rFonts w:hint="eastAsia" w:cs="Times New Roman" w:eastAsiaTheme="minorEastAsia"/>
          <w:b/>
          <w:bCs/>
          <w:color w:val="auto"/>
          <w:szCs w:val="28"/>
          <w:lang w:eastAsia="zh-CN"/>
        </w:rPr>
        <w:t>营业场所</w:t>
      </w:r>
      <w:r>
        <w:rPr>
          <w:rFonts w:hint="default" w:ascii="Times New Roman" w:hAnsi="Times New Roman" w:cs="Times New Roman" w:eastAsiaTheme="minorEastAsia"/>
          <w:b/>
          <w:bCs/>
          <w:color w:val="auto"/>
          <w:szCs w:val="28"/>
          <w:lang w:eastAsia="zh-CN"/>
        </w:rPr>
        <w:t>：</w:t>
      </w:r>
      <w:r>
        <w:rPr>
          <w:rFonts w:hint="default" w:ascii="Times New Roman" w:hAnsi="Times New Roman" w:cs="Times New Roman"/>
          <w:color w:val="auto"/>
          <w:szCs w:val="28"/>
        </w:rPr>
        <w:t>东营市</w:t>
      </w:r>
      <w:r>
        <w:rPr>
          <w:rFonts w:hint="eastAsia" w:cs="Times New Roman"/>
          <w:color w:val="auto"/>
          <w:szCs w:val="28"/>
          <w:lang w:eastAsia="zh-CN"/>
        </w:rPr>
        <w:t>垦利区庐山路与同兴路交叉口南</w:t>
      </w:r>
      <w:r>
        <w:rPr>
          <w:rFonts w:hint="eastAsia" w:cs="Times New Roman"/>
          <w:color w:val="auto"/>
          <w:szCs w:val="28"/>
          <w:lang w:val="en-US" w:eastAsia="zh-CN"/>
        </w:rPr>
        <w:t>260米路西</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Times New Roman" w:hAnsi="Times New Roman" w:cs="Times New Roman" w:eastAsiaTheme="minorEastAsia"/>
          <w:color w:val="auto"/>
          <w:szCs w:val="28"/>
          <w:lang w:eastAsia="zh-CN"/>
        </w:rPr>
      </w:pPr>
      <w:r>
        <w:rPr>
          <w:rFonts w:hint="default" w:ascii="Times New Roman" w:hAnsi="Times New Roman" w:cs="Times New Roman" w:eastAsiaTheme="minorEastAsia"/>
          <w:b/>
          <w:bCs/>
          <w:color w:val="auto"/>
          <w:szCs w:val="28"/>
        </w:rPr>
        <w:t>负责人</w:t>
      </w:r>
      <w:r>
        <w:rPr>
          <w:rFonts w:hint="default" w:ascii="Times New Roman" w:hAnsi="Times New Roman" w:cs="Times New Roman" w:eastAsiaTheme="minorEastAsia"/>
          <w:b/>
          <w:bCs/>
          <w:color w:val="auto"/>
          <w:szCs w:val="28"/>
          <w:lang w:eastAsia="zh-CN"/>
        </w:rPr>
        <w:t>：</w:t>
      </w:r>
      <w:r>
        <w:rPr>
          <w:rFonts w:hint="eastAsia" w:cs="Times New Roman" w:eastAsiaTheme="minorEastAsia"/>
          <w:color w:val="auto"/>
          <w:szCs w:val="28"/>
          <w:lang w:eastAsia="zh-CN"/>
        </w:rPr>
        <w:t>张睿明</w:t>
      </w:r>
    </w:p>
    <w:p>
      <w:pPr>
        <w:pStyle w:val="5"/>
        <w:pageBreakBefore w:val="0"/>
        <w:widowControl w:val="0"/>
        <w:kinsoku/>
        <w:wordWrap/>
        <w:overflowPunct/>
        <w:topLinePunct w:val="0"/>
        <w:bidi w:val="0"/>
        <w:adjustRightInd w:val="0"/>
        <w:snapToGrid w:val="0"/>
        <w:spacing w:line="360" w:lineRule="auto"/>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2.1.2 建设单位概况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auto"/>
        <w:rPr>
          <w:rFonts w:hint="default" w:ascii="Times New Roman" w:hAnsi="Times New Roman" w:cs="Times New Roman" w:eastAsiaTheme="minorEastAsia"/>
          <w:color w:val="auto"/>
          <w:szCs w:val="28"/>
          <w:lang w:val="pt-BR"/>
        </w:rPr>
      </w:pPr>
      <w:r>
        <w:rPr>
          <w:rFonts w:hint="eastAsia" w:cs="Times New Roman" w:eastAsiaTheme="minorEastAsia"/>
          <w:color w:val="auto"/>
          <w:szCs w:val="28"/>
          <w:lang w:eastAsia="zh-CN"/>
        </w:rPr>
        <w:t>山东万通集团垦利金顺油品有限公司五十八加油中心</w:t>
      </w:r>
      <w:r>
        <w:rPr>
          <w:rFonts w:hint="default" w:ascii="Times New Roman" w:hAnsi="Times New Roman" w:cs="Times New Roman" w:eastAsiaTheme="minorEastAsia"/>
          <w:color w:val="auto"/>
          <w:szCs w:val="28"/>
        </w:rPr>
        <w:t>成立于</w:t>
      </w:r>
      <w:r>
        <w:rPr>
          <w:rFonts w:hint="default" w:ascii="Times New Roman" w:hAnsi="Times New Roman" w:cs="Times New Roman" w:eastAsiaTheme="minorEastAsia"/>
          <w:color w:val="auto"/>
          <w:szCs w:val="28"/>
          <w:lang w:val="pt-BR"/>
        </w:rPr>
        <w:t>20</w:t>
      </w:r>
      <w:r>
        <w:rPr>
          <w:rFonts w:hint="default" w:ascii="Times New Roman" w:hAnsi="Times New Roman" w:cs="Times New Roman" w:eastAsiaTheme="minorEastAsia"/>
          <w:color w:val="auto"/>
          <w:szCs w:val="28"/>
        </w:rPr>
        <w:t>19年</w:t>
      </w:r>
      <w:r>
        <w:rPr>
          <w:rFonts w:hint="eastAsia" w:cs="Times New Roman" w:eastAsiaTheme="minorEastAsia"/>
          <w:color w:val="auto"/>
          <w:szCs w:val="28"/>
          <w:lang w:val="en-US" w:eastAsia="zh-CN"/>
        </w:rPr>
        <w:t>1</w:t>
      </w:r>
      <w:r>
        <w:rPr>
          <w:rFonts w:hint="default" w:ascii="Times New Roman" w:hAnsi="Times New Roman" w:cs="Times New Roman" w:eastAsiaTheme="minorEastAsia"/>
          <w:color w:val="auto"/>
          <w:szCs w:val="28"/>
        </w:rPr>
        <w:t>1月</w:t>
      </w:r>
      <w:r>
        <w:rPr>
          <w:rFonts w:hint="eastAsia" w:cs="Times New Roman" w:eastAsiaTheme="minorEastAsia"/>
          <w:color w:val="auto"/>
          <w:szCs w:val="28"/>
          <w:lang w:val="en-US" w:eastAsia="zh-CN"/>
        </w:rPr>
        <w:t>05</w:t>
      </w:r>
      <w:r>
        <w:rPr>
          <w:rFonts w:hint="default" w:ascii="Times New Roman" w:hAnsi="Times New Roman" w:cs="Times New Roman" w:eastAsiaTheme="minorEastAsia"/>
          <w:color w:val="auto"/>
          <w:szCs w:val="28"/>
        </w:rPr>
        <w:t>日，营业场所位于</w:t>
      </w:r>
      <w:r>
        <w:rPr>
          <w:rFonts w:hint="default" w:ascii="Times New Roman" w:hAnsi="Times New Roman" w:cs="Times New Roman"/>
          <w:color w:val="auto"/>
          <w:szCs w:val="28"/>
        </w:rPr>
        <w:t>东营市</w:t>
      </w:r>
      <w:r>
        <w:rPr>
          <w:rFonts w:hint="eastAsia" w:cs="Times New Roman"/>
          <w:color w:val="auto"/>
          <w:szCs w:val="28"/>
          <w:lang w:eastAsia="zh-CN"/>
        </w:rPr>
        <w:t>垦利区庐山路与同兴路交叉口南</w:t>
      </w:r>
      <w:r>
        <w:rPr>
          <w:rFonts w:hint="eastAsia" w:cs="Times New Roman"/>
          <w:color w:val="auto"/>
          <w:szCs w:val="28"/>
          <w:lang w:val="en-US" w:eastAsia="zh-CN"/>
        </w:rPr>
        <w:t>260米路西</w:t>
      </w:r>
      <w:r>
        <w:rPr>
          <w:rFonts w:hint="default" w:ascii="Times New Roman" w:hAnsi="Times New Roman" w:cs="Times New Roman" w:eastAsiaTheme="minorEastAsia"/>
          <w:color w:val="auto"/>
          <w:szCs w:val="28"/>
          <w:lang w:val="pt-BR"/>
        </w:rPr>
        <w:t>。经营范围：</w:t>
      </w:r>
      <w:r>
        <w:rPr>
          <w:rFonts w:hint="eastAsia" w:cs="Times New Roman" w:eastAsiaTheme="minorEastAsia"/>
          <w:color w:val="auto"/>
          <w:szCs w:val="28"/>
          <w:lang w:val="pt-BR" w:eastAsia="zh-CN"/>
        </w:rPr>
        <w:t>化工产品（不含危险化学品）销售</w:t>
      </w:r>
      <w:r>
        <w:rPr>
          <w:rFonts w:hint="default" w:ascii="Times New Roman" w:hAnsi="Times New Roman" w:cs="Times New Roman" w:eastAsiaTheme="minorEastAsia"/>
          <w:color w:val="auto"/>
          <w:szCs w:val="28"/>
          <w:lang w:val="pt-BR"/>
        </w:rPr>
        <w:t>。（依法须经批准的项目，经相关部门批准后方可开展经活动）。</w:t>
      </w:r>
      <w:r>
        <w:rPr>
          <w:rFonts w:hint="eastAsia" w:cs="Times New Roman" w:eastAsiaTheme="minorEastAsia"/>
          <w:color w:val="auto"/>
          <w:szCs w:val="28"/>
          <w:lang w:val="pt-BR" w:eastAsia="zh-CN"/>
        </w:rPr>
        <w:t>山东万通集团垦利金顺油品有限公司五十八加油中心</w:t>
      </w:r>
      <w:r>
        <w:rPr>
          <w:rFonts w:hint="default" w:ascii="Times New Roman" w:hAnsi="Times New Roman" w:cs="Times New Roman" w:eastAsiaTheme="minorEastAsia"/>
          <w:color w:val="auto"/>
          <w:szCs w:val="28"/>
          <w:lang w:val="pt-BR"/>
        </w:rPr>
        <w:t>的</w:t>
      </w:r>
      <w:r>
        <w:rPr>
          <w:rFonts w:hint="eastAsia" w:cs="Times New Roman" w:eastAsiaTheme="minorEastAsia"/>
          <w:color w:val="auto"/>
          <w:szCs w:val="28"/>
          <w:lang w:val="pt-BR" w:eastAsia="zh-CN"/>
        </w:rPr>
        <w:t>油品</w:t>
      </w:r>
      <w:r>
        <w:rPr>
          <w:rFonts w:hint="default" w:ascii="Times New Roman" w:hAnsi="Times New Roman" w:cs="Times New Roman" w:eastAsiaTheme="minorEastAsia"/>
          <w:color w:val="auto"/>
          <w:szCs w:val="28"/>
          <w:lang w:val="pt-BR"/>
        </w:rPr>
        <w:t>采用汽车槽车运入站内。</w:t>
      </w:r>
    </w:p>
    <w:p>
      <w:pPr>
        <w:pStyle w:val="4"/>
        <w:pageBreakBefore w:val="0"/>
        <w:widowControl w:val="0"/>
        <w:kinsoku/>
        <w:wordWrap/>
        <w:overflowPunct/>
        <w:topLinePunct w:val="0"/>
        <w:bidi w:val="0"/>
        <w:adjustRightInd w:val="0"/>
        <w:snapToGrid w:val="0"/>
        <w:spacing w:beforeLines="0" w:afterLines="0" w:line="360" w:lineRule="auto"/>
        <w:textAlignment w:val="auto"/>
        <w:rPr>
          <w:rFonts w:hint="default" w:ascii="Times New Roman" w:hAnsi="Times New Roman" w:cs="Times New Roman" w:eastAsiaTheme="minorEastAsia"/>
          <w:b/>
          <w:bCs w:val="0"/>
          <w:color w:val="auto"/>
          <w:sz w:val="28"/>
          <w:szCs w:val="28"/>
        </w:rPr>
      </w:pPr>
      <w:bookmarkStart w:id="9" w:name="_Toc9998"/>
      <w:r>
        <w:rPr>
          <w:rFonts w:hint="default" w:ascii="Times New Roman" w:hAnsi="Times New Roman" w:cs="Times New Roman" w:eastAsiaTheme="minorEastAsia"/>
          <w:b/>
          <w:bCs w:val="0"/>
          <w:color w:val="auto"/>
          <w:sz w:val="28"/>
          <w:szCs w:val="28"/>
        </w:rPr>
        <w:t>2.2 建设项目基本情况</w:t>
      </w:r>
      <w:bookmarkEnd w:id="9"/>
    </w:p>
    <w:p>
      <w:pPr>
        <w:pStyle w:val="5"/>
        <w:pageBreakBefore w:val="0"/>
        <w:widowControl w:val="0"/>
        <w:kinsoku/>
        <w:wordWrap/>
        <w:overflowPunct/>
        <w:topLinePunct w:val="0"/>
        <w:bidi w:val="0"/>
        <w:adjustRightInd w:val="0"/>
        <w:snapToGrid w:val="0"/>
        <w:spacing w:line="360" w:lineRule="auto"/>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2.2.1 建设项目情况</w:t>
      </w:r>
    </w:p>
    <w:p>
      <w:pPr>
        <w:pageBreakBefore w:val="0"/>
        <w:widowControl w:val="0"/>
        <w:kinsoku/>
        <w:wordWrap/>
        <w:overflowPunct/>
        <w:topLinePunct w:val="0"/>
        <w:bidi w:val="0"/>
        <w:adjustRightInd w:val="0"/>
        <w:snapToGrid w:val="0"/>
        <w:spacing w:line="360" w:lineRule="auto"/>
        <w:ind w:firstLine="560" w:firstLineChars="200"/>
        <w:textAlignment w:val="auto"/>
        <w:rPr>
          <w:rFonts w:hint="default" w:ascii="Times New Roman" w:hAnsi="Times New Roman" w:cs="Times New Roman" w:eastAsiaTheme="minorEastAsia"/>
          <w:color w:val="auto"/>
          <w:szCs w:val="28"/>
          <w:highlight w:val="none"/>
          <w:lang w:eastAsia="zh-CN"/>
        </w:rPr>
      </w:pPr>
      <w:r>
        <w:rPr>
          <w:rFonts w:hint="eastAsia" w:cs="Times New Roman"/>
          <w:color w:val="auto"/>
          <w:szCs w:val="28"/>
          <w:lang w:eastAsia="zh-CN"/>
        </w:rPr>
        <w:t>山东万通集团垦利金顺油品有限公司五十八加油中心</w:t>
      </w:r>
      <w:r>
        <w:rPr>
          <w:rFonts w:hint="default" w:ascii="Times New Roman" w:hAnsi="Times New Roman" w:cs="Times New Roman"/>
          <w:color w:val="auto"/>
          <w:szCs w:val="28"/>
        </w:rPr>
        <w:t>位于东营市</w:t>
      </w:r>
      <w:r>
        <w:rPr>
          <w:rFonts w:hint="eastAsia" w:cs="Times New Roman"/>
          <w:color w:val="auto"/>
          <w:szCs w:val="28"/>
          <w:lang w:eastAsia="zh-CN"/>
        </w:rPr>
        <w:t>垦利区庐山路与同兴路交叉口南</w:t>
      </w:r>
      <w:r>
        <w:rPr>
          <w:rFonts w:hint="eastAsia" w:cs="Times New Roman"/>
          <w:color w:val="auto"/>
          <w:szCs w:val="28"/>
          <w:lang w:val="en-US" w:eastAsia="zh-CN"/>
        </w:rPr>
        <w:t>260米路西</w:t>
      </w:r>
      <w:r>
        <w:rPr>
          <w:rFonts w:hint="default" w:ascii="Times New Roman" w:hAnsi="Times New Roman" w:cs="Times New Roman"/>
          <w:color w:val="auto"/>
          <w:szCs w:val="28"/>
        </w:rPr>
        <w:t>，由</w:t>
      </w:r>
      <w:r>
        <w:rPr>
          <w:rFonts w:hint="eastAsia" w:cs="Times New Roman"/>
          <w:color w:val="auto"/>
          <w:szCs w:val="28"/>
          <w:lang w:eastAsia="zh-CN"/>
        </w:rPr>
        <w:t>山东万通集团垦利金顺油品有限公司</w:t>
      </w:r>
      <w:r>
        <w:rPr>
          <w:rFonts w:hint="default" w:ascii="Times New Roman" w:hAnsi="Times New Roman" w:cs="Times New Roman" w:eastAsiaTheme="minorEastAsia"/>
          <w:color w:val="auto"/>
          <w:szCs w:val="28"/>
          <w:highlight w:val="none"/>
        </w:rPr>
        <w:t>投资建设，本项目为新建项目。项目</w:t>
      </w:r>
      <w:r>
        <w:rPr>
          <w:rFonts w:hint="eastAsia" w:cs="Times New Roman" w:eastAsiaTheme="minorEastAsia"/>
          <w:color w:val="auto"/>
          <w:szCs w:val="28"/>
          <w:highlight w:val="none"/>
          <w:lang w:eastAsia="zh-CN"/>
        </w:rPr>
        <w:t>总</w:t>
      </w:r>
      <w:r>
        <w:rPr>
          <w:rFonts w:hint="default" w:ascii="Times New Roman" w:hAnsi="Times New Roman" w:cs="Times New Roman" w:eastAsiaTheme="minorEastAsia"/>
          <w:color w:val="auto"/>
          <w:szCs w:val="28"/>
          <w:highlight w:val="none"/>
        </w:rPr>
        <w:t>投资</w:t>
      </w:r>
      <w:r>
        <w:rPr>
          <w:rFonts w:hint="eastAsia" w:cs="Times New Roman" w:eastAsiaTheme="minorEastAsia"/>
          <w:color w:val="auto"/>
          <w:szCs w:val="28"/>
          <w:highlight w:val="none"/>
          <w:lang w:eastAsia="zh-CN"/>
        </w:rPr>
        <w:t>2362</w:t>
      </w:r>
      <w:r>
        <w:rPr>
          <w:rFonts w:hint="default" w:ascii="Times New Roman" w:hAnsi="Times New Roman" w:cs="Times New Roman" w:eastAsiaTheme="minorEastAsia"/>
          <w:color w:val="auto"/>
          <w:szCs w:val="28"/>
          <w:highlight w:val="none"/>
        </w:rPr>
        <w:t>万元</w:t>
      </w:r>
      <w:r>
        <w:rPr>
          <w:rFonts w:hint="default" w:ascii="Times New Roman" w:hAnsi="Times New Roman" w:cs="Times New Roman" w:eastAsiaTheme="minorEastAsia"/>
          <w:color w:val="auto"/>
          <w:szCs w:val="28"/>
        </w:rPr>
        <w:t>，</w:t>
      </w:r>
      <w:r>
        <w:rPr>
          <w:rFonts w:hint="eastAsia" w:cs="Times New Roman" w:eastAsiaTheme="minorEastAsia"/>
          <w:color w:val="auto"/>
          <w:szCs w:val="28"/>
          <w:lang w:eastAsia="zh-CN"/>
        </w:rPr>
        <w:t>已</w:t>
      </w:r>
      <w:r>
        <w:rPr>
          <w:rFonts w:hint="default" w:ascii="Times New Roman" w:hAnsi="Times New Roman" w:cs="Times New Roman" w:eastAsiaTheme="minorEastAsia"/>
          <w:bCs/>
          <w:snapToGrid w:val="0"/>
          <w:color w:val="auto"/>
          <w:kern w:val="0"/>
          <w:szCs w:val="28"/>
          <w:highlight w:val="none"/>
        </w:rPr>
        <w:t>安装</w:t>
      </w:r>
      <w:r>
        <w:rPr>
          <w:rFonts w:hint="eastAsia" w:cs="Times New Roman" w:eastAsiaTheme="majorEastAsia"/>
          <w:color w:val="auto"/>
          <w:sz w:val="28"/>
          <w:szCs w:val="28"/>
          <w:highlight w:val="none"/>
          <w:lang w:val="en-US" w:eastAsia="zh-CN"/>
        </w:rPr>
        <w:t>8</w:t>
      </w:r>
      <w:r>
        <w:rPr>
          <w:rFonts w:hint="default" w:ascii="Times New Roman" w:hAnsi="Times New Roman" w:cs="Times New Roman" w:eastAsiaTheme="majorEastAsia"/>
          <w:color w:val="auto"/>
          <w:sz w:val="28"/>
          <w:szCs w:val="28"/>
          <w:highlight w:val="none"/>
        </w:rPr>
        <w:t>台</w:t>
      </w:r>
      <w:r>
        <w:rPr>
          <w:rFonts w:hint="eastAsia" w:cs="Times New Roman" w:eastAsiaTheme="majorEastAsia"/>
          <w:color w:val="auto"/>
          <w:sz w:val="28"/>
          <w:szCs w:val="28"/>
          <w:highlight w:val="none"/>
          <w:lang w:eastAsia="zh-CN"/>
        </w:rPr>
        <w:t>单油品双枪潜泵式</w:t>
      </w:r>
      <w:r>
        <w:rPr>
          <w:rFonts w:hint="default" w:ascii="Times New Roman" w:hAnsi="Times New Roman" w:cs="Times New Roman" w:eastAsiaTheme="majorEastAsia"/>
          <w:color w:val="auto"/>
          <w:sz w:val="28"/>
          <w:szCs w:val="28"/>
          <w:highlight w:val="none"/>
        </w:rPr>
        <w:t>税控加油机</w:t>
      </w:r>
      <w:r>
        <w:rPr>
          <w:rFonts w:hint="eastAsia" w:cs="Times New Roman" w:eastAsiaTheme="majorEastAsia"/>
          <w:color w:val="auto"/>
          <w:sz w:val="28"/>
          <w:szCs w:val="28"/>
          <w:highlight w:val="none"/>
          <w:lang w:eastAsia="zh-CN"/>
        </w:rPr>
        <w:t>（现场无自助加油机）</w:t>
      </w:r>
      <w:r>
        <w:rPr>
          <w:rFonts w:hint="default" w:ascii="Times New Roman" w:hAnsi="Times New Roman" w:cs="Times New Roman" w:eastAsiaTheme="majorEastAsia"/>
          <w:color w:val="auto"/>
          <w:sz w:val="28"/>
          <w:szCs w:val="28"/>
          <w:highlight w:val="none"/>
        </w:rPr>
        <w:t>：包括</w:t>
      </w:r>
      <w:r>
        <w:rPr>
          <w:rFonts w:hint="eastAsia" w:cs="Times New Roman" w:eastAsiaTheme="majorEastAsia"/>
          <w:color w:val="auto"/>
          <w:sz w:val="28"/>
          <w:szCs w:val="28"/>
          <w:highlight w:val="none"/>
          <w:lang w:val="en-US" w:eastAsia="zh-CN"/>
        </w:rPr>
        <w:t>1台-10#柴油加油机、1台0#柴油加油机、4</w:t>
      </w:r>
      <w:r>
        <w:rPr>
          <w:rFonts w:hint="default" w:ascii="Times New Roman" w:hAnsi="Times New Roman" w:cs="Times New Roman" w:eastAsiaTheme="majorEastAsia"/>
          <w:color w:val="auto"/>
          <w:sz w:val="28"/>
          <w:szCs w:val="28"/>
          <w:highlight w:val="none"/>
        </w:rPr>
        <w:t>台9</w:t>
      </w:r>
      <w:r>
        <w:rPr>
          <w:rFonts w:hint="default" w:ascii="Times New Roman" w:hAnsi="Times New Roman" w:cs="Times New Roman" w:eastAsiaTheme="majorEastAsia"/>
          <w:color w:val="auto"/>
          <w:sz w:val="28"/>
          <w:szCs w:val="28"/>
          <w:highlight w:val="none"/>
          <w:lang w:val="en-US" w:eastAsia="zh-CN"/>
        </w:rPr>
        <w:t>2</w:t>
      </w:r>
      <w:r>
        <w:rPr>
          <w:rFonts w:hint="default" w:ascii="Times New Roman" w:hAnsi="Times New Roman" w:cs="Times New Roman" w:eastAsiaTheme="majorEastAsia"/>
          <w:color w:val="auto"/>
          <w:sz w:val="28"/>
          <w:szCs w:val="28"/>
          <w:highlight w:val="none"/>
        </w:rPr>
        <w:t>#汽油加油机</w:t>
      </w:r>
      <w:r>
        <w:rPr>
          <w:rFonts w:hint="default" w:ascii="Times New Roman" w:hAnsi="Times New Roman" w:cs="Times New Roman" w:eastAsiaTheme="majorEastAsia"/>
          <w:color w:val="auto"/>
          <w:sz w:val="28"/>
          <w:szCs w:val="28"/>
          <w:highlight w:val="none"/>
          <w:lang w:eastAsia="zh-CN"/>
        </w:rPr>
        <w:t>、</w:t>
      </w:r>
      <w:r>
        <w:rPr>
          <w:rFonts w:hint="eastAsia" w:cs="Times New Roman" w:eastAsiaTheme="majorEastAsia"/>
          <w:color w:val="auto"/>
          <w:sz w:val="28"/>
          <w:szCs w:val="28"/>
          <w:highlight w:val="none"/>
          <w:lang w:val="en-US" w:eastAsia="zh-CN"/>
        </w:rPr>
        <w:t>2</w:t>
      </w:r>
      <w:r>
        <w:rPr>
          <w:rFonts w:hint="default" w:ascii="Times New Roman" w:hAnsi="Times New Roman" w:cs="Times New Roman" w:eastAsiaTheme="majorEastAsia"/>
          <w:color w:val="auto"/>
          <w:sz w:val="28"/>
          <w:szCs w:val="28"/>
          <w:highlight w:val="none"/>
        </w:rPr>
        <w:t>台</w:t>
      </w:r>
      <w:r>
        <w:rPr>
          <w:rFonts w:hint="eastAsia" w:cs="Times New Roman" w:eastAsiaTheme="majorEastAsia"/>
          <w:color w:val="auto"/>
          <w:sz w:val="28"/>
          <w:szCs w:val="28"/>
          <w:highlight w:val="none"/>
          <w:lang w:val="en-US" w:eastAsia="zh-CN"/>
        </w:rPr>
        <w:t>95</w:t>
      </w:r>
      <w:r>
        <w:rPr>
          <w:rFonts w:hint="default" w:ascii="Times New Roman" w:hAnsi="Times New Roman" w:cs="Times New Roman" w:eastAsiaTheme="majorEastAsia"/>
          <w:color w:val="auto"/>
          <w:sz w:val="28"/>
          <w:szCs w:val="28"/>
          <w:highlight w:val="none"/>
          <w:lang w:val="en-US" w:eastAsia="zh-CN"/>
        </w:rPr>
        <w:t>#</w:t>
      </w:r>
      <w:r>
        <w:rPr>
          <w:rFonts w:hint="eastAsia" w:cs="Times New Roman" w:eastAsiaTheme="majorEastAsia"/>
          <w:color w:val="auto"/>
          <w:sz w:val="28"/>
          <w:szCs w:val="28"/>
          <w:highlight w:val="none"/>
          <w:lang w:eastAsia="zh-CN"/>
        </w:rPr>
        <w:t>汽油</w:t>
      </w:r>
      <w:r>
        <w:rPr>
          <w:rFonts w:hint="default" w:ascii="Times New Roman" w:hAnsi="Times New Roman" w:cs="Times New Roman" w:eastAsiaTheme="majorEastAsia"/>
          <w:color w:val="auto"/>
          <w:sz w:val="28"/>
          <w:szCs w:val="28"/>
          <w:highlight w:val="none"/>
        </w:rPr>
        <w:t>加油机</w:t>
      </w:r>
      <w:r>
        <w:rPr>
          <w:rFonts w:hint="eastAsia" w:cs="Times New Roman" w:eastAsiaTheme="majorEastAsia"/>
          <w:color w:val="auto"/>
          <w:sz w:val="28"/>
          <w:szCs w:val="28"/>
          <w:highlight w:val="none"/>
          <w:lang w:eastAsia="zh-CN"/>
        </w:rPr>
        <w:t>，</w:t>
      </w:r>
      <w:r>
        <w:rPr>
          <w:rFonts w:hint="eastAsia" w:cs="Times New Roman"/>
          <w:color w:val="auto"/>
          <w:sz w:val="28"/>
          <w:szCs w:val="28"/>
          <w:highlight w:val="none"/>
          <w:lang w:val="en-US" w:eastAsia="zh-CN"/>
        </w:rPr>
        <w:t>6</w:t>
      </w:r>
      <w:r>
        <w:rPr>
          <w:rFonts w:hint="default" w:ascii="Times New Roman" w:hAnsi="Times New Roman" w:cs="Times New Roman"/>
          <w:color w:val="auto"/>
          <w:sz w:val="28"/>
          <w:szCs w:val="28"/>
          <w:highlight w:val="none"/>
        </w:rPr>
        <w:t>座埋地式SF双层卧式油罐：包括</w:t>
      </w:r>
      <w:r>
        <w:rPr>
          <w:rFonts w:hint="default" w:ascii="Times New Roman" w:hAnsi="Times New Roman" w:cs="Times New Roman"/>
          <w:color w:val="auto"/>
          <w:sz w:val="28"/>
          <w:szCs w:val="28"/>
          <w:highlight w:val="none"/>
          <w:lang w:val="en-US" w:eastAsia="zh-CN"/>
        </w:rPr>
        <w:t>1</w:t>
      </w:r>
      <w:r>
        <w:rPr>
          <w:rFonts w:hint="default" w:ascii="Times New Roman" w:hAnsi="Times New Roman" w:cs="Times New Roman"/>
          <w:color w:val="auto"/>
          <w:sz w:val="28"/>
          <w:szCs w:val="28"/>
          <w:highlight w:val="none"/>
        </w:rPr>
        <w:t>座</w:t>
      </w:r>
      <w:r>
        <w:rPr>
          <w:rFonts w:hint="eastAsia" w:cs="Times New Roman"/>
          <w:color w:val="auto"/>
          <w:sz w:val="28"/>
          <w:szCs w:val="28"/>
          <w:highlight w:val="none"/>
          <w:lang w:val="en-US" w:eastAsia="zh-CN"/>
        </w:rPr>
        <w:t>3</w:t>
      </w:r>
      <w:r>
        <w:rPr>
          <w:rFonts w:hint="default" w:ascii="Times New Roman" w:hAnsi="Times New Roman" w:cs="Times New Roman"/>
          <w:color w:val="auto"/>
          <w:sz w:val="28"/>
          <w:szCs w:val="28"/>
          <w:highlight w:val="none"/>
        </w:rPr>
        <w:t>0m³</w:t>
      </w:r>
      <w:r>
        <w:rPr>
          <w:rFonts w:hint="default"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0#柴油储罐、</w:t>
      </w:r>
      <w:r>
        <w:rPr>
          <w:rFonts w:hint="default" w:ascii="Times New Roman" w:hAnsi="Times New Roman" w:cs="Times New Roman"/>
          <w:color w:val="auto"/>
          <w:sz w:val="28"/>
          <w:szCs w:val="28"/>
          <w:highlight w:val="none"/>
          <w:lang w:val="en-US" w:eastAsia="zh-CN"/>
        </w:rPr>
        <w:t>1</w:t>
      </w:r>
      <w:r>
        <w:rPr>
          <w:rFonts w:hint="default" w:ascii="Times New Roman" w:hAnsi="Times New Roman" w:cs="Times New Roman"/>
          <w:color w:val="auto"/>
          <w:sz w:val="28"/>
          <w:szCs w:val="28"/>
          <w:highlight w:val="none"/>
        </w:rPr>
        <w:t>座</w:t>
      </w:r>
      <w:r>
        <w:rPr>
          <w:rFonts w:hint="eastAsia" w:cs="Times New Roman"/>
          <w:color w:val="auto"/>
          <w:sz w:val="28"/>
          <w:szCs w:val="28"/>
          <w:highlight w:val="none"/>
          <w:lang w:val="en-US" w:eastAsia="zh-CN"/>
        </w:rPr>
        <w:t>30</w:t>
      </w:r>
      <w:r>
        <w:rPr>
          <w:rFonts w:hint="default" w:ascii="Times New Roman" w:hAnsi="Times New Roman" w:cs="Times New Roman"/>
          <w:color w:val="auto"/>
          <w:sz w:val="28"/>
          <w:szCs w:val="28"/>
          <w:highlight w:val="none"/>
        </w:rPr>
        <w:t>m³</w:t>
      </w:r>
      <w:r>
        <w:rPr>
          <w:rFonts w:hint="default"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-10#柴油储罐</w:t>
      </w:r>
      <w:r>
        <w:rPr>
          <w:rFonts w:hint="default" w:ascii="Times New Roman" w:hAnsi="Times New Roman" w:cs="Times New Roman"/>
          <w:color w:val="auto"/>
          <w:sz w:val="28"/>
          <w:szCs w:val="28"/>
          <w:highlight w:val="none"/>
          <w:lang w:eastAsia="zh-CN"/>
        </w:rPr>
        <w:t>、</w:t>
      </w:r>
      <w:r>
        <w:rPr>
          <w:rFonts w:hint="eastAsia" w:cs="Times New Roman"/>
          <w:color w:val="auto"/>
          <w:sz w:val="28"/>
          <w:szCs w:val="28"/>
          <w:highlight w:val="none"/>
          <w:lang w:val="en-US" w:eastAsia="zh-CN"/>
        </w:rPr>
        <w:t>2</w:t>
      </w:r>
      <w:r>
        <w:rPr>
          <w:rFonts w:hint="default" w:ascii="Times New Roman" w:hAnsi="Times New Roman" w:cs="Times New Roman"/>
          <w:color w:val="auto"/>
          <w:sz w:val="28"/>
          <w:szCs w:val="28"/>
          <w:highlight w:val="none"/>
        </w:rPr>
        <w:t>座30m³</w:t>
      </w:r>
      <w:r>
        <w:rPr>
          <w:rFonts w:hint="default"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95#汽油储罐、2座30m³</w:t>
      </w:r>
      <w:r>
        <w:rPr>
          <w:rFonts w:hint="default"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92#汽油储罐</w:t>
      </w:r>
      <w:r>
        <w:rPr>
          <w:rFonts w:hint="default" w:ascii="Times New Roman" w:hAnsi="Times New Roman" w:cs="Times New Roman" w:eastAsiaTheme="minorEastAsia"/>
          <w:color w:val="auto"/>
          <w:szCs w:val="28"/>
          <w:highlight w:val="none"/>
        </w:rPr>
        <w:t>。</w:t>
      </w:r>
    </w:p>
    <w:p>
      <w:pPr>
        <w:adjustRightInd w:val="0"/>
        <w:snapToGrid w:val="0"/>
        <w:ind w:left="0" w:leftChars="0" w:firstLine="560" w:firstLineChars="200"/>
        <w:rPr>
          <w:rFonts w:hint="default" w:ascii="Times New Roman" w:hAnsi="Times New Roman" w:cs="Times New Roman" w:eastAsiaTheme="minorEastAsia"/>
          <w:color w:val="auto"/>
          <w:szCs w:val="28"/>
        </w:rPr>
      </w:pPr>
      <w:r>
        <w:rPr>
          <w:rFonts w:hint="eastAsia" w:cs="Times New Roman" w:eastAsiaTheme="minorEastAsia"/>
          <w:color w:val="auto"/>
          <w:szCs w:val="28"/>
          <w:lang w:eastAsia="zh-CN"/>
        </w:rPr>
        <w:t>山东万通集团垦利金顺油品有限公司五十八加油中心</w:t>
      </w:r>
      <w:r>
        <w:rPr>
          <w:rFonts w:hint="default" w:ascii="Times New Roman" w:hAnsi="Times New Roman" w:cs="Times New Roman" w:eastAsiaTheme="minorEastAsia"/>
          <w:color w:val="auto"/>
          <w:szCs w:val="28"/>
        </w:rPr>
        <w:t>经营的油品包括汽油、柴油2种，主要通过加油机为汽车加油，同时设有三</w:t>
      </w:r>
      <w:r>
        <w:rPr>
          <w:rFonts w:hint="eastAsia" w:cs="Times New Roman" w:eastAsiaTheme="minorEastAsia"/>
          <w:color w:val="auto"/>
          <w:szCs w:val="28"/>
          <w:lang w:eastAsia="zh-CN"/>
        </w:rPr>
        <w:t>次</w:t>
      </w:r>
      <w:r>
        <w:rPr>
          <w:rFonts w:hint="default" w:ascii="Times New Roman" w:hAnsi="Times New Roman" w:cs="Times New Roman" w:eastAsiaTheme="minorEastAsia"/>
          <w:color w:val="auto"/>
          <w:szCs w:val="28"/>
        </w:rPr>
        <w:t>油气回收系统。该加油站</w:t>
      </w:r>
      <w:r>
        <w:rPr>
          <w:rFonts w:hint="eastAsia" w:cs="Times New Roman" w:eastAsiaTheme="minorEastAsia"/>
          <w:color w:val="auto"/>
          <w:szCs w:val="28"/>
          <w:lang w:eastAsia="zh-CN"/>
        </w:rPr>
        <w:t>设</w:t>
      </w:r>
      <w:r>
        <w:rPr>
          <w:rFonts w:hint="default" w:ascii="Times New Roman" w:hAnsi="Times New Roman" w:cs="Times New Roman" w:eastAsiaTheme="minorEastAsia"/>
          <w:color w:val="auto"/>
          <w:szCs w:val="28"/>
        </w:rPr>
        <w:t>有30m³埋地汽油罐</w:t>
      </w:r>
      <w:r>
        <w:rPr>
          <w:rFonts w:hint="eastAsia" w:cs="Times New Roman" w:eastAsiaTheme="minorEastAsia"/>
          <w:color w:val="auto"/>
          <w:szCs w:val="28"/>
          <w:lang w:val="en-US" w:eastAsia="zh-CN"/>
        </w:rPr>
        <w:t>4</w:t>
      </w:r>
      <w:r>
        <w:rPr>
          <w:rFonts w:hint="default" w:ascii="Times New Roman" w:hAnsi="Times New Roman" w:cs="Times New Roman" w:eastAsiaTheme="minorEastAsia"/>
          <w:color w:val="auto"/>
          <w:szCs w:val="28"/>
          <w:lang w:eastAsia="zh-CN"/>
        </w:rPr>
        <w:t>座</w:t>
      </w:r>
      <w:r>
        <w:rPr>
          <w:rFonts w:hint="default" w:ascii="Times New Roman" w:hAnsi="Times New Roman" w:cs="Times New Roman" w:eastAsiaTheme="minorEastAsia"/>
          <w:color w:val="auto"/>
          <w:szCs w:val="28"/>
        </w:rPr>
        <w:t>，</w:t>
      </w:r>
      <w:r>
        <w:rPr>
          <w:rFonts w:hint="eastAsia" w:cs="Times New Roman" w:eastAsiaTheme="minorEastAsia"/>
          <w:color w:val="auto"/>
          <w:szCs w:val="28"/>
          <w:lang w:val="en-US" w:eastAsia="zh-CN"/>
        </w:rPr>
        <w:t>3</w:t>
      </w:r>
      <w:r>
        <w:rPr>
          <w:rFonts w:hint="default" w:ascii="Times New Roman" w:hAnsi="Times New Roman" w:cs="Times New Roman" w:eastAsiaTheme="minorEastAsia"/>
          <w:color w:val="auto"/>
          <w:szCs w:val="28"/>
        </w:rPr>
        <w:t>0m³埋地柴油罐2</w:t>
      </w:r>
      <w:r>
        <w:rPr>
          <w:rFonts w:hint="default" w:ascii="Times New Roman" w:hAnsi="Times New Roman" w:cs="Times New Roman" w:eastAsiaTheme="minorEastAsia"/>
          <w:color w:val="auto"/>
          <w:szCs w:val="28"/>
          <w:lang w:eastAsia="zh-CN"/>
        </w:rPr>
        <w:t>座</w:t>
      </w:r>
      <w:r>
        <w:rPr>
          <w:rFonts w:hint="default" w:ascii="Times New Roman" w:hAnsi="Times New Roman" w:cs="Times New Roman" w:eastAsiaTheme="minorEastAsia"/>
          <w:color w:val="auto"/>
          <w:szCs w:val="28"/>
        </w:rPr>
        <w:t>，折合总储量为1</w:t>
      </w:r>
      <w:r>
        <w:rPr>
          <w:rFonts w:hint="eastAsia" w:cs="Times New Roman" w:eastAsiaTheme="minorEastAsia"/>
          <w:color w:val="auto"/>
          <w:szCs w:val="28"/>
          <w:lang w:val="en-US" w:eastAsia="zh-CN"/>
        </w:rPr>
        <w:t>5</w:t>
      </w:r>
      <w:r>
        <w:rPr>
          <w:rFonts w:hint="default" w:ascii="Times New Roman" w:hAnsi="Times New Roman" w:cs="Times New Roman" w:eastAsiaTheme="minorEastAsia"/>
          <w:color w:val="auto"/>
          <w:szCs w:val="28"/>
        </w:rPr>
        <w:t>0m³（柴油按1/2折算）。依据《汽车加油加气站设计与施工规范（2014年版）》（GB50156-2012）第3.0.9条，该站属于二级站。其储存情况见表</w:t>
      </w:r>
      <w:r>
        <w:rPr>
          <w:rFonts w:hint="default" w:ascii="Times New Roman" w:hAnsi="Times New Roman" w:cs="Times New Roman" w:eastAsiaTheme="minorEastAsia"/>
          <w:color w:val="auto"/>
          <w:szCs w:val="28"/>
          <w:lang w:val="en-US" w:eastAsia="zh-CN"/>
        </w:rPr>
        <w:t>2.2-1</w:t>
      </w:r>
      <w:r>
        <w:rPr>
          <w:rFonts w:hint="default" w:ascii="Times New Roman" w:hAnsi="Times New Roman" w:cs="Times New Roman" w:eastAsiaTheme="minorEastAsia"/>
          <w:color w:val="auto"/>
          <w:szCs w:val="28"/>
        </w:rPr>
        <w:t>。</w:t>
      </w:r>
    </w:p>
    <w:p>
      <w:pPr>
        <w:pStyle w:val="86"/>
        <w:ind w:firstLine="482"/>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表2.2-1 主要储存种类一览表</w:t>
      </w:r>
    </w:p>
    <w:tbl>
      <w:tblPr>
        <w:tblStyle w:val="30"/>
        <w:tblW w:w="8756" w:type="dxa"/>
        <w:tblInd w:w="30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92"/>
        <w:gridCol w:w="1948"/>
        <w:gridCol w:w="1933"/>
        <w:gridCol w:w="16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0"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名称</w:t>
            </w:r>
          </w:p>
        </w:tc>
        <w:tc>
          <w:tcPr>
            <w:tcW w:w="1292"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规格</w:t>
            </w:r>
          </w:p>
        </w:tc>
        <w:tc>
          <w:tcPr>
            <w:tcW w:w="1948"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最大储存量（t）</w:t>
            </w:r>
          </w:p>
        </w:tc>
        <w:tc>
          <w:tcPr>
            <w:tcW w:w="1933"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来源</w:t>
            </w:r>
          </w:p>
        </w:tc>
        <w:tc>
          <w:tcPr>
            <w:tcW w:w="1603"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储存形式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汽油</w:t>
            </w:r>
          </w:p>
        </w:tc>
        <w:tc>
          <w:tcPr>
            <w:tcW w:w="1292" w:type="dxa"/>
            <w:vAlign w:val="center"/>
          </w:tcPr>
          <w:p>
            <w:pPr>
              <w:adjustRightInd w:val="0"/>
              <w:snapToGrid w:val="0"/>
              <w:spacing w:before="100" w:beforeAutospacing="1" w:after="100" w:afterAutospacing="1" w:line="240" w:lineRule="exact"/>
              <w:ind w:firstLine="0" w:firstLineChars="0"/>
              <w:jc w:val="center"/>
              <w:rPr>
                <w:rFonts w:hint="eastAsia"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rPr>
              <w:t>30m³×</w:t>
            </w:r>
            <w:r>
              <w:rPr>
                <w:rFonts w:hint="eastAsia" w:cs="Times New Roman" w:eastAsiaTheme="minorEastAsia"/>
                <w:color w:val="auto"/>
                <w:sz w:val="21"/>
                <w:szCs w:val="21"/>
                <w:lang w:val="en-US" w:eastAsia="zh-CN"/>
              </w:rPr>
              <w:t>4</w:t>
            </w:r>
          </w:p>
        </w:tc>
        <w:tc>
          <w:tcPr>
            <w:tcW w:w="1948"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92.4</w:t>
            </w:r>
          </w:p>
        </w:tc>
        <w:tc>
          <w:tcPr>
            <w:tcW w:w="1933"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炼化企业</w:t>
            </w:r>
          </w:p>
        </w:tc>
        <w:tc>
          <w:tcPr>
            <w:tcW w:w="1603"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埋地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柴油</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（闭口闪点≤</w:t>
            </w:r>
            <w:r>
              <w:rPr>
                <w:rFonts w:hint="default" w:ascii="Times New Roman" w:hAnsi="Times New Roman" w:cs="Times New Roman" w:eastAsiaTheme="minorEastAsia"/>
                <w:color w:val="auto"/>
                <w:sz w:val="21"/>
                <w:szCs w:val="21"/>
                <w:lang w:val="en-US" w:eastAsia="zh-CN"/>
              </w:rPr>
              <w:t>60℃</w:t>
            </w:r>
            <w:r>
              <w:rPr>
                <w:rFonts w:hint="default" w:ascii="Times New Roman" w:hAnsi="Times New Roman" w:cs="Times New Roman" w:eastAsiaTheme="minorEastAsia"/>
                <w:color w:val="auto"/>
                <w:sz w:val="21"/>
                <w:szCs w:val="21"/>
                <w:lang w:eastAsia="zh-CN"/>
              </w:rPr>
              <w:t>）</w:t>
            </w:r>
          </w:p>
        </w:tc>
        <w:tc>
          <w:tcPr>
            <w:tcW w:w="1292"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color w:val="auto"/>
                <w:sz w:val="21"/>
                <w:szCs w:val="21"/>
              </w:rPr>
            </w:pPr>
            <w:r>
              <w:rPr>
                <w:rFonts w:hint="eastAsia" w:cs="Times New Roman" w:eastAsiaTheme="minorEastAsia"/>
                <w:color w:val="auto"/>
                <w:sz w:val="21"/>
                <w:szCs w:val="21"/>
                <w:lang w:val="en-US" w:eastAsia="zh-CN"/>
              </w:rPr>
              <w:t>3</w:t>
            </w:r>
            <w:r>
              <w:rPr>
                <w:rFonts w:hint="default" w:ascii="Times New Roman" w:hAnsi="Times New Roman" w:cs="Times New Roman" w:eastAsiaTheme="minorEastAsia"/>
                <w:color w:val="auto"/>
                <w:sz w:val="21"/>
                <w:szCs w:val="21"/>
              </w:rPr>
              <w:t>0m³×2</w:t>
            </w:r>
          </w:p>
        </w:tc>
        <w:tc>
          <w:tcPr>
            <w:tcW w:w="1948"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51</w:t>
            </w:r>
          </w:p>
        </w:tc>
        <w:tc>
          <w:tcPr>
            <w:tcW w:w="1933"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炼化企业</w:t>
            </w:r>
          </w:p>
        </w:tc>
        <w:tc>
          <w:tcPr>
            <w:tcW w:w="1603"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埋地</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180" w:firstLineChars="100"/>
        <w:textAlignment w:val="auto"/>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注：该加油站设有</w:t>
      </w:r>
      <w:r>
        <w:rPr>
          <w:rFonts w:hint="eastAsia" w:cs="Times New Roman" w:eastAsiaTheme="minorEastAsia"/>
          <w:color w:val="auto"/>
          <w:sz w:val="18"/>
          <w:szCs w:val="18"/>
          <w:lang w:val="en-US" w:eastAsia="zh-CN"/>
        </w:rPr>
        <w:t>4</w:t>
      </w:r>
      <w:r>
        <w:rPr>
          <w:rFonts w:hint="default" w:ascii="Times New Roman" w:hAnsi="Times New Roman" w:cs="Times New Roman" w:eastAsiaTheme="minorEastAsia"/>
          <w:color w:val="auto"/>
          <w:sz w:val="18"/>
          <w:szCs w:val="18"/>
        </w:rPr>
        <w:t>个30m³汽油储罐，总容量为</w:t>
      </w:r>
      <w:r>
        <w:rPr>
          <w:rFonts w:hint="eastAsia" w:cs="Times New Roman" w:eastAsiaTheme="minorEastAsia"/>
          <w:color w:val="auto"/>
          <w:sz w:val="18"/>
          <w:szCs w:val="18"/>
          <w:lang w:val="en-US" w:eastAsia="zh-CN"/>
        </w:rPr>
        <w:t>12</w:t>
      </w:r>
      <w:r>
        <w:rPr>
          <w:rFonts w:hint="default" w:ascii="Times New Roman" w:hAnsi="Times New Roman" w:cs="Times New Roman" w:eastAsiaTheme="minorEastAsia"/>
          <w:color w:val="auto"/>
          <w:sz w:val="18"/>
          <w:szCs w:val="18"/>
        </w:rPr>
        <w:t>0m³，汽油密度以0.77×10</w:t>
      </w:r>
      <w:r>
        <w:rPr>
          <w:rFonts w:hint="default" w:ascii="Times New Roman" w:hAnsi="Times New Roman" w:cs="Times New Roman" w:eastAsiaTheme="minorEastAsia"/>
          <w:color w:val="auto"/>
          <w:sz w:val="18"/>
          <w:szCs w:val="18"/>
          <w:vertAlign w:val="superscript"/>
        </w:rPr>
        <w:t>3</w:t>
      </w:r>
      <w:r>
        <w:rPr>
          <w:rFonts w:hint="default" w:ascii="Times New Roman" w:hAnsi="Times New Roman" w:cs="Times New Roman" w:eastAsiaTheme="minorEastAsia"/>
          <w:color w:val="auto"/>
          <w:sz w:val="18"/>
          <w:szCs w:val="18"/>
        </w:rPr>
        <w:t>kg/m³计，最大储量为</w:t>
      </w:r>
      <w:r>
        <w:rPr>
          <w:rFonts w:hint="eastAsia" w:cs="Times New Roman" w:eastAsiaTheme="minorEastAsia"/>
          <w:color w:val="auto"/>
          <w:sz w:val="18"/>
          <w:szCs w:val="18"/>
          <w:lang w:val="en-US" w:eastAsia="zh-CN"/>
        </w:rPr>
        <w:t>92.4</w:t>
      </w:r>
      <w:r>
        <w:rPr>
          <w:rFonts w:hint="default" w:ascii="Times New Roman" w:hAnsi="Times New Roman" w:cs="Times New Roman" w:eastAsiaTheme="minorEastAsia"/>
          <w:color w:val="auto"/>
          <w:sz w:val="18"/>
          <w:szCs w:val="18"/>
        </w:rPr>
        <w:t>t；</w:t>
      </w:r>
    </w:p>
    <w:p>
      <w:pPr>
        <w:keepNext w:val="0"/>
        <w:keepLines w:val="0"/>
        <w:pageBreakBefore w:val="0"/>
        <w:widowControl w:val="0"/>
        <w:kinsoku/>
        <w:wordWrap/>
        <w:overflowPunct/>
        <w:topLinePunct w:val="0"/>
        <w:autoSpaceDE/>
        <w:autoSpaceDN/>
        <w:bidi w:val="0"/>
        <w:adjustRightInd/>
        <w:snapToGrid/>
        <w:spacing w:line="240" w:lineRule="auto"/>
        <w:ind w:firstLine="540" w:firstLineChars="3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 w:val="18"/>
          <w:szCs w:val="18"/>
        </w:rPr>
        <w:t>该加油站设有2个</w:t>
      </w:r>
      <w:r>
        <w:rPr>
          <w:rFonts w:hint="eastAsia" w:cs="Times New Roman" w:eastAsiaTheme="minorEastAsia"/>
          <w:color w:val="auto"/>
          <w:sz w:val="18"/>
          <w:szCs w:val="18"/>
          <w:lang w:val="en-US" w:eastAsia="zh-CN"/>
        </w:rPr>
        <w:t>3</w:t>
      </w:r>
      <w:r>
        <w:rPr>
          <w:rFonts w:hint="default" w:ascii="Times New Roman" w:hAnsi="Times New Roman" w:cs="Times New Roman" w:eastAsiaTheme="minorEastAsia"/>
          <w:color w:val="auto"/>
          <w:sz w:val="18"/>
          <w:szCs w:val="18"/>
        </w:rPr>
        <w:t>0m³柴油储罐，总容量为</w:t>
      </w:r>
      <w:r>
        <w:rPr>
          <w:rFonts w:hint="eastAsia" w:cs="Times New Roman" w:eastAsiaTheme="minorEastAsia"/>
          <w:color w:val="auto"/>
          <w:sz w:val="18"/>
          <w:szCs w:val="18"/>
          <w:lang w:val="en-US" w:eastAsia="zh-CN"/>
        </w:rPr>
        <w:t>6</w:t>
      </w:r>
      <w:r>
        <w:rPr>
          <w:rFonts w:hint="default" w:ascii="Times New Roman" w:hAnsi="Times New Roman" w:cs="Times New Roman" w:eastAsiaTheme="minorEastAsia"/>
          <w:color w:val="auto"/>
          <w:sz w:val="18"/>
          <w:szCs w:val="18"/>
        </w:rPr>
        <w:t>0m³，柴油密度以0.85×10</w:t>
      </w:r>
      <w:r>
        <w:rPr>
          <w:rFonts w:hint="default" w:ascii="Times New Roman" w:hAnsi="Times New Roman" w:cs="Times New Roman" w:eastAsiaTheme="minorEastAsia"/>
          <w:color w:val="auto"/>
          <w:sz w:val="18"/>
          <w:szCs w:val="18"/>
          <w:vertAlign w:val="superscript"/>
        </w:rPr>
        <w:t>3</w:t>
      </w:r>
      <w:r>
        <w:rPr>
          <w:rFonts w:hint="default" w:ascii="Times New Roman" w:hAnsi="Times New Roman" w:cs="Times New Roman" w:eastAsiaTheme="minorEastAsia"/>
          <w:color w:val="auto"/>
          <w:sz w:val="18"/>
          <w:szCs w:val="18"/>
        </w:rPr>
        <w:t>kg/m³计，最大储量为</w:t>
      </w:r>
      <w:r>
        <w:rPr>
          <w:rFonts w:hint="eastAsia" w:cs="Times New Roman" w:eastAsiaTheme="minorEastAsia"/>
          <w:color w:val="auto"/>
          <w:sz w:val="18"/>
          <w:szCs w:val="18"/>
          <w:lang w:val="en-US" w:eastAsia="zh-CN"/>
        </w:rPr>
        <w:t>51</w:t>
      </w:r>
      <w:r>
        <w:rPr>
          <w:rFonts w:hint="default" w:ascii="Times New Roman" w:hAnsi="Times New Roman" w:cs="Times New Roman" w:eastAsiaTheme="minorEastAsia"/>
          <w:color w:val="auto"/>
          <w:sz w:val="18"/>
          <w:szCs w:val="18"/>
        </w:rPr>
        <w:t>t。</w:t>
      </w:r>
    </w:p>
    <w:p>
      <w:pPr>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项目主要经营品种与规模见表</w:t>
      </w:r>
      <w:r>
        <w:rPr>
          <w:rFonts w:hint="default" w:ascii="Times New Roman" w:hAnsi="Times New Roman" w:cs="Times New Roman" w:eastAsiaTheme="minorEastAsia"/>
          <w:color w:val="auto"/>
          <w:szCs w:val="28"/>
          <w:lang w:val="en-US" w:eastAsia="zh-CN"/>
        </w:rPr>
        <w:t>2.2-2。</w:t>
      </w:r>
    </w:p>
    <w:p>
      <w:pPr>
        <w:pStyle w:val="86"/>
        <w:ind w:firstLine="482"/>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表2.2-2 主要经营油品种类一览表</w:t>
      </w:r>
    </w:p>
    <w:tbl>
      <w:tblPr>
        <w:tblStyle w:val="30"/>
        <w:tblW w:w="88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688"/>
        <w:gridCol w:w="1275"/>
        <w:gridCol w:w="929"/>
        <w:gridCol w:w="1940"/>
        <w:gridCol w:w="905"/>
        <w:gridCol w:w="646"/>
        <w:gridCol w:w="13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tcBorders>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b/>
                <w:color w:val="auto"/>
                <w:sz w:val="21"/>
                <w:szCs w:val="21"/>
              </w:rPr>
              <w:t>名称</w:t>
            </w:r>
          </w:p>
        </w:tc>
        <w:tc>
          <w:tcPr>
            <w:tcW w:w="688" w:type="dxa"/>
            <w:tcBorders>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b/>
                <w:color w:val="auto"/>
                <w:sz w:val="21"/>
                <w:szCs w:val="21"/>
              </w:rPr>
              <w:t>规格</w:t>
            </w:r>
          </w:p>
        </w:tc>
        <w:tc>
          <w:tcPr>
            <w:tcW w:w="1275" w:type="dxa"/>
            <w:tcBorders>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eastAsia="Times New Roman" w:cs="Times New Roman"/>
                <w:b/>
                <w:color w:val="auto"/>
                <w:sz w:val="21"/>
                <w:szCs w:val="21"/>
              </w:rPr>
              <w:t xml:space="preserve">CAS </w:t>
            </w:r>
            <w:r>
              <w:rPr>
                <w:rFonts w:hint="default" w:ascii="Times New Roman" w:hAnsi="Times New Roman" w:cs="Times New Roman"/>
                <w:b/>
                <w:color w:val="auto"/>
                <w:sz w:val="21"/>
                <w:szCs w:val="21"/>
              </w:rPr>
              <w:t>号</w:t>
            </w:r>
          </w:p>
        </w:tc>
        <w:tc>
          <w:tcPr>
            <w:tcW w:w="929" w:type="dxa"/>
            <w:tcBorders>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b/>
                <w:color w:val="auto"/>
                <w:sz w:val="21"/>
                <w:szCs w:val="21"/>
              </w:rPr>
              <w:t>储存能力（</w:t>
            </w:r>
            <w:r>
              <w:rPr>
                <w:rFonts w:hint="default" w:ascii="Times New Roman" w:hAnsi="Times New Roman" w:eastAsia="Times New Roman" w:cs="Times New Roman"/>
                <w:b/>
                <w:color w:val="auto"/>
                <w:sz w:val="21"/>
                <w:szCs w:val="21"/>
              </w:rPr>
              <w:t>m³</w:t>
            </w:r>
            <w:r>
              <w:rPr>
                <w:rFonts w:hint="default" w:ascii="Times New Roman" w:hAnsi="Times New Roman" w:cs="Times New Roman"/>
                <w:b/>
                <w:color w:val="auto"/>
                <w:sz w:val="21"/>
                <w:szCs w:val="21"/>
              </w:rPr>
              <w:t>）</w:t>
            </w:r>
          </w:p>
        </w:tc>
        <w:tc>
          <w:tcPr>
            <w:tcW w:w="1940" w:type="dxa"/>
            <w:tcBorders>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b/>
                <w:color w:val="auto"/>
                <w:sz w:val="21"/>
                <w:szCs w:val="21"/>
              </w:rPr>
              <w:t>储存方式</w:t>
            </w:r>
          </w:p>
        </w:tc>
        <w:tc>
          <w:tcPr>
            <w:tcW w:w="905" w:type="dxa"/>
            <w:tcBorders>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储存</w:t>
            </w:r>
          </w:p>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b/>
                <w:color w:val="auto"/>
                <w:sz w:val="21"/>
                <w:szCs w:val="21"/>
              </w:rPr>
              <w:t>地点</w:t>
            </w:r>
          </w:p>
        </w:tc>
        <w:tc>
          <w:tcPr>
            <w:tcW w:w="646" w:type="dxa"/>
            <w:tcBorders>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是否</w:t>
            </w:r>
          </w:p>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b/>
                <w:color w:val="auto"/>
                <w:sz w:val="21"/>
                <w:szCs w:val="21"/>
              </w:rPr>
              <w:t>剧毒</w:t>
            </w:r>
          </w:p>
        </w:tc>
        <w:tc>
          <w:tcPr>
            <w:tcW w:w="1335" w:type="dxa"/>
            <w:tcBorders>
              <w:left w:val="single" w:color="000000" w:sz="6" w:space="0"/>
              <w:bottom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b/>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restart"/>
            <w:tcBorders>
              <w:top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汽油</w:t>
            </w:r>
          </w:p>
        </w:tc>
        <w:tc>
          <w:tcPr>
            <w:tcW w:w="688"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92#</w:t>
            </w:r>
          </w:p>
        </w:tc>
        <w:tc>
          <w:tcPr>
            <w:tcW w:w="1275"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86290-81-5</w:t>
            </w:r>
          </w:p>
        </w:tc>
        <w:tc>
          <w:tcPr>
            <w:tcW w:w="929"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lang w:val="en-US"/>
              </w:rPr>
            </w:pPr>
            <w:r>
              <w:rPr>
                <w:rFonts w:hint="default" w:ascii="Times New Roman" w:hAnsi="Times New Roman" w:cs="Times New Roman"/>
                <w:color w:val="auto"/>
                <w:sz w:val="21"/>
                <w:szCs w:val="21"/>
                <w:lang w:val="en-US"/>
              </w:rPr>
              <w:t>60</w:t>
            </w:r>
          </w:p>
        </w:tc>
        <w:tc>
          <w:tcPr>
            <w:tcW w:w="1940"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双层卧式埋地储罐</w:t>
            </w:r>
          </w:p>
        </w:tc>
        <w:tc>
          <w:tcPr>
            <w:tcW w:w="905"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油罐区</w:t>
            </w:r>
          </w:p>
        </w:tc>
        <w:tc>
          <w:tcPr>
            <w:tcW w:w="646"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c>
          <w:tcPr>
            <w:tcW w:w="1335" w:type="dxa"/>
            <w:vMerge w:val="restart"/>
            <w:tcBorders>
              <w:top w:val="single" w:color="000000" w:sz="6" w:space="0"/>
              <w:lef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重点监管</w:t>
            </w:r>
          </w:p>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危险</w:t>
            </w:r>
            <w:r>
              <w:rPr>
                <w:rFonts w:hint="default" w:ascii="Times New Roman" w:hAnsi="Times New Roman" w:cs="Times New Roman"/>
                <w:color w:val="auto"/>
                <w:sz w:val="21"/>
                <w:szCs w:val="21"/>
                <w:lang w:eastAsia="zh-CN"/>
              </w:rPr>
              <w:t>化学</w:t>
            </w:r>
            <w:r>
              <w:rPr>
                <w:rFonts w:hint="default" w:ascii="Times New Roman" w:hAnsi="Times New Roman" w:cs="Times New Roman"/>
                <w:color w:val="auto"/>
                <w:sz w:val="21"/>
                <w:szCs w:val="21"/>
              </w:rPr>
              <w:t>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p>
        </w:tc>
        <w:tc>
          <w:tcPr>
            <w:tcW w:w="688"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95#</w:t>
            </w:r>
          </w:p>
        </w:tc>
        <w:tc>
          <w:tcPr>
            <w:tcW w:w="1275"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86290-81-5</w:t>
            </w:r>
          </w:p>
        </w:tc>
        <w:tc>
          <w:tcPr>
            <w:tcW w:w="929"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60</w:t>
            </w:r>
          </w:p>
        </w:tc>
        <w:tc>
          <w:tcPr>
            <w:tcW w:w="1940"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双层卧式埋地储罐</w:t>
            </w:r>
          </w:p>
        </w:tc>
        <w:tc>
          <w:tcPr>
            <w:tcW w:w="905"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油罐区</w:t>
            </w:r>
          </w:p>
        </w:tc>
        <w:tc>
          <w:tcPr>
            <w:tcW w:w="646"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c>
          <w:tcPr>
            <w:tcW w:w="1335" w:type="dxa"/>
            <w:vMerge w:val="continue"/>
            <w:tcBorders>
              <w:left w:val="single" w:color="000000" w:sz="6" w:space="0"/>
              <w:bottom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120" w:type="dxa"/>
            <w:vMerge w:val="restart"/>
            <w:tcBorders>
              <w:top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柴油</w:t>
            </w:r>
            <w:r>
              <w:rPr>
                <w:rFonts w:hint="default" w:ascii="Times New Roman" w:hAnsi="Times New Roman" w:cs="Times New Roman" w:eastAsiaTheme="minorEastAsia"/>
                <w:color w:val="auto"/>
                <w:sz w:val="21"/>
                <w:szCs w:val="21"/>
                <w:lang w:eastAsia="zh-CN"/>
              </w:rPr>
              <w:t>（闭口闪点≤</w:t>
            </w:r>
            <w:r>
              <w:rPr>
                <w:rFonts w:hint="default" w:ascii="Times New Roman" w:hAnsi="Times New Roman" w:cs="Times New Roman" w:eastAsiaTheme="minorEastAsia"/>
                <w:color w:val="auto"/>
                <w:sz w:val="21"/>
                <w:szCs w:val="21"/>
                <w:lang w:val="en-US" w:eastAsia="zh-CN"/>
              </w:rPr>
              <w:t>60℃</w:t>
            </w:r>
            <w:r>
              <w:rPr>
                <w:rFonts w:hint="default" w:ascii="Times New Roman" w:hAnsi="Times New Roman" w:cs="Times New Roman" w:eastAsiaTheme="minorEastAsia"/>
                <w:color w:val="auto"/>
                <w:sz w:val="21"/>
                <w:szCs w:val="21"/>
                <w:lang w:eastAsia="zh-CN"/>
              </w:rPr>
              <w:t>）</w:t>
            </w:r>
          </w:p>
        </w:tc>
        <w:tc>
          <w:tcPr>
            <w:tcW w:w="688"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lang w:val="en-US"/>
              </w:rPr>
            </w:pPr>
            <w:r>
              <w:rPr>
                <w:rFonts w:hint="default" w:ascii="Times New Roman" w:hAnsi="Times New Roman" w:cs="Times New Roman"/>
                <w:color w:val="auto"/>
                <w:sz w:val="21"/>
                <w:szCs w:val="21"/>
              </w:rPr>
              <w:t>0#</w:t>
            </w:r>
          </w:p>
        </w:tc>
        <w:tc>
          <w:tcPr>
            <w:tcW w:w="1275"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rPr>
              <w:t>/</w:t>
            </w:r>
          </w:p>
        </w:tc>
        <w:tc>
          <w:tcPr>
            <w:tcW w:w="929"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lang w:val="en-US" w:eastAsia="zh-CN"/>
              </w:rPr>
              <w:t>0</w:t>
            </w:r>
          </w:p>
        </w:tc>
        <w:tc>
          <w:tcPr>
            <w:tcW w:w="1940"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双层卧式埋地储罐</w:t>
            </w:r>
          </w:p>
        </w:tc>
        <w:tc>
          <w:tcPr>
            <w:tcW w:w="905"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油罐区</w:t>
            </w:r>
          </w:p>
        </w:tc>
        <w:tc>
          <w:tcPr>
            <w:tcW w:w="646" w:type="dxa"/>
            <w:tcBorders>
              <w:top w:val="single" w:color="000000" w:sz="6" w:space="0"/>
              <w:left w:val="single" w:color="000000" w:sz="6" w:space="0"/>
              <w:bottom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c>
          <w:tcPr>
            <w:tcW w:w="1335" w:type="dxa"/>
            <w:tcBorders>
              <w:top w:val="single" w:color="000000" w:sz="6" w:space="0"/>
              <w:left w:val="single" w:color="000000" w:sz="6" w:space="0"/>
              <w:bottom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Merge w:val="continue"/>
            <w:tcBorders>
              <w:right w:val="single" w:color="000000" w:sz="6" w:space="0"/>
            </w:tcBorders>
            <w:vAlign w:val="center"/>
          </w:tcPr>
          <w:p>
            <w:pPr>
              <w:pStyle w:val="90"/>
              <w:spacing w:line="240" w:lineRule="auto"/>
              <w:ind w:firstLine="0" w:firstLineChars="0"/>
              <w:jc w:val="center"/>
              <w:rPr>
                <w:rFonts w:hint="default" w:ascii="Times New Roman" w:hAnsi="Times New Roman" w:eastAsia="宋体" w:cs="Times New Roman"/>
                <w:color w:val="auto"/>
                <w:kern w:val="2"/>
                <w:sz w:val="21"/>
                <w:szCs w:val="21"/>
                <w:lang w:val="zh-CN" w:eastAsia="zh-CN" w:bidi="zh-CN"/>
              </w:rPr>
            </w:pPr>
          </w:p>
        </w:tc>
        <w:tc>
          <w:tcPr>
            <w:tcW w:w="688" w:type="dxa"/>
            <w:tcBorders>
              <w:top w:val="single" w:color="000000" w:sz="6" w:space="0"/>
              <w:left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eastAsia="宋体" w:cs="Times New Roman"/>
                <w:color w:val="auto"/>
                <w:kern w:val="2"/>
                <w:sz w:val="21"/>
                <w:szCs w:val="21"/>
                <w:lang w:val="en-US" w:eastAsia="zh-CN" w:bidi="zh-CN"/>
              </w:rPr>
            </w:pPr>
            <w:r>
              <w:rPr>
                <w:rFonts w:hint="default" w:ascii="Times New Roman" w:hAnsi="Times New Roman" w:cs="Times New Roman"/>
                <w:color w:val="auto"/>
                <w:sz w:val="21"/>
                <w:szCs w:val="21"/>
                <w:lang w:val="en-US"/>
              </w:rPr>
              <w:t>-10#</w:t>
            </w:r>
          </w:p>
        </w:tc>
        <w:tc>
          <w:tcPr>
            <w:tcW w:w="1275" w:type="dxa"/>
            <w:tcBorders>
              <w:top w:val="single" w:color="000000" w:sz="6" w:space="0"/>
              <w:left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eastAsia="宋体" w:cs="Times New Roman"/>
                <w:color w:val="auto"/>
                <w:kern w:val="2"/>
                <w:sz w:val="21"/>
                <w:szCs w:val="21"/>
                <w:lang w:val="en-US" w:eastAsia="zh-CN" w:bidi="zh-CN"/>
              </w:rPr>
            </w:pPr>
            <w:r>
              <w:rPr>
                <w:rFonts w:hint="default" w:ascii="Times New Roman" w:hAnsi="Times New Roman" w:cs="Times New Roman"/>
                <w:color w:val="auto"/>
                <w:sz w:val="21"/>
                <w:szCs w:val="21"/>
                <w:lang w:val="en-US"/>
              </w:rPr>
              <w:t>/</w:t>
            </w:r>
          </w:p>
        </w:tc>
        <w:tc>
          <w:tcPr>
            <w:tcW w:w="929" w:type="dxa"/>
            <w:tcBorders>
              <w:top w:val="single" w:color="000000" w:sz="6" w:space="0"/>
              <w:left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eastAsia="宋体" w:cs="Times New Roman"/>
                <w:color w:val="auto"/>
                <w:kern w:val="2"/>
                <w:sz w:val="21"/>
                <w:szCs w:val="21"/>
                <w:lang w:val="en-US" w:eastAsia="zh-CN" w:bidi="zh-CN"/>
              </w:rPr>
            </w:pPr>
            <w:r>
              <w:rPr>
                <w:rFonts w:hint="eastAsia"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lang w:val="en-US" w:eastAsia="zh-CN"/>
              </w:rPr>
              <w:t>0</w:t>
            </w:r>
          </w:p>
        </w:tc>
        <w:tc>
          <w:tcPr>
            <w:tcW w:w="1940" w:type="dxa"/>
            <w:tcBorders>
              <w:top w:val="single" w:color="000000" w:sz="6" w:space="0"/>
              <w:left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eastAsia="宋体" w:cs="Times New Roman"/>
                <w:color w:val="auto"/>
                <w:kern w:val="2"/>
                <w:sz w:val="21"/>
                <w:szCs w:val="21"/>
                <w:lang w:val="zh-CN" w:eastAsia="zh-CN" w:bidi="zh-CN"/>
              </w:rPr>
            </w:pPr>
            <w:r>
              <w:rPr>
                <w:rFonts w:hint="default" w:ascii="Times New Roman" w:hAnsi="Times New Roman" w:cs="Times New Roman"/>
                <w:color w:val="auto"/>
                <w:sz w:val="21"/>
                <w:szCs w:val="21"/>
              </w:rPr>
              <w:t>双层卧式埋地储罐</w:t>
            </w:r>
          </w:p>
        </w:tc>
        <w:tc>
          <w:tcPr>
            <w:tcW w:w="905" w:type="dxa"/>
            <w:tcBorders>
              <w:top w:val="single" w:color="000000" w:sz="6" w:space="0"/>
              <w:left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eastAsia="宋体" w:cs="Times New Roman"/>
                <w:color w:val="auto"/>
                <w:kern w:val="2"/>
                <w:sz w:val="21"/>
                <w:szCs w:val="21"/>
                <w:highlight w:val="none"/>
                <w:lang w:val="zh-CN" w:eastAsia="zh-CN" w:bidi="zh-CN"/>
              </w:rPr>
            </w:pPr>
            <w:r>
              <w:rPr>
                <w:rFonts w:hint="default" w:ascii="Times New Roman" w:hAnsi="Times New Roman" w:cs="Times New Roman"/>
                <w:color w:val="auto"/>
                <w:sz w:val="21"/>
                <w:szCs w:val="21"/>
                <w:highlight w:val="none"/>
              </w:rPr>
              <w:t>油罐区</w:t>
            </w:r>
          </w:p>
        </w:tc>
        <w:tc>
          <w:tcPr>
            <w:tcW w:w="646" w:type="dxa"/>
            <w:tcBorders>
              <w:top w:val="single" w:color="000000" w:sz="6" w:space="0"/>
              <w:left w:val="single" w:color="000000" w:sz="6" w:space="0"/>
              <w:right w:val="single" w:color="000000" w:sz="6" w:space="0"/>
            </w:tcBorders>
            <w:vAlign w:val="center"/>
          </w:tcPr>
          <w:p>
            <w:pPr>
              <w:pStyle w:val="90"/>
              <w:spacing w:line="240" w:lineRule="auto"/>
              <w:ind w:firstLine="0" w:firstLineChars="0"/>
              <w:jc w:val="center"/>
              <w:rPr>
                <w:rFonts w:hint="default" w:ascii="Times New Roman" w:hAnsi="Times New Roman" w:eastAsia="宋体" w:cs="Times New Roman"/>
                <w:color w:val="auto"/>
                <w:kern w:val="2"/>
                <w:sz w:val="21"/>
                <w:szCs w:val="21"/>
                <w:lang w:val="zh-CN" w:eastAsia="zh-CN" w:bidi="zh-CN"/>
              </w:rPr>
            </w:pPr>
            <w:r>
              <w:rPr>
                <w:rFonts w:hint="default" w:ascii="Times New Roman" w:hAnsi="Times New Roman" w:cs="Times New Roman"/>
                <w:color w:val="auto"/>
                <w:sz w:val="21"/>
                <w:szCs w:val="21"/>
              </w:rPr>
              <w:t>否</w:t>
            </w:r>
          </w:p>
        </w:tc>
        <w:tc>
          <w:tcPr>
            <w:tcW w:w="1335" w:type="dxa"/>
            <w:tcBorders>
              <w:top w:val="single" w:color="000000" w:sz="6" w:space="0"/>
              <w:left w:val="single" w:color="000000" w:sz="6" w:space="0"/>
            </w:tcBorders>
            <w:vAlign w:val="center"/>
          </w:tcPr>
          <w:p>
            <w:pPr>
              <w:pStyle w:val="90"/>
              <w:spacing w:line="240" w:lineRule="auto"/>
              <w:ind w:firstLine="0" w:firstLineChars="0"/>
              <w:jc w:val="center"/>
              <w:rPr>
                <w:rFonts w:hint="default" w:ascii="Times New Roman" w:hAnsi="Times New Roman"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57" w:beforeLines="50"/>
        <w:ind w:firstLine="560"/>
        <w:jc w:val="both"/>
        <w:textAlignment w:val="auto"/>
        <w:rPr>
          <w:rFonts w:hint="default" w:ascii="Times New Roman" w:hAnsi="Times New Roman" w:cs="Times New Roman"/>
        </w:rPr>
      </w:pPr>
      <w:r>
        <w:rPr>
          <w:rFonts w:hint="default" w:ascii="Times New Roman" w:hAnsi="Times New Roman" w:cs="Times New Roman"/>
        </w:rPr>
        <w:t>2019年8月2日山东省商务厅出具的《关于安丘市国源加油站等企业申请成品油零售网点规划确认的批复》（鲁商审[2019]39号），同意</w:t>
      </w:r>
      <w:r>
        <w:rPr>
          <w:rFonts w:hint="eastAsia" w:cs="Times New Roman"/>
          <w:lang w:eastAsia="zh-CN"/>
        </w:rPr>
        <w:t>山东万通集团垦利金顺油品有限公司五十八加油中心</w:t>
      </w:r>
      <w:r>
        <w:rPr>
          <w:rFonts w:hint="default" w:ascii="Times New Roman" w:hAnsi="Times New Roman" w:cs="Times New Roman"/>
        </w:rPr>
        <w:t>的成品油零售网点新建规划；该站于2019年</w:t>
      </w:r>
      <w:r>
        <w:rPr>
          <w:rFonts w:hint="eastAsia" w:cs="Times New Roman"/>
          <w:lang w:val="en-US" w:eastAsia="zh-CN"/>
        </w:rPr>
        <w:t>9</w:t>
      </w:r>
      <w:r>
        <w:rPr>
          <w:rFonts w:hint="default" w:ascii="Times New Roman" w:hAnsi="Times New Roman" w:cs="Times New Roman"/>
        </w:rPr>
        <w:t>月</w:t>
      </w:r>
      <w:r>
        <w:rPr>
          <w:rFonts w:hint="eastAsia" w:cs="Times New Roman"/>
          <w:lang w:val="en-US" w:eastAsia="zh-CN"/>
        </w:rPr>
        <w:t>5</w:t>
      </w:r>
      <w:r>
        <w:rPr>
          <w:rFonts w:hint="default" w:ascii="Times New Roman" w:hAnsi="Times New Roman" w:cs="Times New Roman"/>
        </w:rPr>
        <w:t>日取得《山东省建设项目备案证明》，项目代码</w:t>
      </w:r>
      <w:r>
        <w:rPr>
          <w:rFonts w:hint="default" w:ascii="Times New Roman" w:hAnsi="Times New Roman" w:eastAsia="Times New Roman" w:cs="Times New Roman"/>
        </w:rPr>
        <w:t>2019-3705</w:t>
      </w:r>
      <w:r>
        <w:rPr>
          <w:rFonts w:hint="eastAsia" w:cs="Times New Roman"/>
          <w:lang w:val="en-US" w:eastAsia="zh-CN"/>
        </w:rPr>
        <w:t>05</w:t>
      </w:r>
      <w:r>
        <w:rPr>
          <w:rFonts w:hint="default" w:ascii="Times New Roman" w:hAnsi="Times New Roman" w:eastAsia="Times New Roman" w:cs="Times New Roman"/>
        </w:rPr>
        <w:t>-52-03-0</w:t>
      </w:r>
      <w:r>
        <w:rPr>
          <w:rFonts w:hint="eastAsia" w:cs="Times New Roman"/>
          <w:lang w:val="en-US" w:eastAsia="zh-CN"/>
        </w:rPr>
        <w:t>55863</w:t>
      </w:r>
      <w:r>
        <w:rPr>
          <w:rFonts w:hint="default" w:ascii="Times New Roman" w:hAnsi="Times New Roman" w:cs="Times New Roman"/>
          <w:lang w:eastAsia="zh-CN"/>
        </w:rPr>
        <w:t>；</w:t>
      </w:r>
      <w:r>
        <w:rPr>
          <w:rFonts w:hint="default" w:ascii="Times New Roman" w:hAnsi="Times New Roman" w:cs="Times New Roman"/>
        </w:rPr>
        <w:t>于</w:t>
      </w:r>
      <w:r>
        <w:rPr>
          <w:rFonts w:hint="default" w:ascii="Times New Roman" w:hAnsi="Times New Roman" w:eastAsia="Times New Roman" w:cs="Times New Roman"/>
        </w:rPr>
        <w:t>2019</w:t>
      </w:r>
      <w:r>
        <w:rPr>
          <w:rFonts w:hint="default" w:ascii="Times New Roman" w:hAnsi="Times New Roman" w:cs="Times New Roman"/>
        </w:rPr>
        <w:t>年</w:t>
      </w:r>
      <w:r>
        <w:rPr>
          <w:rFonts w:hint="eastAsia" w:cs="Times New Roman"/>
          <w:lang w:val="en-US" w:eastAsia="zh-CN"/>
        </w:rPr>
        <w:t>9</w:t>
      </w:r>
      <w:r>
        <w:rPr>
          <w:rFonts w:hint="default" w:ascii="Times New Roman" w:hAnsi="Times New Roman" w:cs="Times New Roman"/>
        </w:rPr>
        <w:t>月</w:t>
      </w:r>
      <w:r>
        <w:rPr>
          <w:rFonts w:hint="eastAsia" w:cs="Times New Roman"/>
          <w:lang w:val="en-US" w:eastAsia="zh-CN"/>
        </w:rPr>
        <w:t>6</w:t>
      </w:r>
      <w:r>
        <w:rPr>
          <w:rFonts w:hint="default" w:ascii="Times New Roman" w:hAnsi="Times New Roman" w:cs="Times New Roman"/>
        </w:rPr>
        <w:t>日取得由东营市</w:t>
      </w:r>
      <w:r>
        <w:rPr>
          <w:rFonts w:hint="eastAsia" w:cs="Times New Roman"/>
          <w:lang w:eastAsia="zh-CN"/>
        </w:rPr>
        <w:t>垦利区行政审批服务局</w:t>
      </w:r>
      <w:r>
        <w:rPr>
          <w:rFonts w:hint="default" w:ascii="Times New Roman" w:hAnsi="Times New Roman" w:cs="Times New Roman"/>
        </w:rPr>
        <w:t>出具的建设用地规划许可证（证书编号：地字第3705</w:t>
      </w:r>
      <w:r>
        <w:rPr>
          <w:rFonts w:hint="eastAsia" w:cs="Times New Roman"/>
          <w:lang w:val="en-US" w:eastAsia="zh-CN"/>
        </w:rPr>
        <w:t>21</w:t>
      </w:r>
      <w:r>
        <w:rPr>
          <w:rFonts w:hint="default" w:ascii="Times New Roman" w:hAnsi="Times New Roman" w:cs="Times New Roman"/>
        </w:rPr>
        <w:t>2019</w:t>
      </w:r>
      <w:r>
        <w:rPr>
          <w:rFonts w:hint="eastAsia" w:cs="Times New Roman"/>
          <w:lang w:val="en-US" w:eastAsia="zh-CN"/>
        </w:rPr>
        <w:t>0</w:t>
      </w:r>
      <w:r>
        <w:rPr>
          <w:rFonts w:hint="default" w:ascii="Times New Roman" w:hAnsi="Times New Roman" w:cs="Times New Roman"/>
        </w:rPr>
        <w:t>00</w:t>
      </w:r>
      <w:r>
        <w:rPr>
          <w:rFonts w:hint="eastAsia" w:cs="Times New Roman"/>
          <w:lang w:val="en-US" w:eastAsia="zh-CN"/>
        </w:rPr>
        <w:t>6</w:t>
      </w:r>
      <w:r>
        <w:rPr>
          <w:rFonts w:hint="default" w:ascii="Times New Roman" w:hAnsi="Times New Roman" w:cs="Times New Roman"/>
        </w:rPr>
        <w:t>3号）；于2019年</w:t>
      </w:r>
      <w:r>
        <w:rPr>
          <w:rFonts w:hint="eastAsia" w:cs="Times New Roman"/>
          <w:lang w:val="en-US" w:eastAsia="zh-CN"/>
        </w:rPr>
        <w:t>11</w:t>
      </w:r>
      <w:r>
        <w:rPr>
          <w:rFonts w:hint="default" w:ascii="Times New Roman" w:hAnsi="Times New Roman" w:cs="Times New Roman"/>
        </w:rPr>
        <w:t>月</w:t>
      </w:r>
      <w:r>
        <w:rPr>
          <w:rFonts w:hint="eastAsia" w:cs="Times New Roman"/>
          <w:lang w:val="en-US" w:eastAsia="zh-CN"/>
        </w:rPr>
        <w:t>7日</w:t>
      </w:r>
      <w:r>
        <w:rPr>
          <w:rFonts w:hint="default" w:ascii="Times New Roman" w:hAnsi="Times New Roman" w:cs="Times New Roman"/>
        </w:rPr>
        <w:t>取得由东营市</w:t>
      </w:r>
      <w:r>
        <w:rPr>
          <w:rFonts w:hint="eastAsia" w:cs="Times New Roman"/>
          <w:lang w:eastAsia="zh-CN"/>
        </w:rPr>
        <w:t>垦利区国土资源局</w:t>
      </w:r>
      <w:r>
        <w:rPr>
          <w:rFonts w:hint="default" w:ascii="Times New Roman" w:hAnsi="Times New Roman" w:cs="Times New Roman"/>
        </w:rPr>
        <w:t>颁发的不动产权证（证书编号：鲁（2019）</w:t>
      </w:r>
      <w:r>
        <w:rPr>
          <w:rFonts w:hint="eastAsia" w:cs="Times New Roman"/>
          <w:lang w:eastAsia="zh-CN"/>
        </w:rPr>
        <w:t>垦利</w:t>
      </w:r>
      <w:r>
        <w:rPr>
          <w:rFonts w:hint="default" w:ascii="Times New Roman" w:hAnsi="Times New Roman" w:cs="Times New Roman"/>
        </w:rPr>
        <w:t>不动产权第00</w:t>
      </w:r>
      <w:r>
        <w:rPr>
          <w:rFonts w:hint="eastAsia" w:cs="Times New Roman"/>
          <w:lang w:val="en-US" w:eastAsia="zh-CN"/>
        </w:rPr>
        <w:t>13177</w:t>
      </w:r>
      <w:r>
        <w:rPr>
          <w:rFonts w:hint="default" w:ascii="Times New Roman" w:hAnsi="Times New Roman" w:cs="Times New Roman"/>
        </w:rPr>
        <w:t>号）；于2019年</w:t>
      </w:r>
      <w:r>
        <w:rPr>
          <w:rFonts w:hint="default" w:ascii="Times New Roman" w:hAnsi="Times New Roman" w:cs="Times New Roman"/>
          <w:lang w:val="en-US" w:eastAsia="zh-CN"/>
        </w:rPr>
        <w:t>1</w:t>
      </w:r>
      <w:r>
        <w:rPr>
          <w:rFonts w:hint="eastAsia" w:cs="Times New Roman"/>
          <w:lang w:val="en-US" w:eastAsia="zh-CN"/>
        </w:rPr>
        <w:t>2</w:t>
      </w:r>
      <w:r>
        <w:rPr>
          <w:rFonts w:hint="default" w:ascii="Times New Roman" w:hAnsi="Times New Roman" w:cs="Times New Roman"/>
        </w:rPr>
        <w:t>月</w:t>
      </w:r>
      <w:r>
        <w:rPr>
          <w:rFonts w:hint="eastAsia" w:cs="Times New Roman"/>
          <w:lang w:val="en-US" w:eastAsia="zh-CN"/>
        </w:rPr>
        <w:t>3</w:t>
      </w:r>
      <w:r>
        <w:rPr>
          <w:rFonts w:hint="default" w:ascii="Times New Roman" w:hAnsi="Times New Roman" w:cs="Times New Roman"/>
          <w:lang w:val="en-US" w:eastAsia="zh-CN"/>
        </w:rPr>
        <w:t>1日</w:t>
      </w:r>
      <w:r>
        <w:rPr>
          <w:rFonts w:hint="default" w:ascii="Times New Roman" w:hAnsi="Times New Roman" w:cs="Times New Roman"/>
        </w:rPr>
        <w:t>取得由东营市</w:t>
      </w:r>
      <w:r>
        <w:rPr>
          <w:rFonts w:hint="eastAsia" w:cs="Times New Roman"/>
          <w:lang w:eastAsia="zh-CN"/>
        </w:rPr>
        <w:t>垦利区行政审批服务局</w:t>
      </w:r>
      <w:r>
        <w:rPr>
          <w:rFonts w:hint="default" w:ascii="Times New Roman" w:hAnsi="Times New Roman" w:cs="Times New Roman"/>
          <w:lang w:eastAsia="zh-CN"/>
        </w:rPr>
        <w:t>出具的</w:t>
      </w:r>
      <w:r>
        <w:rPr>
          <w:rFonts w:hint="default" w:ascii="Times New Roman" w:hAnsi="Times New Roman" w:cs="Times New Roman"/>
        </w:rPr>
        <w:t>建设工程规划许可</w:t>
      </w:r>
      <w:r>
        <w:rPr>
          <w:rFonts w:hint="default" w:ascii="Times New Roman" w:hAnsi="Times New Roman" w:cs="Times New Roman"/>
          <w:lang w:eastAsia="zh-CN"/>
        </w:rPr>
        <w:t>证</w:t>
      </w:r>
      <w:r>
        <w:rPr>
          <w:rFonts w:hint="default" w:ascii="Times New Roman" w:hAnsi="Times New Roman" w:cs="Times New Roman"/>
        </w:rPr>
        <w:t>（证书编号：</w:t>
      </w:r>
      <w:r>
        <w:rPr>
          <w:rFonts w:hint="default" w:ascii="Times New Roman" w:hAnsi="Times New Roman" w:cs="Times New Roman"/>
          <w:lang w:eastAsia="zh-CN"/>
        </w:rPr>
        <w:t>建字第</w:t>
      </w:r>
      <w:r>
        <w:rPr>
          <w:rFonts w:hint="default" w:ascii="Times New Roman" w:hAnsi="Times New Roman" w:cs="Times New Roman"/>
          <w:lang w:val="en-US" w:eastAsia="zh-CN"/>
        </w:rPr>
        <w:t>3705</w:t>
      </w:r>
      <w:r>
        <w:rPr>
          <w:rFonts w:hint="eastAsia" w:cs="Times New Roman"/>
          <w:lang w:val="en-US" w:eastAsia="zh-CN"/>
        </w:rPr>
        <w:t>212</w:t>
      </w:r>
      <w:r>
        <w:rPr>
          <w:rFonts w:hint="default" w:ascii="Times New Roman" w:hAnsi="Times New Roman" w:cs="Times New Roman"/>
          <w:lang w:val="en-US" w:eastAsia="zh-CN"/>
        </w:rPr>
        <w:t>019</w:t>
      </w:r>
      <w:r>
        <w:rPr>
          <w:rFonts w:hint="eastAsia" w:cs="Times New Roman"/>
          <w:lang w:val="en-US" w:eastAsia="zh-CN"/>
        </w:rPr>
        <w:t>0</w:t>
      </w:r>
      <w:r>
        <w:rPr>
          <w:rFonts w:hint="default" w:ascii="Times New Roman" w:hAnsi="Times New Roman" w:cs="Times New Roman"/>
          <w:lang w:val="en-US" w:eastAsia="zh-CN"/>
        </w:rPr>
        <w:t>00</w:t>
      </w:r>
      <w:r>
        <w:rPr>
          <w:rFonts w:hint="eastAsia" w:cs="Times New Roman"/>
          <w:lang w:val="en-US" w:eastAsia="zh-CN"/>
        </w:rPr>
        <w:t>97</w:t>
      </w:r>
      <w:r>
        <w:rPr>
          <w:rFonts w:hint="default" w:ascii="Times New Roman" w:hAnsi="Times New Roman" w:cs="Times New Roman"/>
          <w:lang w:val="en-US" w:eastAsia="zh-CN"/>
        </w:rPr>
        <w:t>号</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ind w:firstLine="560"/>
        <w:jc w:val="both"/>
        <w:textAlignment w:val="auto"/>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eastAsiaTheme="minorEastAsia"/>
          <w:bCs/>
          <w:snapToGrid w:val="0"/>
          <w:color w:val="auto"/>
          <w:kern w:val="0"/>
          <w:szCs w:val="28"/>
          <w:highlight w:val="none"/>
        </w:rPr>
        <w:t>本项目为危险化学品经营储存项目，于20</w:t>
      </w:r>
      <w:r>
        <w:rPr>
          <w:rFonts w:hint="eastAsia" w:cs="Times New Roman" w:eastAsiaTheme="minorEastAsia"/>
          <w:bCs/>
          <w:snapToGrid w:val="0"/>
          <w:color w:val="auto"/>
          <w:kern w:val="0"/>
          <w:szCs w:val="28"/>
          <w:highlight w:val="none"/>
          <w:lang w:val="en-US" w:eastAsia="zh-CN"/>
        </w:rPr>
        <w:t>20</w:t>
      </w:r>
      <w:r>
        <w:rPr>
          <w:rFonts w:hint="default" w:ascii="Times New Roman" w:hAnsi="Times New Roman" w:cs="Times New Roman" w:eastAsiaTheme="minorEastAsia"/>
          <w:bCs/>
          <w:snapToGrid w:val="0"/>
          <w:color w:val="auto"/>
          <w:kern w:val="0"/>
          <w:szCs w:val="28"/>
          <w:highlight w:val="none"/>
        </w:rPr>
        <w:t>年</w:t>
      </w:r>
      <w:r>
        <w:rPr>
          <w:rFonts w:hint="eastAsia" w:cs="Times New Roman" w:eastAsiaTheme="minorEastAsia"/>
          <w:bCs/>
          <w:snapToGrid w:val="0"/>
          <w:color w:val="auto"/>
          <w:kern w:val="0"/>
          <w:szCs w:val="28"/>
          <w:highlight w:val="none"/>
          <w:lang w:val="en-US" w:eastAsia="zh-CN"/>
        </w:rPr>
        <w:t>5</w:t>
      </w:r>
      <w:r>
        <w:rPr>
          <w:rFonts w:hint="default" w:ascii="Times New Roman" w:hAnsi="Times New Roman" w:cs="Times New Roman" w:eastAsiaTheme="minorEastAsia"/>
          <w:bCs/>
          <w:snapToGrid w:val="0"/>
          <w:color w:val="auto"/>
          <w:kern w:val="0"/>
          <w:szCs w:val="28"/>
          <w:highlight w:val="none"/>
        </w:rPr>
        <w:t>月开工建设，由</w:t>
      </w:r>
      <w:r>
        <w:rPr>
          <w:rFonts w:hint="eastAsia" w:cs="Times New Roman" w:eastAsiaTheme="minorEastAsia"/>
          <w:bCs/>
          <w:snapToGrid w:val="0"/>
          <w:color w:val="auto"/>
          <w:kern w:val="0"/>
          <w:szCs w:val="28"/>
          <w:highlight w:val="none"/>
          <w:lang w:eastAsia="zh-CN"/>
        </w:rPr>
        <w:t>山东银城建设工程有限公司</w:t>
      </w:r>
      <w:r>
        <w:rPr>
          <w:rFonts w:hint="default" w:ascii="Times New Roman" w:hAnsi="Times New Roman" w:cs="Times New Roman" w:eastAsiaTheme="minorEastAsia"/>
          <w:bCs/>
          <w:snapToGrid w:val="0"/>
          <w:color w:val="auto"/>
          <w:kern w:val="0"/>
          <w:szCs w:val="28"/>
          <w:highlight w:val="none"/>
        </w:rPr>
        <w:t>负责施工，</w:t>
      </w:r>
      <w:r>
        <w:rPr>
          <w:rFonts w:hint="eastAsia" w:cs="Times New Roman" w:eastAsiaTheme="minorEastAsia"/>
          <w:bCs/>
          <w:snapToGrid w:val="0"/>
          <w:color w:val="auto"/>
          <w:kern w:val="0"/>
          <w:szCs w:val="28"/>
          <w:highlight w:val="none"/>
          <w:lang w:eastAsia="zh-CN"/>
        </w:rPr>
        <w:t>中天昊建设管理集团股份有限公司</w:t>
      </w:r>
      <w:r>
        <w:rPr>
          <w:rFonts w:hint="default" w:ascii="Times New Roman" w:hAnsi="Times New Roman" w:cs="Times New Roman" w:eastAsiaTheme="minorEastAsia"/>
          <w:bCs/>
          <w:snapToGrid w:val="0"/>
          <w:color w:val="auto"/>
          <w:kern w:val="0"/>
          <w:szCs w:val="28"/>
          <w:highlight w:val="none"/>
        </w:rPr>
        <w:t>进行监理，20</w:t>
      </w:r>
      <w:r>
        <w:rPr>
          <w:rFonts w:hint="default" w:ascii="Times New Roman" w:hAnsi="Times New Roman" w:cs="Times New Roman" w:eastAsiaTheme="minorEastAsia"/>
          <w:bCs/>
          <w:snapToGrid w:val="0"/>
          <w:color w:val="auto"/>
          <w:kern w:val="0"/>
          <w:szCs w:val="28"/>
          <w:highlight w:val="none"/>
          <w:lang w:val="en-US" w:eastAsia="zh-CN"/>
        </w:rPr>
        <w:t>20</w:t>
      </w:r>
      <w:r>
        <w:rPr>
          <w:rFonts w:hint="default" w:ascii="Times New Roman" w:hAnsi="Times New Roman" w:cs="Times New Roman" w:eastAsiaTheme="minorEastAsia"/>
          <w:bCs/>
          <w:snapToGrid w:val="0"/>
          <w:color w:val="auto"/>
          <w:kern w:val="0"/>
          <w:szCs w:val="28"/>
          <w:highlight w:val="none"/>
        </w:rPr>
        <w:t>年</w:t>
      </w:r>
      <w:r>
        <w:rPr>
          <w:rFonts w:hint="eastAsia" w:cs="Times New Roman" w:eastAsiaTheme="minorEastAsia"/>
          <w:bCs/>
          <w:snapToGrid w:val="0"/>
          <w:color w:val="auto"/>
          <w:kern w:val="0"/>
          <w:szCs w:val="28"/>
          <w:highlight w:val="none"/>
          <w:lang w:val="en-US" w:eastAsia="zh-CN"/>
        </w:rPr>
        <w:t>8</w:t>
      </w:r>
      <w:r>
        <w:rPr>
          <w:rFonts w:hint="default" w:ascii="Times New Roman" w:hAnsi="Times New Roman" w:cs="Times New Roman" w:eastAsiaTheme="minorEastAsia"/>
          <w:bCs/>
          <w:snapToGrid w:val="0"/>
          <w:color w:val="auto"/>
          <w:kern w:val="0"/>
          <w:szCs w:val="28"/>
          <w:highlight w:val="none"/>
        </w:rPr>
        <w:t>月建设完成。本项目在项目建设前期委托</w:t>
      </w:r>
      <w:r>
        <w:rPr>
          <w:rFonts w:hint="eastAsia" w:cs="Times New Roman" w:eastAsiaTheme="minorEastAsia"/>
          <w:bCs/>
          <w:snapToGrid w:val="0"/>
          <w:color w:val="auto"/>
          <w:kern w:val="0"/>
          <w:szCs w:val="28"/>
          <w:highlight w:val="none"/>
          <w:lang w:eastAsia="zh-CN"/>
        </w:rPr>
        <w:t>山东中实易通集团有限公司</w:t>
      </w:r>
      <w:r>
        <w:rPr>
          <w:rFonts w:hint="default" w:ascii="Times New Roman" w:hAnsi="Times New Roman" w:cs="Times New Roman" w:eastAsiaTheme="minorEastAsia"/>
          <w:bCs/>
          <w:snapToGrid w:val="0"/>
          <w:color w:val="auto"/>
          <w:kern w:val="0"/>
          <w:szCs w:val="28"/>
          <w:highlight w:val="none"/>
        </w:rPr>
        <w:t>进行了安全条件评价，于2019年</w:t>
      </w:r>
      <w:r>
        <w:rPr>
          <w:rFonts w:hint="default" w:ascii="Times New Roman" w:hAnsi="Times New Roman" w:cs="Times New Roman" w:eastAsiaTheme="minorEastAsia"/>
          <w:bCs/>
          <w:snapToGrid w:val="0"/>
          <w:color w:val="auto"/>
          <w:kern w:val="0"/>
          <w:szCs w:val="28"/>
          <w:highlight w:val="none"/>
          <w:lang w:val="en-US" w:eastAsia="zh-CN"/>
        </w:rPr>
        <w:t>1</w:t>
      </w:r>
      <w:r>
        <w:rPr>
          <w:rFonts w:hint="eastAsia" w:cs="Times New Roman" w:eastAsiaTheme="minorEastAsia"/>
          <w:bCs/>
          <w:snapToGrid w:val="0"/>
          <w:color w:val="auto"/>
          <w:kern w:val="0"/>
          <w:szCs w:val="28"/>
          <w:highlight w:val="none"/>
          <w:lang w:val="en-US" w:eastAsia="zh-CN"/>
        </w:rPr>
        <w:t>2</w:t>
      </w:r>
      <w:r>
        <w:rPr>
          <w:rFonts w:hint="default" w:ascii="Times New Roman" w:hAnsi="Times New Roman" w:cs="Times New Roman" w:eastAsiaTheme="minorEastAsia"/>
          <w:bCs/>
          <w:snapToGrid w:val="0"/>
          <w:color w:val="auto"/>
          <w:kern w:val="0"/>
          <w:szCs w:val="28"/>
          <w:highlight w:val="none"/>
        </w:rPr>
        <w:t>月</w:t>
      </w:r>
      <w:r>
        <w:rPr>
          <w:rFonts w:hint="default" w:ascii="Times New Roman" w:hAnsi="Times New Roman" w:cs="Times New Roman" w:eastAsiaTheme="minorEastAsia"/>
          <w:bCs/>
          <w:snapToGrid w:val="0"/>
          <w:color w:val="auto"/>
          <w:kern w:val="0"/>
          <w:szCs w:val="28"/>
          <w:highlight w:val="none"/>
          <w:lang w:val="en-US" w:eastAsia="zh-CN"/>
        </w:rPr>
        <w:t>2</w:t>
      </w:r>
      <w:r>
        <w:rPr>
          <w:rFonts w:hint="eastAsia" w:cs="Times New Roman" w:eastAsiaTheme="minorEastAsia"/>
          <w:bCs/>
          <w:snapToGrid w:val="0"/>
          <w:color w:val="auto"/>
          <w:kern w:val="0"/>
          <w:szCs w:val="28"/>
          <w:highlight w:val="none"/>
          <w:lang w:val="en-US" w:eastAsia="zh-CN"/>
        </w:rPr>
        <w:t>6</w:t>
      </w:r>
      <w:r>
        <w:rPr>
          <w:rFonts w:hint="default" w:ascii="Times New Roman" w:hAnsi="Times New Roman" w:cs="Times New Roman" w:eastAsiaTheme="minorEastAsia"/>
          <w:bCs/>
          <w:snapToGrid w:val="0"/>
          <w:color w:val="auto"/>
          <w:kern w:val="0"/>
          <w:szCs w:val="28"/>
          <w:highlight w:val="none"/>
        </w:rPr>
        <w:t>日经</w:t>
      </w:r>
      <w:r>
        <w:rPr>
          <w:rFonts w:hint="eastAsia" w:cs="Times New Roman" w:eastAsiaTheme="minorEastAsia"/>
          <w:bCs/>
          <w:snapToGrid w:val="0"/>
          <w:color w:val="auto"/>
          <w:kern w:val="0"/>
          <w:szCs w:val="28"/>
          <w:highlight w:val="none"/>
          <w:lang w:eastAsia="zh-CN"/>
        </w:rPr>
        <w:t>东营市应急管理局</w:t>
      </w:r>
      <w:r>
        <w:rPr>
          <w:rFonts w:hint="default" w:ascii="Times New Roman" w:hAnsi="Times New Roman" w:cs="Times New Roman" w:eastAsiaTheme="minorEastAsia"/>
          <w:bCs/>
          <w:snapToGrid w:val="0"/>
          <w:color w:val="auto"/>
          <w:kern w:val="0"/>
          <w:szCs w:val="28"/>
          <w:highlight w:val="none"/>
        </w:rPr>
        <w:t>审查合格，</w:t>
      </w:r>
      <w:r>
        <w:rPr>
          <w:rFonts w:hint="eastAsia" w:cs="Times New Roman" w:eastAsiaTheme="minorEastAsia"/>
          <w:bCs/>
          <w:snapToGrid w:val="0"/>
          <w:color w:val="auto"/>
          <w:kern w:val="0"/>
          <w:szCs w:val="28"/>
          <w:highlight w:val="none"/>
          <w:lang w:eastAsia="zh-CN"/>
        </w:rPr>
        <w:t>安全条件审查意见书编号</w:t>
      </w:r>
      <w:r>
        <w:rPr>
          <w:rFonts w:hint="default" w:ascii="Times New Roman" w:hAnsi="Times New Roman" w:cs="Times New Roman" w:eastAsiaTheme="minorEastAsia"/>
          <w:bCs/>
          <w:snapToGrid w:val="0"/>
          <w:color w:val="auto"/>
          <w:kern w:val="0"/>
          <w:szCs w:val="28"/>
          <w:highlight w:val="none"/>
        </w:rPr>
        <w:t>：东危化项目安条审字[2019]</w:t>
      </w:r>
      <w:r>
        <w:rPr>
          <w:rFonts w:hint="eastAsia" w:cs="Times New Roman" w:eastAsiaTheme="minorEastAsia"/>
          <w:bCs/>
          <w:snapToGrid w:val="0"/>
          <w:color w:val="auto"/>
          <w:kern w:val="0"/>
          <w:szCs w:val="28"/>
          <w:highlight w:val="none"/>
          <w:lang w:val="en-US" w:eastAsia="zh-CN"/>
        </w:rPr>
        <w:t>246</w:t>
      </w:r>
      <w:r>
        <w:rPr>
          <w:rFonts w:hint="default" w:ascii="Times New Roman" w:hAnsi="Times New Roman" w:cs="Times New Roman" w:eastAsiaTheme="minorEastAsia"/>
          <w:bCs/>
          <w:snapToGrid w:val="0"/>
          <w:color w:val="auto"/>
          <w:kern w:val="0"/>
          <w:szCs w:val="28"/>
          <w:highlight w:val="none"/>
        </w:rPr>
        <w:t>号；委托山东</w:t>
      </w:r>
      <w:r>
        <w:rPr>
          <w:rFonts w:hint="default" w:ascii="Times New Roman" w:hAnsi="Times New Roman" w:cs="Times New Roman" w:eastAsiaTheme="minorEastAsia"/>
          <w:bCs/>
          <w:snapToGrid w:val="0"/>
          <w:color w:val="auto"/>
          <w:kern w:val="0"/>
          <w:szCs w:val="28"/>
          <w:highlight w:val="none"/>
          <w:lang w:eastAsia="zh-CN"/>
        </w:rPr>
        <w:t>中石大</w:t>
      </w:r>
      <w:r>
        <w:rPr>
          <w:rFonts w:hint="default" w:ascii="Times New Roman" w:hAnsi="Times New Roman" w:cs="Times New Roman" w:eastAsiaTheme="minorEastAsia"/>
          <w:bCs/>
          <w:snapToGrid w:val="0"/>
          <w:color w:val="auto"/>
          <w:kern w:val="0"/>
          <w:szCs w:val="28"/>
          <w:highlight w:val="none"/>
        </w:rPr>
        <w:t>工程</w:t>
      </w:r>
      <w:r>
        <w:rPr>
          <w:rFonts w:hint="default" w:ascii="Times New Roman" w:hAnsi="Times New Roman" w:cs="Times New Roman" w:eastAsiaTheme="minorEastAsia"/>
          <w:bCs/>
          <w:snapToGrid w:val="0"/>
          <w:color w:val="auto"/>
          <w:kern w:val="0"/>
          <w:szCs w:val="28"/>
          <w:highlight w:val="none"/>
          <w:lang w:eastAsia="zh-CN"/>
        </w:rPr>
        <w:t>设计</w:t>
      </w:r>
      <w:r>
        <w:rPr>
          <w:rFonts w:hint="default" w:ascii="Times New Roman" w:hAnsi="Times New Roman" w:cs="Times New Roman" w:eastAsiaTheme="minorEastAsia"/>
          <w:bCs/>
          <w:snapToGrid w:val="0"/>
          <w:color w:val="auto"/>
          <w:kern w:val="0"/>
          <w:szCs w:val="28"/>
          <w:highlight w:val="none"/>
        </w:rPr>
        <w:t>有限公司进行了安全设施设计，于2019年</w:t>
      </w:r>
      <w:r>
        <w:rPr>
          <w:rFonts w:hint="default" w:ascii="Times New Roman" w:hAnsi="Times New Roman" w:cs="Times New Roman" w:eastAsiaTheme="minorEastAsia"/>
          <w:bCs/>
          <w:snapToGrid w:val="0"/>
          <w:color w:val="auto"/>
          <w:kern w:val="0"/>
          <w:szCs w:val="28"/>
          <w:highlight w:val="none"/>
          <w:lang w:val="en-US" w:eastAsia="zh-CN"/>
        </w:rPr>
        <w:t>1</w:t>
      </w:r>
      <w:r>
        <w:rPr>
          <w:rFonts w:hint="eastAsia" w:cs="Times New Roman" w:eastAsiaTheme="minorEastAsia"/>
          <w:bCs/>
          <w:snapToGrid w:val="0"/>
          <w:color w:val="auto"/>
          <w:kern w:val="0"/>
          <w:szCs w:val="28"/>
          <w:highlight w:val="none"/>
          <w:lang w:val="en-US" w:eastAsia="zh-CN"/>
        </w:rPr>
        <w:t>2</w:t>
      </w:r>
      <w:r>
        <w:rPr>
          <w:rFonts w:hint="default" w:ascii="Times New Roman" w:hAnsi="Times New Roman" w:cs="Times New Roman" w:eastAsiaTheme="minorEastAsia"/>
          <w:bCs/>
          <w:snapToGrid w:val="0"/>
          <w:color w:val="auto"/>
          <w:kern w:val="0"/>
          <w:szCs w:val="28"/>
          <w:highlight w:val="none"/>
        </w:rPr>
        <w:t>月</w:t>
      </w:r>
      <w:r>
        <w:rPr>
          <w:rFonts w:hint="eastAsia" w:cs="Times New Roman" w:eastAsiaTheme="minorEastAsia"/>
          <w:bCs/>
          <w:snapToGrid w:val="0"/>
          <w:color w:val="auto"/>
          <w:kern w:val="0"/>
          <w:szCs w:val="28"/>
          <w:highlight w:val="none"/>
          <w:lang w:val="en-US" w:eastAsia="zh-CN"/>
        </w:rPr>
        <w:t>27</w:t>
      </w:r>
      <w:r>
        <w:rPr>
          <w:rFonts w:hint="default" w:ascii="Times New Roman" w:hAnsi="Times New Roman" w:cs="Times New Roman" w:eastAsiaTheme="minorEastAsia"/>
          <w:bCs/>
          <w:snapToGrid w:val="0"/>
          <w:color w:val="auto"/>
          <w:kern w:val="0"/>
          <w:szCs w:val="28"/>
          <w:highlight w:val="none"/>
        </w:rPr>
        <w:t>日经</w:t>
      </w:r>
      <w:r>
        <w:rPr>
          <w:rFonts w:hint="eastAsia" w:cs="Times New Roman" w:eastAsiaTheme="minorEastAsia"/>
          <w:bCs/>
          <w:snapToGrid w:val="0"/>
          <w:color w:val="auto"/>
          <w:kern w:val="0"/>
          <w:szCs w:val="28"/>
          <w:highlight w:val="none"/>
          <w:lang w:eastAsia="zh-CN"/>
        </w:rPr>
        <w:t>东营市应急管理局</w:t>
      </w:r>
      <w:r>
        <w:rPr>
          <w:rFonts w:hint="default" w:ascii="Times New Roman" w:hAnsi="Times New Roman" w:cs="Times New Roman" w:eastAsiaTheme="minorEastAsia"/>
          <w:bCs/>
          <w:snapToGrid w:val="0"/>
          <w:color w:val="auto"/>
          <w:kern w:val="0"/>
          <w:szCs w:val="28"/>
          <w:highlight w:val="none"/>
        </w:rPr>
        <w:t>审查合格，</w:t>
      </w:r>
      <w:r>
        <w:rPr>
          <w:rFonts w:hint="eastAsia" w:cs="Times New Roman" w:eastAsiaTheme="minorEastAsia"/>
          <w:bCs/>
          <w:snapToGrid w:val="0"/>
          <w:color w:val="auto"/>
          <w:kern w:val="0"/>
          <w:szCs w:val="28"/>
          <w:highlight w:val="none"/>
          <w:lang w:eastAsia="zh-CN"/>
        </w:rPr>
        <w:t>安全设施设计审查意见书编号</w:t>
      </w:r>
      <w:r>
        <w:rPr>
          <w:rFonts w:hint="default" w:ascii="Times New Roman" w:hAnsi="Times New Roman" w:cs="Times New Roman" w:eastAsiaTheme="minorEastAsia"/>
          <w:bCs/>
          <w:snapToGrid w:val="0"/>
          <w:color w:val="auto"/>
          <w:kern w:val="0"/>
          <w:szCs w:val="28"/>
          <w:highlight w:val="none"/>
        </w:rPr>
        <w:t>：东危化项目</w:t>
      </w:r>
      <w:r>
        <w:rPr>
          <w:rFonts w:hint="eastAsia" w:cs="Times New Roman" w:eastAsiaTheme="minorEastAsia"/>
          <w:bCs/>
          <w:snapToGrid w:val="0"/>
          <w:color w:val="auto"/>
          <w:kern w:val="0"/>
          <w:szCs w:val="28"/>
          <w:highlight w:val="none"/>
          <w:lang w:eastAsia="zh-CN"/>
        </w:rPr>
        <w:t>安设</w:t>
      </w:r>
      <w:r>
        <w:rPr>
          <w:rFonts w:hint="default" w:ascii="Times New Roman" w:hAnsi="Times New Roman" w:cs="Times New Roman" w:eastAsiaTheme="minorEastAsia"/>
          <w:bCs/>
          <w:snapToGrid w:val="0"/>
          <w:color w:val="auto"/>
          <w:kern w:val="0"/>
          <w:szCs w:val="28"/>
          <w:highlight w:val="none"/>
        </w:rPr>
        <w:t>审字[2019]</w:t>
      </w:r>
      <w:r>
        <w:rPr>
          <w:rFonts w:hint="eastAsia" w:cs="Times New Roman" w:eastAsiaTheme="minorEastAsia"/>
          <w:bCs/>
          <w:snapToGrid w:val="0"/>
          <w:color w:val="auto"/>
          <w:kern w:val="0"/>
          <w:szCs w:val="28"/>
          <w:highlight w:val="none"/>
          <w:lang w:val="en-US" w:eastAsia="zh-CN"/>
        </w:rPr>
        <w:t>471</w:t>
      </w:r>
      <w:r>
        <w:rPr>
          <w:rFonts w:hint="default" w:ascii="Times New Roman" w:hAnsi="Times New Roman" w:cs="Times New Roman" w:eastAsiaTheme="minorEastAsia"/>
          <w:bCs/>
          <w:snapToGrid w:val="0"/>
          <w:color w:val="auto"/>
          <w:kern w:val="0"/>
          <w:szCs w:val="28"/>
          <w:highlight w:val="none"/>
        </w:rPr>
        <w:t>号。本项目于20</w:t>
      </w:r>
      <w:r>
        <w:rPr>
          <w:rFonts w:hint="default" w:ascii="Times New Roman" w:hAnsi="Times New Roman" w:cs="Times New Roman" w:eastAsiaTheme="minorEastAsia"/>
          <w:bCs/>
          <w:snapToGrid w:val="0"/>
          <w:color w:val="auto"/>
          <w:kern w:val="0"/>
          <w:szCs w:val="28"/>
          <w:highlight w:val="none"/>
          <w:lang w:val="en-US" w:eastAsia="zh-CN"/>
        </w:rPr>
        <w:t>20</w:t>
      </w:r>
      <w:r>
        <w:rPr>
          <w:rFonts w:hint="default" w:ascii="Times New Roman" w:hAnsi="Times New Roman" w:cs="Times New Roman" w:eastAsiaTheme="minorEastAsia"/>
          <w:bCs/>
          <w:snapToGrid w:val="0"/>
          <w:color w:val="auto"/>
          <w:kern w:val="0"/>
          <w:szCs w:val="28"/>
          <w:highlight w:val="none"/>
        </w:rPr>
        <w:t>年</w:t>
      </w:r>
      <w:r>
        <w:rPr>
          <w:rFonts w:hint="eastAsia" w:cs="Times New Roman" w:eastAsiaTheme="minorEastAsia"/>
          <w:bCs/>
          <w:snapToGrid w:val="0"/>
          <w:color w:val="auto"/>
          <w:kern w:val="0"/>
          <w:szCs w:val="28"/>
          <w:highlight w:val="none"/>
          <w:lang w:val="en-US" w:eastAsia="zh-CN"/>
        </w:rPr>
        <w:t>11</w:t>
      </w:r>
      <w:r>
        <w:rPr>
          <w:rFonts w:hint="default" w:ascii="Times New Roman" w:hAnsi="Times New Roman" w:cs="Times New Roman" w:eastAsiaTheme="minorEastAsia"/>
          <w:bCs/>
          <w:snapToGrid w:val="0"/>
          <w:color w:val="auto"/>
          <w:kern w:val="0"/>
          <w:szCs w:val="28"/>
          <w:highlight w:val="none"/>
        </w:rPr>
        <w:t>月</w:t>
      </w:r>
      <w:r>
        <w:rPr>
          <w:rFonts w:hint="default" w:ascii="Times New Roman" w:hAnsi="Times New Roman" w:cs="Times New Roman" w:eastAsiaTheme="minorEastAsia"/>
          <w:bCs/>
          <w:snapToGrid w:val="0"/>
          <w:color w:val="auto"/>
          <w:kern w:val="0"/>
          <w:szCs w:val="28"/>
          <w:highlight w:val="none"/>
          <w:lang w:val="en-US" w:eastAsia="zh-CN"/>
        </w:rPr>
        <w:t>1</w:t>
      </w:r>
      <w:r>
        <w:rPr>
          <w:rFonts w:hint="eastAsia" w:cs="Times New Roman" w:eastAsiaTheme="minorEastAsia"/>
          <w:bCs/>
          <w:snapToGrid w:val="0"/>
          <w:color w:val="auto"/>
          <w:kern w:val="0"/>
          <w:szCs w:val="28"/>
          <w:highlight w:val="none"/>
          <w:lang w:val="en-US" w:eastAsia="zh-CN"/>
        </w:rPr>
        <w:t>1</w:t>
      </w:r>
      <w:r>
        <w:rPr>
          <w:rFonts w:hint="default" w:ascii="Times New Roman" w:hAnsi="Times New Roman" w:cs="Times New Roman" w:eastAsiaTheme="minorEastAsia"/>
          <w:bCs/>
          <w:snapToGrid w:val="0"/>
          <w:color w:val="auto"/>
          <w:kern w:val="0"/>
          <w:szCs w:val="28"/>
          <w:highlight w:val="none"/>
        </w:rPr>
        <w:t>日经</w:t>
      </w:r>
      <w:r>
        <w:rPr>
          <w:rFonts w:hint="eastAsia" w:cs="Times New Roman" w:eastAsiaTheme="minorEastAsia"/>
          <w:bCs/>
          <w:snapToGrid w:val="0"/>
          <w:color w:val="auto"/>
          <w:kern w:val="0"/>
          <w:szCs w:val="28"/>
          <w:highlight w:val="none"/>
          <w:lang w:eastAsia="zh-CN"/>
        </w:rPr>
        <w:t>东营市垦利区建筑工程管理中心消防</w:t>
      </w:r>
      <w:r>
        <w:rPr>
          <w:rFonts w:hint="default" w:ascii="Times New Roman" w:hAnsi="Times New Roman" w:cs="Times New Roman" w:eastAsiaTheme="minorEastAsia"/>
          <w:bCs/>
          <w:snapToGrid w:val="0"/>
          <w:color w:val="auto"/>
          <w:kern w:val="0"/>
          <w:szCs w:val="28"/>
          <w:highlight w:val="none"/>
        </w:rPr>
        <w:t>验收合格，</w:t>
      </w:r>
      <w:r>
        <w:rPr>
          <w:rFonts w:hint="eastAsia" w:cs="Times New Roman" w:eastAsiaTheme="minorEastAsia"/>
          <w:bCs/>
          <w:snapToGrid w:val="0"/>
          <w:color w:val="auto"/>
          <w:kern w:val="0"/>
          <w:szCs w:val="28"/>
          <w:highlight w:val="none"/>
          <w:lang w:eastAsia="zh-CN"/>
        </w:rPr>
        <w:t>消防验收意见书编号</w:t>
      </w:r>
      <w:r>
        <w:rPr>
          <w:rFonts w:hint="default" w:ascii="Times New Roman" w:hAnsi="Times New Roman" w:cs="Times New Roman" w:eastAsiaTheme="minorEastAsia"/>
          <w:bCs/>
          <w:snapToGrid w:val="0"/>
          <w:color w:val="auto"/>
          <w:kern w:val="0"/>
          <w:szCs w:val="28"/>
          <w:highlight w:val="none"/>
        </w:rPr>
        <w:t>为：</w:t>
      </w:r>
      <w:r>
        <w:rPr>
          <w:rFonts w:hint="eastAsia" w:cs="Times New Roman" w:eastAsiaTheme="minorEastAsia"/>
          <w:bCs/>
          <w:snapToGrid w:val="0"/>
          <w:color w:val="auto"/>
          <w:kern w:val="0"/>
          <w:szCs w:val="28"/>
          <w:highlight w:val="none"/>
          <w:lang w:eastAsia="zh-CN"/>
        </w:rPr>
        <w:t>垦住建消验字</w:t>
      </w:r>
      <w:r>
        <w:rPr>
          <w:rFonts w:hint="default" w:ascii="Times New Roman" w:hAnsi="Times New Roman" w:cs="Times New Roman" w:eastAsiaTheme="minorEastAsia"/>
          <w:bCs/>
          <w:snapToGrid w:val="0"/>
          <w:color w:val="auto"/>
          <w:kern w:val="0"/>
          <w:szCs w:val="28"/>
          <w:highlight w:val="none"/>
        </w:rPr>
        <w:t>[</w:t>
      </w:r>
      <w:r>
        <w:rPr>
          <w:rFonts w:hint="default" w:ascii="Times New Roman" w:hAnsi="Times New Roman" w:cs="Times New Roman" w:eastAsiaTheme="minorEastAsia"/>
          <w:bCs/>
          <w:snapToGrid w:val="0"/>
          <w:color w:val="auto"/>
          <w:kern w:val="0"/>
          <w:szCs w:val="28"/>
          <w:highlight w:val="none"/>
          <w:lang w:val="en-US" w:eastAsia="zh-CN"/>
        </w:rPr>
        <w:t>2020</w:t>
      </w:r>
      <w:r>
        <w:rPr>
          <w:rFonts w:hint="default" w:ascii="Times New Roman" w:hAnsi="Times New Roman" w:cs="Times New Roman" w:eastAsiaTheme="minorEastAsia"/>
          <w:bCs/>
          <w:snapToGrid w:val="0"/>
          <w:color w:val="auto"/>
          <w:kern w:val="0"/>
          <w:szCs w:val="28"/>
          <w:highlight w:val="none"/>
        </w:rPr>
        <w:t>]第0</w:t>
      </w:r>
      <w:r>
        <w:rPr>
          <w:rFonts w:hint="eastAsia" w:cs="Times New Roman" w:eastAsiaTheme="minorEastAsia"/>
          <w:bCs/>
          <w:snapToGrid w:val="0"/>
          <w:color w:val="auto"/>
          <w:kern w:val="0"/>
          <w:szCs w:val="28"/>
          <w:highlight w:val="none"/>
          <w:lang w:val="en-US" w:eastAsia="zh-CN"/>
        </w:rPr>
        <w:t>24</w:t>
      </w:r>
      <w:r>
        <w:rPr>
          <w:rFonts w:hint="default" w:ascii="Times New Roman" w:hAnsi="Times New Roman" w:cs="Times New Roman" w:eastAsiaTheme="minorEastAsia"/>
          <w:bCs/>
          <w:snapToGrid w:val="0"/>
          <w:color w:val="auto"/>
          <w:kern w:val="0"/>
          <w:szCs w:val="28"/>
          <w:highlight w:val="none"/>
        </w:rPr>
        <w:t>号。</w:t>
      </w:r>
      <w:r>
        <w:rPr>
          <w:rFonts w:hint="default" w:ascii="Times New Roman" w:hAnsi="Times New Roman" w:cs="Times New Roman" w:eastAsiaTheme="minorEastAsia"/>
          <w:color w:val="auto"/>
          <w:highlight w:val="none"/>
        </w:rPr>
        <w:t>该</w:t>
      </w:r>
      <w:r>
        <w:rPr>
          <w:rFonts w:hint="default" w:ascii="Times New Roman" w:hAnsi="Times New Roman" w:cs="Times New Roman" w:eastAsiaTheme="minorEastAsia"/>
          <w:color w:val="auto"/>
          <w:highlight w:val="none"/>
          <w:lang w:eastAsia="zh-CN"/>
        </w:rPr>
        <w:t>加油站手续情况详见表</w:t>
      </w:r>
      <w:r>
        <w:rPr>
          <w:rFonts w:hint="default" w:ascii="Times New Roman" w:hAnsi="Times New Roman" w:cs="Times New Roman" w:eastAsiaTheme="minorEastAsia"/>
          <w:color w:val="auto"/>
          <w:highlight w:val="none"/>
          <w:lang w:val="en-US" w:eastAsia="zh-CN"/>
        </w:rPr>
        <w:t>2.2-3、</w:t>
      </w:r>
      <w:r>
        <w:rPr>
          <w:rFonts w:hint="default" w:ascii="Times New Roman" w:hAnsi="Times New Roman" w:cs="Times New Roman" w:eastAsiaTheme="minorEastAsia"/>
          <w:color w:val="auto"/>
          <w:highlight w:val="none"/>
        </w:rPr>
        <w:t>参与设计、</w:t>
      </w:r>
      <w:r>
        <w:rPr>
          <w:rFonts w:hint="default" w:ascii="Times New Roman" w:hAnsi="Times New Roman" w:cs="Times New Roman" w:eastAsiaTheme="minorEastAsia"/>
          <w:color w:val="auto"/>
          <w:highlight w:val="none"/>
          <w:lang w:eastAsia="zh-CN"/>
        </w:rPr>
        <w:t>安全条件</w:t>
      </w:r>
      <w:r>
        <w:rPr>
          <w:rFonts w:hint="default" w:ascii="Times New Roman" w:hAnsi="Times New Roman" w:cs="Times New Roman" w:eastAsiaTheme="minorEastAsia"/>
          <w:color w:val="auto"/>
          <w:highlight w:val="none"/>
        </w:rPr>
        <w:t>评价、施工</w:t>
      </w:r>
      <w:r>
        <w:rPr>
          <w:rFonts w:hint="eastAsia" w:cs="Times New Roman" w:eastAsiaTheme="minorEastAsia"/>
          <w:color w:val="auto"/>
          <w:highlight w:val="none"/>
          <w:lang w:eastAsia="zh-CN"/>
        </w:rPr>
        <w:t>、监理</w:t>
      </w:r>
      <w:r>
        <w:rPr>
          <w:rFonts w:hint="default" w:ascii="Times New Roman" w:hAnsi="Times New Roman" w:cs="Times New Roman" w:eastAsiaTheme="minorEastAsia"/>
          <w:color w:val="auto"/>
          <w:highlight w:val="none"/>
        </w:rPr>
        <w:t>的单位资质详见表</w:t>
      </w:r>
      <w:r>
        <w:rPr>
          <w:rFonts w:hint="default" w:ascii="Times New Roman" w:hAnsi="Times New Roman" w:cs="Times New Roman" w:eastAsiaTheme="minorEastAsia"/>
          <w:color w:val="auto"/>
          <w:highlight w:val="none"/>
          <w:lang w:val="en-US" w:eastAsia="zh-CN"/>
        </w:rPr>
        <w:t>2.2-4。</w:t>
      </w:r>
    </w:p>
    <w:p>
      <w:pPr>
        <w:keepNext w:val="0"/>
        <w:keepLines w:val="0"/>
        <w:pageBreakBefore w:val="0"/>
        <w:widowControl w:val="0"/>
        <w:kinsoku/>
        <w:wordWrap/>
        <w:overflowPunct/>
        <w:topLinePunct w:val="0"/>
        <w:autoSpaceDE/>
        <w:autoSpaceDN/>
        <w:bidi w:val="0"/>
        <w:adjustRightInd w:val="0"/>
        <w:snapToGrid w:val="0"/>
        <w:ind w:firstLine="560"/>
        <w:jc w:val="center"/>
        <w:textAlignment w:val="auto"/>
        <w:rPr>
          <w:rFonts w:hint="default" w:ascii="Times New Roman" w:hAnsi="Times New Roman" w:cs="Times New Roman"/>
          <w:b/>
          <w:bCs/>
          <w:color w:val="auto"/>
          <w:sz w:val="24"/>
          <w:szCs w:val="24"/>
          <w:lang w:val="zh-CN"/>
        </w:rPr>
      </w:pPr>
      <w:r>
        <w:rPr>
          <w:rFonts w:hint="default" w:ascii="Times New Roman" w:hAnsi="Times New Roman" w:cs="Times New Roman"/>
          <w:b/>
          <w:bCs/>
          <w:color w:val="auto"/>
          <w:sz w:val="24"/>
          <w:szCs w:val="24"/>
          <w:lang w:val="zh-CN"/>
        </w:rPr>
        <w:t>表2</w:t>
      </w:r>
      <w:r>
        <w:rPr>
          <w:rFonts w:hint="default" w:ascii="Times New Roman" w:hAnsi="Times New Roman" w:cs="Times New Roman"/>
          <w:b/>
          <w:bCs/>
          <w:color w:val="auto"/>
          <w:sz w:val="24"/>
          <w:szCs w:val="24"/>
        </w:rPr>
        <w:t>.2</w:t>
      </w:r>
      <w:r>
        <w:rPr>
          <w:rFonts w:hint="default" w:ascii="Times New Roman" w:hAnsi="Times New Roman" w:cs="Times New Roman"/>
          <w:b/>
          <w:bCs/>
          <w:color w:val="auto"/>
          <w:sz w:val="24"/>
          <w:szCs w:val="24"/>
          <w:lang w:val="zh-CN"/>
        </w:rPr>
        <w:t>-</w:t>
      </w:r>
      <w:r>
        <w:rPr>
          <w:rFonts w:hint="default" w:ascii="Times New Roman" w:hAnsi="Times New Roman" w:cs="Times New Roman"/>
          <w:b/>
          <w:bCs/>
          <w:color w:val="auto"/>
          <w:sz w:val="24"/>
          <w:szCs w:val="24"/>
          <w:lang w:val="en-US" w:eastAsia="zh-CN"/>
        </w:rPr>
        <w:t xml:space="preserve">3 </w:t>
      </w:r>
      <w:r>
        <w:rPr>
          <w:rFonts w:hint="default" w:ascii="Times New Roman" w:hAnsi="Times New Roman" w:cs="Times New Roman"/>
          <w:b/>
          <w:bCs/>
          <w:color w:val="auto"/>
          <w:sz w:val="24"/>
          <w:szCs w:val="24"/>
          <w:lang w:val="zh-CN"/>
        </w:rPr>
        <w:t>项目手续办理情况表</w:t>
      </w:r>
    </w:p>
    <w:tbl>
      <w:tblPr>
        <w:tblStyle w:val="29"/>
        <w:tblW w:w="92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2431"/>
        <w:gridCol w:w="1965"/>
        <w:gridCol w:w="2222"/>
        <w:gridCol w:w="13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313" w:type="dxa"/>
            <w:tcBorders>
              <w:tl2br w:val="nil"/>
              <w:tr2bl w:val="nil"/>
            </w:tcBorders>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sz w:val="21"/>
                <w:szCs w:val="21"/>
              </w:rPr>
              <w:t>时间</w:t>
            </w:r>
          </w:p>
        </w:tc>
        <w:tc>
          <w:tcPr>
            <w:tcW w:w="2431" w:type="dxa"/>
            <w:tcBorders>
              <w:tl2br w:val="nil"/>
              <w:tr2bl w:val="nil"/>
            </w:tcBorders>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sz w:val="21"/>
                <w:szCs w:val="21"/>
              </w:rPr>
              <w:t>手续文件</w:t>
            </w:r>
          </w:p>
        </w:tc>
        <w:tc>
          <w:tcPr>
            <w:tcW w:w="1965" w:type="dxa"/>
            <w:tcBorders>
              <w:tl2br w:val="nil"/>
              <w:tr2bl w:val="nil"/>
            </w:tcBorders>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sz w:val="21"/>
                <w:szCs w:val="21"/>
              </w:rPr>
              <w:t>出具单位</w:t>
            </w:r>
          </w:p>
        </w:tc>
        <w:tc>
          <w:tcPr>
            <w:tcW w:w="2222" w:type="dxa"/>
            <w:tcBorders>
              <w:tl2br w:val="nil"/>
              <w:tr2bl w:val="nil"/>
            </w:tcBorders>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sz w:val="21"/>
                <w:szCs w:val="21"/>
              </w:rPr>
              <w:t>文件编号</w:t>
            </w:r>
          </w:p>
        </w:tc>
        <w:tc>
          <w:tcPr>
            <w:tcW w:w="1353" w:type="dxa"/>
            <w:tcBorders>
              <w:tl2br w:val="nil"/>
              <w:tr2bl w:val="nil"/>
            </w:tcBorders>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 w:val="21"/>
                <w:szCs w:val="21"/>
                <w:lang w:val="en-US" w:eastAsia="zh-CN"/>
              </w:rPr>
              <w:t>2019.08.02</w:t>
            </w:r>
          </w:p>
        </w:tc>
        <w:tc>
          <w:tcPr>
            <w:tcW w:w="2431"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eastAsia="zh-CN" w:bidi="ar-SA"/>
              </w:rPr>
            </w:pPr>
            <w:r>
              <w:rPr>
                <w:rFonts w:hint="default" w:ascii="Times New Roman" w:hAnsi="Times New Roman" w:cs="Times New Roman" w:eastAsiaTheme="minorEastAsia"/>
                <w:color w:val="auto"/>
                <w:kern w:val="0"/>
                <w:sz w:val="21"/>
                <w:szCs w:val="21"/>
                <w:lang w:val="zh-CN"/>
              </w:rPr>
              <w:t>关于安丘市国源加油站等企业申请成品油零售网点规划确认的批复</w:t>
            </w:r>
          </w:p>
        </w:tc>
        <w:tc>
          <w:tcPr>
            <w:tcW w:w="1965"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eastAsia="zh-CN" w:bidi="ar-SA"/>
              </w:rPr>
            </w:pPr>
            <w:r>
              <w:rPr>
                <w:rFonts w:hint="default" w:ascii="Times New Roman" w:hAnsi="Times New Roman" w:cs="Times New Roman" w:eastAsiaTheme="minorEastAsia"/>
                <w:color w:val="auto"/>
                <w:kern w:val="0"/>
                <w:sz w:val="21"/>
                <w:szCs w:val="21"/>
                <w:lang w:val="zh-CN"/>
              </w:rPr>
              <w:t>山东省商务厅</w:t>
            </w:r>
          </w:p>
        </w:tc>
        <w:tc>
          <w:tcPr>
            <w:tcW w:w="2222"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 w:val="21"/>
                <w:szCs w:val="21"/>
                <w:lang w:val="zh-CN"/>
              </w:rPr>
              <w:t>鲁商审[2019]39号</w:t>
            </w:r>
          </w:p>
        </w:tc>
        <w:tc>
          <w:tcPr>
            <w:tcW w:w="135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 w:val="21"/>
                <w:szCs w:val="21"/>
                <w:lang w:eastAsia="zh-CN"/>
              </w:rPr>
              <w:t>含本加油站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lang w:val="en-US" w:eastAsia="zh-CN"/>
              </w:rPr>
              <w:t>2019.0</w:t>
            </w:r>
            <w:r>
              <w:rPr>
                <w:rFonts w:hint="eastAsia" w:cs="Times New Roman" w:eastAsiaTheme="minorEastAsia"/>
                <w:color w:val="auto"/>
                <w:kern w:val="0"/>
                <w:sz w:val="21"/>
                <w:szCs w:val="21"/>
                <w:lang w:val="en-US" w:eastAsia="zh-CN"/>
              </w:rPr>
              <w:t>9</w:t>
            </w:r>
            <w:r>
              <w:rPr>
                <w:rFonts w:hint="default" w:ascii="Times New Roman" w:hAnsi="Times New Roman" w:cs="Times New Roman" w:eastAsiaTheme="minorEastAsia"/>
                <w:color w:val="auto"/>
                <w:kern w:val="0"/>
                <w:sz w:val="21"/>
                <w:szCs w:val="21"/>
                <w:lang w:val="en-US" w:eastAsia="zh-CN"/>
              </w:rPr>
              <w:t>.0</w:t>
            </w:r>
            <w:r>
              <w:rPr>
                <w:rFonts w:hint="eastAsia" w:cs="Times New Roman" w:eastAsiaTheme="minorEastAsia"/>
                <w:color w:val="auto"/>
                <w:kern w:val="0"/>
                <w:sz w:val="21"/>
                <w:szCs w:val="21"/>
                <w:lang w:val="en-US" w:eastAsia="zh-CN"/>
              </w:rPr>
              <w:t>5</w:t>
            </w:r>
          </w:p>
        </w:tc>
        <w:tc>
          <w:tcPr>
            <w:tcW w:w="2431"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rPr>
              <w:t>山东省建设项目</w:t>
            </w:r>
          </w:p>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rPr>
              <w:t>备案证明</w:t>
            </w:r>
          </w:p>
        </w:tc>
        <w:tc>
          <w:tcPr>
            <w:tcW w:w="1965"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lang w:val="en-US" w:eastAsia="zh-CN"/>
              </w:rPr>
              <w:t>--</w:t>
            </w:r>
          </w:p>
        </w:tc>
        <w:tc>
          <w:tcPr>
            <w:tcW w:w="2222"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rPr>
              <w:t>2019-3705</w:t>
            </w:r>
            <w:r>
              <w:rPr>
                <w:rFonts w:hint="eastAsia" w:ascii="Times New Roman" w:hAnsi="Times New Roman" w:cs="Times New Roman" w:eastAsiaTheme="minorEastAsia"/>
                <w:color w:val="auto"/>
                <w:kern w:val="0"/>
                <w:sz w:val="21"/>
                <w:szCs w:val="21"/>
                <w:lang w:val="en-US" w:eastAsia="zh-CN"/>
              </w:rPr>
              <w:t>05</w:t>
            </w:r>
            <w:r>
              <w:rPr>
                <w:rFonts w:hint="default" w:ascii="Times New Roman" w:hAnsi="Times New Roman" w:cs="Times New Roman" w:eastAsiaTheme="minorEastAsia"/>
                <w:color w:val="auto"/>
                <w:kern w:val="0"/>
                <w:sz w:val="21"/>
                <w:szCs w:val="21"/>
                <w:lang w:val="zh-CN"/>
              </w:rPr>
              <w:t>-52-03-0</w:t>
            </w:r>
            <w:r>
              <w:rPr>
                <w:rFonts w:hint="eastAsia" w:ascii="Times New Roman" w:hAnsi="Times New Roman" w:cs="Times New Roman" w:eastAsiaTheme="minorEastAsia"/>
                <w:color w:val="auto"/>
                <w:kern w:val="0"/>
                <w:sz w:val="21"/>
                <w:szCs w:val="21"/>
                <w:lang w:val="en-US" w:eastAsia="zh-CN"/>
              </w:rPr>
              <w:t>55863</w:t>
            </w:r>
          </w:p>
        </w:tc>
        <w:tc>
          <w:tcPr>
            <w:tcW w:w="135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lang w:val="en-US" w:eastAsia="zh-CN"/>
              </w:rPr>
              <w:t>2019.0</w:t>
            </w:r>
            <w:r>
              <w:rPr>
                <w:rFonts w:hint="eastAsia" w:cs="Times New Roman" w:eastAsiaTheme="minorEastAsia"/>
                <w:color w:val="auto"/>
                <w:kern w:val="0"/>
                <w:sz w:val="21"/>
                <w:szCs w:val="21"/>
                <w:lang w:val="en-US" w:eastAsia="zh-CN"/>
              </w:rPr>
              <w:t>9</w:t>
            </w:r>
            <w:r>
              <w:rPr>
                <w:rFonts w:hint="default" w:ascii="Times New Roman" w:hAnsi="Times New Roman" w:cs="Times New Roman" w:eastAsiaTheme="minorEastAsia"/>
                <w:color w:val="auto"/>
                <w:kern w:val="0"/>
                <w:sz w:val="21"/>
                <w:szCs w:val="21"/>
                <w:lang w:val="en-US" w:eastAsia="zh-CN"/>
              </w:rPr>
              <w:t>.</w:t>
            </w:r>
            <w:r>
              <w:rPr>
                <w:rFonts w:hint="eastAsia" w:cs="Times New Roman" w:eastAsiaTheme="minorEastAsia"/>
                <w:color w:val="auto"/>
                <w:kern w:val="0"/>
                <w:sz w:val="21"/>
                <w:szCs w:val="21"/>
                <w:lang w:val="en-US" w:eastAsia="zh-CN"/>
              </w:rPr>
              <w:t>06</w:t>
            </w:r>
          </w:p>
        </w:tc>
        <w:tc>
          <w:tcPr>
            <w:tcW w:w="2431"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rPr>
              <w:t>建设用地规划许可证</w:t>
            </w:r>
          </w:p>
        </w:tc>
        <w:tc>
          <w:tcPr>
            <w:tcW w:w="1965"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rPr>
              <w:t>东营市</w:t>
            </w:r>
            <w:r>
              <w:rPr>
                <w:rFonts w:hint="eastAsia" w:cs="Times New Roman" w:eastAsiaTheme="minorEastAsia"/>
                <w:color w:val="auto"/>
                <w:kern w:val="0"/>
                <w:sz w:val="21"/>
                <w:szCs w:val="21"/>
                <w:lang w:val="zh-CN"/>
              </w:rPr>
              <w:t>垦利区行政审批服务局</w:t>
            </w:r>
          </w:p>
        </w:tc>
        <w:tc>
          <w:tcPr>
            <w:tcW w:w="2222"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rPr>
              <w:t>地字第3705</w:t>
            </w:r>
            <w:r>
              <w:rPr>
                <w:rFonts w:hint="eastAsia" w:ascii="Times New Roman" w:hAnsi="Times New Roman" w:cs="Times New Roman" w:eastAsiaTheme="minorEastAsia"/>
                <w:color w:val="auto"/>
                <w:kern w:val="0"/>
                <w:sz w:val="21"/>
                <w:szCs w:val="21"/>
                <w:lang w:val="en-US" w:eastAsia="zh-CN"/>
              </w:rPr>
              <w:t>21</w:t>
            </w:r>
            <w:r>
              <w:rPr>
                <w:rFonts w:hint="default" w:ascii="Times New Roman" w:hAnsi="Times New Roman" w:cs="Times New Roman" w:eastAsiaTheme="minorEastAsia"/>
                <w:color w:val="auto"/>
                <w:kern w:val="0"/>
                <w:sz w:val="21"/>
                <w:szCs w:val="21"/>
                <w:lang w:val="zh-CN"/>
              </w:rPr>
              <w:t>2019</w:t>
            </w:r>
            <w:r>
              <w:rPr>
                <w:rFonts w:hint="eastAsia" w:ascii="Times New Roman" w:hAnsi="Times New Roman" w:cs="Times New Roman" w:eastAsiaTheme="minorEastAsia"/>
                <w:color w:val="auto"/>
                <w:kern w:val="0"/>
                <w:sz w:val="21"/>
                <w:szCs w:val="21"/>
                <w:lang w:val="en-US" w:eastAsia="zh-CN"/>
              </w:rPr>
              <w:t>0</w:t>
            </w:r>
            <w:r>
              <w:rPr>
                <w:rFonts w:hint="default" w:ascii="Times New Roman" w:hAnsi="Times New Roman" w:cs="Times New Roman" w:eastAsiaTheme="minorEastAsia"/>
                <w:color w:val="auto"/>
                <w:kern w:val="0"/>
                <w:sz w:val="21"/>
                <w:szCs w:val="21"/>
                <w:lang w:val="zh-CN"/>
              </w:rPr>
              <w:t>00</w:t>
            </w:r>
            <w:r>
              <w:rPr>
                <w:rFonts w:hint="eastAsia" w:ascii="Times New Roman" w:hAnsi="Times New Roman" w:cs="Times New Roman" w:eastAsiaTheme="minorEastAsia"/>
                <w:color w:val="auto"/>
                <w:kern w:val="0"/>
                <w:sz w:val="21"/>
                <w:szCs w:val="21"/>
                <w:lang w:val="en-US" w:eastAsia="zh-CN"/>
              </w:rPr>
              <w:t>6</w:t>
            </w:r>
            <w:r>
              <w:rPr>
                <w:rFonts w:hint="default" w:ascii="Times New Roman" w:hAnsi="Times New Roman" w:cs="Times New Roman" w:eastAsiaTheme="minorEastAsia"/>
                <w:color w:val="auto"/>
                <w:kern w:val="0"/>
                <w:sz w:val="21"/>
                <w:szCs w:val="21"/>
                <w:lang w:val="zh-CN"/>
              </w:rPr>
              <w:t>3号</w:t>
            </w:r>
          </w:p>
        </w:tc>
        <w:tc>
          <w:tcPr>
            <w:tcW w:w="135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lang w:val="en-US" w:eastAsia="zh-CN"/>
              </w:rPr>
              <w:t>2019.</w:t>
            </w:r>
            <w:r>
              <w:rPr>
                <w:rFonts w:hint="eastAsia" w:cs="Times New Roman" w:eastAsiaTheme="minorEastAsia"/>
                <w:color w:val="auto"/>
                <w:kern w:val="0"/>
                <w:sz w:val="21"/>
                <w:szCs w:val="21"/>
                <w:lang w:val="en-US" w:eastAsia="zh-CN"/>
              </w:rPr>
              <w:t>11.07</w:t>
            </w:r>
          </w:p>
        </w:tc>
        <w:tc>
          <w:tcPr>
            <w:tcW w:w="2431"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rPr>
              <w:t>不动产权证</w:t>
            </w:r>
          </w:p>
        </w:tc>
        <w:tc>
          <w:tcPr>
            <w:tcW w:w="1965"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rPr>
              <w:t>东营市</w:t>
            </w:r>
            <w:r>
              <w:rPr>
                <w:rFonts w:hint="eastAsia" w:cs="Times New Roman" w:eastAsiaTheme="minorEastAsia"/>
                <w:color w:val="auto"/>
                <w:kern w:val="0"/>
                <w:sz w:val="21"/>
                <w:szCs w:val="21"/>
                <w:lang w:val="zh-CN"/>
              </w:rPr>
              <w:t>垦利区国土资源局</w:t>
            </w:r>
          </w:p>
        </w:tc>
        <w:tc>
          <w:tcPr>
            <w:tcW w:w="2222"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rPr>
              <w:t>鲁（2019）</w:t>
            </w:r>
            <w:r>
              <w:rPr>
                <w:rFonts w:hint="eastAsia" w:ascii="Times New Roman" w:hAnsi="Times New Roman" w:cs="Times New Roman" w:eastAsiaTheme="minorEastAsia"/>
                <w:color w:val="auto"/>
                <w:kern w:val="0"/>
                <w:sz w:val="21"/>
                <w:szCs w:val="21"/>
                <w:lang w:val="zh-CN" w:eastAsia="zh-CN"/>
              </w:rPr>
              <w:t>垦利</w:t>
            </w:r>
            <w:r>
              <w:rPr>
                <w:rFonts w:hint="default" w:ascii="Times New Roman" w:hAnsi="Times New Roman" w:cs="Times New Roman" w:eastAsiaTheme="minorEastAsia"/>
                <w:color w:val="auto"/>
                <w:kern w:val="0"/>
                <w:sz w:val="21"/>
                <w:szCs w:val="21"/>
                <w:lang w:val="zh-CN"/>
              </w:rPr>
              <w:t>不动产权第00</w:t>
            </w:r>
            <w:r>
              <w:rPr>
                <w:rFonts w:hint="eastAsia" w:ascii="Times New Roman" w:hAnsi="Times New Roman" w:cs="Times New Roman" w:eastAsiaTheme="minorEastAsia"/>
                <w:color w:val="auto"/>
                <w:kern w:val="0"/>
                <w:sz w:val="21"/>
                <w:szCs w:val="21"/>
                <w:lang w:val="en-US" w:eastAsia="zh-CN"/>
              </w:rPr>
              <w:t>13177</w:t>
            </w:r>
            <w:r>
              <w:rPr>
                <w:rFonts w:hint="default" w:ascii="Times New Roman" w:hAnsi="Times New Roman" w:cs="Times New Roman" w:eastAsiaTheme="minorEastAsia"/>
                <w:color w:val="auto"/>
                <w:kern w:val="0"/>
                <w:sz w:val="21"/>
                <w:szCs w:val="21"/>
                <w:lang w:val="zh-CN"/>
              </w:rPr>
              <w:t>号</w:t>
            </w:r>
          </w:p>
        </w:tc>
        <w:tc>
          <w:tcPr>
            <w:tcW w:w="135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lang w:val="en-US" w:eastAsia="zh-CN"/>
              </w:rPr>
              <w:t>使用期限205</w:t>
            </w:r>
            <w:r>
              <w:rPr>
                <w:rFonts w:hint="eastAsia" w:cs="Times New Roman" w:eastAsiaTheme="minorEastAsia"/>
                <w:color w:val="auto"/>
                <w:kern w:val="0"/>
                <w:sz w:val="21"/>
                <w:szCs w:val="21"/>
                <w:lang w:val="en-US" w:eastAsia="zh-CN"/>
              </w:rPr>
              <w:t>6</w:t>
            </w:r>
            <w:r>
              <w:rPr>
                <w:rFonts w:hint="default" w:ascii="Times New Roman" w:hAnsi="Times New Roman" w:cs="Times New Roman" w:eastAsiaTheme="minorEastAsia"/>
                <w:color w:val="auto"/>
                <w:kern w:val="0"/>
                <w:sz w:val="21"/>
                <w:szCs w:val="21"/>
                <w:lang w:val="en-US" w:eastAsia="zh-CN"/>
              </w:rPr>
              <w:t>.12.</w:t>
            </w:r>
            <w:r>
              <w:rPr>
                <w:rFonts w:hint="eastAsia" w:cs="Times New Roman" w:eastAsiaTheme="minorEastAsia"/>
                <w:color w:val="auto"/>
                <w:kern w:val="0"/>
                <w:sz w:val="21"/>
                <w:szCs w:val="21"/>
                <w:lang w:val="en-US" w:eastAsia="zh-CN"/>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lang w:val="en-US" w:eastAsia="zh-CN"/>
              </w:rPr>
              <w:t>2019.1</w:t>
            </w:r>
            <w:r>
              <w:rPr>
                <w:rFonts w:hint="eastAsia" w:cs="Times New Roman" w:eastAsiaTheme="minorEastAsia"/>
                <w:color w:val="auto"/>
                <w:kern w:val="0"/>
                <w:sz w:val="21"/>
                <w:szCs w:val="21"/>
                <w:lang w:val="en-US" w:eastAsia="zh-CN"/>
              </w:rPr>
              <w:t>2</w:t>
            </w:r>
            <w:r>
              <w:rPr>
                <w:rFonts w:hint="default" w:ascii="Times New Roman" w:hAnsi="Times New Roman" w:cs="Times New Roman" w:eastAsiaTheme="minorEastAsia"/>
                <w:color w:val="auto"/>
                <w:kern w:val="0"/>
                <w:sz w:val="21"/>
                <w:szCs w:val="21"/>
                <w:lang w:val="en-US" w:eastAsia="zh-CN"/>
              </w:rPr>
              <w:t>.</w:t>
            </w:r>
            <w:r>
              <w:rPr>
                <w:rFonts w:hint="eastAsia" w:cs="Times New Roman" w:eastAsiaTheme="minorEastAsia"/>
                <w:color w:val="auto"/>
                <w:kern w:val="0"/>
                <w:sz w:val="21"/>
                <w:szCs w:val="21"/>
                <w:lang w:val="en-US" w:eastAsia="zh-CN"/>
              </w:rPr>
              <w:t>3</w:t>
            </w:r>
            <w:r>
              <w:rPr>
                <w:rFonts w:hint="default" w:ascii="Times New Roman" w:hAnsi="Times New Roman" w:cs="Times New Roman" w:eastAsiaTheme="minorEastAsia"/>
                <w:color w:val="auto"/>
                <w:kern w:val="0"/>
                <w:sz w:val="21"/>
                <w:szCs w:val="21"/>
                <w:lang w:val="en-US" w:eastAsia="zh-CN"/>
              </w:rPr>
              <w:t>1</w:t>
            </w:r>
          </w:p>
        </w:tc>
        <w:tc>
          <w:tcPr>
            <w:tcW w:w="2431"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rPr>
              <w:t>建设工程规划许可</w:t>
            </w:r>
            <w:r>
              <w:rPr>
                <w:rFonts w:hint="default" w:ascii="Times New Roman" w:hAnsi="Times New Roman" w:cs="Times New Roman" w:eastAsiaTheme="minorEastAsia"/>
                <w:color w:val="auto"/>
                <w:kern w:val="0"/>
                <w:sz w:val="21"/>
                <w:szCs w:val="21"/>
                <w:lang w:val="zh-CN" w:eastAsia="zh-CN"/>
              </w:rPr>
              <w:t>证</w:t>
            </w:r>
          </w:p>
        </w:tc>
        <w:tc>
          <w:tcPr>
            <w:tcW w:w="1965"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rPr>
              <w:t>东营市</w:t>
            </w:r>
            <w:r>
              <w:rPr>
                <w:rFonts w:hint="eastAsia" w:cs="Times New Roman" w:eastAsiaTheme="minorEastAsia"/>
                <w:color w:val="auto"/>
                <w:kern w:val="0"/>
                <w:sz w:val="21"/>
                <w:szCs w:val="21"/>
                <w:lang w:val="zh-CN"/>
              </w:rPr>
              <w:t>垦利区行政审批服务局</w:t>
            </w:r>
          </w:p>
        </w:tc>
        <w:tc>
          <w:tcPr>
            <w:tcW w:w="2222"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eastAsia="zh-CN"/>
              </w:rPr>
              <w:t>建字第</w:t>
            </w:r>
            <w:r>
              <w:rPr>
                <w:rFonts w:hint="default" w:ascii="Times New Roman" w:hAnsi="Times New Roman" w:cs="Times New Roman" w:eastAsiaTheme="minorEastAsia"/>
                <w:color w:val="auto"/>
                <w:kern w:val="0"/>
                <w:sz w:val="21"/>
                <w:szCs w:val="21"/>
                <w:lang w:val="en-US" w:eastAsia="zh-CN"/>
              </w:rPr>
              <w:t>3705</w:t>
            </w:r>
            <w:r>
              <w:rPr>
                <w:rFonts w:hint="eastAsia" w:ascii="Times New Roman" w:hAnsi="Times New Roman" w:cs="Times New Roman" w:eastAsiaTheme="minorEastAsia"/>
                <w:color w:val="auto"/>
                <w:kern w:val="0"/>
                <w:sz w:val="21"/>
                <w:szCs w:val="21"/>
                <w:lang w:val="en-US" w:eastAsia="zh-CN"/>
              </w:rPr>
              <w:t>212</w:t>
            </w:r>
            <w:r>
              <w:rPr>
                <w:rFonts w:hint="default" w:ascii="Times New Roman" w:hAnsi="Times New Roman" w:cs="Times New Roman" w:eastAsiaTheme="minorEastAsia"/>
                <w:color w:val="auto"/>
                <w:kern w:val="0"/>
                <w:sz w:val="21"/>
                <w:szCs w:val="21"/>
                <w:lang w:val="en-US" w:eastAsia="zh-CN"/>
              </w:rPr>
              <w:t>019</w:t>
            </w:r>
            <w:r>
              <w:rPr>
                <w:rFonts w:hint="eastAsia" w:ascii="Times New Roman" w:hAnsi="Times New Roman" w:cs="Times New Roman" w:eastAsiaTheme="minorEastAsia"/>
                <w:color w:val="auto"/>
                <w:kern w:val="0"/>
                <w:sz w:val="21"/>
                <w:szCs w:val="21"/>
                <w:lang w:val="en-US" w:eastAsia="zh-CN"/>
              </w:rPr>
              <w:t>0</w:t>
            </w:r>
            <w:r>
              <w:rPr>
                <w:rFonts w:hint="default" w:ascii="Times New Roman" w:hAnsi="Times New Roman" w:cs="Times New Roman" w:eastAsiaTheme="minorEastAsia"/>
                <w:color w:val="auto"/>
                <w:kern w:val="0"/>
                <w:sz w:val="21"/>
                <w:szCs w:val="21"/>
                <w:lang w:val="en-US" w:eastAsia="zh-CN"/>
              </w:rPr>
              <w:t>00</w:t>
            </w:r>
            <w:r>
              <w:rPr>
                <w:rFonts w:hint="eastAsia" w:ascii="Times New Roman" w:hAnsi="Times New Roman" w:cs="Times New Roman" w:eastAsiaTheme="minorEastAsia"/>
                <w:color w:val="auto"/>
                <w:kern w:val="0"/>
                <w:sz w:val="21"/>
                <w:szCs w:val="21"/>
                <w:lang w:val="en-US" w:eastAsia="zh-CN"/>
              </w:rPr>
              <w:t>97</w:t>
            </w:r>
            <w:r>
              <w:rPr>
                <w:rFonts w:hint="default" w:ascii="Times New Roman" w:hAnsi="Times New Roman" w:cs="Times New Roman" w:eastAsiaTheme="minorEastAsia"/>
                <w:color w:val="auto"/>
                <w:kern w:val="0"/>
                <w:sz w:val="21"/>
                <w:szCs w:val="21"/>
                <w:lang w:val="en-US" w:eastAsia="zh-CN"/>
              </w:rPr>
              <w:t>号</w:t>
            </w:r>
          </w:p>
        </w:tc>
        <w:tc>
          <w:tcPr>
            <w:tcW w:w="135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eastAsia"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 w:val="21"/>
                <w:szCs w:val="21"/>
              </w:rPr>
              <w:t>2019.1</w:t>
            </w:r>
            <w:r>
              <w:rPr>
                <w:rFonts w:hint="eastAsia" w:cs="Times New Roman" w:eastAsiaTheme="minorEastAsia"/>
                <w:color w:val="auto"/>
                <w:kern w:val="0"/>
                <w:sz w:val="21"/>
                <w:szCs w:val="21"/>
                <w:lang w:val="en-US" w:eastAsia="zh-CN"/>
              </w:rPr>
              <w:t>2</w:t>
            </w:r>
            <w:r>
              <w:rPr>
                <w:rFonts w:hint="default" w:ascii="Times New Roman" w:hAnsi="Times New Roman" w:cs="Times New Roman" w:eastAsiaTheme="minorEastAsia"/>
                <w:color w:val="auto"/>
                <w:kern w:val="0"/>
                <w:sz w:val="21"/>
                <w:szCs w:val="21"/>
              </w:rPr>
              <w:t>.2</w:t>
            </w:r>
            <w:r>
              <w:rPr>
                <w:rFonts w:hint="eastAsia" w:cs="Times New Roman" w:eastAsiaTheme="minorEastAsia"/>
                <w:color w:val="auto"/>
                <w:kern w:val="0"/>
                <w:sz w:val="21"/>
                <w:szCs w:val="21"/>
                <w:lang w:val="en-US" w:eastAsia="zh-CN"/>
              </w:rPr>
              <w:t>6</w:t>
            </w:r>
          </w:p>
        </w:tc>
        <w:tc>
          <w:tcPr>
            <w:tcW w:w="2431"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eastAsia="zh-CN" w:bidi="ar-SA"/>
              </w:rPr>
            </w:pPr>
            <w:r>
              <w:rPr>
                <w:rFonts w:hint="eastAsia" w:cs="Times New Roman" w:eastAsiaTheme="minorEastAsia"/>
                <w:color w:val="auto"/>
                <w:kern w:val="0"/>
                <w:sz w:val="21"/>
                <w:szCs w:val="21"/>
                <w:lang w:val="zh-CN"/>
              </w:rPr>
              <w:t>安全条件</w:t>
            </w:r>
            <w:r>
              <w:rPr>
                <w:rFonts w:hint="default" w:ascii="Times New Roman" w:hAnsi="Times New Roman" w:cs="Times New Roman" w:eastAsiaTheme="minorEastAsia"/>
                <w:color w:val="auto"/>
                <w:kern w:val="0"/>
                <w:sz w:val="21"/>
                <w:szCs w:val="21"/>
                <w:lang w:val="zh-CN"/>
              </w:rPr>
              <w:t>审查意见书</w:t>
            </w:r>
          </w:p>
        </w:tc>
        <w:tc>
          <w:tcPr>
            <w:tcW w:w="1965"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eastAsia="zh-CN" w:bidi="ar-SA"/>
              </w:rPr>
            </w:pPr>
            <w:r>
              <w:rPr>
                <w:rFonts w:hint="eastAsia" w:cs="Times New Roman" w:eastAsiaTheme="minorEastAsia"/>
                <w:color w:val="auto"/>
                <w:kern w:val="0"/>
                <w:sz w:val="21"/>
                <w:szCs w:val="21"/>
                <w:lang w:val="zh-CN"/>
              </w:rPr>
              <w:t>东营市应急管理局</w:t>
            </w:r>
          </w:p>
        </w:tc>
        <w:tc>
          <w:tcPr>
            <w:tcW w:w="2222"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eastAsia="zh-CN" w:bidi="ar-SA"/>
              </w:rPr>
            </w:pPr>
            <w:r>
              <w:rPr>
                <w:rFonts w:hint="default" w:ascii="Times New Roman" w:hAnsi="Times New Roman" w:cs="Times New Roman" w:eastAsiaTheme="minorEastAsia"/>
                <w:color w:val="auto"/>
                <w:kern w:val="0"/>
                <w:sz w:val="21"/>
                <w:szCs w:val="21"/>
                <w:lang w:val="zh-CN" w:eastAsia="zh-CN"/>
              </w:rPr>
              <w:t>东危化项目安条审字[2019]</w:t>
            </w:r>
            <w:r>
              <w:rPr>
                <w:rFonts w:hint="eastAsia" w:ascii="Times New Roman" w:hAnsi="Times New Roman" w:cs="Times New Roman" w:eastAsiaTheme="minorEastAsia"/>
                <w:color w:val="auto"/>
                <w:kern w:val="0"/>
                <w:sz w:val="21"/>
                <w:szCs w:val="21"/>
                <w:lang w:val="en-US" w:eastAsia="zh-CN"/>
              </w:rPr>
              <w:t>246</w:t>
            </w:r>
            <w:r>
              <w:rPr>
                <w:rFonts w:hint="default" w:ascii="Times New Roman" w:hAnsi="Times New Roman" w:cs="Times New Roman" w:eastAsiaTheme="minorEastAsia"/>
                <w:color w:val="auto"/>
                <w:kern w:val="0"/>
                <w:sz w:val="21"/>
                <w:szCs w:val="21"/>
                <w:lang w:val="zh-CN" w:eastAsia="zh-CN"/>
              </w:rPr>
              <w:t>号</w:t>
            </w:r>
          </w:p>
        </w:tc>
        <w:tc>
          <w:tcPr>
            <w:tcW w:w="135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eastAsia"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 w:val="21"/>
                <w:szCs w:val="21"/>
                <w:lang w:val="zh-CN"/>
              </w:rPr>
              <w:t>有效期20</w:t>
            </w:r>
            <w:r>
              <w:rPr>
                <w:rFonts w:hint="default" w:ascii="Times New Roman" w:hAnsi="Times New Roman" w:cs="Times New Roman" w:eastAsiaTheme="minorEastAsia"/>
                <w:color w:val="auto"/>
                <w:kern w:val="0"/>
                <w:sz w:val="21"/>
                <w:szCs w:val="21"/>
              </w:rPr>
              <w:t>21.1</w:t>
            </w:r>
            <w:r>
              <w:rPr>
                <w:rFonts w:hint="eastAsia" w:cs="Times New Roman" w:eastAsiaTheme="minorEastAsia"/>
                <w:color w:val="auto"/>
                <w:kern w:val="0"/>
                <w:sz w:val="21"/>
                <w:szCs w:val="21"/>
                <w:lang w:val="en-US" w:eastAsia="zh-CN"/>
              </w:rPr>
              <w:t>2</w:t>
            </w:r>
            <w:r>
              <w:rPr>
                <w:rFonts w:hint="default" w:ascii="Times New Roman" w:hAnsi="Times New Roman" w:cs="Times New Roman" w:eastAsiaTheme="minorEastAsia"/>
                <w:color w:val="auto"/>
                <w:kern w:val="0"/>
                <w:sz w:val="21"/>
                <w:szCs w:val="21"/>
              </w:rPr>
              <w:t>.2</w:t>
            </w:r>
            <w:r>
              <w:rPr>
                <w:rFonts w:hint="eastAsia" w:cs="Times New Roman" w:eastAsiaTheme="minorEastAsia"/>
                <w:color w:val="auto"/>
                <w:kern w:val="0"/>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31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2019.1</w:t>
            </w:r>
            <w:r>
              <w:rPr>
                <w:rFonts w:hint="eastAsia" w:cs="Times New Roman" w:eastAsiaTheme="minorEastAsia"/>
                <w:color w:val="auto"/>
                <w:kern w:val="0"/>
                <w:sz w:val="21"/>
                <w:szCs w:val="21"/>
                <w:lang w:val="en-US" w:eastAsia="zh-CN"/>
              </w:rPr>
              <w:t>2</w:t>
            </w:r>
            <w:r>
              <w:rPr>
                <w:rFonts w:hint="default" w:ascii="Times New Roman" w:hAnsi="Times New Roman" w:cs="Times New Roman" w:eastAsiaTheme="minorEastAsia"/>
                <w:color w:val="auto"/>
                <w:kern w:val="0"/>
                <w:sz w:val="21"/>
                <w:szCs w:val="21"/>
              </w:rPr>
              <w:t>.</w:t>
            </w:r>
            <w:r>
              <w:rPr>
                <w:rFonts w:hint="eastAsia" w:cs="Times New Roman" w:eastAsiaTheme="minorEastAsia"/>
                <w:color w:val="auto"/>
                <w:kern w:val="0"/>
                <w:sz w:val="21"/>
                <w:szCs w:val="21"/>
                <w:lang w:val="en-US" w:eastAsia="zh-CN"/>
              </w:rPr>
              <w:t>27</w:t>
            </w:r>
          </w:p>
        </w:tc>
        <w:tc>
          <w:tcPr>
            <w:tcW w:w="2431"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eastAsia="zh-CN"/>
              </w:rPr>
              <w:t>安全设施</w:t>
            </w:r>
            <w:r>
              <w:rPr>
                <w:rFonts w:hint="default" w:ascii="Times New Roman" w:hAnsi="Times New Roman" w:cs="Times New Roman" w:eastAsiaTheme="minorEastAsia"/>
                <w:color w:val="auto"/>
                <w:kern w:val="0"/>
                <w:sz w:val="21"/>
                <w:szCs w:val="21"/>
              </w:rPr>
              <w:t>设计审查意见书</w:t>
            </w:r>
          </w:p>
        </w:tc>
        <w:tc>
          <w:tcPr>
            <w:tcW w:w="1965"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eastAsia" w:cs="Times New Roman" w:eastAsiaTheme="minorEastAsia"/>
                <w:color w:val="auto"/>
                <w:kern w:val="0"/>
                <w:sz w:val="21"/>
                <w:szCs w:val="21"/>
                <w:lang w:val="zh-CN"/>
              </w:rPr>
              <w:t>东营市应急管理局</w:t>
            </w:r>
          </w:p>
        </w:tc>
        <w:tc>
          <w:tcPr>
            <w:tcW w:w="2222"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eastAsia="zh-CN"/>
              </w:rPr>
              <w:t>东危化项目</w:t>
            </w:r>
            <w:r>
              <w:rPr>
                <w:rFonts w:hint="eastAsia" w:ascii="Times New Roman" w:hAnsi="Times New Roman" w:cs="Times New Roman" w:eastAsiaTheme="minorEastAsia"/>
                <w:color w:val="auto"/>
                <w:kern w:val="0"/>
                <w:sz w:val="21"/>
                <w:szCs w:val="21"/>
                <w:lang w:val="zh-CN" w:eastAsia="zh-CN"/>
              </w:rPr>
              <w:t>安设</w:t>
            </w:r>
            <w:r>
              <w:rPr>
                <w:rFonts w:hint="default" w:ascii="Times New Roman" w:hAnsi="Times New Roman" w:cs="Times New Roman" w:eastAsiaTheme="minorEastAsia"/>
                <w:color w:val="auto"/>
                <w:kern w:val="0"/>
                <w:sz w:val="21"/>
                <w:szCs w:val="21"/>
                <w:lang w:val="zh-CN" w:eastAsia="zh-CN"/>
              </w:rPr>
              <w:t>审字[2019]</w:t>
            </w:r>
            <w:r>
              <w:rPr>
                <w:rFonts w:hint="eastAsia" w:ascii="Times New Roman" w:hAnsi="Times New Roman" w:cs="Times New Roman" w:eastAsiaTheme="minorEastAsia"/>
                <w:color w:val="auto"/>
                <w:kern w:val="0"/>
                <w:sz w:val="21"/>
                <w:szCs w:val="21"/>
                <w:lang w:val="en-US" w:eastAsia="zh-CN"/>
              </w:rPr>
              <w:t>471</w:t>
            </w:r>
            <w:r>
              <w:rPr>
                <w:rFonts w:hint="default" w:ascii="Times New Roman" w:hAnsi="Times New Roman" w:cs="Times New Roman" w:eastAsiaTheme="minorEastAsia"/>
                <w:color w:val="auto"/>
                <w:kern w:val="0"/>
                <w:sz w:val="21"/>
                <w:szCs w:val="21"/>
                <w:lang w:val="zh-CN" w:eastAsia="zh-CN"/>
              </w:rPr>
              <w:t>号</w:t>
            </w:r>
          </w:p>
        </w:tc>
        <w:tc>
          <w:tcPr>
            <w:tcW w:w="135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eastAsiaTheme="minorEastAsia"/>
                <w:color w:val="auto"/>
                <w:kern w:val="0"/>
                <w:sz w:val="21"/>
                <w:szCs w:val="21"/>
                <w:highlight w:val="none"/>
              </w:rPr>
              <w:t>20</w:t>
            </w:r>
            <w:r>
              <w:rPr>
                <w:rFonts w:hint="default" w:ascii="Times New Roman" w:hAnsi="Times New Roman" w:cs="Times New Roman" w:eastAsiaTheme="minorEastAsia"/>
                <w:color w:val="auto"/>
                <w:kern w:val="0"/>
                <w:sz w:val="21"/>
                <w:szCs w:val="21"/>
                <w:highlight w:val="none"/>
                <w:lang w:val="en-US" w:eastAsia="zh-CN"/>
              </w:rPr>
              <w:t>20</w:t>
            </w:r>
            <w:r>
              <w:rPr>
                <w:rFonts w:hint="default" w:ascii="Times New Roman" w:hAnsi="Times New Roman" w:cs="Times New Roman" w:eastAsiaTheme="minorEastAsia"/>
                <w:color w:val="auto"/>
                <w:kern w:val="0"/>
                <w:sz w:val="21"/>
                <w:szCs w:val="21"/>
                <w:highlight w:val="none"/>
              </w:rPr>
              <w:t>.</w:t>
            </w:r>
            <w:r>
              <w:rPr>
                <w:rFonts w:hint="eastAsia" w:cs="Times New Roman" w:eastAsiaTheme="minorEastAsia"/>
                <w:color w:val="auto"/>
                <w:kern w:val="0"/>
                <w:sz w:val="21"/>
                <w:szCs w:val="21"/>
                <w:highlight w:val="none"/>
                <w:lang w:val="en-US" w:eastAsia="zh-CN"/>
              </w:rPr>
              <w:t>11</w:t>
            </w:r>
            <w:r>
              <w:rPr>
                <w:rFonts w:hint="default" w:ascii="Times New Roman" w:hAnsi="Times New Roman" w:cs="Times New Roman" w:eastAsiaTheme="minorEastAsia"/>
                <w:color w:val="auto"/>
                <w:kern w:val="0"/>
                <w:sz w:val="21"/>
                <w:szCs w:val="21"/>
                <w:highlight w:val="none"/>
              </w:rPr>
              <w:t>.</w:t>
            </w:r>
            <w:r>
              <w:rPr>
                <w:rFonts w:hint="default" w:ascii="Times New Roman" w:hAnsi="Times New Roman" w:cs="Times New Roman" w:eastAsiaTheme="minorEastAsia"/>
                <w:color w:val="auto"/>
                <w:kern w:val="0"/>
                <w:sz w:val="21"/>
                <w:szCs w:val="21"/>
                <w:highlight w:val="none"/>
                <w:lang w:val="en-US" w:eastAsia="zh-CN"/>
              </w:rPr>
              <w:t>1</w:t>
            </w:r>
            <w:r>
              <w:rPr>
                <w:rFonts w:hint="eastAsia" w:cs="Times New Roman" w:eastAsiaTheme="minorEastAsia"/>
                <w:color w:val="auto"/>
                <w:kern w:val="0"/>
                <w:sz w:val="21"/>
                <w:szCs w:val="21"/>
                <w:highlight w:val="none"/>
                <w:lang w:val="en-US" w:eastAsia="zh-CN"/>
              </w:rPr>
              <w:t>6</w:t>
            </w:r>
          </w:p>
        </w:tc>
        <w:tc>
          <w:tcPr>
            <w:tcW w:w="2431"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eastAsia="zh-CN"/>
              </w:rPr>
            </w:pPr>
            <w:r>
              <w:rPr>
                <w:rFonts w:hint="default" w:ascii="Times New Roman" w:hAnsi="Times New Roman" w:cs="Times New Roman" w:eastAsiaTheme="minorEastAsia"/>
                <w:color w:val="auto"/>
                <w:kern w:val="0"/>
                <w:sz w:val="21"/>
                <w:szCs w:val="21"/>
                <w:highlight w:val="none"/>
              </w:rPr>
              <w:t>防雷装置验收</w:t>
            </w:r>
            <w:r>
              <w:rPr>
                <w:rFonts w:hint="eastAsia" w:cs="Times New Roman" w:eastAsiaTheme="minorEastAsia"/>
                <w:color w:val="auto"/>
                <w:kern w:val="0"/>
                <w:sz w:val="21"/>
                <w:szCs w:val="21"/>
                <w:highlight w:val="none"/>
                <w:lang w:eastAsia="zh-CN"/>
              </w:rPr>
              <w:t>合格证</w:t>
            </w:r>
          </w:p>
        </w:tc>
        <w:tc>
          <w:tcPr>
            <w:tcW w:w="1965"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rPr>
            </w:pPr>
            <w:r>
              <w:rPr>
                <w:rFonts w:hint="default" w:ascii="Times New Roman" w:hAnsi="Times New Roman" w:cs="Times New Roman" w:eastAsiaTheme="minorEastAsia"/>
                <w:color w:val="auto"/>
                <w:kern w:val="0"/>
                <w:sz w:val="21"/>
                <w:szCs w:val="21"/>
                <w:highlight w:val="none"/>
              </w:rPr>
              <w:t>东营市</w:t>
            </w:r>
            <w:r>
              <w:rPr>
                <w:rFonts w:hint="eastAsia" w:cs="Times New Roman" w:eastAsiaTheme="minorEastAsia"/>
                <w:color w:val="auto"/>
                <w:kern w:val="0"/>
                <w:sz w:val="21"/>
                <w:szCs w:val="21"/>
                <w:highlight w:val="none"/>
                <w:lang w:eastAsia="zh-CN"/>
              </w:rPr>
              <w:t>垦利区</w:t>
            </w:r>
            <w:r>
              <w:rPr>
                <w:rFonts w:hint="default" w:ascii="Times New Roman" w:hAnsi="Times New Roman" w:cs="Times New Roman" w:eastAsiaTheme="minorEastAsia"/>
                <w:color w:val="auto"/>
                <w:kern w:val="0"/>
                <w:sz w:val="21"/>
                <w:szCs w:val="21"/>
                <w:highlight w:val="none"/>
              </w:rPr>
              <w:t>气象局</w:t>
            </w:r>
          </w:p>
        </w:tc>
        <w:tc>
          <w:tcPr>
            <w:tcW w:w="2222"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eastAsiaTheme="minorEastAsia"/>
                <w:color w:val="auto"/>
                <w:kern w:val="0"/>
                <w:sz w:val="21"/>
                <w:szCs w:val="21"/>
                <w:highlight w:val="none"/>
                <w:lang w:eastAsia="zh-CN"/>
              </w:rPr>
              <w:t>雷验</w:t>
            </w:r>
            <w:r>
              <w:rPr>
                <w:rFonts w:hint="eastAsia" w:cs="Times New Roman" w:eastAsiaTheme="minorEastAsia"/>
                <w:color w:val="auto"/>
                <w:kern w:val="0"/>
                <w:sz w:val="21"/>
                <w:szCs w:val="21"/>
                <w:highlight w:val="none"/>
                <w:lang w:val="en-US" w:eastAsia="zh-CN"/>
              </w:rPr>
              <w:t>No：鲁4200403202011100290</w:t>
            </w:r>
          </w:p>
        </w:tc>
        <w:tc>
          <w:tcPr>
            <w:tcW w:w="135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yellow"/>
                <w:lang w:val="zh-CN"/>
              </w:rPr>
            </w:pPr>
            <w:r>
              <w:rPr>
                <w:rFonts w:hint="default" w:ascii="Times New Roman" w:hAnsi="Times New Roman" w:cs="Times New Roman" w:eastAsiaTheme="minorEastAsia"/>
                <w:color w:val="auto"/>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eastAsiaTheme="minorEastAsia"/>
                <w:color w:val="auto"/>
                <w:kern w:val="0"/>
                <w:sz w:val="21"/>
                <w:szCs w:val="21"/>
                <w:highlight w:val="none"/>
              </w:rPr>
              <w:t>20</w:t>
            </w:r>
            <w:r>
              <w:rPr>
                <w:rFonts w:hint="default" w:ascii="Times New Roman" w:hAnsi="Times New Roman" w:cs="Times New Roman" w:eastAsiaTheme="minorEastAsia"/>
                <w:color w:val="auto"/>
                <w:kern w:val="0"/>
                <w:sz w:val="21"/>
                <w:szCs w:val="21"/>
                <w:highlight w:val="none"/>
                <w:lang w:val="en-US" w:eastAsia="zh-CN"/>
              </w:rPr>
              <w:t>20</w:t>
            </w:r>
            <w:r>
              <w:rPr>
                <w:rFonts w:hint="default" w:ascii="Times New Roman" w:hAnsi="Times New Roman" w:cs="Times New Roman" w:eastAsiaTheme="minorEastAsia"/>
                <w:color w:val="auto"/>
                <w:kern w:val="0"/>
                <w:sz w:val="21"/>
                <w:szCs w:val="21"/>
                <w:highlight w:val="none"/>
              </w:rPr>
              <w:t>.</w:t>
            </w:r>
            <w:r>
              <w:rPr>
                <w:rFonts w:hint="eastAsia" w:cs="Times New Roman" w:eastAsiaTheme="minorEastAsia"/>
                <w:color w:val="auto"/>
                <w:kern w:val="0"/>
                <w:sz w:val="21"/>
                <w:szCs w:val="21"/>
                <w:highlight w:val="none"/>
                <w:lang w:val="en-US" w:eastAsia="zh-CN"/>
              </w:rPr>
              <w:t>11</w:t>
            </w:r>
            <w:r>
              <w:rPr>
                <w:rFonts w:hint="default" w:ascii="Times New Roman" w:hAnsi="Times New Roman" w:cs="Times New Roman" w:eastAsiaTheme="minorEastAsia"/>
                <w:color w:val="auto"/>
                <w:kern w:val="0"/>
                <w:sz w:val="21"/>
                <w:szCs w:val="21"/>
                <w:highlight w:val="none"/>
              </w:rPr>
              <w:t>.</w:t>
            </w:r>
            <w:r>
              <w:rPr>
                <w:rFonts w:hint="default" w:ascii="Times New Roman" w:hAnsi="Times New Roman" w:cs="Times New Roman" w:eastAsiaTheme="minorEastAsia"/>
                <w:color w:val="auto"/>
                <w:kern w:val="0"/>
                <w:sz w:val="21"/>
                <w:szCs w:val="21"/>
                <w:highlight w:val="none"/>
                <w:lang w:val="en-US" w:eastAsia="zh-CN"/>
              </w:rPr>
              <w:t>1</w:t>
            </w:r>
            <w:r>
              <w:rPr>
                <w:rFonts w:hint="eastAsia" w:cs="Times New Roman" w:eastAsiaTheme="minorEastAsia"/>
                <w:color w:val="auto"/>
                <w:kern w:val="0"/>
                <w:sz w:val="21"/>
                <w:szCs w:val="21"/>
                <w:highlight w:val="none"/>
                <w:lang w:val="en-US" w:eastAsia="zh-CN"/>
              </w:rPr>
              <w:t>2</w:t>
            </w:r>
          </w:p>
        </w:tc>
        <w:tc>
          <w:tcPr>
            <w:tcW w:w="2431"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rPr>
            </w:pPr>
            <w:r>
              <w:rPr>
                <w:rFonts w:hint="default" w:ascii="Times New Roman" w:hAnsi="Times New Roman" w:cs="Times New Roman" w:eastAsiaTheme="minorEastAsia"/>
                <w:color w:val="auto"/>
                <w:kern w:val="0"/>
                <w:sz w:val="21"/>
                <w:szCs w:val="21"/>
                <w:highlight w:val="none"/>
              </w:rPr>
              <w:t>防雷装置</w:t>
            </w:r>
            <w:r>
              <w:rPr>
                <w:rFonts w:hint="eastAsia" w:cs="Times New Roman" w:eastAsiaTheme="minorEastAsia"/>
                <w:color w:val="auto"/>
                <w:kern w:val="0"/>
                <w:sz w:val="21"/>
                <w:szCs w:val="21"/>
                <w:highlight w:val="none"/>
                <w:lang w:eastAsia="zh-CN"/>
              </w:rPr>
              <w:t>定期</w:t>
            </w:r>
            <w:r>
              <w:rPr>
                <w:rFonts w:hint="default" w:ascii="Times New Roman" w:hAnsi="Times New Roman" w:cs="Times New Roman" w:eastAsiaTheme="minorEastAsia"/>
                <w:color w:val="auto"/>
                <w:kern w:val="0"/>
                <w:sz w:val="21"/>
                <w:szCs w:val="21"/>
                <w:highlight w:val="none"/>
              </w:rPr>
              <w:t>检测报告</w:t>
            </w:r>
          </w:p>
        </w:tc>
        <w:tc>
          <w:tcPr>
            <w:tcW w:w="1965"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eastAsia="zh-CN"/>
              </w:rPr>
            </w:pPr>
            <w:r>
              <w:rPr>
                <w:rFonts w:hint="default" w:ascii="Times New Roman" w:hAnsi="Times New Roman" w:cs="Times New Roman" w:eastAsiaTheme="minorEastAsia"/>
                <w:color w:val="auto"/>
                <w:kern w:val="0"/>
                <w:sz w:val="21"/>
                <w:szCs w:val="21"/>
                <w:highlight w:val="none"/>
              </w:rPr>
              <w:t>东营市</w:t>
            </w:r>
            <w:r>
              <w:rPr>
                <w:rFonts w:hint="default" w:ascii="Times New Roman" w:hAnsi="Times New Roman" w:cs="Times New Roman" w:eastAsiaTheme="minorEastAsia"/>
                <w:color w:val="auto"/>
                <w:kern w:val="0"/>
                <w:sz w:val="21"/>
                <w:szCs w:val="21"/>
                <w:highlight w:val="none"/>
                <w:lang w:eastAsia="zh-CN"/>
              </w:rPr>
              <w:t>瑞丰科技服务中心</w:t>
            </w:r>
            <w:r>
              <w:rPr>
                <w:rFonts w:hint="eastAsia" w:cs="Times New Roman" w:eastAsiaTheme="minorEastAsia"/>
                <w:color w:val="auto"/>
                <w:kern w:val="0"/>
                <w:sz w:val="21"/>
                <w:szCs w:val="21"/>
                <w:highlight w:val="none"/>
                <w:lang w:eastAsia="zh-CN"/>
              </w:rPr>
              <w:t>垦利分中心</w:t>
            </w:r>
          </w:p>
        </w:tc>
        <w:tc>
          <w:tcPr>
            <w:tcW w:w="2222"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rPr>
            </w:pPr>
            <w:r>
              <w:rPr>
                <w:rFonts w:hint="default" w:ascii="Times New Roman" w:hAnsi="Times New Roman" w:cs="Times New Roman" w:eastAsiaTheme="minorEastAsia"/>
                <w:color w:val="auto"/>
                <w:kern w:val="0"/>
                <w:sz w:val="21"/>
                <w:szCs w:val="21"/>
                <w:highlight w:val="none"/>
              </w:rPr>
              <w:t>鲁（</w:t>
            </w:r>
            <w:r>
              <w:rPr>
                <w:rFonts w:hint="default" w:ascii="Times New Roman" w:hAnsi="Times New Roman" w:cs="Times New Roman" w:eastAsiaTheme="minorEastAsia"/>
                <w:color w:val="auto"/>
                <w:kern w:val="0"/>
                <w:sz w:val="21"/>
                <w:szCs w:val="21"/>
                <w:highlight w:val="none"/>
                <w:lang w:eastAsia="zh-CN"/>
              </w:rPr>
              <w:t>瑞</w:t>
            </w:r>
            <w:r>
              <w:rPr>
                <w:rFonts w:hint="eastAsia" w:cs="Times New Roman" w:eastAsiaTheme="minorEastAsia"/>
                <w:color w:val="auto"/>
                <w:kern w:val="0"/>
                <w:sz w:val="21"/>
                <w:szCs w:val="21"/>
                <w:highlight w:val="none"/>
                <w:lang w:eastAsia="zh-CN"/>
              </w:rPr>
              <w:t>垦</w:t>
            </w:r>
            <w:r>
              <w:rPr>
                <w:rFonts w:hint="default" w:ascii="Times New Roman" w:hAnsi="Times New Roman" w:cs="Times New Roman" w:eastAsiaTheme="minorEastAsia"/>
                <w:color w:val="auto"/>
                <w:kern w:val="0"/>
                <w:sz w:val="21"/>
                <w:szCs w:val="21"/>
                <w:highlight w:val="none"/>
              </w:rPr>
              <w:t>）雷（</w:t>
            </w:r>
            <w:r>
              <w:rPr>
                <w:rFonts w:hint="eastAsia" w:cs="Times New Roman" w:eastAsiaTheme="minorEastAsia"/>
                <w:color w:val="auto"/>
                <w:kern w:val="0"/>
                <w:sz w:val="21"/>
                <w:szCs w:val="21"/>
                <w:highlight w:val="none"/>
                <w:lang w:eastAsia="zh-CN"/>
              </w:rPr>
              <w:t>验</w:t>
            </w:r>
            <w:r>
              <w:rPr>
                <w:rFonts w:hint="default" w:ascii="Times New Roman" w:hAnsi="Times New Roman" w:cs="Times New Roman" w:eastAsiaTheme="minorEastAsia"/>
                <w:color w:val="auto"/>
                <w:kern w:val="0"/>
                <w:sz w:val="21"/>
                <w:szCs w:val="21"/>
                <w:highlight w:val="none"/>
              </w:rPr>
              <w:t>）字[20</w:t>
            </w:r>
            <w:r>
              <w:rPr>
                <w:rFonts w:hint="default" w:ascii="Times New Roman" w:hAnsi="Times New Roman" w:cs="Times New Roman" w:eastAsiaTheme="minorEastAsia"/>
                <w:color w:val="auto"/>
                <w:kern w:val="0"/>
                <w:sz w:val="21"/>
                <w:szCs w:val="21"/>
                <w:highlight w:val="none"/>
                <w:lang w:val="en-US" w:eastAsia="zh-CN"/>
              </w:rPr>
              <w:t>20</w:t>
            </w:r>
            <w:r>
              <w:rPr>
                <w:rFonts w:hint="default" w:ascii="Times New Roman" w:hAnsi="Times New Roman" w:cs="Times New Roman" w:eastAsiaTheme="minorEastAsia"/>
                <w:color w:val="auto"/>
                <w:kern w:val="0"/>
                <w:sz w:val="21"/>
                <w:szCs w:val="21"/>
                <w:highlight w:val="none"/>
              </w:rPr>
              <w:t>]</w:t>
            </w:r>
            <w:r>
              <w:rPr>
                <w:rFonts w:hint="eastAsia" w:cs="Times New Roman" w:eastAsiaTheme="minorEastAsia"/>
                <w:color w:val="auto"/>
                <w:kern w:val="0"/>
                <w:sz w:val="21"/>
                <w:szCs w:val="21"/>
                <w:highlight w:val="none"/>
                <w:lang w:val="en-US" w:eastAsia="zh-CN"/>
              </w:rPr>
              <w:t>008</w:t>
            </w:r>
            <w:r>
              <w:rPr>
                <w:rFonts w:hint="default" w:ascii="Times New Roman" w:hAnsi="Times New Roman" w:cs="Times New Roman" w:eastAsiaTheme="minorEastAsia"/>
                <w:color w:val="auto"/>
                <w:kern w:val="0"/>
                <w:sz w:val="21"/>
                <w:szCs w:val="21"/>
                <w:highlight w:val="none"/>
              </w:rPr>
              <w:t>号</w:t>
            </w:r>
          </w:p>
        </w:tc>
        <w:tc>
          <w:tcPr>
            <w:tcW w:w="135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eastAsiaTheme="minorEastAsia"/>
                <w:color w:val="auto"/>
                <w:kern w:val="0"/>
                <w:sz w:val="21"/>
                <w:szCs w:val="21"/>
                <w:highlight w:val="none"/>
                <w:lang w:val="zh-CN"/>
              </w:rPr>
              <w:t>有效期</w:t>
            </w:r>
            <w:r>
              <w:rPr>
                <w:rFonts w:hint="default" w:ascii="Times New Roman" w:hAnsi="Times New Roman" w:cs="Times New Roman" w:eastAsiaTheme="minorEastAsia"/>
                <w:color w:val="auto"/>
                <w:kern w:val="0"/>
                <w:sz w:val="21"/>
                <w:szCs w:val="21"/>
                <w:highlight w:val="none"/>
              </w:rPr>
              <w:t>202</w:t>
            </w:r>
            <w:r>
              <w:rPr>
                <w:rFonts w:hint="eastAsia" w:cs="Times New Roman" w:eastAsiaTheme="minorEastAsia"/>
                <w:color w:val="auto"/>
                <w:kern w:val="0"/>
                <w:sz w:val="21"/>
                <w:szCs w:val="21"/>
                <w:highlight w:val="none"/>
                <w:lang w:val="en-US" w:eastAsia="zh-CN"/>
              </w:rPr>
              <w:t>1</w:t>
            </w:r>
            <w:r>
              <w:rPr>
                <w:rFonts w:hint="default" w:ascii="Times New Roman" w:hAnsi="Times New Roman" w:cs="Times New Roman" w:eastAsiaTheme="minorEastAsia"/>
                <w:color w:val="auto"/>
                <w:kern w:val="0"/>
                <w:sz w:val="21"/>
                <w:szCs w:val="21"/>
                <w:highlight w:val="none"/>
              </w:rPr>
              <w:t>.</w:t>
            </w:r>
            <w:r>
              <w:rPr>
                <w:rFonts w:hint="eastAsia" w:cs="Times New Roman" w:eastAsiaTheme="minorEastAsia"/>
                <w:color w:val="auto"/>
                <w:kern w:val="0"/>
                <w:sz w:val="21"/>
                <w:szCs w:val="21"/>
                <w:highlight w:val="none"/>
                <w:lang w:val="en-US" w:eastAsia="zh-CN"/>
              </w:rPr>
              <w:t>05</w:t>
            </w:r>
            <w:r>
              <w:rPr>
                <w:rFonts w:hint="default" w:ascii="Times New Roman" w:hAnsi="Times New Roman" w:cs="Times New Roman" w:eastAsiaTheme="minorEastAsia"/>
                <w:color w:val="auto"/>
                <w:kern w:val="0"/>
                <w:sz w:val="21"/>
                <w:szCs w:val="21"/>
                <w:highlight w:val="none"/>
              </w:rPr>
              <w:t>.</w:t>
            </w:r>
            <w:r>
              <w:rPr>
                <w:rFonts w:hint="default" w:ascii="Times New Roman" w:hAnsi="Times New Roman" w:cs="Times New Roman" w:eastAsiaTheme="minorEastAsia"/>
                <w:color w:val="auto"/>
                <w:kern w:val="0"/>
                <w:sz w:val="21"/>
                <w:szCs w:val="21"/>
                <w:highlight w:val="none"/>
                <w:lang w:val="en-US" w:eastAsia="zh-CN"/>
              </w:rPr>
              <w:t>1</w:t>
            </w:r>
            <w:r>
              <w:rPr>
                <w:rFonts w:hint="eastAsia" w:cs="Times New Roman" w:eastAsiaTheme="minorEastAsia"/>
                <w:color w:val="auto"/>
                <w:kern w:val="0"/>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eastAsiaTheme="minorEastAsia"/>
                <w:color w:val="auto"/>
                <w:kern w:val="0"/>
                <w:sz w:val="21"/>
                <w:szCs w:val="21"/>
                <w:highlight w:val="none"/>
              </w:rPr>
              <w:t>20</w:t>
            </w:r>
            <w:r>
              <w:rPr>
                <w:rFonts w:hint="default" w:ascii="Times New Roman" w:hAnsi="Times New Roman" w:cs="Times New Roman" w:eastAsiaTheme="minorEastAsia"/>
                <w:color w:val="auto"/>
                <w:kern w:val="0"/>
                <w:sz w:val="21"/>
                <w:szCs w:val="21"/>
                <w:highlight w:val="none"/>
                <w:lang w:val="en-US"/>
              </w:rPr>
              <w:t>20.</w:t>
            </w:r>
            <w:r>
              <w:rPr>
                <w:rFonts w:hint="eastAsia" w:cs="Times New Roman" w:eastAsiaTheme="minorEastAsia"/>
                <w:color w:val="auto"/>
                <w:kern w:val="0"/>
                <w:sz w:val="21"/>
                <w:szCs w:val="21"/>
                <w:highlight w:val="none"/>
                <w:lang w:val="en-US" w:eastAsia="zh-CN"/>
              </w:rPr>
              <w:t>11</w:t>
            </w:r>
            <w:r>
              <w:rPr>
                <w:rFonts w:hint="default" w:ascii="Times New Roman" w:hAnsi="Times New Roman" w:cs="Times New Roman" w:eastAsiaTheme="minorEastAsia"/>
                <w:color w:val="auto"/>
                <w:kern w:val="0"/>
                <w:sz w:val="21"/>
                <w:szCs w:val="21"/>
                <w:highlight w:val="none"/>
                <w:lang w:val="en-US"/>
              </w:rPr>
              <w:t>.</w:t>
            </w:r>
            <w:r>
              <w:rPr>
                <w:rFonts w:hint="eastAsia" w:cs="Times New Roman" w:eastAsiaTheme="minorEastAsia"/>
                <w:color w:val="auto"/>
                <w:kern w:val="0"/>
                <w:sz w:val="21"/>
                <w:szCs w:val="21"/>
                <w:highlight w:val="none"/>
                <w:lang w:val="en-US" w:eastAsia="zh-CN"/>
              </w:rPr>
              <w:t>11</w:t>
            </w:r>
          </w:p>
        </w:tc>
        <w:tc>
          <w:tcPr>
            <w:tcW w:w="2431"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rPr>
            </w:pPr>
            <w:r>
              <w:rPr>
                <w:rFonts w:hint="eastAsia" w:cs="Times New Roman" w:eastAsiaTheme="minorEastAsia"/>
                <w:color w:val="auto"/>
                <w:kern w:val="0"/>
                <w:sz w:val="21"/>
                <w:szCs w:val="21"/>
                <w:highlight w:val="none"/>
                <w:lang w:eastAsia="zh-CN"/>
              </w:rPr>
              <w:t>特殊</w:t>
            </w:r>
            <w:r>
              <w:rPr>
                <w:rFonts w:hint="default" w:ascii="Times New Roman" w:hAnsi="Times New Roman" w:cs="Times New Roman" w:eastAsiaTheme="minorEastAsia"/>
                <w:color w:val="auto"/>
                <w:kern w:val="0"/>
                <w:sz w:val="21"/>
                <w:szCs w:val="21"/>
                <w:highlight w:val="none"/>
              </w:rPr>
              <w:t>建设工程消防验收</w:t>
            </w:r>
          </w:p>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rPr>
            </w:pPr>
            <w:r>
              <w:rPr>
                <w:rFonts w:hint="default" w:ascii="Times New Roman" w:hAnsi="Times New Roman" w:cs="Times New Roman" w:eastAsiaTheme="minorEastAsia"/>
                <w:color w:val="auto"/>
                <w:kern w:val="0"/>
                <w:sz w:val="21"/>
                <w:szCs w:val="21"/>
                <w:highlight w:val="none"/>
              </w:rPr>
              <w:t>意见书</w:t>
            </w:r>
          </w:p>
        </w:tc>
        <w:tc>
          <w:tcPr>
            <w:tcW w:w="1965"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eastAsia" w:ascii="Times New Roman" w:hAnsi="Times New Roman" w:cs="Times New Roman" w:eastAsiaTheme="minorEastAsia"/>
                <w:color w:val="auto"/>
                <w:kern w:val="0"/>
                <w:sz w:val="21"/>
                <w:szCs w:val="21"/>
                <w:highlight w:val="none"/>
                <w:lang w:eastAsia="zh-CN"/>
              </w:rPr>
            </w:pPr>
            <w:r>
              <w:rPr>
                <w:rFonts w:hint="eastAsia" w:cs="Times New Roman" w:eastAsiaTheme="minorEastAsia"/>
                <w:color w:val="auto"/>
                <w:kern w:val="0"/>
                <w:sz w:val="21"/>
                <w:szCs w:val="21"/>
                <w:highlight w:val="none"/>
                <w:lang w:eastAsia="zh-CN"/>
              </w:rPr>
              <w:t>东营市垦利区建筑工程管理中心</w:t>
            </w:r>
          </w:p>
        </w:tc>
        <w:tc>
          <w:tcPr>
            <w:tcW w:w="2222"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rPr>
            </w:pPr>
            <w:r>
              <w:rPr>
                <w:rFonts w:hint="eastAsia" w:ascii="Times New Roman" w:hAnsi="Times New Roman" w:cs="Times New Roman" w:eastAsiaTheme="minorEastAsia"/>
                <w:color w:val="auto"/>
                <w:kern w:val="0"/>
                <w:sz w:val="21"/>
                <w:szCs w:val="21"/>
                <w:highlight w:val="none"/>
                <w:lang w:eastAsia="zh-CN"/>
              </w:rPr>
              <w:t>垦住建消验字</w:t>
            </w:r>
            <w:r>
              <w:rPr>
                <w:rFonts w:hint="default" w:ascii="Times New Roman" w:hAnsi="Times New Roman" w:cs="Times New Roman" w:eastAsiaTheme="minorEastAsia"/>
                <w:color w:val="auto"/>
                <w:kern w:val="0"/>
                <w:sz w:val="21"/>
                <w:szCs w:val="21"/>
                <w:highlight w:val="none"/>
              </w:rPr>
              <w:t>[</w:t>
            </w:r>
            <w:r>
              <w:rPr>
                <w:rFonts w:hint="default" w:ascii="Times New Roman" w:hAnsi="Times New Roman" w:cs="Times New Roman" w:eastAsiaTheme="minorEastAsia"/>
                <w:color w:val="auto"/>
                <w:kern w:val="0"/>
                <w:sz w:val="21"/>
                <w:szCs w:val="21"/>
                <w:highlight w:val="none"/>
                <w:lang w:val="en-US" w:eastAsia="zh-CN"/>
              </w:rPr>
              <w:t>2020</w:t>
            </w:r>
            <w:r>
              <w:rPr>
                <w:rFonts w:hint="default" w:ascii="Times New Roman" w:hAnsi="Times New Roman" w:cs="Times New Roman" w:eastAsiaTheme="minorEastAsia"/>
                <w:color w:val="auto"/>
                <w:kern w:val="0"/>
                <w:sz w:val="21"/>
                <w:szCs w:val="21"/>
                <w:highlight w:val="none"/>
              </w:rPr>
              <w:t>]第0</w:t>
            </w:r>
            <w:r>
              <w:rPr>
                <w:rFonts w:hint="eastAsia" w:ascii="Times New Roman" w:hAnsi="Times New Roman" w:cs="Times New Roman" w:eastAsiaTheme="minorEastAsia"/>
                <w:color w:val="auto"/>
                <w:kern w:val="0"/>
                <w:sz w:val="21"/>
                <w:szCs w:val="21"/>
                <w:highlight w:val="none"/>
                <w:lang w:val="en-US" w:eastAsia="zh-CN"/>
              </w:rPr>
              <w:t>24</w:t>
            </w:r>
            <w:r>
              <w:rPr>
                <w:rFonts w:hint="default" w:ascii="Times New Roman" w:hAnsi="Times New Roman" w:cs="Times New Roman" w:eastAsiaTheme="minorEastAsia"/>
                <w:color w:val="auto"/>
                <w:kern w:val="0"/>
                <w:sz w:val="21"/>
                <w:szCs w:val="21"/>
                <w:highlight w:val="none"/>
              </w:rPr>
              <w:t>号</w:t>
            </w:r>
          </w:p>
        </w:tc>
        <w:tc>
          <w:tcPr>
            <w:tcW w:w="1353" w:type="dxa"/>
            <w:tcBorders>
              <w:tl2br w:val="nil"/>
              <w:tr2bl w:val="nil"/>
            </w:tcBorders>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rPr>
            </w:pPr>
            <w:r>
              <w:rPr>
                <w:rFonts w:hint="default" w:ascii="Times New Roman" w:hAnsi="Times New Roman" w:cs="Times New Roman" w:eastAsiaTheme="minorEastAsia"/>
                <w:color w:val="auto"/>
                <w:kern w:val="0"/>
                <w:sz w:val="21"/>
                <w:szCs w:val="21"/>
                <w:highlight w:val="none"/>
              </w:rPr>
              <w:t>--</w:t>
            </w:r>
          </w:p>
        </w:tc>
      </w:tr>
    </w:tbl>
    <w:p>
      <w:pPr>
        <w:keepNext/>
        <w:keepLines/>
        <w:adjustRightInd w:val="0"/>
        <w:snapToGrid w:val="0"/>
        <w:rPr>
          <w:rFonts w:hint="default" w:ascii="Times New Roman" w:hAnsi="Times New Roman" w:cs="Times New Roman" w:eastAsiaTheme="minorEastAsia"/>
          <w:color w:val="auto"/>
          <w:sz w:val="10"/>
          <w:szCs w:val="10"/>
        </w:rPr>
      </w:pPr>
    </w:p>
    <w:p>
      <w:pPr>
        <w:pStyle w:val="86"/>
        <w:ind w:firstLine="482"/>
        <w:rPr>
          <w:rFonts w:hint="default" w:ascii="Times New Roman" w:hAnsi="Times New Roman" w:cs="Times New Roman"/>
          <w:b/>
          <w:bCs/>
          <w:color w:val="auto"/>
          <w:sz w:val="24"/>
          <w:szCs w:val="24"/>
          <w:lang w:val="zh-CN"/>
        </w:rPr>
      </w:pPr>
    </w:p>
    <w:p>
      <w:pPr>
        <w:pStyle w:val="86"/>
        <w:ind w:firstLine="482"/>
        <w:rPr>
          <w:rFonts w:hint="default" w:ascii="Times New Roman" w:hAnsi="Times New Roman" w:cs="Times New Roman"/>
          <w:b/>
          <w:bCs/>
          <w:color w:val="auto"/>
          <w:sz w:val="24"/>
          <w:szCs w:val="24"/>
          <w:lang w:val="zh-CN"/>
        </w:rPr>
      </w:pPr>
    </w:p>
    <w:p>
      <w:pPr>
        <w:pStyle w:val="86"/>
        <w:ind w:firstLine="482"/>
        <w:rPr>
          <w:rFonts w:hint="default" w:ascii="Times New Roman" w:hAnsi="Times New Roman" w:cs="Times New Roman"/>
          <w:b/>
          <w:bCs/>
          <w:color w:val="auto"/>
          <w:sz w:val="10"/>
          <w:szCs w:val="10"/>
          <w:lang w:val="zh-CN"/>
        </w:rPr>
      </w:pPr>
      <w:r>
        <w:rPr>
          <w:rFonts w:hint="default" w:ascii="Times New Roman" w:hAnsi="Times New Roman" w:cs="Times New Roman"/>
          <w:b/>
          <w:bCs/>
          <w:color w:val="auto"/>
          <w:sz w:val="24"/>
          <w:szCs w:val="24"/>
          <w:lang w:val="zh-CN"/>
        </w:rPr>
        <w:t>表2</w:t>
      </w:r>
      <w:r>
        <w:rPr>
          <w:rFonts w:hint="default" w:ascii="Times New Roman" w:hAnsi="Times New Roman" w:cs="Times New Roman"/>
          <w:b/>
          <w:bCs/>
          <w:color w:val="auto"/>
          <w:sz w:val="24"/>
          <w:szCs w:val="24"/>
        </w:rPr>
        <w:t>.2</w:t>
      </w:r>
      <w:r>
        <w:rPr>
          <w:rFonts w:hint="default" w:ascii="Times New Roman" w:hAnsi="Times New Roman" w:cs="Times New Roman"/>
          <w:b/>
          <w:bCs/>
          <w:color w:val="auto"/>
          <w:sz w:val="24"/>
          <w:szCs w:val="24"/>
          <w:lang w:val="zh-CN"/>
        </w:rPr>
        <w:t>-</w:t>
      </w:r>
      <w:r>
        <w:rPr>
          <w:rFonts w:hint="default" w:ascii="Times New Roman" w:hAnsi="Times New Roman" w:cs="Times New Roman"/>
          <w:b/>
          <w:bCs/>
          <w:color w:val="auto"/>
          <w:sz w:val="24"/>
          <w:szCs w:val="24"/>
          <w:lang w:val="en-US" w:eastAsia="zh-CN"/>
        </w:rPr>
        <w:t>4</w:t>
      </w:r>
      <w:r>
        <w:rPr>
          <w:rFonts w:hint="default" w:ascii="Times New Roman" w:hAnsi="Times New Roman" w:cs="Times New Roman"/>
          <w:b/>
          <w:bCs/>
          <w:color w:val="auto"/>
          <w:sz w:val="24"/>
          <w:szCs w:val="24"/>
          <w:lang w:val="zh-CN"/>
        </w:rPr>
        <w:t xml:space="preserve"> 参与工程建设的主要设计、监理、施工单位资质情况表</w:t>
      </w:r>
    </w:p>
    <w:tbl>
      <w:tblPr>
        <w:tblStyle w:val="29"/>
        <w:tblW w:w="93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99"/>
        <w:gridCol w:w="1691"/>
        <w:gridCol w:w="4371"/>
        <w:gridCol w:w="1127"/>
        <w:gridCol w:w="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b/>
                <w:bCs/>
                <w:snapToGrid w:val="0"/>
                <w:color w:val="auto"/>
                <w:w w:val="90"/>
                <w:kern w:val="0"/>
                <w:sz w:val="21"/>
                <w:szCs w:val="21"/>
              </w:rPr>
            </w:pPr>
            <w:r>
              <w:rPr>
                <w:rFonts w:hint="default" w:ascii="Times New Roman" w:hAnsi="Times New Roman" w:cs="Times New Roman"/>
                <w:b/>
                <w:bCs/>
                <w:snapToGrid w:val="0"/>
                <w:color w:val="auto"/>
                <w:w w:val="90"/>
                <w:kern w:val="0"/>
                <w:sz w:val="21"/>
                <w:szCs w:val="21"/>
              </w:rPr>
              <w:t>序号</w:t>
            </w:r>
          </w:p>
        </w:tc>
        <w:tc>
          <w:tcPr>
            <w:tcW w:w="699"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b/>
                <w:bCs/>
                <w:snapToGrid w:val="0"/>
                <w:color w:val="auto"/>
                <w:w w:val="90"/>
                <w:kern w:val="0"/>
                <w:sz w:val="21"/>
                <w:szCs w:val="21"/>
              </w:rPr>
            </w:pPr>
            <w:r>
              <w:rPr>
                <w:rFonts w:hint="default" w:ascii="Times New Roman" w:hAnsi="Times New Roman" w:cs="Times New Roman"/>
                <w:b/>
                <w:bCs/>
                <w:snapToGrid w:val="0"/>
                <w:color w:val="auto"/>
                <w:w w:val="90"/>
                <w:kern w:val="0"/>
                <w:sz w:val="21"/>
                <w:szCs w:val="21"/>
              </w:rPr>
              <w:t>类别</w:t>
            </w:r>
          </w:p>
        </w:tc>
        <w:tc>
          <w:tcPr>
            <w:tcW w:w="169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b/>
                <w:bCs/>
                <w:snapToGrid w:val="0"/>
                <w:color w:val="auto"/>
                <w:w w:val="90"/>
                <w:kern w:val="0"/>
                <w:sz w:val="21"/>
                <w:szCs w:val="21"/>
              </w:rPr>
            </w:pPr>
            <w:r>
              <w:rPr>
                <w:rFonts w:hint="default" w:ascii="Times New Roman" w:hAnsi="Times New Roman" w:cs="Times New Roman"/>
                <w:b/>
                <w:bCs/>
                <w:snapToGrid w:val="0"/>
                <w:color w:val="auto"/>
                <w:w w:val="90"/>
                <w:kern w:val="0"/>
                <w:sz w:val="21"/>
                <w:szCs w:val="21"/>
              </w:rPr>
              <w:t>单位</w:t>
            </w:r>
          </w:p>
        </w:tc>
        <w:tc>
          <w:tcPr>
            <w:tcW w:w="43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b/>
                <w:bCs/>
                <w:snapToGrid w:val="0"/>
                <w:color w:val="auto"/>
                <w:w w:val="90"/>
                <w:kern w:val="0"/>
                <w:sz w:val="21"/>
                <w:szCs w:val="21"/>
              </w:rPr>
            </w:pPr>
            <w:r>
              <w:rPr>
                <w:rFonts w:hint="default" w:ascii="Times New Roman" w:hAnsi="Times New Roman" w:cs="Times New Roman"/>
                <w:b/>
                <w:bCs/>
                <w:snapToGrid w:val="0"/>
                <w:color w:val="auto"/>
                <w:w w:val="90"/>
                <w:kern w:val="0"/>
                <w:sz w:val="21"/>
                <w:szCs w:val="21"/>
              </w:rPr>
              <w:t>资质范围</w:t>
            </w:r>
          </w:p>
        </w:tc>
        <w:tc>
          <w:tcPr>
            <w:tcW w:w="1127"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b/>
                <w:bCs/>
                <w:snapToGrid w:val="0"/>
                <w:color w:val="auto"/>
                <w:w w:val="90"/>
                <w:kern w:val="0"/>
                <w:sz w:val="21"/>
                <w:szCs w:val="21"/>
              </w:rPr>
            </w:pPr>
            <w:r>
              <w:rPr>
                <w:rFonts w:hint="default" w:ascii="Times New Roman" w:hAnsi="Times New Roman" w:cs="Times New Roman"/>
                <w:b/>
                <w:bCs/>
                <w:snapToGrid w:val="0"/>
                <w:color w:val="auto"/>
                <w:w w:val="90"/>
                <w:kern w:val="0"/>
                <w:sz w:val="21"/>
                <w:szCs w:val="21"/>
              </w:rPr>
              <w:t>所承担的工作</w:t>
            </w:r>
          </w:p>
        </w:tc>
        <w:tc>
          <w:tcPr>
            <w:tcW w:w="782"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Times New Roman" w:hAnsi="Times New Roman" w:eastAsia="宋体" w:cs="Times New Roman"/>
                <w:b/>
                <w:bCs/>
                <w:snapToGrid w:val="0"/>
                <w:color w:val="auto"/>
                <w:w w:val="90"/>
                <w:kern w:val="0"/>
                <w:sz w:val="21"/>
                <w:szCs w:val="21"/>
                <w:lang w:eastAsia="zh-CN"/>
              </w:rPr>
            </w:pPr>
            <w:r>
              <w:rPr>
                <w:rFonts w:hint="eastAsia" w:cs="Times New Roman"/>
                <w:b/>
                <w:bCs/>
                <w:snapToGrid w:val="0"/>
                <w:color w:val="auto"/>
                <w:w w:val="90"/>
                <w:kern w:val="0"/>
                <w:sz w:val="21"/>
                <w:szCs w:val="21"/>
                <w:lang w:eastAsia="zh-CN"/>
              </w:rPr>
              <w:t>是否符合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4"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eastAsia="宋体" w:cs="Times New Roman"/>
                <w:iCs/>
                <w:color w:val="auto"/>
                <w:kern w:val="0"/>
                <w:sz w:val="21"/>
                <w:szCs w:val="21"/>
                <w:lang w:val="en-US" w:eastAsia="zh-CN" w:bidi="ar-SA"/>
              </w:rPr>
            </w:pPr>
            <w:r>
              <w:rPr>
                <w:rFonts w:hint="default" w:ascii="Times New Roman" w:hAnsi="Times New Roman" w:cs="Times New Roman"/>
                <w:iCs/>
                <w:color w:val="auto"/>
                <w:kern w:val="0"/>
                <w:sz w:val="21"/>
                <w:szCs w:val="21"/>
              </w:rPr>
              <w:t>1</w:t>
            </w:r>
          </w:p>
        </w:tc>
        <w:tc>
          <w:tcPr>
            <w:tcW w:w="69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rPr>
              <w:t>评价</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zh-CN" w:eastAsia="zh-CN" w:bidi="ar-SA"/>
              </w:rPr>
            </w:pPr>
            <w:r>
              <w:rPr>
                <w:rFonts w:hint="default" w:ascii="Times New Roman" w:hAnsi="Times New Roman" w:cs="Times New Roman" w:eastAsiaTheme="minorEastAsia"/>
                <w:color w:val="auto"/>
                <w:kern w:val="0"/>
                <w:sz w:val="21"/>
                <w:szCs w:val="21"/>
                <w:lang w:val="zh-CN"/>
              </w:rPr>
              <w:t>单位</w:t>
            </w:r>
          </w:p>
        </w:tc>
        <w:tc>
          <w:tcPr>
            <w:tcW w:w="169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eastAsia" w:ascii="Times New Roman" w:hAnsi="Times New Roman" w:cs="Times New Roman" w:eastAsiaTheme="minorEastAsia"/>
                <w:color w:val="auto"/>
                <w:kern w:val="0"/>
                <w:sz w:val="21"/>
                <w:szCs w:val="21"/>
                <w:lang w:val="zh-CN" w:eastAsia="zh-CN"/>
              </w:rPr>
            </w:pPr>
            <w:r>
              <w:rPr>
                <w:rFonts w:hint="eastAsia" w:cs="Times New Roman" w:eastAsiaTheme="minorEastAsia"/>
                <w:color w:val="auto"/>
                <w:kern w:val="0"/>
                <w:sz w:val="21"/>
                <w:szCs w:val="21"/>
                <w:lang w:eastAsia="zh-CN"/>
              </w:rPr>
              <w:t>山东中实易通集团有限公司</w:t>
            </w:r>
          </w:p>
        </w:tc>
        <w:tc>
          <w:tcPr>
            <w:tcW w:w="437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lang w:eastAsia="zh-CN"/>
              </w:rPr>
              <w:t>证书编号：</w:t>
            </w:r>
            <w:r>
              <w:rPr>
                <w:rFonts w:hint="default" w:ascii="Times New Roman" w:hAnsi="Times New Roman" w:cs="Times New Roman" w:eastAsiaTheme="minorEastAsia"/>
                <w:color w:val="auto"/>
                <w:kern w:val="0"/>
                <w:sz w:val="21"/>
                <w:szCs w:val="21"/>
              </w:rPr>
              <w:t>APJ-</w:t>
            </w:r>
            <w:r>
              <w:rPr>
                <w:rFonts w:hint="default" w:ascii="Times New Roman" w:hAnsi="Times New Roman" w:cs="Times New Roman" w:eastAsiaTheme="minorEastAsia"/>
                <w:color w:val="auto"/>
                <w:kern w:val="0"/>
                <w:sz w:val="21"/>
                <w:szCs w:val="21"/>
                <w:lang w:val="zh-CN"/>
              </w:rPr>
              <w:t>（</w:t>
            </w:r>
            <w:r>
              <w:rPr>
                <w:rFonts w:hint="eastAsia" w:cs="Times New Roman" w:eastAsiaTheme="minorEastAsia"/>
                <w:color w:val="auto"/>
                <w:kern w:val="0"/>
                <w:sz w:val="21"/>
                <w:szCs w:val="21"/>
                <w:lang w:val="zh-CN"/>
              </w:rPr>
              <w:t>国</w:t>
            </w:r>
            <w:r>
              <w:rPr>
                <w:rFonts w:hint="default" w:ascii="Times New Roman" w:hAnsi="Times New Roman" w:cs="Times New Roman" w:eastAsiaTheme="minorEastAsia"/>
                <w:color w:val="auto"/>
                <w:kern w:val="0"/>
                <w:sz w:val="21"/>
                <w:szCs w:val="21"/>
                <w:lang w:val="zh-CN"/>
              </w:rPr>
              <w:t>）</w:t>
            </w:r>
            <w:r>
              <w:rPr>
                <w:rFonts w:hint="default" w:ascii="Times New Roman" w:hAnsi="Times New Roman" w:cs="Times New Roman" w:eastAsiaTheme="minorEastAsia"/>
                <w:color w:val="auto"/>
                <w:kern w:val="0"/>
                <w:sz w:val="21"/>
                <w:szCs w:val="21"/>
              </w:rPr>
              <w:t>-</w:t>
            </w:r>
            <w:r>
              <w:rPr>
                <w:rFonts w:hint="eastAsia" w:cs="Times New Roman" w:eastAsiaTheme="minorEastAsia"/>
                <w:color w:val="auto"/>
                <w:kern w:val="0"/>
                <w:sz w:val="21"/>
                <w:szCs w:val="21"/>
                <w:lang w:val="en-US" w:eastAsia="zh-CN"/>
              </w:rPr>
              <w:t>487</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eastAsia"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石油加工业</w:t>
            </w:r>
            <w:r>
              <w:rPr>
                <w:rFonts w:hint="eastAsia" w:cs="Times New Roman" w:eastAsiaTheme="minorEastAsia"/>
                <w:color w:val="auto"/>
                <w:kern w:val="0"/>
                <w:sz w:val="21"/>
                <w:szCs w:val="21"/>
                <w:lang w:eastAsia="zh-CN"/>
              </w:rPr>
              <w:t>，</w:t>
            </w:r>
            <w:r>
              <w:rPr>
                <w:rFonts w:hint="default" w:ascii="Times New Roman" w:hAnsi="Times New Roman" w:cs="Times New Roman" w:eastAsiaTheme="minorEastAsia"/>
                <w:color w:val="auto"/>
                <w:kern w:val="0"/>
                <w:sz w:val="21"/>
                <w:szCs w:val="21"/>
              </w:rPr>
              <w:t>化学原料、化学品及医药制造业</w:t>
            </w:r>
            <w:r>
              <w:rPr>
                <w:rFonts w:hint="eastAsia" w:cs="Times New Roman" w:eastAsiaTheme="minorEastAsia"/>
                <w:color w:val="auto"/>
                <w:kern w:val="0"/>
                <w:sz w:val="21"/>
                <w:szCs w:val="21"/>
                <w:lang w:eastAsia="zh-CN"/>
              </w:rPr>
              <w:t>；金属冶炼业</w:t>
            </w:r>
          </w:p>
        </w:tc>
        <w:tc>
          <w:tcPr>
            <w:tcW w:w="112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 w:val="21"/>
                <w:szCs w:val="21"/>
                <w:lang w:val="en-US" w:eastAsia="zh-CN" w:bidi="ar-SA"/>
              </w:rPr>
              <w:t>安全条件评价</w:t>
            </w:r>
          </w:p>
        </w:tc>
        <w:tc>
          <w:tcPr>
            <w:tcW w:w="78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 w:val="21"/>
                <w:szCs w:val="21"/>
                <w:lang w:val="en-US" w:eastAsia="zh-CN" w:bidi="ar-S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04"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eastAsia="宋体" w:cs="Times New Roman"/>
                <w:iCs/>
                <w:color w:val="auto"/>
                <w:kern w:val="0"/>
                <w:sz w:val="21"/>
                <w:szCs w:val="21"/>
                <w:lang w:val="en-US" w:eastAsia="zh-CN" w:bidi="ar-SA"/>
              </w:rPr>
            </w:pPr>
            <w:r>
              <w:rPr>
                <w:rFonts w:hint="default" w:ascii="Times New Roman" w:hAnsi="Times New Roman" w:cs="Times New Roman"/>
                <w:iCs/>
                <w:color w:val="auto"/>
                <w:kern w:val="0"/>
                <w:sz w:val="21"/>
                <w:szCs w:val="21"/>
              </w:rPr>
              <w:t>2</w:t>
            </w:r>
          </w:p>
        </w:tc>
        <w:tc>
          <w:tcPr>
            <w:tcW w:w="699"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cs="Times New Roman"/>
                <w:iCs/>
                <w:color w:val="auto"/>
                <w:kern w:val="0"/>
                <w:sz w:val="21"/>
                <w:szCs w:val="21"/>
              </w:rPr>
            </w:pPr>
            <w:r>
              <w:rPr>
                <w:rFonts w:hint="default" w:ascii="Times New Roman" w:hAnsi="Times New Roman" w:cs="Times New Roman"/>
                <w:iCs/>
                <w:color w:val="auto"/>
                <w:kern w:val="0"/>
                <w:sz w:val="21"/>
                <w:szCs w:val="21"/>
              </w:rPr>
              <w:t>设计</w:t>
            </w:r>
          </w:p>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cs="Times New Roman"/>
                <w:iCs/>
                <w:color w:val="auto"/>
                <w:kern w:val="0"/>
                <w:sz w:val="21"/>
                <w:szCs w:val="21"/>
              </w:rPr>
            </w:pPr>
            <w:r>
              <w:rPr>
                <w:rFonts w:hint="default" w:ascii="Times New Roman" w:hAnsi="Times New Roman" w:cs="Times New Roman"/>
                <w:iCs/>
                <w:color w:val="auto"/>
                <w:kern w:val="0"/>
                <w:sz w:val="21"/>
                <w:szCs w:val="21"/>
              </w:rPr>
              <w:t>单位</w:t>
            </w:r>
          </w:p>
        </w:tc>
        <w:tc>
          <w:tcPr>
            <w:tcW w:w="169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山东</w:t>
            </w:r>
            <w:r>
              <w:rPr>
                <w:rFonts w:hint="default" w:ascii="Times New Roman" w:hAnsi="Times New Roman" w:cs="Times New Roman" w:eastAsiaTheme="minorEastAsia"/>
                <w:color w:val="auto"/>
                <w:kern w:val="0"/>
                <w:sz w:val="21"/>
                <w:szCs w:val="21"/>
                <w:lang w:eastAsia="zh-CN"/>
              </w:rPr>
              <w:t>中石大工程设计有限公司</w:t>
            </w:r>
          </w:p>
        </w:tc>
        <w:tc>
          <w:tcPr>
            <w:tcW w:w="437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证书编号：A</w:t>
            </w:r>
            <w:r>
              <w:rPr>
                <w:rFonts w:hint="default" w:ascii="Times New Roman" w:hAnsi="Times New Roman" w:cs="Times New Roman" w:eastAsiaTheme="minorEastAsia"/>
                <w:color w:val="auto"/>
                <w:kern w:val="0"/>
                <w:sz w:val="21"/>
                <w:szCs w:val="21"/>
                <w:lang w:val="en-US" w:eastAsia="zh-CN"/>
              </w:rPr>
              <w:t>237000338</w:t>
            </w:r>
            <w:r>
              <w:rPr>
                <w:rFonts w:hint="default" w:ascii="Times New Roman" w:hAnsi="Times New Roman" w:cs="Times New Roman" w:eastAsiaTheme="minorEastAsia"/>
                <w:color w:val="auto"/>
                <w:kern w:val="0"/>
                <w:sz w:val="21"/>
                <w:szCs w:val="21"/>
              </w:rPr>
              <w:t>；</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eastAsia" w:ascii="Times New Roman" w:hAnsi="Times New Roman" w:cs="Times New Roman" w:eastAsiaTheme="minorEastAsia"/>
                <w:color w:val="auto"/>
                <w:kern w:val="0"/>
                <w:sz w:val="21"/>
                <w:szCs w:val="21"/>
                <w:lang w:eastAsia="zh-CN"/>
              </w:rPr>
            </w:pPr>
            <w:r>
              <w:rPr>
                <w:rFonts w:hint="default" w:ascii="Times New Roman" w:hAnsi="Times New Roman" w:cs="Times New Roman" w:eastAsiaTheme="minorEastAsia"/>
                <w:color w:val="auto"/>
                <w:kern w:val="0"/>
                <w:sz w:val="21"/>
                <w:szCs w:val="21"/>
              </w:rPr>
              <w:t>资质等级：化工石化医药行业（</w:t>
            </w:r>
            <w:r>
              <w:rPr>
                <w:rFonts w:hint="default" w:ascii="Times New Roman" w:hAnsi="Times New Roman" w:cs="Times New Roman" w:eastAsiaTheme="minorEastAsia"/>
                <w:color w:val="auto"/>
                <w:kern w:val="0"/>
                <w:sz w:val="21"/>
                <w:szCs w:val="21"/>
                <w:lang w:eastAsia="zh-CN"/>
              </w:rPr>
              <w:t>炼油</w:t>
            </w:r>
            <w:r>
              <w:rPr>
                <w:rFonts w:hint="default" w:ascii="Times New Roman" w:hAnsi="Times New Roman" w:cs="Times New Roman" w:eastAsiaTheme="minorEastAsia"/>
                <w:color w:val="auto"/>
                <w:kern w:val="0"/>
                <w:sz w:val="21"/>
                <w:szCs w:val="21"/>
              </w:rPr>
              <w:t>工程）专业</w:t>
            </w:r>
            <w:r>
              <w:rPr>
                <w:rFonts w:hint="default" w:ascii="Times New Roman" w:hAnsi="Times New Roman" w:cs="Times New Roman" w:eastAsiaTheme="minorEastAsia"/>
                <w:color w:val="auto"/>
                <w:kern w:val="0"/>
                <w:sz w:val="21"/>
                <w:szCs w:val="21"/>
                <w:lang w:eastAsia="zh-CN"/>
              </w:rPr>
              <w:t>乙</w:t>
            </w:r>
            <w:r>
              <w:rPr>
                <w:rFonts w:hint="default" w:ascii="Times New Roman" w:hAnsi="Times New Roman" w:cs="Times New Roman" w:eastAsiaTheme="minorEastAsia"/>
                <w:color w:val="auto"/>
                <w:kern w:val="0"/>
                <w:sz w:val="21"/>
                <w:szCs w:val="21"/>
              </w:rPr>
              <w:t>级</w:t>
            </w:r>
            <w:r>
              <w:rPr>
                <w:rFonts w:hint="eastAsia" w:cs="Times New Roman" w:eastAsiaTheme="minorEastAsia"/>
                <w:color w:val="auto"/>
                <w:kern w:val="0"/>
                <w:sz w:val="21"/>
                <w:szCs w:val="21"/>
                <w:lang w:eastAsia="zh-CN"/>
              </w:rPr>
              <w:t>；石油天然气（海洋石油）行业乙级；市政行业乙级；风景园林工程设计专项乙级</w:t>
            </w:r>
          </w:p>
        </w:tc>
        <w:tc>
          <w:tcPr>
            <w:tcW w:w="1127"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textAlignment w:val="auto"/>
              <w:rPr>
                <w:rFonts w:hint="default" w:ascii="Times New Roman" w:hAnsi="Times New Roman" w:cs="Times New Roman"/>
                <w:iCs/>
                <w:color w:val="auto"/>
                <w:kern w:val="0"/>
                <w:sz w:val="21"/>
                <w:szCs w:val="21"/>
              </w:rPr>
            </w:pPr>
            <w:r>
              <w:rPr>
                <w:rFonts w:hint="default" w:ascii="Times New Roman" w:hAnsi="Times New Roman" w:cs="Times New Roman" w:eastAsiaTheme="minorEastAsia"/>
                <w:color w:val="auto"/>
                <w:kern w:val="0"/>
                <w:sz w:val="21"/>
                <w:szCs w:val="21"/>
                <w:lang w:val="en-US" w:eastAsia="zh-CN" w:bidi="ar-SA"/>
              </w:rPr>
              <w:t>安全设施设计专篇、</w:t>
            </w:r>
            <w:r>
              <w:rPr>
                <w:rFonts w:hint="default" w:ascii="Times New Roman" w:hAnsi="Times New Roman" w:cs="Times New Roman"/>
                <w:iCs/>
                <w:color w:val="auto"/>
                <w:kern w:val="0"/>
                <w:sz w:val="21"/>
                <w:szCs w:val="21"/>
                <w:highlight w:val="none"/>
              </w:rPr>
              <w:t>施工图设计</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 w:val="21"/>
                <w:szCs w:val="21"/>
                <w:lang w:val="en-US" w:eastAsia="zh-CN" w:bidi="ar-S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704"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eastAsia="宋体" w:cs="Times New Roman"/>
                <w:iCs/>
                <w:color w:val="auto"/>
                <w:kern w:val="0"/>
                <w:sz w:val="21"/>
                <w:szCs w:val="21"/>
                <w:lang w:val="en-US" w:eastAsia="zh-CN"/>
              </w:rPr>
            </w:pPr>
            <w:r>
              <w:rPr>
                <w:rFonts w:hint="default" w:ascii="Times New Roman" w:hAnsi="Times New Roman" w:cs="Times New Roman"/>
                <w:iCs/>
                <w:color w:val="auto"/>
                <w:kern w:val="0"/>
                <w:sz w:val="21"/>
                <w:szCs w:val="21"/>
                <w:lang w:val="en-US" w:eastAsia="zh-CN"/>
              </w:rPr>
              <w:t>3</w:t>
            </w:r>
          </w:p>
        </w:tc>
        <w:tc>
          <w:tcPr>
            <w:tcW w:w="699"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cs="Times New Roman"/>
                <w:iCs/>
                <w:color w:val="auto"/>
                <w:kern w:val="0"/>
                <w:sz w:val="21"/>
                <w:szCs w:val="21"/>
              </w:rPr>
            </w:pPr>
            <w:r>
              <w:rPr>
                <w:rFonts w:hint="default" w:ascii="Times New Roman" w:hAnsi="Times New Roman" w:cs="Times New Roman"/>
                <w:iCs/>
                <w:color w:val="auto"/>
                <w:kern w:val="0"/>
                <w:sz w:val="21"/>
                <w:szCs w:val="21"/>
              </w:rPr>
              <w:t>施工</w:t>
            </w:r>
          </w:p>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cs="Times New Roman"/>
                <w:iCs/>
                <w:color w:val="auto"/>
                <w:kern w:val="0"/>
                <w:sz w:val="21"/>
                <w:szCs w:val="21"/>
              </w:rPr>
            </w:pPr>
            <w:r>
              <w:rPr>
                <w:rFonts w:hint="default" w:ascii="Times New Roman" w:hAnsi="Times New Roman" w:cs="Times New Roman"/>
                <w:iCs/>
                <w:color w:val="auto"/>
                <w:kern w:val="0"/>
                <w:sz w:val="21"/>
                <w:szCs w:val="21"/>
              </w:rPr>
              <w:t>单位</w:t>
            </w:r>
          </w:p>
        </w:tc>
        <w:tc>
          <w:tcPr>
            <w:tcW w:w="169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eastAsia" w:ascii="Times New Roman" w:hAnsi="Times New Roman" w:cs="Times New Roman" w:eastAsiaTheme="minorEastAsia"/>
                <w:color w:val="auto"/>
                <w:kern w:val="0"/>
                <w:sz w:val="21"/>
                <w:szCs w:val="21"/>
                <w:lang w:eastAsia="zh-CN"/>
              </w:rPr>
            </w:pPr>
            <w:r>
              <w:rPr>
                <w:rFonts w:hint="eastAsia" w:cs="Times New Roman" w:eastAsiaTheme="minorEastAsia"/>
                <w:color w:val="auto"/>
                <w:kern w:val="0"/>
                <w:sz w:val="21"/>
                <w:szCs w:val="21"/>
                <w:lang w:eastAsia="zh-CN"/>
              </w:rPr>
              <w:t>山东银城建设工程有限公司</w:t>
            </w:r>
          </w:p>
        </w:tc>
        <w:tc>
          <w:tcPr>
            <w:tcW w:w="437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资质证号：</w:t>
            </w:r>
            <w:r>
              <w:rPr>
                <w:rFonts w:hint="default" w:ascii="Times New Roman" w:hAnsi="Times New Roman" w:cs="Times New Roman" w:eastAsiaTheme="minorEastAsia"/>
                <w:color w:val="auto"/>
                <w:kern w:val="0"/>
                <w:sz w:val="21"/>
                <w:szCs w:val="21"/>
                <w:lang w:val="en-US" w:eastAsia="zh-CN"/>
              </w:rPr>
              <w:t>D</w:t>
            </w:r>
            <w:r>
              <w:rPr>
                <w:rFonts w:hint="eastAsia" w:cs="Times New Roman" w:eastAsiaTheme="minorEastAsia"/>
                <w:color w:val="auto"/>
                <w:kern w:val="0"/>
                <w:sz w:val="21"/>
                <w:szCs w:val="21"/>
                <w:lang w:val="en-US" w:eastAsia="zh-CN"/>
              </w:rPr>
              <w:t>3</w:t>
            </w:r>
            <w:r>
              <w:rPr>
                <w:rFonts w:hint="default" w:ascii="Times New Roman" w:hAnsi="Times New Roman" w:cs="Times New Roman" w:eastAsiaTheme="minorEastAsia"/>
                <w:color w:val="auto"/>
                <w:kern w:val="0"/>
                <w:sz w:val="21"/>
                <w:szCs w:val="21"/>
                <w:lang w:val="en-US" w:eastAsia="zh-CN"/>
              </w:rPr>
              <w:t>37</w:t>
            </w:r>
            <w:r>
              <w:rPr>
                <w:rFonts w:hint="eastAsia" w:cs="Times New Roman" w:eastAsiaTheme="minorEastAsia"/>
                <w:color w:val="auto"/>
                <w:kern w:val="0"/>
                <w:sz w:val="21"/>
                <w:szCs w:val="21"/>
                <w:lang w:val="en-US" w:eastAsia="zh-CN"/>
              </w:rPr>
              <w:t>022991</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资质等级：</w:t>
            </w:r>
            <w:r>
              <w:rPr>
                <w:rFonts w:hint="eastAsia" w:cs="Times New Roman" w:eastAsiaTheme="minorEastAsia"/>
                <w:color w:val="auto"/>
                <w:kern w:val="0"/>
                <w:sz w:val="21"/>
                <w:szCs w:val="21"/>
                <w:lang w:val="en-US" w:eastAsia="zh-CN"/>
              </w:rPr>
              <w:t>建筑工程施工总承包叁级；水利水电工程施工总承包叁级；石油化工工程施工总承包叁级；地基基础工程专业承包叁级；钢结构工程专业承包叁级；建筑机电安装工程专业承包叁级；环保工程专业承包叁级</w:t>
            </w:r>
          </w:p>
        </w:tc>
        <w:tc>
          <w:tcPr>
            <w:tcW w:w="1127"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cs="Times New Roman"/>
                <w:iCs/>
                <w:color w:val="auto"/>
                <w:kern w:val="0"/>
                <w:sz w:val="21"/>
                <w:szCs w:val="21"/>
              </w:rPr>
            </w:pPr>
            <w:r>
              <w:rPr>
                <w:rFonts w:hint="default" w:ascii="Times New Roman" w:hAnsi="Times New Roman" w:cs="Times New Roman"/>
                <w:iCs/>
                <w:color w:val="auto"/>
                <w:kern w:val="0"/>
                <w:sz w:val="21"/>
                <w:szCs w:val="21"/>
                <w:lang w:eastAsia="zh-CN"/>
              </w:rPr>
              <w:t>工程</w:t>
            </w:r>
            <w:r>
              <w:rPr>
                <w:rFonts w:hint="default" w:ascii="Times New Roman" w:hAnsi="Times New Roman" w:cs="Times New Roman"/>
                <w:iCs/>
                <w:color w:val="auto"/>
                <w:kern w:val="0"/>
                <w:sz w:val="21"/>
                <w:szCs w:val="21"/>
              </w:rPr>
              <w:t>施工</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iCs/>
                <w:color w:val="auto"/>
                <w:kern w:val="0"/>
                <w:sz w:val="21"/>
                <w:szCs w:val="21"/>
                <w:lang w:eastAsia="zh-CN"/>
              </w:rPr>
            </w:pPr>
            <w:r>
              <w:rPr>
                <w:rFonts w:hint="eastAsia" w:cs="Times New Roman" w:eastAsiaTheme="minorEastAsia"/>
                <w:color w:val="auto"/>
                <w:kern w:val="0"/>
                <w:sz w:val="21"/>
                <w:szCs w:val="21"/>
                <w:lang w:val="en-US" w:eastAsia="zh-CN" w:bidi="ar-S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eastAsia="宋体" w:cs="Times New Roman"/>
                <w:iCs/>
                <w:color w:val="auto"/>
                <w:kern w:val="0"/>
                <w:sz w:val="21"/>
                <w:szCs w:val="21"/>
                <w:lang w:val="en-US" w:eastAsia="zh-CN"/>
              </w:rPr>
            </w:pPr>
            <w:r>
              <w:rPr>
                <w:rFonts w:hint="default" w:ascii="Times New Roman" w:hAnsi="Times New Roman" w:cs="Times New Roman"/>
                <w:iCs/>
                <w:color w:val="auto"/>
                <w:kern w:val="0"/>
                <w:sz w:val="21"/>
                <w:szCs w:val="21"/>
                <w:lang w:val="en-US" w:eastAsia="zh-CN"/>
              </w:rPr>
              <w:t>4</w:t>
            </w:r>
          </w:p>
        </w:tc>
        <w:tc>
          <w:tcPr>
            <w:tcW w:w="699"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cs="Times New Roman"/>
                <w:iCs/>
                <w:color w:val="auto"/>
                <w:kern w:val="0"/>
                <w:sz w:val="21"/>
                <w:szCs w:val="21"/>
                <w:lang w:eastAsia="zh-CN"/>
              </w:rPr>
            </w:pPr>
            <w:r>
              <w:rPr>
                <w:rFonts w:hint="default" w:ascii="Times New Roman" w:hAnsi="Times New Roman" w:cs="Times New Roman"/>
                <w:iCs/>
                <w:color w:val="auto"/>
                <w:kern w:val="0"/>
                <w:sz w:val="21"/>
                <w:szCs w:val="21"/>
                <w:lang w:eastAsia="zh-CN"/>
              </w:rPr>
              <w:t>监理</w:t>
            </w:r>
          </w:p>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eastAsia="宋体" w:cs="Times New Roman"/>
                <w:iCs/>
                <w:color w:val="auto"/>
                <w:kern w:val="0"/>
                <w:sz w:val="21"/>
                <w:szCs w:val="21"/>
                <w:lang w:eastAsia="zh-CN"/>
              </w:rPr>
            </w:pPr>
            <w:r>
              <w:rPr>
                <w:rFonts w:hint="default" w:ascii="Times New Roman" w:hAnsi="Times New Roman" w:cs="Times New Roman"/>
                <w:iCs/>
                <w:color w:val="auto"/>
                <w:kern w:val="0"/>
                <w:sz w:val="21"/>
                <w:szCs w:val="21"/>
                <w:lang w:eastAsia="zh-CN"/>
              </w:rPr>
              <w:t>单位</w:t>
            </w:r>
          </w:p>
        </w:tc>
        <w:tc>
          <w:tcPr>
            <w:tcW w:w="169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eastAsia="zh-CN"/>
              </w:rPr>
              <w:t>中天昊建设管理集团股份有限公司</w:t>
            </w:r>
          </w:p>
        </w:tc>
        <w:tc>
          <w:tcPr>
            <w:tcW w:w="437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lang w:eastAsia="zh-CN"/>
              </w:rPr>
              <w:t>证书编号：</w:t>
            </w:r>
            <w:r>
              <w:rPr>
                <w:rFonts w:hint="default" w:ascii="Times New Roman" w:hAnsi="Times New Roman" w:cs="Times New Roman" w:eastAsiaTheme="minorEastAsia"/>
                <w:color w:val="auto"/>
                <w:kern w:val="0"/>
                <w:sz w:val="21"/>
                <w:szCs w:val="21"/>
              </w:rPr>
              <w:t>E</w:t>
            </w:r>
            <w:r>
              <w:rPr>
                <w:rFonts w:hint="default" w:ascii="Times New Roman" w:hAnsi="Times New Roman" w:cs="Times New Roman" w:eastAsiaTheme="minorEastAsia"/>
                <w:color w:val="auto"/>
                <w:kern w:val="0"/>
                <w:sz w:val="21"/>
                <w:szCs w:val="21"/>
                <w:lang w:val="en-US" w:eastAsia="zh-CN"/>
              </w:rPr>
              <w:t>13700</w:t>
            </w:r>
            <w:r>
              <w:rPr>
                <w:rFonts w:hint="eastAsia" w:cs="Times New Roman" w:eastAsiaTheme="minorEastAsia"/>
                <w:color w:val="auto"/>
                <w:kern w:val="0"/>
                <w:sz w:val="21"/>
                <w:szCs w:val="21"/>
                <w:lang w:val="en-US" w:eastAsia="zh-CN"/>
              </w:rPr>
              <w:t>7335</w:t>
            </w:r>
            <w:r>
              <w:rPr>
                <w:rFonts w:hint="default" w:ascii="Times New Roman" w:hAnsi="Times New Roman" w:cs="Times New Roman" w:eastAsiaTheme="minorEastAsia"/>
                <w:color w:val="auto"/>
                <w:kern w:val="0"/>
                <w:sz w:val="21"/>
                <w:szCs w:val="21"/>
                <w:lang w:val="en-US" w:eastAsia="zh-CN"/>
              </w:rPr>
              <w:t>-</w:t>
            </w:r>
            <w:r>
              <w:rPr>
                <w:rFonts w:hint="eastAsia" w:cs="Times New Roman" w:eastAsiaTheme="minorEastAsia"/>
                <w:color w:val="auto"/>
                <w:kern w:val="0"/>
                <w:sz w:val="21"/>
                <w:szCs w:val="21"/>
                <w:lang w:val="en-US" w:eastAsia="zh-CN"/>
              </w:rPr>
              <w:t>8</w:t>
            </w:r>
            <w:r>
              <w:rPr>
                <w:rFonts w:hint="default" w:ascii="Times New Roman" w:hAnsi="Times New Roman" w:cs="Times New Roman" w:eastAsiaTheme="minorEastAsia"/>
                <w:color w:val="auto"/>
                <w:kern w:val="0"/>
                <w:sz w:val="21"/>
                <w:szCs w:val="21"/>
                <w:lang w:val="en-US" w:eastAsia="zh-CN"/>
              </w:rPr>
              <w:t>/1</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资质等级：</w:t>
            </w:r>
            <w:r>
              <w:rPr>
                <w:rFonts w:hint="eastAsia" w:cs="Times New Roman" w:eastAsiaTheme="minorEastAsia"/>
                <w:color w:val="auto"/>
                <w:kern w:val="0"/>
                <w:sz w:val="21"/>
                <w:szCs w:val="21"/>
                <w:lang w:eastAsia="zh-CN"/>
              </w:rPr>
              <w:t>工程监理综合资质</w:t>
            </w:r>
          </w:p>
        </w:tc>
        <w:tc>
          <w:tcPr>
            <w:tcW w:w="1127"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eastAsia="宋体" w:cs="Times New Roman"/>
                <w:iCs/>
                <w:color w:val="auto"/>
                <w:kern w:val="0"/>
                <w:sz w:val="21"/>
                <w:szCs w:val="21"/>
                <w:highlight w:val="none"/>
                <w:lang w:eastAsia="zh-CN"/>
              </w:rPr>
            </w:pPr>
            <w:r>
              <w:rPr>
                <w:rFonts w:hint="default" w:ascii="Times New Roman" w:hAnsi="Times New Roman" w:cs="Times New Roman"/>
                <w:iCs/>
                <w:color w:val="auto"/>
                <w:kern w:val="0"/>
                <w:sz w:val="21"/>
                <w:szCs w:val="21"/>
                <w:highlight w:val="none"/>
                <w:lang w:eastAsia="zh-CN"/>
              </w:rPr>
              <w:t>工程监理</w:t>
            </w:r>
          </w:p>
        </w:tc>
        <w:tc>
          <w:tcPr>
            <w:tcW w:w="7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iCs/>
                <w:color w:val="auto"/>
                <w:kern w:val="0"/>
                <w:sz w:val="21"/>
                <w:szCs w:val="21"/>
                <w:highlight w:val="none"/>
                <w:lang w:eastAsia="zh-CN"/>
              </w:rPr>
            </w:pPr>
            <w:r>
              <w:rPr>
                <w:rFonts w:hint="eastAsia" w:cs="Times New Roman" w:eastAsiaTheme="minorEastAsia"/>
                <w:color w:val="auto"/>
                <w:kern w:val="0"/>
                <w:sz w:val="21"/>
                <w:szCs w:val="21"/>
                <w:lang w:val="en-US" w:eastAsia="zh-CN" w:bidi="ar-SA"/>
              </w:rPr>
              <w:t>符合</w:t>
            </w:r>
          </w:p>
        </w:tc>
      </w:tr>
    </w:tbl>
    <w:p>
      <w:pPr>
        <w:pStyle w:val="5"/>
        <w:keepNext/>
        <w:keepLines/>
        <w:pageBreakBefore w:val="0"/>
        <w:widowControl w:val="0"/>
        <w:kinsoku/>
        <w:wordWrap/>
        <w:overflowPunct/>
        <w:topLinePunct w:val="0"/>
        <w:autoSpaceDE/>
        <w:autoSpaceDN/>
        <w:bidi w:val="0"/>
        <w:adjustRightInd w:val="0"/>
        <w:snapToGrid w:val="0"/>
        <w:spacing w:before="157" w:beforeLines="5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2.2.2 项目所在位置与周边</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right="0" w:firstLine="560" w:firstLineChars="200"/>
        <w:textAlignment w:val="auto"/>
        <w:rPr>
          <w:rFonts w:hint="default" w:ascii="Times New Roman" w:hAnsi="Times New Roman" w:cs="Times New Roman"/>
          <w:color w:val="auto"/>
          <w:sz w:val="28"/>
          <w:szCs w:val="28"/>
        </w:rPr>
      </w:pPr>
      <w:r>
        <w:rPr>
          <w:rFonts w:hint="default" w:ascii="Times New Roman" w:hAnsi="Times New Roman" w:cs="Times New Roman" w:eastAsiaTheme="minorEastAsia"/>
          <w:color w:val="auto"/>
          <w:sz w:val="28"/>
          <w:szCs w:val="28"/>
        </w:rPr>
        <w:t>该加油站位于</w:t>
      </w:r>
      <w:r>
        <w:rPr>
          <w:rFonts w:hint="eastAsia" w:cs="Times New Roman" w:eastAsiaTheme="minorEastAsia"/>
          <w:color w:val="auto"/>
          <w:sz w:val="28"/>
          <w:szCs w:val="28"/>
          <w:lang w:eastAsia="zh-CN"/>
        </w:rPr>
        <w:t>东营市垦利区庐山路与同兴路交汇处</w:t>
      </w:r>
      <w:r>
        <w:rPr>
          <w:rFonts w:hint="default" w:ascii="Times New Roman" w:hAnsi="Times New Roman" w:cs="Times New Roman"/>
          <w:color w:val="auto"/>
          <w:sz w:val="28"/>
          <w:szCs w:val="28"/>
        </w:rPr>
        <w:t>。</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right="0" w:firstLine="560" w:firstLineChars="200"/>
        <w:textAlignment w:val="auto"/>
        <w:rPr>
          <w:rFonts w:hint="default" w:ascii="Times New Roman" w:hAnsi="Times New Roman" w:cs="Times New Roman" w:eastAsiaTheme="minorEastAsia"/>
          <w:color w:val="auto"/>
          <w:sz w:val="28"/>
          <w:szCs w:val="28"/>
        </w:rPr>
      </w:pPr>
      <w:r>
        <w:rPr>
          <w:rFonts w:hint="eastAsia" w:cs="Times New Roman" w:eastAsiaTheme="minorEastAsia"/>
          <w:color w:val="auto"/>
          <w:sz w:val="28"/>
          <w:szCs w:val="28"/>
          <w:lang w:eastAsia="zh-CN"/>
        </w:rPr>
        <w:t>该加油站东侧为庐山路（主干路），隔路为空地；北侧为</w:t>
      </w:r>
      <w:r>
        <w:rPr>
          <w:rFonts w:hint="eastAsia" w:cs="Times New Roman" w:eastAsiaTheme="minorEastAsia"/>
          <w:color w:val="auto"/>
          <w:sz w:val="28"/>
          <w:szCs w:val="28"/>
          <w:lang w:val="en-US" w:eastAsia="zh-CN"/>
        </w:rPr>
        <w:t>220kV电力线路（</w:t>
      </w:r>
      <w:r>
        <w:rPr>
          <w:rFonts w:hint="default" w:ascii="Times New Roman" w:hAnsi="Times New Roman" w:eastAsia="宋体" w:cs="Times New Roman"/>
          <w:color w:val="auto"/>
          <w:sz w:val="28"/>
          <w:szCs w:val="28"/>
          <w:lang w:val="en-US" w:eastAsia="zh-CN"/>
        </w:rPr>
        <w:t>杆高45m</w:t>
      </w:r>
      <w:r>
        <w:rPr>
          <w:rFonts w:hint="eastAsia" w:cs="Times New Roman" w:eastAsiaTheme="minorEastAsia"/>
          <w:color w:val="auto"/>
          <w:sz w:val="28"/>
          <w:szCs w:val="28"/>
          <w:lang w:val="en-US" w:eastAsia="zh-CN"/>
        </w:rPr>
        <w:t>）；西侧为空地；南侧为空地</w:t>
      </w:r>
      <w:r>
        <w:rPr>
          <w:rFonts w:hint="default" w:ascii="Times New Roman" w:hAnsi="Times New Roman" w:cs="Times New Roman" w:eastAsiaTheme="minorEastAsia"/>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560" w:firstLineChars="200"/>
        <w:textAlignment w:val="auto"/>
        <w:rPr>
          <w:rFonts w:hint="default" w:ascii="Times New Roman" w:hAnsi="Times New Roman" w:cs="Times New Roman" w:eastAsiaTheme="minorEastAsia"/>
          <w:color w:val="auto"/>
          <w:szCs w:val="28"/>
          <w:lang w:val="zh-CN" w:eastAsia="zh-CN"/>
        </w:rPr>
      </w:pPr>
      <w:r>
        <w:rPr>
          <w:rFonts w:hint="eastAsia" w:cs="Times New Roman" w:eastAsiaTheme="minorEastAsia"/>
          <w:color w:val="auto"/>
          <w:szCs w:val="28"/>
          <w:lang w:eastAsia="zh-CN"/>
        </w:rPr>
        <w:t>本项目加油作业区内无埋地和地上输油、输气管线穿越，上空无架空电力线穿越</w:t>
      </w:r>
      <w:r>
        <w:rPr>
          <w:rFonts w:hint="default" w:ascii="Times New Roman" w:hAnsi="Times New Roman" w:cs="Times New Roman" w:eastAsiaTheme="minorEastAsia"/>
          <w:color w:val="auto"/>
          <w:szCs w:val="28"/>
        </w:rPr>
        <w:t>。</w:t>
      </w:r>
    </w:p>
    <w:p>
      <w:pPr>
        <w:adjustRightInd w:val="0"/>
        <w:snapToGrid w:val="0"/>
        <w:spacing w:line="360" w:lineRule="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rPr>
        <w:t>站内加油设施（埋地双层油罐、加油机和通气管口）与站外其他建、构筑物的防火距离符合《汽车加油加气站设计与施工规范（2014年版）》（GB50156-2012）第4.0.4的规定，详见表2.2-5、表2.2-6</w:t>
      </w:r>
      <w:r>
        <w:rPr>
          <w:rFonts w:hint="default" w:ascii="Times New Roman" w:hAnsi="Times New Roman" w:cs="Times New Roman" w:eastAsiaTheme="minorEastAsia"/>
          <w:color w:val="auto"/>
          <w:szCs w:val="28"/>
        </w:rPr>
        <w:t>。</w:t>
      </w:r>
    </w:p>
    <w:p>
      <w:pPr>
        <w:ind w:left="753" w:firstLine="482"/>
        <w:rPr>
          <w:rFonts w:hint="default" w:ascii="Times New Roman" w:hAnsi="Times New Roman" w:eastAsia="宋体" w:cs="Times New Roman"/>
          <w:b/>
          <w:bCs/>
          <w:color w:val="auto"/>
          <w:kern w:val="2"/>
          <w:sz w:val="24"/>
          <w:szCs w:val="24"/>
          <w:lang w:val="zh-CN" w:eastAsia="zh-CN" w:bidi="ar-SA"/>
        </w:rPr>
      </w:pPr>
      <w:r>
        <w:rPr>
          <w:rFonts w:hint="default" w:ascii="Times New Roman" w:hAnsi="Times New Roman" w:eastAsia="宋体" w:cs="Times New Roman"/>
          <w:b/>
          <w:bCs/>
          <w:color w:val="auto"/>
          <w:kern w:val="2"/>
          <w:sz w:val="24"/>
          <w:szCs w:val="24"/>
          <w:lang w:val="zh-CN" w:eastAsia="zh-CN" w:bidi="ar-SA"/>
        </w:rPr>
        <w:t>表2.2-5加油站（二级站）汽油设施与站外建、构筑物的安全间距</w:t>
      </w:r>
    </w:p>
    <w:tbl>
      <w:tblPr>
        <w:tblStyle w:val="29"/>
        <w:tblW w:w="928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491"/>
        <w:gridCol w:w="1501"/>
        <w:gridCol w:w="1108"/>
        <w:gridCol w:w="1218"/>
        <w:gridCol w:w="1326"/>
        <w:gridCol w:w="1417"/>
        <w:gridCol w:w="1531"/>
        <w:gridCol w:w="6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blHeader/>
          <w:jc w:val="center"/>
        </w:trPr>
        <w:tc>
          <w:tcPr>
            <w:tcW w:w="49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序号</w:t>
            </w:r>
          </w:p>
        </w:tc>
        <w:tc>
          <w:tcPr>
            <w:tcW w:w="150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站外设施</w:t>
            </w:r>
          </w:p>
        </w:tc>
        <w:tc>
          <w:tcPr>
            <w:tcW w:w="110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与加油站相对位置</w:t>
            </w:r>
          </w:p>
        </w:tc>
        <w:tc>
          <w:tcPr>
            <w:tcW w:w="3961"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与下列设施距离/规范要求距离（m）</w:t>
            </w:r>
          </w:p>
        </w:tc>
        <w:tc>
          <w:tcPr>
            <w:tcW w:w="153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b/>
                <w:bCs/>
                <w:color w:val="auto"/>
                <w:sz w:val="21"/>
                <w:szCs w:val="21"/>
                <w:lang w:val="zh-CN"/>
              </w:rPr>
              <w:t>标准依据</w:t>
            </w:r>
          </w:p>
        </w:tc>
        <w:tc>
          <w:tcPr>
            <w:tcW w:w="68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rPr>
              <w:t>符合</w:t>
            </w:r>
            <w:r>
              <w:rPr>
                <w:rFonts w:hint="default" w:ascii="Times New Roman" w:hAnsi="Times New Roman" w:cs="Times New Roman" w:eastAsiaTheme="minorEastAsia"/>
                <w:b/>
                <w:bCs/>
                <w:color w:val="auto"/>
                <w:sz w:val="21"/>
                <w:szCs w:val="21"/>
                <w:lang w:eastAsia="zh-CN"/>
              </w:rPr>
              <w:t>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blHeader/>
          <w:jc w:val="center"/>
        </w:trPr>
        <w:tc>
          <w:tcPr>
            <w:tcW w:w="49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lang w:val="zh-CN"/>
              </w:rPr>
            </w:pPr>
          </w:p>
        </w:tc>
        <w:tc>
          <w:tcPr>
            <w:tcW w:w="150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lang w:val="zh-CN"/>
              </w:rPr>
            </w:pPr>
          </w:p>
        </w:tc>
        <w:tc>
          <w:tcPr>
            <w:tcW w:w="110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lang w:val="zh-CN"/>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油罐</w:t>
            </w:r>
            <w:r>
              <w:rPr>
                <w:rFonts w:hint="default" w:ascii="Times New Roman" w:hAnsi="Times New Roman" w:cs="Times New Roman"/>
                <w:b/>
                <w:color w:val="auto"/>
                <w:sz w:val="21"/>
              </w:rPr>
              <w:t>（有卸油和加油回收系统）</w:t>
            </w:r>
          </w:p>
        </w:tc>
        <w:tc>
          <w:tcPr>
            <w:tcW w:w="132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加油机</w:t>
            </w:r>
            <w:r>
              <w:rPr>
                <w:rFonts w:hint="default" w:ascii="Times New Roman" w:hAnsi="Times New Roman" w:cs="Times New Roman"/>
                <w:b/>
                <w:color w:val="auto"/>
                <w:sz w:val="21"/>
              </w:rPr>
              <w:t>（有卸油和加油回收系统）</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通气管口</w:t>
            </w:r>
            <w:r>
              <w:rPr>
                <w:rFonts w:hint="default" w:ascii="Times New Roman" w:hAnsi="Times New Roman" w:cs="Times New Roman"/>
                <w:b/>
                <w:color w:val="auto"/>
                <w:sz w:val="21"/>
              </w:rPr>
              <w:t>（有卸油和加油回收系统）</w:t>
            </w:r>
          </w:p>
        </w:tc>
        <w:tc>
          <w:tcPr>
            <w:tcW w:w="153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zh-CN"/>
              </w:rPr>
            </w:pPr>
          </w:p>
        </w:tc>
        <w:tc>
          <w:tcPr>
            <w:tcW w:w="68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00" w:hRule="atLeast"/>
          <w:jc w:val="center"/>
        </w:trPr>
        <w:tc>
          <w:tcPr>
            <w:tcW w:w="491"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w:t>
            </w:r>
          </w:p>
        </w:tc>
        <w:tc>
          <w:tcPr>
            <w:tcW w:w="1501"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highlight w:val="none"/>
                <w:lang w:eastAsia="zh-CN"/>
              </w:rPr>
            </w:pPr>
            <w:r>
              <w:rPr>
                <w:rFonts w:hint="eastAsia" w:cs="Times New Roman" w:eastAsiaTheme="minorEastAsia"/>
                <w:color w:val="auto"/>
                <w:sz w:val="21"/>
                <w:szCs w:val="21"/>
                <w:highlight w:val="none"/>
                <w:lang w:eastAsia="zh-CN"/>
              </w:rPr>
              <w:t>架空电力线（</w:t>
            </w:r>
            <w:r>
              <w:rPr>
                <w:rFonts w:hint="eastAsia" w:cs="Times New Roman" w:eastAsiaTheme="minorEastAsia"/>
                <w:color w:val="auto"/>
                <w:sz w:val="21"/>
                <w:szCs w:val="21"/>
                <w:highlight w:val="none"/>
                <w:lang w:val="en-US" w:eastAsia="zh-CN"/>
              </w:rPr>
              <w:t>220kV杆高45m</w:t>
            </w:r>
            <w:r>
              <w:rPr>
                <w:rFonts w:hint="eastAsia" w:cs="Times New Roman" w:eastAsiaTheme="minorEastAsia"/>
                <w:color w:val="auto"/>
                <w:sz w:val="21"/>
                <w:szCs w:val="21"/>
                <w:highlight w:val="none"/>
                <w:lang w:eastAsia="zh-CN"/>
              </w:rPr>
              <w:t>）</w:t>
            </w:r>
          </w:p>
        </w:tc>
        <w:tc>
          <w:tcPr>
            <w:tcW w:w="110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highlight w:val="none"/>
                <w:lang w:val="zh-CN" w:eastAsia="zh-CN"/>
              </w:rPr>
            </w:pPr>
            <w:r>
              <w:rPr>
                <w:rFonts w:hint="eastAsia" w:cs="Times New Roman" w:eastAsiaTheme="minorEastAsia"/>
                <w:color w:val="auto"/>
                <w:sz w:val="21"/>
                <w:szCs w:val="21"/>
                <w:highlight w:val="none"/>
                <w:lang w:eastAsia="zh-CN"/>
              </w:rPr>
              <w:t>北</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highlight w:val="none"/>
                <w:lang w:val="en-US" w:eastAsia="zh-CN"/>
              </w:rPr>
            </w:pPr>
            <w:r>
              <w:rPr>
                <w:rFonts w:hint="eastAsia" w:cs="Times New Roman" w:eastAsiaTheme="minorEastAsia"/>
                <w:color w:val="auto"/>
                <w:sz w:val="21"/>
                <w:szCs w:val="21"/>
                <w:highlight w:val="none"/>
                <w:lang w:val="en-US" w:eastAsia="zh-CN"/>
              </w:rPr>
              <w:t>49/45（1倍杆高）</w:t>
            </w:r>
          </w:p>
        </w:tc>
        <w:tc>
          <w:tcPr>
            <w:tcW w:w="132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19/6.5</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60/6.5</w:t>
            </w:r>
          </w:p>
        </w:tc>
        <w:tc>
          <w:tcPr>
            <w:tcW w:w="1531"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GB50156-2012（2014年版）</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rPr>
              <w:t>4.0.4</w:t>
            </w:r>
          </w:p>
        </w:tc>
        <w:tc>
          <w:tcPr>
            <w:tcW w:w="68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jc w:val="center"/>
        </w:trPr>
        <w:tc>
          <w:tcPr>
            <w:tcW w:w="491"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2</w:t>
            </w:r>
          </w:p>
        </w:tc>
        <w:tc>
          <w:tcPr>
            <w:tcW w:w="1501"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cs="Times New Roman" w:eastAsiaTheme="minorEastAsia"/>
                <w:color w:val="auto"/>
                <w:sz w:val="21"/>
                <w:szCs w:val="21"/>
                <w:highlight w:val="none"/>
                <w:lang w:eastAsia="zh-CN"/>
              </w:rPr>
            </w:pPr>
            <w:r>
              <w:rPr>
                <w:rFonts w:hint="eastAsia" w:cs="Times New Roman" w:eastAsiaTheme="minorEastAsia"/>
                <w:color w:val="auto"/>
                <w:sz w:val="21"/>
                <w:szCs w:val="21"/>
                <w:highlight w:val="none"/>
                <w:lang w:eastAsia="zh-CN"/>
              </w:rPr>
              <w:t>汽车洗车房</w:t>
            </w:r>
          </w:p>
        </w:tc>
        <w:tc>
          <w:tcPr>
            <w:tcW w:w="110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cs="Times New Roman" w:eastAsiaTheme="minorEastAsia"/>
                <w:color w:val="auto"/>
                <w:sz w:val="21"/>
                <w:szCs w:val="21"/>
                <w:highlight w:val="none"/>
                <w:lang w:eastAsia="zh-CN"/>
              </w:rPr>
            </w:pPr>
            <w:r>
              <w:rPr>
                <w:rFonts w:hint="eastAsia" w:cs="Times New Roman" w:eastAsiaTheme="minorEastAsia"/>
                <w:color w:val="auto"/>
                <w:sz w:val="21"/>
                <w:szCs w:val="21"/>
                <w:highlight w:val="none"/>
                <w:lang w:eastAsia="zh-CN"/>
              </w:rPr>
              <w:t>南</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cs="Times New Roman" w:eastAsiaTheme="minorEastAsia"/>
                <w:color w:val="auto"/>
                <w:sz w:val="21"/>
                <w:szCs w:val="21"/>
                <w:highlight w:val="none"/>
                <w:lang w:val="en-US" w:eastAsia="zh-CN"/>
              </w:rPr>
            </w:pPr>
            <w:r>
              <w:rPr>
                <w:rFonts w:hint="eastAsia" w:cs="Times New Roman" w:eastAsiaTheme="minorEastAsia"/>
                <w:color w:val="auto"/>
                <w:sz w:val="21"/>
                <w:szCs w:val="21"/>
                <w:highlight w:val="none"/>
                <w:lang w:val="en-US" w:eastAsia="zh-CN"/>
              </w:rPr>
              <w:t>20/8.5</w:t>
            </w:r>
          </w:p>
        </w:tc>
        <w:tc>
          <w:tcPr>
            <w:tcW w:w="132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48/7</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23.4/7</w:t>
            </w:r>
          </w:p>
        </w:tc>
        <w:tc>
          <w:tcPr>
            <w:tcW w:w="1531"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GB50156-2012（2014年版）</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4.0.4/5.0.10</w:t>
            </w:r>
          </w:p>
        </w:tc>
        <w:tc>
          <w:tcPr>
            <w:tcW w:w="68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jc w:val="center"/>
        </w:trPr>
        <w:tc>
          <w:tcPr>
            <w:tcW w:w="491"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w:t>
            </w:r>
          </w:p>
        </w:tc>
        <w:tc>
          <w:tcPr>
            <w:tcW w:w="1501"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空地</w:t>
            </w:r>
          </w:p>
        </w:tc>
        <w:tc>
          <w:tcPr>
            <w:tcW w:w="110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eastAsia="zh-CN"/>
              </w:rPr>
            </w:pPr>
            <w:r>
              <w:rPr>
                <w:rFonts w:hint="eastAsia" w:cs="Times New Roman" w:eastAsiaTheme="minorEastAsia"/>
                <w:color w:val="auto"/>
                <w:sz w:val="21"/>
                <w:szCs w:val="21"/>
                <w:lang w:eastAsia="zh-CN"/>
              </w:rPr>
              <w:t>西</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r>
              <w:rPr>
                <w:rFonts w:hint="eastAsia" w:cs="Times New Roman" w:eastAsiaTheme="minorEastAsia"/>
                <w:color w:val="auto"/>
                <w:sz w:val="21"/>
                <w:szCs w:val="21"/>
                <w:lang w:val="en-US" w:eastAsia="zh-CN"/>
              </w:rPr>
              <w:t>-</w:t>
            </w:r>
          </w:p>
        </w:tc>
        <w:tc>
          <w:tcPr>
            <w:tcW w:w="132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r>
              <w:rPr>
                <w:rFonts w:hint="eastAsia" w:cs="Times New Roman" w:eastAsiaTheme="minorEastAsia"/>
                <w:color w:val="auto"/>
                <w:sz w:val="21"/>
                <w:szCs w:val="21"/>
                <w:lang w:val="en-US" w:eastAsia="zh-CN"/>
              </w:rPr>
              <w:t>-</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r>
              <w:rPr>
                <w:rFonts w:hint="eastAsia" w:cs="Times New Roman" w:eastAsiaTheme="minorEastAsia"/>
                <w:color w:val="auto"/>
                <w:sz w:val="21"/>
                <w:szCs w:val="21"/>
                <w:lang w:val="en-US" w:eastAsia="zh-CN"/>
              </w:rPr>
              <w:t>-</w:t>
            </w:r>
          </w:p>
        </w:tc>
        <w:tc>
          <w:tcPr>
            <w:tcW w:w="153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GB50156-2012（2014年版）</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4.0.4</w:t>
            </w:r>
          </w:p>
        </w:tc>
        <w:tc>
          <w:tcPr>
            <w:tcW w:w="68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jc w:val="center"/>
        </w:trPr>
        <w:tc>
          <w:tcPr>
            <w:tcW w:w="491"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4</w:t>
            </w:r>
          </w:p>
        </w:tc>
        <w:tc>
          <w:tcPr>
            <w:tcW w:w="1501"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eastAsia="zh-CN"/>
              </w:rPr>
            </w:pPr>
            <w:r>
              <w:rPr>
                <w:rFonts w:hint="eastAsia" w:cs="Times New Roman" w:eastAsiaTheme="minorEastAsia"/>
                <w:color w:val="auto"/>
                <w:sz w:val="21"/>
                <w:szCs w:val="21"/>
                <w:lang w:eastAsia="zh-CN"/>
              </w:rPr>
              <w:t>庐山路</w:t>
            </w:r>
          </w:p>
        </w:tc>
        <w:tc>
          <w:tcPr>
            <w:tcW w:w="110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eastAsia="zh-CN"/>
              </w:rPr>
            </w:pPr>
            <w:r>
              <w:rPr>
                <w:rFonts w:hint="eastAsia" w:cs="Times New Roman" w:eastAsiaTheme="minorEastAsia"/>
                <w:color w:val="auto"/>
                <w:sz w:val="21"/>
                <w:szCs w:val="21"/>
                <w:lang w:eastAsia="zh-CN"/>
              </w:rPr>
              <w:t>东</w:t>
            </w: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86</w:t>
            </w:r>
            <w:r>
              <w:rPr>
                <w:rFonts w:hint="default" w:ascii="Times New Roman" w:hAnsi="Times New Roman" w:cs="Times New Roman" w:eastAsiaTheme="minorEastAsia"/>
                <w:color w:val="auto"/>
                <w:sz w:val="21"/>
                <w:szCs w:val="21"/>
                <w:lang w:val="en-US" w:eastAsia="zh-CN"/>
              </w:rPr>
              <w:t>/</w:t>
            </w:r>
            <w:r>
              <w:rPr>
                <w:rFonts w:hint="eastAsia" w:cs="Times New Roman" w:eastAsiaTheme="minorEastAsia"/>
                <w:color w:val="auto"/>
                <w:sz w:val="21"/>
                <w:szCs w:val="21"/>
                <w:lang w:val="en-US" w:eastAsia="zh-CN"/>
              </w:rPr>
              <w:t>5.5</w:t>
            </w:r>
          </w:p>
        </w:tc>
        <w:tc>
          <w:tcPr>
            <w:tcW w:w="132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61</w:t>
            </w:r>
            <w:r>
              <w:rPr>
                <w:rFonts w:hint="default" w:ascii="Times New Roman" w:hAnsi="Times New Roman" w:cs="Times New Roman" w:eastAsiaTheme="minorEastAsia"/>
                <w:color w:val="auto"/>
                <w:sz w:val="21"/>
                <w:szCs w:val="21"/>
                <w:lang w:val="en-US" w:eastAsia="zh-CN"/>
              </w:rPr>
              <w:t>/</w:t>
            </w:r>
            <w:r>
              <w:rPr>
                <w:rFonts w:hint="eastAsia" w:cs="Times New Roman" w:eastAsiaTheme="minorEastAsia"/>
                <w:color w:val="auto"/>
                <w:sz w:val="21"/>
                <w:szCs w:val="21"/>
                <w:lang w:val="en-US" w:eastAsia="zh-CN"/>
              </w:rPr>
              <w:t>5</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93</w:t>
            </w:r>
            <w:r>
              <w:rPr>
                <w:rFonts w:hint="default" w:ascii="Times New Roman" w:hAnsi="Times New Roman" w:cs="Times New Roman" w:eastAsiaTheme="minorEastAsia"/>
                <w:color w:val="auto"/>
                <w:sz w:val="21"/>
                <w:szCs w:val="21"/>
                <w:lang w:val="en-US" w:eastAsia="zh-CN"/>
              </w:rPr>
              <w:t>/</w:t>
            </w:r>
            <w:r>
              <w:rPr>
                <w:rFonts w:hint="eastAsia" w:cs="Times New Roman" w:eastAsiaTheme="minorEastAsia"/>
                <w:color w:val="auto"/>
                <w:sz w:val="21"/>
                <w:szCs w:val="21"/>
                <w:lang w:val="en-US" w:eastAsia="zh-CN"/>
              </w:rPr>
              <w:t>5</w:t>
            </w:r>
          </w:p>
        </w:tc>
        <w:tc>
          <w:tcPr>
            <w:tcW w:w="153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符合</w:t>
            </w:r>
          </w:p>
        </w:tc>
      </w:tr>
    </w:tbl>
    <w:p>
      <w:pPr>
        <w:pStyle w:val="86"/>
        <w:ind w:firstLine="201"/>
        <w:rPr>
          <w:rFonts w:hint="default" w:ascii="Times New Roman" w:hAnsi="Times New Roman" w:cs="Times New Roman"/>
          <w:b/>
          <w:bCs/>
          <w:color w:val="auto"/>
          <w:sz w:val="10"/>
          <w:szCs w:val="10"/>
          <w:lang w:val="zh-CN"/>
        </w:rPr>
      </w:pPr>
    </w:p>
    <w:p>
      <w:pPr>
        <w:pStyle w:val="86"/>
        <w:jc w:val="center"/>
        <w:rPr>
          <w:rFonts w:hint="default" w:ascii="Times New Roman" w:hAnsi="Times New Roman" w:cs="Times New Roman"/>
          <w:b/>
          <w:bCs/>
          <w:color w:val="auto"/>
          <w:sz w:val="24"/>
          <w:szCs w:val="24"/>
          <w:lang w:val="zh-CN"/>
        </w:rPr>
      </w:pPr>
      <w:r>
        <w:rPr>
          <w:rFonts w:hint="default" w:ascii="Times New Roman" w:hAnsi="Times New Roman" w:cs="Times New Roman"/>
          <w:b/>
          <w:bCs/>
          <w:color w:val="auto"/>
          <w:sz w:val="24"/>
          <w:szCs w:val="24"/>
          <w:lang w:val="zh-CN"/>
        </w:rPr>
        <w:t>表2</w:t>
      </w:r>
      <w:r>
        <w:rPr>
          <w:rFonts w:hint="default" w:ascii="Times New Roman" w:hAnsi="Times New Roman" w:cs="Times New Roman"/>
          <w:b/>
          <w:bCs/>
          <w:color w:val="auto"/>
          <w:sz w:val="24"/>
          <w:szCs w:val="24"/>
        </w:rPr>
        <w:t>.2</w:t>
      </w:r>
      <w:r>
        <w:rPr>
          <w:rFonts w:hint="default" w:ascii="Times New Roman" w:hAnsi="Times New Roman" w:cs="Times New Roman"/>
          <w:b/>
          <w:bCs/>
          <w:color w:val="auto"/>
          <w:sz w:val="24"/>
          <w:szCs w:val="24"/>
          <w:lang w:val="zh-CN"/>
        </w:rPr>
        <w:t>-</w:t>
      </w:r>
      <w:r>
        <w:rPr>
          <w:rFonts w:hint="default" w:ascii="Times New Roman" w:hAnsi="Times New Roman" w:cs="Times New Roman"/>
          <w:b/>
          <w:bCs/>
          <w:color w:val="auto"/>
          <w:sz w:val="24"/>
          <w:szCs w:val="24"/>
        </w:rPr>
        <w:t>6</w:t>
      </w:r>
      <w:r>
        <w:rPr>
          <w:rFonts w:hint="default" w:ascii="Times New Roman" w:hAnsi="Times New Roman" w:cs="Times New Roman"/>
          <w:b/>
          <w:bCs/>
          <w:color w:val="auto"/>
          <w:sz w:val="24"/>
          <w:szCs w:val="24"/>
          <w:lang w:val="zh-CN"/>
        </w:rPr>
        <w:t>加油站（二级站）柴油设施与站外设施距离</w:t>
      </w:r>
    </w:p>
    <w:tbl>
      <w:tblPr>
        <w:tblStyle w:val="29"/>
        <w:tblW w:w="928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15"/>
        <w:gridCol w:w="1339"/>
        <w:gridCol w:w="1134"/>
        <w:gridCol w:w="1450"/>
        <w:gridCol w:w="1222"/>
        <w:gridCol w:w="1178"/>
        <w:gridCol w:w="1700"/>
        <w:gridCol w:w="6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86" w:hRule="atLeast"/>
          <w:tblHeader/>
          <w:jc w:val="center"/>
        </w:trPr>
        <w:tc>
          <w:tcPr>
            <w:tcW w:w="61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序号</w:t>
            </w:r>
          </w:p>
        </w:tc>
        <w:tc>
          <w:tcPr>
            <w:tcW w:w="13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站外设施</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与加油站相对位置</w:t>
            </w:r>
          </w:p>
        </w:tc>
        <w:tc>
          <w:tcPr>
            <w:tcW w:w="3850"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与下列设施距离/规范要求距离（m）</w:t>
            </w:r>
          </w:p>
        </w:tc>
        <w:tc>
          <w:tcPr>
            <w:tcW w:w="170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标准依据</w:t>
            </w:r>
          </w:p>
        </w:tc>
        <w:tc>
          <w:tcPr>
            <w:tcW w:w="64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4" w:hRule="atLeast"/>
          <w:tblHeader/>
          <w:jc w:val="center"/>
        </w:trPr>
        <w:tc>
          <w:tcPr>
            <w:tcW w:w="615" w:type="dxa"/>
            <w:vMerge w:val="continue"/>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ind w:firstLine="420"/>
              <w:jc w:val="center"/>
              <w:textAlignment w:val="auto"/>
              <w:rPr>
                <w:rFonts w:hint="default" w:ascii="Times New Roman" w:hAnsi="Times New Roman" w:cs="Times New Roman"/>
                <w:color w:val="auto"/>
                <w:sz w:val="21"/>
                <w:szCs w:val="21"/>
              </w:rPr>
            </w:pPr>
          </w:p>
        </w:tc>
        <w:tc>
          <w:tcPr>
            <w:tcW w:w="1339" w:type="dxa"/>
            <w:vMerge w:val="continue"/>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ind w:firstLine="420"/>
              <w:jc w:val="center"/>
              <w:textAlignment w:val="auto"/>
              <w:rPr>
                <w:rFonts w:hint="default" w:ascii="Times New Roman" w:hAnsi="Times New Roman" w:cs="Times New Roman"/>
                <w:color w:val="auto"/>
                <w:sz w:val="21"/>
                <w:szCs w:val="21"/>
              </w:rPr>
            </w:pPr>
          </w:p>
        </w:tc>
        <w:tc>
          <w:tcPr>
            <w:tcW w:w="1134" w:type="dxa"/>
            <w:vMerge w:val="continue"/>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ind w:firstLine="420"/>
              <w:jc w:val="center"/>
              <w:textAlignment w:val="auto"/>
              <w:rPr>
                <w:rFonts w:hint="default" w:ascii="Times New Roman" w:hAnsi="Times New Roman" w:cs="Times New Roman"/>
                <w:color w:val="auto"/>
                <w:sz w:val="21"/>
                <w:szCs w:val="21"/>
              </w:rPr>
            </w:pPr>
          </w:p>
        </w:tc>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油罐</w:t>
            </w:r>
          </w:p>
        </w:tc>
        <w:tc>
          <w:tcPr>
            <w:tcW w:w="122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加油机</w:t>
            </w:r>
          </w:p>
        </w:tc>
        <w:tc>
          <w:tcPr>
            <w:tcW w:w="117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通气管口</w:t>
            </w:r>
          </w:p>
        </w:tc>
        <w:tc>
          <w:tcPr>
            <w:tcW w:w="1700" w:type="dxa"/>
            <w:vMerge w:val="continue"/>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ind w:firstLine="420"/>
              <w:jc w:val="center"/>
              <w:textAlignment w:val="auto"/>
              <w:rPr>
                <w:rFonts w:hint="default" w:ascii="Times New Roman" w:hAnsi="Times New Roman" w:cs="Times New Roman"/>
                <w:color w:val="auto"/>
                <w:sz w:val="21"/>
                <w:szCs w:val="21"/>
              </w:rPr>
            </w:pPr>
          </w:p>
        </w:tc>
        <w:tc>
          <w:tcPr>
            <w:tcW w:w="643" w:type="dxa"/>
            <w:vMerge w:val="continue"/>
            <w:vAlign w:val="center"/>
          </w:tcPr>
          <w:p>
            <w:pPr>
              <w:keepNext w:val="0"/>
              <w:keepLines w:val="0"/>
              <w:pageBreakBefore w:val="0"/>
              <w:widowControl w:val="0"/>
              <w:kinsoku/>
              <w:wordWrap/>
              <w:overflowPunct/>
              <w:topLinePunct w:val="0"/>
              <w:autoSpaceDE/>
              <w:autoSpaceDN/>
              <w:bidi w:val="0"/>
              <w:snapToGrid w:val="0"/>
              <w:spacing w:beforeAutospacing="0" w:afterAutospacing="0" w:line="240" w:lineRule="auto"/>
              <w:ind w:firstLine="420"/>
              <w:jc w:val="center"/>
              <w:textAlignment w:val="auto"/>
              <w:rPr>
                <w:rFonts w:hint="default" w:ascii="Times New Roman" w:hAns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6" w:hRule="atLeast"/>
          <w:jc w:val="center"/>
        </w:trPr>
        <w:tc>
          <w:tcPr>
            <w:tcW w:w="61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w:t>
            </w:r>
          </w:p>
        </w:tc>
        <w:tc>
          <w:tcPr>
            <w:tcW w:w="133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ascii="Times New Roman" w:hAnsi="Times New Roman" w:cs="Times New Roman" w:eastAsiaTheme="minorEastAsia"/>
                <w:color w:val="auto"/>
                <w:sz w:val="21"/>
                <w:szCs w:val="21"/>
                <w:lang w:eastAsia="zh-CN"/>
              </w:rPr>
            </w:pPr>
            <w:r>
              <w:rPr>
                <w:rFonts w:hint="eastAsia" w:cs="Times New Roman" w:eastAsiaTheme="minorEastAsia"/>
                <w:color w:val="auto"/>
                <w:sz w:val="21"/>
                <w:szCs w:val="21"/>
                <w:lang w:eastAsia="zh-CN"/>
              </w:rPr>
              <w:t>架空电力线（</w:t>
            </w:r>
            <w:r>
              <w:rPr>
                <w:rFonts w:hint="eastAsia" w:cs="Times New Roman" w:eastAsiaTheme="minorEastAsia"/>
                <w:color w:val="auto"/>
                <w:sz w:val="21"/>
                <w:szCs w:val="21"/>
                <w:lang w:val="en-US" w:eastAsia="zh-CN"/>
              </w:rPr>
              <w:t>220kV杆高45m</w:t>
            </w:r>
            <w:r>
              <w:rPr>
                <w:rFonts w:hint="eastAsia" w:cs="Times New Roman" w:eastAsiaTheme="minorEastAsia"/>
                <w:color w:val="auto"/>
                <w:sz w:val="21"/>
                <w:szCs w:val="21"/>
                <w:lang w:eastAsia="zh-CN"/>
              </w:rPr>
              <w:t>）</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ascii="Times New Roman" w:hAnsi="Times New Roman" w:cs="Times New Roman" w:eastAsiaTheme="minorEastAsia"/>
                <w:color w:val="auto"/>
                <w:sz w:val="21"/>
                <w:szCs w:val="21"/>
                <w:lang w:eastAsia="zh-CN"/>
              </w:rPr>
            </w:pPr>
            <w:r>
              <w:rPr>
                <w:rFonts w:hint="eastAsia" w:cs="Times New Roman" w:eastAsiaTheme="minorEastAsia"/>
                <w:color w:val="auto"/>
                <w:sz w:val="21"/>
                <w:szCs w:val="21"/>
                <w:lang w:eastAsia="zh-CN"/>
              </w:rPr>
              <w:t>北</w:t>
            </w:r>
          </w:p>
        </w:tc>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rPr>
            </w:pPr>
            <w:r>
              <w:rPr>
                <w:rFonts w:hint="eastAsia" w:cs="Times New Roman" w:eastAsiaTheme="minorEastAsia"/>
                <w:color w:val="auto"/>
                <w:sz w:val="21"/>
                <w:szCs w:val="21"/>
                <w:lang w:val="en-US" w:eastAsia="zh-CN"/>
              </w:rPr>
              <w:t>64/33.75（0.75倍杆高）</w:t>
            </w:r>
          </w:p>
        </w:tc>
        <w:tc>
          <w:tcPr>
            <w:tcW w:w="122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rPr>
            </w:pPr>
            <w:r>
              <w:rPr>
                <w:rFonts w:hint="eastAsia" w:cs="Times New Roman" w:eastAsiaTheme="minorEastAsia"/>
                <w:color w:val="auto"/>
                <w:sz w:val="21"/>
                <w:szCs w:val="21"/>
                <w:lang w:val="en-US" w:eastAsia="zh-CN"/>
              </w:rPr>
              <w:t>19/6.5</w:t>
            </w:r>
          </w:p>
        </w:tc>
        <w:tc>
          <w:tcPr>
            <w:tcW w:w="117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rPr>
            </w:pPr>
            <w:r>
              <w:rPr>
                <w:rFonts w:hint="eastAsia" w:cs="Times New Roman" w:eastAsiaTheme="minorEastAsia"/>
                <w:color w:val="auto"/>
                <w:sz w:val="21"/>
                <w:szCs w:val="21"/>
                <w:lang w:val="en-US" w:eastAsia="zh-CN"/>
              </w:rPr>
              <w:t>61/6.5</w:t>
            </w:r>
          </w:p>
        </w:tc>
        <w:tc>
          <w:tcPr>
            <w:tcW w:w="170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GB50156-2012</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（2014年版）</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4.0.5GB50156-2012（2014年版）</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val="en-US" w:eastAsia="zh-CN"/>
              </w:rPr>
              <w:t>4.0.4/5.0.10</w:t>
            </w:r>
          </w:p>
        </w:tc>
        <w:tc>
          <w:tcPr>
            <w:tcW w:w="64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eastAsia="zh-CN"/>
              </w:rPr>
            </w:pPr>
            <w:r>
              <w:rPr>
                <w:rFonts w:hint="eastAsia" w:cs="Times New Roman" w:eastAsiaTheme="minorEastAsia"/>
                <w:color w:val="auto"/>
                <w:sz w:val="21"/>
                <w:szCs w:val="21"/>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6" w:hRule="atLeast"/>
          <w:jc w:val="center"/>
        </w:trPr>
        <w:tc>
          <w:tcPr>
            <w:tcW w:w="61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2</w:t>
            </w:r>
          </w:p>
        </w:tc>
        <w:tc>
          <w:tcPr>
            <w:tcW w:w="133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sz w:val="21"/>
                <w:szCs w:val="21"/>
                <w:highlight w:val="none"/>
                <w:lang w:eastAsia="zh-CN"/>
              </w:rPr>
              <w:t>汽车洗车房</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sz w:val="21"/>
                <w:szCs w:val="21"/>
                <w:highlight w:val="none"/>
                <w:lang w:eastAsia="zh-CN"/>
              </w:rPr>
              <w:t>南</w:t>
            </w:r>
          </w:p>
        </w:tc>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sz w:val="21"/>
                <w:szCs w:val="21"/>
                <w:highlight w:val="none"/>
                <w:lang w:val="en-US" w:eastAsia="zh-CN"/>
              </w:rPr>
              <w:t>13.7/6</w:t>
            </w:r>
          </w:p>
        </w:tc>
        <w:tc>
          <w:tcPr>
            <w:tcW w:w="122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cs="Times New Roman" w:eastAsiaTheme="minorEastAsia"/>
                <w:color w:val="auto"/>
                <w:sz w:val="21"/>
                <w:szCs w:val="21"/>
                <w:lang w:val="en-US" w:eastAsia="zh-CN"/>
              </w:rPr>
              <w:t>60/6</w:t>
            </w:r>
          </w:p>
        </w:tc>
        <w:tc>
          <w:tcPr>
            <w:tcW w:w="117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cs="Times New Roman" w:eastAsiaTheme="minorEastAsia"/>
                <w:color w:val="auto"/>
                <w:sz w:val="21"/>
                <w:szCs w:val="21"/>
                <w:lang w:val="en-US" w:eastAsia="zh-CN"/>
              </w:rPr>
              <w:t>22.4/6</w:t>
            </w:r>
          </w:p>
        </w:tc>
        <w:tc>
          <w:tcPr>
            <w:tcW w:w="170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p>
        </w:tc>
        <w:tc>
          <w:tcPr>
            <w:tcW w:w="64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ascii="Times New Roman" w:hAnsi="Times New Roman" w:cs="Times New Roman" w:eastAsiaTheme="minorEastAsia"/>
                <w:color w:val="auto"/>
                <w:kern w:val="2"/>
                <w:sz w:val="21"/>
                <w:szCs w:val="21"/>
                <w:lang w:val="en-US" w:eastAsia="zh-CN" w:bidi="ar-SA"/>
              </w:rPr>
            </w:pPr>
            <w:r>
              <w:rPr>
                <w:rFonts w:hint="eastAsia" w:cs="Times New Roman" w:eastAsiaTheme="minorEastAsia"/>
                <w:color w:val="auto"/>
                <w:sz w:val="21"/>
                <w:szCs w:val="21"/>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6" w:hRule="atLeast"/>
          <w:jc w:val="center"/>
        </w:trPr>
        <w:tc>
          <w:tcPr>
            <w:tcW w:w="61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3</w:t>
            </w:r>
          </w:p>
        </w:tc>
        <w:tc>
          <w:tcPr>
            <w:tcW w:w="133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eastAsia" w:cs="Times New Roman" w:eastAsiaTheme="minorEastAsia"/>
                <w:color w:val="auto"/>
                <w:sz w:val="21"/>
                <w:szCs w:val="21"/>
                <w:lang w:eastAsia="zh-CN"/>
              </w:rPr>
              <w:t>空地</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eastAsia="zh-CN"/>
              </w:rPr>
              <w:t>西</w:t>
            </w:r>
          </w:p>
        </w:tc>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rPr>
            </w:pPr>
            <w:r>
              <w:rPr>
                <w:rFonts w:hint="default" w:ascii="Times New Roman" w:hAnsi="Times New Roman" w:cs="Times New Roman" w:eastAsiaTheme="minorEastAsia"/>
                <w:color w:val="auto"/>
                <w:sz w:val="21"/>
                <w:szCs w:val="21"/>
                <w:lang w:val="en-US" w:eastAsia="zh-CN"/>
              </w:rPr>
              <w:t>-</w:t>
            </w:r>
            <w:r>
              <w:rPr>
                <w:rFonts w:hint="eastAsia" w:cs="Times New Roman" w:eastAsiaTheme="minorEastAsia"/>
                <w:color w:val="auto"/>
                <w:sz w:val="21"/>
                <w:szCs w:val="21"/>
                <w:lang w:val="en-US" w:eastAsia="zh-CN"/>
              </w:rPr>
              <w:t>-</w:t>
            </w:r>
          </w:p>
        </w:tc>
        <w:tc>
          <w:tcPr>
            <w:tcW w:w="122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rPr>
            </w:pPr>
            <w:r>
              <w:rPr>
                <w:rFonts w:hint="default" w:ascii="Times New Roman" w:hAnsi="Times New Roman" w:cs="Times New Roman" w:eastAsiaTheme="minorEastAsia"/>
                <w:color w:val="auto"/>
                <w:sz w:val="21"/>
                <w:szCs w:val="21"/>
                <w:lang w:val="en-US" w:eastAsia="zh-CN"/>
              </w:rPr>
              <w:t>-</w:t>
            </w:r>
            <w:r>
              <w:rPr>
                <w:rFonts w:hint="eastAsia" w:cs="Times New Roman" w:eastAsiaTheme="minorEastAsia"/>
                <w:color w:val="auto"/>
                <w:sz w:val="21"/>
                <w:szCs w:val="21"/>
                <w:lang w:val="en-US" w:eastAsia="zh-CN"/>
              </w:rPr>
              <w:t>-</w:t>
            </w:r>
          </w:p>
        </w:tc>
        <w:tc>
          <w:tcPr>
            <w:tcW w:w="117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rPr>
            </w:pPr>
            <w:r>
              <w:rPr>
                <w:rFonts w:hint="default" w:ascii="Times New Roman" w:hAnsi="Times New Roman" w:cs="Times New Roman" w:eastAsiaTheme="minorEastAsia"/>
                <w:color w:val="auto"/>
                <w:sz w:val="21"/>
                <w:szCs w:val="21"/>
                <w:lang w:val="en-US" w:eastAsia="zh-CN"/>
              </w:rPr>
              <w:t>-</w:t>
            </w:r>
            <w:r>
              <w:rPr>
                <w:rFonts w:hint="eastAsia" w:cs="Times New Roman" w:eastAsiaTheme="minorEastAsia"/>
                <w:color w:val="auto"/>
                <w:sz w:val="21"/>
                <w:szCs w:val="21"/>
                <w:lang w:val="en-US" w:eastAsia="zh-CN"/>
              </w:rPr>
              <w:t>-</w:t>
            </w:r>
          </w:p>
        </w:tc>
        <w:tc>
          <w:tcPr>
            <w:tcW w:w="170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64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6" w:hRule="atLeast"/>
          <w:jc w:val="center"/>
        </w:trPr>
        <w:tc>
          <w:tcPr>
            <w:tcW w:w="61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4</w:t>
            </w:r>
          </w:p>
        </w:tc>
        <w:tc>
          <w:tcPr>
            <w:tcW w:w="133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eastAsia" w:cs="Times New Roman" w:eastAsiaTheme="minorEastAsia"/>
                <w:color w:val="auto"/>
                <w:sz w:val="21"/>
                <w:szCs w:val="21"/>
                <w:lang w:eastAsia="zh-CN"/>
              </w:rPr>
              <w:t>庐山路</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eastAsia" w:cs="Times New Roman" w:eastAsiaTheme="minorEastAsia"/>
                <w:color w:val="auto"/>
                <w:sz w:val="21"/>
                <w:szCs w:val="21"/>
                <w:lang w:eastAsia="zh-CN"/>
              </w:rPr>
              <w:t>东</w:t>
            </w:r>
          </w:p>
        </w:tc>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rPr>
            </w:pPr>
            <w:r>
              <w:rPr>
                <w:rFonts w:hint="eastAsia" w:cs="Times New Roman" w:eastAsiaTheme="minorEastAsia"/>
                <w:color w:val="auto"/>
                <w:sz w:val="21"/>
                <w:szCs w:val="21"/>
                <w:lang w:val="en-US" w:eastAsia="zh-CN"/>
              </w:rPr>
              <w:t>86</w:t>
            </w:r>
            <w:r>
              <w:rPr>
                <w:rFonts w:hint="default" w:ascii="Times New Roman" w:hAnsi="Times New Roman" w:cs="Times New Roman" w:eastAsiaTheme="minorEastAsia"/>
                <w:color w:val="auto"/>
                <w:sz w:val="21"/>
                <w:szCs w:val="21"/>
                <w:lang w:val="en-US" w:eastAsia="zh-CN"/>
              </w:rPr>
              <w:t>/3</w:t>
            </w:r>
          </w:p>
        </w:tc>
        <w:tc>
          <w:tcPr>
            <w:tcW w:w="122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rPr>
            </w:pPr>
            <w:r>
              <w:rPr>
                <w:rFonts w:hint="default" w:ascii="Times New Roman" w:hAnsi="Times New Roman" w:cs="Times New Roman" w:eastAsiaTheme="minorEastAsia"/>
                <w:color w:val="auto"/>
                <w:sz w:val="21"/>
                <w:szCs w:val="21"/>
                <w:lang w:val="en-US" w:eastAsia="zh-CN"/>
              </w:rPr>
              <w:t>6</w:t>
            </w:r>
            <w:r>
              <w:rPr>
                <w:rFonts w:hint="eastAsia" w:cs="Times New Roman" w:eastAsiaTheme="minorEastAsia"/>
                <w:color w:val="auto"/>
                <w:sz w:val="21"/>
                <w:szCs w:val="21"/>
                <w:lang w:val="en-US" w:eastAsia="zh-CN"/>
              </w:rPr>
              <w:t>1</w:t>
            </w:r>
            <w:r>
              <w:rPr>
                <w:rFonts w:hint="default" w:ascii="Times New Roman" w:hAnsi="Times New Roman" w:cs="Times New Roman" w:eastAsiaTheme="minorEastAsia"/>
                <w:color w:val="auto"/>
                <w:sz w:val="21"/>
                <w:szCs w:val="21"/>
                <w:lang w:val="en-US" w:eastAsia="zh-CN"/>
              </w:rPr>
              <w:t>/</w:t>
            </w:r>
            <w:r>
              <w:rPr>
                <w:rFonts w:hint="eastAsia" w:cs="Times New Roman" w:eastAsiaTheme="minorEastAsia"/>
                <w:color w:val="auto"/>
                <w:sz w:val="21"/>
                <w:szCs w:val="21"/>
                <w:lang w:val="en-US" w:eastAsia="zh-CN"/>
              </w:rPr>
              <w:t>3</w:t>
            </w:r>
          </w:p>
        </w:tc>
        <w:tc>
          <w:tcPr>
            <w:tcW w:w="117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lang w:val="en-US"/>
              </w:rPr>
            </w:pPr>
            <w:r>
              <w:rPr>
                <w:rFonts w:hint="default" w:ascii="Times New Roman" w:hAnsi="Times New Roman" w:cs="Times New Roman" w:eastAsiaTheme="minorEastAsia"/>
                <w:color w:val="auto"/>
                <w:sz w:val="21"/>
                <w:szCs w:val="21"/>
                <w:lang w:val="en-US" w:eastAsia="zh-CN"/>
              </w:rPr>
              <w:t>9</w:t>
            </w:r>
            <w:r>
              <w:rPr>
                <w:rFonts w:hint="eastAsia" w:cs="Times New Roman" w:eastAsiaTheme="minorEastAsia"/>
                <w:color w:val="auto"/>
                <w:sz w:val="21"/>
                <w:szCs w:val="21"/>
                <w:lang w:val="en-US" w:eastAsia="zh-CN"/>
              </w:rPr>
              <w:t>3</w:t>
            </w:r>
            <w:r>
              <w:rPr>
                <w:rFonts w:hint="default" w:ascii="Times New Roman" w:hAnsi="Times New Roman" w:cs="Times New Roman" w:eastAsiaTheme="minorEastAsia"/>
                <w:color w:val="auto"/>
                <w:sz w:val="21"/>
                <w:szCs w:val="21"/>
                <w:lang w:val="en-US" w:eastAsia="zh-CN"/>
              </w:rPr>
              <w:t>/</w:t>
            </w:r>
            <w:r>
              <w:rPr>
                <w:rFonts w:hint="eastAsia" w:cs="Times New Roman" w:eastAsiaTheme="minorEastAsia"/>
                <w:color w:val="auto"/>
                <w:sz w:val="21"/>
                <w:szCs w:val="21"/>
                <w:lang w:val="en-US" w:eastAsia="zh-CN"/>
              </w:rPr>
              <w:t>3</w:t>
            </w:r>
          </w:p>
        </w:tc>
        <w:tc>
          <w:tcPr>
            <w:tcW w:w="170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p>
        </w:tc>
        <w:tc>
          <w:tcPr>
            <w:tcW w:w="64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符合</w:t>
            </w:r>
          </w:p>
        </w:tc>
      </w:tr>
    </w:tbl>
    <w:p>
      <w:pPr>
        <w:adjustRightInd w:val="0"/>
        <w:snapToGrid w:val="0"/>
        <w:rPr>
          <w:rFonts w:hint="default" w:ascii="Times New Roman" w:hAnsi="Times New Roman" w:cs="Times New Roman" w:eastAsiaTheme="minorEastAsia"/>
          <w:color w:val="auto"/>
          <w:sz w:val="10"/>
          <w:szCs w:val="10"/>
        </w:rPr>
      </w:pPr>
    </w:p>
    <w:p>
      <w:pPr>
        <w:adjustRightInd w:val="0"/>
        <w:snapToGrid w:val="0"/>
        <w:spacing w:line="240" w:lineRule="auto"/>
        <w:ind w:firstLine="42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注：1.站址选择、站内平面布置的安全间距和防火间距起止点，均按照GB50156-2012</w:t>
      </w:r>
      <w:r>
        <w:rPr>
          <w:rFonts w:hint="default"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lang w:val="en-US" w:eastAsia="zh-CN"/>
        </w:rPr>
        <w:t>2014版</w:t>
      </w:r>
      <w:r>
        <w:rPr>
          <w:rFonts w:hint="default"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附录A的规定进行计算。</w:t>
      </w:r>
    </w:p>
    <w:p>
      <w:pPr>
        <w:adjustRightInd w:val="0"/>
        <w:snapToGrid w:val="0"/>
        <w:spacing w:line="240" w:lineRule="auto"/>
        <w:ind w:firstLine="420"/>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sz w:val="21"/>
          <w:szCs w:val="21"/>
          <w:lang w:val="en-US" w:eastAsia="zh-CN"/>
        </w:rPr>
        <w:t>2.</w:t>
      </w:r>
      <w:r>
        <w:rPr>
          <w:rFonts w:hint="default" w:ascii="Times New Roman" w:hAnsi="Times New Roman" w:cs="Times New Roman" w:eastAsiaTheme="minorEastAsia"/>
          <w:color w:val="auto"/>
          <w:sz w:val="21"/>
          <w:szCs w:val="21"/>
        </w:rPr>
        <w:t>表中“/”前的距离为</w:t>
      </w:r>
      <w:r>
        <w:rPr>
          <w:rFonts w:hint="default" w:ascii="Times New Roman" w:hAnsi="Times New Roman" w:cs="Times New Roman" w:eastAsiaTheme="minorEastAsia"/>
          <w:color w:val="auto"/>
          <w:sz w:val="21"/>
          <w:szCs w:val="21"/>
          <w:lang w:eastAsia="zh-CN"/>
        </w:rPr>
        <w:t>现场设施之间</w:t>
      </w:r>
      <w:r>
        <w:rPr>
          <w:rFonts w:hint="default" w:ascii="Times New Roman" w:hAnsi="Times New Roman" w:cs="Times New Roman" w:eastAsiaTheme="minorEastAsia"/>
          <w:color w:val="auto"/>
          <w:sz w:val="21"/>
          <w:szCs w:val="21"/>
        </w:rPr>
        <w:t>的</w:t>
      </w:r>
      <w:r>
        <w:rPr>
          <w:rFonts w:hint="default" w:ascii="Times New Roman" w:hAnsi="Times New Roman" w:cs="Times New Roman" w:eastAsiaTheme="minorEastAsia"/>
          <w:color w:val="auto"/>
          <w:sz w:val="21"/>
          <w:szCs w:val="21"/>
          <w:lang w:eastAsia="zh-CN"/>
        </w:rPr>
        <w:t>防火</w:t>
      </w:r>
      <w:r>
        <w:rPr>
          <w:rFonts w:hint="default" w:ascii="Times New Roman" w:hAnsi="Times New Roman" w:cs="Times New Roman" w:eastAsiaTheme="minorEastAsia"/>
          <w:color w:val="auto"/>
          <w:sz w:val="21"/>
          <w:szCs w:val="21"/>
        </w:rPr>
        <w:t>间距，“/”后数字为《汽车加油加气站设计与施工规范》（GB50156-2012）（2014年版）中要求的最小距离。</w:t>
      </w:r>
    </w:p>
    <w:p>
      <w:pPr>
        <w:adjustRightInd w:val="0"/>
        <w:snapToGrid w:val="0"/>
        <w:spacing w:line="240" w:lineRule="auto"/>
        <w:ind w:firstLine="42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3</w:t>
      </w:r>
      <w:r>
        <w:rPr>
          <w:rFonts w:hint="default" w:ascii="Times New Roman" w:hAnsi="Times New Roman" w:cs="Times New Roman" w:eastAsiaTheme="minorEastAsia"/>
          <w:color w:val="auto"/>
          <w:sz w:val="21"/>
          <w:szCs w:val="21"/>
        </w:rPr>
        <w:t>.该加油站为二级站，</w:t>
      </w:r>
      <w:r>
        <w:rPr>
          <w:rFonts w:hint="eastAsia" w:cs="Times New Roman" w:eastAsiaTheme="minorEastAsia"/>
          <w:color w:val="auto"/>
          <w:sz w:val="21"/>
          <w:szCs w:val="21"/>
          <w:lang w:eastAsia="zh-CN"/>
        </w:rPr>
        <w:t>设有卸油、加油和油罐三次油气回收系统</w:t>
      </w:r>
      <w:r>
        <w:rPr>
          <w:rFonts w:hint="default" w:ascii="Times New Roman" w:hAnsi="Times New Roman" w:cs="Times New Roman" w:eastAsiaTheme="minorEastAsia"/>
          <w:color w:val="auto"/>
          <w:sz w:val="21"/>
          <w:szCs w:val="21"/>
        </w:rPr>
        <w:t>。</w:t>
      </w:r>
    </w:p>
    <w:p>
      <w:pPr>
        <w:adjustRightInd w:val="0"/>
        <w:snapToGrid w:val="0"/>
        <w:spacing w:line="240" w:lineRule="auto"/>
        <w:ind w:firstLine="420"/>
        <w:rPr>
          <w:rFonts w:hint="default" w:ascii="Times New Roman" w:hAnsi="Times New Roman" w:cs="Times New Roman" w:eastAsiaTheme="minorEastAsia"/>
          <w:color w:val="auto"/>
          <w:sz w:val="21"/>
          <w:szCs w:val="21"/>
        </w:rPr>
      </w:pPr>
      <w:r>
        <w:rPr>
          <w:rFonts w:hint="eastAsia" w:cs="Times New Roman" w:eastAsiaTheme="minorEastAsia"/>
          <w:color w:val="auto"/>
          <w:sz w:val="21"/>
          <w:szCs w:val="21"/>
          <w:lang w:val="en-US" w:eastAsia="zh-CN"/>
        </w:rPr>
        <w:t>4</w:t>
      </w:r>
      <w:r>
        <w:rPr>
          <w:rFonts w:hint="default" w:ascii="Times New Roman" w:hAnsi="Times New Roman" w:cs="Times New Roman" w:eastAsiaTheme="minorEastAsia"/>
          <w:color w:val="auto"/>
          <w:sz w:val="21"/>
          <w:szCs w:val="21"/>
        </w:rPr>
        <w:t>.</w:t>
      </w:r>
      <w:r>
        <w:rPr>
          <w:rFonts w:hint="eastAsia" w:cs="Times New Roman" w:eastAsiaTheme="minorEastAsia"/>
          <w:color w:val="auto"/>
          <w:sz w:val="21"/>
          <w:szCs w:val="21"/>
          <w:lang w:eastAsia="zh-CN"/>
        </w:rPr>
        <w:t>庐山路</w:t>
      </w:r>
      <w:r>
        <w:rPr>
          <w:rFonts w:hint="default" w:ascii="Times New Roman" w:hAnsi="Times New Roman" w:cs="Times New Roman" w:eastAsiaTheme="minorEastAsia"/>
          <w:color w:val="auto"/>
          <w:sz w:val="21"/>
          <w:szCs w:val="21"/>
        </w:rPr>
        <w:t>按照主干路确定</w:t>
      </w:r>
      <w:r>
        <w:rPr>
          <w:rFonts w:hint="eastAsia" w:cs="Times New Roman" w:eastAsiaTheme="minorEastAsia"/>
          <w:color w:val="auto"/>
          <w:sz w:val="21"/>
          <w:szCs w:val="21"/>
          <w:lang w:eastAsia="zh-CN"/>
        </w:rPr>
        <w:t>，汽车洗车房等非站房设施，按照</w:t>
      </w:r>
      <w:r>
        <w:rPr>
          <w:rFonts w:hint="default" w:ascii="Times New Roman" w:hAnsi="Times New Roman" w:cs="Times New Roman" w:eastAsiaTheme="minorEastAsia"/>
          <w:color w:val="auto"/>
          <w:sz w:val="21"/>
          <w:szCs w:val="21"/>
        </w:rPr>
        <w:t>GB50156-2012</w:t>
      </w:r>
      <w:r>
        <w:rPr>
          <w:rFonts w:hint="default"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lang w:val="en-US" w:eastAsia="zh-CN"/>
        </w:rPr>
        <w:t>2014版</w:t>
      </w:r>
      <w:r>
        <w:rPr>
          <w:rFonts w:hint="default" w:ascii="Times New Roman" w:hAnsi="Times New Roman" w:cs="Times New Roman" w:eastAsiaTheme="minorEastAsia"/>
          <w:color w:val="auto"/>
          <w:sz w:val="21"/>
          <w:szCs w:val="21"/>
          <w:lang w:eastAsia="zh-CN"/>
        </w:rPr>
        <w:t>）</w:t>
      </w:r>
      <w:r>
        <w:rPr>
          <w:rFonts w:hint="eastAsia" w:ascii="Times New Roman" w:hAnsi="Times New Roman" w:cs="Times New Roman" w:eastAsiaTheme="minorEastAsia"/>
          <w:color w:val="auto"/>
          <w:sz w:val="21"/>
          <w:szCs w:val="21"/>
          <w:lang w:eastAsia="zh-CN"/>
        </w:rPr>
        <w:t>第</w:t>
      </w:r>
      <w:r>
        <w:rPr>
          <w:rFonts w:hint="eastAsia" w:ascii="Times New Roman" w:hAnsi="Times New Roman" w:cs="Times New Roman" w:eastAsiaTheme="minorEastAsia"/>
          <w:color w:val="auto"/>
          <w:sz w:val="21"/>
          <w:szCs w:val="21"/>
          <w:lang w:val="en-US" w:eastAsia="zh-CN"/>
        </w:rPr>
        <w:t>5.0.10条规定，按三类保护物确定</w:t>
      </w:r>
      <w:r>
        <w:rPr>
          <w:rFonts w:hint="default" w:ascii="Times New Roman" w:hAnsi="Times New Roman" w:cs="Times New Roman" w:eastAsiaTheme="minorEastAsia"/>
          <w:color w:val="auto"/>
          <w:sz w:val="21"/>
          <w:szCs w:val="21"/>
        </w:rPr>
        <w:t>。</w:t>
      </w:r>
    </w:p>
    <w:p>
      <w:pPr>
        <w:pStyle w:val="21"/>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firstLine="0" w:firstLineChars="0"/>
        <w:jc w:val="both"/>
        <w:textAlignment w:val="auto"/>
        <w:outlineLvl w:val="2"/>
        <w:rPr>
          <w:rFonts w:hint="default" w:ascii="Times New Roman" w:hAnsi="Times New Roman" w:cs="Times New Roman" w:eastAsiaTheme="minorEastAsia"/>
          <w:snapToGrid w:val="0"/>
          <w:color w:val="auto"/>
          <w:w w:val="95"/>
          <w:kern w:val="0"/>
          <w:sz w:val="28"/>
          <w:szCs w:val="28"/>
          <w:lang w:val="zh-CN"/>
        </w:rPr>
      </w:pPr>
      <w:bookmarkStart w:id="10" w:name="_Toc21645"/>
      <w:bookmarkStart w:id="11" w:name="_Toc11216"/>
      <w:bookmarkStart w:id="12" w:name="_Toc25198"/>
      <w:bookmarkStart w:id="13" w:name="_Toc27002"/>
      <w:r>
        <w:rPr>
          <w:rFonts w:hint="default" w:ascii="Times New Roman" w:hAnsi="Times New Roman" w:cs="Times New Roman" w:eastAsiaTheme="minorEastAsia"/>
          <w:color w:val="auto"/>
          <w:sz w:val="28"/>
          <w:szCs w:val="28"/>
        </w:rPr>
        <w:t xml:space="preserve">2.2.3 </w:t>
      </w:r>
      <w:bookmarkStart w:id="14" w:name="_Toc413827929"/>
      <w:r>
        <w:rPr>
          <w:rFonts w:hint="default" w:ascii="Times New Roman" w:hAnsi="Times New Roman" w:cs="Times New Roman" w:eastAsiaTheme="minorEastAsia"/>
          <w:snapToGrid w:val="0"/>
          <w:color w:val="auto"/>
          <w:kern w:val="0"/>
          <w:sz w:val="28"/>
          <w:szCs w:val="28"/>
          <w:lang w:val="zh-CN"/>
        </w:rPr>
        <w:t>建设项目的主要工艺技术及与国内、外同类建设项目技术对比情况</w:t>
      </w:r>
      <w:bookmarkEnd w:id="10"/>
      <w:bookmarkEnd w:id="11"/>
      <w:bookmarkEnd w:id="12"/>
      <w:bookmarkEnd w:id="13"/>
      <w:bookmarkEnd w:id="14"/>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textAlignment w:val="auto"/>
        <w:rPr>
          <w:rFonts w:hint="default" w:ascii="Times New Roman" w:hAnsi="Times New Roman" w:cs="Times New Roman"/>
          <w:color w:val="auto"/>
          <w:szCs w:val="28"/>
          <w:lang w:val="zh-CN"/>
        </w:rPr>
      </w:pPr>
      <w:r>
        <w:rPr>
          <w:rFonts w:hint="default" w:ascii="Times New Roman" w:hAnsi="Times New Roman" w:cs="Times New Roman"/>
          <w:color w:val="auto"/>
          <w:szCs w:val="28"/>
          <w:lang w:val="zh-CN"/>
        </w:rPr>
        <w:t>该加油站经营过程包括卸油（油品运进由专业物流运输单位负责）、油品储存和加油三个环节。本工程采用密闭卸油方式卸油，采用埋地油罐储存油品，油罐车内油品采用高低压差卸入埋地油罐流程；加油部分采用油罐装设潜油泵的加油工艺，工作原理是加油机主控板接收到油枪的加油机信号，将显示清零，而后发出一控制信号，送到配电盘的潜泵控制盒，启动潜泵，通过潜泵工作产生的压力，将油品送至加油机，流经精油滤、电磁阀，单向阀进入各自流量计。然后通过输油胶管，由加油枪对外供油；加油部分采用税控加油机为车辆加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textAlignment w:val="auto"/>
        <w:rPr>
          <w:rFonts w:hint="default" w:ascii="Times New Roman" w:hAnsi="Times New Roman" w:cs="Times New Roman"/>
          <w:color w:val="auto"/>
          <w:szCs w:val="28"/>
          <w:lang w:val="zh-CN"/>
        </w:rPr>
      </w:pPr>
      <w:r>
        <w:rPr>
          <w:rFonts w:hint="default" w:ascii="Times New Roman" w:hAnsi="Times New Roman" w:cs="Times New Roman"/>
          <w:color w:val="auto"/>
          <w:szCs w:val="28"/>
          <w:lang w:val="zh-CN"/>
        </w:rPr>
        <w:t>埋地加油管道采用双层高密度聚乙烯复合管。双层管道系统的内层管与外层管之间的缝隙贯通，在双层管道系统的最低点设置检漏点，双层管道坡向检漏点的坡度不小于0.5%，保证内层管和外层管任何部位出现渗漏均能在检漏点处被发现。</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textAlignment w:val="auto"/>
        <w:rPr>
          <w:rFonts w:hint="default" w:ascii="Times New Roman" w:hAnsi="Times New Roman" w:cs="Times New Roman"/>
          <w:color w:val="auto"/>
          <w:szCs w:val="28"/>
          <w:lang w:val="zh-CN"/>
        </w:rPr>
      </w:pPr>
      <w:r>
        <w:rPr>
          <w:rFonts w:hint="default" w:ascii="Times New Roman" w:hAnsi="Times New Roman" w:cs="Times New Roman"/>
          <w:color w:val="auto"/>
          <w:szCs w:val="28"/>
          <w:lang w:val="zh-CN"/>
        </w:rPr>
        <w:t>在油罐卸油口旁设置供油罐车用的静电接地桩。所有的设备</w:t>
      </w:r>
      <w:r>
        <w:rPr>
          <w:rFonts w:hint="eastAsia" w:ascii="Times New Roman" w:hAnsi="Times New Roman" w:cs="Times New Roman"/>
          <w:color w:val="auto"/>
          <w:szCs w:val="28"/>
          <w:lang w:val="zh-CN"/>
        </w:rPr>
        <w:t>设</w:t>
      </w:r>
      <w:r>
        <w:rPr>
          <w:rFonts w:hint="default" w:ascii="Times New Roman" w:hAnsi="Times New Roman" w:cs="Times New Roman"/>
          <w:color w:val="auto"/>
          <w:szCs w:val="28"/>
          <w:lang w:val="zh-CN"/>
        </w:rPr>
        <w:t>防静电接地，静电接地系统的各个固定连接处，采用焊接或螺栓紧固连接，埋地部分采用焊接。</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textAlignment w:val="auto"/>
        <w:rPr>
          <w:rFonts w:hint="default" w:ascii="Times New Roman" w:hAnsi="Times New Roman" w:cs="Times New Roman"/>
          <w:color w:val="auto"/>
          <w:szCs w:val="28"/>
          <w:lang w:val="zh-CN"/>
        </w:rPr>
      </w:pPr>
      <w:r>
        <w:rPr>
          <w:rFonts w:hint="default" w:ascii="Times New Roman" w:hAnsi="Times New Roman" w:cs="Times New Roman"/>
          <w:color w:val="auto"/>
          <w:szCs w:val="28"/>
          <w:lang w:val="zh-CN"/>
        </w:rPr>
        <w:t>储罐采用双层卧式储罐，为内钢外玻璃纤维增强塑料双层油罐，在油罐的纵向中心线上设置检测立管。检测立管采用钢管，直径为DN80，壁厚为4mm，检测立管的底部管口与油罐内、外壁间隙连通，顶部管口装防尘盖。检测立管满足人工检测和在线监测的要求，保证油罐内、外壁任何部位出现渗漏均能被发现。</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textAlignment w:val="auto"/>
        <w:rPr>
          <w:rFonts w:hint="default" w:ascii="Times New Roman" w:hAnsi="Times New Roman" w:cs="Times New Roman"/>
          <w:color w:val="auto"/>
          <w:szCs w:val="28"/>
          <w:lang w:val="zh-CN"/>
        </w:rPr>
      </w:pPr>
      <w:r>
        <w:rPr>
          <w:rFonts w:hint="default" w:ascii="Times New Roman" w:hAnsi="Times New Roman" w:cs="Times New Roman"/>
          <w:color w:val="auto"/>
          <w:szCs w:val="28"/>
          <w:lang w:val="zh-CN"/>
        </w:rPr>
        <w:t>国内加油站采用的加油工艺主要有两种，即自吸式加油工艺和潜油泵式加油工艺。</w:t>
      </w:r>
    </w:p>
    <w:p>
      <w:pPr>
        <w:pStyle w:val="2"/>
        <w:keepNext w:val="0"/>
        <w:keepLines w:val="0"/>
        <w:pageBreakBefore w:val="0"/>
        <w:widowControl w:val="0"/>
        <w:kinsoku/>
        <w:wordWrap/>
        <w:overflowPunct/>
        <w:topLinePunct w:val="0"/>
        <w:bidi w:val="0"/>
        <w:adjustRightInd w:val="0"/>
        <w:snapToGrid w:val="0"/>
        <w:spacing w:line="360" w:lineRule="auto"/>
        <w:textAlignment w:val="auto"/>
        <w:rPr>
          <w:rFonts w:hint="default" w:ascii="Times New Roman" w:hAnsi="Times New Roman" w:cs="Times New Roman"/>
          <w:color w:val="auto"/>
          <w:lang w:val="zh-CN"/>
        </w:rPr>
      </w:pPr>
      <w:r>
        <w:rPr>
          <w:rFonts w:hint="default" w:ascii="Times New Roman" w:hAnsi="Times New Roman" w:cs="Times New Roman"/>
          <w:color w:val="auto"/>
          <w:lang w:val="zh-CN"/>
        </w:rPr>
        <w:t>潜油泵加油机的加油工艺是在埋地油罐上装设潜油泵，通过潜油泵工作产生压力，将油罐内的油品送至加油机给车辆加油。潜油泵加油机的工作原理是：加油机主控板接收到油枪的加油机信号，将显示清零，而后发出一控制信号，送到配电盘的潜泵控制盒，启动潜泵，通过潜泵工作产生的压力，将油品送至加油机，流经精油滤、电磁阀、单向阀进入各自流量计。然后通过输油胶管，由加油枪对外供油。与自吸泵型加油机相比，潜油泵型加油机中没有电机、油泵、油气分离器等设备。通过采用潜油泵加油工艺，可以有效解决自吸式泵加油工艺中存在的问题。潜油泵加油工艺，是将潜油泵安装在储油罐内部，通过控制箱的控制实现对加油机的自动供油。潜油泵加油工艺有以下几点优势：</w:t>
      </w:r>
    </w:p>
    <w:p>
      <w:pPr>
        <w:pStyle w:val="2"/>
        <w:keepNext w:val="0"/>
        <w:keepLines w:val="0"/>
        <w:pageBreakBefore w:val="0"/>
        <w:widowControl w:val="0"/>
        <w:kinsoku/>
        <w:wordWrap/>
        <w:overflowPunct/>
        <w:topLinePunct w:val="0"/>
        <w:bidi w:val="0"/>
        <w:adjustRightInd w:val="0"/>
        <w:snapToGrid w:val="0"/>
        <w:spacing w:line="360" w:lineRule="auto"/>
        <w:textAlignment w:val="auto"/>
        <w:rPr>
          <w:rFonts w:hint="default" w:ascii="Times New Roman" w:hAnsi="Times New Roman" w:cs="Times New Roman"/>
          <w:color w:val="auto"/>
          <w:lang w:val="zh-CN"/>
        </w:rPr>
      </w:pPr>
      <w:r>
        <w:rPr>
          <w:rFonts w:hint="default" w:ascii="Times New Roman" w:hAnsi="Times New Roman" w:cs="Times New Roman"/>
          <w:color w:val="auto"/>
          <w:lang w:val="zh-CN"/>
        </w:rPr>
        <w:t>（1）一台潜油泵可以供多只加油枪，油品输送距离远大于自吸泵。</w:t>
      </w:r>
    </w:p>
    <w:p>
      <w:pPr>
        <w:pStyle w:val="2"/>
        <w:keepNext w:val="0"/>
        <w:keepLines w:val="0"/>
        <w:pageBreakBefore w:val="0"/>
        <w:widowControl w:val="0"/>
        <w:kinsoku/>
        <w:wordWrap/>
        <w:overflowPunct/>
        <w:topLinePunct w:val="0"/>
        <w:bidi w:val="0"/>
        <w:adjustRightInd w:val="0"/>
        <w:snapToGrid w:val="0"/>
        <w:spacing w:line="360" w:lineRule="auto"/>
        <w:textAlignment w:val="auto"/>
        <w:rPr>
          <w:rFonts w:hint="default" w:ascii="Times New Roman" w:hAnsi="Times New Roman" w:cs="Times New Roman"/>
          <w:color w:val="auto"/>
          <w:lang w:val="zh-CN"/>
        </w:rPr>
      </w:pPr>
      <w:r>
        <w:rPr>
          <w:rFonts w:hint="default" w:ascii="Times New Roman" w:hAnsi="Times New Roman" w:cs="Times New Roman"/>
          <w:color w:val="auto"/>
          <w:lang w:val="zh-CN"/>
        </w:rPr>
        <w:t>（2）潜油泵结构紧凑，设备少，属免维护产品。</w:t>
      </w:r>
    </w:p>
    <w:p>
      <w:pPr>
        <w:pStyle w:val="2"/>
        <w:keepNext w:val="0"/>
        <w:keepLines w:val="0"/>
        <w:pageBreakBefore w:val="0"/>
        <w:widowControl w:val="0"/>
        <w:kinsoku/>
        <w:wordWrap/>
        <w:overflowPunct/>
        <w:topLinePunct w:val="0"/>
        <w:bidi w:val="0"/>
        <w:adjustRightInd w:val="0"/>
        <w:snapToGrid w:val="0"/>
        <w:spacing w:line="360" w:lineRule="auto"/>
        <w:textAlignment w:val="auto"/>
        <w:rPr>
          <w:rFonts w:hint="default" w:ascii="Times New Roman" w:hAnsi="Times New Roman" w:cs="Times New Roman"/>
          <w:color w:val="auto"/>
          <w:lang w:val="zh-CN"/>
        </w:rPr>
      </w:pPr>
      <w:r>
        <w:rPr>
          <w:rFonts w:hint="default" w:ascii="Times New Roman" w:hAnsi="Times New Roman" w:cs="Times New Roman"/>
          <w:color w:val="auto"/>
          <w:lang w:val="zh-CN"/>
        </w:rPr>
        <w:t>（3）潜油泵位于储油罐内部，加油机无噪音。</w:t>
      </w:r>
    </w:p>
    <w:p>
      <w:pPr>
        <w:pStyle w:val="2"/>
        <w:keepNext w:val="0"/>
        <w:keepLines w:val="0"/>
        <w:pageBreakBefore w:val="0"/>
        <w:widowControl w:val="0"/>
        <w:kinsoku/>
        <w:wordWrap/>
        <w:overflowPunct/>
        <w:topLinePunct w:val="0"/>
        <w:bidi w:val="0"/>
        <w:adjustRightInd w:val="0"/>
        <w:snapToGrid w:val="0"/>
        <w:spacing w:line="360" w:lineRule="auto"/>
        <w:textAlignment w:val="auto"/>
        <w:rPr>
          <w:rFonts w:hint="default" w:ascii="Times New Roman" w:hAnsi="Times New Roman" w:cs="Times New Roman"/>
          <w:color w:val="auto"/>
          <w:lang w:val="zh-CN"/>
        </w:rPr>
      </w:pPr>
      <w:r>
        <w:rPr>
          <w:rFonts w:hint="default" w:ascii="Times New Roman" w:hAnsi="Times New Roman" w:cs="Times New Roman"/>
          <w:color w:val="auto"/>
          <w:lang w:val="zh-CN"/>
        </w:rPr>
        <w:t>采用油罐装设潜油泵的加油工艺，可以一泵供多枪，因而每台潜油泵只需要敷设一根从油罐到加油岛的输油管道，然后在加油机分支出供油管即可，管路设置简单。潜油泵采用了防静电组件，安装与维护更加简单方便，并通过相关国家的防爆认证，保证了安全性。潜油泵的扬程远高于自吸泵，可以远距离输送油品，能实现一泵多枪供油，极大地简化了加油机结构，加油机内只剩下了计量器这一个运动机械部件，使整个加油站的故障率降低，从而减少了维修量和维修费用。潜油泵具有压力管道泄漏探测功能，可防止管道泄漏，还可避免使用过程中发生溢油现象，具有更好的环保性能。在实际运行中，一台1.12kW的潜油泵加油机，最大可以支持6支加油枪；而自吸泵式加油机，每支加油枪都需要单独配备一台泵，其电机功率为1.12kW，由此可以看出，对于同样规模的加油站，采用潜油泵加油工艺，更环保，更安全，更节能。</w:t>
      </w:r>
    </w:p>
    <w:p>
      <w:pPr>
        <w:keepNext w:val="0"/>
        <w:keepLines w:val="0"/>
        <w:pageBreakBefore w:val="0"/>
        <w:widowControl w:val="0"/>
        <w:kinsoku/>
        <w:wordWrap/>
        <w:overflowPunct/>
        <w:topLinePunct w:val="0"/>
        <w:bidi w:val="0"/>
        <w:adjustRightInd w:val="0"/>
        <w:snapToGrid w:val="0"/>
        <w:ind w:firstLine="560"/>
        <w:textAlignment w:val="auto"/>
        <w:rPr>
          <w:rFonts w:hint="default" w:ascii="Times New Roman" w:hAnsi="Times New Roman" w:cs="Times New Roman" w:eastAsiaTheme="minorEastAsia"/>
          <w:color w:val="auto"/>
          <w:szCs w:val="28"/>
        </w:rPr>
      </w:pPr>
      <w:r>
        <w:rPr>
          <w:rFonts w:hint="default" w:ascii="Times New Roman" w:hAnsi="Times New Roman" w:cs="Times New Roman"/>
          <w:color w:val="auto"/>
          <w:szCs w:val="28"/>
          <w:lang w:val="zh-CN"/>
        </w:rPr>
        <w:t>本项目采用的加油工艺为国内现今各加油站通用的成熟工艺。根据《产业结构调整指导目录（201</w:t>
      </w:r>
      <w:r>
        <w:rPr>
          <w:rFonts w:hint="default" w:ascii="Times New Roman" w:hAnsi="Times New Roman" w:cs="Times New Roman"/>
          <w:color w:val="auto"/>
          <w:szCs w:val="28"/>
        </w:rPr>
        <w:t>9</w:t>
      </w:r>
      <w:r>
        <w:rPr>
          <w:rFonts w:hint="default" w:ascii="Times New Roman" w:hAnsi="Times New Roman" w:cs="Times New Roman"/>
          <w:color w:val="auto"/>
          <w:szCs w:val="28"/>
          <w:lang w:val="zh-CN"/>
        </w:rPr>
        <w:t>年本）》（发改委令201</w:t>
      </w:r>
      <w:r>
        <w:rPr>
          <w:rFonts w:hint="default" w:ascii="Times New Roman" w:hAnsi="Times New Roman" w:cs="Times New Roman"/>
          <w:color w:val="auto"/>
          <w:szCs w:val="28"/>
        </w:rPr>
        <w:t>9</w:t>
      </w:r>
      <w:r>
        <w:rPr>
          <w:rFonts w:hint="default" w:ascii="Times New Roman" w:hAnsi="Times New Roman" w:cs="Times New Roman"/>
          <w:color w:val="auto"/>
          <w:szCs w:val="28"/>
          <w:lang w:val="zh-CN"/>
        </w:rPr>
        <w:t>第2</w:t>
      </w:r>
      <w:r>
        <w:rPr>
          <w:rFonts w:hint="default" w:ascii="Times New Roman" w:hAnsi="Times New Roman" w:cs="Times New Roman"/>
          <w:color w:val="auto"/>
          <w:szCs w:val="28"/>
        </w:rPr>
        <w:t>9</w:t>
      </w:r>
      <w:r>
        <w:rPr>
          <w:rFonts w:hint="default" w:ascii="Times New Roman" w:hAnsi="Times New Roman" w:cs="Times New Roman"/>
          <w:color w:val="auto"/>
          <w:szCs w:val="28"/>
          <w:lang w:val="zh-CN"/>
        </w:rPr>
        <w:t>号）中的相关规定，本项目不属于淘汰类项目；站内各装置、设备也不涉及到国家规定的淘汰类装置设备，本项目符合国家产业政策。</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2.2.4 所在地环境条件</w:t>
      </w:r>
    </w:p>
    <w:p>
      <w:pPr>
        <w:pStyle w:val="10"/>
        <w:keepNext w:val="0"/>
        <w:keepLines w:val="0"/>
        <w:pageBreakBefore w:val="0"/>
        <w:widowControl w:val="0"/>
        <w:numPr>
          <w:ilvl w:val="0"/>
          <w:numId w:val="0"/>
        </w:numPr>
        <w:tabs>
          <w:tab w:val="left" w:pos="7800"/>
        </w:tabs>
        <w:kinsoku/>
        <w:wordWrap/>
        <w:overflowPunct/>
        <w:topLinePunct w:val="0"/>
        <w:autoSpaceDE/>
        <w:autoSpaceDN/>
        <w:bidi w:val="0"/>
        <w:adjustRightInd w:val="0"/>
        <w:snapToGrid w:val="0"/>
        <w:spacing w:after="0" w:line="360" w:lineRule="auto"/>
        <w:ind w:firstLine="560" w:firstLineChars="200"/>
        <w:jc w:val="both"/>
        <w:textAlignment w:val="auto"/>
        <w:rPr>
          <w:rFonts w:hint="eastAsia" w:cs="Times New Roman"/>
          <w:bCs/>
          <w:color w:val="auto"/>
          <w:kern w:val="2"/>
          <w:sz w:val="28"/>
          <w:szCs w:val="28"/>
          <w:highlight w:val="none"/>
          <w:lang w:val="en-US" w:eastAsia="zh-CN" w:bidi="ar-SA"/>
        </w:rPr>
      </w:pPr>
      <w:bookmarkStart w:id="15" w:name="OLE_LINK8"/>
      <w:bookmarkStart w:id="16" w:name="OLE_LINK31"/>
      <w:bookmarkStart w:id="17" w:name="OLE_LINK30"/>
      <w:bookmarkStart w:id="18" w:name="OLE_LINK9"/>
      <w:r>
        <w:rPr>
          <w:rFonts w:hint="eastAsia" w:cs="Times New Roman"/>
          <w:bCs/>
          <w:color w:val="auto"/>
          <w:kern w:val="2"/>
          <w:sz w:val="28"/>
          <w:szCs w:val="28"/>
          <w:highlight w:val="none"/>
          <w:lang w:val="en-US" w:eastAsia="zh-CN" w:bidi="ar-SA"/>
        </w:rPr>
        <w:t>（1）气象资料</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lang w:eastAsia="zh-CN"/>
        </w:rPr>
        <w:t>垦利区</w:t>
      </w:r>
      <w:r>
        <w:rPr>
          <w:rFonts w:hint="default" w:ascii="Times New Roman" w:hAnsi="Times New Roman" w:cs="Times New Roman"/>
          <w:caps w:val="0"/>
          <w:smallCaps w:val="0"/>
          <w:snapToGrid w:val="0"/>
          <w:color w:val="000000"/>
          <w:sz w:val="28"/>
          <w:szCs w:val="28"/>
        </w:rPr>
        <w:t>地处中纬度，位于暖温带，背陆面海，受欧亚大陆和太平洋的共同影响，属暖温带季风型大陆气候。基本气候特征是冬寒夏热，四季分明。春季干旱多风，早春冷暖无常，常有倒春寒出现，晚春回暖迅速，常发生春旱；夏季，炎热多雨，温高湿大，有时受台风侵袭；秋季，气温下降，雨水骤减，天高气爽；冬季，天气干冷，寒风频吹，雨雪稀少，多刮北风、西北风。因地处平原，境内气候南北差异不很明显。</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b/>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主要气象、气候数据如下：</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1）气温</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年平均气温                    12.9℃</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绝对最高气温                  42.1℃（1955年7月24日）</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绝对最低气温                 -21.4℃（1967年1月15日）</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2）空气湿度</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月份平均最高相对湿度          74-81%</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月份平均最低相对湿度          55-57%</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年平均相对湿度                 62.6%</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3）大气压</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年平均大气压                98.11kPa</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月最高气压                 102.12kPa</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月平均最低气压              99.78kPa</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极端最高气压               103.97kPa</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极端最低气压                98.03kPa</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4）降雨量</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年最大降雨量                1616mm（1964年）</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年平均降雨量                483mm</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日最大降雨量                222.9mm（1964年9月2日）</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5）风</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风载荷 （地面10m）         0.45kPa</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瞬时风速 （地面10m）         40m/s</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年平均风速                  2.9m/s</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 xml:space="preserve">年主导风向                   SSE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color w:val="000000"/>
          <w:sz w:val="28"/>
          <w:szCs w:val="28"/>
        </w:rPr>
      </w:pPr>
      <w:r>
        <w:rPr>
          <w:rFonts w:hint="default" w:ascii="Times New Roman" w:hAnsi="Times New Roman" w:cs="Times New Roman"/>
          <w:caps w:val="0"/>
          <w:smallCaps w:val="0"/>
          <w:color w:val="000000"/>
          <w:sz w:val="28"/>
          <w:szCs w:val="28"/>
        </w:rPr>
        <w:t>风向频率玫瑰图见下图。</w:t>
      </w:r>
    </w:p>
    <w:p>
      <w:pPr>
        <w:pStyle w:val="36"/>
        <w:rPr>
          <w:rFonts w:hint="default" w:ascii="Times New Roman" w:hAnsi="Times New Roman" w:cs="Times New Roman"/>
          <w:caps w:val="0"/>
          <w:smallCaps w:val="0"/>
          <w:color w:val="000000"/>
          <w:sz w:val="28"/>
          <w:szCs w:val="28"/>
        </w:rPr>
      </w:pPr>
    </w:p>
    <w:p>
      <w:pPr>
        <w:adjustRightInd w:val="0"/>
        <w:snapToGrid w:val="0"/>
        <w:spacing w:line="360" w:lineRule="auto"/>
        <w:ind w:firstLine="560" w:firstLineChars="200"/>
        <w:rPr>
          <w:rFonts w:hint="default" w:ascii="Times New Roman" w:hAnsi="Times New Roman" w:cs="Times New Roman"/>
          <w:caps w:val="0"/>
          <w:smallCaps w:val="0"/>
          <w:color w:val="000000"/>
          <w:sz w:val="28"/>
          <w:szCs w:val="28"/>
        </w:rPr>
      </w:pPr>
    </w:p>
    <w:p>
      <w:pPr>
        <w:adjustRightInd w:val="0"/>
        <w:snapToGrid w:val="0"/>
        <w:spacing w:line="360" w:lineRule="auto"/>
        <w:ind w:firstLine="560" w:firstLineChars="200"/>
        <w:rPr>
          <w:rFonts w:hint="default" w:ascii="Times New Roman" w:hAnsi="Times New Roman" w:cs="Times New Roman"/>
          <w:caps w:val="0"/>
          <w:smallCaps w:val="0"/>
          <w:color w:val="000000"/>
          <w:sz w:val="28"/>
          <w:szCs w:val="28"/>
        </w:rPr>
      </w:pPr>
      <w:r>
        <w:rPr>
          <w:rFonts w:hint="default" w:ascii="Times New Roman" w:hAnsi="Times New Roman" w:cs="Times New Roman"/>
          <w:caps w:val="0"/>
          <w:smallCaps w:val="0"/>
          <w:color w:val="000000"/>
          <w:sz w:val="28"/>
          <w:szCs w:val="28"/>
        </w:rPr>
        <w:drawing>
          <wp:anchor distT="0" distB="0" distL="114300" distR="114300" simplePos="0" relativeHeight="251662336" behindDoc="0" locked="0" layoutInCell="1" allowOverlap="1">
            <wp:simplePos x="0" y="0"/>
            <wp:positionH relativeFrom="column">
              <wp:posOffset>1601470</wp:posOffset>
            </wp:positionH>
            <wp:positionV relativeFrom="paragraph">
              <wp:posOffset>80645</wp:posOffset>
            </wp:positionV>
            <wp:extent cx="1221740" cy="1459230"/>
            <wp:effectExtent l="0" t="0" r="16510" b="7620"/>
            <wp:wrapNone/>
            <wp:docPr id="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4"/>
                    <pic:cNvPicPr>
                      <a:picLocks noChangeAspect="1"/>
                    </pic:cNvPicPr>
                  </pic:nvPicPr>
                  <pic:blipFill>
                    <a:blip r:embed="rId18"/>
                    <a:srcRect l="38120" t="14909" r="34880" b="11966"/>
                    <a:stretch>
                      <a:fillRect/>
                    </a:stretch>
                  </pic:blipFill>
                  <pic:spPr>
                    <a:xfrm>
                      <a:off x="0" y="0"/>
                      <a:ext cx="1221740" cy="1459230"/>
                    </a:xfrm>
                    <a:prstGeom prst="rect">
                      <a:avLst/>
                    </a:prstGeom>
                    <a:noFill/>
                    <a:ln>
                      <a:noFill/>
                    </a:ln>
                  </pic:spPr>
                </pic:pic>
              </a:graphicData>
            </a:graphic>
          </wp:anchor>
        </w:drawing>
      </w:r>
    </w:p>
    <w:p>
      <w:pPr>
        <w:adjustRightInd w:val="0"/>
        <w:snapToGrid w:val="0"/>
        <w:spacing w:line="360" w:lineRule="auto"/>
        <w:ind w:firstLine="560" w:firstLineChars="200"/>
        <w:rPr>
          <w:rFonts w:hint="default" w:ascii="Times New Roman" w:hAnsi="Times New Roman" w:cs="Times New Roman"/>
          <w:caps w:val="0"/>
          <w:smallCaps w:val="0"/>
          <w:color w:val="000000"/>
          <w:sz w:val="28"/>
          <w:szCs w:val="28"/>
        </w:rPr>
      </w:pPr>
    </w:p>
    <w:p>
      <w:pPr>
        <w:adjustRightInd w:val="0"/>
        <w:snapToGrid w:val="0"/>
        <w:spacing w:line="360" w:lineRule="auto"/>
        <w:ind w:firstLine="560" w:firstLineChars="200"/>
        <w:rPr>
          <w:rFonts w:hint="default" w:ascii="Times New Roman" w:hAnsi="Times New Roman" w:cs="Times New Roman"/>
          <w:caps w:val="0"/>
          <w:smallCaps w:val="0"/>
          <w:color w:val="000000"/>
          <w:sz w:val="28"/>
          <w:szCs w:val="28"/>
        </w:rPr>
      </w:pPr>
    </w:p>
    <w:p>
      <w:pPr>
        <w:adjustRightInd w:val="0"/>
        <w:snapToGrid w:val="0"/>
        <w:spacing w:line="360" w:lineRule="auto"/>
        <w:ind w:firstLine="560" w:firstLineChars="200"/>
        <w:rPr>
          <w:rFonts w:hint="default" w:ascii="Times New Roman" w:hAnsi="Times New Roman" w:cs="Times New Roman"/>
          <w:caps w:val="0"/>
          <w:smallCaps w:val="0"/>
          <w:color w:val="000000"/>
          <w:sz w:val="28"/>
          <w:szCs w:val="28"/>
        </w:rPr>
      </w:pPr>
    </w:p>
    <w:p>
      <w:pPr>
        <w:adjustRightInd w:val="0"/>
        <w:snapToGrid w:val="0"/>
        <w:spacing w:line="360" w:lineRule="auto"/>
        <w:ind w:firstLine="560" w:firstLineChars="200"/>
        <w:rPr>
          <w:rFonts w:hint="default" w:ascii="Times New Roman" w:hAnsi="Times New Roman" w:cs="Times New Roman"/>
          <w:caps w:val="0"/>
          <w:smallCaps w:val="0"/>
          <w:color w:val="000000"/>
          <w:sz w:val="28"/>
          <w:szCs w:val="28"/>
        </w:rPr>
      </w:pP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6）雪</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最大积雪深度                   330mm</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 xml:space="preserve">雪载荷              </w:t>
      </w:r>
      <w:r>
        <w:rPr>
          <w:rFonts w:hint="default" w:ascii="Times New Roman" w:hAnsi="Times New Roman" w:cs="Times New Roman"/>
          <w:caps w:val="0"/>
          <w:smallCaps w:val="0"/>
          <w:snapToGrid w:val="0"/>
          <w:color w:val="000000"/>
          <w:sz w:val="28"/>
          <w:szCs w:val="28"/>
          <w:lang w:val="en-US" w:eastAsia="zh-CN"/>
        </w:rPr>
        <w:t xml:space="preserve"> </w:t>
      </w:r>
      <w:r>
        <w:rPr>
          <w:rFonts w:hint="default" w:ascii="Times New Roman" w:hAnsi="Times New Roman" w:cs="Times New Roman"/>
          <w:caps w:val="0"/>
          <w:smallCaps w:val="0"/>
          <w:snapToGrid w:val="0"/>
          <w:color w:val="000000"/>
          <w:sz w:val="28"/>
          <w:szCs w:val="28"/>
        </w:rPr>
        <w:t xml:space="preserve">          0.3kPa</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 xml:space="preserve">7）雷暴日数  </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年平均日数                       31d</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both"/>
        <w:textAlignment w:val="auto"/>
        <w:outlineLvl w:val="9"/>
        <w:rPr>
          <w:rFonts w:hint="default" w:ascii="Times New Roman" w:hAnsi="Times New Roman" w:cs="Times New Roman"/>
          <w:caps w:val="0"/>
          <w:smallCaps w:val="0"/>
          <w:snapToGrid w:val="0"/>
          <w:color w:val="000000"/>
          <w:sz w:val="28"/>
          <w:szCs w:val="28"/>
        </w:rPr>
      </w:pPr>
      <w:r>
        <w:rPr>
          <w:rFonts w:hint="default" w:ascii="Times New Roman" w:hAnsi="Times New Roman" w:cs="Times New Roman"/>
          <w:caps w:val="0"/>
          <w:smallCaps w:val="0"/>
          <w:snapToGrid w:val="0"/>
          <w:color w:val="000000"/>
          <w:sz w:val="28"/>
          <w:szCs w:val="28"/>
        </w:rPr>
        <w:t>年最多日数                       43d</w:t>
      </w:r>
    </w:p>
    <w:p>
      <w:pPr>
        <w:pStyle w:val="10"/>
        <w:keepNext w:val="0"/>
        <w:keepLines w:val="0"/>
        <w:pageBreakBefore w:val="0"/>
        <w:widowControl w:val="0"/>
        <w:numPr>
          <w:ilvl w:val="0"/>
          <w:numId w:val="0"/>
        </w:numPr>
        <w:tabs>
          <w:tab w:val="left" w:pos="7800"/>
        </w:tabs>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Times New Roman" w:hAnsi="Times New Roman" w:eastAsia="宋体" w:cs="Times New Roman"/>
          <w:bCs/>
          <w:color w:val="auto"/>
          <w:kern w:val="2"/>
          <w:sz w:val="28"/>
          <w:szCs w:val="28"/>
          <w:highlight w:val="none"/>
          <w:lang w:val="en-US" w:eastAsia="zh-CN" w:bidi="ar-SA"/>
        </w:rPr>
      </w:pPr>
      <w:r>
        <w:rPr>
          <w:rFonts w:hint="default" w:ascii="Times New Roman" w:hAnsi="Times New Roman" w:cs="Times New Roman"/>
          <w:caps w:val="0"/>
          <w:smallCaps w:val="0"/>
          <w:snapToGrid w:val="0"/>
          <w:color w:val="000000"/>
          <w:sz w:val="28"/>
          <w:szCs w:val="28"/>
        </w:rPr>
        <w:t>8）最大冻土深度                0.50m（地面以下）</w:t>
      </w:r>
    </w:p>
    <w:p>
      <w:pPr>
        <w:keepNext w:val="0"/>
        <w:keepLines w:val="0"/>
        <w:pageBreakBefore w:val="0"/>
        <w:widowControl w:val="0"/>
        <w:numPr>
          <w:ilvl w:val="0"/>
          <w:numId w:val="3"/>
        </w:numPr>
        <w:kinsoku/>
        <w:wordWrap/>
        <w:overflowPunct/>
        <w:topLinePunct w:val="0"/>
        <w:autoSpaceDE w:val="0"/>
        <w:autoSpaceDN w:val="0"/>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eastAsia" w:cs="Times New Roman" w:eastAsiaTheme="minorEastAsia"/>
          <w:color w:val="auto"/>
          <w:szCs w:val="28"/>
          <w:lang w:eastAsia="zh-CN"/>
        </w:rPr>
        <w:t>工程地质</w:t>
      </w:r>
    </w:p>
    <w:p>
      <w:pPr>
        <w:keepNext w:val="0"/>
        <w:keepLines w:val="0"/>
        <w:pageBreakBefore w:val="0"/>
        <w:widowControl w:val="0"/>
        <w:numPr>
          <w:ilvl w:val="0"/>
          <w:numId w:val="0"/>
        </w:numPr>
        <w:kinsoku/>
        <w:wordWrap/>
        <w:overflowPunct/>
        <w:topLinePunct w:val="0"/>
        <w:autoSpaceDE w:val="0"/>
        <w:autoSpaceDN w:val="0"/>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caps w:val="0"/>
          <w:smallCaps w:val="0"/>
          <w:snapToGrid w:val="0"/>
          <w:color w:val="000000"/>
          <w:sz w:val="28"/>
          <w:szCs w:val="28"/>
        </w:rPr>
        <w:t>该区地层属第四系沉积层，岩性为细砂、粉砂。地基承载力18t/m</w:t>
      </w:r>
      <w:r>
        <w:rPr>
          <w:rFonts w:hint="default" w:ascii="Times New Roman" w:hAnsi="Times New Roman" w:cs="Times New Roman"/>
          <w:caps w:val="0"/>
          <w:smallCaps w:val="0"/>
          <w:snapToGrid w:val="0"/>
          <w:color w:val="000000"/>
          <w:sz w:val="28"/>
          <w:szCs w:val="28"/>
          <w:vertAlign w:val="superscript"/>
        </w:rPr>
        <w:t>2</w:t>
      </w:r>
      <w:r>
        <w:rPr>
          <w:rFonts w:hint="default" w:ascii="Times New Roman" w:hAnsi="Times New Roman" w:cs="Times New Roman"/>
          <w:caps w:val="0"/>
          <w:smallCaps w:val="0"/>
          <w:snapToGrid w:val="0"/>
          <w:color w:val="000000"/>
          <w:sz w:val="28"/>
          <w:szCs w:val="28"/>
        </w:rPr>
        <w:t>。储存装置中无高大建筑及对地层产生重压的设备，在采用人工地基的前提下，地质状况可以满足生产装置的稳固要求</w:t>
      </w:r>
      <w:r>
        <w:rPr>
          <w:rFonts w:hint="default" w:ascii="Times New Roman" w:hAnsi="Times New Roman" w:cs="Times New Roman" w:eastAsiaTheme="minorEastAsia"/>
          <w:color w:val="auto"/>
          <w:szCs w:val="28"/>
        </w:rPr>
        <w:t>。</w:t>
      </w:r>
    </w:p>
    <w:p>
      <w:pPr>
        <w:keepNext w:val="0"/>
        <w:keepLines w:val="0"/>
        <w:pageBreakBefore w:val="0"/>
        <w:widowControl w:val="0"/>
        <w:numPr>
          <w:ilvl w:val="0"/>
          <w:numId w:val="3"/>
        </w:numPr>
        <w:kinsoku/>
        <w:wordWrap/>
        <w:overflowPunct/>
        <w:topLinePunct w:val="0"/>
        <w:autoSpaceDE w:val="0"/>
        <w:autoSpaceDN w:val="0"/>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eastAsia" w:cs="Times New Roman" w:eastAsiaTheme="minorEastAsia"/>
          <w:color w:val="auto"/>
          <w:szCs w:val="28"/>
          <w:lang w:eastAsia="zh-CN"/>
        </w:rPr>
        <w:t>水文条件</w:t>
      </w:r>
    </w:p>
    <w:p>
      <w:pPr>
        <w:keepNext w:val="0"/>
        <w:keepLines w:val="0"/>
        <w:pageBreakBefore w:val="0"/>
        <w:widowControl w:val="0"/>
        <w:numPr>
          <w:ilvl w:val="0"/>
          <w:numId w:val="0"/>
        </w:numPr>
        <w:kinsoku/>
        <w:wordWrap/>
        <w:overflowPunct/>
        <w:topLinePunct w:val="0"/>
        <w:autoSpaceDE w:val="0"/>
        <w:autoSpaceDN w:val="0"/>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caps w:val="0"/>
          <w:smallCaps w:val="0"/>
          <w:kern w:val="0"/>
          <w:sz w:val="28"/>
          <w:szCs w:val="28"/>
        </w:rPr>
        <w:t>东营市水资源总量年平均5.32亿m</w:t>
      </w:r>
      <w:r>
        <w:rPr>
          <w:rFonts w:hint="default" w:ascii="Times New Roman" w:hAnsi="Times New Roman" w:cs="Times New Roman"/>
          <w:caps w:val="0"/>
          <w:smallCaps w:val="0"/>
          <w:kern w:val="0"/>
          <w:sz w:val="28"/>
          <w:szCs w:val="28"/>
          <w:vertAlign w:val="superscript"/>
        </w:rPr>
        <w:t>3</w:t>
      </w:r>
      <w:r>
        <w:rPr>
          <w:rFonts w:hint="default" w:ascii="Times New Roman" w:hAnsi="Times New Roman" w:cs="Times New Roman"/>
          <w:caps w:val="0"/>
          <w:smallCaps w:val="0"/>
          <w:kern w:val="0"/>
          <w:sz w:val="28"/>
          <w:szCs w:val="28"/>
        </w:rPr>
        <w:t>，其中地表水资源量为4.47亿m</w:t>
      </w:r>
      <w:r>
        <w:rPr>
          <w:rFonts w:hint="default" w:ascii="Times New Roman" w:hAnsi="Times New Roman" w:cs="Times New Roman"/>
          <w:caps w:val="0"/>
          <w:smallCaps w:val="0"/>
          <w:kern w:val="0"/>
          <w:sz w:val="28"/>
          <w:szCs w:val="28"/>
          <w:vertAlign w:val="superscript"/>
        </w:rPr>
        <w:t>3</w:t>
      </w:r>
      <w:r>
        <w:rPr>
          <w:rFonts w:hint="default" w:ascii="Times New Roman" w:hAnsi="Times New Roman" w:cs="Times New Roman"/>
          <w:caps w:val="0"/>
          <w:smallCaps w:val="0"/>
          <w:kern w:val="0"/>
          <w:sz w:val="28"/>
          <w:szCs w:val="28"/>
        </w:rPr>
        <w:t>，多集中在夏季，大部分排入海洋，利用率较低。地下淡水资源为0.85亿m</w:t>
      </w:r>
      <w:r>
        <w:rPr>
          <w:rFonts w:hint="default" w:ascii="Times New Roman" w:hAnsi="Times New Roman" w:cs="Times New Roman"/>
          <w:caps w:val="0"/>
          <w:smallCaps w:val="0"/>
          <w:kern w:val="0"/>
          <w:sz w:val="28"/>
          <w:szCs w:val="28"/>
          <w:vertAlign w:val="superscript"/>
        </w:rPr>
        <w:t>3</w:t>
      </w:r>
      <w:r>
        <w:rPr>
          <w:rFonts w:hint="default" w:ascii="Times New Roman" w:hAnsi="Times New Roman" w:cs="Times New Roman"/>
          <w:caps w:val="0"/>
          <w:smallCaps w:val="0"/>
          <w:kern w:val="0"/>
          <w:sz w:val="28"/>
          <w:szCs w:val="28"/>
        </w:rPr>
        <w:t>，主要分布在小清河以南地区，其北为咸水区。黄河是境内主要客水水源，1973～2001年黄河利津站多年平均径流量为230.26亿m</w:t>
      </w:r>
      <w:r>
        <w:rPr>
          <w:rFonts w:hint="default" w:ascii="Times New Roman" w:hAnsi="Times New Roman" w:cs="Times New Roman"/>
          <w:caps w:val="0"/>
          <w:smallCaps w:val="0"/>
          <w:kern w:val="0"/>
          <w:sz w:val="28"/>
          <w:szCs w:val="28"/>
          <w:vertAlign w:val="superscript"/>
        </w:rPr>
        <w:t>3</w:t>
      </w:r>
      <w:r>
        <w:rPr>
          <w:rFonts w:hint="default" w:ascii="Times New Roman" w:hAnsi="Times New Roman" w:cs="Times New Roman"/>
          <w:caps w:val="0"/>
          <w:smallCaps w:val="0"/>
          <w:kern w:val="0"/>
          <w:sz w:val="28"/>
          <w:szCs w:val="28"/>
        </w:rPr>
        <w:t>，年际间丰枯变化较大。小清河多年平均入境径流量为5.82亿m</w:t>
      </w:r>
      <w:r>
        <w:rPr>
          <w:rFonts w:hint="default" w:ascii="Times New Roman" w:hAnsi="Times New Roman" w:cs="Times New Roman"/>
          <w:caps w:val="0"/>
          <w:smallCaps w:val="0"/>
          <w:kern w:val="0"/>
          <w:sz w:val="28"/>
          <w:szCs w:val="28"/>
          <w:vertAlign w:val="superscript"/>
        </w:rPr>
        <w:t>3</w:t>
      </w:r>
      <w:r>
        <w:rPr>
          <w:rFonts w:hint="default" w:ascii="Times New Roman" w:hAnsi="Times New Roman" w:cs="Times New Roman"/>
          <w:caps w:val="0"/>
          <w:smallCaps w:val="0"/>
          <w:kern w:val="0"/>
          <w:sz w:val="28"/>
          <w:szCs w:val="28"/>
        </w:rPr>
        <w:t>，支脉河多年平均入境流量变2.82亿m</w:t>
      </w:r>
      <w:r>
        <w:rPr>
          <w:rFonts w:hint="default" w:ascii="Times New Roman" w:hAnsi="Times New Roman" w:cs="Times New Roman"/>
          <w:caps w:val="0"/>
          <w:smallCaps w:val="0"/>
          <w:kern w:val="0"/>
          <w:sz w:val="28"/>
          <w:szCs w:val="28"/>
          <w:vertAlign w:val="superscript"/>
          <w:lang w:val="en-US" w:eastAsia="zh-CN"/>
        </w:rPr>
        <w:t>3</w:t>
      </w:r>
      <w:r>
        <w:rPr>
          <w:rFonts w:hint="default" w:ascii="Times New Roman" w:hAnsi="Times New Roman" w:cs="Times New Roman" w:eastAsiaTheme="minorEastAsia"/>
          <w:color w:val="auto"/>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ind w:firstLine="560" w:firstLineChars="200"/>
        <w:textAlignment w:val="auto"/>
        <w:rPr>
          <w:rFonts w:hint="eastAsia" w:ascii="Times New Roman" w:hAnsi="Times New Roman" w:cs="Times New Roman" w:eastAsiaTheme="minorEastAsia"/>
          <w:color w:val="auto"/>
          <w:szCs w:val="28"/>
          <w:lang w:eastAsia="zh-CN"/>
        </w:rPr>
      </w:pPr>
      <w:r>
        <w:rPr>
          <w:rFonts w:hint="eastAsia" w:cs="Times New Roman" w:eastAsiaTheme="minorEastAsia"/>
          <w:color w:val="auto"/>
          <w:szCs w:val="28"/>
          <w:lang w:eastAsia="zh-CN"/>
        </w:rPr>
        <w:t>（</w:t>
      </w:r>
      <w:r>
        <w:rPr>
          <w:rFonts w:hint="eastAsia" w:cs="Times New Roman" w:eastAsiaTheme="minorEastAsia"/>
          <w:color w:val="auto"/>
          <w:szCs w:val="28"/>
          <w:lang w:val="en-US" w:eastAsia="zh-CN"/>
        </w:rPr>
        <w:t>4</w:t>
      </w:r>
      <w:r>
        <w:rPr>
          <w:rFonts w:hint="eastAsia" w:cs="Times New Roman" w:eastAsiaTheme="minorEastAsia"/>
          <w:color w:val="auto"/>
          <w:szCs w:val="28"/>
          <w:lang w:eastAsia="zh-CN"/>
        </w:rPr>
        <w:t>）抗震设防烈度</w:t>
      </w:r>
    </w:p>
    <w:p>
      <w:pPr>
        <w:keepNext w:val="0"/>
        <w:keepLines w:val="0"/>
        <w:pageBreakBefore w:val="0"/>
        <w:widowControl w:val="0"/>
        <w:numPr>
          <w:ilvl w:val="0"/>
          <w:numId w:val="0"/>
        </w:numPr>
        <w:kinsoku/>
        <w:wordWrap/>
        <w:overflowPunct/>
        <w:topLinePunct w:val="0"/>
        <w:autoSpaceDE w:val="0"/>
        <w:autoSpaceDN w:val="0"/>
        <w:bidi w:val="0"/>
        <w:adjustRightInd w:val="0"/>
        <w:snapToGrid w:val="0"/>
        <w:ind w:firstLine="560" w:firstLineChars="200"/>
        <w:textAlignment w:val="auto"/>
        <w:rPr>
          <w:rFonts w:hint="default" w:ascii="Times New Roman" w:hAnsi="Times New Roman" w:cs="Times New Roman" w:eastAsiaTheme="minorEastAsia"/>
          <w:b/>
          <w:bCs/>
          <w:color w:val="auto"/>
          <w:szCs w:val="28"/>
        </w:rPr>
      </w:pPr>
      <w:r>
        <w:rPr>
          <w:rFonts w:hint="default" w:ascii="Times New Roman" w:hAnsi="Times New Roman" w:cs="Times New Roman"/>
          <w:caps w:val="0"/>
          <w:smallCaps w:val="0"/>
          <w:color w:val="000000"/>
          <w:sz w:val="28"/>
          <w:szCs w:val="28"/>
        </w:rPr>
        <w:t>依据《建筑抗震设计规范》（GB50011-2010）以及《中国地震动参数区划图》（GB18306-2015）的相关规定，</w:t>
      </w:r>
      <w:r>
        <w:rPr>
          <w:rFonts w:hint="default" w:ascii="Times New Roman" w:hAnsi="Times New Roman" w:cs="Times New Roman"/>
          <w:caps w:val="0"/>
          <w:smallCaps w:val="0"/>
          <w:color w:val="000000"/>
          <w:sz w:val="28"/>
          <w:szCs w:val="28"/>
          <w:lang w:eastAsia="zh-CN"/>
        </w:rPr>
        <w:t>垦利区</w:t>
      </w:r>
      <w:r>
        <w:rPr>
          <w:rFonts w:hint="default" w:ascii="Times New Roman" w:hAnsi="Times New Roman" w:cs="Times New Roman"/>
          <w:caps w:val="0"/>
          <w:smallCaps w:val="0"/>
          <w:color w:val="000000"/>
          <w:sz w:val="28"/>
          <w:szCs w:val="28"/>
        </w:rPr>
        <w:t>的抗震设防烈度为7度，设计基本加速值为0.1g，地震分组为第三组</w:t>
      </w:r>
      <w:r>
        <w:rPr>
          <w:rFonts w:hint="default" w:ascii="Times New Roman" w:hAnsi="Times New Roman" w:eastAsia="宋体" w:cs="Times New Roman"/>
          <w:sz w:val="28"/>
          <w:szCs w:val="28"/>
        </w:rPr>
        <w:t>。依据《建筑工程抗震设防分类标准》</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GB50223-2008</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中相关规定，</w:t>
      </w:r>
      <w:r>
        <w:rPr>
          <w:rFonts w:hint="default" w:ascii="Times New Roman" w:hAnsi="Times New Roman" w:eastAsia="宋体" w:cs="Times New Roman"/>
          <w:sz w:val="28"/>
          <w:szCs w:val="28"/>
          <w:lang w:eastAsia="zh-CN"/>
        </w:rPr>
        <w:t>该项目</w:t>
      </w:r>
      <w:r>
        <w:rPr>
          <w:rFonts w:hint="default" w:ascii="Times New Roman" w:hAnsi="Times New Roman" w:eastAsia="宋体" w:cs="Times New Roman"/>
          <w:sz w:val="28"/>
          <w:szCs w:val="28"/>
        </w:rPr>
        <w:t>抗震设防标准为标准设防类，该厂区所在区域地震基本烈度为</w:t>
      </w:r>
      <w:r>
        <w:rPr>
          <w:rFonts w:hint="default"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rPr>
        <w:t>度，</w:t>
      </w:r>
      <w:r>
        <w:rPr>
          <w:rFonts w:hint="default" w:ascii="Times New Roman" w:hAnsi="Times New Roman" w:eastAsia="宋体" w:cs="Times New Roman"/>
          <w:sz w:val="28"/>
          <w:szCs w:val="28"/>
          <w:lang w:eastAsia="zh-CN"/>
        </w:rPr>
        <w:t>该</w:t>
      </w:r>
      <w:r>
        <w:rPr>
          <w:rFonts w:hint="default" w:ascii="Times New Roman" w:hAnsi="Times New Roman" w:eastAsia="宋体" w:cs="Times New Roman"/>
          <w:sz w:val="28"/>
          <w:szCs w:val="28"/>
        </w:rPr>
        <w:t>项目建构筑物按</w:t>
      </w:r>
      <w:r>
        <w:rPr>
          <w:rFonts w:hint="default"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rPr>
        <w:t>度设防</w:t>
      </w:r>
      <w:r>
        <w:rPr>
          <w:rFonts w:hint="default" w:ascii="Times New Roman" w:hAnsi="Times New Roman" w:cs="Times New Roman"/>
          <w:color w:val="000000"/>
          <w:sz w:val="28"/>
          <w:szCs w:val="28"/>
          <w:highlight w:val="none"/>
          <w:lang w:eastAsia="zh-CN"/>
        </w:rPr>
        <w:t>，</w:t>
      </w:r>
      <w:r>
        <w:rPr>
          <w:rFonts w:hint="default" w:ascii="Times New Roman" w:hAnsi="Times New Roman" w:cs="Times New Roman"/>
          <w:color w:val="000000"/>
          <w:sz w:val="28"/>
          <w:szCs w:val="28"/>
          <w:highlight w:val="none"/>
          <w:lang w:val="en-US" w:eastAsia="zh-CN"/>
        </w:rPr>
        <w:t>能够满足抗震要求</w:t>
      </w:r>
      <w:r>
        <w:rPr>
          <w:rFonts w:hint="default" w:ascii="Times New Roman" w:hAnsi="Times New Roman" w:cs="Times New Roman"/>
          <w:color w:val="000000"/>
          <w:sz w:val="28"/>
          <w:szCs w:val="28"/>
          <w:highlight w:val="none"/>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w:t>
      </w:r>
      <w:r>
        <w:rPr>
          <w:rFonts w:hint="eastAsia" w:cs="Times New Roman" w:eastAsiaTheme="minorEastAsia"/>
          <w:color w:val="auto"/>
          <w:szCs w:val="28"/>
          <w:lang w:val="en-US" w:eastAsia="zh-CN"/>
        </w:rPr>
        <w:t>6</w:t>
      </w:r>
      <w:r>
        <w:rPr>
          <w:rFonts w:hint="default" w:ascii="Times New Roman" w:hAnsi="Times New Roman" w:cs="Times New Roman" w:eastAsiaTheme="minorEastAsia"/>
          <w:color w:val="auto"/>
          <w:szCs w:val="28"/>
        </w:rPr>
        <w:t>）外部救援</w:t>
      </w:r>
    </w:p>
    <w:bookmarkEnd w:id="15"/>
    <w:bookmarkEnd w:id="16"/>
    <w:bookmarkEnd w:id="17"/>
    <w:bookmarkEnd w:id="18"/>
    <w:p>
      <w:pPr>
        <w:keepNext w:val="0"/>
        <w:keepLines w:val="0"/>
        <w:pageBreakBefore w:val="0"/>
        <w:widowControl w:val="0"/>
        <w:numPr>
          <w:ilvl w:val="0"/>
          <w:numId w:val="0"/>
        </w:numPr>
        <w:kinsoku/>
        <w:wordWrap/>
        <w:overflowPunct/>
        <w:topLinePunct w:val="0"/>
        <w:autoSpaceDE w:val="0"/>
        <w:autoSpaceDN w:val="0"/>
        <w:bidi w:val="0"/>
        <w:adjustRightInd w:val="0"/>
        <w:snapToGrid w:val="0"/>
        <w:ind w:firstLine="560" w:firstLineChars="200"/>
        <w:textAlignment w:val="auto"/>
        <w:rPr>
          <w:rFonts w:hint="default" w:ascii="Times New Roman" w:hAnsi="Times New Roman" w:cs="Times New Roman" w:eastAsiaTheme="minorEastAsia"/>
          <w:snapToGrid w:val="0"/>
          <w:color w:val="auto"/>
          <w:kern w:val="0"/>
          <w:szCs w:val="28"/>
        </w:rPr>
      </w:pPr>
      <w:r>
        <w:rPr>
          <w:rFonts w:hint="eastAsia" w:cs="Times New Roman" w:eastAsiaTheme="minorEastAsia"/>
          <w:color w:val="auto"/>
          <w:szCs w:val="28"/>
          <w:lang w:eastAsia="zh-CN"/>
        </w:rPr>
        <w:t>东营市垦利区人民医院距离本加油站</w:t>
      </w:r>
      <w:r>
        <w:rPr>
          <w:rFonts w:hint="eastAsia" w:cs="Times New Roman" w:eastAsiaTheme="minorEastAsia"/>
          <w:color w:val="auto"/>
          <w:szCs w:val="28"/>
          <w:lang w:val="en-US" w:eastAsia="zh-CN"/>
        </w:rPr>
        <w:t>7.1km，</w:t>
      </w:r>
      <w:r>
        <w:rPr>
          <w:rFonts w:hint="eastAsia" w:cs="Times New Roman" w:eastAsiaTheme="minorEastAsia"/>
          <w:color w:val="auto"/>
          <w:szCs w:val="28"/>
          <w:lang w:eastAsia="zh-CN"/>
        </w:rPr>
        <w:t>胜利油田中心</w:t>
      </w:r>
      <w:r>
        <w:rPr>
          <w:rFonts w:hint="default" w:ascii="Times New Roman" w:hAnsi="Times New Roman" w:cs="Times New Roman" w:eastAsiaTheme="minorEastAsia"/>
          <w:color w:val="auto"/>
          <w:szCs w:val="28"/>
        </w:rPr>
        <w:t>医院距离本加油站</w:t>
      </w:r>
      <w:r>
        <w:rPr>
          <w:rFonts w:hint="eastAsia" w:cs="Times New Roman" w:eastAsiaTheme="minorEastAsia"/>
          <w:color w:val="auto"/>
          <w:szCs w:val="28"/>
          <w:lang w:val="en-US" w:eastAsia="zh-CN"/>
        </w:rPr>
        <w:t>14.6</w:t>
      </w:r>
      <w:r>
        <w:rPr>
          <w:rFonts w:hint="default" w:ascii="Times New Roman" w:hAnsi="Times New Roman" w:cs="Times New Roman" w:eastAsiaTheme="minorEastAsia"/>
          <w:color w:val="auto"/>
          <w:szCs w:val="28"/>
        </w:rPr>
        <w:t>km，垦利区消防队距离本加油站</w:t>
      </w:r>
      <w:r>
        <w:rPr>
          <w:rFonts w:hint="eastAsia" w:cs="Times New Roman" w:eastAsiaTheme="minorEastAsia"/>
          <w:color w:val="auto"/>
          <w:szCs w:val="28"/>
          <w:lang w:val="en-US" w:eastAsia="zh-CN"/>
        </w:rPr>
        <w:t>9</w:t>
      </w:r>
      <w:r>
        <w:rPr>
          <w:rFonts w:hint="default" w:ascii="Times New Roman" w:hAnsi="Times New Roman" w:cs="Times New Roman" w:eastAsiaTheme="minorEastAsia"/>
          <w:color w:val="auto"/>
          <w:szCs w:val="28"/>
        </w:rPr>
        <w:t>km，一旦发生事故，可提供及时的应急救援和救护。</w:t>
      </w:r>
    </w:p>
    <w:p>
      <w:pPr>
        <w:pStyle w:val="4"/>
        <w:adjustRightInd w:val="0"/>
        <w:snapToGrid w:val="0"/>
        <w:spacing w:before="93" w:after="93"/>
        <w:rPr>
          <w:rFonts w:hint="default" w:ascii="Times New Roman" w:hAnsi="Times New Roman" w:cs="Times New Roman" w:eastAsiaTheme="minorEastAsia"/>
          <w:b/>
          <w:bCs w:val="0"/>
          <w:snapToGrid w:val="0"/>
          <w:color w:val="auto"/>
          <w:kern w:val="0"/>
          <w:sz w:val="28"/>
          <w:szCs w:val="28"/>
        </w:rPr>
      </w:pPr>
      <w:bookmarkStart w:id="19" w:name="_Toc5240"/>
      <w:r>
        <w:rPr>
          <w:rFonts w:hint="default" w:ascii="Times New Roman" w:hAnsi="Times New Roman" w:cs="Times New Roman" w:eastAsiaTheme="minorEastAsia"/>
          <w:b/>
          <w:bCs w:val="0"/>
          <w:snapToGrid w:val="0"/>
          <w:color w:val="auto"/>
          <w:kern w:val="0"/>
          <w:sz w:val="28"/>
          <w:szCs w:val="28"/>
        </w:rPr>
        <w:t>2.3 项目概况</w:t>
      </w:r>
      <w:bookmarkEnd w:id="19"/>
    </w:p>
    <w:p>
      <w:pPr>
        <w:pStyle w:val="5"/>
        <w:adjustRightInd w:val="0"/>
        <w:snapToGrid w:val="0"/>
        <w:rPr>
          <w:rFonts w:hint="default" w:ascii="Times New Roman" w:hAnsi="Times New Roman" w:cs="Times New Roman" w:eastAsiaTheme="minorEastAsia"/>
          <w:snapToGrid w:val="0"/>
          <w:color w:val="auto"/>
          <w:kern w:val="0"/>
        </w:rPr>
      </w:pPr>
      <w:r>
        <w:rPr>
          <w:rFonts w:hint="default" w:ascii="Times New Roman" w:hAnsi="Times New Roman" w:cs="Times New Roman" w:eastAsiaTheme="minorEastAsia"/>
          <w:snapToGrid w:val="0"/>
          <w:color w:val="auto"/>
          <w:kern w:val="0"/>
        </w:rPr>
        <w:t>2.3.1 建设项目规模</w:t>
      </w:r>
    </w:p>
    <w:p>
      <w:pPr>
        <w:pStyle w:val="78"/>
        <w:keepNext w:val="0"/>
        <w:keepLines w:val="0"/>
        <w:pageBreakBefore w:val="0"/>
        <w:widowControl w:val="0"/>
        <w:kinsoku/>
        <w:wordWrap/>
        <w:overflowPunct/>
        <w:topLinePunct w:val="0"/>
        <w:autoSpaceDE/>
        <w:autoSpaceDN/>
        <w:bidi w:val="0"/>
        <w:adjustRightInd w:val="0"/>
        <w:snapToGrid w:val="0"/>
        <w:ind w:firstLine="560"/>
        <w:textAlignment w:val="auto"/>
        <w:rPr>
          <w:rFonts w:hint="eastAsia" w:ascii="Times New Roman" w:hAnsi="Times New Roman" w:cs="Times New Roman" w:eastAsiaTheme="minorEastAsia"/>
          <w:color w:val="auto"/>
          <w:highlight w:val="yellow"/>
          <w:lang w:val="pt-BR" w:eastAsia="zh-CN"/>
        </w:rPr>
      </w:pPr>
      <w:r>
        <w:rPr>
          <w:rFonts w:hint="default" w:ascii="Times New Roman" w:hAnsi="Times New Roman" w:cs="Times New Roman" w:eastAsiaTheme="minorEastAsia"/>
          <w:color w:val="auto"/>
          <w:highlight w:val="none"/>
        </w:rPr>
        <w:t>本项目</w:t>
      </w:r>
      <w:r>
        <w:rPr>
          <w:rFonts w:hint="eastAsia" w:cs="Times New Roman" w:eastAsiaTheme="minorEastAsia"/>
          <w:color w:val="auto"/>
          <w:highlight w:val="none"/>
          <w:lang w:eastAsia="zh-CN"/>
        </w:rPr>
        <w:t>建罩棚</w:t>
      </w:r>
      <w:r>
        <w:rPr>
          <w:rFonts w:hint="eastAsia" w:cs="Times New Roman" w:eastAsiaTheme="minorEastAsia"/>
          <w:color w:val="auto"/>
          <w:highlight w:val="none"/>
          <w:lang w:val="en-US" w:eastAsia="zh-CN"/>
        </w:rPr>
        <w:t>1</w:t>
      </w:r>
      <w:r>
        <w:rPr>
          <w:rFonts w:hint="eastAsia" w:cs="Times New Roman" w:eastAsiaTheme="minorEastAsia"/>
          <w:color w:val="auto"/>
          <w:highlight w:val="none"/>
          <w:lang w:eastAsia="zh-CN"/>
        </w:rPr>
        <w:t>座，设</w:t>
      </w:r>
      <w:r>
        <w:rPr>
          <w:rFonts w:hint="eastAsia" w:cs="Times New Roman" w:eastAsiaTheme="minorEastAsia"/>
          <w:color w:val="auto"/>
          <w:highlight w:val="none"/>
          <w:lang w:val="en-US" w:eastAsia="zh-CN"/>
        </w:rPr>
        <w:t>4座加油岛，</w:t>
      </w:r>
      <w:r>
        <w:rPr>
          <w:rFonts w:hint="eastAsia" w:cs="Times New Roman" w:eastAsiaTheme="minorEastAsia"/>
          <w:color w:val="auto"/>
          <w:highlight w:val="none"/>
          <w:lang w:eastAsia="zh-CN"/>
        </w:rPr>
        <w:t>布置</w:t>
      </w:r>
      <w:r>
        <w:rPr>
          <w:rFonts w:hint="eastAsia" w:cs="Times New Roman" w:eastAsiaTheme="minorEastAsia"/>
          <w:color w:val="auto"/>
          <w:highlight w:val="none"/>
          <w:lang w:val="en-US" w:eastAsia="zh-CN"/>
        </w:rPr>
        <w:t>8</w:t>
      </w:r>
      <w:r>
        <w:rPr>
          <w:rFonts w:hint="default" w:ascii="Times New Roman" w:hAnsi="Times New Roman" w:cs="Times New Roman" w:eastAsiaTheme="majorEastAsia"/>
          <w:color w:val="auto"/>
          <w:sz w:val="28"/>
          <w:szCs w:val="28"/>
          <w:highlight w:val="none"/>
        </w:rPr>
        <w:t>台</w:t>
      </w:r>
      <w:r>
        <w:rPr>
          <w:rFonts w:hint="eastAsia" w:cs="Times New Roman" w:eastAsiaTheme="majorEastAsia"/>
          <w:color w:val="auto"/>
          <w:sz w:val="28"/>
          <w:szCs w:val="28"/>
          <w:highlight w:val="none"/>
          <w:lang w:eastAsia="zh-CN"/>
        </w:rPr>
        <w:t>单油品双枪潜泵式</w:t>
      </w:r>
      <w:r>
        <w:rPr>
          <w:rFonts w:hint="default" w:ascii="Times New Roman" w:hAnsi="Times New Roman" w:cs="Times New Roman" w:eastAsiaTheme="majorEastAsia"/>
          <w:color w:val="auto"/>
          <w:sz w:val="28"/>
          <w:szCs w:val="28"/>
          <w:highlight w:val="none"/>
        </w:rPr>
        <w:t>税控加油机：包括</w:t>
      </w:r>
      <w:r>
        <w:rPr>
          <w:rFonts w:hint="eastAsia" w:cs="Times New Roman" w:eastAsiaTheme="majorEastAsia"/>
          <w:color w:val="auto"/>
          <w:sz w:val="28"/>
          <w:szCs w:val="28"/>
          <w:highlight w:val="none"/>
          <w:lang w:val="en-US" w:eastAsia="zh-CN"/>
        </w:rPr>
        <w:t>1台-10#柴油加油机、1台0#柴油加油机、4</w:t>
      </w:r>
      <w:r>
        <w:rPr>
          <w:rFonts w:hint="default" w:ascii="Times New Roman" w:hAnsi="Times New Roman" w:cs="Times New Roman" w:eastAsiaTheme="majorEastAsia"/>
          <w:color w:val="auto"/>
          <w:sz w:val="28"/>
          <w:szCs w:val="28"/>
          <w:highlight w:val="none"/>
        </w:rPr>
        <w:t>台9</w:t>
      </w:r>
      <w:r>
        <w:rPr>
          <w:rFonts w:hint="default" w:ascii="Times New Roman" w:hAnsi="Times New Roman" w:cs="Times New Roman" w:eastAsiaTheme="majorEastAsia"/>
          <w:color w:val="auto"/>
          <w:sz w:val="28"/>
          <w:szCs w:val="28"/>
          <w:highlight w:val="none"/>
          <w:lang w:val="en-US" w:eastAsia="zh-CN"/>
        </w:rPr>
        <w:t>2</w:t>
      </w:r>
      <w:r>
        <w:rPr>
          <w:rFonts w:hint="default" w:ascii="Times New Roman" w:hAnsi="Times New Roman" w:cs="Times New Roman" w:eastAsiaTheme="majorEastAsia"/>
          <w:color w:val="auto"/>
          <w:sz w:val="28"/>
          <w:szCs w:val="28"/>
          <w:highlight w:val="none"/>
        </w:rPr>
        <w:t>#汽油加油机</w:t>
      </w:r>
      <w:r>
        <w:rPr>
          <w:rFonts w:hint="eastAsia" w:ascii="Times New Roman" w:hAnsi="Times New Roman" w:cs="Times New Roman" w:eastAsiaTheme="majorEastAsia"/>
          <w:color w:val="auto"/>
          <w:sz w:val="28"/>
          <w:szCs w:val="28"/>
          <w:highlight w:val="none"/>
          <w:lang w:eastAsia="zh-CN"/>
        </w:rPr>
        <w:t>、</w:t>
      </w:r>
      <w:r>
        <w:rPr>
          <w:rFonts w:hint="eastAsia" w:cs="Times New Roman" w:eastAsiaTheme="majorEastAsia"/>
          <w:color w:val="auto"/>
          <w:sz w:val="28"/>
          <w:szCs w:val="28"/>
          <w:highlight w:val="none"/>
          <w:lang w:val="en-US" w:eastAsia="zh-CN"/>
        </w:rPr>
        <w:t>2</w:t>
      </w:r>
      <w:r>
        <w:rPr>
          <w:rFonts w:hint="default" w:ascii="Times New Roman" w:hAnsi="Times New Roman" w:cs="Times New Roman" w:eastAsiaTheme="majorEastAsia"/>
          <w:color w:val="auto"/>
          <w:sz w:val="28"/>
          <w:szCs w:val="28"/>
          <w:highlight w:val="none"/>
        </w:rPr>
        <w:t>台</w:t>
      </w:r>
      <w:r>
        <w:rPr>
          <w:rFonts w:hint="eastAsia" w:cs="Times New Roman" w:eastAsiaTheme="majorEastAsia"/>
          <w:color w:val="auto"/>
          <w:sz w:val="28"/>
          <w:szCs w:val="28"/>
          <w:highlight w:val="none"/>
          <w:lang w:val="en-US" w:eastAsia="zh-CN"/>
        </w:rPr>
        <w:t>95</w:t>
      </w:r>
      <w:r>
        <w:rPr>
          <w:rFonts w:hint="default" w:ascii="Times New Roman" w:hAnsi="Times New Roman" w:cs="Times New Roman" w:eastAsiaTheme="majorEastAsia"/>
          <w:color w:val="auto"/>
          <w:sz w:val="28"/>
          <w:szCs w:val="28"/>
          <w:highlight w:val="none"/>
          <w:lang w:val="en-US" w:eastAsia="zh-CN"/>
        </w:rPr>
        <w:t>#</w:t>
      </w:r>
      <w:r>
        <w:rPr>
          <w:rFonts w:hint="eastAsia" w:cs="Times New Roman" w:eastAsiaTheme="majorEastAsia"/>
          <w:color w:val="auto"/>
          <w:sz w:val="28"/>
          <w:szCs w:val="28"/>
          <w:highlight w:val="none"/>
          <w:lang w:eastAsia="zh-CN"/>
        </w:rPr>
        <w:t>汽油</w:t>
      </w:r>
      <w:r>
        <w:rPr>
          <w:rFonts w:hint="default" w:ascii="Times New Roman" w:hAnsi="Times New Roman" w:cs="Times New Roman" w:eastAsiaTheme="majorEastAsia"/>
          <w:color w:val="auto"/>
          <w:sz w:val="28"/>
          <w:szCs w:val="28"/>
          <w:highlight w:val="none"/>
        </w:rPr>
        <w:t>加油机</w:t>
      </w:r>
      <w:r>
        <w:rPr>
          <w:rFonts w:hint="eastAsia" w:cs="Times New Roman" w:eastAsiaTheme="majorEastAsia"/>
          <w:color w:val="auto"/>
          <w:sz w:val="28"/>
          <w:szCs w:val="28"/>
          <w:highlight w:val="none"/>
          <w:lang w:eastAsia="zh-CN"/>
        </w:rPr>
        <w:t>；</w:t>
      </w:r>
      <w:r>
        <w:rPr>
          <w:rFonts w:hint="eastAsia" w:cs="Times New Roman"/>
          <w:color w:val="auto"/>
          <w:sz w:val="28"/>
          <w:szCs w:val="28"/>
          <w:highlight w:val="none"/>
          <w:lang w:val="en-US" w:eastAsia="zh-CN"/>
        </w:rPr>
        <w:t>6</w:t>
      </w:r>
      <w:r>
        <w:rPr>
          <w:rFonts w:hint="default" w:ascii="Times New Roman" w:hAnsi="Times New Roman" w:cs="Times New Roman"/>
          <w:color w:val="auto"/>
          <w:sz w:val="28"/>
          <w:szCs w:val="28"/>
          <w:highlight w:val="none"/>
        </w:rPr>
        <w:t>座埋地式SF双层卧式油罐：包括</w:t>
      </w:r>
      <w:r>
        <w:rPr>
          <w:rFonts w:hint="default" w:ascii="Times New Roman" w:hAnsi="Times New Roman" w:cs="Times New Roman"/>
          <w:color w:val="auto"/>
          <w:sz w:val="28"/>
          <w:szCs w:val="28"/>
          <w:highlight w:val="none"/>
          <w:lang w:val="en-US" w:eastAsia="zh-CN"/>
        </w:rPr>
        <w:t>1</w:t>
      </w:r>
      <w:r>
        <w:rPr>
          <w:rFonts w:hint="default" w:ascii="Times New Roman" w:hAnsi="Times New Roman" w:cs="Times New Roman"/>
          <w:color w:val="auto"/>
          <w:sz w:val="28"/>
          <w:szCs w:val="28"/>
          <w:highlight w:val="none"/>
        </w:rPr>
        <w:t>座</w:t>
      </w:r>
      <w:r>
        <w:rPr>
          <w:rFonts w:hint="eastAsia" w:cs="Times New Roman"/>
          <w:color w:val="auto"/>
          <w:sz w:val="28"/>
          <w:szCs w:val="28"/>
          <w:highlight w:val="none"/>
          <w:lang w:val="en-US" w:eastAsia="zh-CN"/>
        </w:rPr>
        <w:t>3</w:t>
      </w:r>
      <w:r>
        <w:rPr>
          <w:rFonts w:hint="default" w:ascii="Times New Roman" w:hAnsi="Times New Roman" w:cs="Times New Roman"/>
          <w:color w:val="auto"/>
          <w:sz w:val="28"/>
          <w:szCs w:val="28"/>
          <w:highlight w:val="none"/>
        </w:rPr>
        <w:t>0m³</w:t>
      </w:r>
      <w:r>
        <w:rPr>
          <w:rFonts w:hint="default"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0#柴油储罐、</w:t>
      </w:r>
      <w:r>
        <w:rPr>
          <w:rFonts w:hint="default" w:ascii="Times New Roman" w:hAnsi="Times New Roman" w:cs="Times New Roman"/>
          <w:color w:val="auto"/>
          <w:sz w:val="28"/>
          <w:szCs w:val="28"/>
          <w:highlight w:val="none"/>
          <w:lang w:val="en-US" w:eastAsia="zh-CN"/>
        </w:rPr>
        <w:t>1</w:t>
      </w:r>
      <w:r>
        <w:rPr>
          <w:rFonts w:hint="default" w:ascii="Times New Roman" w:hAnsi="Times New Roman" w:cs="Times New Roman"/>
          <w:color w:val="auto"/>
          <w:sz w:val="28"/>
          <w:szCs w:val="28"/>
          <w:highlight w:val="none"/>
        </w:rPr>
        <w:t>座</w:t>
      </w:r>
      <w:r>
        <w:rPr>
          <w:rFonts w:hint="eastAsia" w:cs="Times New Roman"/>
          <w:color w:val="auto"/>
          <w:sz w:val="28"/>
          <w:szCs w:val="28"/>
          <w:highlight w:val="none"/>
          <w:lang w:val="en-US" w:eastAsia="zh-CN"/>
        </w:rPr>
        <w:t>30</w:t>
      </w:r>
      <w:r>
        <w:rPr>
          <w:rFonts w:hint="default" w:ascii="Times New Roman" w:hAnsi="Times New Roman" w:cs="Times New Roman"/>
          <w:color w:val="auto"/>
          <w:sz w:val="28"/>
          <w:szCs w:val="28"/>
          <w:highlight w:val="none"/>
        </w:rPr>
        <w:t>m³</w:t>
      </w:r>
      <w:r>
        <w:rPr>
          <w:rFonts w:hint="default"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-10#柴油储罐</w:t>
      </w:r>
      <w:r>
        <w:rPr>
          <w:rFonts w:hint="default" w:ascii="Times New Roman" w:hAnsi="Times New Roman" w:cs="Times New Roman"/>
          <w:color w:val="auto"/>
          <w:sz w:val="28"/>
          <w:szCs w:val="28"/>
          <w:highlight w:val="none"/>
          <w:lang w:eastAsia="zh-CN"/>
        </w:rPr>
        <w:t>、</w:t>
      </w:r>
      <w:r>
        <w:rPr>
          <w:rFonts w:hint="eastAsia" w:cs="Times New Roman"/>
          <w:color w:val="auto"/>
          <w:sz w:val="28"/>
          <w:szCs w:val="28"/>
          <w:highlight w:val="none"/>
          <w:lang w:val="en-US" w:eastAsia="zh-CN"/>
        </w:rPr>
        <w:t>2</w:t>
      </w:r>
      <w:r>
        <w:rPr>
          <w:rFonts w:hint="default" w:ascii="Times New Roman" w:hAnsi="Times New Roman" w:cs="Times New Roman"/>
          <w:color w:val="auto"/>
          <w:sz w:val="28"/>
          <w:szCs w:val="28"/>
          <w:highlight w:val="none"/>
        </w:rPr>
        <w:t>座30m³</w:t>
      </w:r>
      <w:r>
        <w:rPr>
          <w:rFonts w:hint="default"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95#汽油储罐、2座30m³</w:t>
      </w:r>
      <w:r>
        <w:rPr>
          <w:rFonts w:hint="default"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92#汽油储罐</w:t>
      </w:r>
      <w:r>
        <w:rPr>
          <w:rFonts w:hint="eastAsia" w:cs="Times New Roman"/>
          <w:color w:val="auto"/>
          <w:sz w:val="28"/>
          <w:szCs w:val="28"/>
          <w:highlight w:val="none"/>
          <w:lang w:eastAsia="zh-CN"/>
        </w:rPr>
        <w:t>；站房</w:t>
      </w:r>
      <w:r>
        <w:rPr>
          <w:rFonts w:hint="eastAsia" w:cs="Times New Roman"/>
          <w:color w:val="auto"/>
          <w:sz w:val="28"/>
          <w:szCs w:val="28"/>
          <w:highlight w:val="none"/>
          <w:lang w:val="en-US" w:eastAsia="zh-CN"/>
        </w:rPr>
        <w:t>1座、配套的油气回收装置以及1座箱式变压器等</w:t>
      </w:r>
      <w:r>
        <w:rPr>
          <w:rFonts w:hint="default" w:ascii="Times New Roman" w:hAnsi="Times New Roman" w:cs="Times New Roman" w:eastAsiaTheme="minorEastAsia"/>
          <w:color w:val="auto"/>
          <w:highlight w:val="none"/>
        </w:rPr>
        <w:t>。</w:t>
      </w:r>
    </w:p>
    <w:p>
      <w:pPr>
        <w:pStyle w:val="5"/>
        <w:adjustRightInd w:val="0"/>
        <w:snapToGrid w:val="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2.3.2 建设项目平面布置</w:t>
      </w:r>
    </w:p>
    <w:p>
      <w:pPr>
        <w:adjustRightInd w:val="0"/>
        <w:snapToGrid w:val="0"/>
        <w:ind w:firstLine="560"/>
        <w:rPr>
          <w:rFonts w:hint="default" w:ascii="Times New Roman" w:hAnsi="Times New Roman" w:cs="Times New Roman"/>
          <w:color w:val="auto"/>
          <w:szCs w:val="28"/>
        </w:rPr>
      </w:pPr>
      <w:bookmarkStart w:id="20" w:name="OLE_LINK2"/>
      <w:r>
        <w:rPr>
          <w:rFonts w:hint="default" w:ascii="Times New Roman" w:hAnsi="Times New Roman" w:cs="Times New Roman"/>
          <w:color w:val="auto"/>
          <w:szCs w:val="28"/>
        </w:rPr>
        <w:t>该加油站占地面积</w:t>
      </w:r>
      <w:r>
        <w:rPr>
          <w:rFonts w:hint="eastAsia" w:cs="Times New Roman"/>
          <w:color w:val="auto"/>
          <w:szCs w:val="28"/>
          <w:lang w:eastAsia="zh-CN"/>
        </w:rPr>
        <w:t>6597.7</w:t>
      </w:r>
      <w:r>
        <w:rPr>
          <w:rFonts w:hint="default" w:ascii="Times New Roman" w:hAnsi="Times New Roman" w:cs="Times New Roman"/>
          <w:color w:val="auto"/>
          <w:szCs w:val="28"/>
        </w:rPr>
        <w:t>m²。站区设2个出入口，分开布置。</w:t>
      </w:r>
      <w:r>
        <w:rPr>
          <w:rFonts w:hint="eastAsia" w:cs="Times New Roman"/>
          <w:color w:val="auto"/>
          <w:szCs w:val="28"/>
          <w:lang w:eastAsia="zh-CN"/>
        </w:rPr>
        <w:t>出入口</w:t>
      </w:r>
      <w:r>
        <w:rPr>
          <w:rFonts w:hint="default" w:ascii="Times New Roman" w:hAnsi="Times New Roman" w:cs="Times New Roman"/>
          <w:color w:val="auto"/>
          <w:szCs w:val="28"/>
        </w:rPr>
        <w:t>与</w:t>
      </w:r>
      <w:r>
        <w:rPr>
          <w:rFonts w:hint="eastAsia" w:cs="Times New Roman"/>
          <w:color w:val="auto"/>
          <w:szCs w:val="28"/>
          <w:lang w:eastAsia="zh-CN"/>
        </w:rPr>
        <w:t>东侧庐山路</w:t>
      </w:r>
      <w:r>
        <w:rPr>
          <w:rFonts w:hint="default" w:ascii="Times New Roman" w:hAnsi="Times New Roman" w:cs="Times New Roman"/>
          <w:color w:val="auto"/>
          <w:szCs w:val="28"/>
        </w:rPr>
        <w:t>相通。出入口道路宽度</w:t>
      </w:r>
      <w:r>
        <w:rPr>
          <w:rFonts w:hint="eastAsia" w:cs="Times New Roman"/>
          <w:color w:val="auto"/>
          <w:szCs w:val="28"/>
          <w:lang w:eastAsia="zh-CN"/>
        </w:rPr>
        <w:t>分别</w:t>
      </w:r>
      <w:r>
        <w:rPr>
          <w:rFonts w:hint="default" w:ascii="Times New Roman" w:hAnsi="Times New Roman" w:cs="Times New Roman"/>
          <w:color w:val="auto"/>
          <w:szCs w:val="28"/>
        </w:rPr>
        <w:t>为</w:t>
      </w:r>
      <w:r>
        <w:rPr>
          <w:rFonts w:hint="default" w:ascii="Times New Roman" w:hAnsi="Times New Roman" w:cs="Times New Roman"/>
          <w:color w:val="auto"/>
          <w:szCs w:val="28"/>
          <w:lang w:val="en-US" w:eastAsia="zh-CN"/>
        </w:rPr>
        <w:t>10</w:t>
      </w:r>
      <w:r>
        <w:rPr>
          <w:rFonts w:hint="default" w:ascii="Times New Roman" w:hAnsi="Times New Roman" w:cs="Times New Roman"/>
          <w:color w:val="auto"/>
          <w:szCs w:val="28"/>
        </w:rPr>
        <w:t>m</w:t>
      </w:r>
      <w:r>
        <w:rPr>
          <w:rFonts w:hint="eastAsia" w:cs="Times New Roman"/>
          <w:color w:val="auto"/>
          <w:szCs w:val="28"/>
          <w:lang w:eastAsia="zh-CN"/>
        </w:rPr>
        <w:t>、</w:t>
      </w:r>
      <w:r>
        <w:rPr>
          <w:rFonts w:hint="eastAsia" w:cs="Times New Roman"/>
          <w:color w:val="auto"/>
          <w:szCs w:val="28"/>
          <w:lang w:val="en-US" w:eastAsia="zh-CN"/>
        </w:rPr>
        <w:t>7m</w:t>
      </w:r>
      <w:r>
        <w:rPr>
          <w:rFonts w:hint="default" w:ascii="Times New Roman" w:hAnsi="Times New Roman" w:cs="Times New Roman"/>
          <w:color w:val="auto"/>
          <w:szCs w:val="28"/>
        </w:rPr>
        <w:t>。加油站分区布置，站区分</w:t>
      </w:r>
      <w:r>
        <w:rPr>
          <w:rFonts w:hint="eastAsia" w:cs="Times New Roman"/>
          <w:color w:val="auto"/>
          <w:szCs w:val="28"/>
          <w:lang w:eastAsia="zh-CN"/>
        </w:rPr>
        <w:t>加油区</w:t>
      </w:r>
      <w:r>
        <w:rPr>
          <w:rFonts w:hint="eastAsia" w:cs="Times New Roman"/>
          <w:color w:val="auto"/>
          <w:szCs w:val="28"/>
          <w:lang w:val="en-US" w:eastAsia="zh-CN"/>
        </w:rPr>
        <w:t>/</w:t>
      </w:r>
      <w:r>
        <w:rPr>
          <w:rFonts w:hint="default" w:ascii="Times New Roman" w:hAnsi="Times New Roman" w:cs="Times New Roman"/>
          <w:color w:val="auto"/>
          <w:szCs w:val="28"/>
        </w:rPr>
        <w:t>站房、</w:t>
      </w:r>
      <w:r>
        <w:rPr>
          <w:rFonts w:hint="eastAsia" w:cs="Times New Roman"/>
          <w:color w:val="auto"/>
          <w:szCs w:val="28"/>
          <w:lang w:eastAsia="zh-CN"/>
        </w:rPr>
        <w:t>油罐</w:t>
      </w:r>
      <w:r>
        <w:rPr>
          <w:rFonts w:hint="default" w:ascii="Times New Roman" w:hAnsi="Times New Roman" w:cs="Times New Roman"/>
          <w:color w:val="auto"/>
          <w:szCs w:val="28"/>
        </w:rPr>
        <w:t>区</w:t>
      </w:r>
      <w:r>
        <w:rPr>
          <w:rFonts w:hint="eastAsia" w:cs="Times New Roman"/>
          <w:color w:val="auto"/>
          <w:szCs w:val="28"/>
          <w:lang w:eastAsia="zh-CN"/>
        </w:rPr>
        <w:t>，由北向南布置，加油区位于站房东侧</w:t>
      </w:r>
      <w:r>
        <w:rPr>
          <w:rFonts w:hint="default" w:ascii="Times New Roman" w:hAnsi="Times New Roman" w:cs="Times New Roman"/>
          <w:color w:val="auto"/>
          <w:szCs w:val="28"/>
        </w:rPr>
        <w:t>。</w:t>
      </w:r>
      <w:r>
        <w:rPr>
          <w:rFonts w:hint="eastAsia" w:cs="Times New Roman"/>
          <w:color w:val="auto"/>
          <w:szCs w:val="28"/>
          <w:lang w:eastAsia="zh-CN"/>
        </w:rPr>
        <w:t>油罐区东部预留充电桩区</w:t>
      </w:r>
      <w:r>
        <w:rPr>
          <w:rFonts w:hint="eastAsia" w:cs="Times New Roman"/>
          <w:b/>
          <w:bCs/>
          <w:color w:val="auto"/>
          <w:szCs w:val="28"/>
          <w:lang w:eastAsia="zh-CN"/>
        </w:rPr>
        <w:t>（不在本次评价范围内）</w:t>
      </w:r>
      <w:r>
        <w:rPr>
          <w:rFonts w:hint="eastAsia" w:cs="Times New Roman"/>
          <w:color w:val="auto"/>
          <w:szCs w:val="28"/>
          <w:lang w:eastAsia="zh-CN"/>
        </w:rPr>
        <w:t>，东南部新建汽车洗车房以及客户接待室</w:t>
      </w:r>
      <w:r>
        <w:rPr>
          <w:rFonts w:hint="eastAsia" w:cs="Times New Roman"/>
          <w:b/>
          <w:bCs/>
          <w:color w:val="auto"/>
          <w:szCs w:val="28"/>
          <w:lang w:eastAsia="zh-CN"/>
        </w:rPr>
        <w:t>（不在本次评价范围内）</w:t>
      </w:r>
      <w:r>
        <w:rPr>
          <w:rFonts w:hint="default" w:ascii="Times New Roman" w:hAnsi="Times New Roman" w:cs="Times New Roman"/>
          <w:color w:val="auto"/>
          <w:szCs w:val="28"/>
        </w:rPr>
        <w:t>。</w:t>
      </w:r>
    </w:p>
    <w:p>
      <w:pPr>
        <w:adjustRightInd w:val="0"/>
        <w:snapToGrid w:val="0"/>
        <w:ind w:firstLine="560"/>
        <w:rPr>
          <w:rFonts w:hint="default" w:ascii="Times New Roman" w:hAnsi="Times New Roman" w:cs="Times New Roman"/>
          <w:color w:val="auto"/>
          <w:szCs w:val="28"/>
        </w:rPr>
      </w:pPr>
      <w:r>
        <w:rPr>
          <w:rFonts w:hint="default" w:ascii="Times New Roman" w:hAnsi="Times New Roman" w:cs="Times New Roman"/>
          <w:color w:val="auto"/>
          <w:szCs w:val="28"/>
        </w:rPr>
        <w:t>站区设站房1座，为</w:t>
      </w:r>
      <w:r>
        <w:rPr>
          <w:rFonts w:hint="eastAsia" w:cs="Times New Roman"/>
          <w:color w:val="auto"/>
          <w:szCs w:val="28"/>
          <w:lang w:eastAsia="zh-CN"/>
        </w:rPr>
        <w:t>单</w:t>
      </w:r>
      <w:r>
        <w:rPr>
          <w:rFonts w:hint="default" w:ascii="Times New Roman" w:hAnsi="Times New Roman" w:cs="Times New Roman"/>
          <w:color w:val="auto"/>
          <w:szCs w:val="28"/>
        </w:rPr>
        <w:t>层建筑，</w:t>
      </w:r>
      <w:r>
        <w:rPr>
          <w:rFonts w:hint="eastAsia" w:cs="Times New Roman"/>
          <w:color w:val="auto"/>
          <w:szCs w:val="28"/>
          <w:lang w:eastAsia="zh-CN"/>
        </w:rPr>
        <w:t>自北向南依次为</w:t>
      </w:r>
      <w:r>
        <w:rPr>
          <w:rFonts w:hint="default" w:ascii="Times New Roman" w:hAnsi="Times New Roman" w:eastAsia="宋体" w:cs="Times New Roman"/>
          <w:color w:val="auto"/>
          <w:szCs w:val="28"/>
        </w:rPr>
        <w:t>微型消防站、</w:t>
      </w:r>
      <w:r>
        <w:rPr>
          <w:rFonts w:hint="eastAsia" w:cs="Times New Roman"/>
          <w:color w:val="auto"/>
          <w:szCs w:val="28"/>
          <w:lang w:eastAsia="zh-CN"/>
        </w:rPr>
        <w:t>危废间、</w:t>
      </w:r>
      <w:r>
        <w:rPr>
          <w:rFonts w:hint="eastAsia" w:ascii="Times New Roman" w:hAnsi="Times New Roman" w:eastAsia="宋体" w:cs="Times New Roman"/>
          <w:color w:val="auto"/>
          <w:szCs w:val="28"/>
          <w:lang w:eastAsia="zh-CN"/>
        </w:rPr>
        <w:t>配</w:t>
      </w:r>
      <w:r>
        <w:rPr>
          <w:rFonts w:hint="default" w:ascii="Times New Roman" w:hAnsi="Times New Roman" w:eastAsia="宋体" w:cs="Times New Roman"/>
          <w:color w:val="auto"/>
          <w:szCs w:val="28"/>
        </w:rPr>
        <w:t>餐间、餐厅、站</w:t>
      </w:r>
      <w:r>
        <w:rPr>
          <w:rFonts w:hint="eastAsia" w:ascii="Times New Roman" w:hAnsi="Times New Roman" w:eastAsia="宋体" w:cs="Times New Roman"/>
          <w:color w:val="auto"/>
          <w:szCs w:val="28"/>
          <w:lang w:eastAsia="zh-CN"/>
        </w:rPr>
        <w:t>长</w:t>
      </w:r>
      <w:r>
        <w:rPr>
          <w:rFonts w:hint="default" w:ascii="Times New Roman" w:hAnsi="Times New Roman" w:eastAsia="宋体" w:cs="Times New Roman"/>
          <w:color w:val="auto"/>
          <w:szCs w:val="28"/>
        </w:rPr>
        <w:t>室、</w:t>
      </w:r>
      <w:r>
        <w:rPr>
          <w:rFonts w:hint="eastAsia" w:ascii="Times New Roman" w:hAnsi="Times New Roman" w:eastAsia="宋体" w:cs="Times New Roman"/>
          <w:color w:val="auto"/>
          <w:szCs w:val="28"/>
          <w:lang w:eastAsia="zh-CN"/>
        </w:rPr>
        <w:t>便利店</w:t>
      </w:r>
      <w:r>
        <w:rPr>
          <w:rFonts w:hint="default" w:ascii="Times New Roman" w:hAnsi="Times New Roman" w:eastAsia="宋体" w:cs="Times New Roman"/>
          <w:color w:val="auto"/>
          <w:szCs w:val="28"/>
        </w:rPr>
        <w:t>、配电室、非油品仓库</w:t>
      </w:r>
      <w:r>
        <w:rPr>
          <w:rFonts w:hint="eastAsia" w:ascii="Times New Roman" w:hAnsi="Times New Roman" w:eastAsia="宋体" w:cs="Times New Roman"/>
          <w:color w:val="auto"/>
          <w:szCs w:val="28"/>
          <w:lang w:eastAsia="zh-CN"/>
        </w:rPr>
        <w:t>、卫生间</w:t>
      </w:r>
      <w:r>
        <w:rPr>
          <w:rFonts w:hint="default" w:ascii="Times New Roman" w:hAnsi="Times New Roman" w:eastAsia="宋体" w:cs="Times New Roman"/>
          <w:color w:val="auto"/>
          <w:szCs w:val="28"/>
        </w:rPr>
        <w:t>等</w:t>
      </w:r>
      <w:r>
        <w:rPr>
          <w:rFonts w:hint="default" w:ascii="Times New Roman" w:hAnsi="Times New Roman" w:cs="Times New Roman"/>
          <w:color w:val="auto"/>
          <w:szCs w:val="28"/>
        </w:rPr>
        <w:t>。</w:t>
      </w:r>
    </w:p>
    <w:p>
      <w:pPr>
        <w:adjustRightInd w:val="0"/>
        <w:snapToGrid w:val="0"/>
        <w:ind w:firstLine="560"/>
        <w:rPr>
          <w:rFonts w:hint="default" w:ascii="Times New Roman" w:hAnsi="Times New Roman" w:cs="Times New Roman"/>
          <w:color w:val="auto"/>
          <w:szCs w:val="28"/>
        </w:rPr>
      </w:pPr>
      <w:r>
        <w:rPr>
          <w:rFonts w:hint="default" w:ascii="Times New Roman" w:hAnsi="Times New Roman" w:cs="Times New Roman"/>
          <w:color w:val="auto"/>
          <w:szCs w:val="28"/>
        </w:rPr>
        <w:t>加油区设置有罩棚1座，布置于站房</w:t>
      </w:r>
      <w:r>
        <w:rPr>
          <w:rFonts w:hint="eastAsia" w:cs="Times New Roman"/>
          <w:color w:val="auto"/>
          <w:szCs w:val="28"/>
          <w:lang w:eastAsia="zh-CN"/>
        </w:rPr>
        <w:t>东</w:t>
      </w:r>
      <w:r>
        <w:rPr>
          <w:rFonts w:hint="default" w:ascii="Times New Roman" w:hAnsi="Times New Roman" w:cs="Times New Roman"/>
          <w:color w:val="auto"/>
          <w:szCs w:val="28"/>
        </w:rPr>
        <w:t>侧。罩棚下设加油岛4座，</w:t>
      </w:r>
      <w:r>
        <w:rPr>
          <w:rFonts w:hint="eastAsia" w:cs="Times New Roman"/>
          <w:color w:val="auto"/>
          <w:szCs w:val="28"/>
          <w:lang w:eastAsia="zh-CN"/>
        </w:rPr>
        <w:t>呈南北走向两排布置，每个</w:t>
      </w:r>
      <w:r>
        <w:rPr>
          <w:rFonts w:hint="default" w:ascii="Times New Roman" w:hAnsi="Times New Roman" w:cs="Times New Roman"/>
          <w:color w:val="auto"/>
          <w:szCs w:val="28"/>
        </w:rPr>
        <w:t>加油岛上设加油机</w:t>
      </w:r>
      <w:r>
        <w:rPr>
          <w:rFonts w:hint="eastAsia" w:cs="Times New Roman"/>
          <w:color w:val="auto"/>
          <w:szCs w:val="28"/>
          <w:lang w:val="en-US" w:eastAsia="zh-CN"/>
        </w:rPr>
        <w:t>2</w:t>
      </w:r>
      <w:r>
        <w:rPr>
          <w:rFonts w:hint="default" w:ascii="Times New Roman" w:hAnsi="Times New Roman" w:cs="Times New Roman"/>
          <w:color w:val="auto"/>
          <w:szCs w:val="28"/>
        </w:rPr>
        <w:t>台</w:t>
      </w:r>
      <w:r>
        <w:rPr>
          <w:rFonts w:hint="eastAsia" w:cs="Times New Roman"/>
          <w:color w:val="auto"/>
          <w:szCs w:val="28"/>
          <w:lang w:eastAsia="zh-CN"/>
        </w:rPr>
        <w:t>，</w:t>
      </w:r>
      <w:r>
        <w:rPr>
          <w:rFonts w:hint="default" w:ascii="Times New Roman" w:hAnsi="Times New Roman" w:cs="Times New Roman"/>
          <w:color w:val="auto"/>
          <w:szCs w:val="28"/>
        </w:rPr>
        <w:t>加油机均为潜泵型加油机</w:t>
      </w:r>
      <w:r>
        <w:rPr>
          <w:rFonts w:hint="eastAsia" w:cs="Times New Roman"/>
          <w:color w:val="auto"/>
          <w:szCs w:val="28"/>
          <w:lang w:eastAsia="zh-CN"/>
        </w:rPr>
        <w:t>，加油岛端部设有防撞柱</w:t>
      </w:r>
      <w:r>
        <w:rPr>
          <w:rFonts w:hint="default" w:ascii="Times New Roman" w:hAnsi="Times New Roman" w:cs="Times New Roman"/>
          <w:color w:val="auto"/>
          <w:szCs w:val="28"/>
        </w:rPr>
        <w:t>。</w:t>
      </w:r>
    </w:p>
    <w:p>
      <w:pPr>
        <w:adjustRightInd w:val="0"/>
        <w:snapToGrid w:val="0"/>
        <w:ind w:firstLine="560"/>
        <w:rPr>
          <w:rFonts w:hint="default" w:ascii="Times New Roman" w:hAnsi="Times New Roman" w:cs="Times New Roman"/>
          <w:color w:val="auto"/>
          <w:szCs w:val="28"/>
          <w:highlight w:val="none"/>
        </w:rPr>
      </w:pPr>
      <w:r>
        <w:rPr>
          <w:rFonts w:hint="eastAsia" w:cs="Times New Roman"/>
          <w:color w:val="auto"/>
          <w:szCs w:val="28"/>
          <w:lang w:eastAsia="zh-CN"/>
        </w:rPr>
        <w:t>油罐区位于站房南侧</w:t>
      </w:r>
      <w:r>
        <w:rPr>
          <w:rFonts w:hint="default" w:ascii="Times New Roman" w:hAnsi="Times New Roman" w:cs="Times New Roman"/>
          <w:color w:val="auto"/>
          <w:szCs w:val="28"/>
        </w:rPr>
        <w:t>，设</w:t>
      </w:r>
      <w:r>
        <w:rPr>
          <w:rFonts w:hint="eastAsia" w:cs="Times New Roman"/>
          <w:color w:val="auto"/>
          <w:szCs w:val="28"/>
          <w:lang w:val="en-US" w:eastAsia="zh-CN"/>
        </w:rPr>
        <w:t>4</w:t>
      </w:r>
      <w:r>
        <w:rPr>
          <w:rFonts w:hint="default" w:ascii="Times New Roman" w:hAnsi="Times New Roman" w:cs="Times New Roman"/>
          <w:color w:val="auto"/>
          <w:szCs w:val="28"/>
          <w:lang w:eastAsia="zh-CN"/>
        </w:rPr>
        <w:t>座</w:t>
      </w:r>
      <w:r>
        <w:rPr>
          <w:rFonts w:hint="default" w:ascii="Times New Roman" w:hAnsi="Times New Roman" w:cs="Times New Roman"/>
          <w:color w:val="auto"/>
          <w:szCs w:val="28"/>
        </w:rPr>
        <w:t>30m³埋地双层</w:t>
      </w:r>
      <w:r>
        <w:rPr>
          <w:rFonts w:hint="eastAsia" w:cs="Times New Roman"/>
          <w:color w:val="auto"/>
          <w:szCs w:val="28"/>
          <w:lang w:eastAsia="zh-CN"/>
        </w:rPr>
        <w:t>汽</w:t>
      </w:r>
      <w:r>
        <w:rPr>
          <w:rFonts w:hint="default" w:ascii="Times New Roman" w:hAnsi="Times New Roman" w:cs="Times New Roman"/>
          <w:color w:val="auto"/>
          <w:szCs w:val="28"/>
        </w:rPr>
        <w:t>油罐</w:t>
      </w:r>
      <w:r>
        <w:rPr>
          <w:rFonts w:hint="default" w:ascii="Times New Roman" w:hAnsi="Times New Roman" w:cs="Times New Roman"/>
          <w:color w:val="auto"/>
          <w:szCs w:val="28"/>
          <w:lang w:eastAsia="zh-CN"/>
        </w:rPr>
        <w:t>、</w:t>
      </w:r>
      <w:r>
        <w:rPr>
          <w:rFonts w:hint="default" w:ascii="Times New Roman" w:hAnsi="Times New Roman" w:cs="Times New Roman"/>
          <w:color w:val="auto"/>
          <w:szCs w:val="28"/>
          <w:lang w:val="en-US" w:eastAsia="zh-CN"/>
        </w:rPr>
        <w:t>2座</w:t>
      </w:r>
      <w:r>
        <w:rPr>
          <w:rFonts w:hint="eastAsia" w:cs="Times New Roman"/>
          <w:color w:val="auto"/>
          <w:szCs w:val="28"/>
          <w:lang w:val="en-US" w:eastAsia="zh-CN"/>
        </w:rPr>
        <w:t>3</w:t>
      </w:r>
      <w:r>
        <w:rPr>
          <w:rFonts w:hint="default" w:ascii="Times New Roman" w:hAnsi="Times New Roman" w:cs="Times New Roman"/>
          <w:color w:val="auto"/>
          <w:szCs w:val="28"/>
          <w:lang w:val="en-US" w:eastAsia="zh-CN"/>
        </w:rPr>
        <w:t>0m³埋地双侧</w:t>
      </w:r>
      <w:r>
        <w:rPr>
          <w:rFonts w:hint="eastAsia" w:cs="Times New Roman"/>
          <w:color w:val="auto"/>
          <w:szCs w:val="28"/>
          <w:lang w:val="en-US" w:eastAsia="zh-CN"/>
        </w:rPr>
        <w:t>柴</w:t>
      </w:r>
      <w:r>
        <w:rPr>
          <w:rFonts w:hint="default" w:ascii="Times New Roman" w:hAnsi="Times New Roman" w:cs="Times New Roman"/>
          <w:color w:val="auto"/>
          <w:szCs w:val="28"/>
          <w:lang w:val="en-US" w:eastAsia="zh-CN"/>
        </w:rPr>
        <w:t>油罐</w:t>
      </w:r>
      <w:r>
        <w:rPr>
          <w:rFonts w:hint="default" w:ascii="Times New Roman" w:hAnsi="Times New Roman" w:cs="Times New Roman"/>
          <w:color w:val="auto"/>
          <w:szCs w:val="28"/>
        </w:rPr>
        <w:t>，南北排列布置，自北向南依次为92#汽油罐、</w:t>
      </w:r>
      <w:r>
        <w:rPr>
          <w:rFonts w:hint="default" w:ascii="Times New Roman" w:hAnsi="Times New Roman" w:cs="Times New Roman"/>
          <w:color w:val="auto"/>
          <w:szCs w:val="28"/>
          <w:lang w:val="en-US" w:eastAsia="zh-CN"/>
        </w:rPr>
        <w:t>92#汽油罐、</w:t>
      </w:r>
      <w:r>
        <w:rPr>
          <w:rFonts w:hint="default" w:ascii="Times New Roman" w:hAnsi="Times New Roman" w:cs="Times New Roman"/>
          <w:color w:val="auto"/>
          <w:szCs w:val="28"/>
        </w:rPr>
        <w:t>95#汽油罐、95#汽油罐、-10#柴油罐</w:t>
      </w:r>
      <w:r>
        <w:rPr>
          <w:rFonts w:hint="default" w:ascii="Times New Roman" w:hAnsi="Times New Roman" w:cs="Times New Roman"/>
          <w:color w:val="auto"/>
          <w:szCs w:val="28"/>
          <w:lang w:eastAsia="zh-CN"/>
        </w:rPr>
        <w:t>、</w:t>
      </w:r>
      <w:r>
        <w:rPr>
          <w:rFonts w:hint="default" w:ascii="Times New Roman" w:hAnsi="Times New Roman" w:cs="Times New Roman"/>
          <w:color w:val="auto"/>
          <w:szCs w:val="28"/>
        </w:rPr>
        <w:t>0#柴油罐。</w:t>
      </w:r>
      <w:r>
        <w:rPr>
          <w:rFonts w:hint="eastAsia" w:cs="Times New Roman"/>
          <w:color w:val="auto"/>
          <w:szCs w:val="28"/>
          <w:lang w:eastAsia="zh-CN"/>
        </w:rPr>
        <w:t>罐区东侧为卸油口及卸油停车区，三次油气回收设备</w:t>
      </w:r>
      <w:r>
        <w:rPr>
          <w:rFonts w:hint="default" w:ascii="Times New Roman" w:hAnsi="Times New Roman" w:cs="Times New Roman"/>
          <w:color w:val="auto"/>
          <w:szCs w:val="28"/>
        </w:rPr>
        <w:t>和通气</w:t>
      </w:r>
      <w:r>
        <w:rPr>
          <w:rFonts w:hint="default" w:ascii="Times New Roman" w:hAnsi="Times New Roman" w:cs="Times New Roman"/>
          <w:color w:val="auto"/>
          <w:szCs w:val="28"/>
          <w:highlight w:val="none"/>
        </w:rPr>
        <w:t>管布置于</w:t>
      </w:r>
      <w:r>
        <w:rPr>
          <w:rFonts w:hint="eastAsia" w:cs="Times New Roman"/>
          <w:color w:val="auto"/>
          <w:szCs w:val="28"/>
          <w:highlight w:val="none"/>
          <w:lang w:eastAsia="zh-CN"/>
        </w:rPr>
        <w:t>罐区西侧</w:t>
      </w:r>
      <w:r>
        <w:rPr>
          <w:rFonts w:hint="default" w:ascii="Times New Roman" w:hAnsi="Times New Roman" w:cs="Times New Roman"/>
          <w:color w:val="auto"/>
          <w:szCs w:val="28"/>
          <w:highlight w:val="none"/>
        </w:rPr>
        <w:t>。</w:t>
      </w:r>
    </w:p>
    <w:p>
      <w:pPr>
        <w:adjustRightInd w:val="0"/>
        <w:snapToGrid w:val="0"/>
        <w:ind w:firstLine="560"/>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站房</w:t>
      </w:r>
      <w:r>
        <w:rPr>
          <w:rFonts w:hint="eastAsia" w:cs="Times New Roman"/>
          <w:color w:val="auto"/>
          <w:szCs w:val="28"/>
          <w:highlight w:val="none"/>
          <w:lang w:eastAsia="zh-CN"/>
        </w:rPr>
        <w:t>西</w:t>
      </w:r>
      <w:r>
        <w:rPr>
          <w:rFonts w:hint="default" w:ascii="Times New Roman" w:hAnsi="Times New Roman" w:cs="Times New Roman"/>
          <w:color w:val="auto"/>
          <w:szCs w:val="28"/>
          <w:highlight w:val="none"/>
        </w:rPr>
        <w:t>侧设箱式变压器1台。</w:t>
      </w:r>
    </w:p>
    <w:p>
      <w:pPr>
        <w:adjustRightInd w:val="0"/>
        <w:snapToGrid w:val="0"/>
        <w:ind w:firstLine="560"/>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该站在站区</w:t>
      </w:r>
      <w:r>
        <w:rPr>
          <w:rFonts w:hint="eastAsia" w:cs="Times New Roman"/>
          <w:color w:val="auto"/>
          <w:szCs w:val="28"/>
          <w:highlight w:val="none"/>
          <w:lang w:eastAsia="zh-CN"/>
        </w:rPr>
        <w:t>北</w:t>
      </w:r>
      <w:r>
        <w:rPr>
          <w:rFonts w:hint="default" w:ascii="Times New Roman" w:hAnsi="Times New Roman" w:cs="Times New Roman"/>
          <w:color w:val="auto"/>
          <w:szCs w:val="28"/>
          <w:highlight w:val="none"/>
          <w:lang w:eastAsia="zh-CN"/>
        </w:rPr>
        <w:t>、南、西</w:t>
      </w:r>
      <w:r>
        <w:rPr>
          <w:rFonts w:hint="default" w:ascii="Times New Roman" w:hAnsi="Times New Roman" w:cs="Times New Roman"/>
          <w:color w:val="auto"/>
          <w:szCs w:val="28"/>
          <w:highlight w:val="none"/>
        </w:rPr>
        <w:t>侧设实体围墙，高2.2m</w:t>
      </w:r>
      <w:r>
        <w:rPr>
          <w:rFonts w:hint="eastAsia" w:cs="Times New Roman"/>
          <w:color w:val="auto"/>
          <w:szCs w:val="28"/>
          <w:highlight w:val="none"/>
          <w:lang w:eastAsia="zh-CN"/>
        </w:rPr>
        <w:t>，东侧面向庐山路为敞开式</w:t>
      </w:r>
      <w:r>
        <w:rPr>
          <w:rFonts w:hint="default" w:ascii="Times New Roman" w:hAnsi="Times New Roman" w:cs="Times New Roman"/>
          <w:color w:val="auto"/>
          <w:szCs w:val="28"/>
          <w:highlight w:val="none"/>
        </w:rPr>
        <w:t>。</w:t>
      </w:r>
    </w:p>
    <w:bookmarkEnd w:id="20"/>
    <w:p>
      <w:pPr>
        <w:adjustRightInd w:val="0"/>
        <w:snapToGrid w:val="0"/>
        <w:ind w:firstLine="560"/>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站内道路为混凝土路面，单车道宽度</w:t>
      </w:r>
      <w:r>
        <w:rPr>
          <w:rFonts w:hint="default" w:ascii="Times New Roman" w:hAnsi="Times New Roman" w:cs="Times New Roman" w:eastAsiaTheme="minorEastAsia"/>
          <w:color w:val="auto"/>
          <w:highlight w:val="none"/>
          <w:lang w:val="en-US" w:eastAsia="zh-CN"/>
        </w:rPr>
        <w:t>5</w:t>
      </w:r>
      <w:r>
        <w:rPr>
          <w:rFonts w:hint="default" w:ascii="Times New Roman" w:hAnsi="Times New Roman" w:cs="Times New Roman" w:eastAsiaTheme="minorEastAsia"/>
          <w:color w:val="auto"/>
          <w:highlight w:val="none"/>
        </w:rPr>
        <w:t>m，双车道宽度</w:t>
      </w:r>
      <w:r>
        <w:rPr>
          <w:rFonts w:hint="default" w:ascii="Times New Roman" w:hAnsi="Times New Roman" w:cs="Times New Roman" w:eastAsiaTheme="minorEastAsia"/>
          <w:color w:val="auto"/>
          <w:highlight w:val="none"/>
          <w:lang w:val="en-US" w:eastAsia="zh-CN"/>
        </w:rPr>
        <w:t>10</w:t>
      </w:r>
      <w:r>
        <w:rPr>
          <w:rFonts w:hint="default" w:ascii="Times New Roman" w:hAnsi="Times New Roman" w:cs="Times New Roman" w:eastAsiaTheme="minorEastAsia"/>
          <w:color w:val="auto"/>
          <w:highlight w:val="none"/>
        </w:rPr>
        <w:t>m，道路转弯半径</w:t>
      </w:r>
      <w:r>
        <w:rPr>
          <w:rFonts w:hint="default" w:ascii="Times New Roman" w:hAnsi="Times New Roman" w:cs="Times New Roman" w:eastAsiaTheme="minorEastAsia"/>
          <w:color w:val="auto"/>
          <w:highlight w:val="none"/>
          <w:lang w:val="en-US" w:eastAsia="zh-CN"/>
        </w:rPr>
        <w:t>9</w:t>
      </w:r>
      <w:r>
        <w:rPr>
          <w:rFonts w:hint="default" w:ascii="Times New Roman" w:hAnsi="Times New Roman" w:cs="Times New Roman" w:eastAsiaTheme="minorEastAsia"/>
          <w:color w:val="auto"/>
          <w:highlight w:val="none"/>
        </w:rPr>
        <w:t>m，站区比站外道路高0.3m，出入口道路坡度为3‰，且坡向站外。站内</w:t>
      </w:r>
      <w:r>
        <w:rPr>
          <w:rFonts w:hint="default" w:ascii="Times New Roman" w:hAnsi="Times New Roman" w:cs="Times New Roman" w:eastAsiaTheme="minorEastAsia"/>
          <w:color w:val="auto"/>
          <w:highlight w:val="none"/>
          <w:lang w:eastAsia="zh-CN"/>
        </w:rPr>
        <w:t>无</w:t>
      </w:r>
      <w:r>
        <w:rPr>
          <w:rFonts w:hint="default" w:ascii="Times New Roman" w:hAnsi="Times New Roman" w:cs="Times New Roman" w:eastAsiaTheme="minorEastAsia"/>
          <w:color w:val="auto"/>
          <w:highlight w:val="none"/>
        </w:rPr>
        <w:t>油性植物。</w:t>
      </w:r>
    </w:p>
    <w:p>
      <w:pPr>
        <w:adjustRightInd w:val="0"/>
        <w:snapToGrid w:val="0"/>
        <w:ind w:firstLine="560"/>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加油站内工艺管道埋地敷设，且不穿过站房，该站区域地下无重要工业设施。</w:t>
      </w:r>
    </w:p>
    <w:p>
      <w:pPr>
        <w:adjustRightInd w:val="0"/>
        <w:snapToGrid w:val="0"/>
        <w:ind w:firstLine="560"/>
        <w:jc w:val="left"/>
        <w:rPr>
          <w:rFonts w:hint="default" w:ascii="Times New Roman" w:hAnsi="Times New Roman" w:cs="Times New Roman" w:eastAsiaTheme="minorEastAsia"/>
          <w:b/>
          <w:color w:val="auto"/>
          <w:sz w:val="24"/>
          <w:szCs w:val="24"/>
          <w:highlight w:val="none"/>
          <w:lang w:val="zh-CN"/>
        </w:rPr>
      </w:pPr>
      <w:r>
        <w:rPr>
          <w:rFonts w:hint="default" w:ascii="Times New Roman" w:hAnsi="Times New Roman" w:cs="Times New Roman" w:eastAsiaTheme="minorEastAsia"/>
          <w:color w:val="auto"/>
          <w:highlight w:val="none"/>
        </w:rPr>
        <w:t>站内设施之间的防火距离符合《汽车加油加气站设计与施工规范（2014年版）》（GB50156-2012）第5.0.8的规定，站内</w:t>
      </w:r>
      <w:r>
        <w:rPr>
          <w:rFonts w:hint="default" w:ascii="Times New Roman" w:hAnsi="Times New Roman" w:cs="Times New Roman" w:eastAsiaTheme="minorEastAsia"/>
          <w:color w:val="auto"/>
          <w:highlight w:val="none"/>
          <w:lang w:eastAsia="zh-CN"/>
        </w:rPr>
        <w:t>设施</w:t>
      </w:r>
      <w:r>
        <w:rPr>
          <w:rFonts w:hint="default" w:ascii="Times New Roman" w:hAnsi="Times New Roman" w:cs="Times New Roman" w:eastAsiaTheme="minorEastAsia"/>
          <w:color w:val="auto"/>
          <w:highlight w:val="none"/>
        </w:rPr>
        <w:t>防火间距</w:t>
      </w:r>
      <w:r>
        <w:rPr>
          <w:rFonts w:hint="default" w:ascii="Times New Roman" w:hAnsi="Times New Roman" w:cs="Times New Roman" w:eastAsiaTheme="minorEastAsia"/>
          <w:color w:val="auto"/>
          <w:highlight w:val="none"/>
          <w:lang w:eastAsia="zh-CN"/>
        </w:rPr>
        <w:t>符合性见表</w:t>
      </w:r>
      <w:r>
        <w:rPr>
          <w:rFonts w:hint="default" w:ascii="Times New Roman" w:hAnsi="Times New Roman" w:cs="Times New Roman" w:eastAsiaTheme="minorEastAsia"/>
          <w:color w:val="auto"/>
          <w:highlight w:val="none"/>
          <w:lang w:val="en-US" w:eastAsia="zh-CN"/>
        </w:rPr>
        <w:t>2.3-1</w:t>
      </w:r>
      <w:r>
        <w:rPr>
          <w:rFonts w:hint="default" w:ascii="Times New Roman" w:hAnsi="Times New Roman" w:cs="Times New Roman" w:eastAsiaTheme="minorEastAsia"/>
          <w:color w:val="auto"/>
          <w:highlight w:val="none"/>
        </w:rPr>
        <w:t>：</w:t>
      </w:r>
    </w:p>
    <w:p>
      <w:pPr>
        <w:adjustRightInd w:val="0"/>
        <w:snapToGrid w:val="0"/>
        <w:ind w:firstLine="482"/>
        <w:jc w:val="center"/>
        <w:rPr>
          <w:rFonts w:hint="default" w:ascii="Times New Roman" w:hAnsi="Times New Roman" w:cs="Times New Roman" w:eastAsiaTheme="minorEastAsia"/>
          <w:b/>
          <w:color w:val="auto"/>
          <w:sz w:val="24"/>
          <w:szCs w:val="24"/>
          <w:highlight w:val="yellow"/>
          <w:lang w:val="zh-CN"/>
        </w:rPr>
      </w:pPr>
      <w:r>
        <w:rPr>
          <w:rFonts w:hint="default" w:ascii="Times New Roman" w:hAnsi="Times New Roman" w:cs="Times New Roman" w:eastAsiaTheme="minorEastAsia"/>
          <w:b/>
          <w:color w:val="auto"/>
          <w:sz w:val="24"/>
          <w:szCs w:val="24"/>
          <w:highlight w:val="none"/>
          <w:lang w:val="zh-CN"/>
        </w:rPr>
        <w:t>表2</w:t>
      </w:r>
      <w:r>
        <w:rPr>
          <w:rFonts w:hint="default" w:ascii="Times New Roman" w:hAnsi="Times New Roman" w:cs="Times New Roman" w:eastAsiaTheme="minorEastAsia"/>
          <w:b/>
          <w:color w:val="auto"/>
          <w:sz w:val="24"/>
          <w:szCs w:val="24"/>
          <w:highlight w:val="none"/>
        </w:rPr>
        <w:t>.3</w:t>
      </w:r>
      <w:r>
        <w:rPr>
          <w:rFonts w:hint="default" w:ascii="Times New Roman" w:hAnsi="Times New Roman" w:cs="Times New Roman" w:eastAsiaTheme="minorEastAsia"/>
          <w:b/>
          <w:color w:val="auto"/>
          <w:sz w:val="24"/>
          <w:szCs w:val="24"/>
          <w:highlight w:val="none"/>
          <w:lang w:val="zh-CN"/>
        </w:rPr>
        <w:t>-</w:t>
      </w:r>
      <w:r>
        <w:rPr>
          <w:rFonts w:hint="default" w:ascii="Times New Roman" w:hAnsi="Times New Roman" w:cs="Times New Roman" w:eastAsiaTheme="minorEastAsia"/>
          <w:b/>
          <w:color w:val="auto"/>
          <w:sz w:val="24"/>
          <w:szCs w:val="24"/>
          <w:highlight w:val="none"/>
        </w:rPr>
        <w:t>1</w:t>
      </w:r>
      <w:r>
        <w:rPr>
          <w:rFonts w:hint="default" w:ascii="Times New Roman" w:hAnsi="Times New Roman" w:cs="Times New Roman" w:eastAsiaTheme="minorEastAsia"/>
          <w:b/>
          <w:color w:val="auto"/>
          <w:sz w:val="24"/>
          <w:szCs w:val="24"/>
          <w:highlight w:val="none"/>
          <w:lang w:val="zh-CN"/>
        </w:rPr>
        <w:t xml:space="preserve"> 加油站内设施距离一览表</w:t>
      </w:r>
    </w:p>
    <w:tbl>
      <w:tblPr>
        <w:tblStyle w:val="29"/>
        <w:tblW w:w="96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480"/>
        <w:gridCol w:w="750"/>
        <w:gridCol w:w="630"/>
        <w:gridCol w:w="615"/>
        <w:gridCol w:w="885"/>
        <w:gridCol w:w="840"/>
        <w:gridCol w:w="840"/>
        <w:gridCol w:w="780"/>
        <w:gridCol w:w="1020"/>
        <w:gridCol w:w="705"/>
        <w:gridCol w:w="1530"/>
        <w:gridCol w:w="5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tblHeader/>
          <w:jc w:val="center"/>
        </w:trPr>
        <w:tc>
          <w:tcPr>
            <w:tcW w:w="480" w:type="dxa"/>
            <w:vMerge w:val="restart"/>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序号</w:t>
            </w:r>
          </w:p>
        </w:tc>
        <w:tc>
          <w:tcPr>
            <w:tcW w:w="750" w:type="dxa"/>
            <w:vMerge w:val="restart"/>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站内</w:t>
            </w:r>
          </w:p>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设施</w:t>
            </w:r>
          </w:p>
        </w:tc>
        <w:tc>
          <w:tcPr>
            <w:tcW w:w="6315" w:type="dxa"/>
            <w:gridSpan w:val="8"/>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与下列设施距离/规范要求距离（m）</w:t>
            </w:r>
          </w:p>
        </w:tc>
        <w:tc>
          <w:tcPr>
            <w:tcW w:w="1530" w:type="dxa"/>
            <w:vMerge w:val="restart"/>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标准依据</w:t>
            </w:r>
          </w:p>
        </w:tc>
        <w:tc>
          <w:tcPr>
            <w:tcW w:w="526" w:type="dxa"/>
            <w:vMerge w:val="restart"/>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46" w:hRule="atLeast"/>
          <w:tblHeader/>
          <w:jc w:val="center"/>
        </w:trPr>
        <w:tc>
          <w:tcPr>
            <w:tcW w:w="48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2"/>
              <w:jc w:val="center"/>
              <w:textAlignment w:val="auto"/>
              <w:rPr>
                <w:rFonts w:hint="default" w:ascii="Times New Roman" w:hAnsi="Times New Roman" w:cs="Times New Roman"/>
                <w:b/>
                <w:bCs/>
                <w:color w:val="auto"/>
                <w:sz w:val="21"/>
                <w:szCs w:val="21"/>
              </w:rPr>
            </w:pPr>
          </w:p>
        </w:tc>
        <w:tc>
          <w:tcPr>
            <w:tcW w:w="7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2"/>
              <w:jc w:val="center"/>
              <w:textAlignment w:val="auto"/>
              <w:rPr>
                <w:rFonts w:hint="default" w:ascii="Times New Roman" w:hAnsi="Times New Roman" w:cs="Times New Roman"/>
                <w:b/>
                <w:bCs/>
                <w:color w:val="auto"/>
                <w:sz w:val="21"/>
                <w:szCs w:val="21"/>
              </w:rPr>
            </w:pPr>
          </w:p>
        </w:tc>
        <w:tc>
          <w:tcPr>
            <w:tcW w:w="63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汽油罐</w:t>
            </w:r>
          </w:p>
        </w:tc>
        <w:tc>
          <w:tcPr>
            <w:tcW w:w="61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柴油罐</w:t>
            </w:r>
          </w:p>
        </w:tc>
        <w:tc>
          <w:tcPr>
            <w:tcW w:w="88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汽油通气管口</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柴油通气管口</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kern w:val="0"/>
                <w:sz w:val="21"/>
                <w:szCs w:val="21"/>
              </w:rPr>
            </w:pPr>
            <w:r>
              <w:rPr>
                <w:rFonts w:hint="eastAsia" w:cs="Times New Roman" w:eastAsiaTheme="minorEastAsia"/>
                <w:b/>
                <w:bCs/>
                <w:color w:val="auto"/>
                <w:kern w:val="0"/>
                <w:sz w:val="21"/>
                <w:szCs w:val="21"/>
                <w:lang w:eastAsia="zh-CN"/>
              </w:rPr>
              <w:t>汽油</w:t>
            </w:r>
            <w:r>
              <w:rPr>
                <w:rFonts w:hint="default" w:ascii="Times New Roman" w:hAnsi="Times New Roman" w:cs="Times New Roman" w:eastAsiaTheme="minorEastAsia"/>
                <w:b/>
                <w:bCs/>
                <w:color w:val="auto"/>
                <w:kern w:val="0"/>
                <w:sz w:val="21"/>
                <w:szCs w:val="21"/>
              </w:rPr>
              <w:t>加油机</w:t>
            </w:r>
          </w:p>
        </w:tc>
        <w:tc>
          <w:tcPr>
            <w:tcW w:w="7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cs="Times New Roman" w:eastAsiaTheme="minorEastAsia"/>
                <w:b/>
                <w:bCs/>
                <w:color w:val="auto"/>
                <w:kern w:val="0"/>
                <w:sz w:val="21"/>
                <w:szCs w:val="21"/>
                <w:lang w:eastAsia="zh-CN"/>
              </w:rPr>
            </w:pPr>
            <w:r>
              <w:rPr>
                <w:rFonts w:hint="eastAsia" w:cs="Times New Roman" w:eastAsiaTheme="minorEastAsia"/>
                <w:b/>
                <w:bCs/>
                <w:color w:val="auto"/>
                <w:kern w:val="0"/>
                <w:sz w:val="21"/>
                <w:szCs w:val="21"/>
                <w:lang w:eastAsia="zh-CN"/>
              </w:rPr>
              <w:t>柴油加油机</w:t>
            </w:r>
          </w:p>
        </w:tc>
        <w:tc>
          <w:tcPr>
            <w:tcW w:w="102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三次油气回收通气管口</w:t>
            </w:r>
          </w:p>
        </w:tc>
        <w:tc>
          <w:tcPr>
            <w:tcW w:w="70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油品卸车点</w:t>
            </w:r>
          </w:p>
        </w:tc>
        <w:tc>
          <w:tcPr>
            <w:tcW w:w="15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jc w:val="center"/>
              <w:textAlignment w:val="auto"/>
              <w:rPr>
                <w:rFonts w:hint="default" w:ascii="Times New Roman" w:hAnsi="Times New Roman" w:cs="Times New Roman"/>
                <w:color w:val="auto"/>
                <w:sz w:val="21"/>
                <w:szCs w:val="21"/>
              </w:rPr>
            </w:pPr>
          </w:p>
        </w:tc>
        <w:tc>
          <w:tcPr>
            <w:tcW w:w="52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jc w:val="center"/>
              <w:textAlignment w:val="auto"/>
              <w:rPr>
                <w:rFonts w:hint="default" w:ascii="Times New Roman" w:hAns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13" w:hRule="atLeast"/>
          <w:jc w:val="center"/>
        </w:trPr>
        <w:tc>
          <w:tcPr>
            <w:tcW w:w="4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w:t>
            </w:r>
          </w:p>
        </w:tc>
        <w:tc>
          <w:tcPr>
            <w:tcW w:w="75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汽油罐</w:t>
            </w:r>
          </w:p>
        </w:tc>
        <w:tc>
          <w:tcPr>
            <w:tcW w:w="63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0.</w:t>
            </w:r>
            <w:r>
              <w:rPr>
                <w:rFonts w:hint="eastAsia" w:cs="Times New Roman" w:eastAsiaTheme="minorEastAsia"/>
                <w:color w:val="auto"/>
                <w:kern w:val="0"/>
                <w:sz w:val="21"/>
                <w:szCs w:val="21"/>
                <w:lang w:val="en-US" w:eastAsia="zh-CN"/>
              </w:rPr>
              <w:t>7</w:t>
            </w:r>
            <w:r>
              <w:rPr>
                <w:rFonts w:hint="default" w:ascii="Times New Roman" w:hAnsi="Times New Roman" w:cs="Times New Roman" w:eastAsiaTheme="minorEastAsia"/>
                <w:color w:val="auto"/>
                <w:kern w:val="0"/>
                <w:sz w:val="21"/>
                <w:szCs w:val="21"/>
              </w:rPr>
              <w:t>/0.5</w:t>
            </w:r>
          </w:p>
        </w:tc>
        <w:tc>
          <w:tcPr>
            <w:tcW w:w="61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0.</w:t>
            </w:r>
            <w:r>
              <w:rPr>
                <w:rFonts w:hint="eastAsia" w:cs="Times New Roman" w:eastAsiaTheme="minorEastAsia"/>
                <w:color w:val="auto"/>
                <w:kern w:val="0"/>
                <w:sz w:val="21"/>
                <w:szCs w:val="21"/>
                <w:lang w:val="en-US" w:eastAsia="zh-CN"/>
              </w:rPr>
              <w:t>7</w:t>
            </w:r>
            <w:r>
              <w:rPr>
                <w:rFonts w:hint="default" w:ascii="Times New Roman" w:hAnsi="Times New Roman" w:cs="Times New Roman" w:eastAsiaTheme="minorEastAsia"/>
                <w:color w:val="auto"/>
                <w:kern w:val="0"/>
                <w:sz w:val="21"/>
                <w:szCs w:val="21"/>
              </w:rPr>
              <w:t>/0.5</w:t>
            </w:r>
          </w:p>
        </w:tc>
        <w:tc>
          <w:tcPr>
            <w:tcW w:w="88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7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102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70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1530" w:type="dxa"/>
            <w:vMerge w:val="restart"/>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GB50156-2012（2014年版）5.0.13</w:t>
            </w:r>
          </w:p>
        </w:tc>
        <w:tc>
          <w:tcPr>
            <w:tcW w:w="526"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4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w:t>
            </w:r>
          </w:p>
        </w:tc>
        <w:tc>
          <w:tcPr>
            <w:tcW w:w="75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柴油罐</w:t>
            </w:r>
          </w:p>
        </w:tc>
        <w:tc>
          <w:tcPr>
            <w:tcW w:w="63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0.</w:t>
            </w:r>
            <w:r>
              <w:rPr>
                <w:rFonts w:hint="eastAsia" w:cs="Times New Roman" w:eastAsiaTheme="minorEastAsia"/>
                <w:color w:val="auto"/>
                <w:kern w:val="0"/>
                <w:sz w:val="21"/>
                <w:szCs w:val="21"/>
                <w:lang w:val="en-US" w:eastAsia="zh-CN"/>
              </w:rPr>
              <w:t>7</w:t>
            </w:r>
            <w:r>
              <w:rPr>
                <w:rFonts w:hint="default" w:ascii="Times New Roman" w:hAnsi="Times New Roman" w:cs="Times New Roman" w:eastAsiaTheme="minorEastAsia"/>
                <w:color w:val="auto"/>
                <w:kern w:val="0"/>
                <w:sz w:val="21"/>
                <w:szCs w:val="21"/>
              </w:rPr>
              <w:t>/0.5</w:t>
            </w:r>
          </w:p>
        </w:tc>
        <w:tc>
          <w:tcPr>
            <w:tcW w:w="61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0.</w:t>
            </w:r>
            <w:r>
              <w:rPr>
                <w:rFonts w:hint="eastAsia" w:cs="Times New Roman" w:eastAsiaTheme="minorEastAsia"/>
                <w:color w:val="auto"/>
                <w:kern w:val="0"/>
                <w:sz w:val="21"/>
                <w:szCs w:val="21"/>
                <w:lang w:val="en-US" w:eastAsia="zh-CN"/>
              </w:rPr>
              <w:t>7</w:t>
            </w:r>
            <w:r>
              <w:rPr>
                <w:rFonts w:hint="default" w:ascii="Times New Roman" w:hAnsi="Times New Roman" w:cs="Times New Roman" w:eastAsiaTheme="minorEastAsia"/>
                <w:color w:val="auto"/>
                <w:kern w:val="0"/>
                <w:sz w:val="21"/>
                <w:szCs w:val="21"/>
              </w:rPr>
              <w:t>/0.5</w:t>
            </w:r>
          </w:p>
        </w:tc>
        <w:tc>
          <w:tcPr>
            <w:tcW w:w="88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7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102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70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1530" w:type="dxa"/>
            <w:vMerge w:val="continue"/>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p>
        </w:tc>
        <w:tc>
          <w:tcPr>
            <w:tcW w:w="526"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4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w:t>
            </w:r>
          </w:p>
        </w:tc>
        <w:tc>
          <w:tcPr>
            <w:tcW w:w="75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汽油通气管口</w:t>
            </w:r>
          </w:p>
        </w:tc>
        <w:tc>
          <w:tcPr>
            <w:tcW w:w="63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61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88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7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102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70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7</w:t>
            </w:r>
            <w:r>
              <w:rPr>
                <w:rFonts w:hint="default" w:ascii="Times New Roman" w:hAnsi="Times New Roman" w:cs="Times New Roman" w:eastAsiaTheme="minorEastAsia"/>
                <w:color w:val="auto"/>
                <w:kern w:val="0"/>
                <w:sz w:val="21"/>
                <w:szCs w:val="21"/>
              </w:rPr>
              <w:t>/3</w:t>
            </w:r>
          </w:p>
        </w:tc>
        <w:tc>
          <w:tcPr>
            <w:tcW w:w="1530" w:type="dxa"/>
            <w:vMerge w:val="continue"/>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p>
        </w:tc>
        <w:tc>
          <w:tcPr>
            <w:tcW w:w="526"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4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4</w:t>
            </w:r>
          </w:p>
        </w:tc>
        <w:tc>
          <w:tcPr>
            <w:tcW w:w="75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柴油通气管口</w:t>
            </w:r>
          </w:p>
        </w:tc>
        <w:tc>
          <w:tcPr>
            <w:tcW w:w="63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61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88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7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102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70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7</w:t>
            </w:r>
            <w:r>
              <w:rPr>
                <w:rFonts w:hint="default" w:ascii="Times New Roman" w:hAnsi="Times New Roman" w:cs="Times New Roman" w:eastAsiaTheme="minorEastAsia"/>
                <w:color w:val="auto"/>
                <w:kern w:val="0"/>
                <w:sz w:val="21"/>
                <w:szCs w:val="21"/>
              </w:rPr>
              <w:t>/2</w:t>
            </w:r>
          </w:p>
        </w:tc>
        <w:tc>
          <w:tcPr>
            <w:tcW w:w="1530" w:type="dxa"/>
            <w:vMerge w:val="continue"/>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p>
        </w:tc>
        <w:tc>
          <w:tcPr>
            <w:tcW w:w="526"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6" w:hRule="atLeast"/>
          <w:jc w:val="center"/>
        </w:trPr>
        <w:tc>
          <w:tcPr>
            <w:tcW w:w="4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5</w:t>
            </w:r>
          </w:p>
        </w:tc>
        <w:tc>
          <w:tcPr>
            <w:tcW w:w="75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eastAsia="zh-CN"/>
              </w:rPr>
              <w:t>汽油</w:t>
            </w:r>
            <w:r>
              <w:rPr>
                <w:rFonts w:hint="default" w:ascii="Times New Roman" w:hAnsi="Times New Roman" w:cs="Times New Roman" w:eastAsiaTheme="minorEastAsia"/>
                <w:color w:val="auto"/>
                <w:kern w:val="0"/>
                <w:sz w:val="21"/>
                <w:szCs w:val="21"/>
              </w:rPr>
              <w:t>加油机</w:t>
            </w:r>
          </w:p>
        </w:tc>
        <w:tc>
          <w:tcPr>
            <w:tcW w:w="63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61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88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7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102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70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1530" w:type="dxa"/>
            <w:vMerge w:val="continue"/>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p>
        </w:tc>
        <w:tc>
          <w:tcPr>
            <w:tcW w:w="526"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2" w:hRule="atLeast"/>
          <w:jc w:val="center"/>
        </w:trPr>
        <w:tc>
          <w:tcPr>
            <w:tcW w:w="4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 w:val="21"/>
                <w:szCs w:val="21"/>
              </w:rPr>
              <w:t>6</w:t>
            </w:r>
          </w:p>
        </w:tc>
        <w:tc>
          <w:tcPr>
            <w:tcW w:w="75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cs="Times New Roman" w:eastAsiaTheme="minorEastAsia"/>
                <w:color w:val="auto"/>
                <w:kern w:val="0"/>
                <w:sz w:val="21"/>
                <w:szCs w:val="21"/>
                <w:lang w:eastAsia="zh-CN"/>
              </w:rPr>
            </w:pPr>
            <w:r>
              <w:rPr>
                <w:rFonts w:hint="eastAsia" w:cs="Times New Roman" w:eastAsiaTheme="minorEastAsia"/>
                <w:color w:val="auto"/>
                <w:kern w:val="0"/>
                <w:sz w:val="21"/>
                <w:szCs w:val="21"/>
                <w:lang w:eastAsia="zh-CN"/>
              </w:rPr>
              <w:t>柴油加油机</w:t>
            </w:r>
          </w:p>
        </w:tc>
        <w:tc>
          <w:tcPr>
            <w:tcW w:w="63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61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88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7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102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70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1530" w:type="dxa"/>
            <w:vMerge w:val="continue"/>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p>
        </w:tc>
        <w:tc>
          <w:tcPr>
            <w:tcW w:w="526"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4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 w:val="21"/>
                <w:szCs w:val="21"/>
              </w:rPr>
              <w:t>7</w:t>
            </w:r>
          </w:p>
        </w:tc>
        <w:tc>
          <w:tcPr>
            <w:tcW w:w="75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站区</w:t>
            </w:r>
            <w:r>
              <w:rPr>
                <w:rFonts w:hint="eastAsia" w:cs="Times New Roman" w:eastAsiaTheme="minorEastAsia"/>
                <w:color w:val="auto"/>
                <w:kern w:val="0"/>
                <w:sz w:val="21"/>
                <w:szCs w:val="21"/>
                <w:lang w:eastAsia="zh-CN"/>
              </w:rPr>
              <w:t>西</w:t>
            </w:r>
            <w:r>
              <w:rPr>
                <w:rFonts w:hint="default" w:ascii="Times New Roman" w:hAnsi="Times New Roman" w:cs="Times New Roman" w:eastAsiaTheme="minorEastAsia"/>
                <w:color w:val="auto"/>
                <w:kern w:val="0"/>
                <w:sz w:val="21"/>
                <w:szCs w:val="21"/>
              </w:rPr>
              <w:t>侧围墙</w:t>
            </w:r>
          </w:p>
        </w:tc>
        <w:tc>
          <w:tcPr>
            <w:tcW w:w="63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5.7</w:t>
            </w:r>
            <w:r>
              <w:rPr>
                <w:rFonts w:hint="default" w:ascii="Times New Roman" w:hAnsi="Times New Roman" w:cs="Times New Roman" w:eastAsiaTheme="minorEastAsia"/>
                <w:color w:val="auto"/>
                <w:kern w:val="0"/>
                <w:sz w:val="21"/>
                <w:szCs w:val="21"/>
              </w:rPr>
              <w:t>/3</w:t>
            </w:r>
          </w:p>
        </w:tc>
        <w:tc>
          <w:tcPr>
            <w:tcW w:w="61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5.7</w:t>
            </w:r>
            <w:r>
              <w:rPr>
                <w:rFonts w:hint="default" w:ascii="Times New Roman" w:hAnsi="Times New Roman" w:cs="Times New Roman" w:eastAsiaTheme="minorEastAsia"/>
                <w:color w:val="auto"/>
                <w:kern w:val="0"/>
                <w:sz w:val="21"/>
                <w:szCs w:val="21"/>
              </w:rPr>
              <w:t>/2</w:t>
            </w:r>
          </w:p>
        </w:tc>
        <w:tc>
          <w:tcPr>
            <w:tcW w:w="88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cs="Times New Roman" w:eastAsiaTheme="minorEastAsia"/>
                <w:color w:val="auto"/>
                <w:kern w:val="0"/>
                <w:sz w:val="21"/>
                <w:szCs w:val="21"/>
                <w:lang w:eastAsia="zh-CN"/>
              </w:rPr>
            </w:pPr>
            <w:r>
              <w:rPr>
                <w:rFonts w:hint="default" w:ascii="Times New Roman" w:hAnsi="Times New Roman" w:cs="Times New Roman" w:eastAsiaTheme="minorEastAsia"/>
                <w:color w:val="auto"/>
                <w:kern w:val="0"/>
                <w:sz w:val="21"/>
                <w:szCs w:val="21"/>
                <w:lang w:val="en-US" w:eastAsia="zh-CN"/>
              </w:rPr>
              <w:t>5</w:t>
            </w:r>
            <w:r>
              <w:rPr>
                <w:rFonts w:hint="eastAsia" w:cs="Times New Roman" w:eastAsiaTheme="minorEastAsia"/>
                <w:color w:val="auto"/>
                <w:kern w:val="0"/>
                <w:sz w:val="21"/>
                <w:szCs w:val="21"/>
                <w:lang w:val="en-US" w:eastAsia="zh-CN"/>
              </w:rPr>
              <w:t>.5</w:t>
            </w:r>
            <w:r>
              <w:rPr>
                <w:rFonts w:hint="default" w:ascii="Times New Roman" w:hAnsi="Times New Roman" w:cs="Times New Roman" w:eastAsiaTheme="minorEastAsia"/>
                <w:color w:val="auto"/>
                <w:kern w:val="0"/>
                <w:sz w:val="21"/>
                <w:szCs w:val="21"/>
              </w:rPr>
              <w:t>/</w:t>
            </w:r>
            <w:r>
              <w:rPr>
                <w:rFonts w:hint="eastAsia" w:cs="Times New Roman" w:eastAsiaTheme="minorEastAsia"/>
                <w:color w:val="auto"/>
                <w:kern w:val="0"/>
                <w:sz w:val="21"/>
                <w:szCs w:val="21"/>
                <w:lang w:val="en-US" w:eastAsia="zh-CN"/>
              </w:rPr>
              <w:t>2</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5.</w:t>
            </w:r>
            <w:r>
              <w:rPr>
                <w:rFonts w:hint="default" w:ascii="Times New Roman" w:hAnsi="Times New Roman" w:cs="Times New Roman" w:eastAsiaTheme="minorEastAsia"/>
                <w:color w:val="auto"/>
                <w:kern w:val="0"/>
                <w:sz w:val="21"/>
                <w:szCs w:val="21"/>
                <w:lang w:val="en-US" w:eastAsia="zh-CN"/>
              </w:rPr>
              <w:t>5</w:t>
            </w:r>
            <w:r>
              <w:rPr>
                <w:rFonts w:hint="default" w:ascii="Times New Roman" w:hAnsi="Times New Roman" w:cs="Times New Roman" w:eastAsiaTheme="minorEastAsia"/>
                <w:color w:val="auto"/>
                <w:kern w:val="0"/>
                <w:sz w:val="21"/>
                <w:szCs w:val="21"/>
              </w:rPr>
              <w:t>/2</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7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102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w:t>
            </w:r>
          </w:p>
        </w:tc>
        <w:tc>
          <w:tcPr>
            <w:tcW w:w="70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1530" w:type="dxa"/>
            <w:vMerge w:val="continue"/>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p>
        </w:tc>
        <w:tc>
          <w:tcPr>
            <w:tcW w:w="526"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4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 w:val="21"/>
                <w:szCs w:val="21"/>
              </w:rPr>
              <w:t>8</w:t>
            </w:r>
          </w:p>
        </w:tc>
        <w:tc>
          <w:tcPr>
            <w:tcW w:w="75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站房</w:t>
            </w:r>
          </w:p>
        </w:tc>
        <w:tc>
          <w:tcPr>
            <w:tcW w:w="63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val="en-US" w:eastAsia="zh-CN"/>
              </w:rPr>
              <w:t>9</w:t>
            </w:r>
            <w:r>
              <w:rPr>
                <w:rFonts w:hint="eastAsia" w:cs="Times New Roman" w:eastAsiaTheme="minorEastAsia"/>
                <w:color w:val="auto"/>
                <w:kern w:val="0"/>
                <w:sz w:val="21"/>
                <w:szCs w:val="21"/>
                <w:lang w:val="en-US" w:eastAsia="zh-CN"/>
              </w:rPr>
              <w:t>.5</w:t>
            </w:r>
            <w:r>
              <w:rPr>
                <w:rFonts w:hint="default" w:ascii="Times New Roman" w:hAnsi="Times New Roman" w:cs="Times New Roman" w:eastAsiaTheme="minorEastAsia"/>
                <w:color w:val="auto"/>
                <w:kern w:val="0"/>
                <w:sz w:val="21"/>
                <w:szCs w:val="21"/>
              </w:rPr>
              <w:t>/4</w:t>
            </w:r>
          </w:p>
        </w:tc>
        <w:tc>
          <w:tcPr>
            <w:tcW w:w="61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21.5</w:t>
            </w:r>
            <w:r>
              <w:rPr>
                <w:rFonts w:hint="default" w:ascii="Times New Roman" w:hAnsi="Times New Roman" w:cs="Times New Roman" w:eastAsiaTheme="minorEastAsia"/>
                <w:color w:val="auto"/>
                <w:kern w:val="0"/>
                <w:sz w:val="21"/>
                <w:szCs w:val="21"/>
              </w:rPr>
              <w:t>/3</w:t>
            </w:r>
          </w:p>
        </w:tc>
        <w:tc>
          <w:tcPr>
            <w:tcW w:w="88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val="en-US" w:eastAsia="zh-CN"/>
              </w:rPr>
              <w:t>1</w:t>
            </w:r>
            <w:r>
              <w:rPr>
                <w:rFonts w:hint="eastAsia" w:cs="Times New Roman" w:eastAsiaTheme="minorEastAsia"/>
                <w:color w:val="auto"/>
                <w:kern w:val="0"/>
                <w:sz w:val="21"/>
                <w:szCs w:val="21"/>
                <w:lang w:val="en-US" w:eastAsia="zh-CN"/>
              </w:rPr>
              <w:t>7.6</w:t>
            </w:r>
            <w:r>
              <w:rPr>
                <w:rFonts w:hint="default" w:ascii="Times New Roman" w:hAnsi="Times New Roman" w:cs="Times New Roman" w:eastAsiaTheme="minorEastAsia"/>
                <w:color w:val="auto"/>
                <w:kern w:val="0"/>
                <w:sz w:val="21"/>
                <w:szCs w:val="21"/>
              </w:rPr>
              <w:t>/4</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18.6</w:t>
            </w:r>
            <w:r>
              <w:rPr>
                <w:rFonts w:hint="default" w:ascii="Times New Roman" w:hAnsi="Times New Roman" w:cs="Times New Roman" w:eastAsiaTheme="minorEastAsia"/>
                <w:color w:val="auto"/>
                <w:kern w:val="0"/>
                <w:sz w:val="21"/>
                <w:szCs w:val="21"/>
              </w:rPr>
              <w:t>/3.5</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6.8</w:t>
            </w:r>
            <w:r>
              <w:rPr>
                <w:rFonts w:hint="default" w:ascii="Times New Roman" w:hAnsi="Times New Roman" w:cs="Times New Roman" w:eastAsiaTheme="minorEastAsia"/>
                <w:color w:val="auto"/>
                <w:kern w:val="0"/>
                <w:sz w:val="21"/>
                <w:szCs w:val="21"/>
              </w:rPr>
              <w:t>/</w:t>
            </w:r>
            <w:r>
              <w:rPr>
                <w:rFonts w:hint="eastAsia" w:cs="Times New Roman" w:eastAsiaTheme="minorEastAsia"/>
                <w:color w:val="auto"/>
                <w:kern w:val="0"/>
                <w:sz w:val="21"/>
                <w:szCs w:val="21"/>
                <w:lang w:val="en-US" w:eastAsia="zh-CN"/>
              </w:rPr>
              <w:t>5</w:t>
            </w:r>
          </w:p>
        </w:tc>
        <w:tc>
          <w:tcPr>
            <w:tcW w:w="7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18.8/5</w:t>
            </w:r>
          </w:p>
        </w:tc>
        <w:tc>
          <w:tcPr>
            <w:tcW w:w="102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highlight w:val="none"/>
              </w:rPr>
            </w:pPr>
            <w:r>
              <w:rPr>
                <w:rFonts w:hint="eastAsia" w:cs="Times New Roman" w:eastAsiaTheme="minorEastAsia"/>
                <w:color w:val="auto"/>
                <w:kern w:val="0"/>
                <w:sz w:val="21"/>
                <w:szCs w:val="21"/>
                <w:highlight w:val="none"/>
                <w:lang w:val="en-US" w:eastAsia="zh-CN"/>
              </w:rPr>
              <w:t>17.4</w:t>
            </w:r>
            <w:r>
              <w:rPr>
                <w:rFonts w:hint="default" w:ascii="Times New Roman" w:hAnsi="Times New Roman" w:cs="Times New Roman" w:eastAsiaTheme="minorEastAsia"/>
                <w:color w:val="auto"/>
                <w:kern w:val="0"/>
                <w:sz w:val="21"/>
                <w:szCs w:val="21"/>
                <w:highlight w:val="none"/>
              </w:rPr>
              <w:t>/4</w:t>
            </w:r>
          </w:p>
        </w:tc>
        <w:tc>
          <w:tcPr>
            <w:tcW w:w="70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highlight w:val="none"/>
              </w:rPr>
            </w:pPr>
            <w:r>
              <w:rPr>
                <w:rFonts w:hint="eastAsia" w:cs="Times New Roman" w:eastAsiaTheme="minorEastAsia"/>
                <w:color w:val="auto"/>
                <w:kern w:val="0"/>
                <w:sz w:val="21"/>
                <w:szCs w:val="21"/>
                <w:highlight w:val="none"/>
                <w:lang w:val="en-US" w:eastAsia="zh-CN"/>
              </w:rPr>
              <w:t>16.3</w:t>
            </w:r>
            <w:r>
              <w:rPr>
                <w:rFonts w:hint="default" w:ascii="Times New Roman" w:hAnsi="Times New Roman" w:cs="Times New Roman" w:eastAsiaTheme="minorEastAsia"/>
                <w:color w:val="auto"/>
                <w:kern w:val="0"/>
                <w:sz w:val="21"/>
                <w:szCs w:val="21"/>
                <w:highlight w:val="none"/>
              </w:rPr>
              <w:t>/5</w:t>
            </w:r>
          </w:p>
        </w:tc>
        <w:tc>
          <w:tcPr>
            <w:tcW w:w="1530" w:type="dxa"/>
            <w:vMerge w:val="continue"/>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p>
        </w:tc>
        <w:tc>
          <w:tcPr>
            <w:tcW w:w="526"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4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 w:val="21"/>
                <w:szCs w:val="21"/>
              </w:rPr>
              <w:t>9</w:t>
            </w:r>
          </w:p>
        </w:tc>
        <w:tc>
          <w:tcPr>
            <w:tcW w:w="75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室外箱式变压器</w:t>
            </w:r>
          </w:p>
        </w:tc>
        <w:tc>
          <w:tcPr>
            <w:tcW w:w="63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eastAsia="zh-CN"/>
              </w:rPr>
            </w:pPr>
            <w:r>
              <w:rPr>
                <w:rFonts w:hint="eastAsia" w:cs="Times New Roman" w:eastAsiaTheme="minorEastAsia"/>
                <w:color w:val="auto"/>
                <w:kern w:val="0"/>
                <w:sz w:val="21"/>
                <w:szCs w:val="21"/>
                <w:lang w:val="en-US" w:eastAsia="zh-CN"/>
              </w:rPr>
              <w:t>19.5</w:t>
            </w:r>
            <w:r>
              <w:rPr>
                <w:rFonts w:hint="default" w:ascii="Times New Roman" w:hAnsi="Times New Roman" w:cs="Times New Roman" w:eastAsiaTheme="minorEastAsia"/>
                <w:color w:val="auto"/>
                <w:kern w:val="0"/>
                <w:sz w:val="21"/>
                <w:szCs w:val="21"/>
              </w:rPr>
              <w:t>/</w:t>
            </w:r>
            <w:r>
              <w:rPr>
                <w:rFonts w:hint="default" w:ascii="Times New Roman" w:hAnsi="Times New Roman" w:cs="Times New Roman" w:eastAsiaTheme="minorEastAsia"/>
                <w:color w:val="auto"/>
                <w:kern w:val="0"/>
                <w:sz w:val="21"/>
                <w:szCs w:val="21"/>
                <w:lang w:val="en-US" w:eastAsia="zh-CN"/>
              </w:rPr>
              <w:t>6</w:t>
            </w:r>
          </w:p>
        </w:tc>
        <w:tc>
          <w:tcPr>
            <w:tcW w:w="61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31</w:t>
            </w:r>
            <w:r>
              <w:rPr>
                <w:rFonts w:hint="default" w:ascii="Times New Roman" w:hAnsi="Times New Roman" w:cs="Times New Roman" w:eastAsiaTheme="minorEastAsia"/>
                <w:color w:val="auto"/>
                <w:kern w:val="0"/>
                <w:sz w:val="21"/>
                <w:szCs w:val="21"/>
              </w:rPr>
              <w:t>/3</w:t>
            </w:r>
          </w:p>
        </w:tc>
        <w:tc>
          <w:tcPr>
            <w:tcW w:w="88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eastAsia="zh-CN"/>
              </w:rPr>
            </w:pPr>
            <w:r>
              <w:rPr>
                <w:rFonts w:hint="eastAsia" w:cs="Times New Roman" w:eastAsiaTheme="minorEastAsia"/>
                <w:color w:val="auto"/>
                <w:kern w:val="0"/>
                <w:sz w:val="21"/>
                <w:szCs w:val="21"/>
                <w:lang w:val="en-US" w:eastAsia="zh-CN"/>
              </w:rPr>
              <w:t>28</w:t>
            </w:r>
            <w:r>
              <w:rPr>
                <w:rFonts w:hint="default" w:ascii="Times New Roman" w:hAnsi="Times New Roman" w:cs="Times New Roman" w:eastAsiaTheme="minorEastAsia"/>
                <w:color w:val="auto"/>
                <w:kern w:val="0"/>
                <w:sz w:val="21"/>
                <w:szCs w:val="21"/>
              </w:rPr>
              <w:t>/</w:t>
            </w:r>
            <w:r>
              <w:rPr>
                <w:rFonts w:hint="default" w:ascii="Times New Roman" w:hAnsi="Times New Roman" w:cs="Times New Roman" w:eastAsiaTheme="minorEastAsia"/>
                <w:color w:val="auto"/>
                <w:kern w:val="0"/>
                <w:sz w:val="21"/>
                <w:szCs w:val="21"/>
                <w:lang w:val="en-US" w:eastAsia="zh-CN"/>
              </w:rPr>
              <w:t>5</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29</w:t>
            </w:r>
            <w:r>
              <w:rPr>
                <w:rFonts w:hint="default" w:ascii="Times New Roman" w:hAnsi="Times New Roman" w:cs="Times New Roman" w:eastAsiaTheme="minorEastAsia"/>
                <w:color w:val="auto"/>
                <w:kern w:val="0"/>
                <w:sz w:val="21"/>
                <w:szCs w:val="21"/>
              </w:rPr>
              <w:t>/3</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eastAsia="zh-CN"/>
              </w:rPr>
            </w:pPr>
            <w:r>
              <w:rPr>
                <w:rFonts w:hint="eastAsia" w:cs="Times New Roman" w:eastAsiaTheme="minorEastAsia"/>
                <w:color w:val="auto"/>
                <w:kern w:val="0"/>
                <w:sz w:val="21"/>
                <w:szCs w:val="21"/>
                <w:lang w:val="en-US" w:eastAsia="zh-CN"/>
              </w:rPr>
              <w:t>17</w:t>
            </w:r>
            <w:r>
              <w:rPr>
                <w:rFonts w:hint="default" w:ascii="Times New Roman" w:hAnsi="Times New Roman" w:cs="Times New Roman" w:eastAsiaTheme="minorEastAsia"/>
                <w:color w:val="auto"/>
                <w:kern w:val="0"/>
                <w:sz w:val="21"/>
                <w:szCs w:val="21"/>
              </w:rPr>
              <w:t>/</w:t>
            </w:r>
            <w:r>
              <w:rPr>
                <w:rFonts w:hint="default" w:ascii="Times New Roman" w:hAnsi="Times New Roman" w:cs="Times New Roman" w:eastAsiaTheme="minorEastAsia"/>
                <w:color w:val="auto"/>
                <w:kern w:val="0"/>
                <w:sz w:val="21"/>
                <w:szCs w:val="21"/>
                <w:lang w:val="en-US" w:eastAsia="zh-CN"/>
              </w:rPr>
              <w:t>6</w:t>
            </w:r>
          </w:p>
        </w:tc>
        <w:tc>
          <w:tcPr>
            <w:tcW w:w="7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102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27.8</w:t>
            </w:r>
            <w:r>
              <w:rPr>
                <w:rFonts w:hint="default" w:ascii="Times New Roman" w:hAnsi="Times New Roman" w:cs="Times New Roman" w:eastAsiaTheme="minorEastAsia"/>
                <w:color w:val="auto"/>
                <w:kern w:val="0"/>
                <w:sz w:val="21"/>
                <w:szCs w:val="21"/>
              </w:rPr>
              <w:t>/3</w:t>
            </w:r>
          </w:p>
        </w:tc>
        <w:tc>
          <w:tcPr>
            <w:tcW w:w="70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28</w:t>
            </w:r>
            <w:r>
              <w:rPr>
                <w:rFonts w:hint="default" w:ascii="Times New Roman" w:hAnsi="Times New Roman" w:cs="Times New Roman" w:eastAsiaTheme="minorEastAsia"/>
                <w:color w:val="auto"/>
                <w:kern w:val="0"/>
                <w:sz w:val="21"/>
                <w:szCs w:val="21"/>
              </w:rPr>
              <w:t>/3</w:t>
            </w:r>
          </w:p>
        </w:tc>
        <w:tc>
          <w:tcPr>
            <w:tcW w:w="1530" w:type="dxa"/>
            <w:vMerge w:val="restart"/>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GB50156-2012（2014年版）5.0.8</w:t>
            </w:r>
          </w:p>
        </w:tc>
        <w:tc>
          <w:tcPr>
            <w:tcW w:w="526"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4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 w:val="21"/>
                <w:szCs w:val="21"/>
                <w:lang w:val="en-US" w:eastAsia="zh-CN"/>
              </w:rPr>
              <w:t>10</w:t>
            </w:r>
          </w:p>
        </w:tc>
        <w:tc>
          <w:tcPr>
            <w:tcW w:w="75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配电室</w:t>
            </w:r>
          </w:p>
        </w:tc>
        <w:tc>
          <w:tcPr>
            <w:tcW w:w="63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eastAsia="zh-CN"/>
              </w:rPr>
            </w:pPr>
            <w:r>
              <w:rPr>
                <w:rFonts w:hint="eastAsia" w:cs="Times New Roman" w:eastAsiaTheme="minorEastAsia"/>
                <w:color w:val="auto"/>
                <w:kern w:val="0"/>
                <w:sz w:val="21"/>
                <w:szCs w:val="21"/>
                <w:lang w:val="en-US" w:eastAsia="zh-CN"/>
              </w:rPr>
              <w:t>14.3</w:t>
            </w:r>
            <w:r>
              <w:rPr>
                <w:rFonts w:hint="default" w:ascii="Times New Roman" w:hAnsi="Times New Roman" w:cs="Times New Roman" w:eastAsiaTheme="minorEastAsia"/>
                <w:color w:val="auto"/>
                <w:kern w:val="0"/>
                <w:sz w:val="21"/>
                <w:szCs w:val="21"/>
              </w:rPr>
              <w:t>/</w:t>
            </w:r>
            <w:r>
              <w:rPr>
                <w:rFonts w:hint="default" w:ascii="Times New Roman" w:hAnsi="Times New Roman" w:cs="Times New Roman" w:eastAsiaTheme="minorEastAsia"/>
                <w:color w:val="auto"/>
                <w:kern w:val="0"/>
                <w:sz w:val="21"/>
                <w:szCs w:val="21"/>
                <w:lang w:val="en-US" w:eastAsia="zh-CN"/>
              </w:rPr>
              <w:t>6</w:t>
            </w:r>
          </w:p>
        </w:tc>
        <w:tc>
          <w:tcPr>
            <w:tcW w:w="61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25.8</w:t>
            </w:r>
            <w:r>
              <w:rPr>
                <w:rFonts w:hint="default" w:ascii="Times New Roman" w:hAnsi="Times New Roman" w:cs="Times New Roman" w:eastAsiaTheme="minorEastAsia"/>
                <w:color w:val="auto"/>
                <w:kern w:val="0"/>
                <w:sz w:val="21"/>
                <w:szCs w:val="21"/>
              </w:rPr>
              <w:t>/3</w:t>
            </w:r>
          </w:p>
        </w:tc>
        <w:tc>
          <w:tcPr>
            <w:tcW w:w="88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eastAsia="zh-CN"/>
              </w:rPr>
            </w:pPr>
            <w:r>
              <w:rPr>
                <w:rFonts w:hint="eastAsia" w:cs="Times New Roman" w:eastAsiaTheme="minorEastAsia"/>
                <w:color w:val="auto"/>
                <w:kern w:val="0"/>
                <w:sz w:val="21"/>
                <w:szCs w:val="21"/>
                <w:lang w:val="en-US" w:eastAsia="zh-CN"/>
              </w:rPr>
              <w:t>22.5</w:t>
            </w:r>
            <w:r>
              <w:rPr>
                <w:rFonts w:hint="default" w:ascii="Times New Roman" w:hAnsi="Times New Roman" w:cs="Times New Roman" w:eastAsiaTheme="minorEastAsia"/>
                <w:color w:val="auto"/>
                <w:kern w:val="0"/>
                <w:sz w:val="21"/>
                <w:szCs w:val="21"/>
              </w:rPr>
              <w:t>/</w:t>
            </w:r>
            <w:r>
              <w:rPr>
                <w:rFonts w:hint="default" w:ascii="Times New Roman" w:hAnsi="Times New Roman" w:cs="Times New Roman" w:eastAsiaTheme="minorEastAsia"/>
                <w:color w:val="auto"/>
                <w:kern w:val="0"/>
                <w:sz w:val="21"/>
                <w:szCs w:val="21"/>
                <w:lang w:val="en-US" w:eastAsia="zh-CN"/>
              </w:rPr>
              <w:t>5</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23.5</w:t>
            </w:r>
            <w:r>
              <w:rPr>
                <w:rFonts w:hint="default" w:ascii="Times New Roman" w:hAnsi="Times New Roman" w:cs="Times New Roman" w:eastAsiaTheme="minorEastAsia"/>
                <w:color w:val="auto"/>
                <w:kern w:val="0"/>
                <w:sz w:val="21"/>
                <w:szCs w:val="21"/>
                <w:lang w:val="en-US" w:eastAsia="zh-CN"/>
              </w:rPr>
              <w:t>/</w:t>
            </w:r>
            <w:r>
              <w:rPr>
                <w:rFonts w:hint="default" w:ascii="Times New Roman" w:hAnsi="Times New Roman" w:cs="Times New Roman" w:eastAsiaTheme="minorEastAsia"/>
                <w:color w:val="auto"/>
                <w:kern w:val="0"/>
                <w:sz w:val="21"/>
                <w:szCs w:val="21"/>
              </w:rPr>
              <w:t>3</w:t>
            </w:r>
          </w:p>
        </w:tc>
        <w:tc>
          <w:tcPr>
            <w:tcW w:w="84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eastAsia="zh-CN"/>
              </w:rPr>
            </w:pPr>
            <w:r>
              <w:rPr>
                <w:rFonts w:hint="eastAsia" w:cs="Times New Roman" w:eastAsiaTheme="minorEastAsia"/>
                <w:color w:val="auto"/>
                <w:kern w:val="0"/>
                <w:sz w:val="21"/>
                <w:szCs w:val="21"/>
                <w:lang w:val="en-US" w:eastAsia="zh-CN"/>
              </w:rPr>
              <w:t>13</w:t>
            </w:r>
            <w:r>
              <w:rPr>
                <w:rFonts w:hint="default" w:ascii="Times New Roman" w:hAnsi="Times New Roman" w:cs="Times New Roman" w:eastAsiaTheme="minorEastAsia"/>
                <w:color w:val="auto"/>
                <w:kern w:val="0"/>
                <w:sz w:val="21"/>
                <w:szCs w:val="21"/>
              </w:rPr>
              <w:t>/</w:t>
            </w:r>
            <w:r>
              <w:rPr>
                <w:rFonts w:hint="default" w:ascii="Times New Roman" w:hAnsi="Times New Roman" w:cs="Times New Roman" w:eastAsiaTheme="minorEastAsia"/>
                <w:color w:val="auto"/>
                <w:kern w:val="0"/>
                <w:sz w:val="21"/>
                <w:szCs w:val="21"/>
                <w:lang w:val="en-US" w:eastAsia="zh-CN"/>
              </w:rPr>
              <w:t>6</w:t>
            </w:r>
          </w:p>
        </w:tc>
        <w:tc>
          <w:tcPr>
            <w:tcW w:w="78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val="en-US" w:eastAsia="zh-CN"/>
              </w:rPr>
              <w:t>--</w:t>
            </w:r>
          </w:p>
        </w:tc>
        <w:tc>
          <w:tcPr>
            <w:tcW w:w="1020"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22.3</w:t>
            </w:r>
            <w:r>
              <w:rPr>
                <w:rFonts w:hint="default" w:ascii="Times New Roman" w:hAnsi="Times New Roman" w:cs="Times New Roman" w:eastAsiaTheme="minorEastAsia"/>
                <w:color w:val="auto"/>
                <w:kern w:val="0"/>
                <w:sz w:val="21"/>
                <w:szCs w:val="21"/>
              </w:rPr>
              <w:t>/3</w:t>
            </w:r>
          </w:p>
        </w:tc>
        <w:tc>
          <w:tcPr>
            <w:tcW w:w="705"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eastAsia" w:cs="Times New Roman" w:eastAsiaTheme="minorEastAsia"/>
                <w:color w:val="auto"/>
                <w:kern w:val="0"/>
                <w:sz w:val="21"/>
                <w:szCs w:val="21"/>
                <w:lang w:val="en-US" w:eastAsia="zh-CN"/>
              </w:rPr>
              <w:t>25</w:t>
            </w:r>
            <w:r>
              <w:rPr>
                <w:rFonts w:hint="default" w:ascii="Times New Roman" w:hAnsi="Times New Roman" w:cs="Times New Roman" w:eastAsiaTheme="minorEastAsia"/>
                <w:color w:val="auto"/>
                <w:kern w:val="0"/>
                <w:sz w:val="21"/>
                <w:szCs w:val="21"/>
              </w:rPr>
              <w:t>/3</w:t>
            </w:r>
          </w:p>
        </w:tc>
        <w:tc>
          <w:tcPr>
            <w:tcW w:w="1530" w:type="dxa"/>
            <w:vMerge w:val="continue"/>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p>
        </w:tc>
        <w:tc>
          <w:tcPr>
            <w:tcW w:w="526" w:type="dxa"/>
            <w:vAlign w:val="center"/>
          </w:tcPr>
          <w:p>
            <w:pPr>
              <w:pStyle w:val="46"/>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符合</w:t>
            </w:r>
          </w:p>
        </w:tc>
      </w:tr>
    </w:tbl>
    <w:p>
      <w:pPr>
        <w:adjustRightInd w:val="0"/>
        <w:snapToGrid w:val="0"/>
        <w:jc w:val="center"/>
        <w:rPr>
          <w:rFonts w:hint="default" w:ascii="Times New Roman" w:hAnsi="Times New Roman" w:cs="Times New Roman" w:eastAsiaTheme="minorEastAsia"/>
          <w:color w:val="auto"/>
          <w:sz w:val="10"/>
          <w:szCs w:val="10"/>
        </w:rPr>
      </w:pPr>
    </w:p>
    <w:p>
      <w:pPr>
        <w:pStyle w:val="40"/>
        <w:numPr>
          <w:ilvl w:val="0"/>
          <w:numId w:val="0"/>
        </w:numPr>
        <w:adjustRightInd w:val="0"/>
        <w:snapToGrid w:val="0"/>
        <w:spacing w:line="240" w:lineRule="auto"/>
        <w:jc w:val="both"/>
        <w:outlineLvl w:val="9"/>
        <w:rPr>
          <w:rFonts w:hint="default" w:ascii="Times New Roman" w:hAnsi="Times New Roman" w:cs="Times New Roman" w:eastAsiaTheme="minorEastAsia"/>
          <w:color w:val="auto"/>
          <w:sz w:val="21"/>
          <w:szCs w:val="21"/>
        </w:rPr>
      </w:pPr>
      <w:bookmarkStart w:id="21" w:name="_Toc31566"/>
      <w:bookmarkStart w:id="22" w:name="_Toc11788"/>
      <w:r>
        <w:rPr>
          <w:rFonts w:hint="default" w:ascii="Times New Roman" w:hAnsi="Times New Roman" w:cs="Times New Roman" w:eastAsiaTheme="minorEastAsia"/>
          <w:color w:val="auto"/>
          <w:sz w:val="21"/>
          <w:szCs w:val="21"/>
        </w:rPr>
        <w:t>注：</w:t>
      </w:r>
      <w:r>
        <w:rPr>
          <w:rFonts w:hint="default" w:ascii="Times New Roman" w:hAnsi="Times New Roman" w:cs="Times New Roman" w:eastAsiaTheme="minorEastAsia"/>
          <w:bCs w:val="0"/>
          <w:color w:val="auto"/>
          <w:kern w:val="2"/>
          <w:sz w:val="21"/>
          <w:szCs w:val="21"/>
          <w:lang w:val="en-US" w:eastAsia="zh-CN" w:bidi="ar-SA"/>
        </w:rPr>
        <w:t>1.表中“/”前的距离为现场设施之间防火间距，“/”后数字为《汽车加油加气站设计与施工规范（2014年版）》（GB50156-2012）中要求的最小距离。防火间距的起止点为路面边缘、管道中心线、储罐外壁、加油机中心线、设备外绝缘、建筑物外墙轴线、卸油罐车的固定接头。</w:t>
      </w:r>
      <w:bookmarkEnd w:id="21"/>
      <w:bookmarkEnd w:id="22"/>
    </w:p>
    <w:p>
      <w:pPr>
        <w:pStyle w:val="40"/>
        <w:numPr>
          <w:ilvl w:val="0"/>
          <w:numId w:val="0"/>
        </w:numPr>
        <w:adjustRightInd w:val="0"/>
        <w:snapToGrid w:val="0"/>
        <w:spacing w:line="240" w:lineRule="auto"/>
        <w:ind w:firstLine="420" w:firstLineChars="200"/>
        <w:jc w:val="both"/>
        <w:outlineLvl w:val="9"/>
        <w:rPr>
          <w:rFonts w:hint="default" w:ascii="Times New Roman" w:hAnsi="Times New Roman" w:cs="Times New Roman" w:eastAsiaTheme="minorEastAsia"/>
          <w:bCs w:val="0"/>
          <w:color w:val="auto"/>
          <w:kern w:val="2"/>
          <w:sz w:val="21"/>
          <w:szCs w:val="21"/>
        </w:rPr>
      </w:pPr>
      <w:bookmarkStart w:id="23" w:name="_Toc28694"/>
      <w:bookmarkStart w:id="24" w:name="_Toc32164"/>
      <w:bookmarkStart w:id="25" w:name="_Toc19335"/>
      <w:r>
        <w:rPr>
          <w:rFonts w:hint="default" w:ascii="Times New Roman" w:hAnsi="Times New Roman" w:cs="Times New Roman" w:eastAsiaTheme="minorEastAsia"/>
          <w:bCs w:val="0"/>
          <w:color w:val="auto"/>
          <w:kern w:val="2"/>
          <w:sz w:val="21"/>
          <w:szCs w:val="21"/>
          <w:lang w:val="en-US" w:eastAsia="zh-CN" w:bidi="ar-SA"/>
        </w:rPr>
        <w:t>2.</w:t>
      </w:r>
      <w:r>
        <w:rPr>
          <w:rFonts w:hint="eastAsia" w:ascii="Times New Roman" w:hAnsi="Times New Roman" w:cs="Times New Roman" w:eastAsiaTheme="minorEastAsia"/>
          <w:bCs w:val="0"/>
          <w:color w:val="auto"/>
          <w:kern w:val="2"/>
          <w:sz w:val="21"/>
          <w:szCs w:val="21"/>
          <w:lang w:val="en-US" w:eastAsia="zh-CN" w:bidi="ar-SA"/>
        </w:rPr>
        <w:t>加油站的变配电间或室外变压器应布置在爆炸危险区域之外，且与爆炸危险区域边界线的距离不应小于3m</w:t>
      </w:r>
      <w:r>
        <w:rPr>
          <w:rFonts w:hint="default" w:ascii="Times New Roman" w:hAnsi="Times New Roman" w:cs="Times New Roman" w:eastAsiaTheme="minorEastAsia"/>
          <w:bCs w:val="0"/>
          <w:color w:val="auto"/>
          <w:kern w:val="2"/>
          <w:sz w:val="21"/>
          <w:szCs w:val="21"/>
          <w:lang w:val="en-US" w:eastAsia="zh-CN" w:bidi="ar-SA"/>
        </w:rPr>
        <w:t>。</w:t>
      </w:r>
      <w:r>
        <w:rPr>
          <w:rFonts w:hint="eastAsia" w:ascii="Times New Roman" w:hAnsi="Times New Roman" w:cs="Times New Roman" w:eastAsiaTheme="minorEastAsia"/>
          <w:bCs w:val="0"/>
          <w:color w:val="auto"/>
          <w:kern w:val="2"/>
          <w:sz w:val="21"/>
          <w:szCs w:val="21"/>
          <w:lang w:val="en-US" w:eastAsia="zh-CN" w:bidi="ar-SA"/>
        </w:rPr>
        <w:t>变配电间的起算点应为门窗等洞口</w:t>
      </w:r>
      <w:r>
        <w:rPr>
          <w:rFonts w:hint="default" w:ascii="Times New Roman" w:hAnsi="Times New Roman" w:cs="Times New Roman" w:eastAsiaTheme="minorEastAsia"/>
          <w:bCs w:val="0"/>
          <w:color w:val="auto"/>
          <w:kern w:val="2"/>
          <w:sz w:val="21"/>
          <w:szCs w:val="21"/>
          <w:lang w:val="en-US" w:eastAsia="zh-CN" w:bidi="ar-SA"/>
        </w:rPr>
        <w:t>。</w:t>
      </w:r>
      <w:bookmarkEnd w:id="23"/>
      <w:bookmarkEnd w:id="24"/>
    </w:p>
    <w:p>
      <w:pPr>
        <w:pStyle w:val="40"/>
        <w:numPr>
          <w:ilvl w:val="0"/>
          <w:numId w:val="0"/>
        </w:numPr>
        <w:adjustRightInd w:val="0"/>
        <w:snapToGrid w:val="0"/>
        <w:spacing w:line="240" w:lineRule="auto"/>
        <w:ind w:firstLine="420" w:firstLineChars="200"/>
        <w:jc w:val="both"/>
        <w:outlineLvl w:val="9"/>
        <w:rPr>
          <w:rFonts w:hint="default" w:ascii="Times New Roman" w:hAnsi="Times New Roman" w:cs="Times New Roman" w:eastAsiaTheme="minorEastAsia"/>
          <w:bCs w:val="0"/>
          <w:color w:val="auto"/>
          <w:kern w:val="2"/>
          <w:sz w:val="21"/>
          <w:szCs w:val="21"/>
        </w:rPr>
      </w:pPr>
      <w:bookmarkStart w:id="26" w:name="_Toc30608"/>
      <w:bookmarkStart w:id="27" w:name="_Toc32433"/>
      <w:r>
        <w:rPr>
          <w:rFonts w:hint="default" w:ascii="Times New Roman" w:hAnsi="Times New Roman" w:cs="Times New Roman" w:eastAsiaTheme="minorEastAsia"/>
          <w:bCs w:val="0"/>
          <w:color w:val="auto"/>
          <w:kern w:val="2"/>
          <w:sz w:val="21"/>
          <w:szCs w:val="21"/>
          <w:lang w:val="en-US" w:eastAsia="zh-CN" w:bidi="ar-SA"/>
        </w:rPr>
        <w:t>3.表中“--”表示无防火间距要求。</w:t>
      </w:r>
      <w:bookmarkEnd w:id="25"/>
      <w:bookmarkEnd w:id="26"/>
      <w:bookmarkEnd w:id="27"/>
    </w:p>
    <w:p>
      <w:pPr>
        <w:pStyle w:val="5"/>
        <w:keepNext/>
        <w:keepLines/>
        <w:pageBreakBefore w:val="0"/>
        <w:widowControl w:val="0"/>
        <w:kinsoku/>
        <w:wordWrap/>
        <w:overflowPunct/>
        <w:topLinePunct w:val="0"/>
        <w:autoSpaceDE/>
        <w:autoSpaceDN/>
        <w:bidi w:val="0"/>
        <w:adjustRightInd w:val="0"/>
        <w:snapToGrid w:val="0"/>
        <w:spacing w:before="157" w:beforeLines="5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2.3.3 主要工艺流程</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（1）</w:t>
      </w:r>
      <w:r>
        <w:rPr>
          <w:rFonts w:hint="eastAsia" w:cs="Times New Roman"/>
          <w:color w:val="auto"/>
          <w:szCs w:val="28"/>
          <w:lang w:eastAsia="zh-CN"/>
        </w:rPr>
        <w:t>汽油</w:t>
      </w:r>
      <w:r>
        <w:rPr>
          <w:rFonts w:hint="default" w:ascii="Times New Roman" w:hAnsi="Times New Roman" w:cs="Times New Roman"/>
          <w:color w:val="auto"/>
          <w:szCs w:val="28"/>
        </w:rPr>
        <w:t>工艺流程</w:t>
      </w:r>
    </w:p>
    <w:p>
      <w:pPr>
        <w:keepNext w:val="0"/>
        <w:keepLines w:val="0"/>
        <w:pageBreakBefore w:val="0"/>
        <w:widowControl w:val="0"/>
        <w:kinsoku/>
        <w:wordWrap/>
        <w:overflowPunct/>
        <w:topLinePunct w:val="0"/>
        <w:autoSpaceDE/>
        <w:autoSpaceDN/>
        <w:bidi w:val="0"/>
        <w:adjustRightInd w:val="0"/>
        <w:snapToGrid w:val="0"/>
        <w:ind w:firstLine="560"/>
        <w:textAlignment w:val="auto"/>
        <w:rPr>
          <w:rFonts w:hint="eastAsia" w:cs="Times New Roman"/>
          <w:color w:val="auto"/>
          <w:szCs w:val="28"/>
          <w:lang w:eastAsia="zh-CN"/>
        </w:rPr>
      </w:pPr>
      <w:r>
        <w:rPr>
          <w:sz w:val="28"/>
        </w:rPr>
        <w:pict>
          <v:rect id="_x0000_s2066" o:spid="_x0000_s2066" o:spt="1" style="position:absolute;left:0pt;margin-left:378pt;margin-top:27.15pt;height:30pt;width:75pt;z-index:251670528;mso-width-relative:page;mso-height-relative:page;" fillcolor="#FFFFFF" filled="t" stroked="t" coordsize="21600,21600">
            <v:path/>
            <v:fill on="t" color2="#FFFFFF" focussize="0,0"/>
            <v:stroke color="#000000" joinstyle="miter"/>
            <v:imagedata o:title=""/>
            <o:lock v:ext="edit" aspectratio="f"/>
            <v:textbox>
              <w:txbxContent>
                <w:p>
                  <w:pPr>
                    <w:ind w:left="0" w:leftChars="0" w:firstLine="0" w:firstLineChars="0"/>
                    <w:jc w:val="center"/>
                    <w:rPr>
                      <w:rFonts w:hint="eastAsia" w:ascii="Times New Roman" w:hAnsi="Times New Roman" w:eastAsia="宋体" w:cs="Times New Roman"/>
                      <w:sz w:val="21"/>
                      <w:szCs w:val="21"/>
                      <w:lang w:eastAsia="zh-CN"/>
                    </w:rPr>
                  </w:pPr>
                  <w:r>
                    <w:rPr>
                      <w:rFonts w:hint="eastAsia" w:cs="Times New Roman"/>
                      <w:sz w:val="21"/>
                      <w:szCs w:val="21"/>
                      <w:lang w:eastAsia="zh-CN"/>
                    </w:rPr>
                    <w:t>汽油储油罐</w:t>
                  </w:r>
                </w:p>
              </w:txbxContent>
            </v:textbox>
          </v:rect>
        </w:pict>
      </w:r>
      <w:r>
        <w:rPr>
          <w:rFonts w:hint="default" w:ascii="Times New Roman" w:hAnsi="Times New Roman" w:cs="Times New Roman"/>
          <w:color w:val="auto"/>
          <w:szCs w:val="28"/>
        </w:rPr>
        <w:t>1）汽油卸油</w:t>
      </w:r>
      <w:r>
        <w:rPr>
          <w:rFonts w:hint="eastAsia" w:cs="Times New Roman"/>
          <w:color w:val="auto"/>
          <w:szCs w:val="28"/>
          <w:lang w:eastAsia="zh-CN"/>
        </w:rPr>
        <w:t>工艺流程简图如下：</w:t>
      </w:r>
    </w:p>
    <w:p>
      <w:pPr>
        <w:pStyle w:val="36"/>
        <w:rPr>
          <w:rFonts w:hint="eastAsia" w:cs="Times New Roman"/>
          <w:color w:val="auto"/>
          <w:szCs w:val="28"/>
          <w:lang w:eastAsia="zh-CN"/>
        </w:rPr>
      </w:pPr>
      <w:r>
        <w:rPr>
          <w:sz w:val="28"/>
        </w:rPr>
        <w:pict>
          <v:line id="_x0000_s2067" o:spid="_x0000_s2067" o:spt="20" style="position:absolute;left:0pt;margin-left:358.45pt;margin-top:14.95pt;height:0.05pt;width:19.5pt;z-index:251663360;mso-width-relative:page;mso-height-relative:page;" fillcolor="#FFFFFF" filled="t" stroked="t" coordsize="21600,21600">
            <v:path arrowok="t"/>
            <v:fill on="t" color2="#FFFFFF" focussize="0,0"/>
            <v:stroke color="#000000" endarrow="block"/>
            <v:imagedata o:title=""/>
            <o:lock v:ext="edit" aspectratio="f"/>
          </v:line>
        </w:pict>
      </w:r>
      <w:r>
        <w:rPr>
          <w:sz w:val="28"/>
        </w:rPr>
        <w:pict>
          <v:rect id="_x0000_s2068" o:spid="_x0000_s2068" o:spt="1" style="position:absolute;left:0pt;margin-left:308.95pt;margin-top:1.45pt;height:28.5pt;width:48.85pt;z-index:251669504;mso-width-relative:page;mso-height-relative:page;" fillcolor="#FFFFFF" filled="t" stroked="t" coordsize="21600,21600">
            <v:path/>
            <v:fill on="t" color2="#FFFFFF" focussize="0,0"/>
            <v:stroke color="#000000" joinstyle="miter"/>
            <v:imagedata o:title=""/>
            <o:lock v:ext="edit" aspectratio="f"/>
            <v:textbox>
              <w:txbxContent>
                <w:p>
                  <w:pPr>
                    <w:ind w:left="0" w:leftChars="0" w:firstLine="0" w:firstLineChars="0"/>
                    <w:jc w:val="center"/>
                    <w:rPr>
                      <w:rFonts w:hint="eastAsia" w:ascii="Times New Roman" w:hAnsi="Times New Roman" w:eastAsia="宋体" w:cs="Times New Roman"/>
                      <w:sz w:val="21"/>
                      <w:szCs w:val="21"/>
                      <w:lang w:eastAsia="zh-CN"/>
                    </w:rPr>
                  </w:pPr>
                  <w:r>
                    <w:rPr>
                      <w:rFonts w:hint="eastAsia" w:cs="Times New Roman"/>
                      <w:sz w:val="21"/>
                      <w:szCs w:val="21"/>
                      <w:lang w:eastAsia="zh-CN"/>
                    </w:rPr>
                    <w:t>进油管</w:t>
                  </w:r>
                </w:p>
              </w:txbxContent>
            </v:textbox>
          </v:rect>
        </w:pict>
      </w:r>
      <w:r>
        <w:rPr>
          <w:sz w:val="28"/>
        </w:rPr>
        <w:pict>
          <v:line id="_x0000_s2069" o:spid="_x0000_s2069" o:spt="20" style="position:absolute;left:0pt;margin-left:281.95pt;margin-top:16.45pt;height:0.05pt;width:27pt;z-index:251668480;mso-width-relative:page;mso-height-relative:page;" filled="f" stroked="t" coordsize="21600,21600">
            <v:path arrowok="t"/>
            <v:fill on="f" focussize="0,0"/>
            <v:stroke color="#000000" endarrow="block"/>
            <v:imagedata o:title=""/>
            <o:lock v:ext="edit" aspectratio="f"/>
          </v:line>
        </w:pict>
      </w:r>
      <w:r>
        <w:rPr>
          <w:sz w:val="28"/>
        </w:rPr>
        <w:pict>
          <v:rect id="_x0000_s2070" o:spid="_x0000_s2070" o:spt="1" style="position:absolute;left:0pt;margin-left:201.7pt;margin-top:1.45pt;height:29.95pt;width:80.25pt;z-index:251667456;mso-width-relative:page;mso-height-relative:page;" fillcolor="#FFFFFF" filled="t" stroked="t" coordsize="21600,21600">
            <v:path/>
            <v:fill on="t" color2="#FFFFFF" focussize="0,0"/>
            <v:stroke color="#000000" joinstyle="miter"/>
            <v:imagedata o:title=""/>
            <o:lock v:ext="edit" aspectratio="f"/>
            <v:textbox>
              <w:txbxContent>
                <w:p>
                  <w:pPr>
                    <w:ind w:left="0" w:leftChars="0" w:firstLine="0" w:firstLineChars="0"/>
                    <w:jc w:val="center"/>
                    <w:rPr>
                      <w:rFonts w:hint="eastAsia" w:ascii="Times New Roman" w:hAnsi="Times New Roman" w:eastAsia="宋体" w:cs="Times New Roman"/>
                      <w:sz w:val="21"/>
                      <w:szCs w:val="21"/>
                      <w:lang w:eastAsia="zh-CN"/>
                    </w:rPr>
                  </w:pPr>
                  <w:r>
                    <w:rPr>
                      <w:rFonts w:hint="eastAsia" w:cs="Times New Roman"/>
                      <w:sz w:val="21"/>
                      <w:szCs w:val="21"/>
                      <w:lang w:eastAsia="zh-CN"/>
                    </w:rPr>
                    <w:t>卸油连通软管</w:t>
                  </w:r>
                </w:p>
              </w:txbxContent>
            </v:textbox>
          </v:rect>
        </w:pict>
      </w:r>
      <w:r>
        <w:rPr>
          <w:sz w:val="28"/>
        </w:rPr>
        <w:pict>
          <v:line id="_x0000_s2071" o:spid="_x0000_s2071" o:spt="20" style="position:absolute;left:0pt;flip:y;margin-left:174.7pt;margin-top:15.75pt;height:0.7pt;width:27pt;z-index:251666432;mso-width-relative:page;mso-height-relative:page;" filled="f" stroked="t" coordsize="21600,21600">
            <v:path arrowok="t"/>
            <v:fill on="f" focussize="0,0"/>
            <v:stroke color="#000000" endarrow="block"/>
            <v:imagedata o:title=""/>
            <o:lock v:ext="edit" aspectratio="f"/>
          </v:line>
        </w:pict>
      </w:r>
      <w:r>
        <w:rPr>
          <w:sz w:val="28"/>
        </w:rPr>
        <w:pict>
          <v:rect id="_x0000_s2072" o:spid="_x0000_s2072" o:spt="1" style="position:absolute;left:0pt;margin-left:102.7pt;margin-top:2.2pt;height:29.25pt;width:71.35pt;z-index:251665408;mso-width-relative:page;mso-height-relative:page;" fillcolor="#FFFFFF" filled="t" stroked="t" coordsize="21600,21600">
            <v:path/>
            <v:fill on="t" color2="#FFFFFF" focussize="0,0"/>
            <v:stroke color="#000000" joinstyle="miter"/>
            <v:imagedata o:title=""/>
            <o:lock v:ext="edit" aspectratio="f"/>
            <v:textbox>
              <w:txbxContent>
                <w:p>
                  <w:pPr>
                    <w:ind w:left="0" w:leftChars="0" w:firstLine="0" w:firstLineChars="0"/>
                    <w:jc w:val="center"/>
                    <w:rPr>
                      <w:rFonts w:hint="eastAsia" w:ascii="Times New Roman" w:hAnsi="Times New Roman" w:eastAsia="宋体" w:cs="Times New Roman"/>
                      <w:sz w:val="21"/>
                      <w:szCs w:val="21"/>
                      <w:lang w:eastAsia="zh-CN"/>
                    </w:rPr>
                  </w:pPr>
                  <w:r>
                    <w:rPr>
                      <w:rFonts w:hint="eastAsia" w:cs="Times New Roman"/>
                      <w:sz w:val="21"/>
                      <w:szCs w:val="21"/>
                      <w:lang w:eastAsia="zh-CN"/>
                    </w:rPr>
                    <w:t>卸油管接口</w:t>
                  </w:r>
                </w:p>
              </w:txbxContent>
            </v:textbox>
          </v:rect>
        </w:pict>
      </w:r>
      <w:r>
        <w:rPr>
          <w:sz w:val="28"/>
        </w:rPr>
        <w:pict>
          <v:line id="_x0000_s2073" o:spid="_x0000_s2073" o:spt="20" style="position:absolute;left:0pt;margin-left:77.25pt;margin-top:17.95pt;height:0.05pt;width:24.7pt;z-index:251664384;mso-width-relative:page;mso-height-relative:page;" fillcolor="#FFFFFF" filled="t" stroked="t" coordsize="21600,21600">
            <v:path arrowok="t"/>
            <v:fill on="t" color2="#FFFFFF" focussize="0,0"/>
            <v:stroke color="#000000" endarrow="block"/>
            <v:imagedata o:title=""/>
            <o:lock v:ext="edit" aspectratio="f"/>
          </v:line>
        </w:pict>
      </w:r>
      <w:r>
        <w:rPr>
          <w:sz w:val="28"/>
        </w:rPr>
        <w:pict>
          <v:rect id="_x0000_s2074" o:spid="_x0000_s2074" o:spt="1" style="position:absolute;left:0pt;margin-left:18.7pt;margin-top:2.2pt;height:29.25pt;width:57.8pt;z-index:251663360;mso-width-relative:page;mso-height-relative:page;" fillcolor="#FFFFFF" filled="t" stroked="t" coordsize="21600,21600">
            <v:path/>
            <v:fill on="t" color2="#FFFFFF" focussize="0,0"/>
            <v:stroke color="#000000"/>
            <v:imagedata o:title=""/>
            <o:lock v:ext="edit" aspectratio="f"/>
            <v:textbox>
              <w:txbxContent>
                <w:p>
                  <w:pPr>
                    <w:ind w:left="0" w:leftChars="0"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汽油罐车</w:t>
                  </w:r>
                </w:p>
              </w:txbxContent>
            </v:textbox>
          </v:rect>
        </w:pict>
      </w:r>
    </w:p>
    <w:p>
      <w:pPr>
        <w:pStyle w:val="36"/>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cs="Times New Roman"/>
          <w:color w:val="auto"/>
          <w:szCs w:val="28"/>
          <w:lang w:eastAsia="zh-CN"/>
        </w:rPr>
      </w:pP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jc w:val="both"/>
        <w:textAlignment w:val="auto"/>
        <w:rPr>
          <w:rFonts w:hint="eastAsia" w:ascii="Times New Roman" w:hAnsi="Times New Roman" w:eastAsia="宋体" w:cs="Times New Roman"/>
          <w:b w:val="0"/>
          <w:snapToGrid/>
          <w:color w:val="auto"/>
          <w:spacing w:val="0"/>
          <w:kern w:val="2"/>
          <w:sz w:val="28"/>
          <w:szCs w:val="28"/>
          <w:lang w:val="en-US" w:eastAsia="zh-CN" w:bidi="ar-SA"/>
        </w:rPr>
      </w:pPr>
      <w:r>
        <w:rPr>
          <w:rFonts w:hint="eastAsia" w:eastAsia="宋体" w:cs="Times New Roman"/>
          <w:b w:val="0"/>
          <w:snapToGrid/>
          <w:color w:val="auto"/>
          <w:spacing w:val="0"/>
          <w:kern w:val="2"/>
          <w:sz w:val="28"/>
          <w:szCs w:val="28"/>
          <w:lang w:val="en-US" w:eastAsia="zh-CN" w:bidi="ar-SA"/>
        </w:rPr>
        <w:t>2）汽油</w:t>
      </w:r>
      <w:r>
        <w:rPr>
          <w:rFonts w:hint="eastAsia" w:ascii="Times New Roman" w:hAnsi="Times New Roman" w:eastAsia="宋体" w:cs="Times New Roman"/>
          <w:b w:val="0"/>
          <w:snapToGrid/>
          <w:color w:val="auto"/>
          <w:spacing w:val="0"/>
          <w:kern w:val="2"/>
          <w:sz w:val="28"/>
          <w:szCs w:val="28"/>
          <w:lang w:val="en-US" w:eastAsia="zh-CN" w:bidi="ar-SA"/>
        </w:rPr>
        <w:t>卸油</w:t>
      </w:r>
      <w:r>
        <w:rPr>
          <w:rFonts w:hint="eastAsia" w:eastAsia="宋体" w:cs="Times New Roman"/>
          <w:b w:val="0"/>
          <w:snapToGrid/>
          <w:color w:val="auto"/>
          <w:spacing w:val="0"/>
          <w:kern w:val="2"/>
          <w:sz w:val="28"/>
          <w:szCs w:val="28"/>
          <w:lang w:val="en-US" w:eastAsia="zh-CN" w:bidi="ar-SA"/>
        </w:rPr>
        <w:t>工艺流程</w:t>
      </w:r>
    </w:p>
    <w:p>
      <w:pPr>
        <w:pStyle w:val="12"/>
        <w:keepNext w:val="0"/>
        <w:keepLines w:val="0"/>
        <w:pageBreakBefore w:val="0"/>
        <w:widowControl/>
        <w:kinsoku/>
        <w:wordWrap/>
        <w:overflowPunct/>
        <w:topLinePunct w:val="0"/>
        <w:autoSpaceDE/>
        <w:autoSpaceDN/>
        <w:bidi w:val="0"/>
        <w:adjustRightInd w:val="0"/>
        <w:snapToGrid w:val="0"/>
        <w:spacing w:after="0" w:line="360" w:lineRule="auto"/>
        <w:ind w:left="0" w:leftChars="0" w:firstLine="600" w:firstLineChars="200"/>
        <w:jc w:val="both"/>
        <w:textAlignment w:val="auto"/>
        <w:rPr>
          <w:rFonts w:hint="default" w:ascii="Times New Roman" w:hAnsi="Times New Roman" w:cs="Times New Roman"/>
          <w:color w:val="auto"/>
          <w:spacing w:val="10"/>
          <w:sz w:val="28"/>
          <w:szCs w:val="28"/>
        </w:rPr>
      </w:pPr>
      <w:r>
        <w:rPr>
          <w:rFonts w:hint="default" w:ascii="Times New Roman" w:hAnsi="Times New Roman" w:cs="Times New Roman"/>
          <w:color w:val="auto"/>
          <w:spacing w:val="10"/>
          <w:sz w:val="28"/>
          <w:szCs w:val="28"/>
        </w:rPr>
        <w:t>本加油站采用油罐车经连通软管与油罐卸油孔连通卸油的方式卸油，利用位差使油品自流至油罐。</w:t>
      </w:r>
    </w:p>
    <w:p>
      <w:pPr>
        <w:pStyle w:val="36"/>
        <w:keepNext w:val="0"/>
        <w:keepLines w:val="0"/>
        <w:pageBreakBefore w:val="0"/>
        <w:kinsoku/>
        <w:wordWrap/>
        <w:overflowPunct/>
        <w:topLinePunct w:val="0"/>
        <w:autoSpaceDE/>
        <w:autoSpaceDN/>
        <w:bidi w:val="0"/>
        <w:adjustRightInd w:val="0"/>
        <w:snapToGrid w:val="0"/>
        <w:spacing w:line="360" w:lineRule="auto"/>
        <w:ind w:left="0" w:leftChars="0"/>
        <w:jc w:val="both"/>
        <w:textAlignment w:val="auto"/>
        <w:rPr>
          <w:rFonts w:hint="eastAsia" w:ascii="Times New Roman" w:hAnsi="Times New Roman" w:eastAsia="宋体" w:cs="Times New Roman"/>
          <w:b w:val="0"/>
          <w:snapToGrid/>
          <w:color w:val="auto"/>
          <w:spacing w:val="10"/>
          <w:kern w:val="2"/>
          <w:sz w:val="28"/>
          <w:szCs w:val="28"/>
          <w:lang w:val="en-US" w:eastAsia="zh-CN" w:bidi="ar-SA"/>
        </w:rPr>
      </w:pPr>
      <w:r>
        <w:rPr>
          <w:rFonts w:hint="default" w:ascii="Times New Roman" w:hAnsi="Times New Roman" w:eastAsia="宋体" w:cs="Times New Roman"/>
          <w:b w:val="0"/>
          <w:snapToGrid/>
          <w:color w:val="auto"/>
          <w:spacing w:val="10"/>
          <w:kern w:val="2"/>
          <w:sz w:val="28"/>
          <w:szCs w:val="28"/>
          <w:lang w:val="en-US" w:eastAsia="zh-CN" w:bidi="ar-SA"/>
        </w:rPr>
        <w:t>装载汽油的油槽车到达加油站罐区后，停稳熄火，卸油工检查接地装置是否良好，消防器材是否到位。连通静电接地装置导出静电，静置15min后，用快速接头把油罐车的卸油管与储油罐的卸油口连接。（汽油卸油时：汽油油罐的卸油油气回收气相接口与汽油油罐车的气相口连接。连通好后进行卸油作业，汽油油气经回收管线回收至汽油油罐车。）同时使用带高</w:t>
      </w:r>
      <w:r>
        <w:rPr>
          <w:rFonts w:hint="eastAsia" w:eastAsia="宋体" w:cs="Times New Roman"/>
          <w:b w:val="0"/>
          <w:snapToGrid/>
          <w:color w:val="auto"/>
          <w:spacing w:val="10"/>
          <w:kern w:val="2"/>
          <w:sz w:val="28"/>
          <w:szCs w:val="28"/>
          <w:lang w:val="en-US" w:eastAsia="zh-CN" w:bidi="ar-SA"/>
        </w:rPr>
        <w:t>低</w:t>
      </w:r>
      <w:r>
        <w:rPr>
          <w:rFonts w:hint="default" w:ascii="Times New Roman" w:hAnsi="Times New Roman" w:eastAsia="宋体" w:cs="Times New Roman"/>
          <w:b w:val="0"/>
          <w:snapToGrid/>
          <w:color w:val="auto"/>
          <w:spacing w:val="10"/>
          <w:kern w:val="2"/>
          <w:sz w:val="28"/>
          <w:szCs w:val="28"/>
          <w:lang w:val="en-US" w:eastAsia="zh-CN" w:bidi="ar-SA"/>
        </w:rPr>
        <w:t>液位报警功能的液位计计量储油罐中的储油量，以防卸油时发生冒油事故。</w:t>
      </w:r>
    </w:p>
    <w:p>
      <w:pPr>
        <w:pStyle w:val="36"/>
        <w:keepNext w:val="0"/>
        <w:keepLines w:val="0"/>
        <w:pageBreakBefore w:val="0"/>
        <w:kinsoku/>
        <w:wordWrap/>
        <w:overflowPunct/>
        <w:topLinePunct w:val="0"/>
        <w:autoSpaceDE/>
        <w:autoSpaceDN/>
        <w:bidi w:val="0"/>
        <w:adjustRightInd w:val="0"/>
        <w:snapToGrid w:val="0"/>
        <w:spacing w:line="360" w:lineRule="auto"/>
        <w:ind w:left="0" w:leftChars="0"/>
        <w:jc w:val="both"/>
        <w:textAlignment w:val="auto"/>
        <w:rPr>
          <w:rFonts w:hint="default" w:ascii="Times New Roman" w:hAnsi="Times New Roman" w:eastAsia="宋体" w:cs="Times New Roman"/>
          <w:b w:val="0"/>
          <w:snapToGrid/>
          <w:color w:val="auto"/>
          <w:spacing w:val="10"/>
          <w:kern w:val="2"/>
          <w:sz w:val="28"/>
          <w:szCs w:val="28"/>
          <w:lang w:val="en-US" w:eastAsia="zh-CN" w:bidi="ar-SA"/>
        </w:rPr>
      </w:pPr>
      <w:r>
        <w:rPr>
          <w:rFonts w:hint="eastAsia" w:ascii="Times New Roman" w:hAnsi="Times New Roman" w:eastAsia="宋体" w:cs="Times New Roman"/>
          <w:b w:val="0"/>
          <w:snapToGrid/>
          <w:color w:val="auto"/>
          <w:spacing w:val="10"/>
          <w:kern w:val="2"/>
          <w:sz w:val="28"/>
          <w:szCs w:val="28"/>
          <w:lang w:val="en-US" w:eastAsia="zh-CN" w:bidi="ar-SA"/>
        </w:rPr>
        <w:t>3）</w:t>
      </w:r>
      <w:r>
        <w:rPr>
          <w:rFonts w:hint="default" w:ascii="Times New Roman" w:hAnsi="Times New Roman" w:eastAsia="宋体" w:cs="Times New Roman"/>
          <w:b w:val="0"/>
          <w:snapToGrid/>
          <w:color w:val="auto"/>
          <w:spacing w:val="10"/>
          <w:kern w:val="2"/>
          <w:sz w:val="28"/>
          <w:szCs w:val="28"/>
          <w:lang w:val="en-US" w:eastAsia="zh-CN" w:bidi="ar-SA"/>
        </w:rPr>
        <w:t>汽油</w:t>
      </w:r>
      <w:r>
        <w:rPr>
          <w:rFonts w:hint="eastAsia" w:eastAsia="宋体" w:cs="Times New Roman"/>
          <w:b w:val="0"/>
          <w:snapToGrid/>
          <w:color w:val="auto"/>
          <w:spacing w:val="10"/>
          <w:kern w:val="2"/>
          <w:sz w:val="28"/>
          <w:szCs w:val="28"/>
          <w:lang w:val="en-US" w:eastAsia="zh-CN" w:bidi="ar-SA"/>
        </w:rPr>
        <w:t>加</w:t>
      </w:r>
      <w:r>
        <w:rPr>
          <w:rFonts w:hint="default" w:ascii="Times New Roman" w:hAnsi="Times New Roman" w:eastAsia="宋体" w:cs="Times New Roman"/>
          <w:b w:val="0"/>
          <w:snapToGrid/>
          <w:color w:val="auto"/>
          <w:spacing w:val="10"/>
          <w:kern w:val="2"/>
          <w:sz w:val="28"/>
          <w:szCs w:val="28"/>
          <w:lang w:val="en-US" w:eastAsia="zh-CN" w:bidi="ar-SA"/>
        </w:rPr>
        <w:t>油</w:t>
      </w:r>
      <w:r>
        <w:rPr>
          <w:rFonts w:hint="eastAsia" w:ascii="Times New Roman" w:hAnsi="Times New Roman" w:eastAsia="宋体" w:cs="Times New Roman"/>
          <w:b w:val="0"/>
          <w:snapToGrid/>
          <w:color w:val="auto"/>
          <w:spacing w:val="10"/>
          <w:kern w:val="2"/>
          <w:sz w:val="28"/>
          <w:szCs w:val="28"/>
          <w:lang w:val="en-US" w:eastAsia="zh-CN" w:bidi="ar-SA"/>
        </w:rPr>
        <w:t>工艺流程简图如下：</w:t>
      </w:r>
    </w:p>
    <w:p>
      <w:pPr>
        <w:pStyle w:val="89"/>
      </w:pPr>
      <w:r>
        <w:pict>
          <v:shape id="AutoShape 254" o:spid="_x0000_s2075" o:spt="32" type="#_x0000_t32" style="position:absolute;left:0pt;margin-left:318.25pt;margin-top:25.45pt;height:0pt;width:30.65pt;z-index:25167974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">
            <v:path arrowok="t"/>
            <v:fill on="f" focussize="0,0"/>
            <v:stroke endarrow="block"/>
            <v:imagedata o:title=""/>
            <o:lock v:ext="edit" grouping="f" rotation="f" aspectratio="f"/>
          </v:shape>
        </w:pict>
      </w:r>
      <w:r>
        <w:pict>
          <v:shape id="AutoShape 250" o:spid="_x0000_s2076" o:spt="32" type="#_x0000_t32" style="position:absolute;left:0pt;margin-left:241.25pt;margin-top:25.45pt;height:0pt;width:30.65pt;z-index:25167667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">
            <v:path arrowok="t"/>
            <v:fill on="f" focussize="0,0"/>
            <v:stroke endarrow="block"/>
            <v:imagedata o:title=""/>
            <o:lock v:ext="edit" grouping="f" rotation="f" aspectratio="f"/>
          </v:shape>
        </w:pict>
      </w:r>
      <w:r>
        <w:pict>
          <v:shape id="AutoShape 249" o:spid="_x0000_s2077" o:spt="32" type="#_x0000_t32" style="position:absolute;left:0pt;margin-left:163.25pt;margin-top:25.45pt;height:0pt;width:30.65pt;z-index:25167564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">
            <v:path arrowok="t"/>
            <v:fill on="f" focussize="0,0"/>
            <v:stroke endarrow="block"/>
            <v:imagedata o:title=""/>
            <o:lock v:ext="edit" grouping="f" rotation="f" aspectratio="f"/>
          </v:shape>
        </w:pict>
      </w:r>
      <w:r>
        <w:pict>
          <v:shape id="AutoShape 246" o:spid="_x0000_s2078" o:spt="32" type="#_x0000_t32" style="position:absolute;left:0pt;margin-left:84.6pt;margin-top:25.45pt;height:0pt;width:30.65pt;z-index:25167257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">
            <v:path arrowok="t"/>
            <v:fill on="f" focussize="0,0"/>
            <v:stroke endarrow="block"/>
            <v:imagedata o:title=""/>
            <o:lock v:ext="edit" grouping="f" rotation="f" aspectratio="f"/>
          </v:shape>
        </w:pict>
      </w:r>
      <w:r>
        <w:pict>
          <v:shape id="Text Box 252" o:spid="_x0000_s2079" o:spt="202" type="#_x0000_t202" style="position:absolute;left:0pt;margin-left:350.75pt;margin-top:10.15pt;height:27.85pt;width:46.75pt;z-index:25167872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">
            <v:path/>
            <v:fill on="t" focussize="0,0"/>
            <v:stroke/>
            <v:imagedata o:title=""/>
            <o:lock v:ext="edit" grouping="f" rotation="f" text="f" aspectratio="f"/>
            <v:textbox>
              <w:txbxContent>
                <w:p>
                  <w:pPr>
                    <w:ind w:left="0" w:leftChars="0" w:firstLine="0" w:firstLineChars="0"/>
                    <w:jc w:val="center"/>
                  </w:pPr>
                  <w:r>
                    <w:rPr>
                      <w:rFonts w:hint="eastAsia"/>
                      <w:sz w:val="21"/>
                      <w:szCs w:val="21"/>
                    </w:rPr>
                    <w:t>车辆</w:t>
                  </w:r>
                </w:p>
              </w:txbxContent>
            </v:textbox>
          </v:shape>
        </w:pict>
      </w:r>
      <w:r>
        <w:pict>
          <v:shape id="Text Box 251" o:spid="_x0000_s2080" o:spt="202" type="#_x0000_t202" style="position:absolute;left:0pt;margin-left:271.5pt;margin-top:10.15pt;height:27.85pt;width:46.75pt;z-index:251677696;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">
            <v:path/>
            <v:fill on="t" focussize="0,0"/>
            <v:stroke/>
            <v:imagedata o:title=""/>
            <o:lock v:ext="edit" grouping="f" rotation="f" text="f" aspectratio="f"/>
            <v:textbox>
              <w:txbxContent>
                <w:p>
                  <w:pPr>
                    <w:ind w:left="0" w:leftChars="0" w:firstLine="0" w:firstLineChars="0"/>
                    <w:jc w:val="center"/>
                  </w:pPr>
                  <w:r>
                    <w:rPr>
                      <w:rFonts w:hint="eastAsia"/>
                      <w:sz w:val="21"/>
                      <w:szCs w:val="21"/>
                    </w:rPr>
                    <w:t>加油枪</w:t>
                  </w:r>
                </w:p>
              </w:txbxContent>
            </v:textbox>
          </v:shape>
        </w:pict>
      </w:r>
      <w:r>
        <w:pict>
          <v:shape id="Text Box 248" o:spid="_x0000_s2081" o:spt="202" type="#_x0000_t202" style="position:absolute;left:0pt;margin-left:193.9pt;margin-top:10.15pt;height:27.85pt;width:46.75pt;z-index:25167462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">
            <v:path/>
            <v:fill on="t" focussize="0,0"/>
            <v:stroke/>
            <v:imagedata o:title=""/>
            <o:lock v:ext="edit" grouping="f" rotation="f" text="f" aspectratio="f"/>
            <v:textbox>
              <w:txbxContent>
                <w:p>
                  <w:pPr>
                    <w:ind w:left="0" w:leftChars="0" w:firstLine="0" w:firstLineChars="0"/>
                    <w:jc w:val="center"/>
                  </w:pPr>
                  <w:r>
                    <w:rPr>
                      <w:rFonts w:hint="eastAsia"/>
                      <w:sz w:val="21"/>
                      <w:szCs w:val="21"/>
                    </w:rPr>
                    <w:t>加油机</w:t>
                  </w:r>
                </w:p>
              </w:txbxContent>
            </v:textbox>
          </v:shape>
        </w:pict>
      </w:r>
      <w:r>
        <w:pict>
          <v:shape id="Text Box 247" o:spid="_x0000_s2082" o:spt="202" type="#_x0000_t202" style="position:absolute;left:0pt;margin-left:115.45pt;margin-top:10.15pt;height:27.85pt;width:46.75pt;z-index:25167360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">
            <v:path/>
            <v:fill on="t" focussize="0,0"/>
            <v:stroke/>
            <v:imagedata o:title=""/>
            <o:lock v:ext="edit" grouping="f" rotation="f" text="f" aspectratio="f"/>
            <v:textbox>
              <w:txbxContent>
                <w:p>
                  <w:pPr>
                    <w:ind w:left="0" w:leftChars="0" w:firstLine="0" w:firstLineChars="0"/>
                    <w:jc w:val="center"/>
                  </w:pPr>
                  <w:r>
                    <w:rPr>
                      <w:rFonts w:hint="eastAsia"/>
                      <w:sz w:val="21"/>
                      <w:szCs w:val="21"/>
                      <w:lang w:eastAsia="zh-CN"/>
                    </w:rPr>
                    <w:t>潜油</w:t>
                  </w:r>
                  <w:r>
                    <w:rPr>
                      <w:rFonts w:hint="eastAsia"/>
                      <w:sz w:val="21"/>
                      <w:szCs w:val="21"/>
                    </w:rPr>
                    <w:t>泵</w:t>
                  </w:r>
                </w:p>
              </w:txbxContent>
            </v:textbox>
          </v:shape>
        </w:pict>
      </w:r>
      <w:r>
        <w:pict>
          <v:shape id="Text Box 245" o:spid="_x0000_s2083" o:spt="202" type="#_x0000_t202" style="position:absolute;left:0pt;margin-left:36.35pt;margin-top:10.15pt;height:27.85pt;width:46.75pt;z-index:25167155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">
            <v:path/>
            <v:fill on="t" focussize="0,0"/>
            <v:stroke/>
            <v:imagedata o:title=""/>
            <o:lock v:ext="edit" grouping="f" rotation="f" text="f" aspectratio="f"/>
            <v:textbox>
              <w:txbxContent>
                <w:p>
                  <w:pPr>
                    <w:ind w:left="0" w:leftChars="0" w:firstLine="0" w:firstLineChars="0"/>
                    <w:jc w:val="center"/>
                  </w:pPr>
                  <w:r>
                    <w:rPr>
                      <w:rFonts w:hint="eastAsia"/>
                      <w:sz w:val="21"/>
                      <w:szCs w:val="21"/>
                    </w:rPr>
                    <w:t>储油罐</w:t>
                  </w:r>
                </w:p>
              </w:txbxContent>
            </v:textbox>
          </v:shape>
        </w:pict>
      </w:r>
    </w:p>
    <w:p>
      <w:pPr>
        <w:pStyle w:val="36"/>
        <w:rPr>
          <w:rFonts w:hint="eastAsia" w:cs="Times New Roman"/>
          <w:color w:val="auto"/>
          <w:szCs w:val="28"/>
          <w:lang w:eastAsia="zh-CN"/>
        </w:rPr>
      </w:pP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jc w:val="both"/>
        <w:textAlignment w:val="auto"/>
        <w:rPr>
          <w:rFonts w:hint="default" w:ascii="Times New Roman" w:hAnsi="Times New Roman" w:eastAsia="宋体" w:cs="Times New Roman"/>
          <w:b w:val="0"/>
          <w:snapToGrid/>
          <w:color w:val="auto"/>
          <w:spacing w:val="10"/>
          <w:kern w:val="2"/>
          <w:sz w:val="28"/>
          <w:szCs w:val="28"/>
          <w:lang w:val="en-US" w:eastAsia="zh-CN" w:bidi="ar-SA"/>
        </w:rPr>
      </w:pPr>
      <w:r>
        <w:rPr>
          <w:rFonts w:hint="eastAsia" w:eastAsia="宋体" w:cs="Times New Roman"/>
          <w:b w:val="0"/>
          <w:snapToGrid/>
          <w:color w:val="auto"/>
          <w:spacing w:val="10"/>
          <w:kern w:val="2"/>
          <w:sz w:val="28"/>
          <w:szCs w:val="28"/>
          <w:lang w:val="en-US" w:eastAsia="zh-CN" w:bidi="ar-SA"/>
        </w:rPr>
        <w:t>4）汽油加油工艺流程</w:t>
      </w: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jc w:val="both"/>
        <w:textAlignment w:val="auto"/>
        <w:rPr>
          <w:rFonts w:hint="eastAsia" w:ascii="Times New Roman" w:hAnsi="Times New Roman" w:eastAsia="宋体" w:cs="Times New Roman"/>
          <w:b w:val="0"/>
          <w:snapToGrid/>
          <w:color w:val="auto"/>
          <w:spacing w:val="10"/>
          <w:kern w:val="2"/>
          <w:sz w:val="28"/>
          <w:szCs w:val="28"/>
          <w:lang w:val="en-US" w:eastAsia="zh-CN" w:bidi="ar-SA"/>
        </w:rPr>
      </w:pPr>
      <w:r>
        <w:rPr>
          <w:rFonts w:hint="default" w:ascii="Times New Roman" w:hAnsi="Times New Roman" w:eastAsia="宋体" w:cs="Times New Roman"/>
          <w:b w:val="0"/>
          <w:snapToGrid/>
          <w:color w:val="auto"/>
          <w:spacing w:val="10"/>
          <w:kern w:val="2"/>
          <w:sz w:val="28"/>
          <w:szCs w:val="28"/>
          <w:lang w:val="en-US" w:eastAsia="zh-CN" w:bidi="ar-SA"/>
        </w:rPr>
        <w:t>汽油销售时，油品从储油罐中经潜油泵提升加压后送到加油机再注入到</w:t>
      </w:r>
      <w:r>
        <w:rPr>
          <w:rFonts w:hint="eastAsia" w:eastAsia="宋体" w:cs="Times New Roman"/>
          <w:b w:val="0"/>
          <w:snapToGrid/>
          <w:color w:val="auto"/>
          <w:spacing w:val="10"/>
          <w:kern w:val="2"/>
          <w:sz w:val="28"/>
          <w:szCs w:val="28"/>
          <w:lang w:val="en-US" w:eastAsia="zh-CN" w:bidi="ar-SA"/>
        </w:rPr>
        <w:t>车辆</w:t>
      </w:r>
      <w:r>
        <w:rPr>
          <w:rFonts w:hint="default" w:ascii="Times New Roman" w:hAnsi="Times New Roman" w:eastAsia="宋体" w:cs="Times New Roman"/>
          <w:b w:val="0"/>
          <w:snapToGrid/>
          <w:color w:val="auto"/>
          <w:spacing w:val="10"/>
          <w:kern w:val="2"/>
          <w:sz w:val="28"/>
          <w:szCs w:val="28"/>
          <w:lang w:val="en-US" w:eastAsia="zh-CN" w:bidi="ar-SA"/>
        </w:rPr>
        <w:t>油箱中，加油枪流量不超过50L/min。</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default" w:ascii="Times New Roman" w:hAnsi="Times New Roman" w:cs="Times New Roman"/>
          <w:color w:val="auto"/>
        </w:rPr>
      </w:pPr>
      <w:r>
        <w:rPr>
          <w:rFonts w:hint="eastAsia" w:cs="Times New Roman"/>
          <w:color w:val="auto"/>
          <w:lang w:eastAsia="zh-CN"/>
        </w:rPr>
        <w:t>（</w:t>
      </w:r>
      <w:r>
        <w:rPr>
          <w:rFonts w:hint="eastAsia" w:cs="Times New Roman"/>
          <w:color w:val="auto"/>
          <w:lang w:val="en-US" w:eastAsia="zh-CN"/>
        </w:rPr>
        <w:t>2</w:t>
      </w:r>
      <w:r>
        <w:rPr>
          <w:rFonts w:hint="eastAsia" w:cs="Times New Roman"/>
          <w:color w:val="auto"/>
          <w:lang w:eastAsia="zh-CN"/>
        </w:rPr>
        <w:t>）</w:t>
      </w:r>
      <w:r>
        <w:rPr>
          <w:rFonts w:hint="default" w:ascii="Times New Roman" w:hAnsi="Times New Roman" w:cs="Times New Roman"/>
          <w:color w:val="auto"/>
        </w:rPr>
        <w:t>柴油工艺流程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cs="Times New Roman"/>
          <w:color w:val="auto"/>
          <w:szCs w:val="28"/>
          <w:lang w:eastAsia="zh-CN"/>
        </w:rPr>
      </w:pPr>
      <w:r>
        <w:rPr>
          <w:sz w:val="28"/>
        </w:rPr>
        <w:pict>
          <v:rect id="_x0000_s2084" o:spid="_x0000_s2084" o:spt="1" style="position:absolute;left:0pt;margin-left:378pt;margin-top:27.15pt;height:30pt;width:75pt;z-index:251687936;mso-width-relative:page;mso-height-relative:page;" fillcolor="#FFFFFF" filled="t" stroked="t" coordsize="21600,21600">
            <v:path/>
            <v:fill on="t" color2="#FFFFFF" focussize="0,0"/>
            <v:stroke color="#000000" joinstyle="miter"/>
            <v:imagedata o:title=""/>
            <o:lock v:ext="edit" aspectratio="f"/>
            <v:textbox>
              <w:txbxContent>
                <w:p>
                  <w:pPr>
                    <w:ind w:left="0" w:leftChars="0" w:firstLine="0" w:firstLineChars="0"/>
                    <w:jc w:val="center"/>
                    <w:rPr>
                      <w:rFonts w:hint="eastAsia" w:ascii="Times New Roman" w:hAnsi="Times New Roman" w:eastAsia="宋体" w:cs="Times New Roman"/>
                      <w:sz w:val="21"/>
                      <w:szCs w:val="21"/>
                      <w:lang w:eastAsia="zh-CN"/>
                    </w:rPr>
                  </w:pPr>
                  <w:r>
                    <w:rPr>
                      <w:rFonts w:hint="eastAsia" w:cs="Times New Roman"/>
                      <w:sz w:val="21"/>
                      <w:szCs w:val="21"/>
                      <w:lang w:eastAsia="zh-CN"/>
                    </w:rPr>
                    <w:t>柴油储油罐</w:t>
                  </w:r>
                </w:p>
              </w:txbxContent>
            </v:textbox>
          </v:rect>
        </w:pict>
      </w:r>
      <w:r>
        <w:rPr>
          <w:rFonts w:hint="default" w:ascii="Times New Roman" w:hAnsi="Times New Roman" w:cs="Times New Roman"/>
          <w:color w:val="auto"/>
          <w:szCs w:val="28"/>
        </w:rPr>
        <w:t>1）</w:t>
      </w:r>
      <w:r>
        <w:rPr>
          <w:rFonts w:hint="eastAsia" w:cs="Times New Roman"/>
          <w:color w:val="auto"/>
          <w:szCs w:val="28"/>
          <w:lang w:eastAsia="zh-CN"/>
        </w:rPr>
        <w:t>柴</w:t>
      </w:r>
      <w:r>
        <w:rPr>
          <w:rFonts w:hint="default" w:ascii="Times New Roman" w:hAnsi="Times New Roman" w:cs="Times New Roman"/>
          <w:color w:val="auto"/>
          <w:szCs w:val="28"/>
        </w:rPr>
        <w:t>油卸油</w:t>
      </w:r>
      <w:r>
        <w:rPr>
          <w:rFonts w:hint="eastAsia" w:cs="Times New Roman"/>
          <w:color w:val="auto"/>
          <w:szCs w:val="28"/>
          <w:lang w:eastAsia="zh-CN"/>
        </w:rPr>
        <w:t>工艺流程简图如下：</w:t>
      </w:r>
    </w:p>
    <w:p>
      <w:pPr>
        <w:pStyle w:val="36"/>
        <w:rPr>
          <w:rFonts w:hint="eastAsia" w:cs="Times New Roman"/>
          <w:color w:val="auto"/>
          <w:szCs w:val="28"/>
          <w:lang w:eastAsia="zh-CN"/>
        </w:rPr>
      </w:pPr>
      <w:r>
        <w:rPr>
          <w:sz w:val="28"/>
        </w:rPr>
        <w:pict>
          <v:line id="_x0000_s2085" o:spid="_x0000_s2085" o:spt="20" style="position:absolute;left:0pt;margin-left:358.45pt;margin-top:14.95pt;height:0.05pt;width:19.5pt;z-index:251680768;mso-width-relative:page;mso-height-relative:page;" fillcolor="#FFFFFF" filled="t" stroked="t" coordsize="21600,21600">
            <v:path arrowok="t"/>
            <v:fill on="t" color2="#FFFFFF" focussize="0,0"/>
            <v:stroke color="#000000" endarrow="block"/>
            <v:imagedata o:title=""/>
            <o:lock v:ext="edit" aspectratio="f"/>
          </v:line>
        </w:pict>
      </w:r>
      <w:r>
        <w:rPr>
          <w:sz w:val="28"/>
        </w:rPr>
        <w:pict>
          <v:rect id="_x0000_s2086" o:spid="_x0000_s2086" o:spt="1" style="position:absolute;left:0pt;margin-left:308.95pt;margin-top:1.45pt;height:28.5pt;width:48.85pt;z-index:251686912;mso-width-relative:page;mso-height-relative:page;" fillcolor="#FFFFFF" filled="t" stroked="t" coordsize="21600,21600">
            <v:path/>
            <v:fill on="t" color2="#FFFFFF" focussize="0,0"/>
            <v:stroke color="#000000" joinstyle="miter"/>
            <v:imagedata o:title=""/>
            <o:lock v:ext="edit" aspectratio="f"/>
            <v:textbox>
              <w:txbxContent>
                <w:p>
                  <w:pPr>
                    <w:ind w:left="0" w:leftChars="0" w:firstLine="0" w:firstLineChars="0"/>
                    <w:jc w:val="center"/>
                    <w:rPr>
                      <w:rFonts w:hint="eastAsia" w:ascii="Times New Roman" w:hAnsi="Times New Roman" w:eastAsia="宋体" w:cs="Times New Roman"/>
                      <w:sz w:val="21"/>
                      <w:szCs w:val="21"/>
                      <w:lang w:eastAsia="zh-CN"/>
                    </w:rPr>
                  </w:pPr>
                  <w:r>
                    <w:rPr>
                      <w:rFonts w:hint="eastAsia" w:cs="Times New Roman"/>
                      <w:sz w:val="21"/>
                      <w:szCs w:val="21"/>
                      <w:lang w:eastAsia="zh-CN"/>
                    </w:rPr>
                    <w:t>进油管</w:t>
                  </w:r>
                </w:p>
              </w:txbxContent>
            </v:textbox>
          </v:rect>
        </w:pict>
      </w:r>
      <w:r>
        <w:rPr>
          <w:sz w:val="28"/>
        </w:rPr>
        <w:pict>
          <v:line id="_x0000_s2087" o:spid="_x0000_s2087" o:spt="20" style="position:absolute;left:0pt;margin-left:281.95pt;margin-top:16.45pt;height:0.05pt;width:27pt;z-index:251685888;mso-width-relative:page;mso-height-relative:page;" filled="f" stroked="t" coordsize="21600,21600">
            <v:path arrowok="t"/>
            <v:fill on="f" focussize="0,0"/>
            <v:stroke color="#000000" endarrow="block"/>
            <v:imagedata o:title=""/>
            <o:lock v:ext="edit" aspectratio="f"/>
          </v:line>
        </w:pict>
      </w:r>
      <w:r>
        <w:rPr>
          <w:sz w:val="28"/>
        </w:rPr>
        <w:pict>
          <v:rect id="_x0000_s2088" o:spid="_x0000_s2088" o:spt="1" style="position:absolute;left:0pt;margin-left:201.7pt;margin-top:1.45pt;height:29.95pt;width:80.25pt;z-index:251684864;mso-width-relative:page;mso-height-relative:page;" fillcolor="#FFFFFF" filled="t" stroked="t" coordsize="21600,21600">
            <v:path/>
            <v:fill on="t" color2="#FFFFFF" focussize="0,0"/>
            <v:stroke color="#000000" joinstyle="miter"/>
            <v:imagedata o:title=""/>
            <o:lock v:ext="edit" aspectratio="f"/>
            <v:textbox>
              <w:txbxContent>
                <w:p>
                  <w:pPr>
                    <w:ind w:left="0" w:leftChars="0" w:firstLine="0" w:firstLineChars="0"/>
                    <w:jc w:val="center"/>
                    <w:rPr>
                      <w:rFonts w:hint="eastAsia" w:ascii="Times New Roman" w:hAnsi="Times New Roman" w:eastAsia="宋体" w:cs="Times New Roman"/>
                      <w:sz w:val="21"/>
                      <w:szCs w:val="21"/>
                      <w:lang w:eastAsia="zh-CN"/>
                    </w:rPr>
                  </w:pPr>
                  <w:r>
                    <w:rPr>
                      <w:rFonts w:hint="eastAsia" w:cs="Times New Roman"/>
                      <w:sz w:val="21"/>
                      <w:szCs w:val="21"/>
                      <w:lang w:eastAsia="zh-CN"/>
                    </w:rPr>
                    <w:t>卸油连通软管</w:t>
                  </w:r>
                </w:p>
              </w:txbxContent>
            </v:textbox>
          </v:rect>
        </w:pict>
      </w:r>
      <w:r>
        <w:rPr>
          <w:sz w:val="28"/>
        </w:rPr>
        <w:pict>
          <v:line id="_x0000_s2089" o:spid="_x0000_s2089" o:spt="20" style="position:absolute;left:0pt;flip:y;margin-left:174.7pt;margin-top:15.75pt;height:0.7pt;width:27pt;z-index:251683840;mso-width-relative:page;mso-height-relative:page;" filled="f" stroked="t" coordsize="21600,21600">
            <v:path arrowok="t"/>
            <v:fill on="f" focussize="0,0"/>
            <v:stroke color="#000000" endarrow="block"/>
            <v:imagedata o:title=""/>
            <o:lock v:ext="edit" aspectratio="f"/>
          </v:line>
        </w:pict>
      </w:r>
      <w:r>
        <w:rPr>
          <w:sz w:val="28"/>
        </w:rPr>
        <w:pict>
          <v:rect id="_x0000_s2090" o:spid="_x0000_s2090" o:spt="1" style="position:absolute;left:0pt;margin-left:102.7pt;margin-top:2.2pt;height:29.25pt;width:71.35pt;z-index:251682816;mso-width-relative:page;mso-height-relative:page;" fillcolor="#FFFFFF" filled="t" stroked="t" coordsize="21600,21600">
            <v:path/>
            <v:fill on="t" color2="#FFFFFF" focussize="0,0"/>
            <v:stroke color="#000000" joinstyle="miter"/>
            <v:imagedata o:title=""/>
            <o:lock v:ext="edit" aspectratio="f"/>
            <v:textbox>
              <w:txbxContent>
                <w:p>
                  <w:pPr>
                    <w:ind w:left="0" w:leftChars="0" w:firstLine="0" w:firstLineChars="0"/>
                    <w:jc w:val="center"/>
                    <w:rPr>
                      <w:rFonts w:hint="eastAsia" w:ascii="Times New Roman" w:hAnsi="Times New Roman" w:eastAsia="宋体" w:cs="Times New Roman"/>
                      <w:sz w:val="21"/>
                      <w:szCs w:val="21"/>
                      <w:lang w:eastAsia="zh-CN"/>
                    </w:rPr>
                  </w:pPr>
                  <w:r>
                    <w:rPr>
                      <w:rFonts w:hint="eastAsia" w:cs="Times New Roman"/>
                      <w:sz w:val="21"/>
                      <w:szCs w:val="21"/>
                      <w:lang w:eastAsia="zh-CN"/>
                    </w:rPr>
                    <w:t>卸油管接口</w:t>
                  </w:r>
                </w:p>
              </w:txbxContent>
            </v:textbox>
          </v:rect>
        </w:pict>
      </w:r>
      <w:r>
        <w:rPr>
          <w:sz w:val="28"/>
        </w:rPr>
        <w:pict>
          <v:line id="_x0000_s2091" o:spid="_x0000_s2091" o:spt="20" style="position:absolute;left:0pt;margin-left:77.25pt;margin-top:17.95pt;height:0.05pt;width:24.7pt;z-index:251681792;mso-width-relative:page;mso-height-relative:page;" fillcolor="#FFFFFF" filled="t" stroked="t" coordsize="21600,21600">
            <v:path arrowok="t"/>
            <v:fill on="t" color2="#FFFFFF" focussize="0,0"/>
            <v:stroke color="#000000" endarrow="block"/>
            <v:imagedata o:title=""/>
            <o:lock v:ext="edit" aspectratio="f"/>
          </v:line>
        </w:pict>
      </w:r>
      <w:r>
        <w:rPr>
          <w:sz w:val="28"/>
        </w:rPr>
        <w:pict>
          <v:rect id="_x0000_s2092" o:spid="_x0000_s2092" o:spt="1" style="position:absolute;left:0pt;margin-left:18.7pt;margin-top:2.2pt;height:29.25pt;width:57.8pt;z-index:251680768;mso-width-relative:page;mso-height-relative:page;" fillcolor="#FFFFFF" filled="t" stroked="t" coordsize="21600,21600">
            <v:path/>
            <v:fill on="t" color2="#FFFFFF" focussize="0,0"/>
            <v:stroke color="#000000"/>
            <v:imagedata o:title=""/>
            <o:lock v:ext="edit" aspectratio="f"/>
            <v:textbox>
              <w:txbxContent>
                <w:p>
                  <w:pPr>
                    <w:ind w:left="0" w:leftChars="0" w:firstLine="0" w:firstLineChars="0"/>
                    <w:jc w:val="center"/>
                    <w:rPr>
                      <w:rFonts w:hint="eastAsia" w:ascii="Times New Roman" w:hAnsi="Times New Roman" w:eastAsia="宋体" w:cs="Times New Roman"/>
                      <w:sz w:val="21"/>
                      <w:szCs w:val="21"/>
                      <w:lang w:eastAsia="zh-CN"/>
                    </w:rPr>
                  </w:pPr>
                  <w:r>
                    <w:rPr>
                      <w:rFonts w:hint="eastAsia" w:cs="Times New Roman"/>
                      <w:sz w:val="21"/>
                      <w:szCs w:val="21"/>
                      <w:lang w:eastAsia="zh-CN"/>
                    </w:rPr>
                    <w:t>柴油</w:t>
                  </w:r>
                  <w:r>
                    <w:rPr>
                      <w:rFonts w:hint="eastAsia" w:ascii="Times New Roman" w:hAnsi="Times New Roman" w:cs="Times New Roman"/>
                      <w:sz w:val="21"/>
                      <w:szCs w:val="21"/>
                      <w:lang w:eastAsia="zh-CN"/>
                    </w:rPr>
                    <w:t>罐车</w:t>
                  </w:r>
                </w:p>
              </w:txbxContent>
            </v:textbox>
          </v:rect>
        </w:pict>
      </w:r>
    </w:p>
    <w:p>
      <w:pPr>
        <w:pStyle w:val="36"/>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cs="Times New Roman"/>
          <w:color w:val="auto"/>
          <w:szCs w:val="28"/>
          <w:lang w:eastAsia="zh-CN"/>
        </w:rPr>
      </w:pP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jc w:val="both"/>
        <w:textAlignment w:val="auto"/>
        <w:rPr>
          <w:rFonts w:hint="eastAsia" w:ascii="Times New Roman" w:hAnsi="Times New Roman" w:eastAsia="宋体" w:cs="Times New Roman"/>
          <w:b w:val="0"/>
          <w:snapToGrid/>
          <w:color w:val="auto"/>
          <w:spacing w:val="0"/>
          <w:kern w:val="2"/>
          <w:sz w:val="28"/>
          <w:szCs w:val="28"/>
          <w:lang w:val="en-US" w:eastAsia="zh-CN" w:bidi="ar-SA"/>
        </w:rPr>
      </w:pPr>
      <w:r>
        <w:rPr>
          <w:rFonts w:hint="eastAsia" w:eastAsia="宋体" w:cs="Times New Roman"/>
          <w:b w:val="0"/>
          <w:snapToGrid/>
          <w:color w:val="auto"/>
          <w:spacing w:val="0"/>
          <w:kern w:val="2"/>
          <w:sz w:val="28"/>
          <w:szCs w:val="28"/>
          <w:lang w:val="en-US" w:eastAsia="zh-CN" w:bidi="ar-SA"/>
        </w:rPr>
        <w:t>2）柴油</w:t>
      </w:r>
      <w:r>
        <w:rPr>
          <w:rFonts w:hint="eastAsia" w:ascii="Times New Roman" w:hAnsi="Times New Roman" w:eastAsia="宋体" w:cs="Times New Roman"/>
          <w:b w:val="0"/>
          <w:snapToGrid/>
          <w:color w:val="auto"/>
          <w:spacing w:val="0"/>
          <w:kern w:val="2"/>
          <w:sz w:val="28"/>
          <w:szCs w:val="28"/>
          <w:lang w:val="en-US" w:eastAsia="zh-CN" w:bidi="ar-SA"/>
        </w:rPr>
        <w:t>卸油</w:t>
      </w:r>
      <w:r>
        <w:rPr>
          <w:rFonts w:hint="eastAsia" w:eastAsia="宋体" w:cs="Times New Roman"/>
          <w:b w:val="0"/>
          <w:snapToGrid/>
          <w:color w:val="auto"/>
          <w:spacing w:val="0"/>
          <w:kern w:val="2"/>
          <w:sz w:val="28"/>
          <w:szCs w:val="28"/>
          <w:lang w:val="en-US" w:eastAsia="zh-CN" w:bidi="ar-SA"/>
        </w:rPr>
        <w:t>工艺流程</w:t>
      </w:r>
    </w:p>
    <w:p>
      <w:pPr>
        <w:pStyle w:val="12"/>
        <w:keepNext w:val="0"/>
        <w:keepLines w:val="0"/>
        <w:pageBreakBefore w:val="0"/>
        <w:widowControl/>
        <w:kinsoku/>
        <w:wordWrap/>
        <w:overflowPunct/>
        <w:topLinePunct w:val="0"/>
        <w:autoSpaceDE/>
        <w:autoSpaceDN/>
        <w:bidi w:val="0"/>
        <w:adjustRightInd w:val="0"/>
        <w:snapToGrid w:val="0"/>
        <w:spacing w:after="0" w:line="360" w:lineRule="auto"/>
        <w:ind w:left="0" w:leftChars="0" w:firstLine="600" w:firstLineChars="200"/>
        <w:jc w:val="both"/>
        <w:textAlignment w:val="auto"/>
        <w:rPr>
          <w:rFonts w:hint="default" w:ascii="Times New Roman" w:hAnsi="Times New Roman" w:cs="Times New Roman"/>
          <w:color w:val="auto"/>
          <w:spacing w:val="10"/>
          <w:sz w:val="28"/>
          <w:szCs w:val="28"/>
        </w:rPr>
      </w:pPr>
      <w:r>
        <w:rPr>
          <w:rFonts w:hint="default" w:ascii="Times New Roman" w:hAnsi="Times New Roman" w:cs="Times New Roman"/>
          <w:color w:val="auto"/>
          <w:spacing w:val="10"/>
          <w:sz w:val="28"/>
          <w:szCs w:val="28"/>
        </w:rPr>
        <w:t>本加油站采用油罐车经连通软管与油罐卸油孔连通卸油的方式卸油，利用位差使油品自流至油罐。</w:t>
      </w:r>
    </w:p>
    <w:p>
      <w:pPr>
        <w:pStyle w:val="36"/>
        <w:keepNext w:val="0"/>
        <w:keepLines w:val="0"/>
        <w:pageBreakBefore w:val="0"/>
        <w:kinsoku/>
        <w:wordWrap/>
        <w:overflowPunct/>
        <w:topLinePunct w:val="0"/>
        <w:autoSpaceDE/>
        <w:autoSpaceDN/>
        <w:bidi w:val="0"/>
        <w:adjustRightInd w:val="0"/>
        <w:snapToGrid w:val="0"/>
        <w:spacing w:line="360" w:lineRule="auto"/>
        <w:ind w:left="0" w:leftChars="0"/>
        <w:jc w:val="both"/>
        <w:textAlignment w:val="auto"/>
        <w:rPr>
          <w:rFonts w:hint="eastAsia" w:ascii="Times New Roman" w:hAnsi="Times New Roman" w:eastAsia="宋体" w:cs="Times New Roman"/>
          <w:b w:val="0"/>
          <w:snapToGrid/>
          <w:color w:val="auto"/>
          <w:spacing w:val="10"/>
          <w:kern w:val="2"/>
          <w:sz w:val="28"/>
          <w:szCs w:val="28"/>
          <w:lang w:val="en-US" w:eastAsia="zh-CN" w:bidi="ar-SA"/>
        </w:rPr>
      </w:pPr>
      <w:r>
        <w:rPr>
          <w:rFonts w:hint="default" w:ascii="Times New Roman" w:hAnsi="Times New Roman" w:eastAsia="宋体" w:cs="Times New Roman"/>
          <w:b w:val="0"/>
          <w:snapToGrid/>
          <w:color w:val="auto"/>
          <w:spacing w:val="10"/>
          <w:kern w:val="2"/>
          <w:sz w:val="28"/>
          <w:szCs w:val="28"/>
          <w:lang w:val="en-US" w:eastAsia="zh-CN" w:bidi="ar-SA"/>
        </w:rPr>
        <w:t>装载柴油的油槽车到达加油站罐区后，停稳熄火，卸油工检查接地装置是否良好，消防器材是否到位。连通静电接地装置导出静电，静置15min后，用快速接头把油罐车的卸油管与储油罐的卸油口连接。连通好后进行卸油作业，同时使用带高</w:t>
      </w:r>
      <w:r>
        <w:rPr>
          <w:rFonts w:hint="eastAsia" w:eastAsia="宋体" w:cs="Times New Roman"/>
          <w:b w:val="0"/>
          <w:snapToGrid/>
          <w:color w:val="auto"/>
          <w:spacing w:val="10"/>
          <w:kern w:val="2"/>
          <w:sz w:val="28"/>
          <w:szCs w:val="28"/>
          <w:lang w:val="en-US" w:eastAsia="zh-CN" w:bidi="ar-SA"/>
        </w:rPr>
        <w:t>低</w:t>
      </w:r>
      <w:r>
        <w:rPr>
          <w:rFonts w:hint="default" w:ascii="Times New Roman" w:hAnsi="Times New Roman" w:eastAsia="宋体" w:cs="Times New Roman"/>
          <w:b w:val="0"/>
          <w:snapToGrid/>
          <w:color w:val="auto"/>
          <w:spacing w:val="10"/>
          <w:kern w:val="2"/>
          <w:sz w:val="28"/>
          <w:szCs w:val="28"/>
          <w:lang w:val="en-US" w:eastAsia="zh-CN" w:bidi="ar-SA"/>
        </w:rPr>
        <w:t>液位报警功能的液位计计量储油罐中的储油量，以防卸油时发生冒油事故。</w:t>
      </w: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jc w:val="both"/>
        <w:textAlignment w:val="auto"/>
        <w:rPr>
          <w:rFonts w:hint="default" w:ascii="Times New Roman" w:hAnsi="Times New Roman" w:eastAsia="宋体" w:cs="Times New Roman"/>
          <w:b w:val="0"/>
          <w:snapToGrid/>
          <w:color w:val="auto"/>
          <w:spacing w:val="10"/>
          <w:kern w:val="2"/>
          <w:sz w:val="28"/>
          <w:szCs w:val="28"/>
          <w:lang w:val="en-US" w:eastAsia="zh-CN" w:bidi="ar-SA"/>
        </w:rPr>
      </w:pPr>
      <w:r>
        <w:rPr>
          <w:rFonts w:hint="eastAsia" w:ascii="Times New Roman" w:hAnsi="Times New Roman" w:eastAsia="宋体" w:cs="Times New Roman"/>
          <w:b w:val="0"/>
          <w:snapToGrid/>
          <w:color w:val="auto"/>
          <w:spacing w:val="10"/>
          <w:kern w:val="2"/>
          <w:sz w:val="28"/>
          <w:szCs w:val="28"/>
          <w:lang w:val="en-US" w:eastAsia="zh-CN" w:bidi="ar-SA"/>
        </w:rPr>
        <w:t>3）</w:t>
      </w:r>
      <w:r>
        <w:rPr>
          <w:rFonts w:hint="eastAsia" w:eastAsia="宋体" w:cs="Times New Roman"/>
          <w:b w:val="0"/>
          <w:snapToGrid/>
          <w:color w:val="auto"/>
          <w:spacing w:val="10"/>
          <w:kern w:val="2"/>
          <w:sz w:val="28"/>
          <w:szCs w:val="28"/>
          <w:lang w:val="en-US" w:eastAsia="zh-CN" w:bidi="ar-SA"/>
        </w:rPr>
        <w:t>柴油加</w:t>
      </w:r>
      <w:r>
        <w:rPr>
          <w:rFonts w:hint="default" w:ascii="Times New Roman" w:hAnsi="Times New Roman" w:eastAsia="宋体" w:cs="Times New Roman"/>
          <w:b w:val="0"/>
          <w:snapToGrid/>
          <w:color w:val="auto"/>
          <w:spacing w:val="10"/>
          <w:kern w:val="2"/>
          <w:sz w:val="28"/>
          <w:szCs w:val="28"/>
          <w:lang w:val="en-US" w:eastAsia="zh-CN" w:bidi="ar-SA"/>
        </w:rPr>
        <w:t>油</w:t>
      </w:r>
      <w:r>
        <w:rPr>
          <w:rFonts w:hint="eastAsia" w:ascii="Times New Roman" w:hAnsi="Times New Roman" w:eastAsia="宋体" w:cs="Times New Roman"/>
          <w:b w:val="0"/>
          <w:snapToGrid/>
          <w:color w:val="auto"/>
          <w:spacing w:val="10"/>
          <w:kern w:val="2"/>
          <w:sz w:val="28"/>
          <w:szCs w:val="28"/>
          <w:lang w:val="en-US" w:eastAsia="zh-CN" w:bidi="ar-SA"/>
        </w:rPr>
        <w:t>工艺流程简图如下：</w:t>
      </w:r>
    </w:p>
    <w:p>
      <w:pPr>
        <w:pStyle w:val="89"/>
        <w:rPr>
          <w:rFonts w:hint="eastAsia" w:cs="Times New Roman"/>
          <w:color w:val="auto"/>
          <w:szCs w:val="28"/>
          <w:lang w:eastAsia="zh-CN"/>
        </w:rPr>
      </w:pPr>
      <w:r>
        <w:pict>
          <v:shape id="_x0000_s2093" o:spid="_x0000_s2093" o:spt="32" type="#_x0000_t32" style="position:absolute;left:0pt;margin-left:318.25pt;margin-top:25.45pt;height:0pt;width:30.65pt;z-index:25169715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">
            <v:path arrowok="t"/>
            <v:fill on="f" focussize="0,0"/>
            <v:stroke endarrow="block"/>
            <v:imagedata o:title=""/>
            <o:lock v:ext="edit" grouping="f" rotation="f" aspectratio="f"/>
          </v:shape>
        </w:pict>
      </w:r>
      <w:r>
        <w:pict>
          <v:shape id="_x0000_s2094" o:spid="_x0000_s2094" o:spt="32" type="#_x0000_t32" style="position:absolute;left:0pt;margin-left:241.25pt;margin-top:25.45pt;height:0pt;width:30.65pt;z-index:25169408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">
            <v:path arrowok="t"/>
            <v:fill on="f" focussize="0,0"/>
            <v:stroke endarrow="block"/>
            <v:imagedata o:title=""/>
            <o:lock v:ext="edit" grouping="f" rotation="f" aspectratio="f"/>
          </v:shape>
        </w:pict>
      </w:r>
      <w:r>
        <w:pict>
          <v:shape id="_x0000_s2095" o:spid="_x0000_s2095" o:spt="32" type="#_x0000_t32" style="position:absolute;left:0pt;margin-left:163.25pt;margin-top:25.45pt;height:0pt;width:30.65pt;z-index:25169305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">
            <v:path arrowok="t"/>
            <v:fill on="f" focussize="0,0"/>
            <v:stroke endarrow="block"/>
            <v:imagedata o:title=""/>
            <o:lock v:ext="edit" grouping="f" rotation="f" aspectratio="f"/>
          </v:shape>
        </w:pict>
      </w:r>
      <w:r>
        <w:pict>
          <v:shape id="_x0000_s2096" o:spid="_x0000_s2096" o:spt="32" type="#_x0000_t32" style="position:absolute;left:0pt;margin-left:84.6pt;margin-top:25.45pt;height:0pt;width:30.65pt;z-index:25168998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">
            <v:path arrowok="t"/>
            <v:fill on="f" focussize="0,0"/>
            <v:stroke endarrow="block"/>
            <v:imagedata o:title=""/>
            <o:lock v:ext="edit" grouping="f" rotation="f" aspectratio="f"/>
          </v:shape>
        </w:pict>
      </w:r>
      <w:r>
        <w:pict>
          <v:shape id="_x0000_s2097" o:spid="_x0000_s2097" o:spt="202" type="#_x0000_t202" style="position:absolute;left:0pt;margin-left:350.75pt;margin-top:10.15pt;height:27.85pt;width:46.75pt;z-index:25169612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">
            <v:path/>
            <v:fill on="t" focussize="0,0"/>
            <v:stroke/>
            <v:imagedata o:title=""/>
            <o:lock v:ext="edit" grouping="f" rotation="f" text="f" aspectratio="f"/>
            <v:textbox>
              <w:txbxContent>
                <w:p>
                  <w:pPr>
                    <w:ind w:left="0" w:leftChars="0" w:firstLine="0" w:firstLineChars="0"/>
                    <w:jc w:val="center"/>
                  </w:pPr>
                  <w:r>
                    <w:rPr>
                      <w:rFonts w:hint="eastAsia"/>
                      <w:sz w:val="21"/>
                      <w:szCs w:val="21"/>
                    </w:rPr>
                    <w:t>车辆</w:t>
                  </w:r>
                </w:p>
              </w:txbxContent>
            </v:textbox>
          </v:shape>
        </w:pict>
      </w:r>
      <w:r>
        <w:pict>
          <v:shape id="_x0000_s2098" o:spid="_x0000_s2098" o:spt="202" type="#_x0000_t202" style="position:absolute;left:0pt;margin-left:271.5pt;margin-top:10.15pt;height:27.85pt;width:46.75pt;z-index:25169510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">
            <v:path/>
            <v:fill on="t" focussize="0,0"/>
            <v:stroke/>
            <v:imagedata o:title=""/>
            <o:lock v:ext="edit" grouping="f" rotation="f" text="f" aspectratio="f"/>
            <v:textbox>
              <w:txbxContent>
                <w:p>
                  <w:pPr>
                    <w:ind w:left="0" w:leftChars="0" w:firstLine="0" w:firstLineChars="0"/>
                    <w:jc w:val="center"/>
                  </w:pPr>
                  <w:r>
                    <w:rPr>
                      <w:rFonts w:hint="eastAsia"/>
                      <w:sz w:val="21"/>
                      <w:szCs w:val="21"/>
                    </w:rPr>
                    <w:t>加油枪</w:t>
                  </w:r>
                </w:p>
              </w:txbxContent>
            </v:textbox>
          </v:shape>
        </w:pict>
      </w:r>
      <w:r>
        <w:pict>
          <v:shape id="_x0000_s2099" o:spid="_x0000_s2099" o:spt="202" type="#_x0000_t202" style="position:absolute;left:0pt;margin-left:193.9pt;margin-top:10.15pt;height:27.85pt;width:46.75pt;z-index:25169203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">
            <v:path/>
            <v:fill on="t" focussize="0,0"/>
            <v:stroke/>
            <v:imagedata o:title=""/>
            <o:lock v:ext="edit" grouping="f" rotation="f" text="f" aspectratio="f"/>
            <v:textbox>
              <w:txbxContent>
                <w:p>
                  <w:pPr>
                    <w:ind w:left="0" w:leftChars="0" w:firstLine="0" w:firstLineChars="0"/>
                    <w:jc w:val="center"/>
                  </w:pPr>
                  <w:r>
                    <w:rPr>
                      <w:rFonts w:hint="eastAsia"/>
                      <w:sz w:val="21"/>
                      <w:szCs w:val="21"/>
                    </w:rPr>
                    <w:t>加油机</w:t>
                  </w:r>
                </w:p>
              </w:txbxContent>
            </v:textbox>
          </v:shape>
        </w:pict>
      </w:r>
      <w:r>
        <w:pict>
          <v:shape id="_x0000_s2100" o:spid="_x0000_s2100" o:spt="202" type="#_x0000_t202" style="position:absolute;left:0pt;margin-left:115.45pt;margin-top:10.15pt;height:27.85pt;width:46.75pt;z-index:25169100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">
            <v:path/>
            <v:fill on="t" focussize="0,0"/>
            <v:stroke/>
            <v:imagedata o:title=""/>
            <o:lock v:ext="edit" grouping="f" rotation="f" text="f" aspectratio="f"/>
            <v:textbox>
              <w:txbxContent>
                <w:p>
                  <w:pPr>
                    <w:ind w:left="0" w:leftChars="0" w:firstLine="0" w:firstLineChars="0"/>
                    <w:jc w:val="center"/>
                  </w:pPr>
                  <w:r>
                    <w:rPr>
                      <w:rFonts w:hint="eastAsia"/>
                      <w:sz w:val="21"/>
                      <w:szCs w:val="21"/>
                      <w:lang w:eastAsia="zh-CN"/>
                    </w:rPr>
                    <w:t>潜油</w:t>
                  </w:r>
                  <w:r>
                    <w:rPr>
                      <w:rFonts w:hint="eastAsia"/>
                      <w:sz w:val="21"/>
                      <w:szCs w:val="21"/>
                    </w:rPr>
                    <w:t>泵</w:t>
                  </w:r>
                </w:p>
              </w:txbxContent>
            </v:textbox>
          </v:shape>
        </w:pict>
      </w:r>
      <w:r>
        <w:pict>
          <v:shape id="_x0000_s2101" o:spid="_x0000_s2101" o:spt="202" type="#_x0000_t202" style="position:absolute;left:0pt;margin-left:36.35pt;margin-top:10.15pt;height:27.85pt;width:46.75pt;z-index:25168896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">
            <v:path/>
            <v:fill on="t" focussize="0,0"/>
            <v:stroke/>
            <v:imagedata o:title=""/>
            <o:lock v:ext="edit" grouping="f" rotation="f" text="f" aspectratio="f"/>
            <v:textbox>
              <w:txbxContent>
                <w:p>
                  <w:pPr>
                    <w:ind w:left="0" w:leftChars="0" w:firstLine="0" w:firstLineChars="0"/>
                    <w:jc w:val="center"/>
                  </w:pPr>
                  <w:r>
                    <w:rPr>
                      <w:rFonts w:hint="eastAsia"/>
                      <w:sz w:val="21"/>
                      <w:szCs w:val="21"/>
                    </w:rPr>
                    <w:t>储油罐</w:t>
                  </w:r>
                </w:p>
              </w:txbxContent>
            </v:textbox>
          </v:shape>
        </w:pict>
      </w: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jc w:val="both"/>
        <w:textAlignment w:val="auto"/>
        <w:rPr>
          <w:rFonts w:hint="default" w:ascii="Times New Roman" w:hAnsi="Times New Roman" w:eastAsia="宋体" w:cs="Times New Roman"/>
          <w:b w:val="0"/>
          <w:snapToGrid/>
          <w:color w:val="auto"/>
          <w:spacing w:val="10"/>
          <w:kern w:val="2"/>
          <w:sz w:val="28"/>
          <w:szCs w:val="28"/>
          <w:lang w:val="en-US" w:eastAsia="zh-CN" w:bidi="ar-SA"/>
        </w:rPr>
      </w:pPr>
      <w:r>
        <w:rPr>
          <w:rFonts w:hint="eastAsia" w:eastAsia="宋体" w:cs="Times New Roman"/>
          <w:b w:val="0"/>
          <w:snapToGrid/>
          <w:color w:val="auto"/>
          <w:spacing w:val="10"/>
          <w:kern w:val="2"/>
          <w:sz w:val="28"/>
          <w:szCs w:val="28"/>
          <w:lang w:val="en-US" w:eastAsia="zh-CN" w:bidi="ar-SA"/>
        </w:rPr>
        <w:t>4）柴油加油工艺流程</w:t>
      </w:r>
    </w:p>
    <w:p>
      <w:pPr>
        <w:pStyle w:val="36"/>
        <w:keepNext w:val="0"/>
        <w:keepLines w:val="0"/>
        <w:pageBreakBefore w:val="0"/>
        <w:widowControl w:val="0"/>
        <w:kinsoku/>
        <w:wordWrap/>
        <w:overflowPunct/>
        <w:topLinePunct w:val="0"/>
        <w:autoSpaceDE/>
        <w:autoSpaceDN/>
        <w:bidi w:val="0"/>
        <w:adjustRightInd w:val="0"/>
        <w:snapToGrid w:val="0"/>
        <w:spacing w:line="360" w:lineRule="auto"/>
        <w:ind w:left="0" w:leftChars="0"/>
        <w:jc w:val="both"/>
        <w:textAlignment w:val="auto"/>
        <w:rPr>
          <w:rFonts w:hint="eastAsia" w:ascii="Times New Roman" w:hAnsi="Times New Roman" w:eastAsia="宋体" w:cs="Times New Roman"/>
          <w:b w:val="0"/>
          <w:snapToGrid/>
          <w:color w:val="auto"/>
          <w:spacing w:val="10"/>
          <w:kern w:val="2"/>
          <w:sz w:val="28"/>
          <w:szCs w:val="28"/>
          <w:lang w:val="en-US" w:eastAsia="zh-CN" w:bidi="ar-SA"/>
        </w:rPr>
      </w:pPr>
      <w:r>
        <w:rPr>
          <w:rFonts w:hint="eastAsia" w:eastAsia="宋体" w:cs="Times New Roman"/>
          <w:b w:val="0"/>
          <w:snapToGrid/>
          <w:color w:val="auto"/>
          <w:spacing w:val="10"/>
          <w:kern w:val="2"/>
          <w:sz w:val="28"/>
          <w:szCs w:val="28"/>
          <w:lang w:val="en-US" w:eastAsia="zh-CN" w:bidi="ar-SA"/>
        </w:rPr>
        <w:t>柴油</w:t>
      </w:r>
      <w:r>
        <w:rPr>
          <w:rFonts w:hint="default" w:ascii="Times New Roman" w:hAnsi="Times New Roman" w:eastAsia="宋体" w:cs="Times New Roman"/>
          <w:b w:val="0"/>
          <w:snapToGrid/>
          <w:color w:val="auto"/>
          <w:spacing w:val="10"/>
          <w:kern w:val="2"/>
          <w:sz w:val="28"/>
          <w:szCs w:val="28"/>
          <w:lang w:val="en-US" w:eastAsia="zh-CN" w:bidi="ar-SA"/>
        </w:rPr>
        <w:t>销售时，油品从储油罐中经潜油泵提升加压后送到加油机再注入到</w:t>
      </w:r>
      <w:r>
        <w:rPr>
          <w:rFonts w:hint="eastAsia" w:eastAsia="宋体" w:cs="Times New Roman"/>
          <w:b w:val="0"/>
          <w:snapToGrid/>
          <w:color w:val="auto"/>
          <w:spacing w:val="10"/>
          <w:kern w:val="2"/>
          <w:sz w:val="28"/>
          <w:szCs w:val="28"/>
          <w:lang w:val="en-US" w:eastAsia="zh-CN" w:bidi="ar-SA"/>
        </w:rPr>
        <w:t>车辆</w:t>
      </w:r>
      <w:r>
        <w:rPr>
          <w:rFonts w:hint="default" w:ascii="Times New Roman" w:hAnsi="Times New Roman" w:eastAsia="宋体" w:cs="Times New Roman"/>
          <w:b w:val="0"/>
          <w:snapToGrid/>
          <w:color w:val="auto"/>
          <w:spacing w:val="10"/>
          <w:kern w:val="2"/>
          <w:sz w:val="28"/>
          <w:szCs w:val="28"/>
          <w:lang w:val="en-US" w:eastAsia="zh-CN" w:bidi="ar-SA"/>
        </w:rPr>
        <w:t>油箱中，加油枪流量不超过</w:t>
      </w:r>
      <w:r>
        <w:rPr>
          <w:rFonts w:hint="eastAsia" w:eastAsia="宋体" w:cs="Times New Roman"/>
          <w:b w:val="0"/>
          <w:snapToGrid/>
          <w:color w:val="auto"/>
          <w:spacing w:val="10"/>
          <w:kern w:val="2"/>
          <w:sz w:val="28"/>
          <w:szCs w:val="28"/>
          <w:lang w:val="en-US" w:eastAsia="zh-CN" w:bidi="ar-SA"/>
        </w:rPr>
        <w:t>7</w:t>
      </w:r>
      <w:r>
        <w:rPr>
          <w:rFonts w:hint="default" w:ascii="Times New Roman" w:hAnsi="Times New Roman" w:eastAsia="宋体" w:cs="Times New Roman"/>
          <w:b w:val="0"/>
          <w:snapToGrid/>
          <w:color w:val="auto"/>
          <w:spacing w:val="10"/>
          <w:kern w:val="2"/>
          <w:sz w:val="28"/>
          <w:szCs w:val="28"/>
          <w:lang w:val="en-US" w:eastAsia="zh-CN" w:bidi="ar-SA"/>
        </w:rPr>
        <w:t>0L/min。</w:t>
      </w:r>
    </w:p>
    <w:p>
      <w:pPr>
        <w:keepNext w:val="0"/>
        <w:keepLines w:val="0"/>
        <w:pageBreakBefore w:val="0"/>
        <w:kinsoku/>
        <w:wordWrap/>
        <w:overflowPunct/>
        <w:topLinePunct w:val="0"/>
        <w:autoSpaceDE/>
        <w:autoSpaceDN/>
        <w:bidi w:val="0"/>
        <w:adjustRightInd w:val="0"/>
        <w:snapToGrid w:val="0"/>
        <w:ind w:firstLine="560"/>
        <w:jc w:val="both"/>
        <w:textAlignment w:val="auto"/>
        <w:rPr>
          <w:rFonts w:hint="default" w:ascii="Times New Roman" w:hAnsi="Times New Roman" w:cs="Times New Roman"/>
          <w:bCs/>
          <w:color w:val="auto"/>
          <w:szCs w:val="28"/>
        </w:rPr>
      </w:pPr>
      <w:r>
        <w:rPr>
          <w:rFonts w:hint="eastAsia" w:cs="Times New Roman"/>
          <w:bCs/>
          <w:color w:val="auto"/>
          <w:szCs w:val="28"/>
          <w:lang w:eastAsia="zh-CN"/>
        </w:rPr>
        <w:t>（</w:t>
      </w:r>
      <w:r>
        <w:rPr>
          <w:rFonts w:hint="eastAsia" w:cs="Times New Roman"/>
          <w:bCs/>
          <w:color w:val="auto"/>
          <w:szCs w:val="28"/>
          <w:lang w:val="en-US" w:eastAsia="zh-CN"/>
        </w:rPr>
        <w:t>3</w:t>
      </w:r>
      <w:r>
        <w:rPr>
          <w:rFonts w:hint="eastAsia" w:cs="Times New Roman"/>
          <w:bCs/>
          <w:color w:val="auto"/>
          <w:szCs w:val="28"/>
          <w:lang w:eastAsia="zh-CN"/>
        </w:rPr>
        <w:t>）</w:t>
      </w:r>
      <w:r>
        <w:rPr>
          <w:rFonts w:hint="default" w:ascii="Times New Roman" w:hAnsi="Times New Roman" w:cs="Times New Roman"/>
          <w:bCs/>
          <w:color w:val="auto"/>
          <w:szCs w:val="28"/>
        </w:rPr>
        <w:t>油气回收流程</w:t>
      </w:r>
    </w:p>
    <w:p>
      <w:pPr>
        <w:keepNext w:val="0"/>
        <w:keepLines w:val="0"/>
        <w:pageBreakBefore w:val="0"/>
        <w:kinsoku/>
        <w:wordWrap/>
        <w:overflowPunct/>
        <w:topLinePunct w:val="0"/>
        <w:autoSpaceDE/>
        <w:autoSpaceDN/>
        <w:bidi w:val="0"/>
        <w:adjustRightInd w:val="0"/>
        <w:snapToGrid w:val="0"/>
        <w:ind w:firstLine="560"/>
        <w:jc w:val="both"/>
        <w:textAlignment w:val="auto"/>
        <w:rPr>
          <w:rFonts w:hint="default" w:ascii="Times New Roman" w:hAnsi="Times New Roman" w:eastAsia="宋体" w:cs="Times New Roman"/>
          <w:bCs/>
          <w:color w:val="auto"/>
          <w:szCs w:val="28"/>
          <w:lang w:val="en-US" w:eastAsia="zh-CN"/>
        </w:rPr>
      </w:pPr>
      <w:r>
        <w:rPr>
          <w:rFonts w:hint="eastAsia" w:cs="Times New Roman"/>
          <w:bCs/>
          <w:color w:val="auto"/>
          <w:szCs w:val="28"/>
          <w:lang w:val="en-US" w:eastAsia="zh-CN"/>
        </w:rPr>
        <w:t>1）油气回收流程简图</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cs="Times New Roman"/>
          <w:bCs/>
          <w:color w:val="auto"/>
          <w:szCs w:val="28"/>
        </w:rPr>
      </w:pPr>
      <w:r>
        <w:rPr>
          <w:sz w:val="28"/>
        </w:rPr>
        <w:pict>
          <v:rect id="_x0000_s2102" o:spid="_x0000_s2102" o:spt="1" style="position:absolute;left:0pt;margin-left:277.3pt;margin-top:89.3pt;height:38.25pt;width:20.25pt;z-index:251698176;mso-width-relative:page;mso-height-relative:page;" fillcolor="#FFFFFF" filled="t" stroked="f" coordsize="21600,21600">
            <v:path/>
            <v:fill on="t" color2="#FFFFFF" focussize="0,0"/>
            <v:stroke on="f"/>
            <v:imagedata o:title=""/>
            <o:lock v:ext="edit" aspectratio="f"/>
          </v:rect>
        </w:pict>
      </w:r>
      <w:r>
        <w:rPr>
          <w:sz w:val="28"/>
        </w:rPr>
        <w:pict>
          <v:rect id="_x0000_s2103" o:spid="_x0000_s2103" o:spt="1" style="position:absolute;left:0pt;margin-left:166.55pt;margin-top:90.75pt;height:38.25pt;width:20.25pt;z-index:251691008;mso-width-relative:page;mso-height-relative:page;" fillcolor="#FFFFFF" filled="t" stroked="f" coordsize="21600,21600">
            <v:path/>
            <v:fill on="t" color2="#FFFFFF" focussize="0,0"/>
            <v:stroke on="f"/>
            <v:imagedata o:title=""/>
            <o:lock v:ext="edit" aspectratio="f"/>
          </v:rect>
        </w:pict>
      </w:r>
      <w:r>
        <w:rPr>
          <w:sz w:val="28"/>
        </w:rPr>
        <w:pict>
          <v:rect id="_x0000_s2104" o:spid="_x0000_s2104" o:spt="1" style="position:absolute;left:0pt;margin-left:174.7pt;margin-top:97.65pt;height:30pt;width:23.25pt;z-index:251689984;mso-width-relative:page;mso-height-relative:page;" filled="f" stroked="f" coordsize="21600,21600">
            <v:path/>
            <v:fill on="f" focussize="0,0"/>
            <v:stroke on="f"/>
            <v:imagedata o:title=""/>
            <o:lock v:ext="edit" aspectratio="f"/>
          </v:rect>
        </w:pict>
      </w:r>
      <w:r>
        <w:drawing>
          <wp:inline distT="0" distB="0" distL="114300" distR="114300">
            <wp:extent cx="4770120" cy="1460500"/>
            <wp:effectExtent l="0" t="0" r="11430" b="635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9"/>
                    <a:stretch>
                      <a:fillRect/>
                    </a:stretch>
                  </pic:blipFill>
                  <pic:spPr>
                    <a:xfrm>
                      <a:off x="0" y="0"/>
                      <a:ext cx="4770120" cy="146050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val="0"/>
        <w:snapToGrid w:val="0"/>
        <w:ind w:firstLine="560"/>
        <w:jc w:val="both"/>
        <w:textAlignment w:val="auto"/>
        <w:rPr>
          <w:rFonts w:hint="eastAsia" w:ascii="Times New Roman" w:hAnsi="Times New Roman" w:eastAsia="宋体" w:cs="Times New Roman"/>
          <w:bCs/>
          <w:color w:val="auto"/>
          <w:szCs w:val="28"/>
          <w:lang w:val="en-US" w:eastAsia="zh-CN"/>
        </w:rPr>
      </w:pPr>
      <w:r>
        <w:rPr>
          <w:rFonts w:hint="eastAsia" w:cs="Times New Roman"/>
          <w:bCs/>
          <w:color w:val="auto"/>
          <w:szCs w:val="28"/>
          <w:lang w:val="en-US" w:eastAsia="zh-CN"/>
        </w:rPr>
        <w:t>2）油气回收工艺流程</w:t>
      </w:r>
    </w:p>
    <w:p>
      <w:pPr>
        <w:keepNext w:val="0"/>
        <w:keepLines w:val="0"/>
        <w:pageBreakBefore w:val="0"/>
        <w:kinsoku/>
        <w:wordWrap/>
        <w:overflowPunct/>
        <w:topLinePunct w:val="0"/>
        <w:autoSpaceDE/>
        <w:autoSpaceDN/>
        <w:bidi w:val="0"/>
        <w:adjustRightInd w:val="0"/>
        <w:snapToGrid w:val="0"/>
        <w:ind w:firstLine="560"/>
        <w:jc w:val="both"/>
        <w:textAlignment w:val="auto"/>
        <w:rPr>
          <w:rFonts w:hint="default" w:ascii="Times New Roman" w:hAnsi="Times New Roman" w:cs="Times New Roman"/>
          <w:bCs/>
          <w:color w:val="auto"/>
          <w:szCs w:val="28"/>
        </w:rPr>
      </w:pPr>
      <w:r>
        <w:rPr>
          <w:rFonts w:hint="default" w:ascii="Times New Roman" w:hAnsi="Times New Roman" w:cs="Times New Roman"/>
          <w:bCs/>
          <w:color w:val="auto"/>
          <w:szCs w:val="28"/>
        </w:rPr>
        <w:t>本站采用三次油气回收，包括卸油油气回收（将卸油时的油气回收到油罐车里），加油油气回收（</w:t>
      </w:r>
      <w:r>
        <w:rPr>
          <w:rFonts w:hint="eastAsia" w:cs="Times New Roman"/>
          <w:bCs/>
          <w:color w:val="auto"/>
          <w:szCs w:val="28"/>
          <w:lang w:eastAsia="zh-CN"/>
        </w:rPr>
        <w:t>加</w:t>
      </w:r>
      <w:r>
        <w:rPr>
          <w:rFonts w:hint="default" w:ascii="Times New Roman" w:hAnsi="Times New Roman" w:cs="Times New Roman"/>
          <w:bCs/>
          <w:color w:val="auto"/>
          <w:szCs w:val="28"/>
        </w:rPr>
        <w:t>油站给汽车加油时，将加油时的油气通过改造后的加油枪密封回收</w:t>
      </w:r>
      <w:r>
        <w:rPr>
          <w:rFonts w:hint="eastAsia" w:cs="Times New Roman"/>
          <w:bCs/>
          <w:color w:val="auto"/>
          <w:szCs w:val="28"/>
          <w:lang w:eastAsia="zh-CN"/>
        </w:rPr>
        <w:t>至集液罐，通过临时泵</w:t>
      </w:r>
      <w:r>
        <w:rPr>
          <w:rFonts w:hint="default" w:ascii="Times New Roman" w:hAnsi="Times New Roman" w:cs="Times New Roman"/>
          <w:bCs/>
          <w:color w:val="auto"/>
          <w:szCs w:val="28"/>
        </w:rPr>
        <w:t>回到加油站的油罐）和油气回收装置（收集到油罐里的油气通过油气回收装置，一部分被压缩冷凝转化为汽油，未转化为汽油的部分通过膜分离元件，将洁净的空气排入大气，高浓度的油气再回到油罐内）。油气回收工艺流程如下：</w:t>
      </w:r>
    </w:p>
    <w:p>
      <w:pPr>
        <w:keepNext w:val="0"/>
        <w:keepLines w:val="0"/>
        <w:pageBreakBefore w:val="0"/>
        <w:kinsoku/>
        <w:wordWrap/>
        <w:overflowPunct/>
        <w:topLinePunct w:val="0"/>
        <w:autoSpaceDE/>
        <w:autoSpaceDN/>
        <w:bidi w:val="0"/>
        <w:adjustRightInd w:val="0"/>
        <w:snapToGrid w:val="0"/>
        <w:ind w:firstLine="560"/>
        <w:jc w:val="both"/>
        <w:textAlignment w:val="auto"/>
        <w:rPr>
          <w:rFonts w:hint="default" w:ascii="Times New Roman" w:hAnsi="Times New Roman" w:cs="Times New Roman"/>
          <w:color w:val="auto"/>
        </w:rPr>
      </w:pPr>
      <w:r>
        <w:rPr>
          <w:rFonts w:hint="default" w:ascii="Times New Roman" w:hAnsi="Times New Roman" w:cs="Times New Roman"/>
          <w:color w:val="auto"/>
          <w:kern w:val="0"/>
          <w:szCs w:val="28"/>
          <w:lang w:bidi="ar"/>
        </w:rPr>
        <w:t>卸油油气回收：埋地油罐的气相空间与油槽车的气相空间通过卸油口的油气回收气相工艺管线及气相软管连通，在卸油过程中将埋地油罐中的油气回收到油罐车中。</w:t>
      </w:r>
    </w:p>
    <w:p>
      <w:pPr>
        <w:keepNext w:val="0"/>
        <w:keepLines w:val="0"/>
        <w:pageBreakBefore w:val="0"/>
        <w:widowControl/>
        <w:kinsoku/>
        <w:wordWrap/>
        <w:overflowPunct/>
        <w:topLinePunct w:val="0"/>
        <w:autoSpaceDE/>
        <w:autoSpaceDN/>
        <w:bidi w:val="0"/>
        <w:adjustRightInd w:val="0"/>
        <w:snapToGrid w:val="0"/>
        <w:ind w:firstLine="560"/>
        <w:jc w:val="both"/>
        <w:textAlignment w:val="auto"/>
        <w:rPr>
          <w:rFonts w:hint="default" w:ascii="Times New Roman" w:hAnsi="Times New Roman" w:cs="Times New Roman"/>
          <w:color w:val="auto"/>
        </w:rPr>
      </w:pPr>
      <w:r>
        <w:rPr>
          <w:rFonts w:hint="default" w:ascii="Times New Roman" w:hAnsi="Times New Roman" w:cs="Times New Roman"/>
          <w:color w:val="auto"/>
          <w:kern w:val="0"/>
          <w:szCs w:val="28"/>
          <w:lang w:bidi="ar"/>
        </w:rPr>
        <w:t>加油油气回收：在汽车加油过程中，将汽车油箱内及加油枪口散溢的油气，通过油气回收专用枪收集，经油气回收管线输送至</w:t>
      </w:r>
      <w:r>
        <w:rPr>
          <w:rFonts w:hint="eastAsia" w:cs="Times New Roman"/>
          <w:color w:val="auto"/>
          <w:kern w:val="0"/>
          <w:szCs w:val="28"/>
          <w:lang w:eastAsia="zh-CN" w:bidi="ar"/>
        </w:rPr>
        <w:t>集液罐内，通过临时泵抽液进</w:t>
      </w:r>
      <w:r>
        <w:rPr>
          <w:rFonts w:hint="default" w:ascii="Times New Roman" w:hAnsi="Times New Roman" w:cs="Times New Roman"/>
          <w:color w:val="auto"/>
          <w:kern w:val="0"/>
          <w:szCs w:val="28"/>
          <w:lang w:bidi="ar"/>
        </w:rPr>
        <w:t>汽油储罐。油气回收管线设止逆阀，防止油气返回。</w:t>
      </w:r>
    </w:p>
    <w:p>
      <w:pPr>
        <w:keepNext w:val="0"/>
        <w:keepLines w:val="0"/>
        <w:pageBreakBefore w:val="0"/>
        <w:widowControl/>
        <w:kinsoku/>
        <w:wordWrap/>
        <w:overflowPunct/>
        <w:topLinePunct w:val="0"/>
        <w:autoSpaceDE/>
        <w:autoSpaceDN/>
        <w:bidi w:val="0"/>
        <w:adjustRightInd w:val="0"/>
        <w:snapToGrid w:val="0"/>
        <w:ind w:firstLine="560"/>
        <w:jc w:val="both"/>
        <w:textAlignment w:val="auto"/>
        <w:rPr>
          <w:rFonts w:hint="default" w:ascii="Times New Roman" w:hAnsi="Times New Roman" w:cs="Times New Roman"/>
          <w:bCs/>
          <w:color w:val="auto"/>
          <w:szCs w:val="28"/>
        </w:rPr>
      </w:pPr>
      <w:r>
        <w:rPr>
          <w:rFonts w:hint="default" w:ascii="Times New Roman" w:hAnsi="Times New Roman" w:cs="Times New Roman"/>
          <w:color w:val="auto"/>
          <w:kern w:val="0"/>
          <w:szCs w:val="28"/>
          <w:lang w:bidi="ar"/>
        </w:rPr>
        <w:t>油气回收装置：在油品储存过程中，对储油罐内呼出的油气进行处理，其工作原理为储油罐内油气压力达到三次油气回收装置启动条件，三次油气回收设备启动，将油罐内的油气转化为液态回到储油罐中。</w:t>
      </w:r>
    </w:p>
    <w:p>
      <w:pPr>
        <w:adjustRightInd w:val="0"/>
        <w:snapToGrid w:val="0"/>
        <w:ind w:firstLine="56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4）主要设备和设施</w:t>
      </w:r>
    </w:p>
    <w:p>
      <w:pPr>
        <w:adjustRightInd w:val="0"/>
        <w:snapToGrid w:val="0"/>
        <w:ind w:firstLine="56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该项目主要设备见下表。</w:t>
      </w:r>
    </w:p>
    <w:p>
      <w:pPr>
        <w:ind w:firstLine="482"/>
        <w:jc w:val="center"/>
        <w:rPr>
          <w:rFonts w:hint="default" w:ascii="Times New Roman" w:hAnsi="Times New Roman" w:cs="Times New Roman" w:eastAsiaTheme="minorEastAsia"/>
          <w:b/>
          <w:color w:val="auto"/>
          <w:sz w:val="24"/>
          <w:szCs w:val="24"/>
          <w:highlight w:val="none"/>
        </w:rPr>
      </w:pPr>
      <w:r>
        <w:rPr>
          <w:rFonts w:hint="default" w:ascii="Times New Roman" w:hAnsi="Times New Roman" w:cs="Times New Roman" w:eastAsiaTheme="minorEastAsia"/>
          <w:b/>
          <w:color w:val="auto"/>
          <w:sz w:val="24"/>
          <w:szCs w:val="24"/>
          <w:highlight w:val="none"/>
        </w:rPr>
        <w:t>表2.3-2 主要设备一览表</w:t>
      </w:r>
    </w:p>
    <w:tbl>
      <w:tblPr>
        <w:tblStyle w:val="29"/>
        <w:tblW w:w="92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770"/>
        <w:gridCol w:w="2990"/>
        <w:gridCol w:w="797"/>
        <w:gridCol w:w="746"/>
        <w:gridCol w:w="2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5"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b/>
                <w:bCs/>
                <w:color w:val="auto"/>
                <w:sz w:val="21"/>
                <w:szCs w:val="21"/>
                <w:highlight w:val="none"/>
              </w:rPr>
            </w:pPr>
            <w:r>
              <w:rPr>
                <w:rFonts w:hint="default" w:ascii="Times New Roman" w:hAnsi="Times New Roman" w:cs="Times New Roman" w:eastAsiaTheme="minorEastAsia"/>
                <w:b/>
                <w:bCs/>
                <w:color w:val="auto"/>
                <w:sz w:val="21"/>
                <w:szCs w:val="21"/>
                <w:highlight w:val="none"/>
              </w:rPr>
              <w:t>序号</w:t>
            </w:r>
          </w:p>
        </w:tc>
        <w:tc>
          <w:tcPr>
            <w:tcW w:w="177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b/>
                <w:bCs/>
                <w:color w:val="auto"/>
                <w:sz w:val="21"/>
                <w:szCs w:val="21"/>
                <w:highlight w:val="none"/>
              </w:rPr>
            </w:pPr>
            <w:r>
              <w:rPr>
                <w:rFonts w:hint="default" w:ascii="Times New Roman" w:hAnsi="Times New Roman" w:cs="Times New Roman" w:eastAsiaTheme="minorEastAsia"/>
                <w:b/>
                <w:bCs/>
                <w:color w:val="auto"/>
                <w:sz w:val="21"/>
                <w:szCs w:val="21"/>
                <w:highlight w:val="none"/>
              </w:rPr>
              <w:t>名称</w:t>
            </w:r>
          </w:p>
        </w:tc>
        <w:tc>
          <w:tcPr>
            <w:tcW w:w="299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b/>
                <w:bCs/>
                <w:color w:val="auto"/>
                <w:sz w:val="21"/>
                <w:szCs w:val="21"/>
                <w:highlight w:val="none"/>
              </w:rPr>
            </w:pPr>
            <w:r>
              <w:rPr>
                <w:rFonts w:hint="default" w:ascii="Times New Roman" w:hAnsi="Times New Roman" w:cs="Times New Roman" w:eastAsiaTheme="minorEastAsia"/>
                <w:b/>
                <w:bCs/>
                <w:color w:val="auto"/>
                <w:sz w:val="21"/>
                <w:szCs w:val="21"/>
                <w:highlight w:val="none"/>
              </w:rPr>
              <w:t>设备型号</w:t>
            </w:r>
          </w:p>
        </w:tc>
        <w:tc>
          <w:tcPr>
            <w:tcW w:w="797"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b/>
                <w:bCs/>
                <w:color w:val="auto"/>
                <w:sz w:val="21"/>
                <w:szCs w:val="21"/>
                <w:highlight w:val="none"/>
              </w:rPr>
            </w:pPr>
            <w:r>
              <w:rPr>
                <w:rFonts w:hint="default" w:ascii="Times New Roman" w:hAnsi="Times New Roman" w:cs="Times New Roman" w:eastAsiaTheme="minorEastAsia"/>
                <w:b/>
                <w:bCs/>
                <w:color w:val="auto"/>
                <w:sz w:val="21"/>
                <w:szCs w:val="21"/>
                <w:highlight w:val="none"/>
              </w:rPr>
              <w:t>数量</w:t>
            </w:r>
          </w:p>
        </w:tc>
        <w:tc>
          <w:tcPr>
            <w:tcW w:w="746"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b/>
                <w:bCs/>
                <w:color w:val="auto"/>
                <w:sz w:val="21"/>
                <w:szCs w:val="21"/>
                <w:highlight w:val="none"/>
              </w:rPr>
            </w:pPr>
            <w:r>
              <w:rPr>
                <w:rFonts w:hint="default" w:ascii="Times New Roman" w:hAnsi="Times New Roman" w:cs="Times New Roman" w:eastAsiaTheme="minorEastAsia"/>
                <w:b/>
                <w:bCs/>
                <w:color w:val="auto"/>
                <w:sz w:val="21"/>
                <w:szCs w:val="21"/>
                <w:highlight w:val="none"/>
              </w:rPr>
              <w:t>单位</w:t>
            </w:r>
          </w:p>
        </w:tc>
        <w:tc>
          <w:tcPr>
            <w:tcW w:w="2294"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b/>
                <w:bCs/>
                <w:color w:val="auto"/>
                <w:sz w:val="21"/>
                <w:szCs w:val="21"/>
                <w:highlight w:val="none"/>
              </w:rPr>
            </w:pPr>
            <w:r>
              <w:rPr>
                <w:rFonts w:hint="default" w:ascii="Times New Roman" w:hAnsi="Times New Roman" w:cs="Times New Roman" w:eastAsiaTheme="minorEastAsia"/>
                <w:b/>
                <w:bCs/>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5"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1</w:t>
            </w:r>
          </w:p>
        </w:tc>
        <w:tc>
          <w:tcPr>
            <w:tcW w:w="177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eastAsia" w:cs="Times New Roman" w:eastAsiaTheme="minorEastAsia"/>
                <w:color w:val="auto"/>
                <w:sz w:val="21"/>
                <w:szCs w:val="21"/>
                <w:highlight w:val="none"/>
                <w:lang w:eastAsia="zh-CN"/>
              </w:rPr>
              <w:t>汽油</w:t>
            </w:r>
            <w:r>
              <w:rPr>
                <w:rFonts w:hint="default" w:ascii="Times New Roman" w:hAnsi="Times New Roman" w:cs="Times New Roman" w:eastAsiaTheme="minorEastAsia"/>
                <w:color w:val="auto"/>
                <w:sz w:val="21"/>
                <w:szCs w:val="21"/>
                <w:highlight w:val="none"/>
              </w:rPr>
              <w:t>加油机</w:t>
            </w:r>
          </w:p>
        </w:tc>
        <w:tc>
          <w:tcPr>
            <w:tcW w:w="299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eastAsia" w:cs="Times New Roman" w:eastAsiaTheme="minorEastAsia"/>
                <w:color w:val="auto"/>
                <w:sz w:val="21"/>
                <w:szCs w:val="21"/>
                <w:highlight w:val="none"/>
                <w:lang w:eastAsia="zh-CN"/>
              </w:rPr>
              <w:t>潜泵式双枪单油品汽油</w:t>
            </w:r>
            <w:r>
              <w:rPr>
                <w:rFonts w:hint="default" w:ascii="Times New Roman" w:hAnsi="Times New Roman" w:cs="Times New Roman" w:eastAsiaTheme="minorEastAsia"/>
                <w:color w:val="auto"/>
                <w:sz w:val="21"/>
                <w:szCs w:val="21"/>
                <w:highlight w:val="none"/>
              </w:rPr>
              <w:t>加油机</w:t>
            </w:r>
          </w:p>
        </w:tc>
        <w:tc>
          <w:tcPr>
            <w:tcW w:w="797" w:type="dxa"/>
            <w:tcBorders>
              <w:tl2br w:val="nil"/>
              <w:tr2bl w:val="nil"/>
            </w:tcBorders>
            <w:vAlign w:val="center"/>
          </w:tcPr>
          <w:p>
            <w:pPr>
              <w:adjustRightInd w:val="0"/>
              <w:snapToGrid w:val="0"/>
              <w:spacing w:line="300" w:lineRule="exact"/>
              <w:ind w:firstLine="0" w:firstLineChars="0"/>
              <w:jc w:val="center"/>
              <w:rPr>
                <w:rFonts w:hint="eastAsia" w:ascii="Times New Roman" w:hAnsi="Times New Roman" w:cs="Times New Roman" w:eastAsiaTheme="minorEastAsia"/>
                <w:color w:val="auto"/>
                <w:sz w:val="21"/>
                <w:szCs w:val="21"/>
                <w:highlight w:val="none"/>
                <w:lang w:eastAsia="zh-CN"/>
              </w:rPr>
            </w:pPr>
            <w:r>
              <w:rPr>
                <w:rFonts w:hint="eastAsia" w:cs="Times New Roman" w:eastAsiaTheme="minorEastAsia"/>
                <w:color w:val="auto"/>
                <w:sz w:val="21"/>
                <w:szCs w:val="21"/>
                <w:highlight w:val="none"/>
                <w:lang w:val="en-US" w:eastAsia="zh-CN"/>
              </w:rPr>
              <w:t>6</w:t>
            </w:r>
          </w:p>
        </w:tc>
        <w:tc>
          <w:tcPr>
            <w:tcW w:w="746"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台</w:t>
            </w:r>
          </w:p>
        </w:tc>
        <w:tc>
          <w:tcPr>
            <w:tcW w:w="2294"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lang w:val="en-US" w:eastAsia="zh-CN"/>
              </w:rPr>
            </w:pPr>
            <w:r>
              <w:rPr>
                <w:rFonts w:hint="eastAsia" w:cs="Times New Roman" w:eastAsiaTheme="minorEastAsia"/>
                <w:color w:val="auto"/>
                <w:sz w:val="21"/>
                <w:szCs w:val="21"/>
                <w:highlight w:val="none"/>
                <w:lang w:val="en-US" w:eastAsia="zh-CN"/>
              </w:rPr>
              <w:t>非自助加油机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5"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2</w:t>
            </w:r>
          </w:p>
        </w:tc>
        <w:tc>
          <w:tcPr>
            <w:tcW w:w="177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eastAsia" w:cs="Times New Roman" w:eastAsiaTheme="minorEastAsia"/>
                <w:color w:val="auto"/>
                <w:sz w:val="21"/>
                <w:szCs w:val="21"/>
                <w:highlight w:val="none"/>
                <w:lang w:eastAsia="zh-CN"/>
              </w:rPr>
              <w:t>柴油</w:t>
            </w:r>
            <w:r>
              <w:rPr>
                <w:rFonts w:hint="default" w:ascii="Times New Roman" w:hAnsi="Times New Roman" w:cs="Times New Roman" w:eastAsiaTheme="minorEastAsia"/>
                <w:color w:val="auto"/>
                <w:sz w:val="21"/>
                <w:szCs w:val="21"/>
                <w:highlight w:val="none"/>
              </w:rPr>
              <w:t>加油机</w:t>
            </w:r>
          </w:p>
        </w:tc>
        <w:tc>
          <w:tcPr>
            <w:tcW w:w="299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eastAsia" w:cs="Times New Roman" w:eastAsiaTheme="minorEastAsia"/>
                <w:color w:val="auto"/>
                <w:sz w:val="21"/>
                <w:szCs w:val="21"/>
                <w:highlight w:val="none"/>
                <w:lang w:eastAsia="zh-CN"/>
              </w:rPr>
              <w:t>潜泵式双枪单油品柴油</w:t>
            </w:r>
            <w:r>
              <w:rPr>
                <w:rFonts w:hint="default" w:ascii="Times New Roman" w:hAnsi="Times New Roman" w:cs="Times New Roman" w:eastAsiaTheme="minorEastAsia"/>
                <w:color w:val="auto"/>
                <w:sz w:val="21"/>
                <w:szCs w:val="21"/>
                <w:highlight w:val="none"/>
              </w:rPr>
              <w:t>加油机</w:t>
            </w:r>
          </w:p>
        </w:tc>
        <w:tc>
          <w:tcPr>
            <w:tcW w:w="797"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2</w:t>
            </w:r>
          </w:p>
        </w:tc>
        <w:tc>
          <w:tcPr>
            <w:tcW w:w="746"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台</w:t>
            </w:r>
          </w:p>
        </w:tc>
        <w:tc>
          <w:tcPr>
            <w:tcW w:w="2294" w:type="dxa"/>
            <w:tcBorders>
              <w:tl2br w:val="nil"/>
              <w:tr2bl w:val="nil"/>
            </w:tcBorders>
            <w:vAlign w:val="center"/>
          </w:tcPr>
          <w:p>
            <w:pPr>
              <w:adjustRightInd w:val="0"/>
              <w:snapToGrid w:val="0"/>
              <w:spacing w:line="300" w:lineRule="exact"/>
              <w:ind w:firstLine="0" w:firstLineChars="0"/>
              <w:jc w:val="center"/>
              <w:rPr>
                <w:rFonts w:hint="eastAsia" w:ascii="Times New Roman" w:hAnsi="Times New Roman" w:cs="Times New Roman" w:eastAsiaTheme="minorEastAsia"/>
                <w:color w:val="auto"/>
                <w:sz w:val="21"/>
                <w:szCs w:val="21"/>
                <w:highlight w:val="none"/>
                <w:lang w:eastAsia="zh-CN"/>
              </w:rPr>
            </w:pPr>
            <w:r>
              <w:rPr>
                <w:rFonts w:hint="eastAsia" w:cs="Times New Roman" w:eastAsiaTheme="minorEastAsia"/>
                <w:color w:val="auto"/>
                <w:sz w:val="21"/>
                <w:szCs w:val="21"/>
                <w:highlight w:val="none"/>
                <w:lang w:eastAsia="zh-CN"/>
              </w:rPr>
              <w:t>非自助加油机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5"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3</w:t>
            </w:r>
          </w:p>
        </w:tc>
        <w:tc>
          <w:tcPr>
            <w:tcW w:w="177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0#柴油储罐</w:t>
            </w:r>
          </w:p>
        </w:tc>
        <w:tc>
          <w:tcPr>
            <w:tcW w:w="299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rPr>
              <w:t>V=</w:t>
            </w:r>
            <w:r>
              <w:rPr>
                <w:rFonts w:hint="eastAsia" w:cs="Times New Roman" w:eastAsiaTheme="minorEastAsia"/>
                <w:color w:val="auto"/>
                <w:sz w:val="21"/>
                <w:szCs w:val="21"/>
                <w:highlight w:val="none"/>
                <w:lang w:val="en-US" w:eastAsia="zh-CN"/>
              </w:rPr>
              <w:t>3</w:t>
            </w:r>
            <w:r>
              <w:rPr>
                <w:rFonts w:hint="default" w:ascii="Times New Roman" w:hAnsi="Times New Roman" w:cs="Times New Roman" w:eastAsiaTheme="minorEastAsia"/>
                <w:color w:val="auto"/>
                <w:sz w:val="21"/>
                <w:szCs w:val="21"/>
                <w:highlight w:val="none"/>
              </w:rPr>
              <w:t>0m³</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Ф</w:t>
            </w:r>
            <w:r>
              <w:rPr>
                <w:rFonts w:hint="default" w:ascii="Times New Roman" w:hAnsi="Times New Roman" w:cs="Times New Roman" w:eastAsiaTheme="minorEastAsia"/>
                <w:color w:val="auto"/>
                <w:sz w:val="21"/>
                <w:szCs w:val="21"/>
                <w:highlight w:val="none"/>
                <w:lang w:val="en-US" w:eastAsia="zh-CN"/>
              </w:rPr>
              <w:t>2</w:t>
            </w:r>
            <w:r>
              <w:rPr>
                <w:rFonts w:hint="eastAsia" w:cs="Times New Roman" w:eastAsiaTheme="minorEastAsia"/>
                <w:color w:val="auto"/>
                <w:sz w:val="21"/>
                <w:szCs w:val="21"/>
                <w:highlight w:val="none"/>
                <w:lang w:val="en-US" w:eastAsia="zh-CN"/>
              </w:rPr>
              <w:t>6</w:t>
            </w:r>
            <w:r>
              <w:rPr>
                <w:rFonts w:hint="default" w:ascii="Times New Roman" w:hAnsi="Times New Roman" w:cs="Times New Roman" w:eastAsiaTheme="minorEastAsia"/>
                <w:color w:val="auto"/>
                <w:sz w:val="21"/>
                <w:szCs w:val="21"/>
                <w:highlight w:val="none"/>
                <w:lang w:val="en-US" w:eastAsia="zh-CN"/>
              </w:rPr>
              <w:t>00</w:t>
            </w:r>
            <w:r>
              <w:rPr>
                <w:rFonts w:hint="default" w:ascii="Times New Roman" w:hAnsi="Times New Roman" w:cs="Times New Roman" w:eastAsiaTheme="minorEastAsia"/>
                <w:color w:val="auto"/>
                <w:sz w:val="21"/>
                <w:szCs w:val="21"/>
                <w:highlight w:val="none"/>
              </w:rPr>
              <w:t>×</w:t>
            </w:r>
            <w:r>
              <w:rPr>
                <w:rFonts w:hint="eastAsia" w:cs="Times New Roman" w:eastAsiaTheme="minorEastAsia"/>
                <w:color w:val="auto"/>
                <w:sz w:val="21"/>
                <w:szCs w:val="21"/>
                <w:highlight w:val="none"/>
                <w:lang w:val="en-US" w:eastAsia="zh-CN"/>
              </w:rPr>
              <w:t>6136</w:t>
            </w:r>
          </w:p>
        </w:tc>
        <w:tc>
          <w:tcPr>
            <w:tcW w:w="797"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eastAsiaTheme="minorEastAsia"/>
                <w:color w:val="auto"/>
                <w:sz w:val="21"/>
                <w:szCs w:val="21"/>
                <w:highlight w:val="none"/>
                <w:lang w:val="en-US" w:eastAsia="zh-CN"/>
              </w:rPr>
              <w:t>1</w:t>
            </w:r>
          </w:p>
        </w:tc>
        <w:tc>
          <w:tcPr>
            <w:tcW w:w="746"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eastAsiaTheme="minorEastAsia"/>
                <w:color w:val="auto"/>
                <w:sz w:val="21"/>
                <w:szCs w:val="21"/>
                <w:highlight w:val="none"/>
                <w:lang w:eastAsia="zh-CN"/>
              </w:rPr>
              <w:t>座</w:t>
            </w:r>
          </w:p>
        </w:tc>
        <w:tc>
          <w:tcPr>
            <w:tcW w:w="2294"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碳钢、玻璃纤维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5"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default" w:ascii="Times New Roman" w:hAnsi="Times New Roman" w:cs="Times New Roman" w:eastAsiaTheme="minorEastAsia"/>
                <w:color w:val="auto"/>
                <w:sz w:val="21"/>
                <w:szCs w:val="21"/>
                <w:highlight w:val="none"/>
              </w:rPr>
              <w:t>4</w:t>
            </w:r>
          </w:p>
        </w:tc>
        <w:tc>
          <w:tcPr>
            <w:tcW w:w="177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default" w:ascii="Times New Roman" w:hAnsi="Times New Roman" w:cs="Times New Roman" w:eastAsiaTheme="minorEastAsia"/>
                <w:color w:val="auto"/>
                <w:sz w:val="21"/>
                <w:szCs w:val="21"/>
                <w:highlight w:val="none"/>
              </w:rPr>
              <w:t>-10#柴油储罐</w:t>
            </w:r>
          </w:p>
        </w:tc>
        <w:tc>
          <w:tcPr>
            <w:tcW w:w="299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rPr>
              <w:t>V=</w:t>
            </w:r>
            <w:r>
              <w:rPr>
                <w:rFonts w:hint="eastAsia" w:cs="Times New Roman" w:eastAsiaTheme="minorEastAsia"/>
                <w:color w:val="auto"/>
                <w:sz w:val="21"/>
                <w:szCs w:val="21"/>
                <w:highlight w:val="none"/>
                <w:lang w:val="en-US" w:eastAsia="zh-CN"/>
              </w:rPr>
              <w:t>3</w:t>
            </w:r>
            <w:r>
              <w:rPr>
                <w:rFonts w:hint="default" w:ascii="Times New Roman" w:hAnsi="Times New Roman" w:cs="Times New Roman" w:eastAsiaTheme="minorEastAsia"/>
                <w:color w:val="auto"/>
                <w:sz w:val="21"/>
                <w:szCs w:val="21"/>
                <w:highlight w:val="none"/>
              </w:rPr>
              <w:t>0m³</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Ф</w:t>
            </w:r>
            <w:r>
              <w:rPr>
                <w:rFonts w:hint="default" w:ascii="Times New Roman" w:hAnsi="Times New Roman" w:cs="Times New Roman" w:eastAsiaTheme="minorEastAsia"/>
                <w:color w:val="auto"/>
                <w:sz w:val="21"/>
                <w:szCs w:val="21"/>
                <w:highlight w:val="none"/>
                <w:lang w:val="en-US" w:eastAsia="zh-CN"/>
              </w:rPr>
              <w:t>2</w:t>
            </w:r>
            <w:r>
              <w:rPr>
                <w:rFonts w:hint="eastAsia" w:cs="Times New Roman" w:eastAsiaTheme="minorEastAsia"/>
                <w:color w:val="auto"/>
                <w:sz w:val="21"/>
                <w:szCs w:val="21"/>
                <w:highlight w:val="none"/>
                <w:lang w:val="en-US" w:eastAsia="zh-CN"/>
              </w:rPr>
              <w:t>6</w:t>
            </w:r>
            <w:r>
              <w:rPr>
                <w:rFonts w:hint="default" w:ascii="Times New Roman" w:hAnsi="Times New Roman" w:cs="Times New Roman" w:eastAsiaTheme="minorEastAsia"/>
                <w:color w:val="auto"/>
                <w:sz w:val="21"/>
                <w:szCs w:val="21"/>
                <w:highlight w:val="none"/>
                <w:lang w:val="en-US" w:eastAsia="zh-CN"/>
              </w:rPr>
              <w:t>00</w:t>
            </w:r>
            <w:r>
              <w:rPr>
                <w:rFonts w:hint="default" w:ascii="Times New Roman" w:hAnsi="Times New Roman" w:cs="Times New Roman" w:eastAsiaTheme="minorEastAsia"/>
                <w:color w:val="auto"/>
                <w:sz w:val="21"/>
                <w:szCs w:val="21"/>
                <w:highlight w:val="none"/>
              </w:rPr>
              <w:t>×</w:t>
            </w:r>
            <w:r>
              <w:rPr>
                <w:rFonts w:hint="eastAsia" w:cs="Times New Roman" w:eastAsiaTheme="minorEastAsia"/>
                <w:color w:val="auto"/>
                <w:sz w:val="21"/>
                <w:szCs w:val="21"/>
                <w:highlight w:val="none"/>
                <w:lang w:val="en-US" w:eastAsia="zh-CN"/>
              </w:rPr>
              <w:t>6136</w:t>
            </w:r>
          </w:p>
        </w:tc>
        <w:tc>
          <w:tcPr>
            <w:tcW w:w="797"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default" w:ascii="Times New Roman" w:hAnsi="Times New Roman" w:cs="Times New Roman" w:eastAsiaTheme="minorEastAsia"/>
                <w:color w:val="auto"/>
                <w:sz w:val="21"/>
                <w:szCs w:val="21"/>
                <w:highlight w:val="none"/>
                <w:lang w:val="en-US" w:eastAsia="zh-CN"/>
              </w:rPr>
              <w:t>1</w:t>
            </w:r>
          </w:p>
        </w:tc>
        <w:tc>
          <w:tcPr>
            <w:tcW w:w="746"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default" w:ascii="Times New Roman" w:hAnsi="Times New Roman" w:cs="Times New Roman" w:eastAsiaTheme="minorEastAsia"/>
                <w:color w:val="auto"/>
                <w:sz w:val="21"/>
                <w:szCs w:val="21"/>
                <w:highlight w:val="none"/>
                <w:lang w:eastAsia="zh-CN"/>
              </w:rPr>
              <w:t>座</w:t>
            </w:r>
          </w:p>
        </w:tc>
        <w:tc>
          <w:tcPr>
            <w:tcW w:w="2294"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default" w:ascii="Times New Roman" w:hAnsi="Times New Roman" w:cs="Times New Roman" w:eastAsiaTheme="minorEastAsia"/>
                <w:color w:val="auto"/>
                <w:sz w:val="21"/>
                <w:szCs w:val="21"/>
                <w:highlight w:val="none"/>
              </w:rPr>
              <w:t>碳钢、玻璃纤维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5"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default" w:ascii="Times New Roman" w:hAnsi="Times New Roman" w:cs="Times New Roman" w:eastAsiaTheme="minorEastAsia"/>
                <w:color w:val="auto"/>
                <w:sz w:val="21"/>
                <w:szCs w:val="21"/>
                <w:highlight w:val="none"/>
              </w:rPr>
              <w:t>5</w:t>
            </w:r>
          </w:p>
        </w:tc>
        <w:tc>
          <w:tcPr>
            <w:tcW w:w="177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92#汽油储罐</w:t>
            </w:r>
          </w:p>
        </w:tc>
        <w:tc>
          <w:tcPr>
            <w:tcW w:w="299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rPr>
              <w:t>V=</w:t>
            </w:r>
            <w:r>
              <w:rPr>
                <w:rFonts w:hint="eastAsia" w:cs="Times New Roman" w:eastAsiaTheme="minorEastAsia"/>
                <w:color w:val="auto"/>
                <w:sz w:val="21"/>
                <w:szCs w:val="21"/>
                <w:highlight w:val="none"/>
                <w:lang w:val="en-US" w:eastAsia="zh-CN"/>
              </w:rPr>
              <w:t>3</w:t>
            </w:r>
            <w:r>
              <w:rPr>
                <w:rFonts w:hint="default" w:ascii="Times New Roman" w:hAnsi="Times New Roman" w:cs="Times New Roman" w:eastAsiaTheme="minorEastAsia"/>
                <w:color w:val="auto"/>
                <w:sz w:val="21"/>
                <w:szCs w:val="21"/>
                <w:highlight w:val="none"/>
              </w:rPr>
              <w:t>0m³</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Ф</w:t>
            </w:r>
            <w:r>
              <w:rPr>
                <w:rFonts w:hint="default" w:ascii="Times New Roman" w:hAnsi="Times New Roman" w:cs="Times New Roman" w:eastAsiaTheme="minorEastAsia"/>
                <w:color w:val="auto"/>
                <w:sz w:val="21"/>
                <w:szCs w:val="21"/>
                <w:highlight w:val="none"/>
                <w:lang w:val="en-US" w:eastAsia="zh-CN"/>
              </w:rPr>
              <w:t>2</w:t>
            </w:r>
            <w:r>
              <w:rPr>
                <w:rFonts w:hint="eastAsia" w:cs="Times New Roman" w:eastAsiaTheme="minorEastAsia"/>
                <w:color w:val="auto"/>
                <w:sz w:val="21"/>
                <w:szCs w:val="21"/>
                <w:highlight w:val="none"/>
                <w:lang w:val="en-US" w:eastAsia="zh-CN"/>
              </w:rPr>
              <w:t>6</w:t>
            </w:r>
            <w:r>
              <w:rPr>
                <w:rFonts w:hint="default" w:ascii="Times New Roman" w:hAnsi="Times New Roman" w:cs="Times New Roman" w:eastAsiaTheme="minorEastAsia"/>
                <w:color w:val="auto"/>
                <w:sz w:val="21"/>
                <w:szCs w:val="21"/>
                <w:highlight w:val="none"/>
                <w:lang w:val="en-US" w:eastAsia="zh-CN"/>
              </w:rPr>
              <w:t>00</w:t>
            </w:r>
            <w:r>
              <w:rPr>
                <w:rFonts w:hint="default" w:ascii="Times New Roman" w:hAnsi="Times New Roman" w:cs="Times New Roman" w:eastAsiaTheme="minorEastAsia"/>
                <w:color w:val="auto"/>
                <w:sz w:val="21"/>
                <w:szCs w:val="21"/>
                <w:highlight w:val="none"/>
              </w:rPr>
              <w:t>×</w:t>
            </w:r>
            <w:r>
              <w:rPr>
                <w:rFonts w:hint="eastAsia" w:cs="Times New Roman" w:eastAsiaTheme="minorEastAsia"/>
                <w:color w:val="auto"/>
                <w:sz w:val="21"/>
                <w:szCs w:val="21"/>
                <w:highlight w:val="none"/>
                <w:lang w:val="en-US" w:eastAsia="zh-CN"/>
              </w:rPr>
              <w:t>6136</w:t>
            </w:r>
          </w:p>
        </w:tc>
        <w:tc>
          <w:tcPr>
            <w:tcW w:w="797"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eastAsiaTheme="minorEastAsia"/>
                <w:color w:val="auto"/>
                <w:sz w:val="21"/>
                <w:szCs w:val="21"/>
                <w:highlight w:val="none"/>
                <w:lang w:val="en-US" w:eastAsia="zh-CN"/>
              </w:rPr>
              <w:t>2</w:t>
            </w:r>
          </w:p>
        </w:tc>
        <w:tc>
          <w:tcPr>
            <w:tcW w:w="746"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eastAsiaTheme="minorEastAsia"/>
                <w:color w:val="auto"/>
                <w:sz w:val="21"/>
                <w:szCs w:val="21"/>
                <w:highlight w:val="none"/>
                <w:lang w:eastAsia="zh-CN"/>
              </w:rPr>
              <w:t>座</w:t>
            </w:r>
          </w:p>
        </w:tc>
        <w:tc>
          <w:tcPr>
            <w:tcW w:w="2294"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碳钢、玻璃纤维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5"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default" w:ascii="Times New Roman" w:hAnsi="Times New Roman" w:cs="Times New Roman" w:eastAsiaTheme="minorEastAsia"/>
                <w:color w:val="auto"/>
                <w:sz w:val="21"/>
                <w:szCs w:val="21"/>
                <w:highlight w:val="none"/>
              </w:rPr>
              <w:t>6</w:t>
            </w:r>
          </w:p>
        </w:tc>
        <w:tc>
          <w:tcPr>
            <w:tcW w:w="177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95#汽油储罐</w:t>
            </w:r>
          </w:p>
        </w:tc>
        <w:tc>
          <w:tcPr>
            <w:tcW w:w="299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V=</w:t>
            </w:r>
            <w:r>
              <w:rPr>
                <w:rFonts w:hint="eastAsia" w:cs="Times New Roman" w:eastAsiaTheme="minorEastAsia"/>
                <w:color w:val="auto"/>
                <w:sz w:val="21"/>
                <w:szCs w:val="21"/>
                <w:highlight w:val="none"/>
                <w:lang w:val="en-US" w:eastAsia="zh-CN"/>
              </w:rPr>
              <w:t>3</w:t>
            </w:r>
            <w:r>
              <w:rPr>
                <w:rFonts w:hint="default" w:ascii="Times New Roman" w:hAnsi="Times New Roman" w:cs="Times New Roman" w:eastAsiaTheme="minorEastAsia"/>
                <w:color w:val="auto"/>
                <w:sz w:val="21"/>
                <w:szCs w:val="21"/>
                <w:highlight w:val="none"/>
              </w:rPr>
              <w:t>0m³</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Ф</w:t>
            </w:r>
            <w:r>
              <w:rPr>
                <w:rFonts w:hint="default" w:ascii="Times New Roman" w:hAnsi="Times New Roman" w:cs="Times New Roman" w:eastAsiaTheme="minorEastAsia"/>
                <w:color w:val="auto"/>
                <w:sz w:val="21"/>
                <w:szCs w:val="21"/>
                <w:highlight w:val="none"/>
                <w:lang w:val="en-US" w:eastAsia="zh-CN"/>
              </w:rPr>
              <w:t>2</w:t>
            </w:r>
            <w:r>
              <w:rPr>
                <w:rFonts w:hint="eastAsia" w:cs="Times New Roman" w:eastAsiaTheme="minorEastAsia"/>
                <w:color w:val="auto"/>
                <w:sz w:val="21"/>
                <w:szCs w:val="21"/>
                <w:highlight w:val="none"/>
                <w:lang w:val="en-US" w:eastAsia="zh-CN"/>
              </w:rPr>
              <w:t>6</w:t>
            </w:r>
            <w:r>
              <w:rPr>
                <w:rFonts w:hint="default" w:ascii="Times New Roman" w:hAnsi="Times New Roman" w:cs="Times New Roman" w:eastAsiaTheme="minorEastAsia"/>
                <w:color w:val="auto"/>
                <w:sz w:val="21"/>
                <w:szCs w:val="21"/>
                <w:highlight w:val="none"/>
                <w:lang w:val="en-US" w:eastAsia="zh-CN"/>
              </w:rPr>
              <w:t>00</w:t>
            </w:r>
            <w:r>
              <w:rPr>
                <w:rFonts w:hint="default" w:ascii="Times New Roman" w:hAnsi="Times New Roman" w:cs="Times New Roman" w:eastAsiaTheme="minorEastAsia"/>
                <w:color w:val="auto"/>
                <w:sz w:val="21"/>
                <w:szCs w:val="21"/>
                <w:highlight w:val="none"/>
              </w:rPr>
              <w:t>×</w:t>
            </w:r>
            <w:r>
              <w:rPr>
                <w:rFonts w:hint="eastAsia" w:cs="Times New Roman" w:eastAsiaTheme="minorEastAsia"/>
                <w:color w:val="auto"/>
                <w:sz w:val="21"/>
                <w:szCs w:val="21"/>
                <w:highlight w:val="none"/>
                <w:lang w:val="en-US" w:eastAsia="zh-CN"/>
              </w:rPr>
              <w:t>6136</w:t>
            </w:r>
          </w:p>
        </w:tc>
        <w:tc>
          <w:tcPr>
            <w:tcW w:w="797" w:type="dxa"/>
            <w:tcBorders>
              <w:tl2br w:val="nil"/>
              <w:tr2bl w:val="nil"/>
            </w:tcBorders>
            <w:vAlign w:val="center"/>
          </w:tcPr>
          <w:p>
            <w:pPr>
              <w:adjustRightInd w:val="0"/>
              <w:snapToGrid w:val="0"/>
              <w:spacing w:line="300" w:lineRule="exact"/>
              <w:ind w:firstLine="0" w:firstLineChars="0"/>
              <w:jc w:val="center"/>
              <w:rPr>
                <w:rFonts w:hint="eastAsia" w:ascii="Times New Roman" w:hAnsi="Times New Roman" w:cs="Times New Roman" w:eastAsiaTheme="minorEastAsia"/>
                <w:color w:val="auto"/>
                <w:sz w:val="21"/>
                <w:szCs w:val="21"/>
                <w:highlight w:val="none"/>
                <w:lang w:eastAsia="zh-CN"/>
              </w:rPr>
            </w:pPr>
            <w:r>
              <w:rPr>
                <w:rFonts w:hint="eastAsia" w:cs="Times New Roman" w:eastAsiaTheme="minorEastAsia"/>
                <w:color w:val="auto"/>
                <w:sz w:val="21"/>
                <w:szCs w:val="21"/>
                <w:highlight w:val="none"/>
                <w:lang w:val="en-US" w:eastAsia="zh-CN"/>
              </w:rPr>
              <w:t>2</w:t>
            </w:r>
          </w:p>
        </w:tc>
        <w:tc>
          <w:tcPr>
            <w:tcW w:w="746"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eastAsiaTheme="minorEastAsia"/>
                <w:color w:val="auto"/>
                <w:sz w:val="21"/>
                <w:szCs w:val="21"/>
                <w:highlight w:val="none"/>
                <w:lang w:eastAsia="zh-CN"/>
              </w:rPr>
              <w:t>座</w:t>
            </w:r>
          </w:p>
        </w:tc>
        <w:tc>
          <w:tcPr>
            <w:tcW w:w="2294"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碳钢、玻璃纤维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5"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7</w:t>
            </w:r>
          </w:p>
        </w:tc>
        <w:tc>
          <w:tcPr>
            <w:tcW w:w="1770" w:type="dxa"/>
            <w:tcBorders>
              <w:tl2br w:val="nil"/>
              <w:tr2bl w:val="nil"/>
            </w:tcBorders>
            <w:vAlign w:val="center"/>
          </w:tcPr>
          <w:p>
            <w:pPr>
              <w:adjustRightInd w:val="0"/>
              <w:snapToGrid w:val="0"/>
              <w:spacing w:line="300" w:lineRule="exact"/>
              <w:ind w:firstLine="0" w:firstLineChars="0"/>
              <w:jc w:val="center"/>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潜油泵</w:t>
            </w:r>
          </w:p>
        </w:tc>
        <w:tc>
          <w:tcPr>
            <w:tcW w:w="299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Q=200L/min H=20m P=1.12kW</w:t>
            </w:r>
          </w:p>
        </w:tc>
        <w:tc>
          <w:tcPr>
            <w:tcW w:w="797" w:type="dxa"/>
            <w:tcBorders>
              <w:tl2br w:val="nil"/>
              <w:tr2bl w:val="nil"/>
            </w:tcBorders>
            <w:vAlign w:val="center"/>
          </w:tcPr>
          <w:p>
            <w:pPr>
              <w:adjustRightInd w:val="0"/>
              <w:snapToGrid w:val="0"/>
              <w:spacing w:line="300" w:lineRule="exact"/>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6</w:t>
            </w:r>
          </w:p>
        </w:tc>
        <w:tc>
          <w:tcPr>
            <w:tcW w:w="746" w:type="dxa"/>
            <w:tcBorders>
              <w:tl2br w:val="nil"/>
              <w:tr2bl w:val="nil"/>
            </w:tcBorders>
            <w:vAlign w:val="center"/>
          </w:tcPr>
          <w:p>
            <w:pPr>
              <w:adjustRightInd w:val="0"/>
              <w:snapToGrid w:val="0"/>
              <w:spacing w:line="300" w:lineRule="exact"/>
              <w:ind w:firstLine="0" w:firstLineChars="0"/>
              <w:jc w:val="center"/>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台</w:t>
            </w:r>
          </w:p>
        </w:tc>
        <w:tc>
          <w:tcPr>
            <w:tcW w:w="2294"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eastAsia="宋体" w:cs="Times New Roman"/>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5"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8</w:t>
            </w:r>
          </w:p>
        </w:tc>
        <w:tc>
          <w:tcPr>
            <w:tcW w:w="177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三次油气回收</w:t>
            </w:r>
          </w:p>
          <w:p>
            <w:pPr>
              <w:adjustRightInd w:val="0"/>
              <w:snapToGrid w:val="0"/>
              <w:spacing w:line="300" w:lineRule="exact"/>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装置</w:t>
            </w:r>
          </w:p>
        </w:tc>
        <w:tc>
          <w:tcPr>
            <w:tcW w:w="299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eastAsia="zh-CN"/>
              </w:rPr>
              <w:t>处理量</w:t>
            </w:r>
            <w:r>
              <w:rPr>
                <w:rFonts w:hint="eastAsia" w:cs="Times New Roman"/>
                <w:color w:val="auto"/>
                <w:sz w:val="21"/>
                <w:szCs w:val="21"/>
                <w:highlight w:val="none"/>
                <w:lang w:val="en-US" w:eastAsia="zh-CN"/>
              </w:rPr>
              <w:t>4</w:t>
            </w:r>
            <w:r>
              <w:rPr>
                <w:rFonts w:hint="default" w:ascii="Times New Roman" w:hAnsi="Times New Roman" w:cs="Times New Roman"/>
                <w:color w:val="auto"/>
                <w:sz w:val="21"/>
                <w:szCs w:val="21"/>
                <w:highlight w:val="none"/>
                <w:lang w:val="en-US" w:eastAsia="zh-CN"/>
              </w:rPr>
              <w:t>m³/h</w:t>
            </w:r>
          </w:p>
        </w:tc>
        <w:tc>
          <w:tcPr>
            <w:tcW w:w="797"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746"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套</w:t>
            </w:r>
          </w:p>
        </w:tc>
        <w:tc>
          <w:tcPr>
            <w:tcW w:w="2294"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5"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9</w:t>
            </w:r>
          </w:p>
        </w:tc>
        <w:tc>
          <w:tcPr>
            <w:tcW w:w="1770" w:type="dxa"/>
            <w:tcBorders>
              <w:tl2br w:val="nil"/>
              <w:tr2bl w:val="nil"/>
            </w:tcBorders>
            <w:vAlign w:val="center"/>
          </w:tcPr>
          <w:p>
            <w:pPr>
              <w:adjustRightInd w:val="0"/>
              <w:snapToGrid w:val="0"/>
              <w:spacing w:line="300" w:lineRule="exact"/>
              <w:ind w:firstLine="0" w:firstLineChars="0"/>
              <w:jc w:val="center"/>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集液罐</w:t>
            </w:r>
          </w:p>
        </w:tc>
        <w:tc>
          <w:tcPr>
            <w:tcW w:w="2990"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Φ406.4×8，L=0.8m</w:t>
            </w:r>
          </w:p>
        </w:tc>
        <w:tc>
          <w:tcPr>
            <w:tcW w:w="797" w:type="dxa"/>
            <w:tcBorders>
              <w:tl2br w:val="nil"/>
              <w:tr2bl w:val="nil"/>
            </w:tcBorders>
            <w:vAlign w:val="center"/>
          </w:tcPr>
          <w:p>
            <w:pPr>
              <w:adjustRightInd w:val="0"/>
              <w:snapToGrid w:val="0"/>
              <w:spacing w:line="300" w:lineRule="exact"/>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746" w:type="dxa"/>
            <w:tcBorders>
              <w:tl2br w:val="nil"/>
              <w:tr2bl w:val="nil"/>
            </w:tcBorders>
            <w:vAlign w:val="center"/>
          </w:tcPr>
          <w:p>
            <w:pPr>
              <w:adjustRightInd w:val="0"/>
              <w:snapToGrid w:val="0"/>
              <w:spacing w:line="300" w:lineRule="exact"/>
              <w:ind w:firstLine="0" w:firstLineChars="0"/>
              <w:jc w:val="center"/>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台</w:t>
            </w:r>
          </w:p>
        </w:tc>
        <w:tc>
          <w:tcPr>
            <w:tcW w:w="2294"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5"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10</w:t>
            </w:r>
          </w:p>
        </w:tc>
        <w:tc>
          <w:tcPr>
            <w:tcW w:w="1770" w:type="dxa"/>
            <w:tcBorders>
              <w:tl2br w:val="nil"/>
              <w:tr2bl w:val="nil"/>
            </w:tcBorders>
            <w:vAlign w:val="center"/>
          </w:tcPr>
          <w:p>
            <w:pPr>
              <w:pageBreakBefore w:val="0"/>
              <w:kinsoku/>
              <w:wordWrap/>
              <w:topLinePunct w:val="0"/>
              <w:bidi w:val="0"/>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kern w:val="2"/>
                <w:sz w:val="21"/>
                <w:szCs w:val="21"/>
                <w:highlight w:val="none"/>
                <w:lang w:val="en-US" w:eastAsia="zh-CN" w:bidi="ar-SA"/>
              </w:rPr>
              <w:t>高液位报警系统</w:t>
            </w:r>
          </w:p>
        </w:tc>
        <w:tc>
          <w:tcPr>
            <w:tcW w:w="2990" w:type="dxa"/>
            <w:tcBorders>
              <w:tl2br w:val="nil"/>
              <w:tr2bl w:val="nil"/>
            </w:tcBorders>
            <w:vAlign w:val="center"/>
          </w:tcPr>
          <w:p>
            <w:pPr>
              <w:pageBreakBefore w:val="0"/>
              <w:kinsoku/>
              <w:wordWrap/>
              <w:topLinePunct w:val="0"/>
              <w:bidi w:val="0"/>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sz w:val="21"/>
                <w:szCs w:val="21"/>
                <w:highlight w:val="none"/>
                <w:lang w:val="en-US" w:eastAsia="zh-CN"/>
              </w:rPr>
              <w:t>贵和测控</w:t>
            </w:r>
          </w:p>
        </w:tc>
        <w:tc>
          <w:tcPr>
            <w:tcW w:w="797" w:type="dxa"/>
            <w:tcBorders>
              <w:tl2br w:val="nil"/>
              <w:tr2bl w:val="nil"/>
            </w:tcBorders>
            <w:vAlign w:val="center"/>
          </w:tcPr>
          <w:p>
            <w:pPr>
              <w:pageBreakBefore w:val="0"/>
              <w:kinsoku/>
              <w:wordWrap/>
              <w:topLinePunct w:val="0"/>
              <w:bidi w:val="0"/>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kern w:val="2"/>
                <w:sz w:val="21"/>
                <w:szCs w:val="21"/>
                <w:highlight w:val="none"/>
                <w:lang w:val="en-US" w:eastAsia="zh-CN" w:bidi="ar-SA"/>
              </w:rPr>
              <w:t>1</w:t>
            </w:r>
          </w:p>
        </w:tc>
        <w:tc>
          <w:tcPr>
            <w:tcW w:w="746" w:type="dxa"/>
            <w:tcBorders>
              <w:tl2br w:val="nil"/>
              <w:tr2bl w:val="nil"/>
            </w:tcBorders>
            <w:vAlign w:val="center"/>
          </w:tcPr>
          <w:p>
            <w:pPr>
              <w:pageBreakBefore w:val="0"/>
              <w:kinsoku/>
              <w:wordWrap/>
              <w:topLinePunct w:val="0"/>
              <w:bidi w:val="0"/>
              <w:adjustRightInd w:val="0"/>
              <w:snapToGrid w:val="0"/>
              <w:spacing w:line="300" w:lineRule="exact"/>
              <w:ind w:firstLine="0" w:firstLineChars="0"/>
              <w:jc w:val="center"/>
              <w:rPr>
                <w:rFonts w:hint="eastAsia"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kern w:val="2"/>
                <w:sz w:val="21"/>
                <w:szCs w:val="21"/>
                <w:highlight w:val="none"/>
                <w:lang w:val="en-US" w:eastAsia="zh-CN" w:bidi="ar-SA"/>
              </w:rPr>
              <w:t>套</w:t>
            </w:r>
          </w:p>
        </w:tc>
        <w:tc>
          <w:tcPr>
            <w:tcW w:w="2294"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5"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11</w:t>
            </w:r>
          </w:p>
        </w:tc>
        <w:tc>
          <w:tcPr>
            <w:tcW w:w="1770" w:type="dxa"/>
            <w:tcBorders>
              <w:tl2br w:val="nil"/>
              <w:tr2bl w:val="nil"/>
            </w:tcBorders>
            <w:vAlign w:val="center"/>
          </w:tcPr>
          <w:p>
            <w:pPr>
              <w:pageBreakBefore w:val="0"/>
              <w:kinsoku/>
              <w:wordWrap/>
              <w:topLinePunct w:val="0"/>
              <w:bidi w:val="0"/>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sz w:val="21"/>
                <w:szCs w:val="21"/>
                <w:highlight w:val="none"/>
                <w:lang w:eastAsia="zh-CN"/>
              </w:rPr>
              <w:t>双层罐测漏报警控制器</w:t>
            </w:r>
          </w:p>
        </w:tc>
        <w:tc>
          <w:tcPr>
            <w:tcW w:w="2990" w:type="dxa"/>
            <w:tcBorders>
              <w:tl2br w:val="nil"/>
              <w:tr2bl w:val="nil"/>
            </w:tcBorders>
            <w:vAlign w:val="center"/>
          </w:tcPr>
          <w:p>
            <w:pPr>
              <w:pageBreakBefore w:val="0"/>
              <w:kinsoku/>
              <w:wordWrap/>
              <w:topLinePunct w:val="0"/>
              <w:bidi w:val="0"/>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sz w:val="21"/>
                <w:szCs w:val="21"/>
                <w:highlight w:val="none"/>
                <w:lang w:val="en-US" w:eastAsia="zh-CN"/>
              </w:rPr>
              <w:t>GH-SL1</w:t>
            </w:r>
          </w:p>
        </w:tc>
        <w:tc>
          <w:tcPr>
            <w:tcW w:w="797" w:type="dxa"/>
            <w:tcBorders>
              <w:tl2br w:val="nil"/>
              <w:tr2bl w:val="nil"/>
            </w:tcBorders>
            <w:vAlign w:val="center"/>
          </w:tcPr>
          <w:p>
            <w:pPr>
              <w:pageBreakBefore w:val="0"/>
              <w:kinsoku/>
              <w:wordWrap/>
              <w:topLinePunct w:val="0"/>
              <w:bidi w:val="0"/>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sz w:val="21"/>
                <w:szCs w:val="21"/>
                <w:highlight w:val="none"/>
                <w:lang w:val="en-US" w:eastAsia="zh-CN"/>
              </w:rPr>
              <w:t>1</w:t>
            </w:r>
          </w:p>
        </w:tc>
        <w:tc>
          <w:tcPr>
            <w:tcW w:w="746" w:type="dxa"/>
            <w:tcBorders>
              <w:tl2br w:val="nil"/>
              <w:tr2bl w:val="nil"/>
            </w:tcBorders>
            <w:vAlign w:val="center"/>
          </w:tcPr>
          <w:p>
            <w:pPr>
              <w:pageBreakBefore w:val="0"/>
              <w:kinsoku/>
              <w:wordWrap/>
              <w:topLinePunct w:val="0"/>
              <w:bidi w:val="0"/>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sz w:val="21"/>
                <w:szCs w:val="21"/>
                <w:highlight w:val="none"/>
                <w:lang w:eastAsia="zh-CN"/>
              </w:rPr>
              <w:t>套</w:t>
            </w:r>
          </w:p>
        </w:tc>
        <w:tc>
          <w:tcPr>
            <w:tcW w:w="2294"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85" w:type="dxa"/>
            <w:tcBorders>
              <w:tl2br w:val="nil"/>
              <w:tr2bl w:val="nil"/>
            </w:tcBorders>
            <w:vAlign w:val="center"/>
          </w:tcPr>
          <w:p>
            <w:pPr>
              <w:adjustRightInd w:val="0"/>
              <w:snapToGrid w:val="0"/>
              <w:spacing w:line="300" w:lineRule="exact"/>
              <w:ind w:firstLine="0" w:firstLineChars="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12</w:t>
            </w:r>
          </w:p>
        </w:tc>
        <w:tc>
          <w:tcPr>
            <w:tcW w:w="1770" w:type="dxa"/>
            <w:tcBorders>
              <w:tl2br w:val="nil"/>
              <w:tr2bl w:val="nil"/>
            </w:tcBorders>
            <w:vAlign w:val="center"/>
          </w:tcPr>
          <w:p>
            <w:pPr>
              <w:pageBreakBefore w:val="0"/>
              <w:kinsoku/>
              <w:wordWrap/>
              <w:topLinePunct w:val="0"/>
              <w:bidi w:val="0"/>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sz w:val="21"/>
                <w:szCs w:val="21"/>
                <w:highlight w:val="none"/>
                <w:lang w:eastAsia="zh-CN"/>
              </w:rPr>
              <w:t>双层管道泄漏检测仪</w:t>
            </w:r>
          </w:p>
        </w:tc>
        <w:tc>
          <w:tcPr>
            <w:tcW w:w="2990" w:type="dxa"/>
            <w:tcBorders>
              <w:tl2br w:val="nil"/>
              <w:tr2bl w:val="nil"/>
            </w:tcBorders>
            <w:vAlign w:val="center"/>
          </w:tcPr>
          <w:p>
            <w:pPr>
              <w:pageBreakBefore w:val="0"/>
              <w:kinsoku/>
              <w:wordWrap/>
              <w:topLinePunct w:val="0"/>
              <w:bidi w:val="0"/>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sz w:val="21"/>
                <w:szCs w:val="21"/>
                <w:highlight w:val="none"/>
                <w:lang w:val="en-US" w:eastAsia="zh-CN"/>
              </w:rPr>
              <w:t>LT-2000S</w:t>
            </w:r>
          </w:p>
        </w:tc>
        <w:tc>
          <w:tcPr>
            <w:tcW w:w="797" w:type="dxa"/>
            <w:tcBorders>
              <w:tl2br w:val="nil"/>
              <w:tr2bl w:val="nil"/>
            </w:tcBorders>
            <w:vAlign w:val="center"/>
          </w:tcPr>
          <w:p>
            <w:pPr>
              <w:pageBreakBefore w:val="0"/>
              <w:kinsoku/>
              <w:wordWrap/>
              <w:topLinePunct w:val="0"/>
              <w:bidi w:val="0"/>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sz w:val="21"/>
                <w:szCs w:val="21"/>
                <w:highlight w:val="none"/>
                <w:lang w:val="en-US" w:eastAsia="zh-CN"/>
              </w:rPr>
              <w:t>1</w:t>
            </w:r>
          </w:p>
        </w:tc>
        <w:tc>
          <w:tcPr>
            <w:tcW w:w="746" w:type="dxa"/>
            <w:tcBorders>
              <w:tl2br w:val="nil"/>
              <w:tr2bl w:val="nil"/>
            </w:tcBorders>
            <w:vAlign w:val="center"/>
          </w:tcPr>
          <w:p>
            <w:pPr>
              <w:pageBreakBefore w:val="0"/>
              <w:kinsoku/>
              <w:wordWrap/>
              <w:topLinePunct w:val="0"/>
              <w:bidi w:val="0"/>
              <w:adjustRightInd w:val="0"/>
              <w:snapToGrid w:val="0"/>
              <w:spacing w:line="300" w:lineRule="exac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cs="Times New Roman" w:eastAsiaTheme="minorEastAsia"/>
                <w:color w:val="auto"/>
                <w:sz w:val="21"/>
                <w:szCs w:val="21"/>
                <w:highlight w:val="none"/>
                <w:lang w:eastAsia="zh-CN"/>
              </w:rPr>
              <w:t>套</w:t>
            </w:r>
          </w:p>
        </w:tc>
        <w:tc>
          <w:tcPr>
            <w:tcW w:w="2294" w:type="dxa"/>
            <w:tcBorders>
              <w:tl2br w:val="nil"/>
              <w:tr2bl w:val="nil"/>
            </w:tcBorders>
            <w:vAlign w:val="center"/>
          </w:tcPr>
          <w:p>
            <w:pPr>
              <w:adjustRightInd w:val="0"/>
              <w:snapToGrid w:val="0"/>
              <w:spacing w:line="300" w:lineRule="exact"/>
              <w:ind w:firstLine="0" w:firstLineChars="0"/>
              <w:jc w:val="center"/>
              <w:rPr>
                <w:rFonts w:hint="default" w:ascii="Times New Roman" w:hAnsi="Times New Roman" w:cs="Times New Roman"/>
                <w:color w:val="auto"/>
                <w:sz w:val="21"/>
                <w:szCs w:val="21"/>
                <w:highlight w:val="none"/>
              </w:rPr>
            </w:pPr>
          </w:p>
        </w:tc>
      </w:tr>
    </w:tbl>
    <w:p>
      <w:pPr>
        <w:pStyle w:val="5"/>
        <w:adjustRightInd w:val="0"/>
        <w:snapToGrid w:val="0"/>
        <w:spacing w:before="312" w:beforeLines="10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2.3.4 公用工程及辅助设施</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outlineLvl w:val="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（1）给、排水</w:t>
      </w:r>
    </w:p>
    <w:p>
      <w:pPr>
        <w:adjustRightInd w:val="0"/>
        <w:snapToGrid w:val="0"/>
        <w:ind w:left="22" w:leftChars="8" w:firstLine="548" w:firstLineChars="196"/>
        <w:rPr>
          <w:rFonts w:hint="default" w:ascii="Times New Roman" w:hAnsi="Times New Roman" w:cs="Times New Roman"/>
          <w:bCs/>
          <w:color w:val="auto"/>
          <w:szCs w:val="28"/>
          <w:lang w:val="zh-CN"/>
        </w:rPr>
      </w:pPr>
      <w:r>
        <w:rPr>
          <w:rFonts w:hint="eastAsia" w:cs="Times New Roman"/>
          <w:bCs/>
          <w:color w:val="auto"/>
          <w:szCs w:val="28"/>
          <w:lang w:val="zh-CN"/>
        </w:rPr>
        <w:t>该加油站新鲜水源来自市政给水管线，站内给水系统采用枝状给水管网，站内用水量主要为生活用水量、绿化用水量、道路及回车场地浇洒用水量、管网漏损及未遇见水量。户内给水管材为PP-R管，热熔连接，户外给水管材为PE100管，热熔连接</w:t>
      </w:r>
      <w:r>
        <w:rPr>
          <w:rFonts w:hint="default" w:ascii="Times New Roman" w:hAnsi="Times New Roman" w:cs="Times New Roman"/>
          <w:bCs/>
          <w:color w:val="auto"/>
          <w:szCs w:val="28"/>
          <w:highlight w:val="none"/>
          <w:lang w:val="zh-CN"/>
        </w:rPr>
        <w:t>。</w:t>
      </w:r>
    </w:p>
    <w:p>
      <w:pPr>
        <w:adjustRightInd w:val="0"/>
        <w:snapToGrid w:val="0"/>
        <w:ind w:left="22" w:leftChars="8" w:firstLine="548" w:firstLineChars="196"/>
        <w:rPr>
          <w:rFonts w:hint="default" w:ascii="Times New Roman" w:hAnsi="Times New Roman" w:cs="Times New Roman"/>
          <w:bCs/>
          <w:color w:val="auto"/>
          <w:szCs w:val="28"/>
          <w:lang w:val="zh-CN"/>
        </w:rPr>
      </w:pPr>
      <w:r>
        <w:rPr>
          <w:rFonts w:hint="default" w:ascii="Times New Roman" w:hAnsi="Times New Roman" w:cs="Times New Roman"/>
          <w:bCs/>
          <w:color w:val="auto"/>
          <w:szCs w:val="28"/>
          <w:lang w:val="zh-CN"/>
        </w:rPr>
        <w:t>该加油站排水主要包括生活污水和雨水，排水采用雨污分流制。站内生活污水排入化粪池，经处理后</w:t>
      </w:r>
      <w:r>
        <w:rPr>
          <w:rFonts w:hint="eastAsia" w:cs="Times New Roman"/>
          <w:bCs/>
          <w:color w:val="auto"/>
          <w:szCs w:val="28"/>
          <w:lang w:val="zh-CN"/>
        </w:rPr>
        <w:t>由专用收集车辆进行清运</w:t>
      </w:r>
      <w:r>
        <w:rPr>
          <w:rFonts w:hint="default" w:ascii="Times New Roman" w:hAnsi="Times New Roman" w:cs="Times New Roman"/>
          <w:bCs/>
          <w:color w:val="auto"/>
          <w:szCs w:val="28"/>
          <w:lang w:val="zh-CN"/>
        </w:rPr>
        <w:t>。雨水通过自然漫流方式排至站外。</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outlineLvl w:val="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（2）供配电</w:t>
      </w:r>
    </w:p>
    <w:p>
      <w:pPr>
        <w:adjustRightInd w:val="0"/>
        <w:snapToGrid w:val="0"/>
        <w:ind w:left="22" w:leftChars="8" w:firstLine="548" w:firstLineChars="196"/>
        <w:rPr>
          <w:rFonts w:hint="default" w:ascii="Times New Roman" w:hAnsi="Times New Roman" w:cs="Times New Roman"/>
          <w:bCs/>
          <w:color w:val="auto"/>
          <w:szCs w:val="28"/>
        </w:rPr>
      </w:pPr>
      <w:r>
        <w:rPr>
          <w:rFonts w:hint="default" w:ascii="Times New Roman" w:hAnsi="Times New Roman" w:cs="Times New Roman"/>
          <w:bCs/>
          <w:color w:val="auto"/>
          <w:szCs w:val="28"/>
        </w:rPr>
        <w:t>根据《供配电系统设计》（GB50052-2009）中的有关规定，</w:t>
      </w:r>
      <w:r>
        <w:rPr>
          <w:rFonts w:hint="default" w:ascii="Times New Roman" w:hAnsi="Times New Roman" w:cs="Times New Roman"/>
          <w:bCs/>
          <w:color w:val="auto"/>
          <w:szCs w:val="28"/>
          <w:lang w:eastAsia="zh-CN"/>
        </w:rPr>
        <w:t>本加油站</w:t>
      </w:r>
      <w:r>
        <w:rPr>
          <w:rFonts w:hint="default" w:ascii="Times New Roman" w:hAnsi="Times New Roman" w:cs="Times New Roman"/>
          <w:bCs/>
          <w:color w:val="auto"/>
          <w:szCs w:val="28"/>
        </w:rPr>
        <w:t>用电负荷属于三级负荷。</w:t>
      </w:r>
    </w:p>
    <w:p>
      <w:pPr>
        <w:adjustRightInd w:val="0"/>
        <w:snapToGrid w:val="0"/>
        <w:ind w:firstLine="560"/>
        <w:rPr>
          <w:rFonts w:hint="default" w:ascii="Times New Roman" w:hAnsi="Times New Roman" w:cs="Times New Roman"/>
          <w:color w:val="auto"/>
          <w:szCs w:val="28"/>
        </w:rPr>
      </w:pPr>
      <w:r>
        <w:rPr>
          <w:rFonts w:hint="default" w:ascii="Times New Roman" w:hAnsi="Times New Roman" w:cs="Times New Roman"/>
          <w:color w:val="auto"/>
          <w:szCs w:val="28"/>
          <w:highlight w:val="none"/>
        </w:rPr>
        <w:t>该加油站供电由</w:t>
      </w:r>
      <w:r>
        <w:rPr>
          <w:rFonts w:hint="default" w:ascii="Times New Roman" w:hAnsi="Times New Roman" w:cs="Times New Roman"/>
          <w:color w:val="auto"/>
          <w:szCs w:val="28"/>
          <w:highlight w:val="none"/>
          <w:lang w:eastAsia="zh-CN"/>
        </w:rPr>
        <w:t>站外</w:t>
      </w:r>
      <w:r>
        <w:rPr>
          <w:rFonts w:hint="default" w:ascii="Times New Roman" w:hAnsi="Times New Roman" w:cs="Times New Roman"/>
          <w:color w:val="auto"/>
          <w:szCs w:val="28"/>
          <w:highlight w:val="none"/>
          <w:lang w:val="en-US" w:eastAsia="zh-CN"/>
        </w:rPr>
        <w:t>10</w:t>
      </w:r>
      <w:r>
        <w:rPr>
          <w:rFonts w:hint="default" w:ascii="Times New Roman" w:hAnsi="Times New Roman" w:cs="Times New Roman"/>
          <w:color w:val="auto"/>
          <w:szCs w:val="28"/>
          <w:highlight w:val="none"/>
        </w:rPr>
        <w:t>kV</w:t>
      </w:r>
      <w:r>
        <w:rPr>
          <w:rFonts w:hint="default" w:ascii="Times New Roman" w:hAnsi="Times New Roman" w:cs="Times New Roman"/>
          <w:color w:val="auto"/>
          <w:szCs w:val="28"/>
          <w:highlight w:val="none"/>
          <w:lang w:eastAsia="zh-CN"/>
        </w:rPr>
        <w:t>电力线供给</w:t>
      </w:r>
      <w:r>
        <w:rPr>
          <w:rFonts w:hint="default" w:ascii="Times New Roman" w:hAnsi="Times New Roman" w:cs="Times New Roman"/>
          <w:color w:val="auto"/>
          <w:szCs w:val="28"/>
          <w:highlight w:val="none"/>
        </w:rPr>
        <w:t>。</w:t>
      </w:r>
      <w:r>
        <w:rPr>
          <w:rFonts w:hint="default" w:ascii="Times New Roman" w:hAnsi="Times New Roman" w:cs="Times New Roman"/>
          <w:color w:val="auto"/>
          <w:szCs w:val="28"/>
          <w:highlight w:val="none"/>
          <w:lang w:eastAsia="zh-CN"/>
        </w:rPr>
        <w:t>电力线埋地敷设至</w:t>
      </w:r>
      <w:r>
        <w:rPr>
          <w:rFonts w:hint="default" w:ascii="Times New Roman" w:hAnsi="Times New Roman" w:cs="Times New Roman"/>
          <w:color w:val="auto"/>
          <w:szCs w:val="28"/>
        </w:rPr>
        <w:t>站内</w:t>
      </w:r>
      <w:r>
        <w:rPr>
          <w:rFonts w:hint="eastAsia" w:cs="Times New Roman"/>
          <w:color w:val="auto"/>
          <w:szCs w:val="28"/>
          <w:lang w:eastAsia="zh-CN"/>
        </w:rPr>
        <w:t>西</w:t>
      </w:r>
      <w:r>
        <w:rPr>
          <w:rFonts w:hint="default" w:ascii="Times New Roman" w:hAnsi="Times New Roman" w:cs="Times New Roman"/>
          <w:color w:val="auto"/>
          <w:szCs w:val="28"/>
        </w:rPr>
        <w:t>侧箱式变压器，变压后采用电缆引入配电室，再由配电箱放射式引出至各用电设备。变配电箱内变压器为容量为</w:t>
      </w:r>
      <w:r>
        <w:rPr>
          <w:rFonts w:hint="eastAsia" w:cs="Times New Roman"/>
          <w:color w:val="auto"/>
          <w:szCs w:val="28"/>
          <w:lang w:val="en-US" w:eastAsia="zh-CN"/>
        </w:rPr>
        <w:t>1</w:t>
      </w:r>
      <w:r>
        <w:rPr>
          <w:rFonts w:hint="default" w:ascii="Times New Roman" w:hAnsi="Times New Roman" w:cs="Times New Roman"/>
          <w:color w:val="auto"/>
          <w:szCs w:val="28"/>
        </w:rPr>
        <w:t>00kV</w:t>
      </w:r>
      <w:r>
        <w:rPr>
          <w:rFonts w:hint="default" w:ascii="Times New Roman" w:hAnsi="Times New Roman" w:cs="Times New Roman"/>
          <w:color w:val="auto"/>
          <w:szCs w:val="28"/>
          <w:highlight w:val="none"/>
        </w:rPr>
        <w:t>A</w:t>
      </w:r>
      <w:r>
        <w:rPr>
          <w:rFonts w:hint="eastAsia" w:cs="Times New Roman"/>
          <w:color w:val="auto"/>
          <w:szCs w:val="28"/>
          <w:highlight w:val="none"/>
          <w:lang w:eastAsia="zh-CN"/>
        </w:rPr>
        <w:t>，</w:t>
      </w:r>
      <w:r>
        <w:rPr>
          <w:rFonts w:hint="default" w:ascii="Times New Roman" w:hAnsi="Times New Roman" w:cs="Times New Roman"/>
          <w:color w:val="auto"/>
          <w:szCs w:val="28"/>
        </w:rPr>
        <w:t>用电设备用电负荷</w:t>
      </w:r>
      <w:r>
        <w:rPr>
          <w:rFonts w:hint="eastAsia" w:cs="Times New Roman"/>
          <w:color w:val="auto"/>
          <w:szCs w:val="28"/>
          <w:lang w:eastAsia="zh-CN"/>
        </w:rPr>
        <w:t>约</w:t>
      </w:r>
      <w:r>
        <w:rPr>
          <w:rFonts w:hint="default" w:ascii="Times New Roman" w:hAnsi="Times New Roman" w:cs="Times New Roman"/>
          <w:color w:val="auto"/>
          <w:szCs w:val="28"/>
        </w:rPr>
        <w:t>为</w:t>
      </w:r>
      <w:r>
        <w:rPr>
          <w:rFonts w:hint="eastAsia" w:cs="Times New Roman"/>
          <w:color w:val="auto"/>
          <w:szCs w:val="28"/>
          <w:highlight w:val="none"/>
          <w:lang w:val="en-US" w:eastAsia="zh-CN"/>
        </w:rPr>
        <w:t>40</w:t>
      </w:r>
      <w:r>
        <w:rPr>
          <w:rFonts w:hint="default" w:ascii="Times New Roman" w:hAnsi="Times New Roman" w:cs="Times New Roman"/>
          <w:color w:val="auto"/>
          <w:szCs w:val="28"/>
          <w:highlight w:val="none"/>
        </w:rPr>
        <w:t>kW，用电电压为380V/220V</w:t>
      </w:r>
      <w:r>
        <w:rPr>
          <w:rFonts w:hint="eastAsia" w:cs="Times New Roman"/>
          <w:color w:val="auto"/>
          <w:szCs w:val="28"/>
          <w:highlight w:val="none"/>
          <w:lang w:eastAsia="zh-CN"/>
        </w:rPr>
        <w:t>；</w:t>
      </w:r>
      <w:r>
        <w:rPr>
          <w:rFonts w:hint="default" w:ascii="Times New Roman" w:hAnsi="Times New Roman" w:cs="Times New Roman"/>
          <w:color w:val="auto"/>
          <w:szCs w:val="28"/>
          <w:highlight w:val="none"/>
        </w:rPr>
        <w:t>加油</w:t>
      </w:r>
      <w:r>
        <w:rPr>
          <w:rFonts w:hint="default" w:ascii="Times New Roman" w:hAnsi="Times New Roman" w:cs="Times New Roman"/>
          <w:color w:val="auto"/>
          <w:szCs w:val="28"/>
        </w:rPr>
        <w:t>站监控系统、液位报警系统设置有UPS不间断电源，</w:t>
      </w:r>
      <w:r>
        <w:rPr>
          <w:rFonts w:hint="eastAsia" w:cs="Times New Roman"/>
          <w:color w:val="auto"/>
          <w:szCs w:val="28"/>
          <w:lang w:eastAsia="zh-CN"/>
        </w:rPr>
        <w:t>持续时间不低于</w:t>
      </w:r>
      <w:r>
        <w:rPr>
          <w:rFonts w:hint="eastAsia" w:cs="Times New Roman"/>
          <w:color w:val="auto"/>
          <w:szCs w:val="28"/>
          <w:lang w:val="en-US" w:eastAsia="zh-CN"/>
        </w:rPr>
        <w:t>2h，</w:t>
      </w:r>
      <w:r>
        <w:rPr>
          <w:rFonts w:hint="default" w:ascii="Times New Roman" w:hAnsi="Times New Roman" w:cs="Times New Roman"/>
          <w:color w:val="auto"/>
          <w:szCs w:val="28"/>
        </w:rPr>
        <w:t>供电满足该项目需要。</w:t>
      </w:r>
    </w:p>
    <w:p>
      <w:pPr>
        <w:keepNext w:val="0"/>
        <w:keepLines w:val="0"/>
        <w:pageBreakBefore w:val="0"/>
        <w:widowControl w:val="0"/>
        <w:kinsoku/>
        <w:wordWrap/>
        <w:overflowPunct/>
        <w:topLinePunct w:val="0"/>
        <w:autoSpaceDE/>
        <w:autoSpaceDN/>
        <w:bidi w:val="0"/>
        <w:adjustRightInd w:val="0"/>
        <w:snapToGrid w:val="0"/>
        <w:ind w:left="22" w:leftChars="8" w:firstLine="548" w:firstLineChars="196"/>
        <w:textAlignment w:val="auto"/>
        <w:rPr>
          <w:rFonts w:hint="default" w:ascii="Times New Roman" w:hAnsi="Times New Roman" w:cs="Times New Roman"/>
          <w:bCs/>
          <w:color w:val="auto"/>
          <w:szCs w:val="28"/>
          <w:lang w:val="zh-CN"/>
        </w:rPr>
      </w:pPr>
      <w:r>
        <w:rPr>
          <w:rFonts w:hint="default" w:ascii="Times New Roman" w:hAnsi="Times New Roman" w:cs="Times New Roman"/>
          <w:bCs/>
          <w:color w:val="auto"/>
          <w:szCs w:val="28"/>
          <w:lang w:val="zh-CN"/>
        </w:rPr>
        <w:t>加油站</w:t>
      </w:r>
      <w:r>
        <w:rPr>
          <w:rFonts w:hint="eastAsia" w:cs="Times New Roman"/>
          <w:bCs/>
          <w:color w:val="auto"/>
          <w:szCs w:val="28"/>
          <w:lang w:val="zh-CN"/>
        </w:rPr>
        <w:t>接地系统采用</w:t>
      </w:r>
      <w:r>
        <w:rPr>
          <w:rFonts w:hint="default" w:ascii="Times New Roman" w:hAnsi="Times New Roman" w:cs="Times New Roman"/>
          <w:bCs/>
          <w:color w:val="auto"/>
          <w:szCs w:val="28"/>
          <w:lang w:val="zh-CN"/>
        </w:rPr>
        <w:t>TN</w:t>
      </w:r>
      <w:r>
        <w:rPr>
          <w:rFonts w:hint="default" w:ascii="Times New Roman" w:hAnsi="Times New Roman" w:cs="Times New Roman"/>
          <w:bCs/>
          <w:color w:val="auto"/>
          <w:szCs w:val="28"/>
        </w:rPr>
        <w:t>-</w:t>
      </w:r>
      <w:r>
        <w:rPr>
          <w:rFonts w:hint="default" w:ascii="Times New Roman" w:hAnsi="Times New Roman" w:cs="Times New Roman"/>
          <w:bCs/>
          <w:color w:val="auto"/>
          <w:szCs w:val="28"/>
          <w:lang w:val="zh-CN"/>
        </w:rPr>
        <w:t>S接地形式</w:t>
      </w:r>
      <w:r>
        <w:rPr>
          <w:rFonts w:hint="eastAsia" w:cs="Times New Roman"/>
          <w:bCs/>
          <w:color w:val="auto"/>
          <w:szCs w:val="28"/>
          <w:lang w:val="zh-CN"/>
        </w:rPr>
        <w:t>，在站内设置综合接地网，接地电阻不大于</w:t>
      </w:r>
      <w:r>
        <w:rPr>
          <w:rFonts w:hint="eastAsia" w:cs="Times New Roman"/>
          <w:bCs/>
          <w:color w:val="auto"/>
          <w:szCs w:val="28"/>
          <w:lang w:val="en-US" w:eastAsia="zh-CN"/>
        </w:rPr>
        <w:t>4Ω。</w:t>
      </w:r>
      <w:r>
        <w:t>防爆区域内的电气设备</w:t>
      </w:r>
      <w:r>
        <w:rPr>
          <w:rFonts w:hint="eastAsia"/>
          <w:lang w:eastAsia="zh-CN"/>
        </w:rPr>
        <w:t>防爆等级不低于</w:t>
      </w:r>
      <w:r>
        <w:t>ExdⅡAT</w:t>
      </w:r>
      <w:r>
        <w:rPr>
          <w:rFonts w:hint="eastAsia"/>
          <w:lang w:val="en-US" w:eastAsia="zh-CN"/>
        </w:rPr>
        <w:t>3</w:t>
      </w:r>
      <w:r>
        <w:t>，进入防爆区域内的各类电缆采用耐火阻燃电缆。爆炸性气体环境内设置的电气设备选型符合《爆炸危险环境电力装置设计规范》（GB50058-2014）要求</w:t>
      </w:r>
      <w:r>
        <w:rPr>
          <w:rFonts w:hint="default" w:ascii="Times New Roman" w:hAnsi="Times New Roman" w:cs="Times New Roman"/>
          <w:bCs/>
          <w:color w:val="auto"/>
          <w:szCs w:val="28"/>
          <w:lang w:val="zh-CN"/>
        </w:rPr>
        <w:t>。</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bCs/>
          <w:color w:val="auto"/>
          <w:szCs w:val="28"/>
          <w:lang w:val="zh-CN"/>
        </w:rPr>
      </w:pPr>
      <w:r>
        <w:rPr>
          <w:rFonts w:hint="default" w:ascii="Times New Roman" w:hAnsi="Times New Roman" w:cs="Times New Roman"/>
          <w:bCs/>
          <w:color w:val="auto"/>
          <w:szCs w:val="28"/>
          <w:lang w:val="zh-CN"/>
        </w:rPr>
        <w:t>（3）照明</w:t>
      </w:r>
    </w:p>
    <w:p>
      <w:pPr>
        <w:keepNext w:val="0"/>
        <w:keepLines w:val="0"/>
        <w:pageBreakBefore w:val="0"/>
        <w:widowControl w:val="0"/>
        <w:kinsoku/>
        <w:wordWrap/>
        <w:overflowPunct/>
        <w:topLinePunct w:val="0"/>
        <w:autoSpaceDE/>
        <w:autoSpaceDN/>
        <w:bidi w:val="0"/>
        <w:adjustRightInd w:val="0"/>
        <w:snapToGrid w:val="0"/>
        <w:ind w:left="22" w:leftChars="8" w:firstLine="548" w:firstLineChars="196"/>
        <w:textAlignment w:val="auto"/>
        <w:rPr>
          <w:rFonts w:hint="default" w:ascii="Times New Roman" w:hAnsi="Times New Roman" w:cs="Times New Roman"/>
          <w:color w:val="auto"/>
          <w:sz w:val="28"/>
          <w:szCs w:val="28"/>
          <w:highlight w:val="none"/>
          <w:lang w:val="zh-CN"/>
        </w:rPr>
      </w:pPr>
      <w:r>
        <w:rPr>
          <w:rFonts w:hint="default" w:ascii="Times New Roman" w:hAnsi="Times New Roman" w:cs="Times New Roman"/>
          <w:bCs/>
          <w:color w:val="auto"/>
          <w:szCs w:val="28"/>
          <w:lang w:val="zh-CN"/>
        </w:rPr>
        <w:t>该加油站所有办公、值班等区域均安装节能型荧光灯，加油站罩棚下</w:t>
      </w:r>
      <w:r>
        <w:rPr>
          <w:rFonts w:hint="eastAsia" w:cs="Times New Roman"/>
          <w:bCs/>
          <w:color w:val="auto"/>
          <w:szCs w:val="28"/>
          <w:lang w:val="zh-CN"/>
        </w:rPr>
        <w:t>采用</w:t>
      </w:r>
      <w:r>
        <w:rPr>
          <w:rFonts w:hint="default" w:ascii="Times New Roman" w:hAnsi="Times New Roman" w:cs="Times New Roman"/>
          <w:bCs/>
          <w:color w:val="auto"/>
          <w:szCs w:val="28"/>
          <w:lang w:val="zh-CN"/>
        </w:rPr>
        <w:t>LED</w:t>
      </w:r>
      <w:r>
        <w:rPr>
          <w:rFonts w:hint="eastAsia" w:cs="Times New Roman"/>
          <w:bCs/>
          <w:color w:val="auto"/>
          <w:szCs w:val="28"/>
          <w:lang w:val="zh-CN"/>
        </w:rPr>
        <w:t>光源，防护等级</w:t>
      </w:r>
      <w:r>
        <w:rPr>
          <w:rFonts w:hint="default" w:ascii="Times New Roman" w:hAnsi="Times New Roman" w:cs="Times New Roman"/>
          <w:bCs/>
          <w:color w:val="auto"/>
          <w:szCs w:val="28"/>
          <w:lang w:val="zh-CN"/>
        </w:rPr>
        <w:t>IP65</w:t>
      </w:r>
      <w:r>
        <w:rPr>
          <w:rFonts w:hint="default" w:ascii="Times New Roman" w:hAnsi="Times New Roman" w:cs="Times New Roman" w:eastAsiaTheme="minorEastAsia"/>
          <w:color w:val="auto"/>
          <w:highlight w:val="none"/>
        </w:rPr>
        <w:t>。便利店、罩棚等设置应急照明，在配电室等设置备用照明，灯具自带蓄电池作为备用电源，配电室应急时间</w:t>
      </w:r>
      <w:r>
        <w:rPr>
          <w:rFonts w:hint="eastAsia" w:cs="Times New Roman" w:eastAsiaTheme="minorEastAsia"/>
          <w:color w:val="auto"/>
          <w:highlight w:val="none"/>
          <w:lang w:eastAsia="zh-CN"/>
        </w:rPr>
        <w:t>不低于</w:t>
      </w:r>
      <w:r>
        <w:rPr>
          <w:rFonts w:hint="eastAsia" w:cs="Times New Roman" w:eastAsiaTheme="minorEastAsia"/>
          <w:color w:val="auto"/>
          <w:highlight w:val="none"/>
          <w:lang w:val="en-US" w:eastAsia="zh-CN"/>
        </w:rPr>
        <w:t>180min</w:t>
      </w:r>
      <w:r>
        <w:rPr>
          <w:rFonts w:hint="default" w:ascii="Times New Roman" w:hAnsi="Times New Roman" w:cs="Times New Roman" w:eastAsiaTheme="minorEastAsia"/>
          <w:color w:val="auto"/>
          <w:highlight w:val="none"/>
        </w:rPr>
        <w:t>，便利店、罩棚应急时间</w:t>
      </w:r>
      <w:r>
        <w:rPr>
          <w:rFonts w:hint="eastAsia" w:cs="Times New Roman" w:eastAsiaTheme="minorEastAsia"/>
          <w:color w:val="auto"/>
          <w:highlight w:val="none"/>
          <w:lang w:eastAsia="zh-CN"/>
        </w:rPr>
        <w:t>不低于</w:t>
      </w:r>
      <w:r>
        <w:rPr>
          <w:rFonts w:hint="eastAsia" w:cs="Times New Roman" w:eastAsiaTheme="minorEastAsia"/>
          <w:color w:val="auto"/>
          <w:highlight w:val="none"/>
          <w:lang w:val="en-US" w:eastAsia="zh-CN"/>
        </w:rPr>
        <w:t>30min</w:t>
      </w:r>
      <w:r>
        <w:rPr>
          <w:rFonts w:hint="default" w:ascii="Times New Roman" w:hAnsi="Times New Roman" w:cs="Times New Roman" w:eastAsiaTheme="minorEastAsia"/>
          <w:color w:val="auto"/>
          <w:highlight w:val="none"/>
        </w:rPr>
        <w:t>。</w:t>
      </w:r>
    </w:p>
    <w:p>
      <w:pPr>
        <w:pStyle w:val="9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outlineLvl w:val="3"/>
        <w:rPr>
          <w:rFonts w:hint="default" w:ascii="Times New Roman" w:hAnsi="Times New Roman" w:cs="Times New Roman"/>
          <w:color w:val="auto"/>
          <w:sz w:val="28"/>
          <w:szCs w:val="28"/>
          <w:highlight w:val="none"/>
          <w:lang w:val="zh-CN" w:eastAsia="zh-CN"/>
        </w:rPr>
      </w:pPr>
      <w:r>
        <w:rPr>
          <w:rFonts w:hint="default" w:ascii="Times New Roman" w:hAnsi="Times New Roman" w:cs="Times New Roman"/>
          <w:color w:val="auto"/>
          <w:sz w:val="28"/>
          <w:szCs w:val="28"/>
          <w:highlight w:val="none"/>
          <w:lang w:val="zh-CN" w:eastAsia="zh-CN"/>
        </w:rPr>
        <w:t>（4）通信</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szCs w:val="28"/>
          <w:highlight w:val="none"/>
          <w:lang w:val="zh-CN" w:eastAsia="zh-CN"/>
        </w:rPr>
      </w:pPr>
      <w:r>
        <w:rPr>
          <w:rFonts w:hint="default" w:ascii="Times New Roman" w:hAnsi="Times New Roman" w:cs="Times New Roman"/>
          <w:color w:val="auto"/>
          <w:sz w:val="28"/>
          <w:szCs w:val="28"/>
          <w:highlight w:val="none"/>
          <w:lang w:val="zh-CN" w:eastAsia="zh-CN"/>
        </w:rPr>
        <w:t>1）视频监控系统</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szCs w:val="28"/>
          <w:highlight w:val="none"/>
          <w:lang w:val="zh-CN" w:eastAsia="zh-CN"/>
        </w:rPr>
      </w:pPr>
      <w:r>
        <w:rPr>
          <w:rFonts w:hint="eastAsia" w:cs="Times New Roman"/>
          <w:color w:val="auto"/>
          <w:sz w:val="28"/>
          <w:szCs w:val="28"/>
          <w:highlight w:val="none"/>
          <w:lang w:val="zh-CN" w:eastAsia="zh-CN"/>
        </w:rPr>
        <w:t>该加油站</w:t>
      </w:r>
      <w:r>
        <w:rPr>
          <w:rFonts w:hint="default" w:ascii="Times New Roman" w:hAnsi="Times New Roman" w:cs="Times New Roman"/>
          <w:color w:val="auto"/>
          <w:sz w:val="28"/>
          <w:szCs w:val="28"/>
          <w:highlight w:val="none"/>
          <w:lang w:val="zh-CN" w:eastAsia="zh-CN"/>
        </w:rPr>
        <w:t>电视监控系统主要用于监视站内进出站口、加油区、便利店及罐区等站内重要位置，以便预防意外闯入和及时发现险情给予报警及火灾等情况确认。</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szCs w:val="28"/>
          <w:highlight w:val="none"/>
          <w:lang w:val="zh-CN" w:eastAsia="zh-CN"/>
        </w:rPr>
      </w:pPr>
      <w:r>
        <w:rPr>
          <w:rFonts w:hint="default" w:ascii="Times New Roman" w:hAnsi="Times New Roman" w:cs="Times New Roman"/>
          <w:color w:val="auto"/>
          <w:sz w:val="28"/>
          <w:szCs w:val="28"/>
          <w:highlight w:val="none"/>
          <w:lang w:val="zh-CN" w:eastAsia="zh-CN"/>
        </w:rPr>
        <w:t>监控信号通过视频线传到便利店。便利店设一套监控系统，对监控点进行24小时监控，硬盘录像机可以随时存取和回放，操作员可以通过操作键盘对监控设备进行提取和回放</w:t>
      </w:r>
      <w:r>
        <w:rPr>
          <w:rFonts w:hint="eastAsia" w:cs="Times New Roman"/>
          <w:color w:val="auto"/>
          <w:sz w:val="28"/>
          <w:szCs w:val="28"/>
          <w:highlight w:val="none"/>
          <w:lang w:val="zh-CN" w:eastAsia="zh-CN"/>
        </w:rPr>
        <w:t>，图像保存时间不小于</w:t>
      </w:r>
      <w:r>
        <w:rPr>
          <w:rFonts w:hint="eastAsia" w:cs="Times New Roman"/>
          <w:color w:val="auto"/>
          <w:sz w:val="28"/>
          <w:szCs w:val="28"/>
          <w:highlight w:val="none"/>
          <w:lang w:val="en-US" w:eastAsia="zh-CN"/>
        </w:rPr>
        <w:t>30d</w:t>
      </w:r>
      <w:r>
        <w:rPr>
          <w:rFonts w:hint="default" w:ascii="Times New Roman" w:hAnsi="Times New Roman" w:cs="Times New Roman"/>
          <w:color w:val="auto"/>
          <w:sz w:val="28"/>
          <w:szCs w:val="28"/>
          <w:highlight w:val="none"/>
          <w:lang w:val="zh-CN" w:eastAsia="zh-CN"/>
        </w:rPr>
        <w:t>。</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szCs w:val="28"/>
          <w:highlight w:val="none"/>
          <w:lang w:val="zh-CN" w:eastAsia="zh-CN"/>
        </w:rPr>
      </w:pPr>
      <w:r>
        <w:rPr>
          <w:rFonts w:hint="default" w:ascii="Times New Roman" w:hAnsi="Times New Roman" w:cs="Times New Roman"/>
          <w:color w:val="auto"/>
          <w:sz w:val="28"/>
          <w:szCs w:val="28"/>
          <w:highlight w:val="none"/>
          <w:lang w:val="zh-CN" w:eastAsia="zh-CN"/>
        </w:rPr>
        <w:t>2）站场电信</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szCs w:val="28"/>
          <w:highlight w:val="none"/>
          <w:lang w:val="zh-CN" w:eastAsia="zh-CN"/>
        </w:rPr>
      </w:pPr>
      <w:r>
        <w:rPr>
          <w:rFonts w:hint="default" w:ascii="Times New Roman" w:hAnsi="Times New Roman" w:cs="Times New Roman"/>
          <w:color w:val="auto"/>
          <w:sz w:val="28"/>
          <w:szCs w:val="28"/>
          <w:highlight w:val="none"/>
          <w:lang w:val="zh-CN" w:eastAsia="zh-CN"/>
        </w:rPr>
        <w:t>为满足和保证加油站内人员与站外其他用户进行正常的话音通信，在加油站设置公网电话。</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szCs w:val="28"/>
          <w:highlight w:val="none"/>
          <w:lang w:val="zh-CN" w:eastAsia="zh-CN"/>
        </w:rPr>
      </w:pPr>
      <w:r>
        <w:rPr>
          <w:rFonts w:hint="default" w:ascii="Times New Roman" w:hAnsi="Times New Roman" w:cs="Times New Roman"/>
          <w:color w:val="auto"/>
          <w:sz w:val="28"/>
          <w:szCs w:val="28"/>
          <w:highlight w:val="none"/>
          <w:lang w:val="zh-CN" w:eastAsia="zh-CN"/>
        </w:rPr>
        <w:t>在站房设网络交换机，外线接入当地通信网络，实现网络通信。</w:t>
      </w:r>
    </w:p>
    <w:p>
      <w:pPr>
        <w:pStyle w:val="9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outlineLvl w:val="3"/>
        <w:rPr>
          <w:rFonts w:hint="default" w:ascii="Times New Roman" w:hAnsi="Times New Roman" w:cs="Times New Roman"/>
          <w:color w:val="auto"/>
          <w:sz w:val="28"/>
          <w:szCs w:val="28"/>
          <w:highlight w:val="none"/>
          <w:lang w:val="zh-CN" w:eastAsia="zh-CN"/>
        </w:rPr>
      </w:pPr>
      <w:r>
        <w:rPr>
          <w:rFonts w:hint="default" w:ascii="Times New Roman" w:hAnsi="Times New Roman" w:cs="Times New Roman"/>
          <w:color w:val="auto"/>
          <w:sz w:val="28"/>
          <w:szCs w:val="28"/>
          <w:highlight w:val="none"/>
          <w:lang w:val="zh-CN" w:eastAsia="zh-CN"/>
        </w:rPr>
        <w:t>（5）防雷、防静电接地</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szCs w:val="28"/>
          <w:highlight w:val="none"/>
          <w:lang w:val="zh-CN" w:eastAsia="zh-CN"/>
        </w:rPr>
      </w:pPr>
      <w:r>
        <w:rPr>
          <w:rFonts w:hint="default" w:ascii="Times New Roman" w:hAnsi="Times New Roman" w:cs="Times New Roman"/>
          <w:color w:val="auto"/>
          <w:sz w:val="28"/>
          <w:szCs w:val="28"/>
          <w:highlight w:val="none"/>
          <w:lang w:val="zh-CN" w:eastAsia="zh-CN"/>
        </w:rPr>
        <w:t>本项目罩棚、站房按照二类防雷建筑物设防。</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szCs w:val="28"/>
          <w:highlight w:val="none"/>
          <w:lang w:val="zh-CN" w:eastAsia="zh-CN"/>
        </w:rPr>
      </w:pPr>
      <w:r>
        <w:rPr>
          <w:rFonts w:hint="default" w:ascii="Times New Roman" w:hAnsi="Times New Roman" w:cs="Times New Roman"/>
          <w:color w:val="auto"/>
          <w:sz w:val="28"/>
          <w:szCs w:val="28"/>
          <w:highlight w:val="none"/>
          <w:lang w:val="zh-CN" w:eastAsia="zh-CN"/>
        </w:rPr>
        <w:t>1）防直击雷措施</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bCs/>
          <w:color w:val="auto"/>
          <w:kern w:val="0"/>
          <w:sz w:val="28"/>
          <w:szCs w:val="28"/>
          <w:highlight w:val="none"/>
        </w:rPr>
      </w:pPr>
      <w:r>
        <w:rPr>
          <w:rFonts w:hint="default" w:ascii="Times New Roman" w:hAnsi="Times New Roman" w:cs="Times New Roman"/>
          <w:color w:val="auto"/>
          <w:sz w:val="28"/>
          <w:szCs w:val="28"/>
          <w:highlight w:val="none"/>
          <w:lang w:val="zh-CN" w:eastAsia="zh-CN"/>
        </w:rPr>
        <w:t>站房的防雷采用在屋面</w:t>
      </w:r>
      <w:r>
        <w:rPr>
          <w:rFonts w:hint="eastAsia" w:cs="Times New Roman"/>
          <w:color w:val="auto"/>
          <w:sz w:val="28"/>
          <w:szCs w:val="28"/>
          <w:highlight w:val="none"/>
          <w:lang w:val="zh-CN" w:eastAsia="zh-CN"/>
        </w:rPr>
        <w:t>沿建筑四周</w:t>
      </w:r>
      <w:r>
        <w:rPr>
          <w:rFonts w:hint="default" w:ascii="Times New Roman" w:hAnsi="Times New Roman" w:cs="Times New Roman"/>
          <w:color w:val="auto"/>
          <w:sz w:val="28"/>
          <w:szCs w:val="28"/>
          <w:highlight w:val="none"/>
          <w:lang w:val="zh-CN" w:eastAsia="zh-CN"/>
        </w:rPr>
        <w:t>装设</w:t>
      </w:r>
      <w:r>
        <w:rPr>
          <w:rFonts w:hint="eastAsia" w:cs="Times New Roman"/>
          <w:color w:val="auto"/>
          <w:sz w:val="28"/>
          <w:szCs w:val="28"/>
          <w:highlight w:val="none"/>
          <w:lang w:val="zh-CN" w:eastAsia="zh-CN"/>
        </w:rPr>
        <w:t>接</w:t>
      </w:r>
      <w:r>
        <w:rPr>
          <w:rFonts w:hint="eastAsia" w:cs="Times New Roman"/>
          <w:color w:val="auto"/>
          <w:sz w:val="28"/>
          <w:szCs w:val="28"/>
          <w:highlight w:val="none"/>
          <w:lang w:val="en-US" w:eastAsia="zh-CN"/>
        </w:rPr>
        <w:t>闪网，</w:t>
      </w:r>
      <w:r>
        <w:rPr>
          <w:rFonts w:hint="eastAsia" w:cs="Times New Roman"/>
          <w:color w:val="auto"/>
          <w:sz w:val="28"/>
          <w:szCs w:val="28"/>
          <w:highlight w:val="none"/>
          <w:lang w:val="zh-CN" w:eastAsia="zh-CN"/>
        </w:rPr>
        <w:t>所有高出屋面的各种金属构件均与接闪带焊接连通</w:t>
      </w:r>
      <w:r>
        <w:rPr>
          <w:rFonts w:hint="default" w:ascii="Times New Roman" w:hAnsi="Times New Roman" w:cs="Times New Roman"/>
          <w:color w:val="auto"/>
          <w:sz w:val="28"/>
          <w:szCs w:val="28"/>
          <w:highlight w:val="none"/>
          <w:lang w:val="zh-CN" w:eastAsia="zh-CN"/>
        </w:rPr>
        <w:t>，</w:t>
      </w:r>
      <w:r>
        <w:rPr>
          <w:rFonts w:hint="eastAsia" w:cs="Times New Roman"/>
          <w:color w:val="auto"/>
          <w:sz w:val="28"/>
          <w:szCs w:val="28"/>
          <w:highlight w:val="none"/>
          <w:lang w:val="zh-CN" w:eastAsia="zh-CN"/>
        </w:rPr>
        <w:t>接闪带采用热镀锌</w:t>
      </w:r>
      <w:r>
        <w:rPr>
          <w:rFonts w:hint="eastAsia" w:cs="Times New Roman"/>
          <w:color w:val="auto"/>
          <w:sz w:val="28"/>
          <w:szCs w:val="28"/>
          <w:highlight w:val="none"/>
          <w:lang w:val="en-US" w:eastAsia="zh-CN"/>
        </w:rPr>
        <w:t>10号圆钢，-25×4热镀锌扁钢做支架，接地引下线利用全部柱子主筋通常焊接。</w:t>
      </w:r>
      <w:r>
        <w:rPr>
          <w:rFonts w:hint="default" w:ascii="Times New Roman" w:hAnsi="Times New Roman" w:cs="Times New Roman"/>
          <w:color w:val="auto"/>
          <w:sz w:val="28"/>
          <w:szCs w:val="28"/>
          <w:highlight w:val="none"/>
          <w:lang w:val="zh-CN" w:eastAsia="zh-CN"/>
        </w:rPr>
        <w:t>罩棚</w:t>
      </w:r>
      <w:r>
        <w:rPr>
          <w:rFonts w:hint="eastAsia" w:cs="Times New Roman"/>
          <w:color w:val="auto"/>
          <w:sz w:val="28"/>
          <w:szCs w:val="28"/>
          <w:highlight w:val="none"/>
          <w:lang w:val="zh-CN" w:eastAsia="zh-CN"/>
        </w:rPr>
        <w:t>采用带吊顶的单层金属屋面板，吊顶材料为非易燃物，罩棚屋面金属层厚度</w:t>
      </w:r>
      <w:r>
        <w:rPr>
          <w:rFonts w:hint="eastAsia" w:cs="Times New Roman"/>
          <w:color w:val="auto"/>
          <w:sz w:val="28"/>
          <w:szCs w:val="28"/>
          <w:highlight w:val="none"/>
          <w:lang w:val="en-US" w:eastAsia="zh-CN"/>
        </w:rPr>
        <w:t>1.0mm</w:t>
      </w:r>
      <w:r>
        <w:rPr>
          <w:rFonts w:hint="default" w:ascii="Times New Roman" w:hAnsi="Times New Roman" w:cs="Times New Roman"/>
          <w:color w:val="auto"/>
          <w:sz w:val="28"/>
          <w:szCs w:val="28"/>
          <w:highlight w:val="none"/>
          <w:lang w:val="zh-CN" w:eastAsia="zh-CN"/>
        </w:rPr>
        <w:t>，</w:t>
      </w:r>
      <w:r>
        <w:rPr>
          <w:rFonts w:hint="default" w:ascii="Times New Roman" w:hAnsi="Times New Roman" w:cs="Times New Roman"/>
          <w:bCs/>
          <w:color w:val="auto"/>
          <w:kern w:val="0"/>
          <w:sz w:val="28"/>
          <w:szCs w:val="28"/>
          <w:highlight w:val="none"/>
        </w:rPr>
        <w:t>利用</w:t>
      </w:r>
      <w:r>
        <w:rPr>
          <w:rFonts w:hint="default" w:ascii="Times New Roman" w:hAnsi="Times New Roman" w:cs="Times New Roman"/>
          <w:bCs/>
          <w:color w:val="auto"/>
          <w:kern w:val="0"/>
          <w:sz w:val="28"/>
          <w:szCs w:val="28"/>
          <w:highlight w:val="none"/>
          <w:lang w:eastAsia="zh-CN"/>
        </w:rPr>
        <w:t>罩棚</w:t>
      </w:r>
      <w:r>
        <w:rPr>
          <w:rFonts w:hint="default" w:ascii="Times New Roman" w:hAnsi="Times New Roman" w:cs="Times New Roman"/>
          <w:bCs/>
          <w:color w:val="auto"/>
          <w:kern w:val="0"/>
          <w:sz w:val="28"/>
          <w:szCs w:val="28"/>
          <w:highlight w:val="none"/>
        </w:rPr>
        <w:t>屋面</w:t>
      </w:r>
      <w:r>
        <w:rPr>
          <w:rFonts w:hint="eastAsia" w:cs="Times New Roman"/>
          <w:bCs/>
          <w:color w:val="auto"/>
          <w:kern w:val="0"/>
          <w:sz w:val="28"/>
          <w:szCs w:val="28"/>
          <w:highlight w:val="none"/>
          <w:lang w:eastAsia="zh-CN"/>
        </w:rPr>
        <w:t>金属</w:t>
      </w:r>
      <w:r>
        <w:rPr>
          <w:rFonts w:hint="default" w:ascii="Times New Roman" w:hAnsi="Times New Roman" w:cs="Times New Roman"/>
          <w:bCs/>
          <w:color w:val="auto"/>
          <w:kern w:val="0"/>
          <w:sz w:val="28"/>
          <w:szCs w:val="28"/>
          <w:highlight w:val="none"/>
        </w:rPr>
        <w:t>板作为接闪带，利用钢柱作引下线；加油罩棚、站房上引下线均暗设，并引入接地极。</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bCs/>
          <w:color w:val="auto"/>
          <w:kern w:val="0"/>
          <w:sz w:val="28"/>
          <w:szCs w:val="28"/>
          <w:highlight w:val="none"/>
        </w:rPr>
      </w:pPr>
      <w:r>
        <w:rPr>
          <w:rFonts w:hint="default" w:ascii="Times New Roman" w:hAnsi="Times New Roman" w:cs="Times New Roman"/>
          <w:bCs/>
          <w:color w:val="auto"/>
          <w:kern w:val="0"/>
          <w:sz w:val="28"/>
          <w:szCs w:val="28"/>
          <w:highlight w:val="none"/>
        </w:rPr>
        <w:t>埋地双层油罐壁厚不小于5mm，直接利用罐体作为闪雷器，采用热镀锌扁钢与站场内主接地网连接，接地点为两处。</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cs="Times New Roman"/>
          <w:bCs/>
          <w:color w:val="auto"/>
          <w:kern w:val="0"/>
          <w:sz w:val="28"/>
          <w:szCs w:val="28"/>
          <w:highlight w:val="none"/>
          <w:lang w:eastAsia="zh-CN"/>
        </w:rPr>
      </w:pPr>
      <w:r>
        <w:rPr>
          <w:rFonts w:hint="eastAsia" w:cs="Times New Roman"/>
          <w:bCs/>
          <w:color w:val="auto"/>
          <w:kern w:val="0"/>
          <w:sz w:val="28"/>
          <w:szCs w:val="28"/>
          <w:highlight w:val="none"/>
          <w:lang w:eastAsia="zh-CN"/>
        </w:rPr>
        <w:t>在配电室设置总等电位端子板，所有进出单体的金属管线均与等电位连接端子箱可靠连接。</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bCs/>
          <w:color w:val="auto"/>
          <w:kern w:val="0"/>
          <w:sz w:val="28"/>
          <w:szCs w:val="28"/>
          <w:highlight w:val="none"/>
        </w:rPr>
      </w:pPr>
      <w:r>
        <w:rPr>
          <w:rFonts w:hint="eastAsia" w:cs="Times New Roman"/>
          <w:bCs/>
          <w:color w:val="auto"/>
          <w:kern w:val="0"/>
          <w:sz w:val="28"/>
          <w:szCs w:val="28"/>
          <w:highlight w:val="none"/>
          <w:lang w:eastAsia="zh-CN"/>
        </w:rPr>
        <w:t>接地母线采用</w:t>
      </w:r>
      <w:r>
        <w:rPr>
          <w:rFonts w:hint="eastAsia" w:cs="Times New Roman"/>
          <w:bCs/>
          <w:color w:val="auto"/>
          <w:kern w:val="0"/>
          <w:sz w:val="28"/>
          <w:szCs w:val="28"/>
          <w:highlight w:val="none"/>
          <w:lang w:val="en-US" w:eastAsia="zh-CN"/>
        </w:rPr>
        <w:t>-40×4热镀锌扁钢，接地极采用L50×5×2500热镀锌角钢，接地母线在建筑的出入口和距道路边不足3m处深埋至1m，正常埋深0.7m</w:t>
      </w:r>
      <w:r>
        <w:rPr>
          <w:rFonts w:hint="default" w:ascii="Times New Roman" w:hAnsi="Times New Roman" w:cs="Times New Roman"/>
          <w:bCs/>
          <w:color w:val="auto"/>
          <w:kern w:val="0"/>
          <w:sz w:val="28"/>
          <w:szCs w:val="28"/>
          <w:highlight w:val="none"/>
        </w:rPr>
        <w:t>。</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bCs/>
          <w:color w:val="auto"/>
          <w:kern w:val="0"/>
          <w:sz w:val="28"/>
          <w:szCs w:val="28"/>
          <w:highlight w:val="none"/>
        </w:rPr>
      </w:pPr>
      <w:r>
        <w:rPr>
          <w:rFonts w:hint="default" w:ascii="Times New Roman" w:hAnsi="Times New Roman" w:cs="Times New Roman"/>
          <w:bCs/>
          <w:color w:val="auto"/>
          <w:kern w:val="0"/>
          <w:sz w:val="28"/>
          <w:szCs w:val="28"/>
          <w:highlight w:val="none"/>
        </w:rPr>
        <w:t>2）防雷电感应措施</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bCs/>
          <w:color w:val="auto"/>
          <w:kern w:val="0"/>
          <w:sz w:val="28"/>
          <w:szCs w:val="28"/>
          <w:highlight w:val="none"/>
        </w:rPr>
      </w:pPr>
      <w:r>
        <w:rPr>
          <w:rFonts w:hint="default" w:ascii="Times New Roman" w:hAnsi="Times New Roman" w:cs="Times New Roman"/>
          <w:bCs/>
          <w:color w:val="auto"/>
          <w:kern w:val="0"/>
          <w:sz w:val="28"/>
          <w:szCs w:val="28"/>
          <w:highlight w:val="none"/>
        </w:rPr>
        <w:t>建筑物内主要金属物，如设备、管道、钢屋架等均与接地装置可靠连接。管道连接处、法兰、阀门等</w:t>
      </w:r>
      <w:r>
        <w:rPr>
          <w:rFonts w:hint="default" w:ascii="Times New Roman" w:hAnsi="Times New Roman" w:cs="Times New Roman"/>
          <w:bCs/>
          <w:color w:val="auto"/>
          <w:kern w:val="0"/>
          <w:sz w:val="28"/>
          <w:szCs w:val="28"/>
          <w:highlight w:val="none"/>
          <w:lang w:eastAsia="zh-CN"/>
        </w:rPr>
        <w:t>进行</w:t>
      </w:r>
      <w:r>
        <w:rPr>
          <w:rFonts w:hint="default" w:ascii="Times New Roman" w:hAnsi="Times New Roman" w:cs="Times New Roman"/>
          <w:bCs/>
          <w:color w:val="auto"/>
          <w:kern w:val="0"/>
          <w:sz w:val="28"/>
          <w:szCs w:val="28"/>
          <w:highlight w:val="none"/>
        </w:rPr>
        <w:t>跨接。</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bCs/>
          <w:color w:val="auto"/>
          <w:kern w:val="0"/>
          <w:sz w:val="28"/>
          <w:szCs w:val="28"/>
          <w:highlight w:val="none"/>
        </w:rPr>
      </w:pPr>
      <w:r>
        <w:rPr>
          <w:rFonts w:hint="default" w:ascii="Times New Roman" w:hAnsi="Times New Roman" w:cs="Times New Roman"/>
          <w:bCs/>
          <w:color w:val="auto"/>
          <w:kern w:val="0"/>
          <w:sz w:val="28"/>
          <w:szCs w:val="28"/>
          <w:highlight w:val="none"/>
        </w:rPr>
        <w:t>3）防雷电波入侵措施</w:t>
      </w:r>
    </w:p>
    <w:p>
      <w:pPr>
        <w:pStyle w:val="9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bCs/>
          <w:color w:val="auto"/>
          <w:kern w:val="0"/>
          <w:sz w:val="28"/>
          <w:szCs w:val="28"/>
          <w:highlight w:val="none"/>
        </w:rPr>
      </w:pPr>
      <w:r>
        <w:rPr>
          <w:rFonts w:hint="default" w:ascii="Times New Roman" w:hAnsi="Times New Roman" w:cs="Times New Roman"/>
          <w:bCs/>
          <w:color w:val="auto"/>
          <w:kern w:val="0"/>
          <w:sz w:val="28"/>
          <w:szCs w:val="28"/>
          <w:highlight w:val="none"/>
        </w:rPr>
        <w:t>所有进入建筑物的电缆金属外皮入口处均与接地装置连接。</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bCs/>
          <w:color w:val="auto"/>
          <w:kern w:val="0"/>
          <w:sz w:val="28"/>
          <w:szCs w:val="28"/>
          <w:highlight w:val="none"/>
        </w:rPr>
      </w:pPr>
      <w:r>
        <w:rPr>
          <w:rFonts w:hint="default" w:ascii="Times New Roman" w:hAnsi="Times New Roman" w:cs="Times New Roman"/>
          <w:color w:val="auto"/>
          <w:highlight w:val="none"/>
        </w:rPr>
        <w:t>工程的整个接地系统连成一体</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电气设备工作（系统）接地、保护接地、防雷接地、防静电接地共用一个总的接地装置</w:t>
      </w:r>
      <w:r>
        <w:rPr>
          <w:rFonts w:hint="default" w:ascii="Times New Roman" w:hAnsi="Times New Roman" w:cs="Times New Roman"/>
          <w:color w:val="auto"/>
          <w:highlight w:val="none"/>
          <w:lang w:eastAsia="zh-CN"/>
        </w:rPr>
        <w:t>。</w:t>
      </w:r>
      <w:r>
        <w:rPr>
          <w:rFonts w:hint="eastAsia" w:cs="Times New Roman"/>
          <w:color w:val="auto"/>
          <w:highlight w:val="none"/>
          <w:lang w:eastAsia="zh-CN"/>
        </w:rPr>
        <w:t>东营市瑞丰科技服务中心于</w:t>
      </w:r>
      <w:r>
        <w:rPr>
          <w:rFonts w:hint="eastAsia" w:cs="Times New Roman"/>
          <w:color w:val="auto"/>
          <w:highlight w:val="none"/>
          <w:lang w:val="en-US" w:eastAsia="zh-CN"/>
        </w:rPr>
        <w:t>2020年11月12日对该加油站防雷装置进行了检测，报告编号：鲁（瑞垦）雷（验）字[2020]008号，结论：防雷装置符合现行国家防雷规范标准要求。</w:t>
      </w:r>
      <w:r>
        <w:rPr>
          <w:rFonts w:hint="default" w:ascii="Times New Roman" w:hAnsi="Times New Roman" w:cs="Times New Roman"/>
          <w:color w:val="auto"/>
          <w:highlight w:val="none"/>
        </w:rPr>
        <w:t>东营市</w:t>
      </w:r>
      <w:r>
        <w:rPr>
          <w:rFonts w:hint="eastAsia" w:cs="Times New Roman"/>
          <w:color w:val="auto"/>
          <w:highlight w:val="none"/>
          <w:lang w:eastAsia="zh-CN"/>
        </w:rPr>
        <w:t>垦利区</w:t>
      </w:r>
      <w:r>
        <w:rPr>
          <w:rFonts w:hint="default" w:ascii="Times New Roman" w:hAnsi="Times New Roman" w:cs="Times New Roman"/>
          <w:color w:val="auto"/>
          <w:highlight w:val="none"/>
        </w:rPr>
        <w:t>气象局于20</w:t>
      </w:r>
      <w:r>
        <w:rPr>
          <w:rFonts w:hint="default" w:ascii="Times New Roman" w:hAnsi="Times New Roman" w:cs="Times New Roman"/>
          <w:color w:val="auto"/>
          <w:highlight w:val="none"/>
          <w:lang w:val="en-US" w:eastAsia="zh-CN"/>
        </w:rPr>
        <w:t>20</w:t>
      </w:r>
      <w:r>
        <w:rPr>
          <w:rFonts w:hint="default" w:ascii="Times New Roman" w:hAnsi="Times New Roman" w:cs="Times New Roman"/>
          <w:color w:val="auto"/>
          <w:highlight w:val="none"/>
        </w:rPr>
        <w:t>年</w:t>
      </w:r>
      <w:r>
        <w:rPr>
          <w:rFonts w:hint="eastAsia" w:cs="Times New Roman"/>
          <w:color w:val="auto"/>
          <w:highlight w:val="none"/>
          <w:lang w:val="en-US" w:eastAsia="zh-CN"/>
        </w:rPr>
        <w:t>11</w:t>
      </w:r>
      <w:r>
        <w:rPr>
          <w:rFonts w:hint="default" w:ascii="Times New Roman" w:hAnsi="Times New Roman" w:cs="Times New Roman"/>
          <w:color w:val="auto"/>
          <w:highlight w:val="none"/>
        </w:rPr>
        <w:t>月</w:t>
      </w:r>
      <w:r>
        <w:rPr>
          <w:rFonts w:hint="default" w:ascii="Times New Roman" w:hAnsi="Times New Roman" w:cs="Times New Roman"/>
          <w:color w:val="auto"/>
          <w:highlight w:val="none"/>
          <w:lang w:val="en-US" w:eastAsia="zh-CN"/>
        </w:rPr>
        <w:t>1</w:t>
      </w:r>
      <w:r>
        <w:rPr>
          <w:rFonts w:hint="eastAsia" w:cs="Times New Roman"/>
          <w:color w:val="auto"/>
          <w:highlight w:val="none"/>
          <w:lang w:val="en-US" w:eastAsia="zh-CN"/>
        </w:rPr>
        <w:t>6</w:t>
      </w:r>
      <w:r>
        <w:rPr>
          <w:rFonts w:hint="default" w:ascii="Times New Roman" w:hAnsi="Times New Roman" w:cs="Times New Roman"/>
          <w:color w:val="auto"/>
          <w:highlight w:val="none"/>
        </w:rPr>
        <w:t>日对该加油站防雷装置进行</w:t>
      </w:r>
      <w:r>
        <w:rPr>
          <w:rFonts w:hint="eastAsia" w:cs="Times New Roman"/>
          <w:color w:val="auto"/>
          <w:highlight w:val="none"/>
          <w:lang w:eastAsia="zh-CN"/>
        </w:rPr>
        <w:t>了</w:t>
      </w:r>
      <w:r>
        <w:rPr>
          <w:rFonts w:hint="default" w:ascii="Times New Roman" w:hAnsi="Times New Roman" w:cs="Times New Roman"/>
          <w:color w:val="auto"/>
          <w:highlight w:val="none"/>
        </w:rPr>
        <w:t>验收，</w:t>
      </w:r>
      <w:r>
        <w:rPr>
          <w:rFonts w:hint="eastAsia" w:cs="Times New Roman"/>
          <w:color w:val="auto"/>
          <w:highlight w:val="none"/>
          <w:lang w:eastAsia="zh-CN"/>
        </w:rPr>
        <w:t>出具了防雷装置验收合格证，证书编号为：雷验</w:t>
      </w:r>
      <w:r>
        <w:rPr>
          <w:rFonts w:hint="eastAsia" w:cs="Times New Roman"/>
          <w:color w:val="auto"/>
          <w:highlight w:val="none"/>
          <w:lang w:val="en-US" w:eastAsia="zh-CN"/>
        </w:rPr>
        <w:t>No：鲁4200403202011100290，</w:t>
      </w:r>
      <w:r>
        <w:rPr>
          <w:rFonts w:hint="default" w:ascii="Times New Roman" w:hAnsi="Times New Roman" w:cs="Times New Roman"/>
          <w:color w:val="auto"/>
          <w:highlight w:val="none"/>
        </w:rPr>
        <w:t>结论</w:t>
      </w:r>
      <w:r>
        <w:rPr>
          <w:rFonts w:hint="default" w:ascii="Times New Roman" w:hAnsi="Times New Roman" w:cs="Times New Roman"/>
          <w:color w:val="auto"/>
          <w:highlight w:val="none"/>
          <w:lang w:eastAsia="zh-CN"/>
        </w:rPr>
        <w:t>为</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雷电防护装置</w:t>
      </w:r>
      <w:r>
        <w:rPr>
          <w:rFonts w:hint="default" w:ascii="Times New Roman" w:hAnsi="Times New Roman" w:cs="Times New Roman"/>
          <w:color w:val="auto"/>
          <w:highlight w:val="none"/>
        </w:rPr>
        <w:t>符合国家有关标准和国务院气象主管机构规定的使用要求</w:t>
      </w:r>
      <w:r>
        <w:rPr>
          <w:rFonts w:hint="default" w:ascii="Times New Roman" w:hAnsi="Times New Roman" w:cs="Times New Roman"/>
          <w:color w:val="auto"/>
          <w:highlight w:val="none"/>
          <w:lang w:eastAsia="zh-CN"/>
        </w:rPr>
        <w:t>。</w:t>
      </w:r>
      <w:r>
        <w:rPr>
          <w:rFonts w:hint="eastAsia" w:cs="Times New Roman"/>
          <w:color w:val="auto"/>
          <w:highlight w:val="none"/>
          <w:lang w:eastAsia="zh-CN"/>
        </w:rPr>
        <w:t>该加油站</w:t>
      </w:r>
      <w:r>
        <w:rPr>
          <w:rFonts w:hint="default" w:ascii="Times New Roman" w:hAnsi="Times New Roman" w:cs="Times New Roman"/>
          <w:color w:val="auto"/>
          <w:highlight w:val="none"/>
          <w:lang w:eastAsia="zh-CN"/>
        </w:rPr>
        <w:t>防雷装置</w:t>
      </w:r>
      <w:r>
        <w:rPr>
          <w:rFonts w:hint="default" w:ascii="Times New Roman" w:hAnsi="Times New Roman" w:cs="Times New Roman"/>
          <w:color w:val="auto"/>
          <w:highlight w:val="none"/>
        </w:rPr>
        <w:t>符合《汽车加油加气站设计与施工规范（2014年版）》（GB50156-2012）、《建筑物防雷设计规范》（GB50057-2010）等防雷技术标准规范要求。</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both"/>
        <w:textAlignment w:val="auto"/>
        <w:rPr>
          <w:rFonts w:hint="default" w:ascii="Times New Roman" w:hAnsi="Times New Roman" w:eastAsia="宋体" w:cs="Times New Roman"/>
          <w:color w:val="auto"/>
          <w:kern w:val="0"/>
          <w:sz w:val="28"/>
          <w:szCs w:val="28"/>
          <w:highlight w:val="none"/>
          <w:lang w:eastAsia="zh-CN"/>
        </w:rPr>
      </w:pPr>
      <w:r>
        <w:rPr>
          <w:rFonts w:hint="default" w:ascii="Times New Roman" w:hAnsi="Times New Roman" w:cs="Times New Roman"/>
          <w:color w:val="auto"/>
          <w:kern w:val="0"/>
          <w:sz w:val="28"/>
          <w:szCs w:val="28"/>
          <w:highlight w:val="none"/>
          <w:lang w:val="en-US" w:eastAsia="zh-CN"/>
        </w:rPr>
        <w:t>4）</w:t>
      </w:r>
      <w:r>
        <w:rPr>
          <w:rFonts w:hint="default" w:ascii="Times New Roman" w:hAnsi="Times New Roman" w:cs="Times New Roman"/>
          <w:color w:val="auto"/>
          <w:kern w:val="0"/>
          <w:sz w:val="28"/>
          <w:szCs w:val="28"/>
          <w:highlight w:val="none"/>
        </w:rPr>
        <w:t>防静电</w:t>
      </w:r>
      <w:r>
        <w:rPr>
          <w:rFonts w:hint="default" w:ascii="Times New Roman" w:hAnsi="Times New Roman" w:cs="Times New Roman"/>
          <w:color w:val="auto"/>
          <w:kern w:val="0"/>
          <w:sz w:val="28"/>
          <w:szCs w:val="28"/>
          <w:highlight w:val="none"/>
          <w:lang w:eastAsia="zh-CN"/>
        </w:rPr>
        <w:t>接地</w:t>
      </w:r>
    </w:p>
    <w:p>
      <w:pPr>
        <w:pStyle w:val="93"/>
        <w:keepNext w:val="0"/>
        <w:keepLines w:val="0"/>
        <w:pageBreakBefore w:val="0"/>
        <w:widowControl w:val="0"/>
        <w:kinsoku/>
        <w:wordWrap/>
        <w:overflowPunct/>
        <w:topLinePunct w:val="0"/>
        <w:bidi w:val="0"/>
        <w:adjustRightInd w:val="0"/>
        <w:snapToGrid w:val="0"/>
        <w:spacing w:line="360" w:lineRule="auto"/>
        <w:ind w:firstLine="560" w:firstLineChars="200"/>
        <w:jc w:val="both"/>
        <w:textAlignment w:val="auto"/>
        <w:rPr>
          <w:rFonts w:hint="default" w:ascii="Times New Roman" w:hAnsi="Times New Roman" w:cs="Times New Roman"/>
          <w:bCs/>
          <w:color w:val="auto"/>
          <w:kern w:val="0"/>
          <w:sz w:val="28"/>
          <w:szCs w:val="28"/>
          <w:highlight w:val="none"/>
        </w:rPr>
      </w:pPr>
      <w:r>
        <w:rPr>
          <w:rFonts w:hint="default" w:ascii="Times New Roman" w:hAnsi="Times New Roman" w:cs="Times New Roman"/>
          <w:bCs/>
          <w:color w:val="auto"/>
          <w:kern w:val="0"/>
          <w:sz w:val="28"/>
          <w:szCs w:val="28"/>
          <w:highlight w:val="none"/>
        </w:rPr>
        <w:t>该项目设备接地线路进行并联，并在油罐区旁设置供油罐车用的静电接地桩。</w:t>
      </w:r>
      <w:r>
        <w:rPr>
          <w:rFonts w:hint="eastAsia" w:cs="Times New Roman"/>
          <w:bCs/>
          <w:color w:val="auto"/>
          <w:kern w:val="0"/>
          <w:sz w:val="28"/>
          <w:szCs w:val="28"/>
          <w:highlight w:val="none"/>
          <w:lang w:eastAsia="zh-CN"/>
        </w:rPr>
        <w:t>电气</w:t>
      </w:r>
      <w:r>
        <w:rPr>
          <w:rFonts w:hint="default" w:ascii="Times New Roman" w:hAnsi="Times New Roman" w:cs="Times New Roman"/>
          <w:bCs/>
          <w:color w:val="auto"/>
          <w:kern w:val="0"/>
          <w:sz w:val="28"/>
          <w:szCs w:val="28"/>
          <w:highlight w:val="none"/>
        </w:rPr>
        <w:t>设备做防静电接地，静电接地系统的各个固定连接处，采用焊接或螺栓紧固连接，埋地部分采用焊接。</w:t>
      </w:r>
    </w:p>
    <w:p>
      <w:pPr>
        <w:pStyle w:val="93"/>
        <w:keepNext w:val="0"/>
        <w:keepLines w:val="0"/>
        <w:pageBreakBefore w:val="0"/>
        <w:widowControl w:val="0"/>
        <w:kinsoku/>
        <w:wordWrap/>
        <w:overflowPunct/>
        <w:topLinePunct w:val="0"/>
        <w:bidi w:val="0"/>
        <w:adjustRightInd w:val="0"/>
        <w:snapToGrid w:val="0"/>
        <w:ind w:firstLine="560" w:firstLineChars="200"/>
        <w:jc w:val="both"/>
        <w:textAlignment w:val="auto"/>
        <w:rPr>
          <w:rFonts w:hint="default" w:ascii="Times New Roman" w:hAnsi="Times New Roman" w:cs="Times New Roman"/>
          <w:bCs/>
          <w:color w:val="auto"/>
          <w:kern w:val="0"/>
          <w:sz w:val="28"/>
          <w:szCs w:val="28"/>
          <w:highlight w:val="none"/>
        </w:rPr>
      </w:pPr>
      <w:r>
        <w:rPr>
          <w:rFonts w:hint="default" w:ascii="Times New Roman" w:hAnsi="Times New Roman" w:cs="Times New Roman"/>
          <w:bCs/>
          <w:color w:val="auto"/>
          <w:kern w:val="0"/>
          <w:sz w:val="28"/>
          <w:szCs w:val="28"/>
          <w:highlight w:val="none"/>
        </w:rPr>
        <w:t>油品管线的始末端、转弯、分支处及直线每隔20~30m作1次接地；平行敷设于管沟的金属管道，其净距小于100m时做电气跨接，接跨点间距小于30m，管道交叉点净距小于100mm时做电气跨接；当法兰的连接螺栓小于5根时做电气跨接。</w:t>
      </w:r>
    </w:p>
    <w:p>
      <w:pPr>
        <w:pStyle w:val="93"/>
        <w:keepNext w:val="0"/>
        <w:keepLines w:val="0"/>
        <w:pageBreakBefore w:val="0"/>
        <w:widowControl w:val="0"/>
        <w:kinsoku/>
        <w:wordWrap/>
        <w:overflowPunct/>
        <w:topLinePunct w:val="0"/>
        <w:bidi w:val="0"/>
        <w:adjustRightInd w:val="0"/>
        <w:snapToGrid w:val="0"/>
        <w:ind w:firstLine="560" w:firstLineChars="200"/>
        <w:jc w:val="both"/>
        <w:textAlignment w:val="auto"/>
        <w:rPr>
          <w:rFonts w:hint="default" w:ascii="Times New Roman" w:hAnsi="Times New Roman" w:cs="Times New Roman"/>
          <w:color w:val="auto"/>
        </w:rPr>
      </w:pPr>
      <w:r>
        <w:rPr>
          <w:rFonts w:hint="default" w:ascii="Times New Roman" w:hAnsi="Times New Roman" w:cs="Times New Roman"/>
          <w:bCs/>
          <w:color w:val="auto"/>
          <w:kern w:val="0"/>
          <w:sz w:val="28"/>
          <w:szCs w:val="28"/>
          <w:highlight w:val="none"/>
        </w:rPr>
        <w:t>防雷防静电及站场内主接地网连成一体，接地电阻不大于1Ω。所有设备上的电机均利用专用PE线作接地线。防静电的接地装置与防感应雷和电器设备的接地装置共同设置，其接地电阻值符合防感应雷和电气设备接地规定。</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outlineLvl w:val="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（6）消防设施</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highlight w:val="none"/>
        </w:rPr>
      </w:pPr>
      <w:r>
        <w:rPr>
          <w:rFonts w:hint="default" w:ascii="Times New Roman" w:hAnsi="Times New Roman" w:cs="Times New Roman" w:eastAsiaTheme="minorEastAsia"/>
          <w:color w:val="auto"/>
          <w:szCs w:val="28"/>
        </w:rPr>
        <w:t>根据《汽车加油加气站设计与施工规范（2014年版）》（GB50156-2012）第10.2.3条的规定，本站</w:t>
      </w:r>
      <w:r>
        <w:rPr>
          <w:rFonts w:hint="default" w:ascii="Times New Roman" w:hAnsi="Times New Roman" w:cs="Times New Roman" w:eastAsiaTheme="minorEastAsia"/>
          <w:color w:val="auto"/>
          <w:szCs w:val="28"/>
          <w:lang w:eastAsia="zh-CN"/>
        </w:rPr>
        <w:t>可</w:t>
      </w:r>
      <w:r>
        <w:rPr>
          <w:rFonts w:hint="default" w:ascii="Times New Roman" w:hAnsi="Times New Roman" w:cs="Times New Roman" w:eastAsiaTheme="minorEastAsia"/>
          <w:color w:val="auto"/>
          <w:szCs w:val="28"/>
        </w:rPr>
        <w:t>不设消防给水系统。该加油站站房、油罐区</w:t>
      </w:r>
      <w:r>
        <w:rPr>
          <w:rFonts w:hint="eastAsia" w:cs="Times New Roman" w:eastAsiaTheme="minorEastAsia"/>
          <w:color w:val="auto"/>
          <w:szCs w:val="28"/>
          <w:lang w:eastAsia="zh-CN"/>
        </w:rPr>
        <w:t>、罩棚等处</w:t>
      </w:r>
      <w:r>
        <w:rPr>
          <w:rFonts w:hint="default" w:ascii="Times New Roman" w:hAnsi="Times New Roman" w:cs="Times New Roman" w:eastAsiaTheme="minorEastAsia"/>
          <w:color w:val="auto"/>
          <w:szCs w:val="28"/>
        </w:rPr>
        <w:t>配备相应的消防器材，</w:t>
      </w:r>
      <w:r>
        <w:rPr>
          <w:rFonts w:hint="default" w:ascii="Times New Roman" w:hAnsi="Times New Roman" w:cs="Times New Roman" w:eastAsiaTheme="minorEastAsia"/>
          <w:color w:val="auto"/>
          <w:szCs w:val="28"/>
          <w:highlight w:val="none"/>
        </w:rPr>
        <w:t>该加油站建设完成后，</w:t>
      </w:r>
      <w:r>
        <w:rPr>
          <w:rFonts w:hint="default" w:ascii="Times New Roman" w:hAnsi="Times New Roman" w:cs="Times New Roman" w:eastAsiaTheme="minorEastAsia"/>
          <w:color w:val="auto"/>
          <w:szCs w:val="28"/>
          <w:highlight w:val="none"/>
          <w:lang w:eastAsia="zh-CN"/>
        </w:rPr>
        <w:t>经</w:t>
      </w:r>
      <w:r>
        <w:rPr>
          <w:rFonts w:hint="default" w:ascii="Times New Roman" w:hAnsi="Times New Roman" w:cs="Times New Roman" w:eastAsiaTheme="minorEastAsia"/>
          <w:color w:val="auto"/>
          <w:szCs w:val="28"/>
          <w:highlight w:val="none"/>
        </w:rPr>
        <w:t>消防验收合格，</w:t>
      </w:r>
      <w:r>
        <w:rPr>
          <w:rFonts w:hint="eastAsia" w:cs="Times New Roman" w:eastAsiaTheme="minorEastAsia"/>
          <w:color w:val="auto"/>
          <w:szCs w:val="28"/>
          <w:highlight w:val="none"/>
          <w:lang w:eastAsia="zh-CN"/>
        </w:rPr>
        <w:t>东营市垦利区建筑工程管理中心</w:t>
      </w:r>
      <w:r>
        <w:rPr>
          <w:rFonts w:hint="default" w:ascii="Times New Roman" w:hAnsi="Times New Roman" w:cs="Times New Roman" w:eastAsiaTheme="minorEastAsia"/>
          <w:color w:val="auto"/>
          <w:szCs w:val="28"/>
          <w:highlight w:val="none"/>
        </w:rPr>
        <w:t>出具消防验收</w:t>
      </w:r>
      <w:r>
        <w:rPr>
          <w:rFonts w:hint="eastAsia" w:cs="Times New Roman" w:eastAsiaTheme="minorEastAsia"/>
          <w:color w:val="auto"/>
          <w:szCs w:val="28"/>
          <w:highlight w:val="none"/>
          <w:lang w:eastAsia="zh-CN"/>
        </w:rPr>
        <w:t>意见书</w:t>
      </w:r>
      <w:r>
        <w:rPr>
          <w:rFonts w:hint="default" w:ascii="Times New Roman" w:hAnsi="Times New Roman" w:cs="Times New Roman" w:eastAsiaTheme="minorEastAsia"/>
          <w:color w:val="auto"/>
          <w:szCs w:val="28"/>
          <w:highlight w:val="none"/>
        </w:rPr>
        <w:t>。消防器材配备情况见下表。</w:t>
      </w:r>
    </w:p>
    <w:p>
      <w:pPr>
        <w:pStyle w:val="2"/>
        <w:rPr>
          <w:rFonts w:hint="default" w:ascii="Times New Roman" w:hAnsi="Times New Roman" w:cs="Times New Roman" w:eastAsiaTheme="minorEastAsia"/>
          <w:color w:val="auto"/>
          <w:szCs w:val="28"/>
          <w:highlight w:val="none"/>
        </w:rPr>
      </w:pPr>
    </w:p>
    <w:p>
      <w:pPr>
        <w:keepNext w:val="0"/>
        <w:keepLines w:val="0"/>
        <w:pageBreakBefore w:val="0"/>
        <w:widowControl w:val="0"/>
        <w:kinsoku/>
        <w:wordWrap/>
        <w:overflowPunct/>
        <w:topLinePunct w:val="0"/>
        <w:autoSpaceDE/>
        <w:autoSpaceDN/>
        <w:bidi w:val="0"/>
        <w:adjustRightInd/>
        <w:snapToGrid/>
        <w:spacing w:before="157" w:beforeLines="50"/>
        <w:ind w:firstLine="482"/>
        <w:jc w:val="center"/>
        <w:textAlignment w:val="auto"/>
        <w:rPr>
          <w:rFonts w:hint="default" w:ascii="Times New Roman" w:hAnsi="Times New Roman" w:cs="Times New Roman" w:eastAsiaTheme="minorEastAsia"/>
          <w:b/>
          <w:color w:val="auto"/>
          <w:sz w:val="24"/>
          <w:highlight w:val="none"/>
        </w:rPr>
      </w:pPr>
      <w:r>
        <w:rPr>
          <w:rFonts w:hint="default" w:ascii="Times New Roman" w:hAnsi="Times New Roman" w:cs="Times New Roman" w:eastAsiaTheme="minorEastAsia"/>
          <w:b/>
          <w:color w:val="auto"/>
          <w:sz w:val="24"/>
          <w:highlight w:val="none"/>
        </w:rPr>
        <w:t>表2.3-3 加油站消防器材一览表</w:t>
      </w:r>
    </w:p>
    <w:tbl>
      <w:tblPr>
        <w:tblStyle w:val="29"/>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2423"/>
        <w:gridCol w:w="1995"/>
        <w:gridCol w:w="1659"/>
        <w:gridCol w:w="13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shd w:val="clear" w:color="auto" w:fill="auto"/>
              </w:rPr>
            </w:pPr>
            <w:r>
              <w:rPr>
                <w:rFonts w:hint="default" w:ascii="Times New Roman" w:hAnsi="Times New Roman" w:cs="Times New Roman"/>
                <w:b/>
                <w:bCs/>
                <w:sz w:val="21"/>
                <w:szCs w:val="21"/>
                <w:shd w:val="clear" w:color="auto" w:fill="auto"/>
              </w:rPr>
              <w:t>序号</w:t>
            </w:r>
          </w:p>
        </w:tc>
        <w:tc>
          <w:tcPr>
            <w:tcW w:w="242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shd w:val="clear" w:color="auto" w:fill="auto"/>
              </w:rPr>
            </w:pPr>
            <w:r>
              <w:rPr>
                <w:rFonts w:hint="default" w:ascii="Times New Roman" w:hAnsi="Times New Roman" w:cs="Times New Roman"/>
                <w:b/>
                <w:bCs/>
                <w:sz w:val="21"/>
                <w:szCs w:val="21"/>
                <w:shd w:val="clear" w:color="auto" w:fill="auto"/>
              </w:rPr>
              <w:t>应急物资名称</w:t>
            </w:r>
          </w:p>
        </w:tc>
        <w:tc>
          <w:tcPr>
            <w:tcW w:w="1995"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shd w:val="clear" w:color="auto" w:fill="auto"/>
              </w:rPr>
            </w:pPr>
            <w:r>
              <w:rPr>
                <w:rFonts w:hint="default" w:ascii="Times New Roman" w:hAnsi="Times New Roman" w:cs="Times New Roman"/>
                <w:b/>
                <w:bCs/>
                <w:sz w:val="21"/>
                <w:szCs w:val="21"/>
                <w:shd w:val="clear" w:color="auto" w:fill="auto"/>
              </w:rPr>
              <w:t>存放地点</w:t>
            </w:r>
          </w:p>
        </w:tc>
        <w:tc>
          <w:tcPr>
            <w:tcW w:w="1659"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shd w:val="clear" w:color="auto" w:fill="auto"/>
              </w:rPr>
            </w:pPr>
            <w:r>
              <w:rPr>
                <w:rFonts w:hint="default" w:ascii="Times New Roman" w:hAnsi="Times New Roman" w:cs="Times New Roman"/>
                <w:b/>
                <w:bCs/>
                <w:sz w:val="21"/>
                <w:szCs w:val="21"/>
                <w:shd w:val="clear" w:color="auto" w:fill="auto"/>
              </w:rPr>
              <w:t>型号</w:t>
            </w:r>
          </w:p>
        </w:tc>
        <w:tc>
          <w:tcPr>
            <w:tcW w:w="1395"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shd w:val="clear" w:color="auto" w:fill="auto"/>
              </w:rPr>
            </w:pPr>
            <w:r>
              <w:rPr>
                <w:rFonts w:hint="default" w:ascii="Times New Roman" w:hAnsi="Times New Roman" w:cs="Times New Roman"/>
                <w:b/>
                <w:bCs/>
                <w:sz w:val="21"/>
                <w:szCs w:val="21"/>
                <w:shd w:val="clear" w:color="auto" w:fill="auto"/>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c>
          <w:tcPr>
            <w:tcW w:w="24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干粉灭火器</w:t>
            </w: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油罐区</w:t>
            </w:r>
            <w:r>
              <w:rPr>
                <w:rFonts w:hint="default" w:ascii="Times New Roman" w:hAnsi="Times New Roman" w:cs="Times New Roman"/>
                <w:sz w:val="21"/>
                <w:szCs w:val="21"/>
                <w:lang w:eastAsia="zh-CN"/>
              </w:rPr>
              <w:t>、</w:t>
            </w:r>
            <w:r>
              <w:rPr>
                <w:rFonts w:hint="default" w:ascii="Times New Roman" w:hAnsi="Times New Roman" w:cs="Times New Roman"/>
                <w:sz w:val="21"/>
                <w:szCs w:val="21"/>
              </w:rPr>
              <w:t>消防站</w:t>
            </w:r>
          </w:p>
        </w:tc>
        <w:tc>
          <w:tcPr>
            <w:tcW w:w="165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推车式</w:t>
            </w:r>
            <w:r>
              <w:rPr>
                <w:rFonts w:hint="default" w:ascii="Times New Roman" w:hAnsi="Times New Roman" w:cs="Times New Roman"/>
                <w:sz w:val="21"/>
                <w:szCs w:val="21"/>
              </w:rPr>
              <w:t>35</w:t>
            </w:r>
            <w:r>
              <w:rPr>
                <w:rFonts w:hint="default" w:ascii="Times New Roman" w:hAnsi="Times New Roman" w:cs="Times New Roman"/>
                <w:sz w:val="21"/>
                <w:szCs w:val="21"/>
                <w:lang w:val="en-US" w:eastAsia="zh-CN"/>
              </w:rPr>
              <w:t>kg</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2</w:t>
            </w:r>
          </w:p>
        </w:tc>
        <w:tc>
          <w:tcPr>
            <w:tcW w:w="24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微型消防站</w:t>
            </w:r>
          </w:p>
        </w:tc>
        <w:tc>
          <w:tcPr>
            <w:tcW w:w="16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3</w:t>
            </w:r>
          </w:p>
        </w:tc>
        <w:tc>
          <w:tcPr>
            <w:tcW w:w="24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配电室</w:t>
            </w:r>
          </w:p>
        </w:tc>
        <w:tc>
          <w:tcPr>
            <w:tcW w:w="16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4</w:t>
            </w:r>
          </w:p>
        </w:tc>
        <w:tc>
          <w:tcPr>
            <w:tcW w:w="24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干粉灭火器</w:t>
            </w: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eastAsia="zh-CN"/>
              </w:rPr>
              <w:t>微型消防站</w:t>
            </w:r>
          </w:p>
        </w:tc>
        <w:tc>
          <w:tcPr>
            <w:tcW w:w="165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手提式</w:t>
            </w:r>
            <w:r>
              <w:rPr>
                <w:rFonts w:hint="default" w:ascii="Times New Roman" w:hAnsi="Times New Roman" w:cs="Times New Roman"/>
                <w:sz w:val="21"/>
                <w:szCs w:val="21"/>
                <w:lang w:val="en-US" w:eastAsia="zh-CN"/>
              </w:rPr>
              <w:t>8kg</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5</w:t>
            </w:r>
          </w:p>
        </w:tc>
        <w:tc>
          <w:tcPr>
            <w:tcW w:w="24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eastAsia="zh-CN"/>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油罐区</w:t>
            </w:r>
          </w:p>
        </w:tc>
        <w:tc>
          <w:tcPr>
            <w:tcW w:w="16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6</w:t>
            </w:r>
          </w:p>
        </w:tc>
        <w:tc>
          <w:tcPr>
            <w:tcW w:w="24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eastAsia="zh-CN"/>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配电室</w:t>
            </w:r>
          </w:p>
        </w:tc>
        <w:tc>
          <w:tcPr>
            <w:tcW w:w="16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7</w:t>
            </w:r>
          </w:p>
        </w:tc>
        <w:tc>
          <w:tcPr>
            <w:tcW w:w="24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eastAsia="zh-CN"/>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加油作业区</w:t>
            </w:r>
          </w:p>
        </w:tc>
        <w:tc>
          <w:tcPr>
            <w:tcW w:w="165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手提式</w:t>
            </w:r>
            <w:r>
              <w:rPr>
                <w:rFonts w:hint="default" w:ascii="Times New Roman" w:hAnsi="Times New Roman" w:cs="Times New Roman"/>
                <w:sz w:val="21"/>
                <w:szCs w:val="21"/>
                <w:lang w:val="en-US" w:eastAsia="zh-CN"/>
              </w:rPr>
              <w:t>4kg</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8具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8</w:t>
            </w:r>
          </w:p>
        </w:tc>
        <w:tc>
          <w:tcPr>
            <w:tcW w:w="24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eastAsia="zh-CN"/>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洗车房</w:t>
            </w:r>
          </w:p>
        </w:tc>
        <w:tc>
          <w:tcPr>
            <w:tcW w:w="16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8具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9</w:t>
            </w:r>
          </w:p>
        </w:tc>
        <w:tc>
          <w:tcPr>
            <w:tcW w:w="24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eastAsia="zh-CN"/>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站房</w:t>
            </w:r>
          </w:p>
        </w:tc>
        <w:tc>
          <w:tcPr>
            <w:tcW w:w="16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手提式</w:t>
            </w:r>
            <w:r>
              <w:rPr>
                <w:rFonts w:hint="default" w:ascii="Times New Roman" w:hAnsi="Times New Roman" w:cs="Times New Roman"/>
                <w:sz w:val="21"/>
                <w:szCs w:val="21"/>
                <w:lang w:val="en-US" w:eastAsia="zh-CN"/>
              </w:rPr>
              <w:t>4kg</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18具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10</w:t>
            </w:r>
          </w:p>
        </w:tc>
        <w:tc>
          <w:tcPr>
            <w:tcW w:w="24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二氧化碳灭火器</w:t>
            </w: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营业室</w:t>
            </w:r>
          </w:p>
        </w:tc>
        <w:tc>
          <w:tcPr>
            <w:tcW w:w="16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手提式</w:t>
            </w:r>
            <w:r>
              <w:rPr>
                <w:rFonts w:hint="default" w:ascii="Times New Roman" w:hAnsi="Times New Roman" w:cs="Times New Roman"/>
                <w:sz w:val="21"/>
                <w:szCs w:val="21"/>
                <w:lang w:val="en-US" w:eastAsia="zh-CN"/>
              </w:rPr>
              <w:t>5kg</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11</w:t>
            </w:r>
          </w:p>
        </w:tc>
        <w:tc>
          <w:tcPr>
            <w:tcW w:w="24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微型消防站</w:t>
            </w:r>
          </w:p>
        </w:tc>
        <w:tc>
          <w:tcPr>
            <w:tcW w:w="16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手提式</w:t>
            </w:r>
            <w:r>
              <w:rPr>
                <w:rFonts w:hint="default" w:ascii="Times New Roman" w:hAnsi="Times New Roman" w:cs="Times New Roman"/>
                <w:sz w:val="21"/>
                <w:szCs w:val="21"/>
                <w:lang w:val="en-US" w:eastAsia="zh-CN"/>
              </w:rPr>
              <w:t>5kg</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12</w:t>
            </w:r>
          </w:p>
        </w:tc>
        <w:tc>
          <w:tcPr>
            <w:tcW w:w="24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配电室</w:t>
            </w:r>
          </w:p>
        </w:tc>
        <w:tc>
          <w:tcPr>
            <w:tcW w:w="16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手提式</w:t>
            </w:r>
            <w:r>
              <w:rPr>
                <w:rFonts w:hint="default" w:ascii="Times New Roman" w:hAnsi="Times New Roman" w:cs="Times New Roman"/>
                <w:sz w:val="21"/>
                <w:szCs w:val="21"/>
                <w:lang w:val="en-US" w:eastAsia="zh-CN"/>
              </w:rPr>
              <w:t>5kg</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13</w:t>
            </w:r>
          </w:p>
        </w:tc>
        <w:tc>
          <w:tcPr>
            <w:tcW w:w="24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配电室</w:t>
            </w:r>
          </w:p>
        </w:tc>
        <w:tc>
          <w:tcPr>
            <w:tcW w:w="16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手提式</w:t>
            </w:r>
            <w:r>
              <w:rPr>
                <w:rFonts w:hint="default" w:ascii="Times New Roman" w:hAnsi="Times New Roman" w:cs="Times New Roman"/>
                <w:sz w:val="21"/>
                <w:szCs w:val="21"/>
                <w:lang w:val="en-US" w:eastAsia="zh-CN"/>
              </w:rPr>
              <w:t>3kg</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1具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14</w:t>
            </w:r>
          </w:p>
        </w:tc>
        <w:tc>
          <w:tcPr>
            <w:tcW w:w="24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kern w:val="2"/>
                <w:sz w:val="21"/>
                <w:szCs w:val="21"/>
                <w:lang w:val="en-US" w:eastAsia="zh-CN" w:bidi="ar-SA"/>
              </w:rPr>
              <w:t>灭火毯</w:t>
            </w: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加油作业区</w:t>
            </w:r>
          </w:p>
        </w:tc>
        <w:tc>
          <w:tcPr>
            <w:tcW w:w="16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8块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15</w:t>
            </w:r>
          </w:p>
        </w:tc>
        <w:tc>
          <w:tcPr>
            <w:tcW w:w="24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kern w:val="2"/>
                <w:sz w:val="21"/>
                <w:szCs w:val="21"/>
                <w:lang w:val="en-US" w:eastAsia="zh-CN" w:bidi="ar-SA"/>
              </w:rPr>
              <w:t>灭火毯</w:t>
            </w: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eastAsia="zh-CN"/>
              </w:rPr>
              <w:t>微型消防站</w:t>
            </w:r>
          </w:p>
        </w:tc>
        <w:tc>
          <w:tcPr>
            <w:tcW w:w="16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5块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16</w:t>
            </w:r>
          </w:p>
        </w:tc>
        <w:tc>
          <w:tcPr>
            <w:tcW w:w="24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kern w:val="2"/>
                <w:sz w:val="21"/>
                <w:szCs w:val="21"/>
                <w:lang w:val="en-US" w:eastAsia="zh-CN" w:bidi="ar-SA"/>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eastAsia="zh-CN"/>
              </w:rPr>
              <w:t>油罐区</w:t>
            </w:r>
          </w:p>
        </w:tc>
        <w:tc>
          <w:tcPr>
            <w:tcW w:w="16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5块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17</w:t>
            </w:r>
          </w:p>
        </w:tc>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消防沙</w:t>
            </w: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油罐区</w:t>
            </w:r>
          </w:p>
        </w:tc>
        <w:tc>
          <w:tcPr>
            <w:tcW w:w="16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m</w:t>
            </w:r>
            <w:r>
              <w:rPr>
                <w:rFonts w:hint="eastAsia" w:ascii="Times New Roman" w:hAnsi="Times New Roman" w:cs="Times New Roman"/>
                <w:sz w:val="21"/>
                <w:szCs w:val="21"/>
                <w:vertAlign w:val="superscript"/>
                <w:lang w:val="en-US" w:eastAsia="zh-CN"/>
              </w:rPr>
              <w:t>3</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18</w:t>
            </w:r>
          </w:p>
        </w:tc>
        <w:tc>
          <w:tcPr>
            <w:tcW w:w="24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消防掀</w:t>
            </w: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油罐区</w:t>
            </w:r>
          </w:p>
        </w:tc>
        <w:tc>
          <w:tcPr>
            <w:tcW w:w="16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5把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19</w:t>
            </w:r>
          </w:p>
        </w:tc>
        <w:tc>
          <w:tcPr>
            <w:tcW w:w="24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eastAsia="zh-CN"/>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eastAsia="zh-CN"/>
              </w:rPr>
              <w:t>微型消防站</w:t>
            </w:r>
          </w:p>
        </w:tc>
        <w:tc>
          <w:tcPr>
            <w:tcW w:w="16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2把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20</w:t>
            </w:r>
          </w:p>
        </w:tc>
        <w:tc>
          <w:tcPr>
            <w:tcW w:w="24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消防桶</w:t>
            </w: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rPr>
              <w:t>油罐区</w:t>
            </w:r>
          </w:p>
        </w:tc>
        <w:tc>
          <w:tcPr>
            <w:tcW w:w="16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10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w:t>
            </w:r>
          </w:p>
        </w:tc>
        <w:tc>
          <w:tcPr>
            <w:tcW w:w="24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p>
        </w:tc>
        <w:tc>
          <w:tcPr>
            <w:tcW w:w="19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eastAsia="zh-CN"/>
              </w:rPr>
              <w:t>微型消防站</w:t>
            </w:r>
          </w:p>
        </w:tc>
        <w:tc>
          <w:tcPr>
            <w:tcW w:w="165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2个</w:t>
            </w:r>
          </w:p>
        </w:tc>
      </w:tr>
    </w:tbl>
    <w:p>
      <w:pPr>
        <w:keepNext w:val="0"/>
        <w:keepLines w:val="0"/>
        <w:pageBreakBefore w:val="0"/>
        <w:widowControl w:val="0"/>
        <w:kinsoku/>
        <w:wordWrap/>
        <w:overflowPunct/>
        <w:topLinePunct w:val="0"/>
        <w:autoSpaceDE/>
        <w:autoSpaceDN/>
        <w:bidi w:val="0"/>
        <w:adjustRightInd w:val="0"/>
        <w:snapToGrid w:val="0"/>
        <w:spacing w:before="157" w:beforeLines="50"/>
        <w:ind w:firstLine="560" w:firstLineChars="200"/>
        <w:jc w:val="both"/>
        <w:textAlignment w:val="auto"/>
        <w:outlineLvl w:val="3"/>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（7）采暖通风</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本项目加油工艺装置区、埋地油罐区均露天布置，通风良好，不设置采暖和通风设施，站房冬季采用空调采暖。</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outlineLvl w:val="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（8）土建</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b/>
          <w:color w:val="auto"/>
          <w:sz w:val="24"/>
        </w:rPr>
      </w:pPr>
      <w:r>
        <w:rPr>
          <w:rFonts w:hint="default" w:ascii="Times New Roman" w:hAnsi="Times New Roman" w:cs="Times New Roman" w:eastAsiaTheme="minorEastAsia"/>
          <w:color w:val="auto"/>
        </w:rPr>
        <w:t>本项目主要建构筑物如下：</w:t>
      </w:r>
    </w:p>
    <w:p>
      <w:pPr>
        <w:adjustRightInd w:val="0"/>
        <w:snapToGrid w:val="0"/>
        <w:ind w:left="0" w:leftChars="0" w:firstLine="0" w:firstLineChars="0"/>
        <w:jc w:val="center"/>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表2.3-4 主要建（构）筑物情况表</w:t>
      </w:r>
    </w:p>
    <w:tbl>
      <w:tblPr>
        <w:tblStyle w:val="29"/>
        <w:tblW w:w="9330" w:type="dxa"/>
        <w:tblInd w:w="-29"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06"/>
        <w:gridCol w:w="846"/>
        <w:gridCol w:w="2365"/>
        <w:gridCol w:w="577"/>
        <w:gridCol w:w="779"/>
        <w:gridCol w:w="1132"/>
        <w:gridCol w:w="1150"/>
        <w:gridCol w:w="1009"/>
        <w:gridCol w:w="86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3" w:hRule="atLeast"/>
          <w:tblHeader/>
        </w:trPr>
        <w:tc>
          <w:tcPr>
            <w:tcW w:w="60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b/>
                <w:color w:val="auto"/>
                <w:sz w:val="21"/>
                <w:szCs w:val="22"/>
                <w:lang w:val="zh-CN" w:eastAsia="zh-CN" w:bidi="zh-CN"/>
              </w:rPr>
            </w:pPr>
            <w:r>
              <w:rPr>
                <w:rFonts w:hint="default" w:ascii="Times New Roman" w:hAnsi="Times New Roman" w:eastAsia="宋体" w:cs="Times New Roman"/>
                <w:b/>
                <w:color w:val="auto"/>
                <w:w w:val="100"/>
                <w:sz w:val="21"/>
                <w:szCs w:val="22"/>
                <w:lang w:val="zh-CN" w:eastAsia="zh-CN" w:bidi="zh-CN"/>
              </w:rPr>
              <w:t>序号</w:t>
            </w:r>
          </w:p>
        </w:tc>
        <w:tc>
          <w:tcPr>
            <w:tcW w:w="8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b/>
                <w:color w:val="auto"/>
                <w:sz w:val="21"/>
                <w:szCs w:val="22"/>
                <w:lang w:val="zh-CN" w:eastAsia="zh-CN" w:bidi="zh-CN"/>
              </w:rPr>
            </w:pPr>
            <w:r>
              <w:rPr>
                <w:rFonts w:hint="default" w:ascii="Times New Roman" w:hAnsi="Times New Roman" w:eastAsia="宋体" w:cs="Times New Roman"/>
                <w:b/>
                <w:color w:val="auto"/>
                <w:sz w:val="21"/>
                <w:szCs w:val="22"/>
                <w:lang w:val="zh-CN" w:eastAsia="zh-CN" w:bidi="zh-CN"/>
              </w:rPr>
              <w:t>名称</w:t>
            </w:r>
          </w:p>
        </w:tc>
        <w:tc>
          <w:tcPr>
            <w:tcW w:w="236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b/>
                <w:color w:val="auto"/>
                <w:kern w:val="2"/>
                <w:sz w:val="21"/>
                <w:szCs w:val="22"/>
                <w:lang w:val="zh-CN" w:eastAsia="zh-CN" w:bidi="zh-CN"/>
              </w:rPr>
            </w:pPr>
            <w:r>
              <w:rPr>
                <w:rFonts w:hint="default" w:ascii="Times New Roman" w:hAnsi="Times New Roman" w:eastAsia="宋体" w:cs="Times New Roman"/>
                <w:b/>
                <w:color w:val="auto"/>
                <w:sz w:val="21"/>
                <w:szCs w:val="22"/>
                <w:lang w:val="zh-CN" w:eastAsia="zh-CN" w:bidi="zh-CN"/>
              </w:rPr>
              <w:t>建筑结构</w:t>
            </w:r>
          </w:p>
        </w:tc>
        <w:tc>
          <w:tcPr>
            <w:tcW w:w="57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b/>
                <w:color w:val="auto"/>
                <w:kern w:val="2"/>
                <w:sz w:val="21"/>
                <w:szCs w:val="22"/>
                <w:lang w:val="zh-CN" w:eastAsia="zh-CN" w:bidi="zh-CN"/>
              </w:rPr>
            </w:pPr>
            <w:r>
              <w:rPr>
                <w:rFonts w:hint="default" w:ascii="Times New Roman" w:hAnsi="Times New Roman" w:eastAsia="宋体" w:cs="Times New Roman"/>
                <w:b/>
                <w:color w:val="auto"/>
                <w:sz w:val="21"/>
                <w:szCs w:val="22"/>
                <w:lang w:val="zh-CN" w:eastAsia="zh-CN" w:bidi="zh-CN"/>
              </w:rPr>
              <w:t>耐火等级</w:t>
            </w:r>
          </w:p>
        </w:tc>
        <w:tc>
          <w:tcPr>
            <w:tcW w:w="77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b/>
                <w:color w:val="auto"/>
                <w:kern w:val="2"/>
                <w:sz w:val="21"/>
                <w:szCs w:val="22"/>
                <w:lang w:val="zh-CN" w:eastAsia="zh-CN" w:bidi="zh-CN"/>
              </w:rPr>
            </w:pPr>
            <w:r>
              <w:rPr>
                <w:rFonts w:hint="default" w:ascii="Times New Roman" w:hAnsi="Times New Roman" w:eastAsia="宋体" w:cs="Times New Roman"/>
                <w:b/>
                <w:color w:val="auto"/>
                <w:sz w:val="21"/>
                <w:szCs w:val="22"/>
                <w:lang w:val="zh-CN" w:eastAsia="zh-CN" w:bidi="zh-CN"/>
              </w:rPr>
              <w:t>层数</w:t>
            </w:r>
          </w:p>
        </w:tc>
        <w:tc>
          <w:tcPr>
            <w:tcW w:w="11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b/>
                <w:color w:val="auto"/>
                <w:spacing w:val="-24"/>
                <w:sz w:val="21"/>
                <w:szCs w:val="22"/>
                <w:lang w:val="zh-CN" w:eastAsia="zh-CN" w:bidi="zh-CN"/>
              </w:rPr>
            </w:pPr>
            <w:r>
              <w:rPr>
                <w:rFonts w:hint="default" w:ascii="Times New Roman" w:hAnsi="Times New Roman" w:eastAsia="宋体" w:cs="Times New Roman"/>
                <w:b/>
                <w:color w:val="auto"/>
                <w:sz w:val="21"/>
                <w:szCs w:val="22"/>
                <w:lang w:val="zh-CN" w:eastAsia="zh-CN" w:bidi="zh-CN"/>
              </w:rPr>
              <w:t>建筑面</w:t>
            </w:r>
            <w:r>
              <w:rPr>
                <w:rFonts w:hint="default" w:ascii="Times New Roman" w:hAnsi="Times New Roman" w:eastAsia="宋体" w:cs="Times New Roman"/>
                <w:b/>
                <w:color w:val="auto"/>
                <w:spacing w:val="-24"/>
                <w:sz w:val="21"/>
                <w:szCs w:val="22"/>
                <w:lang w:val="zh-CN" w:eastAsia="zh-CN" w:bidi="zh-CN"/>
              </w:rPr>
              <w:t>积</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b/>
                <w:color w:val="auto"/>
                <w:sz w:val="21"/>
                <w:szCs w:val="22"/>
                <w:lang w:val="zh-CN" w:eastAsia="zh-CN" w:bidi="zh-CN"/>
              </w:rPr>
            </w:pPr>
            <w:r>
              <w:rPr>
                <w:rFonts w:hint="default" w:ascii="Times New Roman" w:hAnsi="Times New Roman" w:eastAsia="宋体" w:cs="Times New Roman"/>
                <w:b/>
                <w:color w:val="auto"/>
                <w:sz w:val="21"/>
                <w:szCs w:val="22"/>
                <w:lang w:val="zh-CN" w:eastAsia="zh-CN" w:bidi="zh-CN"/>
              </w:rPr>
              <w:t>（</w:t>
            </w:r>
            <w:r>
              <w:rPr>
                <w:rFonts w:hint="default" w:ascii="Times New Roman" w:hAnsi="Times New Roman" w:eastAsia="Times New Roman" w:cs="Times New Roman"/>
                <w:b/>
                <w:color w:val="auto"/>
                <w:sz w:val="21"/>
                <w:szCs w:val="22"/>
                <w:lang w:val="zh-CN" w:eastAsia="zh-CN" w:bidi="zh-CN"/>
              </w:rPr>
              <w:t>m²</w:t>
            </w:r>
            <w:r>
              <w:rPr>
                <w:rFonts w:hint="default" w:ascii="Times New Roman" w:hAnsi="Times New Roman" w:eastAsia="宋体" w:cs="Times New Roman"/>
                <w:b/>
                <w:color w:val="auto"/>
                <w:sz w:val="21"/>
                <w:szCs w:val="22"/>
                <w:lang w:val="zh-CN" w:eastAsia="zh-CN" w:bidi="zh-CN"/>
              </w:rPr>
              <w:t>）</w:t>
            </w:r>
          </w:p>
        </w:tc>
        <w:tc>
          <w:tcPr>
            <w:tcW w:w="11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firstLine="0" w:firstLineChars="0"/>
              <w:jc w:val="center"/>
              <w:textAlignment w:val="auto"/>
              <w:rPr>
                <w:rFonts w:hint="default" w:ascii="Times New Roman" w:hAnsi="Times New Roman" w:eastAsia="宋体" w:cs="Times New Roman"/>
                <w:b/>
                <w:color w:val="auto"/>
                <w:sz w:val="21"/>
                <w:szCs w:val="22"/>
                <w:lang w:val="zh-CN" w:eastAsia="zh-CN" w:bidi="zh-CN"/>
              </w:rPr>
            </w:pPr>
            <w:r>
              <w:rPr>
                <w:rFonts w:hint="default" w:ascii="Times New Roman" w:hAnsi="Times New Roman" w:eastAsia="宋体" w:cs="Times New Roman"/>
                <w:b/>
                <w:color w:val="auto"/>
                <w:sz w:val="21"/>
                <w:szCs w:val="22"/>
                <w:lang w:val="zh-CN" w:eastAsia="zh-CN" w:bidi="zh-CN"/>
              </w:rPr>
              <w:t>高度</w:t>
            </w: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firstLine="0" w:firstLineChars="0"/>
              <w:jc w:val="center"/>
              <w:textAlignment w:val="auto"/>
              <w:rPr>
                <w:rFonts w:hint="default" w:ascii="Times New Roman" w:hAnsi="Times New Roman" w:eastAsia="宋体" w:cs="Times New Roman"/>
                <w:b/>
                <w:color w:val="auto"/>
                <w:kern w:val="2"/>
                <w:sz w:val="21"/>
                <w:szCs w:val="22"/>
                <w:lang w:val="zh-CN" w:eastAsia="zh-CN" w:bidi="zh-CN"/>
              </w:rPr>
            </w:pPr>
            <w:r>
              <w:rPr>
                <w:rFonts w:hint="default" w:ascii="Times New Roman" w:hAnsi="Times New Roman" w:eastAsia="宋体" w:cs="Times New Roman"/>
                <w:b/>
                <w:color w:val="auto"/>
                <w:sz w:val="21"/>
                <w:szCs w:val="22"/>
                <w:lang w:val="zh-CN" w:eastAsia="zh-CN" w:bidi="zh-CN"/>
              </w:rPr>
              <w:t>（</w:t>
            </w:r>
            <w:r>
              <w:rPr>
                <w:rFonts w:hint="default" w:ascii="Times New Roman" w:hAnsi="Times New Roman" w:eastAsia="Times New Roman" w:cs="Times New Roman"/>
                <w:b/>
                <w:color w:val="auto"/>
                <w:sz w:val="21"/>
                <w:szCs w:val="22"/>
                <w:lang w:val="zh-CN" w:eastAsia="zh-CN" w:bidi="zh-CN"/>
              </w:rPr>
              <w:t>m</w:t>
            </w:r>
            <w:r>
              <w:rPr>
                <w:rFonts w:hint="default" w:ascii="Times New Roman" w:hAnsi="Times New Roman" w:eastAsia="宋体" w:cs="Times New Roman"/>
                <w:b/>
                <w:color w:val="auto"/>
                <w:sz w:val="21"/>
                <w:szCs w:val="22"/>
                <w:lang w:val="zh-CN" w:eastAsia="zh-CN" w:bidi="zh-CN"/>
              </w:rPr>
              <w:t>）</w:t>
            </w:r>
          </w:p>
        </w:tc>
        <w:tc>
          <w:tcPr>
            <w:tcW w:w="10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b/>
                <w:color w:val="auto"/>
                <w:sz w:val="21"/>
                <w:szCs w:val="22"/>
                <w:lang w:val="zh-CN" w:eastAsia="zh-CN" w:bidi="zh-CN"/>
              </w:rPr>
            </w:pPr>
            <w:r>
              <w:rPr>
                <w:rFonts w:hint="default" w:ascii="Times New Roman" w:hAnsi="Times New Roman" w:eastAsia="宋体" w:cs="Times New Roman"/>
                <w:b/>
                <w:color w:val="auto"/>
                <w:sz w:val="21"/>
                <w:szCs w:val="22"/>
                <w:lang w:val="zh-CN" w:eastAsia="zh-CN" w:bidi="zh-CN"/>
              </w:rPr>
              <w:t>抗震</w:t>
            </w:r>
          </w:p>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b/>
                <w:color w:val="auto"/>
                <w:kern w:val="2"/>
                <w:sz w:val="21"/>
                <w:szCs w:val="22"/>
                <w:lang w:val="zh-CN" w:eastAsia="zh-CN" w:bidi="zh-CN"/>
              </w:rPr>
            </w:pPr>
            <w:r>
              <w:rPr>
                <w:rFonts w:hint="default" w:ascii="Times New Roman" w:hAnsi="Times New Roman" w:eastAsia="宋体" w:cs="Times New Roman"/>
                <w:b/>
                <w:color w:val="auto"/>
                <w:sz w:val="21"/>
                <w:szCs w:val="22"/>
                <w:lang w:val="zh-CN" w:eastAsia="zh-CN" w:bidi="zh-CN"/>
              </w:rPr>
              <w:t>设防类别</w:t>
            </w:r>
          </w:p>
        </w:tc>
        <w:tc>
          <w:tcPr>
            <w:tcW w:w="86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b/>
                <w:color w:val="auto"/>
                <w:kern w:val="2"/>
                <w:sz w:val="21"/>
                <w:szCs w:val="22"/>
                <w:lang w:val="zh-CN" w:eastAsia="zh-CN" w:bidi="zh-CN"/>
              </w:rPr>
            </w:pPr>
            <w:r>
              <w:rPr>
                <w:rFonts w:hint="default" w:ascii="Times New Roman" w:hAnsi="Times New Roman" w:eastAsia="宋体" w:cs="Times New Roman"/>
                <w:b/>
                <w:color w:val="auto"/>
                <w:sz w:val="21"/>
                <w:szCs w:val="22"/>
                <w:lang w:val="zh-CN" w:eastAsia="zh-CN" w:bidi="zh-CN"/>
              </w:rPr>
              <w:t>火灾危险</w:t>
            </w:r>
            <w:r>
              <w:rPr>
                <w:rFonts w:hint="default" w:ascii="Times New Roman" w:hAnsi="Times New Roman" w:cs="Times New Roman"/>
                <w:b/>
                <w:color w:val="auto"/>
                <w:sz w:val="21"/>
                <w:szCs w:val="22"/>
                <w:lang w:val="zh-CN" w:eastAsia="zh-CN" w:bidi="zh-CN"/>
              </w:rPr>
              <w:t>性</w:t>
            </w:r>
            <w:r>
              <w:rPr>
                <w:rFonts w:hint="default" w:ascii="Times New Roman" w:hAnsi="Times New Roman" w:eastAsia="宋体" w:cs="Times New Roman"/>
                <w:b/>
                <w:color w:val="auto"/>
                <w:sz w:val="21"/>
                <w:szCs w:val="22"/>
                <w:lang w:val="zh-CN" w:eastAsia="zh-CN" w:bidi="zh-CN"/>
              </w:rPr>
              <w:t>类别</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60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21"/>
                <w:szCs w:val="22"/>
                <w:lang w:val="zh-CN" w:eastAsia="zh-CN" w:bidi="zh-CN"/>
              </w:rPr>
            </w:pPr>
            <w:r>
              <w:rPr>
                <w:rFonts w:hint="default" w:ascii="Times New Roman" w:hAnsi="Times New Roman" w:eastAsia="宋体" w:cs="Times New Roman"/>
                <w:color w:val="auto"/>
                <w:w w:val="100"/>
                <w:sz w:val="21"/>
                <w:szCs w:val="22"/>
                <w:lang w:val="zh-CN" w:eastAsia="zh-CN" w:bidi="zh-CN"/>
              </w:rPr>
              <w:t>1</w:t>
            </w:r>
          </w:p>
        </w:tc>
        <w:tc>
          <w:tcPr>
            <w:tcW w:w="8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21"/>
                <w:szCs w:val="22"/>
                <w:lang w:val="zh-CN" w:eastAsia="zh-CN" w:bidi="zh-CN"/>
              </w:rPr>
            </w:pPr>
            <w:r>
              <w:rPr>
                <w:rFonts w:hint="default" w:ascii="Times New Roman" w:hAnsi="Times New Roman" w:eastAsia="宋体" w:cs="Times New Roman"/>
                <w:color w:val="auto"/>
                <w:sz w:val="21"/>
                <w:szCs w:val="22"/>
                <w:lang w:val="zh-CN" w:eastAsia="zh-CN" w:bidi="zh-CN"/>
              </w:rPr>
              <w:t>站房</w:t>
            </w:r>
          </w:p>
        </w:tc>
        <w:tc>
          <w:tcPr>
            <w:tcW w:w="236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zh-CN" w:eastAsia="zh-CN" w:bidi="zh-CN"/>
              </w:rPr>
            </w:pPr>
            <w:r>
              <w:rPr>
                <w:rFonts w:hint="eastAsia" w:cs="Times New Roman"/>
                <w:color w:val="auto"/>
                <w:kern w:val="2"/>
                <w:sz w:val="21"/>
                <w:szCs w:val="22"/>
                <w:lang w:val="zh-CN" w:eastAsia="zh-CN" w:bidi="zh-CN"/>
              </w:rPr>
              <w:t>砖混结构</w:t>
            </w:r>
          </w:p>
        </w:tc>
        <w:tc>
          <w:tcPr>
            <w:tcW w:w="57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zh-CN" w:eastAsia="zh-CN" w:bidi="zh-CN"/>
              </w:rPr>
            </w:pPr>
            <w:r>
              <w:rPr>
                <w:rFonts w:hint="eastAsia" w:cs="Times New Roman"/>
                <w:color w:val="auto"/>
                <w:kern w:val="2"/>
                <w:sz w:val="21"/>
                <w:szCs w:val="22"/>
                <w:lang w:val="zh-CN" w:eastAsia="zh-CN" w:bidi="zh-CN"/>
              </w:rPr>
              <w:t>二级</w:t>
            </w:r>
          </w:p>
        </w:tc>
        <w:tc>
          <w:tcPr>
            <w:tcW w:w="77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en-US" w:eastAsia="zh-CN" w:bidi="zh-CN"/>
              </w:rPr>
            </w:pPr>
            <w:r>
              <w:rPr>
                <w:rFonts w:hint="eastAsia" w:cs="Times New Roman"/>
                <w:color w:val="auto"/>
                <w:kern w:val="2"/>
                <w:sz w:val="21"/>
                <w:szCs w:val="22"/>
                <w:lang w:val="en-US" w:eastAsia="zh-CN" w:bidi="zh-CN"/>
              </w:rPr>
              <w:t>1</w:t>
            </w:r>
          </w:p>
        </w:tc>
        <w:tc>
          <w:tcPr>
            <w:tcW w:w="11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21"/>
                <w:szCs w:val="22"/>
                <w:lang w:val="en-US" w:eastAsia="zh-CN" w:bidi="zh-CN"/>
              </w:rPr>
            </w:pPr>
            <w:r>
              <w:rPr>
                <w:rFonts w:hint="eastAsia" w:cs="Times New Roman"/>
                <w:color w:val="auto"/>
                <w:sz w:val="21"/>
                <w:szCs w:val="22"/>
                <w:lang w:val="en-US" w:eastAsia="zh-CN" w:bidi="zh-CN"/>
              </w:rPr>
              <w:t>172.85</w:t>
            </w:r>
          </w:p>
        </w:tc>
        <w:tc>
          <w:tcPr>
            <w:tcW w:w="11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en-US" w:eastAsia="zh-CN" w:bidi="zh-CN"/>
              </w:rPr>
            </w:pPr>
            <w:r>
              <w:rPr>
                <w:rFonts w:hint="eastAsia" w:cs="Times New Roman"/>
                <w:color w:val="auto"/>
                <w:kern w:val="2"/>
                <w:sz w:val="21"/>
                <w:szCs w:val="22"/>
                <w:lang w:val="en-US" w:eastAsia="zh-CN" w:bidi="zh-CN"/>
              </w:rPr>
              <w:t>3.92</w:t>
            </w:r>
          </w:p>
        </w:tc>
        <w:tc>
          <w:tcPr>
            <w:tcW w:w="10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zh-CN" w:eastAsia="zh-CN" w:bidi="zh-CN"/>
              </w:rPr>
            </w:pPr>
            <w:r>
              <w:rPr>
                <w:rFonts w:hint="default" w:ascii="Times New Roman" w:hAnsi="Times New Roman" w:eastAsia="宋体" w:cs="Times New Roman"/>
                <w:color w:val="auto"/>
                <w:sz w:val="21"/>
                <w:szCs w:val="22"/>
                <w:lang w:val="zh-CN" w:eastAsia="zh-CN" w:bidi="zh-CN"/>
              </w:rPr>
              <w:t>丙类</w:t>
            </w:r>
          </w:p>
        </w:tc>
        <w:tc>
          <w:tcPr>
            <w:tcW w:w="86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en-US" w:eastAsia="zh-CN" w:bidi="zh-CN"/>
              </w:rPr>
            </w:pPr>
            <w:r>
              <w:rPr>
                <w:rFonts w:hint="eastAsia" w:cs="Times New Roman"/>
                <w:color w:val="auto"/>
                <w:w w:val="100"/>
                <w:sz w:val="21"/>
                <w:szCs w:val="22"/>
                <w:lang w:val="en-US" w:eastAsia="zh-CN" w:bidi="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0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21"/>
                <w:szCs w:val="22"/>
                <w:lang w:val="zh-CN" w:eastAsia="zh-CN" w:bidi="zh-CN"/>
              </w:rPr>
            </w:pPr>
            <w:r>
              <w:rPr>
                <w:rFonts w:hint="default" w:ascii="Times New Roman" w:hAnsi="Times New Roman" w:eastAsia="宋体" w:cs="Times New Roman"/>
                <w:color w:val="auto"/>
                <w:w w:val="100"/>
                <w:sz w:val="21"/>
                <w:szCs w:val="22"/>
                <w:lang w:val="zh-CN" w:eastAsia="zh-CN" w:bidi="zh-CN"/>
              </w:rPr>
              <w:t>2</w:t>
            </w:r>
          </w:p>
        </w:tc>
        <w:tc>
          <w:tcPr>
            <w:tcW w:w="8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21"/>
                <w:szCs w:val="22"/>
                <w:lang w:val="zh-CN" w:eastAsia="zh-CN" w:bidi="zh-CN"/>
              </w:rPr>
            </w:pPr>
            <w:r>
              <w:rPr>
                <w:rFonts w:hint="default" w:ascii="Times New Roman" w:hAnsi="Times New Roman" w:eastAsia="宋体" w:cs="Times New Roman"/>
                <w:color w:val="auto"/>
                <w:sz w:val="21"/>
                <w:szCs w:val="22"/>
                <w:lang w:val="zh-CN" w:eastAsia="zh-CN" w:bidi="zh-CN"/>
              </w:rPr>
              <w:t>储罐区</w:t>
            </w:r>
          </w:p>
        </w:tc>
        <w:tc>
          <w:tcPr>
            <w:tcW w:w="236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en-US" w:eastAsia="zh-CN" w:bidi="zh-CN"/>
              </w:rPr>
            </w:pPr>
            <w:r>
              <w:rPr>
                <w:rFonts w:hint="eastAsia" w:cs="Times New Roman"/>
                <w:color w:val="auto"/>
                <w:kern w:val="2"/>
                <w:sz w:val="21"/>
                <w:szCs w:val="22"/>
                <w:lang w:val="en-US" w:eastAsia="zh-CN" w:bidi="zh-CN"/>
              </w:rPr>
              <w:t>钢筋混凝土结构</w:t>
            </w:r>
          </w:p>
        </w:tc>
        <w:tc>
          <w:tcPr>
            <w:tcW w:w="57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en-US" w:eastAsia="zh-CN" w:bidi="zh-CN"/>
              </w:rPr>
            </w:pPr>
            <w:r>
              <w:rPr>
                <w:rFonts w:hint="eastAsia" w:cs="Times New Roman"/>
                <w:color w:val="auto"/>
                <w:kern w:val="2"/>
                <w:sz w:val="21"/>
                <w:szCs w:val="22"/>
                <w:lang w:val="en-US" w:eastAsia="zh-CN" w:bidi="zh-CN"/>
              </w:rPr>
              <w:t>--</w:t>
            </w:r>
          </w:p>
        </w:tc>
        <w:tc>
          <w:tcPr>
            <w:tcW w:w="77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en-US" w:eastAsia="zh-CN" w:bidi="zh-CN"/>
              </w:rPr>
            </w:pPr>
            <w:r>
              <w:rPr>
                <w:rFonts w:hint="eastAsia" w:cs="Times New Roman"/>
                <w:color w:val="auto"/>
                <w:kern w:val="2"/>
                <w:sz w:val="21"/>
                <w:szCs w:val="22"/>
                <w:lang w:val="en-US" w:eastAsia="zh-CN" w:bidi="zh-CN"/>
              </w:rPr>
              <w:t>--</w:t>
            </w:r>
          </w:p>
        </w:tc>
        <w:tc>
          <w:tcPr>
            <w:tcW w:w="11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21"/>
                <w:szCs w:val="22"/>
                <w:lang w:val="en-US" w:eastAsia="zh-CN" w:bidi="zh-CN"/>
              </w:rPr>
            </w:pPr>
            <w:r>
              <w:rPr>
                <w:rFonts w:hint="eastAsia" w:cs="Times New Roman"/>
                <w:color w:val="auto"/>
                <w:sz w:val="21"/>
                <w:szCs w:val="22"/>
                <w:lang w:val="en-US" w:eastAsia="zh-CN" w:bidi="zh-CN"/>
              </w:rPr>
              <w:t>169.4</w:t>
            </w:r>
          </w:p>
        </w:tc>
        <w:tc>
          <w:tcPr>
            <w:tcW w:w="11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zh-CN" w:eastAsia="zh-CN" w:bidi="zh-CN"/>
              </w:rPr>
            </w:pPr>
            <w:r>
              <w:rPr>
                <w:rFonts w:hint="eastAsia" w:cs="Times New Roman"/>
                <w:color w:val="auto"/>
                <w:kern w:val="2"/>
                <w:sz w:val="21"/>
                <w:szCs w:val="22"/>
                <w:lang w:val="zh-CN" w:eastAsia="zh-CN" w:bidi="zh-CN"/>
              </w:rPr>
              <w:t>地下式埋地储罐</w:t>
            </w:r>
          </w:p>
        </w:tc>
        <w:tc>
          <w:tcPr>
            <w:tcW w:w="10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zh-CN" w:eastAsia="zh-CN" w:bidi="zh-CN"/>
              </w:rPr>
            </w:pPr>
            <w:r>
              <w:rPr>
                <w:rFonts w:hint="default" w:ascii="Times New Roman" w:hAnsi="Times New Roman" w:eastAsia="宋体" w:cs="Times New Roman"/>
                <w:color w:val="auto"/>
                <w:sz w:val="21"/>
                <w:szCs w:val="22"/>
                <w:lang w:val="zh-CN" w:eastAsia="zh-CN" w:bidi="zh-CN"/>
              </w:rPr>
              <w:t>丙类</w:t>
            </w:r>
          </w:p>
        </w:tc>
        <w:tc>
          <w:tcPr>
            <w:tcW w:w="86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zh-CN" w:eastAsia="zh-CN" w:bidi="zh-CN"/>
              </w:rPr>
            </w:pPr>
            <w:r>
              <w:rPr>
                <w:rFonts w:hint="default" w:ascii="Times New Roman" w:hAnsi="Times New Roman" w:eastAsia="宋体" w:cs="Times New Roman"/>
                <w:color w:val="auto"/>
                <w:w w:val="100"/>
                <w:sz w:val="21"/>
                <w:szCs w:val="22"/>
                <w:lang w:val="zh-CN" w:eastAsia="zh-CN" w:bidi="zh-CN"/>
              </w:rPr>
              <w:t>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0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21"/>
                <w:szCs w:val="22"/>
                <w:lang w:val="zh-CN" w:eastAsia="zh-CN" w:bidi="zh-CN"/>
              </w:rPr>
            </w:pPr>
            <w:r>
              <w:rPr>
                <w:rFonts w:hint="default" w:ascii="Times New Roman" w:hAnsi="Times New Roman" w:eastAsia="宋体" w:cs="Times New Roman"/>
                <w:color w:val="auto"/>
                <w:w w:val="100"/>
                <w:sz w:val="21"/>
                <w:szCs w:val="22"/>
                <w:lang w:val="zh-CN" w:eastAsia="zh-CN" w:bidi="zh-CN"/>
              </w:rPr>
              <w:t>3</w:t>
            </w:r>
          </w:p>
        </w:tc>
        <w:tc>
          <w:tcPr>
            <w:tcW w:w="8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21"/>
                <w:szCs w:val="22"/>
                <w:lang w:val="zh-CN" w:eastAsia="zh-CN" w:bidi="zh-CN"/>
              </w:rPr>
            </w:pPr>
            <w:r>
              <w:rPr>
                <w:rFonts w:hint="default" w:ascii="Times New Roman" w:hAnsi="Times New Roman" w:eastAsia="宋体" w:cs="Times New Roman"/>
                <w:color w:val="auto"/>
                <w:sz w:val="21"/>
                <w:szCs w:val="22"/>
                <w:lang w:val="zh-CN" w:eastAsia="zh-CN" w:bidi="zh-CN"/>
              </w:rPr>
              <w:t>罩棚</w:t>
            </w:r>
          </w:p>
        </w:tc>
        <w:tc>
          <w:tcPr>
            <w:tcW w:w="236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zh-CN" w:eastAsia="zh-CN" w:bidi="zh-CN"/>
              </w:rPr>
            </w:pPr>
            <w:r>
              <w:rPr>
                <w:rFonts w:hint="eastAsia" w:cs="Times New Roman"/>
                <w:color w:val="auto"/>
                <w:kern w:val="2"/>
                <w:sz w:val="21"/>
                <w:szCs w:val="22"/>
                <w:lang w:val="zh-CN" w:eastAsia="zh-CN" w:bidi="zh-CN"/>
              </w:rPr>
              <w:t>轻钢结构</w:t>
            </w:r>
          </w:p>
        </w:tc>
        <w:tc>
          <w:tcPr>
            <w:tcW w:w="57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en-US" w:eastAsia="zh-CN" w:bidi="zh-CN"/>
              </w:rPr>
            </w:pPr>
            <w:r>
              <w:rPr>
                <w:rFonts w:hint="eastAsia" w:cs="Times New Roman"/>
                <w:color w:val="auto"/>
                <w:kern w:val="2"/>
                <w:sz w:val="21"/>
                <w:szCs w:val="22"/>
                <w:lang w:val="en-US" w:eastAsia="zh-CN" w:bidi="zh-CN"/>
              </w:rPr>
              <w:t>三级</w:t>
            </w:r>
          </w:p>
        </w:tc>
        <w:tc>
          <w:tcPr>
            <w:tcW w:w="77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en-US" w:eastAsia="zh-CN" w:bidi="zh-CN"/>
              </w:rPr>
            </w:pPr>
            <w:r>
              <w:rPr>
                <w:rFonts w:hint="eastAsia" w:cs="Times New Roman"/>
                <w:color w:val="auto"/>
                <w:kern w:val="2"/>
                <w:sz w:val="21"/>
                <w:szCs w:val="22"/>
                <w:lang w:val="en-US" w:eastAsia="zh-CN" w:bidi="zh-CN"/>
              </w:rPr>
              <w:t>1</w:t>
            </w:r>
          </w:p>
        </w:tc>
        <w:tc>
          <w:tcPr>
            <w:tcW w:w="11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21"/>
                <w:szCs w:val="22"/>
                <w:lang w:val="en-US" w:eastAsia="zh-CN" w:bidi="zh-CN"/>
              </w:rPr>
            </w:pPr>
            <w:r>
              <w:rPr>
                <w:rFonts w:hint="eastAsia" w:cs="Times New Roman"/>
                <w:color w:val="auto"/>
                <w:sz w:val="21"/>
                <w:szCs w:val="22"/>
                <w:lang w:val="en-US" w:eastAsia="zh-CN" w:bidi="zh-CN"/>
              </w:rPr>
              <w:t>612.5</w:t>
            </w:r>
          </w:p>
        </w:tc>
        <w:tc>
          <w:tcPr>
            <w:tcW w:w="11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en-US" w:eastAsia="zh-CN" w:bidi="zh-CN"/>
              </w:rPr>
            </w:pPr>
            <w:r>
              <w:rPr>
                <w:rFonts w:hint="eastAsia" w:cs="Times New Roman"/>
                <w:color w:val="auto"/>
                <w:kern w:val="2"/>
                <w:sz w:val="21"/>
                <w:szCs w:val="22"/>
                <w:lang w:val="en-US" w:eastAsia="zh-CN" w:bidi="zh-CN"/>
              </w:rPr>
              <w:t>8.35</w:t>
            </w:r>
          </w:p>
        </w:tc>
        <w:tc>
          <w:tcPr>
            <w:tcW w:w="10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zh-CN" w:eastAsia="zh-CN" w:bidi="zh-CN"/>
              </w:rPr>
            </w:pPr>
            <w:r>
              <w:rPr>
                <w:rFonts w:hint="default" w:ascii="Times New Roman" w:hAnsi="Times New Roman" w:eastAsia="宋体" w:cs="Times New Roman"/>
                <w:color w:val="auto"/>
                <w:sz w:val="21"/>
                <w:szCs w:val="22"/>
                <w:lang w:val="zh-CN" w:eastAsia="zh-CN" w:bidi="zh-CN"/>
              </w:rPr>
              <w:t>丙类</w:t>
            </w:r>
          </w:p>
        </w:tc>
        <w:tc>
          <w:tcPr>
            <w:tcW w:w="86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zh-CN" w:eastAsia="zh-CN" w:bidi="zh-CN"/>
              </w:rPr>
            </w:pPr>
            <w:r>
              <w:rPr>
                <w:rFonts w:hint="default" w:ascii="Times New Roman" w:hAnsi="Times New Roman" w:eastAsia="宋体" w:cs="Times New Roman"/>
                <w:color w:val="auto"/>
                <w:w w:val="100"/>
                <w:sz w:val="21"/>
                <w:szCs w:val="22"/>
                <w:lang w:val="zh-CN" w:eastAsia="zh-CN" w:bidi="zh-CN"/>
              </w:rPr>
              <w:t>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0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21"/>
                <w:szCs w:val="22"/>
                <w:lang w:val="zh-CN" w:eastAsia="zh-CN" w:bidi="zh-CN"/>
              </w:rPr>
            </w:pPr>
            <w:r>
              <w:rPr>
                <w:rFonts w:hint="default" w:ascii="Times New Roman" w:hAnsi="Times New Roman" w:eastAsia="宋体" w:cs="Times New Roman"/>
                <w:color w:val="auto"/>
                <w:w w:val="100"/>
                <w:sz w:val="21"/>
                <w:szCs w:val="22"/>
                <w:lang w:val="zh-CN" w:eastAsia="zh-CN" w:bidi="zh-CN"/>
              </w:rPr>
              <w:t>4</w:t>
            </w:r>
          </w:p>
        </w:tc>
        <w:tc>
          <w:tcPr>
            <w:tcW w:w="8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宋体" w:cs="Times New Roman"/>
                <w:color w:val="auto"/>
                <w:sz w:val="21"/>
                <w:szCs w:val="22"/>
                <w:lang w:val="zh-CN" w:eastAsia="zh-CN" w:bidi="zh-CN"/>
              </w:rPr>
            </w:pPr>
            <w:r>
              <w:rPr>
                <w:rFonts w:hint="default" w:ascii="Times New Roman" w:hAnsi="Times New Roman" w:eastAsia="宋体" w:cs="Times New Roman"/>
                <w:color w:val="auto"/>
                <w:sz w:val="21"/>
                <w:szCs w:val="22"/>
                <w:lang w:val="zh-CN" w:eastAsia="zh-CN" w:bidi="zh-CN"/>
              </w:rPr>
              <w:t>加油岛</w:t>
            </w:r>
          </w:p>
        </w:tc>
        <w:tc>
          <w:tcPr>
            <w:tcW w:w="236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zh-CN" w:eastAsia="zh-CN" w:bidi="zh-CN"/>
              </w:rPr>
            </w:pPr>
            <w:r>
              <w:rPr>
                <w:rFonts w:hint="eastAsia" w:cs="Times New Roman"/>
                <w:color w:val="auto"/>
                <w:kern w:val="2"/>
                <w:sz w:val="21"/>
                <w:szCs w:val="22"/>
                <w:lang w:val="zh-CN" w:eastAsia="zh-CN" w:bidi="zh-CN"/>
              </w:rPr>
              <w:t>素混凝土结构</w:t>
            </w:r>
          </w:p>
        </w:tc>
        <w:tc>
          <w:tcPr>
            <w:tcW w:w="57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en-US" w:eastAsia="zh-CN" w:bidi="zh-CN"/>
              </w:rPr>
            </w:pPr>
            <w:r>
              <w:rPr>
                <w:rFonts w:hint="eastAsia" w:cs="Times New Roman"/>
                <w:color w:val="auto"/>
                <w:kern w:val="2"/>
                <w:sz w:val="21"/>
                <w:szCs w:val="22"/>
                <w:lang w:val="en-US" w:eastAsia="zh-CN" w:bidi="zh-CN"/>
              </w:rPr>
              <w:t>二级</w:t>
            </w:r>
          </w:p>
        </w:tc>
        <w:tc>
          <w:tcPr>
            <w:tcW w:w="77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en-US" w:eastAsia="zh-CN" w:bidi="zh-CN"/>
              </w:rPr>
            </w:pPr>
            <w:r>
              <w:rPr>
                <w:rFonts w:hint="eastAsia" w:cs="Times New Roman"/>
                <w:color w:val="auto"/>
                <w:kern w:val="2"/>
                <w:sz w:val="21"/>
                <w:szCs w:val="22"/>
                <w:lang w:val="en-US" w:eastAsia="zh-CN" w:bidi="zh-CN"/>
              </w:rPr>
              <w:t>1</w:t>
            </w:r>
          </w:p>
        </w:tc>
        <w:tc>
          <w:tcPr>
            <w:tcW w:w="11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eastAsia="Times New Roman" w:cs="Times New Roman"/>
                <w:color w:val="auto"/>
                <w:sz w:val="21"/>
                <w:szCs w:val="22"/>
                <w:lang w:val="en-US" w:eastAsia="zh-CN" w:bidi="zh-CN"/>
              </w:rPr>
            </w:pPr>
            <w:r>
              <w:rPr>
                <w:rFonts w:hint="eastAsia" w:eastAsia="Times New Roman" w:cs="Times New Roman"/>
                <w:color w:val="auto"/>
                <w:sz w:val="21"/>
                <w:szCs w:val="22"/>
                <w:lang w:val="en-US" w:eastAsia="zh-CN" w:bidi="zh-CN"/>
              </w:rPr>
              <w:t>--</w:t>
            </w:r>
          </w:p>
        </w:tc>
        <w:tc>
          <w:tcPr>
            <w:tcW w:w="11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en-US" w:eastAsia="zh-CN" w:bidi="zh-CN"/>
              </w:rPr>
            </w:pPr>
            <w:r>
              <w:rPr>
                <w:rFonts w:hint="eastAsia" w:cs="Times New Roman"/>
                <w:color w:val="auto"/>
                <w:kern w:val="2"/>
                <w:sz w:val="21"/>
                <w:szCs w:val="22"/>
                <w:lang w:val="en-US" w:eastAsia="zh-CN" w:bidi="zh-CN"/>
              </w:rPr>
              <w:t>0.2</w:t>
            </w:r>
          </w:p>
        </w:tc>
        <w:tc>
          <w:tcPr>
            <w:tcW w:w="10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en-US" w:eastAsia="zh-CN" w:bidi="zh-CN"/>
              </w:rPr>
            </w:pPr>
            <w:r>
              <w:rPr>
                <w:rFonts w:hint="default" w:ascii="Times New Roman" w:hAnsi="Times New Roman" w:eastAsia="宋体" w:cs="Times New Roman"/>
                <w:color w:val="auto"/>
                <w:sz w:val="21"/>
                <w:szCs w:val="22"/>
                <w:lang w:val="zh-CN" w:eastAsia="zh-CN" w:bidi="zh-CN"/>
              </w:rPr>
              <w:t>丙类</w:t>
            </w:r>
          </w:p>
        </w:tc>
        <w:tc>
          <w:tcPr>
            <w:tcW w:w="86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2"/>
                <w:lang w:val="en-US" w:eastAsia="zh-CN" w:bidi="zh-CN"/>
              </w:rPr>
            </w:pPr>
            <w:r>
              <w:rPr>
                <w:rFonts w:hint="default" w:ascii="Times New Roman" w:hAnsi="Times New Roman" w:eastAsia="宋体" w:cs="Times New Roman"/>
                <w:color w:val="auto"/>
                <w:w w:val="100"/>
                <w:sz w:val="21"/>
                <w:szCs w:val="22"/>
                <w:lang w:val="zh-CN" w:eastAsia="zh-CN" w:bidi="zh-CN"/>
              </w:rPr>
              <w:t>甲</w:t>
            </w:r>
          </w:p>
        </w:tc>
      </w:tr>
    </w:tbl>
    <w:p>
      <w:pPr>
        <w:keepNext w:val="0"/>
        <w:keepLines w:val="0"/>
        <w:pageBreakBefore w:val="0"/>
        <w:widowControl w:val="0"/>
        <w:kinsoku/>
        <w:wordWrap/>
        <w:overflowPunct/>
        <w:topLinePunct w:val="0"/>
        <w:autoSpaceDE/>
        <w:autoSpaceDN/>
        <w:bidi w:val="0"/>
        <w:adjustRightInd w:val="0"/>
        <w:snapToGrid w:val="0"/>
        <w:spacing w:before="157" w:beforeLines="50"/>
        <w:ind w:left="0" w:leftChars="0"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1）站房</w:t>
      </w:r>
    </w:p>
    <w:p>
      <w:pPr>
        <w:pStyle w:val="2"/>
        <w:spacing w:line="360" w:lineRule="auto"/>
        <w:ind w:firstLine="560"/>
        <w:rPr>
          <w:rFonts w:hint="default" w:ascii="Times New Roman" w:hAnsi="Times New Roman" w:cs="Times New Roman"/>
          <w:color w:val="auto"/>
        </w:rPr>
      </w:pPr>
      <w:r>
        <w:rPr>
          <w:rFonts w:hint="default" w:ascii="Times New Roman" w:hAnsi="Times New Roman" w:cs="Times New Roman"/>
          <w:color w:val="auto"/>
        </w:rPr>
        <w:t>加油站站房采用</w:t>
      </w:r>
      <w:r>
        <w:rPr>
          <w:rFonts w:hint="eastAsia" w:cs="Times New Roman"/>
          <w:color w:val="auto"/>
          <w:lang w:eastAsia="zh-CN"/>
        </w:rPr>
        <w:t>砖混</w:t>
      </w:r>
      <w:r>
        <w:rPr>
          <w:rFonts w:hint="default" w:ascii="Times New Roman" w:hAnsi="Times New Roman" w:cs="Times New Roman"/>
          <w:color w:val="auto"/>
        </w:rPr>
        <w:t>结构</w:t>
      </w:r>
      <w:r>
        <w:rPr>
          <w:rFonts w:hint="eastAsia" w:cs="Times New Roman"/>
          <w:color w:val="auto"/>
          <w:lang w:eastAsia="zh-CN"/>
        </w:rPr>
        <w:t>，条形</w:t>
      </w:r>
      <w:r>
        <w:rPr>
          <w:rFonts w:hint="default" w:ascii="Times New Roman" w:hAnsi="Times New Roman" w:cs="Times New Roman"/>
          <w:color w:val="auto"/>
          <w:kern w:val="0"/>
          <w:sz w:val="28"/>
          <w:szCs w:val="28"/>
          <w:highlight w:val="none"/>
          <w:lang w:eastAsia="zh-CN"/>
        </w:rPr>
        <w:t>基础</w:t>
      </w:r>
      <w:r>
        <w:rPr>
          <w:rFonts w:hint="default" w:ascii="Times New Roman" w:hAnsi="Times New Roman" w:cs="Times New Roman"/>
          <w:color w:val="auto"/>
        </w:rPr>
        <w:t>，设置有</w:t>
      </w:r>
      <w:r>
        <w:rPr>
          <w:rFonts w:hint="eastAsia" w:cs="Times New Roman"/>
          <w:color w:val="auto"/>
          <w:lang w:val="en-US" w:eastAsia="zh-CN"/>
        </w:rPr>
        <w:t>1</w:t>
      </w:r>
      <w:r>
        <w:rPr>
          <w:rFonts w:hint="default" w:ascii="Times New Roman" w:hAnsi="Times New Roman" w:cs="Times New Roman"/>
          <w:color w:val="auto"/>
        </w:rPr>
        <w:t>层，高度为</w:t>
      </w:r>
      <w:r>
        <w:rPr>
          <w:rFonts w:hint="eastAsia" w:cs="Times New Roman"/>
          <w:color w:val="auto"/>
          <w:lang w:val="en-US" w:eastAsia="zh-CN"/>
        </w:rPr>
        <w:t>3.92</w:t>
      </w:r>
      <w:r>
        <w:rPr>
          <w:rFonts w:hint="default" w:ascii="Times New Roman" w:hAnsi="Times New Roman" w:cs="Times New Roman"/>
          <w:color w:val="auto"/>
        </w:rPr>
        <w:t>m，</w:t>
      </w:r>
      <w:r>
        <w:rPr>
          <w:rFonts w:hint="default" w:ascii="Times New Roman" w:hAnsi="Times New Roman" w:cs="Times New Roman"/>
          <w:color w:val="auto"/>
          <w:lang w:eastAsia="zh-CN"/>
        </w:rPr>
        <w:t>建筑</w:t>
      </w:r>
      <w:r>
        <w:rPr>
          <w:rFonts w:hint="default" w:ascii="Times New Roman" w:hAnsi="Times New Roman" w:cs="Times New Roman"/>
          <w:color w:val="auto"/>
        </w:rPr>
        <w:t>面积为</w:t>
      </w:r>
      <w:r>
        <w:rPr>
          <w:rFonts w:hint="eastAsia" w:cs="Times New Roman"/>
          <w:color w:val="auto"/>
          <w:lang w:val="en-US" w:eastAsia="zh-CN"/>
        </w:rPr>
        <w:t>172.85</w:t>
      </w:r>
      <w:r>
        <w:rPr>
          <w:rFonts w:hint="default" w:ascii="Times New Roman" w:hAnsi="Times New Roman" w:cs="Times New Roman"/>
          <w:color w:val="auto"/>
        </w:rPr>
        <w:t>m³，</w:t>
      </w:r>
      <w:r>
        <w:rPr>
          <w:rFonts w:hint="default" w:ascii="Times New Roman" w:hAnsi="Times New Roman" w:cs="Times New Roman"/>
          <w:color w:val="auto"/>
          <w:lang w:eastAsia="zh-CN"/>
        </w:rPr>
        <w:t>建筑耐火等级为二级。</w:t>
      </w:r>
    </w:p>
    <w:p>
      <w:pPr>
        <w:adjustRightInd w:val="0"/>
        <w:snapToGrid w:val="0"/>
        <w:ind w:firstLine="560"/>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2）罩棚</w:t>
      </w:r>
    </w:p>
    <w:p>
      <w:pPr>
        <w:adjustRightInd w:val="0"/>
        <w:snapToGrid w:val="0"/>
        <w:ind w:firstLine="56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eastAsiaTheme="minorEastAsia"/>
          <w:color w:val="auto"/>
          <w:szCs w:val="28"/>
          <w:highlight w:val="none"/>
        </w:rPr>
        <w:t>加油站罩棚采用</w:t>
      </w:r>
      <w:r>
        <w:rPr>
          <w:rFonts w:hint="default" w:ascii="Times New Roman" w:hAnsi="Times New Roman" w:cs="Times New Roman" w:eastAsiaTheme="minorEastAsia"/>
          <w:color w:val="auto"/>
          <w:szCs w:val="28"/>
          <w:highlight w:val="none"/>
          <w:lang w:eastAsia="zh-CN"/>
        </w:rPr>
        <w:t>轻钢</w:t>
      </w:r>
      <w:r>
        <w:rPr>
          <w:rFonts w:hint="default" w:ascii="Times New Roman" w:hAnsi="Times New Roman" w:cs="Times New Roman" w:eastAsiaTheme="minorEastAsia"/>
          <w:color w:val="auto"/>
          <w:szCs w:val="28"/>
          <w:highlight w:val="none"/>
        </w:rPr>
        <w:t>结构</w:t>
      </w:r>
      <w:r>
        <w:rPr>
          <w:rFonts w:hint="default" w:ascii="Times New Roman" w:hAnsi="Times New Roman" w:cs="Times New Roman" w:eastAsiaTheme="minorEastAsia"/>
          <w:color w:val="auto"/>
          <w:szCs w:val="28"/>
          <w:highlight w:val="none"/>
          <w:lang w:eastAsia="zh-CN"/>
        </w:rPr>
        <w:t>，罩棚屋面采用</w:t>
      </w:r>
      <w:r>
        <w:rPr>
          <w:rFonts w:hint="eastAsia" w:cs="Times New Roman" w:eastAsiaTheme="minorEastAsia"/>
          <w:color w:val="auto"/>
          <w:szCs w:val="28"/>
          <w:highlight w:val="none"/>
          <w:lang w:val="en-US" w:eastAsia="zh-CN"/>
        </w:rPr>
        <w:t>单层金属屋面板</w:t>
      </w:r>
      <w:r>
        <w:rPr>
          <w:rFonts w:hint="default" w:ascii="Times New Roman" w:hAnsi="Times New Roman" w:cs="Times New Roman" w:eastAsiaTheme="minorEastAsia"/>
          <w:color w:val="auto"/>
          <w:szCs w:val="28"/>
          <w:highlight w:val="none"/>
          <w:lang w:val="en-US" w:eastAsia="zh-CN"/>
        </w:rPr>
        <w:t>；罩棚</w:t>
      </w:r>
      <w:r>
        <w:rPr>
          <w:rFonts w:hint="eastAsia" w:cs="Times New Roman" w:eastAsiaTheme="minorEastAsia"/>
          <w:color w:val="auto"/>
          <w:szCs w:val="28"/>
          <w:highlight w:val="none"/>
          <w:lang w:val="en-US" w:eastAsia="zh-CN"/>
        </w:rPr>
        <w:t>建筑</w:t>
      </w:r>
      <w:r>
        <w:rPr>
          <w:rFonts w:hint="default" w:ascii="Times New Roman" w:hAnsi="Times New Roman" w:cs="Times New Roman" w:eastAsiaTheme="minorEastAsia"/>
          <w:color w:val="auto"/>
          <w:szCs w:val="28"/>
          <w:highlight w:val="none"/>
        </w:rPr>
        <w:t>高度为</w:t>
      </w:r>
      <w:r>
        <w:rPr>
          <w:rFonts w:hint="eastAsia" w:cs="Times New Roman" w:eastAsiaTheme="minorEastAsia"/>
          <w:color w:val="auto"/>
          <w:szCs w:val="28"/>
          <w:highlight w:val="none"/>
          <w:lang w:val="en-US" w:eastAsia="zh-CN"/>
        </w:rPr>
        <w:t>8.35</w:t>
      </w:r>
      <w:r>
        <w:rPr>
          <w:rFonts w:hint="default" w:ascii="Times New Roman" w:hAnsi="Times New Roman" w:cs="Times New Roman" w:eastAsiaTheme="minorEastAsia"/>
          <w:color w:val="auto"/>
          <w:szCs w:val="28"/>
          <w:highlight w:val="none"/>
        </w:rPr>
        <w:t>m</w:t>
      </w:r>
      <w:r>
        <w:rPr>
          <w:rFonts w:hint="default" w:ascii="Times New Roman" w:hAnsi="Times New Roman" w:cs="Times New Roman" w:eastAsiaTheme="minorEastAsia"/>
          <w:color w:val="auto"/>
          <w:szCs w:val="28"/>
          <w:highlight w:val="none"/>
          <w:lang w:eastAsia="zh-CN"/>
        </w:rPr>
        <w:t>，主体结构设计使用年限为</w:t>
      </w:r>
      <w:r>
        <w:rPr>
          <w:rFonts w:hint="default" w:ascii="Times New Roman" w:hAnsi="Times New Roman" w:cs="Times New Roman" w:eastAsiaTheme="minorEastAsia"/>
          <w:color w:val="auto"/>
          <w:szCs w:val="28"/>
          <w:highlight w:val="none"/>
          <w:lang w:val="en-US" w:eastAsia="zh-CN"/>
        </w:rPr>
        <w:t>50年，</w:t>
      </w:r>
      <w:r>
        <w:rPr>
          <w:rFonts w:hint="default" w:ascii="Times New Roman" w:hAnsi="Times New Roman" w:cs="Times New Roman" w:eastAsiaTheme="minorEastAsia"/>
          <w:color w:val="auto"/>
          <w:szCs w:val="28"/>
          <w:highlight w:val="none"/>
          <w:lang w:eastAsia="zh-CN"/>
        </w:rPr>
        <w:t>抗震设防烈度为</w:t>
      </w:r>
      <w:r>
        <w:rPr>
          <w:rFonts w:hint="default" w:ascii="Times New Roman" w:hAnsi="Times New Roman" w:cs="Times New Roman" w:eastAsiaTheme="minorEastAsia"/>
          <w:color w:val="auto"/>
          <w:szCs w:val="28"/>
          <w:highlight w:val="none"/>
          <w:lang w:val="en-US" w:eastAsia="zh-CN"/>
        </w:rPr>
        <w:t>7度（0.10g）</w:t>
      </w:r>
      <w:r>
        <w:rPr>
          <w:rFonts w:hint="eastAsia" w:cs="Times New Roman" w:eastAsiaTheme="minorEastAsia"/>
          <w:color w:val="auto"/>
          <w:szCs w:val="28"/>
          <w:highlight w:val="none"/>
          <w:lang w:val="en-US" w:eastAsia="zh-CN"/>
        </w:rPr>
        <w:t>。</w:t>
      </w:r>
      <w:r>
        <w:rPr>
          <w:rFonts w:hint="default" w:ascii="Times New Roman" w:hAnsi="Times New Roman" w:cs="Times New Roman" w:eastAsiaTheme="minorEastAsia"/>
          <w:color w:val="auto"/>
          <w:szCs w:val="28"/>
          <w:highlight w:val="none"/>
          <w:lang w:val="en-US" w:eastAsia="zh-CN"/>
        </w:rPr>
        <w:t>根据当地气象条件可知，标准风压值：0.50kN/m</w:t>
      </w:r>
      <w:r>
        <w:rPr>
          <w:rFonts w:hint="default" w:ascii="Times New Roman" w:hAnsi="Times New Roman" w:cs="Times New Roman" w:eastAsiaTheme="minorEastAsia"/>
          <w:color w:val="auto"/>
          <w:szCs w:val="28"/>
          <w:highlight w:val="none"/>
          <w:vertAlign w:val="superscript"/>
          <w:lang w:val="en-US" w:eastAsia="zh-CN"/>
        </w:rPr>
        <w:t>2</w:t>
      </w:r>
      <w:r>
        <w:rPr>
          <w:rFonts w:hint="default" w:ascii="Times New Roman" w:hAnsi="Times New Roman" w:cs="Times New Roman" w:eastAsiaTheme="minorEastAsia"/>
          <w:color w:val="auto"/>
          <w:szCs w:val="28"/>
          <w:highlight w:val="none"/>
          <w:lang w:val="en-US" w:eastAsia="zh-CN"/>
        </w:rPr>
        <w:t>，标准雪荷载：0.35kN/m</w:t>
      </w:r>
      <w:r>
        <w:rPr>
          <w:rFonts w:hint="default" w:ascii="Times New Roman" w:hAnsi="Times New Roman" w:cs="Times New Roman" w:eastAsiaTheme="minorEastAsia"/>
          <w:color w:val="auto"/>
          <w:szCs w:val="28"/>
          <w:highlight w:val="none"/>
          <w:vertAlign w:val="superscript"/>
          <w:lang w:val="en-US" w:eastAsia="zh-CN"/>
        </w:rPr>
        <w:t>2</w:t>
      </w:r>
      <w:r>
        <w:rPr>
          <w:rFonts w:hint="default" w:ascii="Times New Roman" w:hAnsi="Times New Roman" w:cs="Times New Roman" w:eastAsiaTheme="minorEastAsia"/>
          <w:color w:val="auto"/>
          <w:szCs w:val="28"/>
          <w:highlight w:val="none"/>
          <w:lang w:val="en-US" w:eastAsia="zh-CN"/>
        </w:rPr>
        <w:t>；经计算罩棚雪荷载为：1×0.35kN/</w:t>
      </w:r>
      <w:r>
        <w:rPr>
          <w:rFonts w:hint="eastAsia" w:cs="Times New Roman" w:eastAsiaTheme="minorEastAsia"/>
          <w:color w:val="auto"/>
          <w:szCs w:val="28"/>
          <w:highlight w:val="none"/>
          <w:lang w:val="en-US" w:eastAsia="zh-CN"/>
        </w:rPr>
        <w:t>m</w:t>
      </w:r>
      <w:r>
        <w:rPr>
          <w:rFonts w:hint="eastAsia" w:cs="Times New Roman" w:eastAsiaTheme="minorEastAsia"/>
          <w:color w:val="auto"/>
          <w:szCs w:val="28"/>
          <w:highlight w:val="none"/>
          <w:vertAlign w:val="superscript"/>
          <w:lang w:val="en-US" w:eastAsia="zh-CN"/>
        </w:rPr>
        <w:t>2</w:t>
      </w:r>
      <w:r>
        <w:rPr>
          <w:rFonts w:hint="default" w:ascii="Times New Roman" w:hAnsi="Times New Roman" w:cs="Times New Roman" w:eastAsiaTheme="minorEastAsia"/>
          <w:color w:val="auto"/>
          <w:szCs w:val="28"/>
          <w:highlight w:val="none"/>
          <w:lang w:val="en-US" w:eastAsia="zh-CN"/>
        </w:rPr>
        <w:t>=0.35kN/</w:t>
      </w:r>
      <w:r>
        <w:rPr>
          <w:rFonts w:hint="eastAsia" w:cs="Times New Roman" w:eastAsiaTheme="minorEastAsia"/>
          <w:color w:val="auto"/>
          <w:szCs w:val="28"/>
          <w:highlight w:val="none"/>
          <w:lang w:val="en-US" w:eastAsia="zh-CN"/>
        </w:rPr>
        <w:t>m</w:t>
      </w:r>
      <w:r>
        <w:rPr>
          <w:rFonts w:hint="eastAsia" w:cs="Times New Roman" w:eastAsiaTheme="minorEastAsia"/>
          <w:color w:val="auto"/>
          <w:szCs w:val="28"/>
          <w:highlight w:val="none"/>
          <w:vertAlign w:val="superscript"/>
          <w:lang w:val="en-US" w:eastAsia="zh-CN"/>
        </w:rPr>
        <w:t>2</w:t>
      </w:r>
      <w:r>
        <w:rPr>
          <w:rFonts w:hint="default" w:ascii="Times New Roman" w:hAnsi="Times New Roman" w:cs="Times New Roman" w:eastAsiaTheme="minorEastAsia"/>
          <w:color w:val="auto"/>
          <w:szCs w:val="28"/>
          <w:highlight w:val="none"/>
          <w:lang w:val="en-US" w:eastAsia="zh-CN"/>
        </w:rPr>
        <w:t>，罩棚的风荷载为：1.0×0.8×1.0×0.5kN/㎡=0.4kN/</w:t>
      </w:r>
      <w:r>
        <w:rPr>
          <w:rFonts w:hint="eastAsia" w:cs="Times New Roman" w:eastAsiaTheme="minorEastAsia"/>
          <w:color w:val="auto"/>
          <w:szCs w:val="28"/>
          <w:highlight w:val="none"/>
          <w:lang w:val="en-US" w:eastAsia="zh-CN"/>
        </w:rPr>
        <w:t>m</w:t>
      </w:r>
      <w:r>
        <w:rPr>
          <w:rFonts w:hint="eastAsia" w:cs="Times New Roman" w:eastAsiaTheme="minorEastAsia"/>
          <w:color w:val="auto"/>
          <w:szCs w:val="28"/>
          <w:highlight w:val="none"/>
          <w:vertAlign w:val="superscript"/>
          <w:lang w:val="en-US" w:eastAsia="zh-CN"/>
        </w:rPr>
        <w:t>2</w:t>
      </w:r>
      <w:r>
        <w:rPr>
          <w:rFonts w:hint="default" w:ascii="Times New Roman" w:hAnsi="Times New Roman" w:cs="Times New Roman" w:eastAsiaTheme="minorEastAsia"/>
          <w:color w:val="auto"/>
          <w:szCs w:val="28"/>
          <w:highlight w:val="none"/>
          <w:lang w:val="en-US" w:eastAsia="zh-CN"/>
        </w:rPr>
        <w:t>；罩棚的顶部无设备布置，仅罩棚自重，按不上人的屋面均布活载荷标准值0.5kN/</w:t>
      </w:r>
      <w:r>
        <w:rPr>
          <w:rFonts w:hint="eastAsia" w:cs="Times New Roman" w:eastAsiaTheme="minorEastAsia"/>
          <w:color w:val="auto"/>
          <w:szCs w:val="28"/>
          <w:highlight w:val="none"/>
          <w:lang w:val="en-US" w:eastAsia="zh-CN"/>
        </w:rPr>
        <w:t>m</w:t>
      </w:r>
      <w:r>
        <w:rPr>
          <w:rFonts w:hint="eastAsia" w:cs="Times New Roman" w:eastAsiaTheme="minorEastAsia"/>
          <w:color w:val="auto"/>
          <w:szCs w:val="28"/>
          <w:highlight w:val="none"/>
          <w:vertAlign w:val="superscript"/>
          <w:lang w:val="en-US" w:eastAsia="zh-CN"/>
        </w:rPr>
        <w:t>2</w:t>
      </w:r>
      <w:r>
        <w:rPr>
          <w:rFonts w:hint="default" w:ascii="Times New Roman" w:hAnsi="Times New Roman" w:cs="Times New Roman" w:eastAsiaTheme="minorEastAsia"/>
          <w:color w:val="auto"/>
          <w:szCs w:val="28"/>
          <w:highlight w:val="none"/>
          <w:lang w:val="en-US" w:eastAsia="zh-CN"/>
        </w:rPr>
        <w:t>来考虑，该罩棚雪荷载为0.5kN/</w:t>
      </w:r>
      <w:r>
        <w:rPr>
          <w:rFonts w:hint="eastAsia" w:cs="Times New Roman" w:eastAsiaTheme="minorEastAsia"/>
          <w:color w:val="auto"/>
          <w:szCs w:val="28"/>
          <w:highlight w:val="none"/>
          <w:lang w:val="en-US" w:eastAsia="zh-CN"/>
        </w:rPr>
        <w:t>m</w:t>
      </w:r>
      <w:r>
        <w:rPr>
          <w:rFonts w:hint="eastAsia" w:cs="Times New Roman" w:eastAsiaTheme="minorEastAsia"/>
          <w:color w:val="auto"/>
          <w:szCs w:val="28"/>
          <w:highlight w:val="none"/>
          <w:vertAlign w:val="superscript"/>
          <w:lang w:val="en-US" w:eastAsia="zh-CN"/>
        </w:rPr>
        <w:t>2</w:t>
      </w:r>
      <w:r>
        <w:rPr>
          <w:rFonts w:hint="default" w:ascii="Times New Roman" w:hAnsi="Times New Roman" w:cs="Times New Roman" w:eastAsiaTheme="minorEastAsia"/>
          <w:color w:val="auto"/>
          <w:szCs w:val="28"/>
          <w:highlight w:val="none"/>
          <w:lang w:val="en-US" w:eastAsia="zh-CN"/>
        </w:rPr>
        <w:t>，风荷载为0.5kN/</w:t>
      </w:r>
      <w:r>
        <w:rPr>
          <w:rFonts w:hint="eastAsia" w:cs="Times New Roman" w:eastAsiaTheme="minorEastAsia"/>
          <w:color w:val="auto"/>
          <w:szCs w:val="28"/>
          <w:highlight w:val="none"/>
          <w:lang w:val="en-US" w:eastAsia="zh-CN"/>
        </w:rPr>
        <w:t>m</w:t>
      </w:r>
      <w:r>
        <w:rPr>
          <w:rFonts w:hint="eastAsia" w:cs="Times New Roman" w:eastAsiaTheme="minorEastAsia"/>
          <w:color w:val="auto"/>
          <w:szCs w:val="28"/>
          <w:highlight w:val="none"/>
          <w:vertAlign w:val="superscript"/>
          <w:lang w:val="en-US" w:eastAsia="zh-CN"/>
        </w:rPr>
        <w:t>2</w:t>
      </w:r>
      <w:r>
        <w:rPr>
          <w:rFonts w:hint="default" w:ascii="Times New Roman" w:hAnsi="Times New Roman" w:cs="Times New Roman" w:eastAsiaTheme="minorEastAsia"/>
          <w:color w:val="auto"/>
          <w:szCs w:val="28"/>
          <w:highlight w:val="none"/>
          <w:lang w:val="en-US" w:eastAsia="zh-CN"/>
        </w:rPr>
        <w:t>，活载荷为0.8kN/</w:t>
      </w:r>
      <w:r>
        <w:rPr>
          <w:rFonts w:hint="eastAsia" w:cs="Times New Roman" w:eastAsiaTheme="minorEastAsia"/>
          <w:color w:val="auto"/>
          <w:szCs w:val="28"/>
          <w:highlight w:val="none"/>
          <w:lang w:val="en-US" w:eastAsia="zh-CN"/>
        </w:rPr>
        <w:t>m</w:t>
      </w:r>
      <w:r>
        <w:rPr>
          <w:rFonts w:hint="eastAsia" w:cs="Times New Roman" w:eastAsiaTheme="minorEastAsia"/>
          <w:color w:val="auto"/>
          <w:szCs w:val="28"/>
          <w:highlight w:val="none"/>
          <w:vertAlign w:val="superscript"/>
          <w:lang w:val="en-US" w:eastAsia="zh-CN"/>
        </w:rPr>
        <w:t>2</w:t>
      </w:r>
      <w:r>
        <w:rPr>
          <w:rFonts w:hint="default" w:ascii="Times New Roman" w:hAnsi="Times New Roman" w:cs="Times New Roman" w:eastAsiaTheme="minorEastAsia"/>
          <w:color w:val="auto"/>
          <w:szCs w:val="28"/>
          <w:highlight w:val="none"/>
          <w:lang w:val="en-US" w:eastAsia="zh-CN"/>
        </w:rPr>
        <w:t>，罩棚整体结构安装符合《建筑结构荷载规范》</w:t>
      </w:r>
      <w:r>
        <w:rPr>
          <w:rFonts w:hint="eastAsia" w:cs="Times New Roman" w:eastAsiaTheme="minorEastAsia"/>
          <w:color w:val="auto"/>
          <w:szCs w:val="28"/>
          <w:highlight w:val="none"/>
          <w:lang w:val="en-US" w:eastAsia="zh-CN"/>
        </w:rPr>
        <w:t>（</w:t>
      </w:r>
      <w:r>
        <w:rPr>
          <w:rFonts w:hint="default" w:ascii="Times New Roman" w:hAnsi="Times New Roman" w:cs="Times New Roman" w:eastAsiaTheme="minorEastAsia"/>
          <w:color w:val="auto"/>
          <w:szCs w:val="28"/>
          <w:highlight w:val="none"/>
          <w:lang w:val="en-US" w:eastAsia="zh-CN"/>
        </w:rPr>
        <w:t>GB50009-2012</w:t>
      </w:r>
      <w:r>
        <w:rPr>
          <w:rFonts w:hint="eastAsia" w:cs="Times New Roman" w:eastAsiaTheme="minorEastAsia"/>
          <w:color w:val="auto"/>
          <w:szCs w:val="28"/>
          <w:highlight w:val="none"/>
          <w:lang w:val="en-US" w:eastAsia="zh-CN"/>
        </w:rPr>
        <w:t>）</w:t>
      </w:r>
      <w:r>
        <w:rPr>
          <w:rFonts w:hint="default" w:ascii="Times New Roman" w:hAnsi="Times New Roman" w:cs="Times New Roman" w:eastAsiaTheme="minorEastAsia"/>
          <w:color w:val="auto"/>
          <w:szCs w:val="28"/>
          <w:highlight w:val="none"/>
          <w:lang w:val="en-US" w:eastAsia="zh-CN"/>
        </w:rPr>
        <w:t>相关抗风雪活荷载的要求。罩棚遮盖加油机的平面投影距离不小于2m</w:t>
      </w:r>
      <w:r>
        <w:rPr>
          <w:rFonts w:hint="eastAsia" w:cs="Times New Roman" w:eastAsiaTheme="minorEastAsia"/>
          <w:color w:val="auto"/>
          <w:szCs w:val="28"/>
          <w:highlight w:val="none"/>
          <w:lang w:val="en-US" w:eastAsia="zh-CN"/>
        </w:rPr>
        <w:t>。</w:t>
      </w:r>
    </w:p>
    <w:p>
      <w:pPr>
        <w:adjustRightInd w:val="0"/>
        <w:snapToGrid w:val="0"/>
        <w:ind w:firstLine="56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3）储罐区</w:t>
      </w:r>
    </w:p>
    <w:p>
      <w:pPr>
        <w:keepNext w:val="0"/>
        <w:keepLines w:val="0"/>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储罐区位于</w:t>
      </w:r>
      <w:r>
        <w:rPr>
          <w:rFonts w:hint="eastAsia" w:cs="Times New Roman" w:eastAsiaTheme="minorEastAsia"/>
          <w:color w:val="auto"/>
          <w:lang w:eastAsia="zh-CN"/>
        </w:rPr>
        <w:t>站房南侧</w:t>
      </w:r>
      <w:r>
        <w:rPr>
          <w:rFonts w:hint="default" w:ascii="Times New Roman" w:hAnsi="Times New Roman" w:cs="Times New Roman" w:eastAsiaTheme="minorEastAsia"/>
          <w:color w:val="auto"/>
        </w:rPr>
        <w:t>，罐区共设埋地卧式双层储罐</w:t>
      </w:r>
      <w:r>
        <w:rPr>
          <w:rFonts w:hint="eastAsia" w:cs="Times New Roman" w:eastAsiaTheme="minorEastAsia"/>
          <w:color w:val="auto"/>
          <w:lang w:val="en-US" w:eastAsia="zh-CN"/>
        </w:rPr>
        <w:t>6</w:t>
      </w:r>
      <w:r>
        <w:rPr>
          <w:rFonts w:hint="default" w:ascii="Times New Roman" w:hAnsi="Times New Roman" w:cs="Times New Roman" w:eastAsiaTheme="minorEastAsia"/>
          <w:color w:val="auto"/>
        </w:rPr>
        <w:t>台。其中：汽油储罐</w:t>
      </w:r>
      <w:r>
        <w:rPr>
          <w:rFonts w:hint="eastAsia" w:cs="Times New Roman" w:eastAsiaTheme="minorEastAsia"/>
          <w:color w:val="auto"/>
          <w:lang w:val="en-US" w:eastAsia="zh-CN"/>
        </w:rPr>
        <w:t>4</w:t>
      </w:r>
      <w:r>
        <w:rPr>
          <w:rFonts w:hint="default" w:ascii="Times New Roman" w:hAnsi="Times New Roman" w:cs="Times New Roman" w:eastAsiaTheme="minorEastAsia"/>
          <w:color w:val="auto"/>
          <w:lang w:eastAsia="zh-CN"/>
        </w:rPr>
        <w:t>座、</w:t>
      </w:r>
      <w:r>
        <w:rPr>
          <w:rFonts w:hint="default" w:ascii="Times New Roman" w:hAnsi="Times New Roman" w:cs="Times New Roman" w:eastAsiaTheme="minorEastAsia"/>
          <w:color w:val="auto"/>
        </w:rPr>
        <w:t>单个罐容积为30m³，柴油储罐</w:t>
      </w:r>
      <w:r>
        <w:rPr>
          <w:rFonts w:hint="eastAsia" w:cs="Times New Roman" w:eastAsiaTheme="minorEastAsia"/>
          <w:color w:val="auto"/>
          <w:lang w:val="en-US" w:eastAsia="zh-CN"/>
        </w:rPr>
        <w:t>2座</w:t>
      </w:r>
      <w:r>
        <w:rPr>
          <w:rFonts w:hint="default" w:ascii="Times New Roman" w:hAnsi="Times New Roman" w:cs="Times New Roman" w:eastAsiaTheme="minorEastAsia"/>
          <w:color w:val="auto"/>
        </w:rPr>
        <w:t>，单个罐容积为</w:t>
      </w:r>
      <w:r>
        <w:rPr>
          <w:rFonts w:hint="eastAsia" w:cs="Times New Roman" w:eastAsiaTheme="minorEastAsia"/>
          <w:color w:val="auto"/>
          <w:lang w:val="en-US" w:eastAsia="zh-CN"/>
        </w:rPr>
        <w:t>3</w:t>
      </w:r>
      <w:r>
        <w:rPr>
          <w:rFonts w:hint="default" w:ascii="Times New Roman" w:hAnsi="Times New Roman" w:cs="Times New Roman" w:eastAsiaTheme="minorEastAsia"/>
          <w:color w:val="auto"/>
        </w:rPr>
        <w:t>0m³</w:t>
      </w:r>
      <w:r>
        <w:rPr>
          <w:rFonts w:hint="default" w:ascii="Times New Roman" w:hAnsi="Times New Roman" w:cs="Times New Roman" w:eastAsiaTheme="minorEastAsia"/>
          <w:color w:val="auto"/>
          <w:lang w:eastAsia="zh-CN"/>
        </w:rPr>
        <w:t>，经现场调查，</w:t>
      </w:r>
      <w:r>
        <w:rPr>
          <w:rFonts w:hint="default" w:ascii="Times New Roman" w:hAnsi="Times New Roman" w:cs="Times New Roman" w:eastAsiaTheme="minorEastAsia"/>
          <w:color w:val="auto"/>
        </w:rPr>
        <w:t>油罐由北向南排列</w:t>
      </w:r>
      <w:r>
        <w:rPr>
          <w:rFonts w:hint="default" w:ascii="Times New Roman" w:hAnsi="Times New Roman" w:cs="Times New Roman" w:eastAsiaTheme="minorEastAsia"/>
          <w:color w:val="auto"/>
          <w:lang w:eastAsia="zh-CN"/>
        </w:rPr>
        <w:t>依次为</w:t>
      </w:r>
      <w:r>
        <w:rPr>
          <w:rFonts w:hint="default" w:ascii="Times New Roman" w:hAnsi="Times New Roman" w:cs="Times New Roman" w:eastAsiaTheme="minorEastAsia"/>
          <w:color w:val="auto"/>
          <w:lang w:val="en-US" w:eastAsia="zh-CN"/>
        </w:rPr>
        <w:t>92#汽油、92#汽油、95#汽油、</w:t>
      </w:r>
      <w:r>
        <w:rPr>
          <w:rFonts w:hint="eastAsia" w:cs="Times New Roman" w:eastAsiaTheme="minorEastAsia"/>
          <w:color w:val="auto"/>
          <w:lang w:val="en-US" w:eastAsia="zh-CN"/>
        </w:rPr>
        <w:t>9</w:t>
      </w:r>
      <w:r>
        <w:rPr>
          <w:rFonts w:hint="default" w:ascii="Times New Roman" w:hAnsi="Times New Roman" w:cs="Times New Roman" w:eastAsiaTheme="minorEastAsia"/>
          <w:color w:val="auto"/>
          <w:lang w:val="en-US" w:eastAsia="zh-CN"/>
        </w:rPr>
        <w:t>5#汽油、-10#柴油、-0#柴油，</w:t>
      </w:r>
      <w:r>
        <w:rPr>
          <w:rFonts w:hint="default" w:ascii="Times New Roman" w:hAnsi="Times New Roman" w:cs="Times New Roman" w:eastAsiaTheme="minorEastAsia"/>
          <w:color w:val="auto"/>
        </w:rPr>
        <w:t>面积为</w:t>
      </w:r>
      <w:r>
        <w:rPr>
          <w:rFonts w:hint="eastAsia" w:cs="Times New Roman" w:eastAsiaTheme="minorEastAsia"/>
          <w:color w:val="auto"/>
          <w:lang w:val="en-US" w:eastAsia="zh-CN"/>
        </w:rPr>
        <w:t>169.4m</w:t>
      </w:r>
      <w:r>
        <w:rPr>
          <w:rFonts w:hint="eastAsia" w:cs="Times New Roman" w:eastAsiaTheme="minorEastAsia"/>
          <w:color w:val="auto"/>
          <w:vertAlign w:val="superscript"/>
          <w:lang w:val="en-US" w:eastAsia="zh-CN"/>
        </w:rPr>
        <w:t>2</w:t>
      </w:r>
      <w:r>
        <w:rPr>
          <w:rFonts w:hint="default" w:ascii="Times New Roman" w:hAnsi="Times New Roman" w:cs="Times New Roman" w:eastAsiaTheme="minorEastAsia"/>
          <w:color w:val="auto"/>
        </w:rPr>
        <w:t>。</w:t>
      </w:r>
      <w:r>
        <w:rPr>
          <w:rFonts w:hint="default" w:ascii="Times New Roman" w:hAnsi="Times New Roman" w:cs="Times New Roman" w:eastAsiaTheme="minorEastAsia"/>
          <w:color w:val="auto"/>
          <w:szCs w:val="28"/>
        </w:rPr>
        <w:t>该加油站设有自动计量管理系统，由高精度磁致伸缩液位</w:t>
      </w:r>
      <w:r>
        <w:rPr>
          <w:rFonts w:hint="default" w:ascii="Times New Roman" w:hAnsi="Times New Roman" w:cs="Times New Roman" w:eastAsiaTheme="minorEastAsia"/>
          <w:color w:val="auto"/>
        </w:rPr>
        <w:t>传感器、液位控制器等系统组成，能够实时采集和处理油罐中所储油品的各项数据，实现实时监测和报警等功能，报警显示设于</w:t>
      </w:r>
      <w:r>
        <w:rPr>
          <w:rFonts w:hint="eastAsia" w:cs="Times New Roman" w:eastAsiaTheme="minorEastAsia"/>
          <w:color w:val="auto"/>
          <w:lang w:eastAsia="zh-CN"/>
        </w:rPr>
        <w:t>便利店</w:t>
      </w:r>
      <w:r>
        <w:rPr>
          <w:rFonts w:hint="default" w:ascii="Times New Roman" w:hAnsi="Times New Roman" w:cs="Times New Roman" w:eastAsiaTheme="minorEastAsia"/>
          <w:color w:val="auto"/>
        </w:rPr>
        <w:t>内，同时设有</w:t>
      </w:r>
      <w:r>
        <w:rPr>
          <w:rFonts w:hint="default" w:ascii="Times New Roman" w:hAnsi="Times New Roman" w:cs="Times New Roman" w:eastAsiaTheme="minorEastAsia"/>
          <w:color w:val="auto"/>
          <w:lang w:eastAsia="zh-CN"/>
        </w:rPr>
        <w:t>电子</w:t>
      </w:r>
      <w:r>
        <w:rPr>
          <w:rFonts w:hint="default" w:ascii="Times New Roman" w:hAnsi="Times New Roman" w:cs="Times New Roman" w:eastAsiaTheme="minorEastAsia"/>
          <w:color w:val="auto"/>
        </w:rPr>
        <w:t>防溢阀，能够避免发生卸油过量导致油罐满溢事故。</w:t>
      </w:r>
    </w:p>
    <w:p>
      <w:pPr>
        <w:keepNext w:val="0"/>
        <w:keepLines w:val="0"/>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埋地双层油罐采用SF材质，油罐周边用砂土填实。油罐设置有渗漏在线监测，</w:t>
      </w:r>
      <w:r>
        <w:rPr>
          <w:rFonts w:hint="eastAsia" w:cs="Times New Roman" w:eastAsiaTheme="minorEastAsia"/>
          <w:color w:val="auto"/>
          <w:lang w:eastAsia="zh-CN"/>
        </w:rPr>
        <w:t>储罐区设有</w:t>
      </w:r>
      <w:r>
        <w:rPr>
          <w:rFonts w:hint="default" w:ascii="Times New Roman" w:hAnsi="Times New Roman" w:cs="Times New Roman" w:eastAsiaTheme="minorEastAsia"/>
          <w:color w:val="auto"/>
        </w:rPr>
        <w:t>检测立管</w:t>
      </w:r>
      <w:r>
        <w:rPr>
          <w:rFonts w:hint="eastAsia" w:cs="Times New Roman" w:eastAsiaTheme="minorEastAsia"/>
          <w:color w:val="auto"/>
          <w:lang w:eastAsia="zh-CN"/>
        </w:rPr>
        <w:t>，</w:t>
      </w:r>
      <w:r>
        <w:rPr>
          <w:rFonts w:hint="default" w:ascii="Times New Roman" w:hAnsi="Times New Roman" w:cs="Times New Roman" w:eastAsiaTheme="minorEastAsia"/>
          <w:color w:val="auto"/>
        </w:rPr>
        <w:t>检测立管的底部管口与油罐内、外壁间隙相连通，顶部管口安装防尘盖。</w:t>
      </w:r>
      <w:r>
        <w:rPr>
          <w:rFonts w:hint="eastAsia" w:cs="Times New Roman" w:eastAsiaTheme="minorEastAsia"/>
          <w:color w:val="auto"/>
          <w:lang w:eastAsia="zh-CN"/>
        </w:rPr>
        <w:t>油</w:t>
      </w:r>
      <w:r>
        <w:rPr>
          <w:rFonts w:hint="default" w:ascii="Times New Roman" w:hAnsi="Times New Roman" w:cs="Times New Roman" w:eastAsiaTheme="minorEastAsia"/>
          <w:color w:val="auto"/>
        </w:rPr>
        <w:t>罐基础采用钢筋混凝土结构，罐体直接埋地，</w:t>
      </w:r>
      <w:r>
        <w:rPr>
          <w:rFonts w:hint="eastAsia" w:cs="Times New Roman" w:eastAsiaTheme="minorEastAsia"/>
          <w:color w:val="auto"/>
          <w:lang w:eastAsia="zh-CN"/>
        </w:rPr>
        <w:t>采用地脚螺栓以及</w:t>
      </w:r>
      <w:r>
        <w:rPr>
          <w:rFonts w:hint="default" w:ascii="Times New Roman" w:hAnsi="Times New Roman" w:cs="Times New Roman" w:eastAsiaTheme="minorEastAsia"/>
          <w:color w:val="auto"/>
        </w:rPr>
        <w:t>扎带固定</w:t>
      </w:r>
      <w:r>
        <w:rPr>
          <w:rFonts w:hint="eastAsia" w:cs="Times New Roman" w:eastAsiaTheme="minorEastAsia"/>
          <w:color w:val="auto"/>
          <w:lang w:eastAsia="zh-CN"/>
        </w:rPr>
        <w:t>，辅以油罐自重</w:t>
      </w:r>
      <w:r>
        <w:rPr>
          <w:rFonts w:hint="default" w:ascii="Times New Roman" w:hAnsi="Times New Roman" w:cs="Times New Roman" w:eastAsiaTheme="minorEastAsia"/>
          <w:color w:val="auto"/>
        </w:rPr>
        <w:t>防止油罐因受地下水或雨水影响而上浮。</w:t>
      </w:r>
    </w:p>
    <w:p>
      <w:pPr>
        <w:keepNext w:val="0"/>
        <w:keepLines w:val="0"/>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color w:val="auto"/>
          <w:szCs w:val="28"/>
        </w:rPr>
      </w:pPr>
      <w:r>
        <w:rPr>
          <w:rFonts w:hint="default" w:ascii="Times New Roman" w:hAnsi="Times New Roman" w:cs="Times New Roman"/>
          <w:color w:val="auto"/>
          <w:szCs w:val="28"/>
          <w:highlight w:val="none"/>
        </w:rPr>
        <w:t>埋地输油管道采用双层</w:t>
      </w:r>
      <w:r>
        <w:rPr>
          <w:rFonts w:hint="default" w:ascii="Times New Roman" w:hAnsi="Times New Roman" w:cs="Times New Roman"/>
          <w:color w:val="auto"/>
          <w:szCs w:val="28"/>
          <w:highlight w:val="none"/>
          <w:lang w:eastAsia="zh-CN"/>
        </w:rPr>
        <w:t>高密度聚乙烯复合</w:t>
      </w:r>
      <w:r>
        <w:rPr>
          <w:rFonts w:hint="default" w:ascii="Times New Roman" w:hAnsi="Times New Roman" w:cs="Times New Roman"/>
          <w:color w:val="auto"/>
          <w:szCs w:val="28"/>
          <w:highlight w:val="none"/>
        </w:rPr>
        <w:t>管道。</w:t>
      </w:r>
      <w:r>
        <w:rPr>
          <w:rFonts w:hint="default" w:ascii="Times New Roman" w:hAnsi="Times New Roman" w:cs="Times New Roman"/>
          <w:color w:val="auto"/>
          <w:szCs w:val="28"/>
        </w:rPr>
        <w:t>双层管道系统的内层管与外层管之间的缝隙贯通。双层管道采用在线防渗漏检测系统，系统的最低点设置检漏点。双层管道坡向检漏点的坡度</w:t>
      </w:r>
      <w:r>
        <w:rPr>
          <w:rFonts w:hint="eastAsia" w:cs="Times New Roman"/>
          <w:color w:val="auto"/>
          <w:szCs w:val="28"/>
          <w:lang w:eastAsia="zh-CN"/>
        </w:rPr>
        <w:t>≥</w:t>
      </w:r>
      <w:r>
        <w:rPr>
          <w:rFonts w:hint="eastAsia" w:cs="Times New Roman"/>
          <w:color w:val="auto"/>
          <w:szCs w:val="28"/>
          <w:lang w:val="en-US" w:eastAsia="zh-CN"/>
        </w:rPr>
        <w:t>5</w:t>
      </w:r>
      <w:r>
        <w:rPr>
          <w:rFonts w:hint="default" w:ascii="Times New Roman" w:hAnsi="Times New Roman" w:cs="Times New Roman"/>
          <w:color w:val="auto"/>
          <w:szCs w:val="28"/>
        </w:rPr>
        <w:t>‰，保证内层管和外层管任何部位出现渗漏均能在检漏点处被发现。</w:t>
      </w:r>
    </w:p>
    <w:p>
      <w:pPr>
        <w:keepNext w:val="0"/>
        <w:keepLines w:val="0"/>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color w:val="auto"/>
          <w:szCs w:val="28"/>
          <w:highlight w:val="none"/>
          <w:lang w:val="zh-CN"/>
        </w:rPr>
      </w:pPr>
      <w:r>
        <w:rPr>
          <w:rFonts w:hint="default" w:ascii="Times New Roman" w:hAnsi="Times New Roman" w:cs="Times New Roman" w:eastAsiaTheme="minorEastAsia"/>
          <w:color w:val="auto"/>
          <w:szCs w:val="28"/>
        </w:rPr>
        <w:t>汽油罐与柴油罐通气管分开设置，</w:t>
      </w:r>
      <w:r>
        <w:rPr>
          <w:rFonts w:hint="default" w:ascii="Times New Roman" w:hAnsi="Times New Roman" w:cs="Times New Roman"/>
          <w:color w:val="auto"/>
          <w:szCs w:val="28"/>
          <w:highlight w:val="none"/>
        </w:rPr>
        <w:t>每个储罐设通气管1根，</w:t>
      </w:r>
      <w:r>
        <w:rPr>
          <w:rFonts w:hint="eastAsia" w:cs="Times New Roman"/>
          <w:color w:val="auto"/>
          <w:szCs w:val="28"/>
          <w:highlight w:val="none"/>
          <w:lang w:val="en-US" w:eastAsia="zh-CN"/>
        </w:rPr>
        <w:t>4</w:t>
      </w:r>
      <w:r>
        <w:rPr>
          <w:rFonts w:hint="default" w:ascii="Times New Roman" w:hAnsi="Times New Roman" w:cs="Times New Roman"/>
          <w:color w:val="auto"/>
          <w:szCs w:val="28"/>
          <w:highlight w:val="none"/>
          <w:lang w:val="en-US" w:eastAsia="zh-CN"/>
        </w:rPr>
        <w:t>个</w:t>
      </w:r>
      <w:r>
        <w:rPr>
          <w:rFonts w:hint="default" w:ascii="Times New Roman" w:hAnsi="Times New Roman" w:cs="Times New Roman"/>
          <w:color w:val="auto"/>
          <w:szCs w:val="28"/>
          <w:highlight w:val="none"/>
        </w:rPr>
        <w:t>汽油</w:t>
      </w:r>
      <w:r>
        <w:rPr>
          <w:rFonts w:hint="default" w:ascii="Times New Roman" w:hAnsi="Times New Roman" w:cs="Times New Roman"/>
          <w:color w:val="auto"/>
          <w:szCs w:val="28"/>
          <w:highlight w:val="none"/>
          <w:lang w:eastAsia="zh-CN"/>
        </w:rPr>
        <w:t>通气管最后汇集到</w:t>
      </w:r>
      <w:r>
        <w:rPr>
          <w:rFonts w:hint="eastAsia" w:cs="Times New Roman"/>
          <w:color w:val="auto"/>
          <w:szCs w:val="28"/>
          <w:highlight w:val="none"/>
          <w:lang w:eastAsia="zh-CN"/>
        </w:rPr>
        <w:t>两</w:t>
      </w:r>
      <w:r>
        <w:rPr>
          <w:rFonts w:hint="default" w:ascii="Times New Roman" w:hAnsi="Times New Roman" w:cs="Times New Roman"/>
          <w:color w:val="auto"/>
          <w:szCs w:val="28"/>
          <w:highlight w:val="none"/>
          <w:lang w:eastAsia="zh-CN"/>
        </w:rPr>
        <w:t>根通气管上，</w:t>
      </w:r>
      <w:r>
        <w:rPr>
          <w:rFonts w:hint="default" w:ascii="Times New Roman" w:hAnsi="Times New Roman" w:cs="Times New Roman"/>
          <w:color w:val="auto"/>
          <w:szCs w:val="28"/>
          <w:highlight w:val="none"/>
          <w:lang w:val="zh-CN"/>
        </w:rPr>
        <w:t>通气管</w:t>
      </w:r>
      <w:r>
        <w:rPr>
          <w:rFonts w:hint="default" w:ascii="Times New Roman" w:hAnsi="Times New Roman" w:cs="Times New Roman"/>
          <w:color w:val="auto"/>
          <w:szCs w:val="28"/>
          <w:lang w:val="zh-CN"/>
        </w:rPr>
        <w:t>直径为</w:t>
      </w:r>
      <w:r>
        <w:rPr>
          <w:rFonts w:hint="eastAsia" w:cs="Times New Roman"/>
          <w:color w:val="auto"/>
          <w:szCs w:val="28"/>
          <w:lang w:val="zh-CN"/>
        </w:rPr>
        <w:t>DN50</w:t>
      </w:r>
      <w:r>
        <w:rPr>
          <w:rFonts w:hint="default" w:ascii="Times New Roman" w:hAnsi="Times New Roman" w:cs="Times New Roman"/>
          <w:color w:val="auto"/>
          <w:szCs w:val="28"/>
          <w:lang w:val="zh-CN"/>
        </w:rPr>
        <w:t>，</w:t>
      </w:r>
      <w:r>
        <w:rPr>
          <w:rFonts w:hint="default" w:ascii="Times New Roman" w:hAnsi="Times New Roman" w:cs="Times New Roman"/>
          <w:bCs/>
          <w:color w:val="auto"/>
          <w:kern w:val="0"/>
          <w:sz w:val="28"/>
          <w:szCs w:val="28"/>
          <w:highlight w:val="none"/>
        </w:rPr>
        <w:t>管口高出</w:t>
      </w:r>
      <w:r>
        <w:rPr>
          <w:rFonts w:hint="default" w:ascii="Times New Roman" w:hAnsi="Times New Roman" w:cs="Times New Roman"/>
          <w:bCs/>
          <w:color w:val="auto"/>
          <w:kern w:val="0"/>
          <w:sz w:val="28"/>
          <w:szCs w:val="28"/>
          <w:highlight w:val="none"/>
          <w:lang w:eastAsia="zh-CN"/>
        </w:rPr>
        <w:t>罐区地坪</w:t>
      </w:r>
      <w:r>
        <w:rPr>
          <w:rFonts w:hint="default" w:ascii="Times New Roman" w:hAnsi="Times New Roman" w:cs="Times New Roman"/>
          <w:bCs/>
          <w:color w:val="auto"/>
          <w:kern w:val="0"/>
          <w:sz w:val="28"/>
          <w:szCs w:val="28"/>
          <w:highlight w:val="none"/>
        </w:rPr>
        <w:t>4m以上</w:t>
      </w:r>
      <w:r>
        <w:rPr>
          <w:rFonts w:hint="default" w:ascii="Times New Roman" w:hAnsi="Times New Roman" w:cs="Times New Roman"/>
          <w:bCs/>
          <w:color w:val="auto"/>
          <w:kern w:val="0"/>
          <w:sz w:val="28"/>
          <w:szCs w:val="28"/>
          <w:highlight w:val="none"/>
          <w:lang w:eastAsia="zh-CN"/>
        </w:rPr>
        <w:t>，</w:t>
      </w:r>
      <w:r>
        <w:rPr>
          <w:rFonts w:hint="eastAsia" w:cs="Times New Roman"/>
          <w:bCs/>
          <w:color w:val="auto"/>
          <w:kern w:val="0"/>
          <w:sz w:val="28"/>
          <w:szCs w:val="28"/>
          <w:highlight w:val="none"/>
          <w:lang w:eastAsia="zh-CN"/>
        </w:rPr>
        <w:t>柴油</w:t>
      </w:r>
      <w:r>
        <w:rPr>
          <w:rFonts w:hint="default" w:ascii="Times New Roman" w:hAnsi="Times New Roman" w:cs="Times New Roman"/>
          <w:color w:val="auto"/>
          <w:szCs w:val="28"/>
          <w:lang w:val="zh-CN"/>
        </w:rPr>
        <w:t>通气管</w:t>
      </w:r>
      <w:r>
        <w:rPr>
          <w:rFonts w:hint="default" w:ascii="Times New Roman" w:hAnsi="Times New Roman" w:cs="Times New Roman"/>
          <w:color w:val="auto"/>
          <w:szCs w:val="28"/>
          <w:highlight w:val="none"/>
          <w:lang w:val="zh-CN"/>
        </w:rPr>
        <w:t>管口安装防雨阻火通气帽</w:t>
      </w:r>
      <w:r>
        <w:rPr>
          <w:rFonts w:hint="eastAsia" w:cs="Times New Roman"/>
          <w:color w:val="auto"/>
          <w:szCs w:val="28"/>
          <w:highlight w:val="none"/>
          <w:lang w:val="zh-CN"/>
        </w:rPr>
        <w:t>，</w:t>
      </w:r>
      <w:r>
        <w:rPr>
          <w:rFonts w:hint="eastAsia" w:cs="Times New Roman"/>
          <w:color w:val="auto"/>
          <w:szCs w:val="28"/>
          <w:highlight w:val="none"/>
          <w:lang w:val="en-US" w:eastAsia="zh-CN"/>
        </w:rPr>
        <w:t>2根汽油通气管管口分别安装</w:t>
      </w:r>
      <w:r>
        <w:rPr>
          <w:rFonts w:hint="default" w:ascii="Times New Roman" w:hAnsi="Times New Roman" w:cs="Times New Roman"/>
          <w:color w:val="auto"/>
          <w:szCs w:val="28"/>
          <w:highlight w:val="none"/>
          <w:lang w:val="zh-CN"/>
        </w:rPr>
        <w:t>防雨阻火通气帽</w:t>
      </w:r>
      <w:r>
        <w:rPr>
          <w:rFonts w:hint="eastAsia" w:cs="Times New Roman"/>
          <w:color w:val="auto"/>
          <w:szCs w:val="28"/>
          <w:highlight w:val="none"/>
          <w:lang w:val="zh-CN"/>
        </w:rPr>
        <w:t>、</w:t>
      </w:r>
      <w:r>
        <w:rPr>
          <w:rFonts w:hint="default" w:ascii="Times New Roman" w:hAnsi="Times New Roman" w:cs="Times New Roman"/>
          <w:color w:val="auto"/>
          <w:szCs w:val="28"/>
          <w:highlight w:val="none"/>
          <w:lang w:val="zh-CN"/>
        </w:rPr>
        <w:t>阻火型机械</w:t>
      </w:r>
      <w:r>
        <w:rPr>
          <w:rFonts w:hint="eastAsia" w:cs="Times New Roman"/>
          <w:color w:val="auto"/>
          <w:szCs w:val="28"/>
          <w:highlight w:val="none"/>
          <w:lang w:val="zh-CN"/>
        </w:rPr>
        <w:t>式</w:t>
      </w:r>
      <w:r>
        <w:rPr>
          <w:rFonts w:hint="default" w:ascii="Times New Roman" w:hAnsi="Times New Roman" w:cs="Times New Roman"/>
          <w:color w:val="auto"/>
          <w:szCs w:val="28"/>
          <w:highlight w:val="none"/>
          <w:lang w:val="zh-CN"/>
        </w:rPr>
        <w:t>呼吸阀</w:t>
      </w:r>
      <w:r>
        <w:rPr>
          <w:rFonts w:hint="default" w:ascii="Times New Roman" w:hAnsi="Times New Roman" w:cs="Times New Roman"/>
          <w:color w:val="auto"/>
          <w:szCs w:val="28"/>
          <w:lang w:val="zh-CN"/>
        </w:rPr>
        <w:t>。呼吸阀的工作正压为2~3kPa，工作负压为1.5~2kPa</w:t>
      </w:r>
      <w:r>
        <w:rPr>
          <w:rFonts w:hint="eastAsia" w:cs="Times New Roman"/>
          <w:color w:val="auto"/>
          <w:szCs w:val="28"/>
          <w:lang w:val="zh-CN"/>
        </w:rPr>
        <w:t>，防止罐内超压。</w:t>
      </w:r>
    </w:p>
    <w:p>
      <w:pPr>
        <w:keepNext w:val="0"/>
        <w:keepLines w:val="0"/>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油罐的各接合管设在油罐的顶部，油罐的进油管向下伸至罐内距罐底</w:t>
      </w:r>
      <w:r>
        <w:rPr>
          <w:rFonts w:hint="default" w:ascii="Times New Roman" w:hAnsi="Times New Roman" w:cs="Times New Roman" w:eastAsiaTheme="minorEastAsia"/>
          <w:color w:val="auto"/>
          <w:szCs w:val="28"/>
          <w:lang w:val="en-US" w:eastAsia="zh-CN"/>
        </w:rPr>
        <w:t>100</w:t>
      </w:r>
      <w:r>
        <w:rPr>
          <w:rFonts w:hint="default" w:ascii="Times New Roman" w:hAnsi="Times New Roman" w:cs="Times New Roman" w:eastAsiaTheme="minorEastAsia"/>
          <w:color w:val="auto"/>
          <w:szCs w:val="28"/>
        </w:rPr>
        <w:t>mm处，底端为45</w:t>
      </w:r>
      <w:r>
        <w:rPr>
          <w:rFonts w:hint="default" w:ascii="Times New Roman" w:hAnsi="Times New Roman" w:cs="Times New Roman" w:eastAsiaTheme="minorEastAsia"/>
          <w:color w:val="auto"/>
          <w:szCs w:val="28"/>
          <w:lang w:val="en-US" w:eastAsia="zh-CN"/>
        </w:rPr>
        <w:t>°</w:t>
      </w:r>
      <w:r>
        <w:rPr>
          <w:rFonts w:hint="default" w:ascii="Times New Roman" w:hAnsi="Times New Roman" w:cs="Times New Roman" w:eastAsiaTheme="minorEastAsia"/>
          <w:color w:val="auto"/>
          <w:szCs w:val="28"/>
        </w:rPr>
        <w:t>斜管口。油罐的量油孔设量油帽，量油帽下部的接合管向下伸至罐内距罐底0.2m处。潜油泵的入油口高于罐底200mm。</w:t>
      </w:r>
    </w:p>
    <w:p>
      <w:pPr>
        <w:keepNext w:val="0"/>
        <w:keepLines w:val="0"/>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4）围墙</w:t>
      </w:r>
    </w:p>
    <w:p>
      <w:pPr>
        <w:keepNext w:val="0"/>
        <w:keepLines w:val="0"/>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站区</w:t>
      </w:r>
      <w:r>
        <w:rPr>
          <w:rFonts w:hint="eastAsia" w:cs="Times New Roman" w:eastAsiaTheme="minorEastAsia"/>
          <w:color w:val="auto"/>
          <w:szCs w:val="28"/>
          <w:lang w:eastAsia="zh-CN"/>
        </w:rPr>
        <w:t>北</w:t>
      </w:r>
      <w:r>
        <w:rPr>
          <w:rFonts w:hint="default" w:ascii="Times New Roman" w:hAnsi="Times New Roman" w:cs="Times New Roman" w:eastAsiaTheme="minorEastAsia"/>
          <w:color w:val="auto"/>
          <w:szCs w:val="28"/>
          <w:lang w:eastAsia="zh-CN"/>
        </w:rPr>
        <w:t>侧、</w:t>
      </w:r>
      <w:r>
        <w:rPr>
          <w:rFonts w:hint="default" w:ascii="Times New Roman" w:hAnsi="Times New Roman" w:cs="Times New Roman" w:eastAsiaTheme="minorEastAsia"/>
          <w:color w:val="auto"/>
          <w:szCs w:val="28"/>
        </w:rPr>
        <w:t>西侧、</w:t>
      </w:r>
      <w:r>
        <w:rPr>
          <w:rFonts w:hint="default" w:ascii="Times New Roman" w:hAnsi="Times New Roman" w:cs="Times New Roman" w:eastAsiaTheme="minorEastAsia"/>
          <w:color w:val="auto"/>
          <w:szCs w:val="28"/>
          <w:lang w:eastAsia="zh-CN"/>
        </w:rPr>
        <w:t>南</w:t>
      </w:r>
      <w:r>
        <w:rPr>
          <w:rFonts w:hint="default" w:ascii="Times New Roman" w:hAnsi="Times New Roman" w:cs="Times New Roman" w:eastAsiaTheme="minorEastAsia"/>
          <w:color w:val="auto"/>
          <w:szCs w:val="28"/>
        </w:rPr>
        <w:t>侧建有非燃烧实体（砖砌结构）围墙，围墙高度为2.2m。</w:t>
      </w:r>
    </w:p>
    <w:p>
      <w:pPr>
        <w:keepNext w:val="0"/>
        <w:keepLines w:val="0"/>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5）加油岛</w:t>
      </w:r>
    </w:p>
    <w:p>
      <w:pPr>
        <w:widowControl/>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加油区共设有4个加油岛，加油岛上</w:t>
      </w:r>
      <w:r>
        <w:rPr>
          <w:rFonts w:hint="eastAsia" w:cs="Times New Roman" w:eastAsiaTheme="minorEastAsia"/>
          <w:color w:val="auto"/>
          <w:szCs w:val="28"/>
          <w:lang w:eastAsia="zh-CN"/>
        </w:rPr>
        <w:t>各</w:t>
      </w:r>
      <w:r>
        <w:rPr>
          <w:rFonts w:hint="default" w:ascii="Times New Roman" w:hAnsi="Times New Roman" w:cs="Times New Roman" w:eastAsiaTheme="minorEastAsia"/>
          <w:color w:val="auto"/>
          <w:szCs w:val="28"/>
        </w:rPr>
        <w:t>设有</w:t>
      </w:r>
      <w:r>
        <w:rPr>
          <w:rFonts w:hint="eastAsia" w:cs="Times New Roman" w:eastAsiaTheme="minorEastAsia"/>
          <w:color w:val="auto"/>
          <w:szCs w:val="28"/>
          <w:lang w:val="en-US" w:eastAsia="zh-CN"/>
        </w:rPr>
        <w:t>2</w:t>
      </w:r>
      <w:r>
        <w:rPr>
          <w:rFonts w:hint="default" w:ascii="Times New Roman" w:hAnsi="Times New Roman" w:cs="Times New Roman" w:eastAsiaTheme="minorEastAsia"/>
          <w:color w:val="auto"/>
          <w:szCs w:val="28"/>
        </w:rPr>
        <w:t>台加油机，加油机高出地坪0.20m，宽度1.</w:t>
      </w:r>
      <w:r>
        <w:rPr>
          <w:rFonts w:hint="eastAsia" w:cs="Times New Roman" w:eastAsiaTheme="minorEastAsia"/>
          <w:color w:val="auto"/>
          <w:szCs w:val="28"/>
          <w:lang w:val="en-US" w:eastAsia="zh-CN"/>
        </w:rPr>
        <w:t>3</w:t>
      </w:r>
      <w:r>
        <w:rPr>
          <w:rFonts w:hint="default" w:ascii="Times New Roman" w:hAnsi="Times New Roman" w:cs="Times New Roman" w:eastAsiaTheme="minorEastAsia"/>
          <w:color w:val="auto"/>
          <w:szCs w:val="28"/>
        </w:rPr>
        <w:t>m。</w:t>
      </w:r>
    </w:p>
    <w:p>
      <w:pPr>
        <w:widowControl/>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本项目工艺采取潜油泵式加油机，且在加油机底部设置剪切阀，</w:t>
      </w:r>
      <w:r>
        <w:rPr>
          <w:rFonts w:hint="default" w:ascii="Times New Roman" w:hAnsi="Times New Roman" w:cs="Times New Roman" w:eastAsiaTheme="minorEastAsia"/>
          <w:color w:val="auto"/>
          <w:szCs w:val="28"/>
          <w:lang w:eastAsia="zh-CN"/>
        </w:rPr>
        <w:t>在</w:t>
      </w:r>
      <w:r>
        <w:rPr>
          <w:rFonts w:hint="default" w:ascii="Times New Roman" w:hAnsi="Times New Roman" w:cs="Times New Roman" w:eastAsiaTheme="minorEastAsia"/>
          <w:color w:val="auto"/>
          <w:szCs w:val="28"/>
        </w:rPr>
        <w:t>加油机因碰撞或发生火灾时，阀芯</w:t>
      </w:r>
      <w:r>
        <w:rPr>
          <w:rFonts w:hint="default" w:ascii="Times New Roman" w:hAnsi="Times New Roman" w:cs="Times New Roman" w:eastAsiaTheme="minorEastAsia"/>
          <w:color w:val="auto"/>
          <w:szCs w:val="28"/>
          <w:lang w:eastAsia="zh-CN"/>
        </w:rPr>
        <w:t>可</w:t>
      </w:r>
      <w:r>
        <w:rPr>
          <w:rFonts w:hint="default" w:ascii="Times New Roman" w:hAnsi="Times New Roman" w:cs="Times New Roman" w:eastAsiaTheme="minorEastAsia"/>
          <w:color w:val="auto"/>
          <w:szCs w:val="28"/>
        </w:rPr>
        <w:t>自动封闭，切断管路油流。</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加油枪采用自封式加油枪，汽油加油枪的流量不大于50L/min。</w:t>
      </w:r>
      <w:r>
        <w:rPr>
          <w:rFonts w:hint="default" w:ascii="Times New Roman" w:hAnsi="Times New Roman" w:cs="Times New Roman"/>
          <w:color w:val="auto"/>
          <w:spacing w:val="10"/>
          <w:szCs w:val="28"/>
        </w:rPr>
        <w:t>在加油机底部与油气回收立管的连接处，安装一个用于检测液阻和系统密闭性的丝接三通，其旁通短管上设球阀及丝堵</w:t>
      </w:r>
      <w:r>
        <w:rPr>
          <w:rFonts w:hint="default" w:ascii="Times New Roman" w:hAnsi="Times New Roman" w:cs="Times New Roman"/>
          <w:color w:val="auto"/>
          <w:spacing w:val="10"/>
          <w:kern w:val="0"/>
          <w:szCs w:val="28"/>
        </w:rPr>
        <w:t>。加油机加油管道上设置拉断阀，加油机遇到撞击时自动切断。</w:t>
      </w:r>
    </w:p>
    <w:p>
      <w:pPr>
        <w:adjustRightInd w:val="0"/>
        <w:snapToGrid w:val="0"/>
        <w:ind w:firstLine="560"/>
        <w:rPr>
          <w:rFonts w:hint="default" w:ascii="Times New Roman" w:hAnsi="Times New Roman" w:cs="Times New Roman"/>
          <w:color w:val="auto"/>
        </w:rPr>
      </w:pPr>
      <w:r>
        <w:rPr>
          <w:rFonts w:hint="default" w:ascii="Times New Roman" w:hAnsi="Times New Roman" w:cs="Times New Roman" w:eastAsiaTheme="minorEastAsia"/>
          <w:color w:val="auto"/>
          <w:szCs w:val="28"/>
        </w:rPr>
        <w:t>加油岛端部附近设置高度为</w:t>
      </w:r>
      <w:r>
        <w:rPr>
          <w:rFonts w:hint="default" w:ascii="Times New Roman" w:hAnsi="Times New Roman" w:cs="Times New Roman" w:eastAsiaTheme="minorEastAsia"/>
          <w:color w:val="auto"/>
          <w:szCs w:val="28"/>
          <w:highlight w:val="none"/>
        </w:rPr>
        <w:t>0.</w:t>
      </w:r>
      <w:r>
        <w:rPr>
          <w:rFonts w:hint="default" w:ascii="Times New Roman" w:hAnsi="Times New Roman" w:cs="Times New Roman" w:eastAsiaTheme="minorEastAsia"/>
          <w:color w:val="auto"/>
          <w:szCs w:val="28"/>
          <w:highlight w:val="none"/>
          <w:lang w:val="en-US" w:eastAsia="zh-CN"/>
        </w:rPr>
        <w:t>65</w:t>
      </w:r>
      <w:r>
        <w:rPr>
          <w:rFonts w:hint="default" w:ascii="Times New Roman" w:hAnsi="Times New Roman" w:cs="Times New Roman" w:eastAsiaTheme="minorEastAsia"/>
          <w:color w:val="auto"/>
          <w:szCs w:val="28"/>
          <w:highlight w:val="none"/>
        </w:rPr>
        <w:t>m的防撞栏。</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6）油气回收系统</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油气回收的主要设备包括</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油气回收泵、油气回收枪、油气回收胶管、油气回收阀门、分离接头等。</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一次油气回收：油罐车向地下储油罐卸油过程中有与卸出的油等体积的油气被置换出来需进行回收。该阶段为卸油阶段，采用平衡式密闭油气回收系统，接口采用自闭式快速接头。</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二次油气回收：加油机发油时，通过油气回收真空泵做动力，把汽车油箱里产生的油气收集到地下储油罐内。该阶段为加油阶段，采用真空辅助式油气回收系统。加油机内设油气回收泵，泵出口安装气体单向阀，防止油气反向流至加油枪，同时气液比设定为1.0。加油机底部与油气回收立管的连接处安装一个用于检测液阻和系统密闭性的丝接三通，其旁通短管上设公称直径为25mm的球阀及丝堵。</w:t>
      </w:r>
    </w:p>
    <w:p>
      <w:pPr>
        <w:pStyle w:val="2"/>
        <w:spacing w:line="360" w:lineRule="auto"/>
        <w:ind w:firstLine="560"/>
        <w:rPr>
          <w:rFonts w:hint="default" w:ascii="Times New Roman" w:hAnsi="Times New Roman" w:cs="Times New Roman"/>
          <w:color w:val="auto"/>
        </w:rPr>
      </w:pPr>
      <w:r>
        <w:rPr>
          <w:rFonts w:hint="default" w:ascii="Times New Roman" w:hAnsi="Times New Roman" w:cs="Times New Roman"/>
          <w:color w:val="auto"/>
        </w:rPr>
        <w:t>三次油气回收安装于</w:t>
      </w:r>
      <w:r>
        <w:rPr>
          <w:rFonts w:hint="eastAsia" w:cs="Times New Roman"/>
          <w:color w:val="auto"/>
          <w:lang w:eastAsia="zh-CN"/>
        </w:rPr>
        <w:t>罐区西侧</w:t>
      </w:r>
      <w:r>
        <w:rPr>
          <w:rFonts w:hint="default" w:ascii="Times New Roman" w:hAnsi="Times New Roman" w:cs="Times New Roman"/>
          <w:color w:val="auto"/>
        </w:rPr>
        <w:t>，当加油站在卸油或储罐压力超过预设的压力值时，设备自动开启，通过设备自身的制冷系统，将挥发的油气热量进行置换，油气经设备蒸发器循环后将大部分的油气变为液态，实现回收和利用，达到回收效果。</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7）地震设防烈度：7度</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8）管线布置</w:t>
      </w:r>
    </w:p>
    <w:p>
      <w:pPr>
        <w:pStyle w:val="71"/>
        <w:adjustRightInd w:val="0"/>
        <w:snapToGrid w:val="0"/>
        <w:spacing w:line="360" w:lineRule="auto"/>
        <w:jc w:val="both"/>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本项目区工程管线有给水管、污水管、电力电缆、通讯电缆、输油管道等，站区内室外管线基本采用直埋铺设。</w:t>
      </w:r>
    </w:p>
    <w:p>
      <w:pPr>
        <w:adjustRightInd w:val="0"/>
        <w:snapToGrid w:val="0"/>
        <w:ind w:firstLine="560"/>
        <w:rPr>
          <w:rFonts w:hint="default" w:ascii="Times New Roman" w:hAnsi="Times New Roman" w:cs="Times New Roman"/>
          <w:color w:val="auto"/>
        </w:rPr>
      </w:pPr>
      <w:r>
        <w:rPr>
          <w:rFonts w:hint="default" w:ascii="Times New Roman" w:hAnsi="Times New Roman" w:cs="Times New Roman"/>
          <w:color w:val="auto"/>
          <w:lang w:eastAsia="zh-CN"/>
        </w:rPr>
        <w:t>站</w:t>
      </w:r>
      <w:r>
        <w:rPr>
          <w:rFonts w:hint="default" w:ascii="Times New Roman" w:hAnsi="Times New Roman" w:cs="Times New Roman"/>
          <w:color w:val="auto"/>
        </w:rPr>
        <w:t>区内的油管线采用管沟敷设，以方便维护、检修。管沟为砖砌结构，沟顶设钢筋混凝土盖板，采取密封、防水措施。管沟内管道用洁净细砂将管沟填实，以防可燃气体积聚。场区内其余管道采用埋地敷设，穿墙及穿越行车道部分加套管保护。</w:t>
      </w:r>
    </w:p>
    <w:p>
      <w:pPr>
        <w:pStyle w:val="78"/>
        <w:adjustRightInd w:val="0"/>
        <w:snapToGrid w:val="0"/>
        <w:ind w:firstLine="560"/>
        <w:rPr>
          <w:rFonts w:hint="default" w:ascii="Times New Roman" w:hAnsi="Times New Roman" w:cs="Times New Roman"/>
          <w:color w:val="auto"/>
        </w:rPr>
      </w:pPr>
      <w:r>
        <w:rPr>
          <w:rFonts w:hint="default" w:ascii="Times New Roman" w:hAnsi="Times New Roman" w:cs="Times New Roman"/>
          <w:color w:val="auto"/>
        </w:rPr>
        <w:t>9）液位计</w:t>
      </w:r>
    </w:p>
    <w:p>
      <w:pPr>
        <w:pStyle w:val="78"/>
        <w:adjustRightInd w:val="0"/>
        <w:snapToGrid w:val="0"/>
        <w:ind w:firstLine="560"/>
        <w:rPr>
          <w:rFonts w:hint="default" w:ascii="Times New Roman" w:hAnsi="Times New Roman" w:eastAsia="宋体" w:cs="Times New Roman"/>
          <w:color w:val="auto"/>
          <w:lang w:val="en-US" w:eastAsia="zh-CN"/>
        </w:rPr>
      </w:pPr>
      <w:r>
        <w:rPr>
          <w:rFonts w:hint="default" w:ascii="Times New Roman" w:hAnsi="Times New Roman" w:cs="Times New Roman"/>
          <w:color w:val="auto"/>
        </w:rPr>
        <w:t>加油站油罐均设置磁致伸缩液位监测系统，液位监控系统能实时显示油位的液面等情况，同时具备高低液位报警功能</w:t>
      </w:r>
      <w:r>
        <w:rPr>
          <w:rFonts w:hint="default" w:ascii="Times New Roman" w:hAnsi="Times New Roman" w:cs="Times New Roman"/>
          <w:color w:val="auto"/>
          <w:lang w:eastAsia="zh-CN"/>
        </w:rPr>
        <w:t>，</w:t>
      </w:r>
      <w:r>
        <w:rPr>
          <w:rFonts w:hint="eastAsia" w:cs="Times New Roman"/>
          <w:color w:val="auto"/>
          <w:lang w:eastAsia="zh-CN"/>
        </w:rPr>
        <w:t>高液位报警限值为</w:t>
      </w:r>
      <w:r>
        <w:rPr>
          <w:rFonts w:hint="eastAsia" w:cs="Times New Roman"/>
          <w:color w:val="auto"/>
          <w:lang w:val="en-US" w:eastAsia="zh-CN"/>
        </w:rPr>
        <w:t>2180mm（总高2600mm），</w:t>
      </w:r>
      <w:r>
        <w:rPr>
          <w:rFonts w:hint="eastAsia" w:cs="Times New Roman"/>
          <w:color w:val="auto"/>
          <w:lang w:eastAsia="zh-CN"/>
        </w:rPr>
        <w:t>高高液位报警限值为</w:t>
      </w:r>
      <w:r>
        <w:rPr>
          <w:rFonts w:hint="eastAsia" w:cs="Times New Roman"/>
          <w:color w:val="auto"/>
          <w:lang w:val="en-US" w:eastAsia="zh-CN"/>
        </w:rPr>
        <w:t>2450mm（总高2600mm）低液位报警限值为400mm（总高2600mm），低低液位报警限值为100mm（总高2600mm），</w:t>
      </w:r>
      <w:r>
        <w:rPr>
          <w:rFonts w:hint="default" w:ascii="Times New Roman" w:hAnsi="Times New Roman" w:cs="Times New Roman"/>
          <w:color w:val="auto"/>
          <w:lang w:eastAsia="zh-CN"/>
        </w:rPr>
        <w:t>卸油时与卸油口电子防溢阀（紧急切断阀）实现联锁</w:t>
      </w:r>
      <w:r>
        <w:rPr>
          <w:rFonts w:hint="default" w:ascii="Times New Roman" w:hAnsi="Times New Roman" w:cs="Times New Roman"/>
          <w:color w:val="auto"/>
          <w:lang w:val="en-US" w:eastAsia="zh-CN"/>
        </w:rPr>
        <w:t>。</w:t>
      </w:r>
    </w:p>
    <w:p>
      <w:pPr>
        <w:pStyle w:val="78"/>
        <w:adjustRightInd w:val="0"/>
        <w:snapToGrid w:val="0"/>
        <w:ind w:firstLine="560"/>
        <w:rPr>
          <w:rFonts w:hint="eastAsia" w:ascii="Times New Roman" w:hAnsi="Times New Roman" w:eastAsia="宋体" w:cs="Times New Roman"/>
          <w:color w:val="auto"/>
          <w:lang w:eastAsia="zh-CN"/>
        </w:rPr>
      </w:pPr>
      <w:r>
        <w:rPr>
          <w:rFonts w:hint="eastAsia" w:cs="Times New Roman"/>
          <w:color w:val="auto"/>
          <w:lang w:val="en-US" w:eastAsia="zh-CN"/>
        </w:rPr>
        <w:t>10</w:t>
      </w:r>
      <w:r>
        <w:rPr>
          <w:rFonts w:hint="default" w:ascii="Times New Roman" w:hAnsi="Times New Roman" w:cs="Times New Roman"/>
          <w:color w:val="auto"/>
        </w:rPr>
        <w:t>）</w:t>
      </w:r>
      <w:r>
        <w:rPr>
          <w:rFonts w:hint="eastAsia" w:cs="Times New Roman"/>
          <w:color w:val="auto"/>
          <w:lang w:eastAsia="zh-CN"/>
        </w:rPr>
        <w:t>紧急切断系统</w:t>
      </w:r>
    </w:p>
    <w:p>
      <w:pPr>
        <w:pStyle w:val="78"/>
        <w:adjustRightInd w:val="0"/>
        <w:snapToGrid w:val="0"/>
        <w:ind w:firstLine="560"/>
        <w:rPr>
          <w:rFonts w:hint="default" w:ascii="Times New Roman" w:hAnsi="Times New Roman" w:cs="Times New Roman"/>
          <w:color w:val="auto"/>
        </w:rPr>
      </w:pPr>
      <w:r>
        <w:rPr>
          <w:rFonts w:hint="default" w:ascii="Times New Roman" w:hAnsi="Times New Roman" w:cs="Times New Roman"/>
          <w:color w:val="auto"/>
        </w:rPr>
        <w:t>便利店收银台</w:t>
      </w:r>
      <w:r>
        <w:rPr>
          <w:rFonts w:hint="eastAsia" w:cs="Times New Roman"/>
          <w:color w:val="auto"/>
          <w:lang w:eastAsia="zh-CN"/>
        </w:rPr>
        <w:t>、罩棚立柱</w:t>
      </w:r>
      <w:r>
        <w:rPr>
          <w:rFonts w:hint="default" w:ascii="Times New Roman" w:hAnsi="Times New Roman" w:cs="Times New Roman"/>
          <w:color w:val="auto"/>
        </w:rPr>
        <w:t>和加油机旁设置紧急切断按钮，在事故状态下迅速切断潜油泵、加油机等重要电源。紧急切断系统具有失效保护功能，并能由手动启动的远程控制切断系统操纵关闭，且只能手动复位。</w:t>
      </w:r>
    </w:p>
    <w:p>
      <w:pPr>
        <w:pStyle w:val="78"/>
        <w:adjustRightInd w:val="0"/>
        <w:snapToGrid w:val="0"/>
        <w:ind w:firstLine="560"/>
        <w:rPr>
          <w:rFonts w:hint="default" w:ascii="Times New Roman" w:hAnsi="Times New Roman" w:cs="Times New Roman"/>
          <w:color w:val="auto"/>
        </w:rPr>
      </w:pPr>
      <w:r>
        <w:rPr>
          <w:rFonts w:hint="default" w:ascii="Times New Roman" w:hAnsi="Times New Roman" w:cs="Times New Roman"/>
          <w:color w:val="auto"/>
        </w:rPr>
        <w:t>1</w:t>
      </w:r>
      <w:r>
        <w:rPr>
          <w:rFonts w:hint="eastAsia" w:cs="Times New Roman"/>
          <w:color w:val="auto"/>
          <w:lang w:val="en-US" w:eastAsia="zh-CN"/>
        </w:rPr>
        <w:t>1</w:t>
      </w:r>
      <w:r>
        <w:rPr>
          <w:rFonts w:hint="default" w:ascii="Times New Roman" w:hAnsi="Times New Roman" w:cs="Times New Roman"/>
          <w:color w:val="auto"/>
        </w:rPr>
        <w:t>）卸车设施</w:t>
      </w:r>
    </w:p>
    <w:p>
      <w:pPr>
        <w:pStyle w:val="78"/>
        <w:adjustRightInd w:val="0"/>
        <w:snapToGrid w:val="0"/>
        <w:ind w:firstLine="560"/>
        <w:rPr>
          <w:rFonts w:hint="default" w:ascii="Times New Roman" w:hAnsi="Times New Roman" w:cs="Times New Roman"/>
          <w:color w:val="auto"/>
        </w:rPr>
      </w:pPr>
      <w:r>
        <w:rPr>
          <w:rFonts w:hint="eastAsia" w:cs="Times New Roman"/>
          <w:color w:val="auto"/>
          <w:lang w:eastAsia="zh-CN"/>
        </w:rPr>
        <w:t>罐区</w:t>
      </w:r>
      <w:r>
        <w:rPr>
          <w:rFonts w:hint="default" w:ascii="Times New Roman" w:hAnsi="Times New Roman" w:cs="Times New Roman"/>
          <w:color w:val="auto"/>
          <w:lang w:eastAsia="zh-CN"/>
        </w:rPr>
        <w:t>东</w:t>
      </w:r>
      <w:r>
        <w:rPr>
          <w:rFonts w:hint="default" w:ascii="Times New Roman" w:hAnsi="Times New Roman" w:cs="Times New Roman"/>
          <w:color w:val="auto"/>
        </w:rPr>
        <w:t>侧为卸油处，设有</w:t>
      </w:r>
      <w:r>
        <w:rPr>
          <w:rFonts w:hint="eastAsia" w:cs="Times New Roman"/>
          <w:color w:val="auto"/>
          <w:lang w:val="en-US" w:eastAsia="zh-CN"/>
        </w:rPr>
        <w:t>6</w:t>
      </w:r>
      <w:r>
        <w:rPr>
          <w:rFonts w:hint="default" w:ascii="Times New Roman" w:hAnsi="Times New Roman" w:cs="Times New Roman"/>
          <w:color w:val="auto"/>
        </w:rPr>
        <w:t>个卸油管口，设置了卸油口标识，整个卸油过程采用密闭卸油方式，避免油品的洒落和油气的散发，同时配有静电接地仪。</w:t>
      </w:r>
    </w:p>
    <w:p>
      <w:pPr>
        <w:pStyle w:val="78"/>
        <w:adjustRightInd w:val="0"/>
        <w:snapToGrid w:val="0"/>
        <w:ind w:firstLine="560"/>
        <w:rPr>
          <w:rFonts w:hint="default" w:ascii="Times New Roman" w:hAnsi="Times New Roman" w:cs="Times New Roman"/>
          <w:color w:val="auto"/>
        </w:rPr>
      </w:pPr>
      <w:r>
        <w:rPr>
          <w:rFonts w:hint="default" w:ascii="Times New Roman" w:hAnsi="Times New Roman" w:cs="Times New Roman"/>
          <w:color w:val="auto"/>
        </w:rPr>
        <w:t>密闭卸油管道的各操作接口处，设快速接头及密封盖；</w:t>
      </w:r>
      <w:r>
        <w:rPr>
          <w:rFonts w:hint="default" w:ascii="Times New Roman" w:hAnsi="Times New Roman" w:cs="Times New Roman"/>
          <w:color w:val="auto"/>
          <w:lang w:eastAsia="zh-CN"/>
        </w:rPr>
        <w:t>油罐设置具有报警功能的液位仪</w:t>
      </w:r>
      <w:r>
        <w:rPr>
          <w:rFonts w:hint="default" w:ascii="Times New Roman" w:hAnsi="Times New Roman" w:cs="Times New Roman"/>
          <w:color w:val="auto"/>
          <w:szCs w:val="28"/>
          <w:lang w:val="zh-CN"/>
        </w:rPr>
        <w:t>，</w:t>
      </w:r>
      <w:r>
        <w:rPr>
          <w:rFonts w:hint="default" w:ascii="Times New Roman" w:hAnsi="Times New Roman" w:cs="Times New Roman"/>
          <w:color w:val="auto"/>
        </w:rPr>
        <w:t>卸油</w:t>
      </w:r>
      <w:r>
        <w:rPr>
          <w:rFonts w:hint="default" w:ascii="Times New Roman" w:hAnsi="Times New Roman" w:cs="Times New Roman"/>
          <w:color w:val="auto"/>
          <w:lang w:eastAsia="zh-CN"/>
        </w:rPr>
        <w:t>口</w:t>
      </w:r>
      <w:r>
        <w:rPr>
          <w:rFonts w:hint="default" w:ascii="Times New Roman" w:hAnsi="Times New Roman" w:cs="Times New Roman"/>
          <w:color w:val="auto"/>
        </w:rPr>
        <w:t>管道安装</w:t>
      </w:r>
      <w:r>
        <w:rPr>
          <w:rFonts w:hint="default" w:ascii="Times New Roman" w:hAnsi="Times New Roman" w:cs="Times New Roman"/>
          <w:color w:val="auto"/>
          <w:lang w:eastAsia="zh-CN"/>
        </w:rPr>
        <w:t>电子</w:t>
      </w:r>
      <w:r>
        <w:rPr>
          <w:rFonts w:hint="default" w:ascii="Times New Roman" w:hAnsi="Times New Roman" w:cs="Times New Roman"/>
          <w:color w:val="auto"/>
        </w:rPr>
        <w:t>防溢阀</w:t>
      </w:r>
      <w:r>
        <w:rPr>
          <w:rFonts w:hint="default" w:ascii="Times New Roman" w:hAnsi="Times New Roman" w:cs="Times New Roman"/>
          <w:color w:val="auto"/>
          <w:lang w:eastAsia="zh-CN"/>
        </w:rPr>
        <w:t>（紧急切断阀）</w:t>
      </w:r>
      <w:r>
        <w:rPr>
          <w:rFonts w:hint="default" w:ascii="Times New Roman" w:hAnsi="Times New Roman" w:cs="Times New Roman"/>
          <w:color w:val="auto"/>
        </w:rPr>
        <w:t>，</w:t>
      </w:r>
      <w:r>
        <w:rPr>
          <w:rFonts w:hint="default" w:ascii="Times New Roman" w:hAnsi="Times New Roman" w:cs="Times New Roman"/>
          <w:color w:val="auto"/>
          <w:szCs w:val="28"/>
          <w:lang w:val="zh-CN"/>
        </w:rPr>
        <w:t>卸油时，液位仪实时监测罐内油位高度，通过预先设定好的高位报警值，当油位达到报警点后，液位仪控制台会向紧急切断阀控制箱发送动作信号，紧急切断阀控制箱接收到指令后会瞬间通电，紧急切断阀会自动关闭，从而达到卸油防满溢目的。</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2.3.8 工作制度及劳动定员</w:t>
      </w:r>
    </w:p>
    <w:p>
      <w:pPr>
        <w:adjustRightInd w:val="0"/>
        <w:snapToGrid w:val="0"/>
        <w:ind w:firstLine="560"/>
        <w:rPr>
          <w:rFonts w:hint="default" w:ascii="Times New Roman" w:hAnsi="Times New Roman" w:cs="Times New Roman" w:eastAsiaTheme="minorEastAsia"/>
          <w:color w:val="auto"/>
          <w:szCs w:val="28"/>
          <w:highlight w:val="none"/>
        </w:rPr>
      </w:pPr>
      <w:r>
        <w:rPr>
          <w:rFonts w:hint="default" w:ascii="Times New Roman" w:hAnsi="Times New Roman" w:cs="Times New Roman" w:eastAsiaTheme="minorEastAsia"/>
          <w:color w:val="auto"/>
          <w:szCs w:val="28"/>
          <w:highlight w:val="none"/>
        </w:rPr>
        <w:t>本项目劳动定员</w:t>
      </w:r>
      <w:r>
        <w:rPr>
          <w:rFonts w:hint="eastAsia" w:cs="Times New Roman" w:eastAsiaTheme="minorEastAsia"/>
          <w:color w:val="auto"/>
          <w:szCs w:val="28"/>
          <w:highlight w:val="none"/>
          <w:lang w:val="en-US" w:eastAsia="zh-CN"/>
        </w:rPr>
        <w:t>5</w:t>
      </w:r>
      <w:r>
        <w:rPr>
          <w:rFonts w:hint="default" w:ascii="Times New Roman" w:hAnsi="Times New Roman" w:cs="Times New Roman" w:eastAsiaTheme="minorEastAsia"/>
          <w:color w:val="auto"/>
          <w:szCs w:val="28"/>
          <w:highlight w:val="none"/>
        </w:rPr>
        <w:t>人，其中安全管理人员</w:t>
      </w:r>
      <w:r>
        <w:rPr>
          <w:rFonts w:hint="eastAsia" w:cs="Times New Roman" w:eastAsiaTheme="minorEastAsia"/>
          <w:color w:val="auto"/>
          <w:szCs w:val="28"/>
          <w:highlight w:val="none"/>
          <w:lang w:val="en-US" w:eastAsia="zh-CN"/>
        </w:rPr>
        <w:t>1</w:t>
      </w:r>
      <w:r>
        <w:rPr>
          <w:rFonts w:hint="default" w:ascii="Times New Roman" w:hAnsi="Times New Roman" w:cs="Times New Roman" w:eastAsiaTheme="minorEastAsia"/>
          <w:color w:val="auto"/>
          <w:szCs w:val="28"/>
          <w:highlight w:val="none"/>
        </w:rPr>
        <w:t>人。年操作日365天，实行</w:t>
      </w:r>
      <w:r>
        <w:rPr>
          <w:rFonts w:hint="eastAsia" w:cs="Times New Roman" w:eastAsiaTheme="minorEastAsia"/>
          <w:color w:val="auto"/>
          <w:szCs w:val="28"/>
          <w:highlight w:val="none"/>
          <w:lang w:eastAsia="zh-CN"/>
        </w:rPr>
        <w:t>两</w:t>
      </w:r>
      <w:r>
        <w:rPr>
          <w:rFonts w:hint="default" w:ascii="Times New Roman" w:hAnsi="Times New Roman" w:cs="Times New Roman" w:eastAsiaTheme="minorEastAsia"/>
          <w:color w:val="auto"/>
          <w:szCs w:val="28"/>
          <w:highlight w:val="none"/>
        </w:rPr>
        <w:t>班两运转，每班工作</w:t>
      </w:r>
      <w:r>
        <w:rPr>
          <w:rFonts w:hint="eastAsia" w:cs="Times New Roman" w:eastAsiaTheme="minorEastAsia"/>
          <w:color w:val="auto"/>
          <w:szCs w:val="28"/>
          <w:highlight w:val="none"/>
          <w:lang w:val="en-US" w:eastAsia="zh-CN"/>
        </w:rPr>
        <w:t>24</w:t>
      </w:r>
      <w:r>
        <w:rPr>
          <w:rFonts w:hint="default" w:ascii="Times New Roman" w:hAnsi="Times New Roman" w:cs="Times New Roman" w:eastAsiaTheme="minorEastAsia"/>
          <w:color w:val="auto"/>
          <w:szCs w:val="28"/>
          <w:highlight w:val="none"/>
          <w:lang w:val="en-US" w:eastAsia="zh-CN"/>
        </w:rPr>
        <w:t>h</w:t>
      </w:r>
      <w:r>
        <w:rPr>
          <w:rFonts w:hint="default" w:ascii="Times New Roman" w:hAnsi="Times New Roman" w:cs="Times New Roman" w:eastAsiaTheme="minorEastAsia"/>
          <w:color w:val="auto"/>
          <w:szCs w:val="28"/>
          <w:highlight w:val="none"/>
        </w:rPr>
        <w:t>。管理人员实行单班8</w:t>
      </w:r>
      <w:r>
        <w:rPr>
          <w:rFonts w:hint="default" w:ascii="Times New Roman" w:hAnsi="Times New Roman" w:cs="Times New Roman" w:eastAsiaTheme="minorEastAsia"/>
          <w:color w:val="auto"/>
          <w:szCs w:val="28"/>
          <w:highlight w:val="none"/>
          <w:lang w:val="en-US" w:eastAsia="zh-CN"/>
        </w:rPr>
        <w:t>h</w:t>
      </w:r>
      <w:r>
        <w:rPr>
          <w:rFonts w:hint="default" w:ascii="Times New Roman" w:hAnsi="Times New Roman" w:cs="Times New Roman" w:eastAsiaTheme="minorEastAsia"/>
          <w:color w:val="auto"/>
          <w:szCs w:val="28"/>
          <w:highlight w:val="none"/>
        </w:rPr>
        <w:t>工作制。</w:t>
      </w:r>
    </w:p>
    <w:p>
      <w:pPr>
        <w:adjustRightInd w:val="0"/>
        <w:snapToGrid w:val="0"/>
        <w:ind w:firstLine="0" w:firstLineChars="0"/>
        <w:outlineLvl w:val="1"/>
        <w:rPr>
          <w:rFonts w:hint="default" w:ascii="Times New Roman" w:hAnsi="Times New Roman" w:cs="Times New Roman" w:eastAsiaTheme="minorEastAsia"/>
          <w:b/>
          <w:color w:val="auto"/>
          <w:szCs w:val="28"/>
        </w:rPr>
      </w:pPr>
      <w:bookmarkStart w:id="28" w:name="_Toc22173"/>
      <w:r>
        <w:rPr>
          <w:rFonts w:hint="default" w:ascii="Times New Roman" w:hAnsi="Times New Roman" w:cs="Times New Roman" w:eastAsiaTheme="minorEastAsia"/>
          <w:b/>
          <w:color w:val="auto"/>
          <w:szCs w:val="28"/>
        </w:rPr>
        <w:t>2.4 安全设施的施工、检验、检测和调试情况</w:t>
      </w:r>
      <w:bookmarkEnd w:id="28"/>
    </w:p>
    <w:p>
      <w:pPr>
        <w:adjustRightInd w:val="0"/>
        <w:snapToGrid w:val="0"/>
        <w:ind w:firstLine="0" w:firstLineChars="0"/>
        <w:outlineLvl w:val="2"/>
        <w:rPr>
          <w:rFonts w:hint="default" w:ascii="Times New Roman" w:hAnsi="Times New Roman" w:cs="Times New Roman" w:eastAsiaTheme="minorEastAsia"/>
          <w:b/>
          <w:bCs/>
          <w:color w:val="auto"/>
          <w:szCs w:val="28"/>
        </w:rPr>
      </w:pPr>
      <w:r>
        <w:rPr>
          <w:rFonts w:hint="default" w:ascii="Times New Roman" w:hAnsi="Times New Roman" w:cs="Times New Roman" w:eastAsiaTheme="minorEastAsia"/>
          <w:b/>
          <w:bCs/>
          <w:color w:val="auto"/>
          <w:szCs w:val="28"/>
        </w:rPr>
        <w:t xml:space="preserve">2.4.1 </w:t>
      </w:r>
      <w:r>
        <w:rPr>
          <w:rFonts w:hint="eastAsia" w:cs="Times New Roman" w:eastAsiaTheme="minorEastAsia"/>
          <w:b/>
          <w:bCs/>
          <w:color w:val="auto"/>
          <w:szCs w:val="28"/>
          <w:lang w:eastAsia="zh-CN"/>
        </w:rPr>
        <w:t>安全条件</w:t>
      </w:r>
      <w:r>
        <w:rPr>
          <w:rFonts w:hint="default" w:ascii="Times New Roman" w:hAnsi="Times New Roman" w:cs="Times New Roman" w:eastAsiaTheme="minorEastAsia"/>
          <w:b/>
          <w:bCs/>
          <w:color w:val="auto"/>
          <w:szCs w:val="28"/>
        </w:rPr>
        <w:t>评价</w:t>
      </w:r>
      <w:r>
        <w:rPr>
          <w:rFonts w:hint="eastAsia" w:cs="Times New Roman" w:eastAsiaTheme="minorEastAsia"/>
          <w:b/>
          <w:bCs/>
          <w:color w:val="auto"/>
          <w:szCs w:val="28"/>
          <w:lang w:eastAsia="zh-CN"/>
        </w:rPr>
        <w:t>报告</w:t>
      </w:r>
      <w:r>
        <w:rPr>
          <w:rFonts w:hint="default" w:ascii="Times New Roman" w:hAnsi="Times New Roman" w:cs="Times New Roman" w:eastAsiaTheme="minorEastAsia"/>
          <w:b/>
          <w:bCs/>
          <w:color w:val="auto"/>
          <w:szCs w:val="28"/>
        </w:rPr>
        <w:t>与安全设施设计专篇安全措施的落实</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w:t>
      </w:r>
      <w:r>
        <w:rPr>
          <w:rFonts w:hint="eastAsia" w:cs="Times New Roman" w:eastAsiaTheme="minorEastAsia"/>
          <w:color w:val="auto"/>
          <w:szCs w:val="28"/>
          <w:lang w:eastAsia="zh-CN"/>
        </w:rPr>
        <w:t>山东万通集团垦利金顺油品有限公司五十八加油中心</w:t>
      </w:r>
      <w:r>
        <w:rPr>
          <w:rFonts w:hint="default" w:ascii="Times New Roman" w:hAnsi="Times New Roman" w:cs="Times New Roman" w:eastAsiaTheme="minorEastAsia"/>
          <w:color w:val="auto"/>
          <w:szCs w:val="28"/>
        </w:rPr>
        <w:t>安全条件评价报告》和《</w:t>
      </w:r>
      <w:r>
        <w:rPr>
          <w:rFonts w:hint="eastAsia" w:cs="Times New Roman" w:eastAsiaTheme="minorEastAsia"/>
          <w:color w:val="auto"/>
          <w:szCs w:val="28"/>
          <w:lang w:eastAsia="zh-CN"/>
        </w:rPr>
        <w:t>山东万通集团垦利金顺油品有限公司五十八加油中心</w:t>
      </w:r>
      <w:r>
        <w:rPr>
          <w:rFonts w:hint="default" w:ascii="Times New Roman" w:hAnsi="Times New Roman" w:cs="Times New Roman" w:eastAsiaTheme="minorEastAsia"/>
          <w:color w:val="auto"/>
          <w:szCs w:val="28"/>
        </w:rPr>
        <w:t>安全设施设计专篇》在站场总平面布置、加油设备及储罐设施、电气、消防等方面提出了安全对策措施，该公司已基本落实，能够保证加油站的安全运营。具体落实情况见报告第7.1章节及第8.1章节。</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2.4.2 建设项目安全设施的施工质量</w:t>
      </w:r>
    </w:p>
    <w:p>
      <w:pPr>
        <w:adjustRightInd w:val="0"/>
        <w:snapToGrid w:val="0"/>
        <w:ind w:firstLine="560"/>
        <w:rPr>
          <w:rFonts w:hint="default" w:ascii="Times New Roman" w:hAnsi="Times New Roman" w:cs="Times New Roman" w:eastAsiaTheme="minorEastAsia"/>
          <w:color w:val="auto"/>
          <w:szCs w:val="28"/>
          <w:lang w:eastAsia="zh-CN"/>
        </w:rPr>
      </w:pPr>
      <w:r>
        <w:rPr>
          <w:rFonts w:hint="eastAsia" w:cs="Times New Roman" w:eastAsiaTheme="minorEastAsia"/>
          <w:color w:val="auto"/>
          <w:szCs w:val="28"/>
          <w:lang w:eastAsia="zh-CN"/>
        </w:rPr>
        <w:t>山东万通集团垦利金顺油品有限公司五十八加油中心</w:t>
      </w:r>
      <w:r>
        <w:rPr>
          <w:rFonts w:hint="default" w:ascii="Times New Roman" w:hAnsi="Times New Roman" w:cs="Times New Roman" w:eastAsiaTheme="minorEastAsia"/>
          <w:color w:val="auto"/>
          <w:szCs w:val="28"/>
        </w:rPr>
        <w:t>的安全设施由</w:t>
      </w:r>
      <w:r>
        <w:rPr>
          <w:rFonts w:hint="eastAsia" w:cs="Times New Roman" w:eastAsiaTheme="minorEastAsia"/>
          <w:color w:val="auto"/>
          <w:szCs w:val="28"/>
          <w:lang w:eastAsia="zh-CN"/>
        </w:rPr>
        <w:t>山东银城建设工程有限公司</w:t>
      </w:r>
      <w:r>
        <w:rPr>
          <w:rFonts w:hint="default" w:ascii="Times New Roman" w:hAnsi="Times New Roman" w:cs="Times New Roman" w:eastAsiaTheme="minorEastAsia"/>
          <w:color w:val="auto"/>
          <w:szCs w:val="28"/>
        </w:rPr>
        <w:t>进行施工，施工质量良好。该项目施工完成后，由</w:t>
      </w:r>
      <w:r>
        <w:rPr>
          <w:rFonts w:hint="default" w:ascii="Times New Roman" w:hAnsi="Times New Roman" w:cs="Times New Roman" w:eastAsiaTheme="minorEastAsia"/>
          <w:color w:val="auto"/>
          <w:szCs w:val="28"/>
          <w:lang w:eastAsia="zh-CN"/>
        </w:rPr>
        <w:t>设计单位、施工</w:t>
      </w:r>
      <w:r>
        <w:rPr>
          <w:rFonts w:hint="default" w:ascii="Times New Roman" w:hAnsi="Times New Roman" w:cs="Times New Roman" w:eastAsiaTheme="minorEastAsia"/>
          <w:color w:val="auto"/>
          <w:szCs w:val="28"/>
        </w:rPr>
        <w:t>单位和建设单位、监理单位</w:t>
      </w:r>
      <w:r>
        <w:rPr>
          <w:rFonts w:hint="default" w:ascii="Times New Roman" w:hAnsi="Times New Roman" w:cs="Times New Roman" w:eastAsiaTheme="minorEastAsia"/>
          <w:color w:val="auto"/>
          <w:szCs w:val="28"/>
          <w:lang w:eastAsia="zh-CN"/>
        </w:rPr>
        <w:t>四</w:t>
      </w:r>
      <w:r>
        <w:rPr>
          <w:rFonts w:hint="default" w:ascii="Times New Roman" w:hAnsi="Times New Roman" w:cs="Times New Roman" w:eastAsiaTheme="minorEastAsia"/>
          <w:color w:val="auto"/>
          <w:szCs w:val="28"/>
        </w:rPr>
        <w:t>方面进行了竣工验收，</w:t>
      </w:r>
      <w:r>
        <w:rPr>
          <w:rFonts w:hint="default" w:ascii="Times New Roman" w:hAnsi="Times New Roman" w:cs="Times New Roman" w:eastAsiaTheme="minorEastAsia"/>
          <w:color w:val="auto"/>
          <w:szCs w:val="28"/>
          <w:lang w:eastAsia="zh-CN"/>
        </w:rPr>
        <w:t>验收结论为：验收合格。监理单位</w:t>
      </w:r>
      <w:r>
        <w:rPr>
          <w:rFonts w:hint="eastAsia" w:cs="Times New Roman" w:eastAsiaTheme="minorEastAsia"/>
          <w:color w:val="auto"/>
          <w:szCs w:val="28"/>
          <w:lang w:eastAsia="zh-CN"/>
        </w:rPr>
        <w:t>中天昊建设管理集团股份有限公司</w:t>
      </w:r>
      <w:r>
        <w:rPr>
          <w:rFonts w:hint="default" w:ascii="Times New Roman" w:hAnsi="Times New Roman" w:cs="Times New Roman" w:eastAsiaTheme="minorEastAsia"/>
          <w:color w:val="auto"/>
          <w:szCs w:val="28"/>
          <w:lang w:eastAsia="zh-CN"/>
        </w:rPr>
        <w:t>出具</w:t>
      </w:r>
      <w:r>
        <w:rPr>
          <w:rFonts w:hint="eastAsia" w:cs="Times New Roman" w:eastAsiaTheme="minorEastAsia"/>
          <w:color w:val="auto"/>
          <w:szCs w:val="28"/>
          <w:lang w:eastAsia="zh-CN"/>
        </w:rPr>
        <w:t>监理</w:t>
      </w:r>
      <w:r>
        <w:rPr>
          <w:rFonts w:hint="default" w:ascii="Times New Roman" w:hAnsi="Times New Roman" w:cs="Times New Roman" w:eastAsiaTheme="minorEastAsia"/>
          <w:color w:val="auto"/>
          <w:szCs w:val="28"/>
          <w:lang w:eastAsia="zh-CN"/>
        </w:rPr>
        <w:t>报告，工程核定结果为：工程质量等级</w:t>
      </w:r>
      <w:r>
        <w:rPr>
          <w:rFonts w:hint="eastAsia" w:cs="Times New Roman" w:eastAsiaTheme="minorEastAsia"/>
          <w:color w:val="auto"/>
          <w:szCs w:val="28"/>
          <w:lang w:eastAsia="zh-CN"/>
        </w:rPr>
        <w:t>评定为合格</w:t>
      </w:r>
      <w:r>
        <w:rPr>
          <w:rFonts w:hint="default" w:ascii="Times New Roman" w:hAnsi="Times New Roman" w:cs="Times New Roman" w:eastAsiaTheme="minorEastAsia"/>
          <w:color w:val="auto"/>
          <w:szCs w:val="28"/>
          <w:lang w:eastAsia="zh-CN"/>
        </w:rPr>
        <w:t>。</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2.4.3 安全设施的检测检验情况</w:t>
      </w:r>
    </w:p>
    <w:p>
      <w:pPr>
        <w:adjustRightInd w:val="0"/>
        <w:snapToGrid w:val="0"/>
        <w:ind w:firstLine="560"/>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color w:val="auto"/>
          <w:szCs w:val="28"/>
        </w:rPr>
        <w:t>该公司消防、防雷等其他强制检测、检验情况见下表。</w:t>
      </w:r>
    </w:p>
    <w:p>
      <w:pPr>
        <w:adjustRightInd w:val="0"/>
        <w:snapToGrid w:val="0"/>
        <w:ind w:firstLine="482"/>
        <w:jc w:val="center"/>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表2.4-1 消防、防雷基础资料一览表</w:t>
      </w:r>
    </w:p>
    <w:tbl>
      <w:tblPr>
        <w:tblStyle w:val="30"/>
        <w:tblW w:w="928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345"/>
        <w:gridCol w:w="1590"/>
        <w:gridCol w:w="1565"/>
        <w:gridCol w:w="2214"/>
        <w:gridCol w:w="1177"/>
        <w:gridCol w:w="6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highlight w:val="none"/>
              </w:rPr>
            </w:pPr>
            <w:r>
              <w:rPr>
                <w:rFonts w:hint="default" w:ascii="Times New Roman" w:hAnsi="Times New Roman" w:cs="Times New Roman" w:eastAsiaTheme="minorEastAsia"/>
                <w:b/>
                <w:bCs/>
                <w:color w:val="auto"/>
                <w:sz w:val="21"/>
                <w:szCs w:val="21"/>
                <w:highlight w:val="none"/>
              </w:rPr>
              <w:t>序号</w:t>
            </w:r>
          </w:p>
        </w:tc>
        <w:tc>
          <w:tcPr>
            <w:tcW w:w="1345" w:type="dxa"/>
            <w:vAlign w:val="center"/>
          </w:tcPr>
          <w:p>
            <w:pPr>
              <w:spacing w:line="240" w:lineRule="auto"/>
              <w:ind w:firstLine="0" w:firstLineChars="0"/>
              <w:jc w:val="center"/>
              <w:rPr>
                <w:rFonts w:hint="eastAsia" w:ascii="Times New Roman" w:hAnsi="Times New Roman" w:cs="Times New Roman" w:eastAsiaTheme="minorEastAsia"/>
                <w:b/>
                <w:bCs/>
                <w:color w:val="auto"/>
                <w:sz w:val="21"/>
                <w:szCs w:val="21"/>
                <w:highlight w:val="none"/>
                <w:lang w:eastAsia="zh-CN"/>
              </w:rPr>
            </w:pPr>
            <w:r>
              <w:rPr>
                <w:rFonts w:hint="eastAsia" w:cs="Times New Roman" w:eastAsiaTheme="minorEastAsia"/>
                <w:b/>
                <w:bCs/>
                <w:color w:val="auto"/>
                <w:sz w:val="21"/>
                <w:szCs w:val="21"/>
                <w:highlight w:val="none"/>
                <w:lang w:eastAsia="zh-CN"/>
              </w:rPr>
              <w:t>时间</w:t>
            </w:r>
          </w:p>
        </w:tc>
        <w:tc>
          <w:tcPr>
            <w:tcW w:w="1590" w:type="dxa"/>
            <w:vAlign w:val="center"/>
          </w:tcPr>
          <w:p>
            <w:pPr>
              <w:spacing w:line="240" w:lineRule="auto"/>
              <w:ind w:firstLine="0" w:firstLineChars="0"/>
              <w:jc w:val="center"/>
              <w:rPr>
                <w:rFonts w:hint="eastAsia" w:ascii="Times New Roman" w:hAnsi="Times New Roman" w:cs="Times New Roman" w:eastAsiaTheme="minorEastAsia"/>
                <w:b/>
                <w:bCs/>
                <w:color w:val="auto"/>
                <w:sz w:val="21"/>
                <w:szCs w:val="21"/>
                <w:highlight w:val="none"/>
                <w:lang w:eastAsia="zh-CN"/>
              </w:rPr>
            </w:pPr>
            <w:r>
              <w:rPr>
                <w:rFonts w:hint="eastAsia" w:cs="Times New Roman" w:eastAsiaTheme="minorEastAsia"/>
                <w:b/>
                <w:bCs/>
                <w:color w:val="auto"/>
                <w:sz w:val="21"/>
                <w:szCs w:val="21"/>
                <w:highlight w:val="none"/>
                <w:lang w:eastAsia="zh-CN"/>
              </w:rPr>
              <w:t>手续文件</w:t>
            </w:r>
          </w:p>
        </w:tc>
        <w:tc>
          <w:tcPr>
            <w:tcW w:w="1565" w:type="dxa"/>
            <w:vAlign w:val="center"/>
          </w:tcPr>
          <w:p>
            <w:pPr>
              <w:spacing w:line="240" w:lineRule="auto"/>
              <w:ind w:firstLine="0" w:firstLineChars="0"/>
              <w:jc w:val="center"/>
              <w:rPr>
                <w:rFonts w:hint="eastAsia" w:ascii="Times New Roman" w:hAnsi="Times New Roman" w:cs="Times New Roman" w:eastAsiaTheme="minorEastAsia"/>
                <w:b/>
                <w:bCs/>
                <w:color w:val="auto"/>
                <w:sz w:val="21"/>
                <w:szCs w:val="21"/>
                <w:highlight w:val="none"/>
                <w:lang w:eastAsia="zh-CN"/>
              </w:rPr>
            </w:pPr>
            <w:r>
              <w:rPr>
                <w:rFonts w:hint="eastAsia" w:cs="Times New Roman" w:eastAsiaTheme="minorEastAsia"/>
                <w:b/>
                <w:bCs/>
                <w:color w:val="auto"/>
                <w:sz w:val="21"/>
                <w:szCs w:val="21"/>
                <w:highlight w:val="none"/>
                <w:lang w:eastAsia="zh-CN"/>
              </w:rPr>
              <w:t>出具单位</w:t>
            </w:r>
          </w:p>
        </w:tc>
        <w:tc>
          <w:tcPr>
            <w:tcW w:w="2214" w:type="dxa"/>
            <w:vAlign w:val="center"/>
          </w:tcPr>
          <w:p>
            <w:pPr>
              <w:spacing w:line="240" w:lineRule="auto"/>
              <w:ind w:firstLine="0" w:firstLineChars="0"/>
              <w:jc w:val="center"/>
              <w:rPr>
                <w:rFonts w:hint="eastAsia" w:ascii="Times New Roman" w:hAnsi="Times New Roman" w:cs="Times New Roman" w:eastAsiaTheme="minorEastAsia"/>
                <w:b/>
                <w:bCs/>
                <w:color w:val="auto"/>
                <w:sz w:val="21"/>
                <w:szCs w:val="21"/>
                <w:highlight w:val="none"/>
                <w:lang w:eastAsia="zh-CN"/>
              </w:rPr>
            </w:pPr>
            <w:r>
              <w:rPr>
                <w:rFonts w:hint="eastAsia" w:cs="Times New Roman" w:eastAsiaTheme="minorEastAsia"/>
                <w:b/>
                <w:bCs/>
                <w:color w:val="auto"/>
                <w:sz w:val="21"/>
                <w:szCs w:val="21"/>
                <w:highlight w:val="none"/>
                <w:lang w:eastAsia="zh-CN"/>
              </w:rPr>
              <w:t>文件编号</w:t>
            </w:r>
          </w:p>
        </w:tc>
        <w:tc>
          <w:tcPr>
            <w:tcW w:w="1177"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highlight w:val="none"/>
              </w:rPr>
            </w:pPr>
            <w:r>
              <w:rPr>
                <w:rFonts w:hint="default" w:ascii="Times New Roman" w:hAnsi="Times New Roman" w:cs="Times New Roman" w:eastAsiaTheme="minorEastAsia"/>
                <w:b/>
                <w:bCs/>
                <w:color w:val="auto"/>
                <w:sz w:val="21"/>
                <w:szCs w:val="21"/>
                <w:highlight w:val="none"/>
                <w:lang w:eastAsia="zh-CN"/>
              </w:rPr>
              <w:t>有效</w:t>
            </w:r>
            <w:r>
              <w:rPr>
                <w:rFonts w:hint="default" w:ascii="Times New Roman" w:hAnsi="Times New Roman" w:cs="Times New Roman" w:eastAsiaTheme="minorEastAsia"/>
                <w:b/>
                <w:bCs/>
                <w:color w:val="auto"/>
                <w:sz w:val="21"/>
                <w:szCs w:val="21"/>
                <w:highlight w:val="none"/>
              </w:rPr>
              <w:t>日期</w:t>
            </w:r>
          </w:p>
        </w:tc>
        <w:tc>
          <w:tcPr>
            <w:tcW w:w="696"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highlight w:val="none"/>
              </w:rPr>
            </w:pPr>
            <w:r>
              <w:rPr>
                <w:rFonts w:hint="default" w:ascii="Times New Roman" w:hAnsi="Times New Roman" w:cs="Times New Roman" w:eastAsiaTheme="minorEastAsia"/>
                <w:b/>
                <w:bCs/>
                <w:color w:val="auto"/>
                <w:sz w:val="21"/>
                <w:szCs w:val="21"/>
                <w:highlight w:val="none"/>
              </w:rPr>
              <w:t>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rPr>
            </w:pPr>
            <w:r>
              <w:rPr>
                <w:rFonts w:hint="default" w:ascii="Times New Roman" w:hAnsi="Times New Roman" w:cs="Times New Roman" w:eastAsiaTheme="minorEastAsia"/>
                <w:color w:val="auto"/>
                <w:kern w:val="0"/>
                <w:sz w:val="21"/>
                <w:szCs w:val="21"/>
                <w:highlight w:val="none"/>
              </w:rPr>
              <w:t>1</w:t>
            </w:r>
          </w:p>
        </w:tc>
        <w:tc>
          <w:tcPr>
            <w:tcW w:w="1345"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bidi="ar-SA"/>
              </w:rPr>
            </w:pPr>
            <w:r>
              <w:rPr>
                <w:rFonts w:hint="default" w:ascii="Times New Roman" w:hAnsi="Times New Roman" w:cs="Times New Roman" w:eastAsiaTheme="minorEastAsia"/>
                <w:color w:val="auto"/>
                <w:kern w:val="0"/>
                <w:sz w:val="21"/>
                <w:szCs w:val="21"/>
                <w:highlight w:val="none"/>
              </w:rPr>
              <w:t>20</w:t>
            </w:r>
            <w:r>
              <w:rPr>
                <w:rFonts w:hint="default" w:ascii="Times New Roman" w:hAnsi="Times New Roman" w:cs="Times New Roman" w:eastAsiaTheme="minorEastAsia"/>
                <w:color w:val="auto"/>
                <w:kern w:val="0"/>
                <w:sz w:val="21"/>
                <w:szCs w:val="21"/>
                <w:highlight w:val="none"/>
                <w:lang w:val="en-US"/>
              </w:rPr>
              <w:t>20.</w:t>
            </w:r>
            <w:r>
              <w:rPr>
                <w:rFonts w:hint="eastAsia" w:cs="Times New Roman" w:eastAsiaTheme="minorEastAsia"/>
                <w:color w:val="auto"/>
                <w:kern w:val="0"/>
                <w:sz w:val="21"/>
                <w:szCs w:val="21"/>
                <w:highlight w:val="none"/>
                <w:lang w:val="en-US" w:eastAsia="zh-CN"/>
              </w:rPr>
              <w:t>11</w:t>
            </w:r>
            <w:r>
              <w:rPr>
                <w:rFonts w:hint="default" w:ascii="Times New Roman" w:hAnsi="Times New Roman" w:cs="Times New Roman" w:eastAsiaTheme="minorEastAsia"/>
                <w:color w:val="auto"/>
                <w:kern w:val="0"/>
                <w:sz w:val="21"/>
                <w:szCs w:val="21"/>
                <w:highlight w:val="none"/>
                <w:lang w:val="en-US"/>
              </w:rPr>
              <w:t>.</w:t>
            </w:r>
            <w:r>
              <w:rPr>
                <w:rFonts w:hint="eastAsia" w:cs="Times New Roman" w:eastAsiaTheme="minorEastAsia"/>
                <w:color w:val="auto"/>
                <w:kern w:val="0"/>
                <w:sz w:val="21"/>
                <w:szCs w:val="21"/>
                <w:highlight w:val="none"/>
                <w:lang w:val="en-US" w:eastAsia="zh-CN"/>
              </w:rPr>
              <w:t>11</w:t>
            </w:r>
          </w:p>
        </w:tc>
        <w:tc>
          <w:tcPr>
            <w:tcW w:w="1590"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bidi="ar-SA"/>
              </w:rPr>
            </w:pPr>
            <w:r>
              <w:rPr>
                <w:rFonts w:hint="eastAsia" w:cs="Times New Roman" w:eastAsiaTheme="minorEastAsia"/>
                <w:color w:val="auto"/>
                <w:kern w:val="0"/>
                <w:sz w:val="21"/>
                <w:szCs w:val="21"/>
                <w:highlight w:val="none"/>
                <w:lang w:eastAsia="zh-CN"/>
              </w:rPr>
              <w:t>特殊</w:t>
            </w:r>
            <w:r>
              <w:rPr>
                <w:rFonts w:hint="default" w:ascii="Times New Roman" w:hAnsi="Times New Roman" w:cs="Times New Roman" w:eastAsiaTheme="minorEastAsia"/>
                <w:color w:val="auto"/>
                <w:kern w:val="0"/>
                <w:sz w:val="21"/>
                <w:szCs w:val="21"/>
                <w:highlight w:val="none"/>
              </w:rPr>
              <w:t>建设工程消防验收意见书</w:t>
            </w:r>
          </w:p>
        </w:tc>
        <w:tc>
          <w:tcPr>
            <w:tcW w:w="1565" w:type="dxa"/>
            <w:vAlign w:val="center"/>
          </w:tcPr>
          <w:p>
            <w:pPr>
              <w:autoSpaceDE w:val="0"/>
              <w:autoSpaceDN w:val="0"/>
              <w:adjustRightInd w:val="0"/>
              <w:snapToGrid w:val="0"/>
              <w:spacing w:before="100" w:after="100" w:line="240" w:lineRule="exact"/>
              <w:ind w:firstLine="0" w:firstLineChars="0"/>
              <w:jc w:val="center"/>
              <w:rPr>
                <w:rFonts w:hint="eastAsia" w:ascii="Times New Roman" w:hAnsi="Times New Roman" w:cs="Times New Roman" w:eastAsiaTheme="minorEastAsia"/>
                <w:color w:val="auto"/>
                <w:kern w:val="0"/>
                <w:sz w:val="21"/>
                <w:szCs w:val="21"/>
                <w:highlight w:val="none"/>
                <w:lang w:val="en-US" w:eastAsia="zh-CN" w:bidi="ar-SA"/>
              </w:rPr>
            </w:pPr>
            <w:r>
              <w:rPr>
                <w:rFonts w:hint="eastAsia" w:cs="Times New Roman" w:eastAsiaTheme="minorEastAsia"/>
                <w:color w:val="auto"/>
                <w:kern w:val="0"/>
                <w:sz w:val="21"/>
                <w:szCs w:val="21"/>
                <w:highlight w:val="none"/>
                <w:lang w:eastAsia="zh-CN"/>
              </w:rPr>
              <w:t>东营市垦利区建筑工程管理中心</w:t>
            </w:r>
          </w:p>
        </w:tc>
        <w:tc>
          <w:tcPr>
            <w:tcW w:w="2214"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bidi="ar-SA"/>
              </w:rPr>
            </w:pPr>
            <w:r>
              <w:rPr>
                <w:rFonts w:hint="eastAsia" w:ascii="Times New Roman" w:hAnsi="Times New Roman" w:cs="Times New Roman" w:eastAsiaTheme="minorEastAsia"/>
                <w:color w:val="auto"/>
                <w:kern w:val="0"/>
                <w:sz w:val="21"/>
                <w:szCs w:val="21"/>
                <w:highlight w:val="none"/>
                <w:lang w:eastAsia="zh-CN"/>
              </w:rPr>
              <w:t>垦住建消验字</w:t>
            </w:r>
            <w:r>
              <w:rPr>
                <w:rFonts w:hint="default" w:ascii="Times New Roman" w:hAnsi="Times New Roman" w:cs="Times New Roman" w:eastAsiaTheme="minorEastAsia"/>
                <w:color w:val="auto"/>
                <w:kern w:val="0"/>
                <w:sz w:val="21"/>
                <w:szCs w:val="21"/>
                <w:highlight w:val="none"/>
              </w:rPr>
              <w:t>[</w:t>
            </w:r>
            <w:r>
              <w:rPr>
                <w:rFonts w:hint="default" w:ascii="Times New Roman" w:hAnsi="Times New Roman" w:cs="Times New Roman" w:eastAsiaTheme="minorEastAsia"/>
                <w:color w:val="auto"/>
                <w:kern w:val="0"/>
                <w:sz w:val="21"/>
                <w:szCs w:val="21"/>
                <w:highlight w:val="none"/>
                <w:lang w:val="en-US" w:eastAsia="zh-CN"/>
              </w:rPr>
              <w:t>2020</w:t>
            </w:r>
            <w:r>
              <w:rPr>
                <w:rFonts w:hint="default" w:ascii="Times New Roman" w:hAnsi="Times New Roman" w:cs="Times New Roman" w:eastAsiaTheme="minorEastAsia"/>
                <w:color w:val="auto"/>
                <w:kern w:val="0"/>
                <w:sz w:val="21"/>
                <w:szCs w:val="21"/>
                <w:highlight w:val="none"/>
              </w:rPr>
              <w:t>]第0</w:t>
            </w:r>
            <w:r>
              <w:rPr>
                <w:rFonts w:hint="eastAsia" w:ascii="Times New Roman" w:hAnsi="Times New Roman" w:cs="Times New Roman" w:eastAsiaTheme="minorEastAsia"/>
                <w:color w:val="auto"/>
                <w:kern w:val="0"/>
                <w:sz w:val="21"/>
                <w:szCs w:val="21"/>
                <w:highlight w:val="none"/>
                <w:lang w:val="en-US" w:eastAsia="zh-CN"/>
              </w:rPr>
              <w:t>24</w:t>
            </w:r>
            <w:r>
              <w:rPr>
                <w:rFonts w:hint="default" w:ascii="Times New Roman" w:hAnsi="Times New Roman" w:cs="Times New Roman" w:eastAsiaTheme="minorEastAsia"/>
                <w:color w:val="auto"/>
                <w:kern w:val="0"/>
                <w:sz w:val="21"/>
                <w:szCs w:val="21"/>
                <w:highlight w:val="none"/>
              </w:rPr>
              <w:t>号</w:t>
            </w:r>
          </w:p>
        </w:tc>
        <w:tc>
          <w:tcPr>
            <w:tcW w:w="1177"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bidi="ar-SA"/>
              </w:rPr>
            </w:pPr>
            <w:r>
              <w:rPr>
                <w:rFonts w:hint="eastAsia" w:cs="Times New Roman" w:eastAsiaTheme="minorEastAsia"/>
                <w:color w:val="auto"/>
                <w:kern w:val="0"/>
                <w:sz w:val="21"/>
                <w:szCs w:val="21"/>
                <w:highlight w:val="none"/>
                <w:lang w:val="en-US" w:eastAsia="zh-CN"/>
              </w:rPr>
              <w:t>--</w:t>
            </w:r>
          </w:p>
        </w:tc>
        <w:tc>
          <w:tcPr>
            <w:tcW w:w="696"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rPr>
            </w:pPr>
            <w:r>
              <w:rPr>
                <w:rFonts w:hint="default" w:ascii="Times New Roman" w:hAnsi="Times New Roman" w:cs="Times New Roman" w:eastAsiaTheme="minorEastAsia"/>
                <w:color w:val="auto"/>
                <w:kern w:val="0"/>
                <w:sz w:val="21"/>
                <w:szCs w:val="21"/>
                <w:highlight w:val="no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rPr>
            </w:pPr>
            <w:r>
              <w:rPr>
                <w:rFonts w:hint="default" w:ascii="Times New Roman" w:hAnsi="Times New Roman" w:cs="Times New Roman" w:eastAsiaTheme="minorEastAsia"/>
                <w:color w:val="auto"/>
                <w:kern w:val="0"/>
                <w:sz w:val="21"/>
                <w:szCs w:val="21"/>
                <w:highlight w:val="none"/>
              </w:rPr>
              <w:t>2</w:t>
            </w:r>
          </w:p>
        </w:tc>
        <w:tc>
          <w:tcPr>
            <w:tcW w:w="1345"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bidi="ar-SA"/>
              </w:rPr>
            </w:pPr>
            <w:r>
              <w:rPr>
                <w:rFonts w:hint="default" w:ascii="Times New Roman" w:hAnsi="Times New Roman" w:cs="Times New Roman" w:eastAsiaTheme="minorEastAsia"/>
                <w:color w:val="auto"/>
                <w:kern w:val="0"/>
                <w:sz w:val="21"/>
                <w:szCs w:val="21"/>
                <w:highlight w:val="none"/>
              </w:rPr>
              <w:t>20</w:t>
            </w:r>
            <w:r>
              <w:rPr>
                <w:rFonts w:hint="default" w:ascii="Times New Roman" w:hAnsi="Times New Roman" w:cs="Times New Roman" w:eastAsiaTheme="minorEastAsia"/>
                <w:color w:val="auto"/>
                <w:kern w:val="0"/>
                <w:sz w:val="21"/>
                <w:szCs w:val="21"/>
                <w:highlight w:val="none"/>
                <w:lang w:val="en-US" w:eastAsia="zh-CN"/>
              </w:rPr>
              <w:t>20</w:t>
            </w:r>
            <w:r>
              <w:rPr>
                <w:rFonts w:hint="default" w:ascii="Times New Roman" w:hAnsi="Times New Roman" w:cs="Times New Roman" w:eastAsiaTheme="minorEastAsia"/>
                <w:color w:val="auto"/>
                <w:kern w:val="0"/>
                <w:sz w:val="21"/>
                <w:szCs w:val="21"/>
                <w:highlight w:val="none"/>
              </w:rPr>
              <w:t>.</w:t>
            </w:r>
            <w:r>
              <w:rPr>
                <w:rFonts w:hint="eastAsia" w:cs="Times New Roman" w:eastAsiaTheme="minorEastAsia"/>
                <w:color w:val="auto"/>
                <w:kern w:val="0"/>
                <w:sz w:val="21"/>
                <w:szCs w:val="21"/>
                <w:highlight w:val="none"/>
                <w:lang w:val="en-US" w:eastAsia="zh-CN"/>
              </w:rPr>
              <w:t>11</w:t>
            </w:r>
            <w:r>
              <w:rPr>
                <w:rFonts w:hint="default" w:ascii="Times New Roman" w:hAnsi="Times New Roman" w:cs="Times New Roman" w:eastAsiaTheme="minorEastAsia"/>
                <w:color w:val="auto"/>
                <w:kern w:val="0"/>
                <w:sz w:val="21"/>
                <w:szCs w:val="21"/>
                <w:highlight w:val="none"/>
              </w:rPr>
              <w:t>.</w:t>
            </w:r>
            <w:r>
              <w:rPr>
                <w:rFonts w:hint="default" w:ascii="Times New Roman" w:hAnsi="Times New Roman" w:cs="Times New Roman" w:eastAsiaTheme="minorEastAsia"/>
                <w:color w:val="auto"/>
                <w:kern w:val="0"/>
                <w:sz w:val="21"/>
                <w:szCs w:val="21"/>
                <w:highlight w:val="none"/>
                <w:lang w:val="en-US" w:eastAsia="zh-CN"/>
              </w:rPr>
              <w:t>1</w:t>
            </w:r>
            <w:r>
              <w:rPr>
                <w:rFonts w:hint="eastAsia" w:cs="Times New Roman" w:eastAsiaTheme="minorEastAsia"/>
                <w:color w:val="auto"/>
                <w:kern w:val="0"/>
                <w:sz w:val="21"/>
                <w:szCs w:val="21"/>
                <w:highlight w:val="none"/>
                <w:lang w:val="en-US" w:eastAsia="zh-CN"/>
              </w:rPr>
              <w:t>6</w:t>
            </w:r>
          </w:p>
        </w:tc>
        <w:tc>
          <w:tcPr>
            <w:tcW w:w="1590"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bidi="ar-SA"/>
              </w:rPr>
            </w:pPr>
            <w:r>
              <w:rPr>
                <w:rFonts w:hint="default" w:ascii="Times New Roman" w:hAnsi="Times New Roman" w:cs="Times New Roman" w:eastAsiaTheme="minorEastAsia"/>
                <w:color w:val="auto"/>
                <w:kern w:val="0"/>
                <w:sz w:val="21"/>
                <w:szCs w:val="21"/>
                <w:highlight w:val="none"/>
              </w:rPr>
              <w:t>防雷装置验收</w:t>
            </w:r>
            <w:r>
              <w:rPr>
                <w:rFonts w:hint="eastAsia" w:cs="Times New Roman" w:eastAsiaTheme="minorEastAsia"/>
                <w:color w:val="auto"/>
                <w:kern w:val="0"/>
                <w:sz w:val="21"/>
                <w:szCs w:val="21"/>
                <w:highlight w:val="none"/>
                <w:lang w:eastAsia="zh-CN"/>
              </w:rPr>
              <w:t>合格证</w:t>
            </w:r>
          </w:p>
        </w:tc>
        <w:tc>
          <w:tcPr>
            <w:tcW w:w="1565"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bidi="ar-SA"/>
              </w:rPr>
            </w:pPr>
            <w:r>
              <w:rPr>
                <w:rFonts w:hint="default" w:ascii="Times New Roman" w:hAnsi="Times New Roman" w:cs="Times New Roman" w:eastAsiaTheme="minorEastAsia"/>
                <w:color w:val="auto"/>
                <w:kern w:val="0"/>
                <w:sz w:val="21"/>
                <w:szCs w:val="21"/>
                <w:highlight w:val="none"/>
              </w:rPr>
              <w:t>东营市</w:t>
            </w:r>
            <w:r>
              <w:rPr>
                <w:rFonts w:hint="eastAsia" w:cs="Times New Roman" w:eastAsiaTheme="minorEastAsia"/>
                <w:color w:val="auto"/>
                <w:kern w:val="0"/>
                <w:sz w:val="21"/>
                <w:szCs w:val="21"/>
                <w:highlight w:val="none"/>
                <w:lang w:eastAsia="zh-CN"/>
              </w:rPr>
              <w:t>垦利区</w:t>
            </w:r>
            <w:r>
              <w:rPr>
                <w:rFonts w:hint="default" w:ascii="Times New Roman" w:hAnsi="Times New Roman" w:cs="Times New Roman" w:eastAsiaTheme="minorEastAsia"/>
                <w:color w:val="auto"/>
                <w:kern w:val="0"/>
                <w:sz w:val="21"/>
                <w:szCs w:val="21"/>
                <w:highlight w:val="none"/>
              </w:rPr>
              <w:t>气象局</w:t>
            </w:r>
          </w:p>
        </w:tc>
        <w:tc>
          <w:tcPr>
            <w:tcW w:w="2214"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bidi="ar-SA"/>
              </w:rPr>
            </w:pPr>
            <w:r>
              <w:rPr>
                <w:rFonts w:hint="default" w:ascii="Times New Roman" w:hAnsi="Times New Roman" w:cs="Times New Roman" w:eastAsiaTheme="minorEastAsia"/>
                <w:color w:val="auto"/>
                <w:kern w:val="0"/>
                <w:sz w:val="21"/>
                <w:szCs w:val="21"/>
                <w:highlight w:val="none"/>
                <w:lang w:eastAsia="zh-CN"/>
              </w:rPr>
              <w:t>雷验</w:t>
            </w:r>
            <w:r>
              <w:rPr>
                <w:rFonts w:hint="eastAsia" w:cs="Times New Roman" w:eastAsiaTheme="minorEastAsia"/>
                <w:color w:val="auto"/>
                <w:kern w:val="0"/>
                <w:sz w:val="21"/>
                <w:szCs w:val="21"/>
                <w:highlight w:val="none"/>
                <w:lang w:val="en-US" w:eastAsia="zh-CN"/>
              </w:rPr>
              <w:t>No：鲁4200403202011100290</w:t>
            </w:r>
          </w:p>
        </w:tc>
        <w:tc>
          <w:tcPr>
            <w:tcW w:w="1177"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yellow"/>
                <w:lang w:val="zh-CN" w:eastAsia="zh-CN" w:bidi="ar-SA"/>
              </w:rPr>
            </w:pPr>
            <w:r>
              <w:rPr>
                <w:rFonts w:hint="default" w:ascii="Times New Roman" w:hAnsi="Times New Roman" w:cs="Times New Roman" w:eastAsiaTheme="minorEastAsia"/>
                <w:color w:val="auto"/>
                <w:kern w:val="0"/>
                <w:sz w:val="21"/>
                <w:szCs w:val="21"/>
                <w:highlight w:val="none"/>
              </w:rPr>
              <w:t>--</w:t>
            </w:r>
          </w:p>
        </w:tc>
        <w:tc>
          <w:tcPr>
            <w:tcW w:w="696"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rPr>
            </w:pPr>
            <w:r>
              <w:rPr>
                <w:rFonts w:hint="default" w:ascii="Times New Roman" w:hAnsi="Times New Roman" w:cs="Times New Roman" w:eastAsiaTheme="minorEastAsia"/>
                <w:color w:val="auto"/>
                <w:kern w:val="0"/>
                <w:sz w:val="21"/>
                <w:szCs w:val="21"/>
                <w:highlight w:val="non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rPr>
            </w:pPr>
            <w:r>
              <w:rPr>
                <w:rFonts w:hint="default" w:ascii="Times New Roman" w:hAnsi="Times New Roman" w:cs="Times New Roman" w:eastAsiaTheme="minorEastAsia"/>
                <w:color w:val="auto"/>
                <w:kern w:val="0"/>
                <w:sz w:val="21"/>
                <w:szCs w:val="21"/>
                <w:highlight w:val="none"/>
              </w:rPr>
              <w:t>3</w:t>
            </w:r>
          </w:p>
        </w:tc>
        <w:tc>
          <w:tcPr>
            <w:tcW w:w="1345"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bidi="ar-SA"/>
              </w:rPr>
            </w:pPr>
            <w:r>
              <w:rPr>
                <w:rFonts w:hint="default" w:ascii="Times New Roman" w:hAnsi="Times New Roman" w:cs="Times New Roman" w:eastAsiaTheme="minorEastAsia"/>
                <w:color w:val="auto"/>
                <w:kern w:val="0"/>
                <w:sz w:val="21"/>
                <w:szCs w:val="21"/>
                <w:highlight w:val="none"/>
              </w:rPr>
              <w:t>20</w:t>
            </w:r>
            <w:r>
              <w:rPr>
                <w:rFonts w:hint="default" w:ascii="Times New Roman" w:hAnsi="Times New Roman" w:cs="Times New Roman" w:eastAsiaTheme="minorEastAsia"/>
                <w:color w:val="auto"/>
                <w:kern w:val="0"/>
                <w:sz w:val="21"/>
                <w:szCs w:val="21"/>
                <w:highlight w:val="none"/>
                <w:lang w:val="en-US" w:eastAsia="zh-CN"/>
              </w:rPr>
              <w:t>20</w:t>
            </w:r>
            <w:r>
              <w:rPr>
                <w:rFonts w:hint="default" w:ascii="Times New Roman" w:hAnsi="Times New Roman" w:cs="Times New Roman" w:eastAsiaTheme="minorEastAsia"/>
                <w:color w:val="auto"/>
                <w:kern w:val="0"/>
                <w:sz w:val="21"/>
                <w:szCs w:val="21"/>
                <w:highlight w:val="none"/>
              </w:rPr>
              <w:t>.</w:t>
            </w:r>
            <w:r>
              <w:rPr>
                <w:rFonts w:hint="eastAsia" w:cs="Times New Roman" w:eastAsiaTheme="minorEastAsia"/>
                <w:color w:val="auto"/>
                <w:kern w:val="0"/>
                <w:sz w:val="21"/>
                <w:szCs w:val="21"/>
                <w:highlight w:val="none"/>
                <w:lang w:val="en-US" w:eastAsia="zh-CN"/>
              </w:rPr>
              <w:t>11</w:t>
            </w:r>
            <w:r>
              <w:rPr>
                <w:rFonts w:hint="default" w:ascii="Times New Roman" w:hAnsi="Times New Roman" w:cs="Times New Roman" w:eastAsiaTheme="minorEastAsia"/>
                <w:color w:val="auto"/>
                <w:kern w:val="0"/>
                <w:sz w:val="21"/>
                <w:szCs w:val="21"/>
                <w:highlight w:val="none"/>
              </w:rPr>
              <w:t>.</w:t>
            </w:r>
            <w:r>
              <w:rPr>
                <w:rFonts w:hint="default" w:ascii="Times New Roman" w:hAnsi="Times New Roman" w:cs="Times New Roman" w:eastAsiaTheme="minorEastAsia"/>
                <w:color w:val="auto"/>
                <w:kern w:val="0"/>
                <w:sz w:val="21"/>
                <w:szCs w:val="21"/>
                <w:highlight w:val="none"/>
                <w:lang w:val="en-US" w:eastAsia="zh-CN"/>
              </w:rPr>
              <w:t>1</w:t>
            </w:r>
            <w:r>
              <w:rPr>
                <w:rFonts w:hint="eastAsia" w:cs="Times New Roman" w:eastAsiaTheme="minorEastAsia"/>
                <w:color w:val="auto"/>
                <w:kern w:val="0"/>
                <w:sz w:val="21"/>
                <w:szCs w:val="21"/>
                <w:highlight w:val="none"/>
                <w:lang w:val="en-US" w:eastAsia="zh-CN"/>
              </w:rPr>
              <w:t>2</w:t>
            </w:r>
          </w:p>
        </w:tc>
        <w:tc>
          <w:tcPr>
            <w:tcW w:w="1590"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bidi="ar-SA"/>
              </w:rPr>
            </w:pPr>
            <w:r>
              <w:rPr>
                <w:rFonts w:hint="default" w:ascii="Times New Roman" w:hAnsi="Times New Roman" w:cs="Times New Roman" w:eastAsiaTheme="minorEastAsia"/>
                <w:color w:val="auto"/>
                <w:kern w:val="0"/>
                <w:sz w:val="21"/>
                <w:szCs w:val="21"/>
                <w:highlight w:val="none"/>
              </w:rPr>
              <w:t>防雷装置</w:t>
            </w:r>
            <w:r>
              <w:rPr>
                <w:rFonts w:hint="eastAsia" w:cs="Times New Roman" w:eastAsiaTheme="minorEastAsia"/>
                <w:color w:val="auto"/>
                <w:kern w:val="0"/>
                <w:sz w:val="21"/>
                <w:szCs w:val="21"/>
                <w:highlight w:val="none"/>
                <w:lang w:eastAsia="zh-CN"/>
              </w:rPr>
              <w:t>定期</w:t>
            </w:r>
            <w:r>
              <w:rPr>
                <w:rFonts w:hint="default" w:ascii="Times New Roman" w:hAnsi="Times New Roman" w:cs="Times New Roman" w:eastAsiaTheme="minorEastAsia"/>
                <w:color w:val="auto"/>
                <w:kern w:val="0"/>
                <w:sz w:val="21"/>
                <w:szCs w:val="21"/>
                <w:highlight w:val="none"/>
              </w:rPr>
              <w:t>检测报告</w:t>
            </w:r>
          </w:p>
        </w:tc>
        <w:tc>
          <w:tcPr>
            <w:tcW w:w="1565"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bidi="ar-SA"/>
              </w:rPr>
            </w:pPr>
            <w:r>
              <w:rPr>
                <w:rFonts w:hint="default" w:ascii="Times New Roman" w:hAnsi="Times New Roman" w:cs="Times New Roman" w:eastAsiaTheme="minorEastAsia"/>
                <w:color w:val="auto"/>
                <w:kern w:val="0"/>
                <w:sz w:val="21"/>
                <w:szCs w:val="21"/>
                <w:highlight w:val="none"/>
              </w:rPr>
              <w:t>东营市</w:t>
            </w:r>
            <w:r>
              <w:rPr>
                <w:rFonts w:hint="default" w:ascii="Times New Roman" w:hAnsi="Times New Roman" w:cs="Times New Roman" w:eastAsiaTheme="minorEastAsia"/>
                <w:color w:val="auto"/>
                <w:kern w:val="0"/>
                <w:sz w:val="21"/>
                <w:szCs w:val="21"/>
                <w:highlight w:val="none"/>
                <w:lang w:eastAsia="zh-CN"/>
              </w:rPr>
              <w:t>瑞丰科技服务中心</w:t>
            </w:r>
            <w:r>
              <w:rPr>
                <w:rFonts w:hint="eastAsia" w:cs="Times New Roman" w:eastAsiaTheme="minorEastAsia"/>
                <w:color w:val="auto"/>
                <w:kern w:val="0"/>
                <w:sz w:val="21"/>
                <w:szCs w:val="21"/>
                <w:highlight w:val="none"/>
                <w:lang w:eastAsia="zh-CN"/>
              </w:rPr>
              <w:t>垦利分中心</w:t>
            </w:r>
          </w:p>
        </w:tc>
        <w:tc>
          <w:tcPr>
            <w:tcW w:w="2214"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bidi="ar-SA"/>
              </w:rPr>
            </w:pPr>
            <w:r>
              <w:rPr>
                <w:rFonts w:hint="default" w:ascii="Times New Roman" w:hAnsi="Times New Roman" w:cs="Times New Roman" w:eastAsiaTheme="minorEastAsia"/>
                <w:color w:val="auto"/>
                <w:kern w:val="0"/>
                <w:sz w:val="21"/>
                <w:szCs w:val="21"/>
                <w:highlight w:val="none"/>
              </w:rPr>
              <w:t>鲁（</w:t>
            </w:r>
            <w:r>
              <w:rPr>
                <w:rFonts w:hint="default" w:ascii="Times New Roman" w:hAnsi="Times New Roman" w:cs="Times New Roman" w:eastAsiaTheme="minorEastAsia"/>
                <w:color w:val="auto"/>
                <w:kern w:val="0"/>
                <w:sz w:val="21"/>
                <w:szCs w:val="21"/>
                <w:highlight w:val="none"/>
                <w:lang w:eastAsia="zh-CN"/>
              </w:rPr>
              <w:t>瑞</w:t>
            </w:r>
            <w:r>
              <w:rPr>
                <w:rFonts w:hint="eastAsia" w:cs="Times New Roman" w:eastAsiaTheme="minorEastAsia"/>
                <w:color w:val="auto"/>
                <w:kern w:val="0"/>
                <w:sz w:val="21"/>
                <w:szCs w:val="21"/>
                <w:highlight w:val="none"/>
                <w:lang w:eastAsia="zh-CN"/>
              </w:rPr>
              <w:t>垦</w:t>
            </w:r>
            <w:r>
              <w:rPr>
                <w:rFonts w:hint="default" w:ascii="Times New Roman" w:hAnsi="Times New Roman" w:cs="Times New Roman" w:eastAsiaTheme="minorEastAsia"/>
                <w:color w:val="auto"/>
                <w:kern w:val="0"/>
                <w:sz w:val="21"/>
                <w:szCs w:val="21"/>
                <w:highlight w:val="none"/>
              </w:rPr>
              <w:t>）雷（</w:t>
            </w:r>
            <w:r>
              <w:rPr>
                <w:rFonts w:hint="eastAsia" w:cs="Times New Roman" w:eastAsiaTheme="minorEastAsia"/>
                <w:color w:val="auto"/>
                <w:kern w:val="0"/>
                <w:sz w:val="21"/>
                <w:szCs w:val="21"/>
                <w:highlight w:val="none"/>
                <w:lang w:eastAsia="zh-CN"/>
              </w:rPr>
              <w:t>验</w:t>
            </w:r>
            <w:r>
              <w:rPr>
                <w:rFonts w:hint="default" w:ascii="Times New Roman" w:hAnsi="Times New Roman" w:cs="Times New Roman" w:eastAsiaTheme="minorEastAsia"/>
                <w:color w:val="auto"/>
                <w:kern w:val="0"/>
                <w:sz w:val="21"/>
                <w:szCs w:val="21"/>
                <w:highlight w:val="none"/>
              </w:rPr>
              <w:t>）字[20</w:t>
            </w:r>
            <w:r>
              <w:rPr>
                <w:rFonts w:hint="default" w:ascii="Times New Roman" w:hAnsi="Times New Roman" w:cs="Times New Roman" w:eastAsiaTheme="minorEastAsia"/>
                <w:color w:val="auto"/>
                <w:kern w:val="0"/>
                <w:sz w:val="21"/>
                <w:szCs w:val="21"/>
                <w:highlight w:val="none"/>
                <w:lang w:val="en-US" w:eastAsia="zh-CN"/>
              </w:rPr>
              <w:t>20</w:t>
            </w:r>
            <w:r>
              <w:rPr>
                <w:rFonts w:hint="default" w:ascii="Times New Roman" w:hAnsi="Times New Roman" w:cs="Times New Roman" w:eastAsiaTheme="minorEastAsia"/>
                <w:color w:val="auto"/>
                <w:kern w:val="0"/>
                <w:sz w:val="21"/>
                <w:szCs w:val="21"/>
                <w:highlight w:val="none"/>
              </w:rPr>
              <w:t>]</w:t>
            </w:r>
            <w:r>
              <w:rPr>
                <w:rFonts w:hint="eastAsia" w:cs="Times New Roman" w:eastAsiaTheme="minorEastAsia"/>
                <w:color w:val="auto"/>
                <w:kern w:val="0"/>
                <w:sz w:val="21"/>
                <w:szCs w:val="21"/>
                <w:highlight w:val="none"/>
                <w:lang w:val="en-US" w:eastAsia="zh-CN"/>
              </w:rPr>
              <w:t>008</w:t>
            </w:r>
            <w:r>
              <w:rPr>
                <w:rFonts w:hint="default" w:ascii="Times New Roman" w:hAnsi="Times New Roman" w:cs="Times New Roman" w:eastAsiaTheme="minorEastAsia"/>
                <w:color w:val="auto"/>
                <w:kern w:val="0"/>
                <w:sz w:val="21"/>
                <w:szCs w:val="21"/>
                <w:highlight w:val="none"/>
              </w:rPr>
              <w:t>号</w:t>
            </w:r>
          </w:p>
        </w:tc>
        <w:tc>
          <w:tcPr>
            <w:tcW w:w="1177"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lang w:val="en-US" w:eastAsia="zh-CN" w:bidi="ar-SA"/>
              </w:rPr>
            </w:pPr>
            <w:r>
              <w:rPr>
                <w:rFonts w:hint="default" w:ascii="Times New Roman" w:hAnsi="Times New Roman" w:cs="Times New Roman" w:eastAsiaTheme="minorEastAsia"/>
                <w:color w:val="auto"/>
                <w:kern w:val="0"/>
                <w:sz w:val="21"/>
                <w:szCs w:val="21"/>
                <w:highlight w:val="none"/>
                <w:lang w:val="zh-CN"/>
              </w:rPr>
              <w:t>有效期</w:t>
            </w:r>
            <w:r>
              <w:rPr>
                <w:rFonts w:hint="default" w:ascii="Times New Roman" w:hAnsi="Times New Roman" w:cs="Times New Roman" w:eastAsiaTheme="minorEastAsia"/>
                <w:color w:val="auto"/>
                <w:kern w:val="0"/>
                <w:sz w:val="21"/>
                <w:szCs w:val="21"/>
                <w:highlight w:val="none"/>
              </w:rPr>
              <w:t>202</w:t>
            </w:r>
            <w:r>
              <w:rPr>
                <w:rFonts w:hint="eastAsia" w:cs="Times New Roman" w:eastAsiaTheme="minorEastAsia"/>
                <w:color w:val="auto"/>
                <w:kern w:val="0"/>
                <w:sz w:val="21"/>
                <w:szCs w:val="21"/>
                <w:highlight w:val="none"/>
                <w:lang w:val="en-US" w:eastAsia="zh-CN"/>
              </w:rPr>
              <w:t>1</w:t>
            </w:r>
            <w:r>
              <w:rPr>
                <w:rFonts w:hint="default" w:ascii="Times New Roman" w:hAnsi="Times New Roman" w:cs="Times New Roman" w:eastAsiaTheme="minorEastAsia"/>
                <w:color w:val="auto"/>
                <w:kern w:val="0"/>
                <w:sz w:val="21"/>
                <w:szCs w:val="21"/>
                <w:highlight w:val="none"/>
              </w:rPr>
              <w:t>.</w:t>
            </w:r>
            <w:r>
              <w:rPr>
                <w:rFonts w:hint="eastAsia" w:cs="Times New Roman" w:eastAsiaTheme="minorEastAsia"/>
                <w:color w:val="auto"/>
                <w:kern w:val="0"/>
                <w:sz w:val="21"/>
                <w:szCs w:val="21"/>
                <w:highlight w:val="none"/>
                <w:lang w:val="en-US" w:eastAsia="zh-CN"/>
              </w:rPr>
              <w:t>05</w:t>
            </w:r>
            <w:r>
              <w:rPr>
                <w:rFonts w:hint="default" w:ascii="Times New Roman" w:hAnsi="Times New Roman" w:cs="Times New Roman" w:eastAsiaTheme="minorEastAsia"/>
                <w:color w:val="auto"/>
                <w:kern w:val="0"/>
                <w:sz w:val="21"/>
                <w:szCs w:val="21"/>
                <w:highlight w:val="none"/>
              </w:rPr>
              <w:t>.</w:t>
            </w:r>
            <w:r>
              <w:rPr>
                <w:rFonts w:hint="default" w:ascii="Times New Roman" w:hAnsi="Times New Roman" w:cs="Times New Roman" w:eastAsiaTheme="minorEastAsia"/>
                <w:color w:val="auto"/>
                <w:kern w:val="0"/>
                <w:sz w:val="21"/>
                <w:szCs w:val="21"/>
                <w:highlight w:val="none"/>
                <w:lang w:val="en-US" w:eastAsia="zh-CN"/>
              </w:rPr>
              <w:t>1</w:t>
            </w:r>
            <w:r>
              <w:rPr>
                <w:rFonts w:hint="eastAsia" w:cs="Times New Roman" w:eastAsiaTheme="minorEastAsia"/>
                <w:color w:val="auto"/>
                <w:kern w:val="0"/>
                <w:sz w:val="21"/>
                <w:szCs w:val="21"/>
                <w:highlight w:val="none"/>
                <w:lang w:val="en-US" w:eastAsia="zh-CN"/>
              </w:rPr>
              <w:t>1</w:t>
            </w:r>
          </w:p>
        </w:tc>
        <w:tc>
          <w:tcPr>
            <w:tcW w:w="696" w:type="dxa"/>
            <w:vAlign w:val="center"/>
          </w:tcPr>
          <w:p>
            <w:pPr>
              <w:autoSpaceDE w:val="0"/>
              <w:autoSpaceDN w:val="0"/>
              <w:adjustRightInd w:val="0"/>
              <w:snapToGrid w:val="0"/>
              <w:spacing w:before="100" w:after="100" w:line="240" w:lineRule="exact"/>
              <w:ind w:firstLine="0" w:firstLineChars="0"/>
              <w:jc w:val="center"/>
              <w:rPr>
                <w:rFonts w:hint="default" w:ascii="Times New Roman" w:hAnsi="Times New Roman" w:cs="Times New Roman" w:eastAsiaTheme="minorEastAsia"/>
                <w:color w:val="auto"/>
                <w:kern w:val="0"/>
                <w:sz w:val="21"/>
                <w:szCs w:val="21"/>
                <w:highlight w:val="none"/>
              </w:rPr>
            </w:pPr>
            <w:r>
              <w:rPr>
                <w:rFonts w:hint="default" w:ascii="Times New Roman" w:hAnsi="Times New Roman" w:cs="Times New Roman" w:eastAsiaTheme="minorEastAsia"/>
                <w:color w:val="auto"/>
                <w:kern w:val="0"/>
                <w:sz w:val="21"/>
                <w:szCs w:val="21"/>
                <w:highlight w:val="none"/>
              </w:rPr>
              <w:t>合格</w:t>
            </w:r>
          </w:p>
        </w:tc>
      </w:tr>
    </w:tbl>
    <w:p>
      <w:pPr>
        <w:keepNext/>
        <w:keepLines/>
        <w:adjustRightInd w:val="0"/>
        <w:snapToGrid w:val="0"/>
        <w:rPr>
          <w:rFonts w:hint="default" w:ascii="Times New Roman" w:hAnsi="Times New Roman" w:cs="Times New Roman" w:eastAsiaTheme="minorEastAsia"/>
          <w:color w:val="auto"/>
          <w:sz w:val="10"/>
          <w:szCs w:val="10"/>
        </w:rPr>
      </w:pPr>
    </w:p>
    <w:p>
      <w:pPr>
        <w:pStyle w:val="5"/>
        <w:adjustRightInd w:val="0"/>
        <w:snapToGrid w:val="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2.4.4 安全设施使用前的调试情况</w:t>
      </w:r>
    </w:p>
    <w:p>
      <w:pPr>
        <w:adjustRightInd w:val="0"/>
        <w:snapToGrid w:val="0"/>
        <w:ind w:firstLine="560"/>
        <w:rPr>
          <w:rFonts w:hint="default" w:ascii="Times New Roman" w:hAnsi="Times New Roman" w:cs="Times New Roman" w:eastAsiaTheme="minorEastAsia"/>
          <w:color w:val="auto"/>
        </w:rPr>
        <w:sectPr>
          <w:pgSz w:w="11906" w:h="16838"/>
          <w:pgMar w:top="1417" w:right="1417" w:bottom="1417" w:left="1417" w:header="964"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cs="Times New Roman" w:eastAsiaTheme="minorEastAsia"/>
          <w:color w:val="auto"/>
        </w:rPr>
        <w:t>加油站安全设施在使用前进行了调试，安全设施</w:t>
      </w:r>
      <w:r>
        <w:rPr>
          <w:rFonts w:hint="eastAsia" w:cs="Times New Roman" w:eastAsiaTheme="minorEastAsia"/>
          <w:color w:val="auto"/>
          <w:lang w:eastAsia="zh-CN"/>
        </w:rPr>
        <w:t>能够正常运行，</w:t>
      </w:r>
      <w:r>
        <w:rPr>
          <w:rFonts w:hint="default" w:ascii="Times New Roman" w:hAnsi="Times New Roman" w:cs="Times New Roman" w:eastAsiaTheme="minorEastAsia"/>
          <w:color w:val="auto"/>
        </w:rPr>
        <w:t xml:space="preserve">效果良好，可以保证系统的安全运行。 </w:t>
      </w:r>
    </w:p>
    <w:p>
      <w:pPr>
        <w:pStyle w:val="3"/>
        <w:spacing w:before="156" w:after="156" w:line="520" w:lineRule="exact"/>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 xml:space="preserve"> </w:t>
      </w:r>
      <w:bookmarkStart w:id="29" w:name="_Toc32307"/>
      <w:r>
        <w:rPr>
          <w:rFonts w:hint="default" w:ascii="Times New Roman" w:hAnsi="Times New Roman" w:cs="Times New Roman" w:eastAsiaTheme="minorEastAsia"/>
          <w:color w:val="auto"/>
          <w:sz w:val="32"/>
          <w:szCs w:val="32"/>
        </w:rPr>
        <w:t>3 主要危险、有害因素分析结果</w:t>
      </w:r>
      <w:bookmarkEnd w:id="29"/>
    </w:p>
    <w:p>
      <w:pPr>
        <w:pStyle w:val="4"/>
        <w:spacing w:before="93" w:after="93"/>
        <w:rPr>
          <w:rFonts w:hint="default" w:ascii="Times New Roman" w:hAnsi="Times New Roman" w:cs="Times New Roman" w:eastAsiaTheme="minorEastAsia"/>
          <w:b/>
          <w:bCs w:val="0"/>
          <w:color w:val="auto"/>
          <w:sz w:val="28"/>
          <w:szCs w:val="28"/>
        </w:rPr>
      </w:pPr>
      <w:bookmarkStart w:id="30" w:name="_Toc30635"/>
      <w:r>
        <w:rPr>
          <w:rFonts w:hint="default" w:ascii="Times New Roman" w:hAnsi="Times New Roman" w:cs="Times New Roman" w:eastAsiaTheme="minorEastAsia"/>
          <w:b/>
          <w:bCs w:val="0"/>
          <w:color w:val="auto"/>
          <w:sz w:val="28"/>
          <w:szCs w:val="28"/>
        </w:rPr>
        <w:t>3.1 主要危险、有害物质</w:t>
      </w:r>
      <w:bookmarkEnd w:id="30"/>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本项目涉及的主要危险、有害物质有汽油、柴油</w:t>
      </w:r>
      <w:r>
        <w:rPr>
          <w:rFonts w:hint="default" w:ascii="Times New Roman" w:hAnsi="Times New Roman" w:cs="Times New Roman" w:eastAsiaTheme="minorEastAsia"/>
          <w:color w:val="auto"/>
          <w:sz w:val="28"/>
          <w:szCs w:val="28"/>
          <w:lang w:eastAsia="zh-CN"/>
        </w:rPr>
        <w:t>（闭口</w:t>
      </w:r>
      <w:r>
        <w:rPr>
          <w:rFonts w:hint="default" w:ascii="Times New Roman" w:hAnsi="Times New Roman" w:cs="Times New Roman" w:eastAsiaTheme="minorEastAsia"/>
          <w:color w:val="auto"/>
          <w:sz w:val="28"/>
          <w:szCs w:val="28"/>
          <w:lang w:val="en-US" w:eastAsia="zh-CN"/>
        </w:rPr>
        <w:t>闪点≤60℃</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根据《危险化学品</w:t>
      </w:r>
      <w:r>
        <w:rPr>
          <w:rFonts w:hint="default" w:ascii="Times New Roman" w:hAnsi="Times New Roman" w:cs="Times New Roman" w:eastAsiaTheme="minorEastAsia"/>
          <w:color w:val="auto"/>
          <w:sz w:val="28"/>
          <w:szCs w:val="28"/>
          <w:lang w:val="en-US" w:eastAsia="zh-CN"/>
        </w:rPr>
        <w:t>目</w:t>
      </w:r>
      <w:r>
        <w:rPr>
          <w:rFonts w:hint="default" w:ascii="Times New Roman" w:hAnsi="Times New Roman" w:cs="Times New Roman" w:eastAsiaTheme="minorEastAsia"/>
          <w:color w:val="auto"/>
          <w:sz w:val="28"/>
          <w:szCs w:val="28"/>
        </w:rPr>
        <w:t>录》（2015版）辨识，本项目涉及的危险化学品</w:t>
      </w:r>
      <w:r>
        <w:rPr>
          <w:rFonts w:hint="default" w:ascii="Times New Roman" w:hAnsi="Times New Roman" w:cs="Times New Roman" w:eastAsiaTheme="minorEastAsia"/>
          <w:color w:val="auto"/>
          <w:sz w:val="28"/>
          <w:szCs w:val="28"/>
          <w:lang w:eastAsia="zh-CN"/>
        </w:rPr>
        <w:t>为</w:t>
      </w:r>
      <w:r>
        <w:rPr>
          <w:rFonts w:hint="default" w:ascii="Times New Roman" w:hAnsi="Times New Roman" w:cs="Times New Roman" w:eastAsiaTheme="minorEastAsia"/>
          <w:color w:val="auto"/>
          <w:sz w:val="28"/>
          <w:szCs w:val="28"/>
        </w:rPr>
        <w:t>汽油</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柴油</w:t>
      </w:r>
      <w:r>
        <w:rPr>
          <w:rFonts w:hint="default" w:ascii="Times New Roman" w:hAnsi="Times New Roman" w:cs="Times New Roman" w:eastAsiaTheme="minorEastAsia"/>
          <w:color w:val="auto"/>
          <w:sz w:val="28"/>
          <w:szCs w:val="28"/>
          <w:lang w:eastAsia="zh-CN"/>
        </w:rPr>
        <w:t>（闭口</w:t>
      </w:r>
      <w:r>
        <w:rPr>
          <w:rFonts w:hint="default" w:ascii="Times New Roman" w:hAnsi="Times New Roman" w:cs="Times New Roman" w:eastAsiaTheme="minorEastAsia"/>
          <w:color w:val="auto"/>
          <w:sz w:val="28"/>
          <w:szCs w:val="28"/>
          <w:lang w:val="en-US" w:eastAsia="zh-CN"/>
        </w:rPr>
        <w:t>闪点≤60℃</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不属于剧毒化学品。</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根据《高毒物品目录》（卫生部卫发监发[2003]142号）辨识，本项目不涉及高毒物品。</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根据《各类监控化学品名录》（中华人民共和国</w:t>
      </w:r>
      <w:r>
        <w:rPr>
          <w:rFonts w:hint="eastAsia" w:cs="Times New Roman" w:eastAsiaTheme="minorEastAsia"/>
          <w:color w:val="auto"/>
          <w:sz w:val="28"/>
          <w:szCs w:val="28"/>
          <w:lang w:eastAsia="zh-CN"/>
        </w:rPr>
        <w:t>工业和信息化部</w:t>
      </w:r>
      <w:r>
        <w:rPr>
          <w:rFonts w:hint="default" w:ascii="Times New Roman" w:hAnsi="Times New Roman" w:cs="Times New Roman" w:eastAsiaTheme="minorEastAsia"/>
          <w:color w:val="auto"/>
          <w:sz w:val="28"/>
          <w:szCs w:val="28"/>
        </w:rPr>
        <w:t>第</w:t>
      </w:r>
      <w:r>
        <w:rPr>
          <w:rFonts w:hint="eastAsia" w:cs="Times New Roman" w:eastAsiaTheme="minorEastAsia"/>
          <w:color w:val="auto"/>
          <w:sz w:val="28"/>
          <w:szCs w:val="28"/>
          <w:lang w:val="en-US" w:eastAsia="zh-CN"/>
        </w:rPr>
        <w:t>52</w:t>
      </w:r>
      <w:r>
        <w:rPr>
          <w:rFonts w:hint="default" w:ascii="Times New Roman" w:hAnsi="Times New Roman" w:cs="Times New Roman" w:eastAsiaTheme="minorEastAsia"/>
          <w:color w:val="auto"/>
          <w:sz w:val="28"/>
          <w:szCs w:val="28"/>
        </w:rPr>
        <w:t>号）辨识，本项目不涉及监控化学品。</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根据《易制毒化学品管理条例》（国务院令[2005]第445号</w:t>
      </w:r>
      <w:r>
        <w:rPr>
          <w:rFonts w:hint="default" w:ascii="Times New Roman" w:hAnsi="Times New Roman" w:cs="Times New Roman" w:eastAsiaTheme="minorEastAsia"/>
          <w:color w:val="auto"/>
          <w:sz w:val="28"/>
          <w:szCs w:val="28"/>
          <w:lang w:eastAsia="zh-CN"/>
        </w:rPr>
        <w:t>，</w:t>
      </w:r>
      <w:r>
        <w:rPr>
          <w:rFonts w:hint="eastAsia" w:cs="Times New Roman" w:eastAsiaTheme="minorEastAsia"/>
          <w:color w:val="auto"/>
          <w:sz w:val="28"/>
          <w:szCs w:val="28"/>
          <w:lang w:eastAsia="zh-CN"/>
        </w:rPr>
        <w:t>根据</w:t>
      </w:r>
      <w:r>
        <w:rPr>
          <w:rFonts w:hint="eastAsia" w:cs="Times New Roman" w:eastAsiaTheme="minorEastAsia"/>
          <w:color w:val="auto"/>
          <w:sz w:val="28"/>
          <w:szCs w:val="28"/>
          <w:lang w:val="en-US" w:eastAsia="zh-CN"/>
        </w:rPr>
        <w:t>666号令修改，2016年2月6日修订，2018年9月18日修订</w:t>
      </w:r>
      <w:r>
        <w:rPr>
          <w:rFonts w:hint="default" w:ascii="Times New Roman" w:hAnsi="Times New Roman" w:cs="Times New Roman" w:eastAsiaTheme="minorEastAsia"/>
          <w:color w:val="auto"/>
          <w:sz w:val="28"/>
          <w:szCs w:val="28"/>
        </w:rPr>
        <w:t>）辨识，本项目不涉及易制毒化学品。</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根据《重点监管的危险化学品名录》（2013年完整版）辨识，本项目涉及的重点监管化学品为汽油。</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color w:val="auto"/>
          <w:sz w:val="28"/>
          <w:szCs w:val="28"/>
          <w:lang w:eastAsia="zh-CN"/>
        </w:rPr>
      </w:pPr>
      <w:r>
        <w:rPr>
          <w:rFonts w:hint="default" w:ascii="Times New Roman" w:hAnsi="Times New Roman" w:cs="Times New Roman" w:eastAsiaTheme="minorEastAsia"/>
          <w:color w:val="auto"/>
          <w:sz w:val="28"/>
          <w:szCs w:val="28"/>
        </w:rPr>
        <w:t>根据《易制爆危险化学品名录》（201</w:t>
      </w:r>
      <w:r>
        <w:rPr>
          <w:rFonts w:hint="default" w:ascii="Times New Roman" w:hAnsi="Times New Roman" w:cs="Times New Roman" w:eastAsiaTheme="minorEastAsia"/>
          <w:color w:val="auto"/>
          <w:sz w:val="28"/>
          <w:szCs w:val="28"/>
          <w:lang w:val="en-US" w:eastAsia="zh-CN"/>
        </w:rPr>
        <w:t>7</w:t>
      </w:r>
      <w:r>
        <w:rPr>
          <w:rFonts w:hint="default" w:ascii="Times New Roman" w:hAnsi="Times New Roman" w:cs="Times New Roman" w:eastAsiaTheme="minorEastAsia"/>
          <w:color w:val="auto"/>
          <w:sz w:val="28"/>
          <w:szCs w:val="28"/>
        </w:rPr>
        <w:t>年版）辨识，本项目不涉及易制爆危</w:t>
      </w:r>
      <w:r>
        <w:rPr>
          <w:rFonts w:hint="default" w:ascii="Times New Roman" w:hAnsi="Times New Roman" w:cs="Times New Roman"/>
          <w:color w:val="auto"/>
          <w:sz w:val="28"/>
          <w:szCs w:val="28"/>
          <w:lang w:eastAsia="zh-CN"/>
        </w:rPr>
        <w:t>险化学品。</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lang w:eastAsia="zh-CN"/>
        </w:rPr>
        <w:t>根据《山东省禁止危险化学品目录（第一批）》（鲁应急发[</w:t>
      </w:r>
      <w:r>
        <w:rPr>
          <w:rFonts w:hint="default" w:ascii="Times New Roman" w:hAnsi="Times New Roman" w:cs="Times New Roman"/>
          <w:color w:val="auto"/>
          <w:sz w:val="28"/>
          <w:szCs w:val="28"/>
          <w:lang w:val="en-US" w:eastAsia="zh-CN"/>
        </w:rPr>
        <w:t>2019</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en-US" w:eastAsia="zh-CN"/>
        </w:rPr>
        <w:t>37</w:t>
      </w:r>
      <w:r>
        <w:rPr>
          <w:rFonts w:hint="default" w:ascii="Times New Roman" w:hAnsi="Times New Roman" w:cs="Times New Roman"/>
          <w:color w:val="auto"/>
          <w:sz w:val="28"/>
          <w:szCs w:val="28"/>
          <w:lang w:eastAsia="zh-CN"/>
        </w:rPr>
        <w:t>号）的规定，本项目不涉及山东省禁止危险化学品。</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lang w:eastAsia="zh-CN"/>
        </w:rPr>
        <w:t>根据《特别管控危险化学品目录（第一版）》（</w:t>
      </w:r>
      <w:r>
        <w:rPr>
          <w:rFonts w:hint="default" w:ascii="Times New Roman" w:hAnsi="Times New Roman" w:cs="Times New Roman"/>
          <w:color w:val="auto"/>
          <w:sz w:val="28"/>
          <w:szCs w:val="28"/>
          <w:lang w:val="en-US" w:eastAsia="zh-CN"/>
        </w:rPr>
        <w:t>应急管理部、工业和信息化部、公安部、交通运输部公告2020年第3号</w:t>
      </w:r>
      <w:r>
        <w:rPr>
          <w:rFonts w:hint="default" w:ascii="Times New Roman" w:hAnsi="Times New Roman" w:cs="Times New Roman"/>
          <w:color w:val="auto"/>
          <w:sz w:val="28"/>
          <w:szCs w:val="28"/>
          <w:lang w:eastAsia="zh-CN"/>
        </w:rPr>
        <w:t>）辨识，本项目涉及的特别管控危险化学品为汽油。</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lang w:eastAsia="zh-CN"/>
        </w:rPr>
        <w:t>根据《中国严格限制的有毒化学品名录》（2020）辨识，本项不涉及中国严格限制的有毒化学品。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（1）危险化学品理化性质</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危险化学品理化性质见表3</w:t>
      </w:r>
      <w:r>
        <w:rPr>
          <w:rFonts w:hint="default" w:ascii="Times New Roman" w:hAnsi="Times New Roman" w:cs="Times New Roman" w:eastAsiaTheme="minorEastAsia"/>
          <w:color w:val="auto"/>
          <w:sz w:val="28"/>
          <w:szCs w:val="28"/>
          <w:lang w:val="en-US" w:eastAsia="zh-CN"/>
        </w:rPr>
        <w:t>.1</w:t>
      </w:r>
      <w:r>
        <w:rPr>
          <w:rFonts w:hint="default" w:ascii="Times New Roman" w:hAnsi="Times New Roman" w:cs="Times New Roman" w:eastAsiaTheme="minorEastAsia"/>
          <w:color w:val="auto"/>
          <w:sz w:val="28"/>
          <w:szCs w:val="28"/>
        </w:rPr>
        <w:t>-1：</w:t>
      </w:r>
    </w:p>
    <w:p>
      <w:pPr>
        <w:adjustRightInd w:val="0"/>
        <w:snapToGrid w:val="0"/>
        <w:ind w:firstLine="482"/>
        <w:jc w:val="center"/>
        <w:rPr>
          <w:rFonts w:hint="eastAsia" w:ascii="Times New Roman" w:hAnsi="Times New Roman" w:cs="Times New Roman" w:eastAsiaTheme="minorEastAsia"/>
          <w:b/>
          <w:bCs/>
          <w:color w:val="auto"/>
          <w:sz w:val="10"/>
          <w:szCs w:val="10"/>
          <w:lang w:eastAsia="zh-CN"/>
        </w:rPr>
      </w:pPr>
      <w:r>
        <w:rPr>
          <w:rFonts w:hint="default" w:ascii="Times New Roman" w:hAnsi="Times New Roman" w:cs="Times New Roman" w:eastAsiaTheme="minorEastAsia"/>
          <w:b/>
          <w:color w:val="auto"/>
          <w:sz w:val="24"/>
          <w:szCs w:val="24"/>
        </w:rPr>
        <w:t>表3.1-1 危险化学品理化性质表</w:t>
      </w:r>
      <w:r>
        <w:rPr>
          <w:rFonts w:hint="eastAsia" w:cs="Times New Roman" w:eastAsiaTheme="minorEastAsia"/>
          <w:b/>
          <w:color w:val="auto"/>
          <w:sz w:val="24"/>
          <w:szCs w:val="24"/>
          <w:lang w:eastAsia="zh-CN"/>
        </w:rPr>
        <w:t>（</w:t>
      </w:r>
      <w:r>
        <w:rPr>
          <w:rFonts w:hint="eastAsia" w:cs="Times New Roman" w:eastAsiaTheme="minorEastAsia"/>
          <w:b/>
          <w:color w:val="auto"/>
          <w:sz w:val="24"/>
          <w:szCs w:val="24"/>
          <w:lang w:val="en-US" w:eastAsia="zh-CN"/>
        </w:rPr>
        <w:t>详细数据保密</w:t>
      </w:r>
      <w:r>
        <w:rPr>
          <w:rFonts w:hint="eastAsia" w:cs="Times New Roman" w:eastAsiaTheme="minorEastAsia"/>
          <w:b/>
          <w:color w:val="auto"/>
          <w:sz w:val="24"/>
          <w:szCs w:val="24"/>
          <w:lang w:eastAsia="zh-CN"/>
        </w:rPr>
        <w:t>）</w:t>
      </w:r>
    </w:p>
    <w:tbl>
      <w:tblPr>
        <w:tblStyle w:val="29"/>
        <w:tblW w:w="92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3"/>
        <w:gridCol w:w="779"/>
        <w:gridCol w:w="692"/>
        <w:gridCol w:w="865"/>
        <w:gridCol w:w="741"/>
        <w:gridCol w:w="961"/>
        <w:gridCol w:w="1212"/>
        <w:gridCol w:w="1500"/>
        <w:gridCol w:w="11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b/>
                <w:bCs/>
                <w:color w:val="auto"/>
                <w:sz w:val="18"/>
                <w:szCs w:val="18"/>
              </w:rPr>
              <w:t>物质</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b/>
                <w:bCs/>
                <w:color w:val="auto"/>
                <w:sz w:val="18"/>
                <w:szCs w:val="18"/>
              </w:rPr>
              <w:t>火灾危险分类</w:t>
            </w:r>
          </w:p>
        </w:tc>
        <w:tc>
          <w:tcPr>
            <w:tcW w:w="69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b/>
                <w:bCs/>
                <w:color w:val="auto"/>
                <w:sz w:val="18"/>
                <w:szCs w:val="18"/>
              </w:rPr>
              <w:t>熔点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b/>
                <w:bCs/>
                <w:color w:val="auto"/>
                <w:sz w:val="18"/>
                <w:szCs w:val="18"/>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b/>
                <w:bCs/>
                <w:color w:val="auto"/>
                <w:sz w:val="18"/>
                <w:szCs w:val="18"/>
              </w:rPr>
              <w:t>沸点（℃）</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b/>
                <w:bCs/>
                <w:color w:val="auto"/>
                <w:sz w:val="18"/>
                <w:szCs w:val="18"/>
              </w:rPr>
              <w:t>闪点（℃）</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b/>
                <w:bCs/>
                <w:color w:val="auto"/>
                <w:sz w:val="18"/>
                <w:szCs w:val="18"/>
              </w:rPr>
              <w:t>引燃温度（℃）</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b/>
                <w:bCs/>
                <w:color w:val="auto"/>
                <w:sz w:val="18"/>
                <w:szCs w:val="18"/>
              </w:rPr>
              <w:t>密度（10</w:t>
            </w:r>
            <w:r>
              <w:rPr>
                <w:rFonts w:hint="default" w:ascii="Times New Roman" w:hAnsi="Times New Roman" w:cs="Times New Roman" w:eastAsiaTheme="minorEastAsia"/>
                <w:b/>
                <w:bCs/>
                <w:color w:val="auto"/>
                <w:sz w:val="18"/>
                <w:szCs w:val="18"/>
                <w:vertAlign w:val="superscript"/>
              </w:rPr>
              <w:t>3</w:t>
            </w:r>
            <w:r>
              <w:rPr>
                <w:rFonts w:hint="default" w:ascii="Times New Roman" w:hAnsi="Times New Roman" w:cs="Times New Roman" w:eastAsiaTheme="minorEastAsia"/>
                <w:b/>
                <w:bCs/>
                <w:color w:val="auto"/>
                <w:sz w:val="18"/>
                <w:szCs w:val="18"/>
              </w:rPr>
              <w:t>kg/m</w:t>
            </w:r>
            <w:r>
              <w:rPr>
                <w:rFonts w:hint="default" w:ascii="Times New Roman" w:hAnsi="Times New Roman" w:cs="Times New Roman" w:eastAsiaTheme="minorEastAsia"/>
                <w:b/>
                <w:bCs/>
                <w:color w:val="auto"/>
                <w:sz w:val="18"/>
                <w:szCs w:val="18"/>
                <w:vertAlign w:val="superscript"/>
              </w:rPr>
              <w:t>3</w:t>
            </w:r>
            <w:r>
              <w:rPr>
                <w:rFonts w:hint="default" w:ascii="Times New Roman" w:hAnsi="Times New Roman" w:cs="Times New Roman" w:eastAsiaTheme="minorEastAsia"/>
                <w:b/>
                <w:bCs/>
                <w:color w:val="auto"/>
                <w:sz w:val="18"/>
                <w:szCs w:val="18"/>
              </w:rPr>
              <w:t>）</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b/>
                <w:bCs/>
                <w:color w:val="auto"/>
                <w:sz w:val="18"/>
                <w:szCs w:val="18"/>
              </w:rPr>
              <w:t>爆炸极限（V%）</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auto"/>
                <w:sz w:val="18"/>
                <w:szCs w:val="18"/>
              </w:rPr>
            </w:pPr>
            <w:r>
              <w:rPr>
                <w:rFonts w:hint="default" w:ascii="Times New Roman" w:hAnsi="Times New Roman" w:cs="Times New Roman" w:eastAsiaTheme="minorEastAsia"/>
                <w:b/>
                <w:bCs/>
                <w:color w:val="auto"/>
                <w:sz w:val="18"/>
                <w:szCs w:val="18"/>
              </w:rPr>
              <w:t>CAS号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汽油</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c>
          <w:tcPr>
            <w:tcW w:w="69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 w:val="18"/>
                <w:szCs w:val="18"/>
              </w:rPr>
              <w:t>柴油</w:t>
            </w:r>
            <w:r>
              <w:rPr>
                <w:rFonts w:hint="default" w:ascii="Times New Roman" w:hAnsi="Times New Roman" w:cs="Times New Roman" w:eastAsiaTheme="minorEastAsia"/>
                <w:color w:val="auto"/>
                <w:sz w:val="18"/>
                <w:szCs w:val="18"/>
                <w:lang w:eastAsia="zh-CN"/>
              </w:rPr>
              <w:t>（闭口</w:t>
            </w:r>
            <w:r>
              <w:rPr>
                <w:rFonts w:hint="default" w:ascii="Times New Roman" w:hAnsi="Times New Roman" w:cs="Times New Roman" w:eastAsiaTheme="minorEastAsia"/>
                <w:color w:val="auto"/>
                <w:sz w:val="18"/>
                <w:szCs w:val="18"/>
                <w:lang w:val="en-US" w:eastAsia="zh-CN"/>
              </w:rPr>
              <w:t>闪点≤60℃</w:t>
            </w:r>
            <w:r>
              <w:rPr>
                <w:rFonts w:hint="default" w:ascii="Times New Roman" w:hAnsi="Times New Roman" w:cs="Times New Roman" w:eastAsiaTheme="minorEastAsia"/>
                <w:color w:val="auto"/>
                <w:sz w:val="18"/>
                <w:szCs w:val="18"/>
                <w:lang w:eastAsia="zh-CN"/>
              </w:rPr>
              <w:t>）</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c>
          <w:tcPr>
            <w:tcW w:w="69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color w:val="auto"/>
                <w:sz w:val="18"/>
                <w:szCs w:val="18"/>
                <w:highlight w:val="none"/>
                <w:lang w:val="en-US" w:eastAsia="zh-CN"/>
              </w:rPr>
            </w:pPr>
            <w:r>
              <w:rPr>
                <w:rFonts w:hint="eastAsia" w:cs="Times New Roman" w:eastAsiaTheme="minorEastAsia"/>
                <w:color w:val="auto"/>
                <w:sz w:val="18"/>
                <w:szCs w:val="18"/>
                <w:highlight w:val="none"/>
                <w:lang w:val="en-US"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color w:val="auto"/>
                <w:sz w:val="18"/>
                <w:szCs w:val="18"/>
                <w:lang w:val="en-US" w:eastAsia="zh-CN"/>
              </w:rPr>
            </w:pPr>
            <w:r>
              <w:rPr>
                <w:rFonts w:hint="eastAsia" w:cs="Times New Roman" w:eastAsiaTheme="minorEastAsia"/>
                <w:color w:val="auto"/>
                <w:sz w:val="18"/>
                <w:szCs w:val="18"/>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right="0" w:rightChars="0" w:firstLine="560" w:firstLineChars="200"/>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（2）危险物质的包装、储存和运输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8"/>
          <w:szCs w:val="28"/>
        </w:rPr>
        <w:t>项目涉及的危险物质包括：汽油、柴油，</w:t>
      </w:r>
      <w:r>
        <w:rPr>
          <w:rFonts w:hint="eastAsia" w:cs="Times New Roman" w:eastAsiaTheme="minorEastAsia"/>
          <w:color w:val="auto"/>
          <w:sz w:val="28"/>
          <w:szCs w:val="28"/>
          <w:lang w:eastAsia="zh-CN"/>
        </w:rPr>
        <w:t>其</w:t>
      </w:r>
      <w:r>
        <w:rPr>
          <w:rFonts w:hint="default" w:ascii="Times New Roman" w:hAnsi="Times New Roman" w:cs="Times New Roman" w:eastAsiaTheme="minorEastAsia"/>
          <w:color w:val="auto"/>
          <w:sz w:val="28"/>
          <w:szCs w:val="28"/>
        </w:rPr>
        <w:t>包装、储存、运输的技术要求见表3</w:t>
      </w:r>
      <w:r>
        <w:rPr>
          <w:rFonts w:hint="default" w:ascii="Times New Roman" w:hAnsi="Times New Roman" w:cs="Times New Roman" w:eastAsiaTheme="minorEastAsia"/>
          <w:color w:val="auto"/>
          <w:sz w:val="28"/>
          <w:szCs w:val="28"/>
          <w:lang w:val="en-US" w:eastAsia="zh-CN"/>
        </w:rPr>
        <w:t>.1</w:t>
      </w:r>
      <w:r>
        <w:rPr>
          <w:rFonts w:hint="default" w:ascii="Times New Roman" w:hAnsi="Times New Roman" w:cs="Times New Roman" w:eastAsiaTheme="minorEastAsia"/>
          <w:color w:val="auto"/>
          <w:sz w:val="28"/>
          <w:szCs w:val="28"/>
        </w:rPr>
        <w:t>-2。</w:t>
      </w:r>
    </w:p>
    <w:p>
      <w:pPr>
        <w:pageBreakBefore w:val="0"/>
        <w:widowControl w:val="0"/>
        <w:kinsoku/>
        <w:wordWrap/>
        <w:overflowPunct/>
        <w:topLinePunct w:val="0"/>
        <w:autoSpaceDE/>
        <w:autoSpaceDN/>
        <w:bidi w:val="0"/>
        <w:adjustRightInd w:val="0"/>
        <w:snapToGrid w:val="0"/>
        <w:spacing w:line="360" w:lineRule="auto"/>
        <w:ind w:left="0" w:leftChars="0" w:right="0" w:rightChars="0" w:firstLine="482"/>
        <w:jc w:val="center"/>
        <w:textAlignment w:val="auto"/>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表3</w:t>
      </w:r>
      <w:r>
        <w:rPr>
          <w:rFonts w:hint="default" w:ascii="Times New Roman" w:hAnsi="Times New Roman" w:cs="Times New Roman" w:eastAsiaTheme="minorEastAsia"/>
          <w:b/>
          <w:color w:val="auto"/>
          <w:sz w:val="24"/>
          <w:szCs w:val="24"/>
          <w:lang w:val="en-US" w:eastAsia="zh-CN"/>
        </w:rPr>
        <w:t>.1</w:t>
      </w:r>
      <w:r>
        <w:rPr>
          <w:rFonts w:hint="default" w:ascii="Times New Roman" w:hAnsi="Times New Roman" w:cs="Times New Roman" w:eastAsiaTheme="minorEastAsia"/>
          <w:b/>
          <w:color w:val="auto"/>
          <w:sz w:val="24"/>
          <w:szCs w:val="24"/>
        </w:rPr>
        <w:t>-2 危险物质包装、储运技术要求</w:t>
      </w:r>
    </w:p>
    <w:tbl>
      <w:tblPr>
        <w:tblStyle w:val="29"/>
        <w:tblW w:w="92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0"/>
        <w:gridCol w:w="1725"/>
        <w:gridCol w:w="2615"/>
        <w:gridCol w:w="40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890" w:type="dxa"/>
            <w:tcBorders>
              <w:top w:val="single" w:color="auto" w:sz="12" w:space="0"/>
              <w:bottom w:val="single" w:color="auto" w:sz="6"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sz w:val="21"/>
                <w:szCs w:val="21"/>
              </w:rPr>
              <w:t>品名</w:t>
            </w:r>
          </w:p>
        </w:tc>
        <w:tc>
          <w:tcPr>
            <w:tcW w:w="1725" w:type="dxa"/>
            <w:tcBorders>
              <w:top w:val="single" w:color="auto" w:sz="12" w:space="0"/>
              <w:bottom w:val="single" w:color="auto" w:sz="6"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sz w:val="21"/>
                <w:szCs w:val="21"/>
              </w:rPr>
              <w:t>包装要求</w:t>
            </w:r>
          </w:p>
        </w:tc>
        <w:tc>
          <w:tcPr>
            <w:tcW w:w="2615" w:type="dxa"/>
            <w:tcBorders>
              <w:top w:val="single" w:color="auto" w:sz="12" w:space="0"/>
              <w:bottom w:val="single" w:color="auto" w:sz="6"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sz w:val="21"/>
                <w:szCs w:val="21"/>
              </w:rPr>
              <w:t>储存要求</w:t>
            </w:r>
          </w:p>
        </w:tc>
        <w:tc>
          <w:tcPr>
            <w:tcW w:w="4054" w:type="dxa"/>
            <w:tcBorders>
              <w:top w:val="single" w:color="auto" w:sz="12" w:space="0"/>
              <w:bottom w:val="single" w:color="auto" w:sz="6" w:space="0"/>
            </w:tcBorders>
            <w:shd w:val="clear" w:color="auto" w:fill="auto"/>
            <w:vAlign w:val="center"/>
          </w:tcPr>
          <w:p>
            <w:pPr>
              <w:adjustRightInd w:val="0"/>
              <w:snapToGrid w:val="0"/>
              <w:spacing w:line="240" w:lineRule="auto"/>
              <w:ind w:firstLine="0" w:firstLineChars="0"/>
              <w:jc w:val="center"/>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sz w:val="21"/>
                <w:szCs w:val="21"/>
              </w:rPr>
              <w:t>运输要求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90" w:type="dxa"/>
            <w:tcBorders>
              <w:top w:val="single" w:color="auto" w:sz="6" w:space="0"/>
            </w:tcBorders>
            <w:vAlign w:val="center"/>
          </w:tcPr>
          <w:p>
            <w:pPr>
              <w:adjustRightInd w:val="0"/>
              <w:snapToGri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汽油</w:t>
            </w:r>
          </w:p>
        </w:tc>
        <w:tc>
          <w:tcPr>
            <w:tcW w:w="1725" w:type="dxa"/>
            <w:tcBorders>
              <w:top w:val="single" w:color="auto" w:sz="6" w:space="0"/>
            </w:tcBorders>
            <w:vAlign w:val="center"/>
          </w:tcPr>
          <w:p>
            <w:pPr>
              <w:widowControl/>
              <w:adjustRightInd w:val="0"/>
              <w:snapToGrid w:val="0"/>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包装标志：易燃液体；包装类别：Ⅱ</w:t>
            </w:r>
            <w:r>
              <w:rPr>
                <w:rFonts w:hint="eastAsia"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包装方法：埋地储罐。</w:t>
            </w:r>
          </w:p>
        </w:tc>
        <w:tc>
          <w:tcPr>
            <w:tcW w:w="2615" w:type="dxa"/>
            <w:tcBorders>
              <w:top w:val="single" w:color="auto" w:sz="6" w:space="0"/>
            </w:tcBorders>
            <w:vAlign w:val="center"/>
          </w:tcPr>
          <w:p>
            <w:pPr>
              <w:widowControl/>
              <w:adjustRightInd w:val="0"/>
              <w:snapToGrid w:val="0"/>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远离火种、热源。保持容器密封。应与氧化剂分开存放，切忌混储。采用防爆型照明、通风设施。禁止使用易产生火花的机械设备和工具。</w:t>
            </w:r>
          </w:p>
        </w:tc>
        <w:tc>
          <w:tcPr>
            <w:tcW w:w="4054" w:type="dxa"/>
            <w:tcBorders>
              <w:top w:val="single" w:color="auto" w:sz="6" w:space="0"/>
            </w:tcBorders>
            <w:vAlign w:val="center"/>
          </w:tcPr>
          <w:p>
            <w:pPr>
              <w:widowControl/>
              <w:adjustRightInd w:val="0"/>
              <w:snapToGrid w:val="0"/>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运输时所用的槽（罐）车应有接地链，槽内可设孔隔板以减少震荡产生静电。严禁与氧化剂混装混运。运输途中应防曝晒、雨淋，防高温。中途停留时应远离火种、热源。装运该物品的车辆排气管必须配备阻火装置，禁止使用易产生火花的机械设备和工具装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90" w:type="dxa"/>
            <w:vAlign w:val="center"/>
          </w:tcPr>
          <w:p>
            <w:pPr>
              <w:adjustRightInd w:val="0"/>
              <w:snapToGri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柴油</w:t>
            </w:r>
          </w:p>
        </w:tc>
        <w:tc>
          <w:tcPr>
            <w:tcW w:w="1725" w:type="dxa"/>
            <w:vAlign w:val="center"/>
          </w:tcPr>
          <w:p>
            <w:pPr>
              <w:widowControl/>
              <w:adjustRightInd w:val="0"/>
              <w:snapToGrid w:val="0"/>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包装标志：易燃液体；包装类别：Ⅱ</w:t>
            </w:r>
            <w:r>
              <w:rPr>
                <w:rFonts w:hint="eastAsia"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包装方法：埋地储罐。</w:t>
            </w:r>
          </w:p>
        </w:tc>
        <w:tc>
          <w:tcPr>
            <w:tcW w:w="2615" w:type="dxa"/>
            <w:vAlign w:val="center"/>
          </w:tcPr>
          <w:p>
            <w:pPr>
              <w:widowControl/>
              <w:adjustRightInd w:val="0"/>
              <w:snapToGrid w:val="0"/>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远离火种、热源。应与氧化剂、卤素分开存放，切忌混储。采用防爆型照明、通风设施。禁止使用易产生火花的机械设备和工具。储区应备有泄漏应急处理设备和合适的收容材料。</w:t>
            </w:r>
          </w:p>
        </w:tc>
        <w:tc>
          <w:tcPr>
            <w:tcW w:w="4054" w:type="dxa"/>
            <w:vAlign w:val="center"/>
          </w:tcPr>
          <w:p>
            <w:pPr>
              <w:widowControl/>
              <w:adjustRightInd w:val="0"/>
              <w:snapToGrid w:val="0"/>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运输时所用的槽（罐）车应有接地链，槽内可设孔隔板以减少震荡产生静电。严禁与氧化剂、卤素、食用化学品等混装混运。运输途中应防曝晒、雨淋，防高温。中途停留时应远离火种、热源、高温区。装运该物品的车辆排气管必须配备阻火装置，禁止使用易产生火花的机械设备和工具装卸。</w:t>
            </w:r>
          </w:p>
        </w:tc>
      </w:tr>
    </w:tbl>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31" w:name="_Toc16200"/>
      <w:r>
        <w:rPr>
          <w:rFonts w:hint="default" w:ascii="Times New Roman" w:hAnsi="Times New Roman" w:cs="Times New Roman" w:eastAsiaTheme="minorEastAsia"/>
          <w:b/>
          <w:bCs w:val="0"/>
          <w:color w:val="auto"/>
          <w:sz w:val="28"/>
          <w:szCs w:val="28"/>
        </w:rPr>
        <w:t>3.2 危险、有害因素分布</w:t>
      </w:r>
      <w:bookmarkEnd w:id="31"/>
    </w:p>
    <w:p>
      <w:pPr>
        <w:adjustRightInd w:val="0"/>
        <w:snapToGrid w:val="0"/>
        <w:ind w:firstLine="56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本项目涉及的主要危险、有害因素分析结合功能区的划分及涉及到的危险化学品，综合考虑起因物、引起事故的诱导性原因、致害物、伤害方式等，参照《企业职工伤亡事故分类》（GB6441-1986）进行辨识和分析。经过分析本项目存在的危险、有害因素主要为火灾</w:t>
      </w:r>
      <w:r>
        <w:rPr>
          <w:rFonts w:hint="default" w:ascii="Times New Roman" w:hAnsi="Times New Roman" w:cs="Times New Roman" w:eastAsiaTheme="minorEastAsia"/>
          <w:color w:val="auto"/>
          <w:lang w:eastAsia="zh-CN"/>
        </w:rPr>
        <w:t>、</w:t>
      </w:r>
      <w:r>
        <w:rPr>
          <w:rFonts w:hint="default" w:ascii="Times New Roman" w:hAnsi="Times New Roman" w:cs="Times New Roman" w:eastAsiaTheme="minorEastAsia"/>
          <w:color w:val="auto"/>
        </w:rPr>
        <w:t>爆炸、中毒</w:t>
      </w:r>
      <w:r>
        <w:rPr>
          <w:rFonts w:hint="default" w:ascii="Times New Roman" w:hAnsi="Times New Roman" w:cs="Times New Roman" w:eastAsiaTheme="minorEastAsia"/>
          <w:color w:val="auto"/>
          <w:lang w:eastAsia="zh-CN"/>
        </w:rPr>
        <w:t>和</w:t>
      </w:r>
      <w:r>
        <w:rPr>
          <w:rFonts w:hint="default" w:ascii="Times New Roman" w:hAnsi="Times New Roman" w:cs="Times New Roman" w:eastAsiaTheme="minorEastAsia"/>
          <w:color w:val="auto"/>
        </w:rPr>
        <w:t>窒息、触电、高处坠落、物体打击、车辆伤害、坍塌、噪声与毒物危害等。危险、有害因素分布情况见表3.2-1。</w:t>
      </w:r>
    </w:p>
    <w:p>
      <w:pPr>
        <w:adjustRightInd w:val="0"/>
        <w:snapToGrid w:val="0"/>
        <w:ind w:firstLine="482"/>
        <w:jc w:val="center"/>
        <w:rPr>
          <w:rFonts w:hint="default" w:ascii="Times New Roman" w:hAnsi="Times New Roman" w:cs="Times New Roman" w:eastAsiaTheme="minorEastAsia"/>
          <w:b/>
          <w:color w:val="auto"/>
          <w:sz w:val="24"/>
          <w:szCs w:val="24"/>
        </w:rPr>
      </w:pPr>
    </w:p>
    <w:p>
      <w:pPr>
        <w:pStyle w:val="2"/>
        <w:rPr>
          <w:rFonts w:hint="default"/>
        </w:rPr>
      </w:pPr>
    </w:p>
    <w:p>
      <w:pPr>
        <w:adjustRightInd w:val="0"/>
        <w:snapToGrid w:val="0"/>
        <w:ind w:firstLine="482"/>
        <w:jc w:val="center"/>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表3.2-1 主要危险、有害因素分布表</w:t>
      </w:r>
    </w:p>
    <w:tbl>
      <w:tblPr>
        <w:tblStyle w:val="29"/>
        <w:tblW w:w="92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43"/>
        <w:gridCol w:w="5624"/>
        <w:gridCol w:w="18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1843" w:type="dxa"/>
            <w:shd w:val="clear" w:color="auto" w:fill="auto"/>
            <w:vAlign w:val="center"/>
          </w:tcPr>
          <w:p>
            <w:pPr>
              <w:spacing w:line="340" w:lineRule="exact"/>
              <w:ind w:firstLine="0" w:firstLineChars="0"/>
              <w:jc w:val="center"/>
              <w:rPr>
                <w:rFonts w:hint="default" w:ascii="Times New Roman" w:hAnsi="Times New Roman" w:cs="Times New Roman" w:eastAsiaTheme="minorEastAsia"/>
                <w:b/>
                <w:bCs/>
                <w:color w:val="auto"/>
                <w:sz w:val="21"/>
                <w:szCs w:val="21"/>
              </w:rPr>
            </w:pPr>
            <w:bookmarkStart w:id="32" w:name="_Toc328576266"/>
            <w:bookmarkStart w:id="33" w:name="_Toc333233407"/>
            <w:r>
              <w:rPr>
                <w:rFonts w:hint="default" w:ascii="Times New Roman" w:hAnsi="Times New Roman" w:cs="Times New Roman" w:eastAsiaTheme="minorEastAsia"/>
                <w:b/>
                <w:bCs/>
                <w:color w:val="auto"/>
                <w:sz w:val="21"/>
                <w:szCs w:val="21"/>
              </w:rPr>
              <w:t>部位</w:t>
            </w:r>
          </w:p>
        </w:tc>
        <w:tc>
          <w:tcPr>
            <w:tcW w:w="5624" w:type="dxa"/>
            <w:shd w:val="clear" w:color="auto" w:fill="auto"/>
            <w:vAlign w:val="center"/>
          </w:tcPr>
          <w:p>
            <w:pPr>
              <w:spacing w:line="340" w:lineRule="exact"/>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危险因素</w:t>
            </w:r>
          </w:p>
        </w:tc>
        <w:tc>
          <w:tcPr>
            <w:tcW w:w="1819" w:type="dxa"/>
            <w:shd w:val="clear" w:color="auto" w:fill="auto"/>
            <w:vAlign w:val="center"/>
          </w:tcPr>
          <w:p>
            <w:pPr>
              <w:spacing w:line="340" w:lineRule="exact"/>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有害因素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Align w:val="center"/>
          </w:tcPr>
          <w:p>
            <w:pPr>
              <w:spacing w:line="340" w:lineRule="exact"/>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卸油区</w:t>
            </w:r>
          </w:p>
        </w:tc>
        <w:tc>
          <w:tcPr>
            <w:tcW w:w="5624" w:type="dxa"/>
            <w:vAlign w:val="center"/>
          </w:tcPr>
          <w:p>
            <w:pPr>
              <w:spacing w:line="340" w:lineRule="exact"/>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火灾</w:t>
            </w:r>
            <w:r>
              <w:rPr>
                <w:rFonts w:hint="default"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爆炸、中毒</w:t>
            </w:r>
            <w:r>
              <w:rPr>
                <w:rFonts w:hint="default" w:ascii="Times New Roman" w:hAnsi="Times New Roman" w:cs="Times New Roman" w:eastAsiaTheme="minorEastAsia"/>
                <w:color w:val="auto"/>
                <w:sz w:val="21"/>
                <w:szCs w:val="21"/>
                <w:lang w:eastAsia="zh-CN"/>
              </w:rPr>
              <w:t>和</w:t>
            </w:r>
            <w:r>
              <w:rPr>
                <w:rFonts w:hint="default" w:ascii="Times New Roman" w:hAnsi="Times New Roman" w:cs="Times New Roman" w:eastAsiaTheme="minorEastAsia"/>
                <w:color w:val="auto"/>
                <w:sz w:val="21"/>
                <w:szCs w:val="21"/>
              </w:rPr>
              <w:t>窒息、车辆伤害、物体打击、触电</w:t>
            </w:r>
          </w:p>
        </w:tc>
        <w:tc>
          <w:tcPr>
            <w:tcW w:w="1819" w:type="dxa"/>
            <w:vAlign w:val="center"/>
          </w:tcPr>
          <w:p>
            <w:pPr>
              <w:spacing w:line="340" w:lineRule="exact"/>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噪声、毒物危害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Align w:val="center"/>
          </w:tcPr>
          <w:p>
            <w:pPr>
              <w:spacing w:line="340" w:lineRule="exact"/>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储罐及加油区</w:t>
            </w:r>
          </w:p>
        </w:tc>
        <w:tc>
          <w:tcPr>
            <w:tcW w:w="5624" w:type="dxa"/>
            <w:vAlign w:val="center"/>
          </w:tcPr>
          <w:p>
            <w:pPr>
              <w:spacing w:line="340" w:lineRule="exact"/>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火灾</w:t>
            </w:r>
            <w:r>
              <w:rPr>
                <w:rFonts w:hint="default"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爆炸、中毒</w:t>
            </w:r>
            <w:r>
              <w:rPr>
                <w:rFonts w:hint="default" w:ascii="Times New Roman" w:hAnsi="Times New Roman" w:cs="Times New Roman" w:eastAsiaTheme="minorEastAsia"/>
                <w:color w:val="auto"/>
                <w:sz w:val="21"/>
                <w:szCs w:val="21"/>
                <w:lang w:eastAsia="zh-CN"/>
              </w:rPr>
              <w:t>和</w:t>
            </w:r>
            <w:r>
              <w:rPr>
                <w:rFonts w:hint="default" w:ascii="Times New Roman" w:hAnsi="Times New Roman" w:cs="Times New Roman" w:eastAsiaTheme="minorEastAsia"/>
                <w:color w:val="auto"/>
                <w:sz w:val="21"/>
                <w:szCs w:val="21"/>
              </w:rPr>
              <w:t>窒息、触电、高处坠落、物体打击、车辆伤害、坍塌</w:t>
            </w:r>
          </w:p>
        </w:tc>
        <w:tc>
          <w:tcPr>
            <w:tcW w:w="1819" w:type="dxa"/>
            <w:vAlign w:val="center"/>
          </w:tcPr>
          <w:p>
            <w:pPr>
              <w:spacing w:line="340" w:lineRule="exact"/>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噪声、毒物危害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43" w:type="dxa"/>
            <w:vAlign w:val="center"/>
          </w:tcPr>
          <w:p>
            <w:pPr>
              <w:spacing w:line="340" w:lineRule="exact"/>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办公区</w:t>
            </w:r>
          </w:p>
        </w:tc>
        <w:tc>
          <w:tcPr>
            <w:tcW w:w="5624" w:type="dxa"/>
            <w:vAlign w:val="center"/>
          </w:tcPr>
          <w:p>
            <w:pPr>
              <w:spacing w:line="340" w:lineRule="exact"/>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火灾、触电</w:t>
            </w:r>
          </w:p>
        </w:tc>
        <w:tc>
          <w:tcPr>
            <w:tcW w:w="1819" w:type="dxa"/>
            <w:vAlign w:val="center"/>
          </w:tcPr>
          <w:p>
            <w:pPr>
              <w:spacing w:line="340" w:lineRule="exact"/>
              <w:ind w:firstLine="420"/>
              <w:rPr>
                <w:rFonts w:hint="default" w:ascii="Times New Roman" w:hAnsi="Times New Roman" w:cs="Times New Roman" w:eastAsiaTheme="minorEastAsia"/>
                <w:color w:val="auto"/>
                <w:sz w:val="21"/>
                <w:szCs w:val="21"/>
              </w:rPr>
            </w:pPr>
          </w:p>
        </w:tc>
      </w:tr>
    </w:tbl>
    <w:p>
      <w:pPr>
        <w:pStyle w:val="4"/>
        <w:spacing w:before="93" w:after="93"/>
        <w:rPr>
          <w:rFonts w:hint="default" w:ascii="Times New Roman" w:hAnsi="Times New Roman" w:cs="Times New Roman" w:eastAsiaTheme="minorEastAsia"/>
          <w:b/>
          <w:bCs w:val="0"/>
          <w:color w:val="auto"/>
          <w:sz w:val="28"/>
          <w:szCs w:val="28"/>
        </w:rPr>
      </w:pPr>
      <w:bookmarkStart w:id="34" w:name="_Toc32340"/>
      <w:r>
        <w:rPr>
          <w:rFonts w:hint="default" w:ascii="Times New Roman" w:hAnsi="Times New Roman" w:cs="Times New Roman" w:eastAsiaTheme="minorEastAsia"/>
          <w:b/>
          <w:bCs w:val="0"/>
          <w:color w:val="auto"/>
          <w:sz w:val="28"/>
          <w:szCs w:val="28"/>
        </w:rPr>
        <w:t>3.3 重大危险源辨识分析</w:t>
      </w:r>
      <w:bookmarkEnd w:id="32"/>
      <w:bookmarkEnd w:id="33"/>
      <w:bookmarkEnd w:id="34"/>
    </w:p>
    <w:p>
      <w:pPr>
        <w:pStyle w:val="16"/>
        <w:adjustRightInd w:val="0"/>
        <w:snapToGrid w:val="0"/>
        <w:spacing w:after="0" w:line="360" w:lineRule="auto"/>
        <w:ind w:left="0" w:leftChars="0" w:firstLine="560" w:firstLineChars="200"/>
        <w:rPr>
          <w:rFonts w:ascii="Times New Roman"/>
          <w:color w:val="000000"/>
          <w:sz w:val="28"/>
          <w:szCs w:val="28"/>
        </w:rPr>
      </w:pPr>
      <w:r>
        <w:rPr>
          <w:rFonts w:ascii="Times New Roman"/>
          <w:color w:val="000000"/>
          <w:sz w:val="28"/>
          <w:szCs w:val="28"/>
        </w:rPr>
        <w:t>根据《危险化学品重大危险源辨识》（GB18218-20</w:t>
      </w:r>
      <w:r>
        <w:rPr>
          <w:rFonts w:hint="eastAsia" w:ascii="Times New Roman"/>
          <w:color w:val="000000"/>
          <w:sz w:val="28"/>
          <w:szCs w:val="28"/>
          <w:lang w:val="en-US" w:eastAsia="zh-CN"/>
        </w:rPr>
        <w:t>18</w:t>
      </w:r>
      <w:r>
        <w:rPr>
          <w:rFonts w:ascii="Times New Roman"/>
          <w:color w:val="000000"/>
          <w:sz w:val="28"/>
          <w:szCs w:val="28"/>
        </w:rPr>
        <w:t>）</w:t>
      </w:r>
      <w:r>
        <w:rPr>
          <w:rFonts w:hint="eastAsia" w:ascii="Times New Roman"/>
          <w:color w:val="000000"/>
          <w:sz w:val="28"/>
          <w:szCs w:val="28"/>
          <w:lang w:eastAsia="zh-CN"/>
        </w:rPr>
        <w:t>关于单元</w:t>
      </w:r>
      <w:r>
        <w:rPr>
          <w:rFonts w:ascii="Times New Roman"/>
          <w:color w:val="000000"/>
          <w:sz w:val="28"/>
          <w:szCs w:val="28"/>
        </w:rPr>
        <w:t>的规定，</w:t>
      </w:r>
      <w:r>
        <w:rPr>
          <w:rFonts w:hint="eastAsia" w:ascii="Times New Roman"/>
          <w:color w:val="000000"/>
          <w:sz w:val="28"/>
          <w:szCs w:val="28"/>
          <w:lang w:eastAsia="zh-CN"/>
        </w:rPr>
        <w:t>将</w:t>
      </w:r>
      <w:r>
        <w:rPr>
          <w:rFonts w:ascii="Times New Roman"/>
          <w:color w:val="000000"/>
          <w:sz w:val="28"/>
          <w:szCs w:val="28"/>
        </w:rPr>
        <w:t>该加油站</w:t>
      </w:r>
      <w:r>
        <w:rPr>
          <w:rFonts w:hint="eastAsia" w:ascii="Times New Roman"/>
          <w:color w:val="000000"/>
          <w:sz w:val="28"/>
          <w:szCs w:val="28"/>
          <w:lang w:eastAsia="zh-CN"/>
        </w:rPr>
        <w:t>涉及到</w:t>
      </w:r>
      <w:r>
        <w:rPr>
          <w:rFonts w:ascii="Times New Roman"/>
          <w:color w:val="000000"/>
          <w:sz w:val="28"/>
          <w:szCs w:val="28"/>
        </w:rPr>
        <w:t>重大危险源</w:t>
      </w:r>
      <w:r>
        <w:rPr>
          <w:rFonts w:hint="eastAsia" w:ascii="Times New Roman"/>
          <w:color w:val="000000"/>
          <w:sz w:val="28"/>
          <w:szCs w:val="28"/>
          <w:lang w:eastAsia="zh-CN"/>
        </w:rPr>
        <w:t>辨识物质汽油、柴油的划分为</w:t>
      </w:r>
      <w:r>
        <w:rPr>
          <w:rFonts w:hint="eastAsia" w:ascii="Times New Roman"/>
          <w:color w:val="000000"/>
          <w:sz w:val="28"/>
          <w:szCs w:val="28"/>
          <w:lang w:val="en-US" w:eastAsia="zh-CN"/>
        </w:rPr>
        <w:t>1个储存单元：油罐区单元</w:t>
      </w:r>
      <w:r>
        <w:rPr>
          <w:rFonts w:ascii="Times New Roman"/>
          <w:color w:val="000000"/>
          <w:sz w:val="28"/>
          <w:szCs w:val="28"/>
        </w:rPr>
        <w:t>。</w:t>
      </w:r>
    </w:p>
    <w:p>
      <w:pPr>
        <w:pStyle w:val="86"/>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cs="Times New Roman" w:eastAsiaTheme="minorEastAsia"/>
          <w:b/>
          <w:color w:val="auto"/>
          <w:kern w:val="2"/>
          <w:sz w:val="24"/>
          <w:szCs w:val="24"/>
          <w:lang w:val="en-US" w:eastAsia="zh-CN" w:bidi="ar-SA"/>
        </w:rPr>
      </w:pPr>
      <w:r>
        <w:rPr>
          <w:rFonts w:hint="default" w:ascii="Times New Roman" w:hAnsi="Times New Roman" w:cs="Times New Roman" w:eastAsiaTheme="minorEastAsia"/>
          <w:b/>
          <w:color w:val="auto"/>
          <w:kern w:val="2"/>
          <w:sz w:val="24"/>
          <w:szCs w:val="24"/>
          <w:lang w:val="en-US" w:eastAsia="zh-CN" w:bidi="ar-SA"/>
        </w:rPr>
        <w:t>表3</w:t>
      </w:r>
      <w:r>
        <w:rPr>
          <w:rFonts w:hint="eastAsia" w:ascii="Times New Roman" w:hAnsi="Times New Roman" w:cs="Times New Roman" w:eastAsiaTheme="minorEastAsia"/>
          <w:b/>
          <w:color w:val="auto"/>
          <w:kern w:val="2"/>
          <w:sz w:val="24"/>
          <w:szCs w:val="24"/>
          <w:lang w:val="en-US" w:eastAsia="zh-CN" w:bidi="ar-SA"/>
        </w:rPr>
        <w:t>.3-1</w:t>
      </w:r>
      <w:r>
        <w:rPr>
          <w:rFonts w:hint="default" w:ascii="Times New Roman" w:hAnsi="Times New Roman" w:cs="Times New Roman" w:eastAsiaTheme="minorEastAsia"/>
          <w:b/>
          <w:color w:val="auto"/>
          <w:kern w:val="2"/>
          <w:sz w:val="24"/>
          <w:szCs w:val="24"/>
          <w:lang w:val="en-US" w:eastAsia="zh-CN" w:bidi="ar-SA"/>
        </w:rPr>
        <w:t xml:space="preserve">  危险化学品重大危险源辨识结果一览表</w:t>
      </w:r>
    </w:p>
    <w:tbl>
      <w:tblPr>
        <w:tblStyle w:val="29"/>
        <w:tblW w:w="81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8"/>
        <w:gridCol w:w="829"/>
        <w:gridCol w:w="987"/>
        <w:gridCol w:w="1263"/>
        <w:gridCol w:w="1158"/>
        <w:gridCol w:w="855"/>
        <w:gridCol w:w="1026"/>
        <w:gridCol w:w="16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7" w:hRule="atLeast"/>
          <w:jc w:val="center"/>
        </w:trPr>
        <w:tc>
          <w:tcPr>
            <w:tcW w:w="458" w:type="dxa"/>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b/>
                <w:bCs/>
                <w:color w:val="000000"/>
                <w:sz w:val="21"/>
                <w:szCs w:val="21"/>
              </w:rPr>
            </w:pPr>
            <w:r>
              <w:rPr>
                <w:rFonts w:ascii="Times New Roman"/>
                <w:b/>
                <w:bCs/>
                <w:color w:val="000000"/>
                <w:sz w:val="21"/>
                <w:szCs w:val="21"/>
              </w:rPr>
              <w:t>序号</w:t>
            </w:r>
          </w:p>
        </w:tc>
        <w:tc>
          <w:tcPr>
            <w:tcW w:w="829"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hint="eastAsia" w:ascii="Times New Roman" w:eastAsia="宋体"/>
                <w:b/>
                <w:bCs/>
                <w:color w:val="000000"/>
                <w:sz w:val="21"/>
                <w:szCs w:val="21"/>
                <w:lang w:eastAsia="zh-CN"/>
              </w:rPr>
            </w:pPr>
            <w:r>
              <w:rPr>
                <w:rFonts w:hint="eastAsia" w:ascii="Times New Roman"/>
                <w:b/>
                <w:bCs/>
                <w:color w:val="000000"/>
                <w:sz w:val="21"/>
                <w:szCs w:val="21"/>
                <w:lang w:eastAsia="zh-CN"/>
              </w:rPr>
              <w:t>辨识单元</w:t>
            </w:r>
          </w:p>
        </w:tc>
        <w:tc>
          <w:tcPr>
            <w:tcW w:w="98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b/>
                <w:bCs/>
                <w:color w:val="000000"/>
                <w:sz w:val="21"/>
                <w:szCs w:val="21"/>
                <w:lang w:val="en-US" w:eastAsia="zh-CN" w:bidi="ar-SA"/>
              </w:rPr>
            </w:pPr>
            <w:r>
              <w:rPr>
                <w:rFonts w:ascii="Times New Roman"/>
                <w:b/>
                <w:bCs/>
                <w:color w:val="000000"/>
                <w:sz w:val="21"/>
                <w:szCs w:val="21"/>
              </w:rPr>
              <w:t>危险化学品名称</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b/>
                <w:bCs/>
                <w:color w:val="000000"/>
                <w:sz w:val="21"/>
                <w:szCs w:val="21"/>
              </w:rPr>
            </w:pPr>
            <w:r>
              <w:rPr>
                <w:rFonts w:ascii="Times New Roman"/>
                <w:b/>
                <w:bCs/>
                <w:color w:val="000000"/>
                <w:sz w:val="21"/>
                <w:szCs w:val="21"/>
              </w:rPr>
              <w:t>标准中的分类</w:t>
            </w:r>
          </w:p>
        </w:tc>
        <w:tc>
          <w:tcPr>
            <w:tcW w:w="1158" w:type="dxa"/>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b/>
                <w:bCs/>
                <w:color w:val="000000"/>
                <w:sz w:val="21"/>
                <w:szCs w:val="21"/>
              </w:rPr>
            </w:pPr>
            <w:r>
              <w:rPr>
                <w:rFonts w:ascii="Times New Roman"/>
                <w:b/>
                <w:bCs/>
                <w:color w:val="000000"/>
                <w:sz w:val="21"/>
                <w:szCs w:val="21"/>
              </w:rPr>
              <w:t>危险性分类及说明</w:t>
            </w:r>
          </w:p>
        </w:tc>
        <w:tc>
          <w:tcPr>
            <w:tcW w:w="855" w:type="dxa"/>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b/>
                <w:bCs/>
                <w:color w:val="000000"/>
                <w:sz w:val="21"/>
                <w:szCs w:val="21"/>
              </w:rPr>
            </w:pPr>
            <w:r>
              <w:rPr>
                <w:rFonts w:ascii="Times New Roman"/>
                <w:b/>
                <w:bCs/>
                <w:color w:val="000000"/>
                <w:sz w:val="21"/>
                <w:szCs w:val="21"/>
              </w:rPr>
              <w:t>临界量（t）</w:t>
            </w:r>
          </w:p>
        </w:tc>
        <w:tc>
          <w:tcPr>
            <w:tcW w:w="1026" w:type="dxa"/>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b/>
                <w:bCs/>
                <w:color w:val="000000"/>
                <w:sz w:val="21"/>
                <w:szCs w:val="21"/>
              </w:rPr>
            </w:pPr>
            <w:r>
              <w:rPr>
                <w:rFonts w:ascii="Times New Roman"/>
                <w:b/>
                <w:bCs/>
                <w:color w:val="000000"/>
                <w:sz w:val="21"/>
                <w:szCs w:val="21"/>
              </w:rPr>
              <w:t>单元数量（t）</w:t>
            </w:r>
          </w:p>
        </w:tc>
        <w:tc>
          <w:tcPr>
            <w:tcW w:w="1623" w:type="dxa"/>
            <w:noWrap w:val="0"/>
            <w:vAlign w:val="center"/>
          </w:tcPr>
          <w:p>
            <w:pPr>
              <w:pStyle w:val="6"/>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textAlignment w:val="auto"/>
              <w:rPr>
                <w:rFonts w:ascii="Times New Roman"/>
                <w:b/>
                <w:bCs/>
                <w:color w:val="000000"/>
                <w:sz w:val="21"/>
              </w:rPr>
            </w:pPr>
            <w:r>
              <w:rPr>
                <w:rFonts w:ascii="Times New Roman"/>
                <w:b/>
                <w:bCs/>
                <w:color w:val="000000"/>
                <w:sz w:val="21"/>
              </w:rPr>
              <w:t>是否构成重大危险源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58" w:type="dxa"/>
            <w:noWrap w:val="0"/>
            <w:vAlign w:val="center"/>
          </w:tcPr>
          <w:p>
            <w:pPr>
              <w:pStyle w:val="6"/>
              <w:keepNext w:val="0"/>
              <w:keepLines w:val="0"/>
              <w:pageBreakBefore w:val="0"/>
              <w:widowControl/>
              <w:kinsoku/>
              <w:wordWrap/>
              <w:overflowPunct/>
              <w:topLinePunct w:val="0"/>
              <w:autoSpaceDE/>
              <w:autoSpaceDN/>
              <w:bidi w:val="0"/>
              <w:adjustRightInd w:val="0"/>
              <w:snapToGrid w:val="0"/>
              <w:spacing w:before="94" w:beforeLines="20" w:after="94" w:afterLines="20" w:line="240" w:lineRule="auto"/>
              <w:ind w:firstLine="0" w:firstLineChars="0"/>
              <w:textAlignment w:val="auto"/>
              <w:rPr>
                <w:rFonts w:ascii="Times New Roman"/>
                <w:color w:val="000000"/>
                <w:sz w:val="21"/>
              </w:rPr>
            </w:pPr>
            <w:r>
              <w:rPr>
                <w:rFonts w:ascii="Times New Roman"/>
                <w:color w:val="000000"/>
                <w:sz w:val="21"/>
              </w:rPr>
              <w:t>1</w:t>
            </w:r>
          </w:p>
        </w:tc>
        <w:tc>
          <w:tcPr>
            <w:tcW w:w="829"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hint="eastAsia" w:ascii="Times New Roman" w:eastAsia="宋体"/>
                <w:color w:val="000000"/>
                <w:sz w:val="21"/>
                <w:szCs w:val="21"/>
                <w:lang w:eastAsia="zh-CN"/>
              </w:rPr>
            </w:pPr>
            <w:r>
              <w:rPr>
                <w:rFonts w:hint="eastAsia" w:ascii="Times New Roman"/>
                <w:color w:val="000000"/>
                <w:sz w:val="21"/>
                <w:szCs w:val="21"/>
                <w:lang w:eastAsia="zh-CN"/>
              </w:rPr>
              <w:t>油罐区单元</w:t>
            </w:r>
          </w:p>
        </w:tc>
        <w:tc>
          <w:tcPr>
            <w:tcW w:w="98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color w:val="000000"/>
                <w:sz w:val="21"/>
                <w:szCs w:val="21"/>
                <w:lang w:val="en-US" w:eastAsia="zh-CN" w:bidi="ar-SA"/>
              </w:rPr>
            </w:pPr>
            <w:r>
              <w:rPr>
                <w:rFonts w:ascii="Times New Roman"/>
                <w:color w:val="000000"/>
                <w:sz w:val="21"/>
                <w:szCs w:val="21"/>
              </w:rPr>
              <w:t>汽油</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color w:val="000000"/>
                <w:sz w:val="21"/>
                <w:szCs w:val="21"/>
              </w:rPr>
            </w:pPr>
            <w:r>
              <w:rPr>
                <w:rFonts w:ascii="Times New Roman"/>
                <w:color w:val="000000"/>
                <w:sz w:val="21"/>
                <w:szCs w:val="21"/>
              </w:rPr>
              <w:t>易燃液体</w:t>
            </w:r>
          </w:p>
        </w:tc>
        <w:tc>
          <w:tcPr>
            <w:tcW w:w="1158" w:type="dxa"/>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color w:val="000000"/>
                <w:sz w:val="21"/>
                <w:szCs w:val="21"/>
              </w:rPr>
            </w:pPr>
            <w:r>
              <w:rPr>
                <w:rFonts w:ascii="Times New Roman"/>
                <w:color w:val="000000"/>
                <w:sz w:val="21"/>
                <w:szCs w:val="21"/>
              </w:rPr>
              <w:t>——</w:t>
            </w:r>
          </w:p>
        </w:tc>
        <w:tc>
          <w:tcPr>
            <w:tcW w:w="855" w:type="dxa"/>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sz w:val="21"/>
                <w:szCs w:val="21"/>
              </w:rPr>
            </w:pPr>
            <w:r>
              <w:rPr>
                <w:rFonts w:ascii="Times New Roman"/>
                <w:sz w:val="21"/>
                <w:szCs w:val="21"/>
              </w:rPr>
              <w:t>200</w:t>
            </w:r>
          </w:p>
        </w:tc>
        <w:tc>
          <w:tcPr>
            <w:tcW w:w="1026" w:type="dxa"/>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hint="default" w:ascii="Times New Roman" w:eastAsia="宋体"/>
                <w:sz w:val="21"/>
                <w:szCs w:val="21"/>
                <w:lang w:val="en-US" w:eastAsia="zh-CN"/>
              </w:rPr>
            </w:pPr>
            <w:r>
              <w:rPr>
                <w:rFonts w:hint="eastAsia"/>
                <w:sz w:val="21"/>
                <w:szCs w:val="21"/>
                <w:lang w:val="en-US" w:eastAsia="zh-CN"/>
              </w:rPr>
              <w:t>92.4</w:t>
            </w:r>
          </w:p>
        </w:tc>
        <w:tc>
          <w:tcPr>
            <w:tcW w:w="1623" w:type="dxa"/>
            <w:vMerge w:val="restart"/>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hint="default" w:ascii="Times New Roman" w:eastAsia="宋体"/>
                <w:color w:val="000000"/>
                <w:sz w:val="21"/>
                <w:szCs w:val="21"/>
                <w:lang w:val="en-US" w:eastAsia="zh-CN"/>
              </w:rPr>
            </w:pPr>
            <w:r>
              <w:rPr>
                <w:rFonts w:hint="eastAsia"/>
                <w:color w:val="000000"/>
                <w:sz w:val="21"/>
                <w:szCs w:val="21"/>
                <w:lang w:eastAsia="zh-CN"/>
              </w:rPr>
              <w:t>∑</w:t>
            </w:r>
            <w:r>
              <w:rPr>
                <w:rFonts w:hint="eastAsia"/>
                <w:color w:val="000000"/>
                <w:sz w:val="21"/>
                <w:szCs w:val="21"/>
                <w:lang w:val="en-US" w:eastAsia="zh-CN"/>
              </w:rPr>
              <w:t>q/Q=</w:t>
            </w:r>
            <w:r>
              <w:rPr>
                <w:rFonts w:hint="eastAsia"/>
                <w:sz w:val="21"/>
                <w:szCs w:val="21"/>
                <w:lang w:val="en-US" w:eastAsia="zh-CN"/>
              </w:rPr>
              <w:t>92.4</w:t>
            </w:r>
            <w:r>
              <w:rPr>
                <w:rFonts w:ascii="Times New Roman"/>
                <w:sz w:val="21"/>
                <w:szCs w:val="21"/>
              </w:rPr>
              <w:t>/200+</w:t>
            </w:r>
            <w:r>
              <w:rPr>
                <w:rFonts w:hint="eastAsia" w:ascii="Times New Roman"/>
                <w:sz w:val="21"/>
                <w:szCs w:val="21"/>
                <w:lang w:val="en-US" w:eastAsia="zh-CN"/>
              </w:rPr>
              <w:t>51</w:t>
            </w:r>
            <w:r>
              <w:rPr>
                <w:rFonts w:ascii="Times New Roman"/>
                <w:sz w:val="21"/>
                <w:szCs w:val="21"/>
              </w:rPr>
              <w:t>/5000=0.</w:t>
            </w:r>
            <w:r>
              <w:rPr>
                <w:rFonts w:hint="eastAsia"/>
                <w:sz w:val="21"/>
                <w:szCs w:val="21"/>
                <w:lang w:val="en-US" w:eastAsia="zh-CN"/>
              </w:rPr>
              <w:t>462</w:t>
            </w:r>
            <w:r>
              <w:rPr>
                <w:rFonts w:ascii="Times New Roman"/>
                <w:sz w:val="21"/>
                <w:szCs w:val="21"/>
              </w:rPr>
              <w:t>+0.</w:t>
            </w:r>
            <w:r>
              <w:rPr>
                <w:rFonts w:hint="eastAsia" w:ascii="Times New Roman"/>
                <w:sz w:val="21"/>
                <w:szCs w:val="21"/>
                <w:lang w:val="en-US" w:eastAsia="zh-CN"/>
              </w:rPr>
              <w:t>0102</w:t>
            </w:r>
            <w:r>
              <w:rPr>
                <w:rFonts w:ascii="Times New Roman"/>
                <w:sz w:val="21"/>
                <w:szCs w:val="21"/>
              </w:rPr>
              <w:t>=0.</w:t>
            </w:r>
            <w:r>
              <w:rPr>
                <w:rFonts w:hint="eastAsia"/>
                <w:sz w:val="21"/>
                <w:szCs w:val="21"/>
                <w:lang w:val="en-US" w:eastAsia="zh-CN"/>
              </w:rPr>
              <w:t>4722</w:t>
            </w:r>
            <w:r>
              <w:rPr>
                <w:rFonts w:ascii="Times New Roman"/>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58" w:type="dxa"/>
            <w:noWrap w:val="0"/>
            <w:vAlign w:val="center"/>
          </w:tcPr>
          <w:p>
            <w:pPr>
              <w:pStyle w:val="6"/>
              <w:keepNext w:val="0"/>
              <w:keepLines w:val="0"/>
              <w:pageBreakBefore w:val="0"/>
              <w:widowControl/>
              <w:kinsoku/>
              <w:wordWrap/>
              <w:overflowPunct/>
              <w:topLinePunct w:val="0"/>
              <w:autoSpaceDE/>
              <w:autoSpaceDN/>
              <w:bidi w:val="0"/>
              <w:adjustRightInd w:val="0"/>
              <w:snapToGrid w:val="0"/>
              <w:spacing w:before="94" w:beforeLines="20" w:after="94" w:afterLines="20" w:line="240" w:lineRule="auto"/>
              <w:ind w:firstLine="0" w:firstLineChars="0"/>
              <w:textAlignment w:val="auto"/>
              <w:rPr>
                <w:rFonts w:ascii="Times New Roman"/>
                <w:color w:val="000000"/>
                <w:sz w:val="21"/>
              </w:rPr>
            </w:pPr>
            <w:r>
              <w:rPr>
                <w:rFonts w:ascii="Times New Roman"/>
                <w:color w:val="000000"/>
                <w:sz w:val="21"/>
              </w:rPr>
              <w:t>2</w:t>
            </w:r>
          </w:p>
        </w:tc>
        <w:tc>
          <w:tcPr>
            <w:tcW w:w="829"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color w:val="000000"/>
                <w:sz w:val="21"/>
                <w:szCs w:val="21"/>
              </w:rPr>
            </w:pPr>
          </w:p>
        </w:tc>
        <w:tc>
          <w:tcPr>
            <w:tcW w:w="987"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color w:val="000000"/>
                <w:sz w:val="21"/>
                <w:szCs w:val="21"/>
                <w:lang w:val="en-US" w:eastAsia="zh-CN" w:bidi="ar-SA"/>
              </w:rPr>
            </w:pPr>
            <w:r>
              <w:rPr>
                <w:rFonts w:ascii="Times New Roman"/>
                <w:color w:val="000000"/>
                <w:sz w:val="21"/>
                <w:szCs w:val="21"/>
              </w:rPr>
              <w:t>柴油</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hint="default" w:ascii="Times New Roman" w:eastAsia="宋体"/>
                <w:color w:val="000000"/>
                <w:sz w:val="21"/>
                <w:szCs w:val="21"/>
                <w:lang w:val="en-US" w:eastAsia="zh-CN"/>
              </w:rPr>
            </w:pPr>
            <w:r>
              <w:rPr>
                <w:rFonts w:ascii="Times New Roman"/>
                <w:color w:val="000000"/>
                <w:sz w:val="21"/>
                <w:szCs w:val="21"/>
              </w:rPr>
              <w:t>易燃液体</w:t>
            </w:r>
            <w:r>
              <w:rPr>
                <w:rFonts w:hint="eastAsia" w:ascii="Times New Roman"/>
                <w:color w:val="000000"/>
                <w:sz w:val="21"/>
                <w:szCs w:val="21"/>
                <w:lang w:eastAsia="zh-CN"/>
              </w:rPr>
              <w:t>类别</w:t>
            </w:r>
            <w:r>
              <w:rPr>
                <w:rFonts w:hint="eastAsia" w:ascii="Times New Roman"/>
                <w:color w:val="000000"/>
                <w:sz w:val="21"/>
                <w:szCs w:val="21"/>
                <w:lang w:val="en-US" w:eastAsia="zh-CN"/>
              </w:rPr>
              <w:t>3</w:t>
            </w:r>
          </w:p>
        </w:tc>
        <w:tc>
          <w:tcPr>
            <w:tcW w:w="1158" w:type="dxa"/>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color w:val="000000"/>
                <w:sz w:val="21"/>
                <w:szCs w:val="21"/>
              </w:rPr>
            </w:pPr>
            <w:r>
              <w:rPr>
                <w:rFonts w:ascii="Times New Roman"/>
                <w:color w:val="000000"/>
                <w:sz w:val="21"/>
                <w:szCs w:val="21"/>
              </w:rPr>
              <w:t>——</w:t>
            </w:r>
          </w:p>
        </w:tc>
        <w:tc>
          <w:tcPr>
            <w:tcW w:w="855" w:type="dxa"/>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sz w:val="21"/>
                <w:szCs w:val="21"/>
              </w:rPr>
            </w:pPr>
            <w:r>
              <w:rPr>
                <w:rFonts w:ascii="Times New Roman"/>
                <w:sz w:val="21"/>
                <w:szCs w:val="21"/>
              </w:rPr>
              <w:t>5000</w:t>
            </w:r>
          </w:p>
        </w:tc>
        <w:tc>
          <w:tcPr>
            <w:tcW w:w="1026" w:type="dxa"/>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hint="default" w:ascii="Times New Roman" w:eastAsia="宋体"/>
                <w:sz w:val="21"/>
                <w:szCs w:val="21"/>
                <w:lang w:val="en-US" w:eastAsia="zh-CN"/>
              </w:rPr>
            </w:pPr>
            <w:r>
              <w:rPr>
                <w:rFonts w:hint="eastAsia"/>
                <w:sz w:val="21"/>
                <w:szCs w:val="21"/>
                <w:lang w:val="en-US" w:eastAsia="zh-CN"/>
              </w:rPr>
              <w:t>51</w:t>
            </w:r>
          </w:p>
        </w:tc>
        <w:tc>
          <w:tcPr>
            <w:tcW w:w="1623" w:type="dxa"/>
            <w:vMerge w:val="continue"/>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8199" w:type="dxa"/>
            <w:gridSpan w:val="8"/>
            <w:noWrap w:val="0"/>
            <w:vAlign w:val="center"/>
          </w:tcPr>
          <w:p>
            <w:pPr>
              <w:keepNext w:val="0"/>
              <w:keepLines w:val="0"/>
              <w:pageBreakBefore w:val="0"/>
              <w:kinsoku/>
              <w:wordWrap/>
              <w:overflowPunct/>
              <w:topLinePunct w:val="0"/>
              <w:autoSpaceDE/>
              <w:autoSpaceDN/>
              <w:bidi w:val="0"/>
              <w:adjustRightInd w:val="0"/>
              <w:snapToGrid w:val="0"/>
              <w:spacing w:before="94" w:beforeLines="20" w:after="94" w:afterLines="20" w:line="240" w:lineRule="auto"/>
              <w:ind w:firstLine="0" w:firstLineChars="0"/>
              <w:jc w:val="center"/>
              <w:textAlignment w:val="auto"/>
              <w:rPr>
                <w:rFonts w:ascii="Times New Roman"/>
                <w:color w:val="000000"/>
                <w:sz w:val="21"/>
                <w:szCs w:val="21"/>
              </w:rPr>
            </w:pPr>
            <w:r>
              <w:rPr>
                <w:rFonts w:ascii="Times New Roman"/>
                <w:color w:val="000000"/>
                <w:sz w:val="21"/>
                <w:szCs w:val="21"/>
              </w:rPr>
              <w:t>是否构成重大危险源：否</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Times New Roman"/>
          <w:color w:val="000000"/>
          <w:sz w:val="21"/>
          <w:szCs w:val="21"/>
        </w:rPr>
      </w:pPr>
      <w:r>
        <w:rPr>
          <w:rFonts w:ascii="Times New Roman"/>
          <w:b/>
          <w:color w:val="000000"/>
          <w:sz w:val="21"/>
          <w:szCs w:val="21"/>
        </w:rPr>
        <w:t>说明：</w:t>
      </w:r>
      <w:r>
        <w:rPr>
          <w:rFonts w:hint="eastAsia" w:ascii="Times New Roman"/>
          <w:b w:val="0"/>
          <w:bCs/>
          <w:color w:val="000000"/>
          <w:sz w:val="21"/>
          <w:szCs w:val="21"/>
          <w:lang w:val="en-US" w:eastAsia="zh-CN"/>
        </w:rPr>
        <w:t>1、</w:t>
      </w:r>
      <w:r>
        <w:rPr>
          <w:rFonts w:ascii="Times New Roman"/>
          <w:color w:val="000000"/>
          <w:sz w:val="21"/>
          <w:szCs w:val="21"/>
        </w:rPr>
        <w:t>表中q</w:t>
      </w:r>
      <w:r>
        <w:rPr>
          <w:rFonts w:ascii="Times New Roman"/>
          <w:color w:val="000000"/>
          <w:sz w:val="21"/>
          <w:szCs w:val="21"/>
          <w:vertAlign w:val="subscript"/>
        </w:rPr>
        <w:t>1</w:t>
      </w:r>
      <w:r>
        <w:rPr>
          <w:rFonts w:ascii="Times New Roman"/>
          <w:color w:val="000000"/>
          <w:sz w:val="21"/>
          <w:szCs w:val="21"/>
        </w:rPr>
        <w:t>,q</w:t>
      </w:r>
      <w:r>
        <w:rPr>
          <w:rFonts w:ascii="Times New Roman"/>
          <w:color w:val="000000"/>
          <w:sz w:val="21"/>
          <w:szCs w:val="21"/>
          <w:vertAlign w:val="subscript"/>
        </w:rPr>
        <w:t>2……</w:t>
      </w:r>
      <w:r>
        <w:rPr>
          <w:rFonts w:ascii="Times New Roman"/>
          <w:color w:val="000000"/>
          <w:sz w:val="21"/>
          <w:szCs w:val="21"/>
        </w:rPr>
        <w:t>q</w:t>
      </w:r>
      <w:r>
        <w:rPr>
          <w:rFonts w:ascii="Times New Roman"/>
          <w:color w:val="000000"/>
          <w:sz w:val="21"/>
          <w:szCs w:val="21"/>
          <w:vertAlign w:val="subscript"/>
        </w:rPr>
        <w:t>n</w:t>
      </w:r>
      <w:r>
        <w:rPr>
          <w:rFonts w:ascii="Times New Roman"/>
          <w:color w:val="000000"/>
          <w:sz w:val="21"/>
          <w:szCs w:val="21"/>
        </w:rPr>
        <w:t>——每种危险化学品实际存在量，单位为（t）。Q</w:t>
      </w:r>
      <w:r>
        <w:rPr>
          <w:rFonts w:ascii="Times New Roman"/>
          <w:color w:val="000000"/>
          <w:sz w:val="21"/>
          <w:szCs w:val="21"/>
          <w:vertAlign w:val="subscript"/>
        </w:rPr>
        <w:t>1</w:t>
      </w:r>
      <w:r>
        <w:rPr>
          <w:rFonts w:ascii="Times New Roman"/>
          <w:color w:val="000000"/>
          <w:sz w:val="21"/>
          <w:szCs w:val="21"/>
        </w:rPr>
        <w:t>,Q</w:t>
      </w:r>
      <w:r>
        <w:rPr>
          <w:rFonts w:ascii="Times New Roman"/>
          <w:color w:val="000000"/>
          <w:sz w:val="21"/>
          <w:szCs w:val="21"/>
          <w:vertAlign w:val="subscript"/>
        </w:rPr>
        <w:t>2……</w:t>
      </w:r>
      <w:r>
        <w:rPr>
          <w:rFonts w:ascii="Times New Roman"/>
          <w:color w:val="000000"/>
          <w:sz w:val="21"/>
          <w:szCs w:val="21"/>
        </w:rPr>
        <w:t>Q</w:t>
      </w:r>
      <w:r>
        <w:rPr>
          <w:rFonts w:ascii="Times New Roman"/>
          <w:color w:val="000000"/>
          <w:sz w:val="21"/>
          <w:szCs w:val="21"/>
          <w:vertAlign w:val="subscript"/>
        </w:rPr>
        <w:t>n</w:t>
      </w:r>
      <w:r>
        <w:rPr>
          <w:rFonts w:ascii="Times New Roman"/>
          <w:color w:val="000000"/>
          <w:sz w:val="21"/>
          <w:szCs w:val="21"/>
        </w:rPr>
        <w:t>——与各危险化学品相对应的临界量，单位为（t）。若式中q</w:t>
      </w:r>
      <w:r>
        <w:rPr>
          <w:rFonts w:ascii="Times New Roman"/>
          <w:color w:val="000000"/>
          <w:sz w:val="21"/>
          <w:szCs w:val="21"/>
          <w:vertAlign w:val="subscript"/>
        </w:rPr>
        <w:t>1</w:t>
      </w:r>
      <w:r>
        <w:rPr>
          <w:rFonts w:ascii="Times New Roman"/>
          <w:color w:val="000000"/>
          <w:sz w:val="21"/>
          <w:szCs w:val="21"/>
        </w:rPr>
        <w:t>/Q</w:t>
      </w:r>
      <w:r>
        <w:rPr>
          <w:rFonts w:ascii="Times New Roman"/>
          <w:color w:val="000000"/>
          <w:sz w:val="21"/>
          <w:szCs w:val="21"/>
          <w:vertAlign w:val="subscript"/>
        </w:rPr>
        <w:t>1</w:t>
      </w:r>
      <w:r>
        <w:rPr>
          <w:rFonts w:ascii="Times New Roman"/>
          <w:color w:val="000000"/>
          <w:sz w:val="21"/>
          <w:szCs w:val="21"/>
        </w:rPr>
        <w:t>+q</w:t>
      </w:r>
      <w:r>
        <w:rPr>
          <w:rFonts w:ascii="Times New Roman"/>
          <w:color w:val="000000"/>
          <w:sz w:val="21"/>
          <w:szCs w:val="21"/>
          <w:vertAlign w:val="subscript"/>
        </w:rPr>
        <w:t>2</w:t>
      </w:r>
      <w:r>
        <w:rPr>
          <w:rFonts w:ascii="Times New Roman"/>
          <w:color w:val="000000"/>
          <w:sz w:val="21"/>
          <w:szCs w:val="21"/>
        </w:rPr>
        <w:t>/Q</w:t>
      </w:r>
      <w:r>
        <w:rPr>
          <w:rFonts w:ascii="Times New Roman"/>
          <w:color w:val="000000"/>
          <w:sz w:val="21"/>
          <w:szCs w:val="21"/>
          <w:vertAlign w:val="subscript"/>
        </w:rPr>
        <w:t>2……</w:t>
      </w:r>
      <w:r>
        <w:rPr>
          <w:rFonts w:ascii="Times New Roman"/>
          <w:color w:val="000000"/>
          <w:sz w:val="21"/>
          <w:szCs w:val="21"/>
        </w:rPr>
        <w:t>+q</w:t>
      </w:r>
      <w:r>
        <w:rPr>
          <w:rFonts w:ascii="Times New Roman"/>
          <w:color w:val="000000"/>
          <w:sz w:val="21"/>
          <w:szCs w:val="21"/>
          <w:vertAlign w:val="subscript"/>
        </w:rPr>
        <w:t>n</w:t>
      </w:r>
      <w:r>
        <w:rPr>
          <w:rFonts w:ascii="Times New Roman"/>
          <w:color w:val="000000"/>
          <w:sz w:val="21"/>
          <w:szCs w:val="21"/>
        </w:rPr>
        <w:t>/Q</w:t>
      </w:r>
      <w:r>
        <w:rPr>
          <w:rFonts w:ascii="Times New Roman"/>
          <w:color w:val="000000"/>
          <w:sz w:val="21"/>
          <w:szCs w:val="21"/>
          <w:vertAlign w:val="subscript"/>
        </w:rPr>
        <w:t>n</w:t>
      </w:r>
      <w:r>
        <w:rPr>
          <w:rFonts w:ascii="Times New Roman"/>
          <w:color w:val="000000"/>
          <w:sz w:val="21"/>
          <w:szCs w:val="21"/>
        </w:rPr>
        <w:t>≥1，则定为重大危险源。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textAlignment w:val="auto"/>
        <w:rPr>
          <w:rFonts w:hint="eastAsia" w:ascii="Times New Roman" w:eastAsia="宋体"/>
          <w:color w:val="000000"/>
          <w:sz w:val="21"/>
          <w:szCs w:val="21"/>
          <w:lang w:eastAsia="zh-CN"/>
        </w:rPr>
      </w:pPr>
      <w:r>
        <w:rPr>
          <w:rFonts w:hint="eastAsia" w:cs="Times New Roman"/>
          <w:color w:val="auto"/>
          <w:sz w:val="18"/>
          <w:szCs w:val="18"/>
          <w:highlight w:val="none"/>
          <w:lang w:val="en-US" w:eastAsia="zh-CN"/>
        </w:rPr>
        <w:t>2</w:t>
      </w:r>
      <w:r>
        <w:rPr>
          <w:rFonts w:hint="eastAsia" w:ascii="Times New Roman" w:hAnsi="Times New Roman" w:cs="Times New Roman"/>
          <w:color w:val="auto"/>
          <w:sz w:val="18"/>
          <w:szCs w:val="18"/>
          <w:highlight w:val="none"/>
          <w:lang w:val="en-US" w:eastAsia="zh-CN"/>
        </w:rPr>
        <w:t>、</w:t>
      </w:r>
      <w:r>
        <w:rPr>
          <w:rFonts w:hint="default" w:ascii="Times New Roman" w:hAnsi="Times New Roman" w:cs="Times New Roman"/>
          <w:color w:val="auto"/>
          <w:sz w:val="18"/>
          <w:szCs w:val="18"/>
          <w:highlight w:val="none"/>
        </w:rPr>
        <w:t>临</w:t>
      </w:r>
      <w:r>
        <w:rPr>
          <w:rFonts w:hint="default" w:ascii="Times New Roman" w:hAnsi="Times New Roman" w:cs="Times New Roman"/>
          <w:color w:val="auto"/>
          <w:sz w:val="18"/>
          <w:szCs w:val="18"/>
          <w:highlight w:val="none"/>
          <w:lang w:val="en-US" w:eastAsia="zh-CN"/>
        </w:rPr>
        <w:t>界量取值依据《危险化学品重大危险源辨识》（GB18218-2018）第4.1.2条表1，汽油临界量为200t，</w:t>
      </w:r>
      <w:r>
        <w:rPr>
          <w:rFonts w:hint="default" w:ascii="Times New Roman" w:hAnsi="Times New Roman" w:cs="Times New Roman"/>
          <w:color w:val="auto"/>
          <w:sz w:val="18"/>
          <w:szCs w:val="18"/>
          <w:highlight w:val="none"/>
          <w:lang w:val="zh-CN" w:eastAsia="zh-CN"/>
        </w:rPr>
        <w:t>根据《化学品分类和标签规范 第7部分：易燃液体》（GB30000.7-2013）第4.2规定，</w:t>
      </w:r>
      <w:r>
        <w:rPr>
          <w:rFonts w:hint="default" w:ascii="Times New Roman" w:hAnsi="Times New Roman" w:cs="Times New Roman"/>
          <w:color w:val="auto"/>
          <w:sz w:val="18"/>
          <w:szCs w:val="18"/>
          <w:highlight w:val="none"/>
          <w:lang w:val="en-US" w:eastAsia="zh-CN"/>
        </w:rPr>
        <w:t>本加油站柴油为易燃液体类别3，对照《危险化学品重大危险源辨识》（GB18218-2018）第4.1.2条表2，柴油的临界量为5000t。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cs="Times New Roman"/>
          <w:color w:val="auto"/>
          <w:kern w:val="0"/>
          <w:position w:val="2"/>
          <w:sz w:val="18"/>
          <w:szCs w:val="18"/>
          <w:highlight w:val="none"/>
          <w:lang w:val="zh-CN"/>
        </w:rPr>
      </w:pPr>
      <w:r>
        <w:rPr>
          <w:rFonts w:hint="eastAsia" w:cs="Times New Roman"/>
          <w:color w:val="auto"/>
          <w:sz w:val="18"/>
          <w:szCs w:val="18"/>
          <w:highlight w:val="none"/>
          <w:lang w:val="en-US" w:eastAsia="zh-CN"/>
        </w:rPr>
        <w:t>3</w:t>
      </w:r>
      <w:r>
        <w:rPr>
          <w:rFonts w:hint="eastAsia" w:ascii="Times New Roman" w:hAnsi="Times New Roman" w:cs="Times New Roman"/>
          <w:color w:val="auto"/>
          <w:sz w:val="18"/>
          <w:szCs w:val="18"/>
          <w:highlight w:val="none"/>
          <w:lang w:val="en-US" w:eastAsia="zh-CN"/>
        </w:rPr>
        <w:t>、</w:t>
      </w:r>
      <w:r>
        <w:rPr>
          <w:rFonts w:hint="default" w:ascii="Times New Roman" w:hAnsi="Times New Roman" w:cs="Times New Roman"/>
          <w:color w:val="auto"/>
          <w:sz w:val="18"/>
          <w:szCs w:val="18"/>
          <w:highlight w:val="none"/>
          <w:lang w:val="zh-CN" w:eastAsia="zh-CN"/>
        </w:rPr>
        <w:t>根据《</w:t>
      </w:r>
      <w:r>
        <w:rPr>
          <w:rFonts w:hint="default" w:ascii="Times New Roman" w:hAnsi="Times New Roman" w:cs="Times New Roman"/>
          <w:color w:val="auto"/>
          <w:kern w:val="0"/>
          <w:position w:val="2"/>
          <w:sz w:val="18"/>
          <w:szCs w:val="18"/>
          <w:highlight w:val="none"/>
          <w:lang w:val="zh-CN"/>
        </w:rPr>
        <w:t>危险化学品重大危险源辨识》（GB18218-2018）第4.2.2条，危险化学品储罐的实际存在量按设计最大量确定，本次评价储罐容积按照设计公称容积确定。</w:t>
      </w:r>
    </w:p>
    <w:p>
      <w:pPr>
        <w:pStyle w:val="14"/>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560" w:firstLineChars="200"/>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根据《危险化学品重大危险源辨识》规定，该</w:t>
      </w:r>
      <w:r>
        <w:rPr>
          <w:rFonts w:hint="default" w:ascii="Times New Roman" w:hAnsi="Times New Roman" w:cs="Times New Roman"/>
          <w:color w:val="auto"/>
          <w:sz w:val="28"/>
          <w:szCs w:val="28"/>
          <w:lang w:val="en-US" w:eastAsia="zh-CN"/>
        </w:rPr>
        <w:t>加油</w:t>
      </w:r>
      <w:r>
        <w:rPr>
          <w:rFonts w:hint="eastAsia" w:ascii="Times New Roman" w:hAnsi="Times New Roman" w:cs="Times New Roman"/>
          <w:color w:val="auto"/>
          <w:sz w:val="28"/>
          <w:szCs w:val="28"/>
          <w:lang w:val="en-US" w:eastAsia="zh-CN"/>
        </w:rPr>
        <w:t>中心</w:t>
      </w:r>
      <w:r>
        <w:rPr>
          <w:rFonts w:hint="default" w:ascii="Times New Roman" w:hAnsi="Times New Roman" w:cs="Times New Roman"/>
          <w:color w:val="auto"/>
          <w:sz w:val="28"/>
          <w:szCs w:val="28"/>
          <w:lang w:val="en-US"/>
        </w:rPr>
        <w:t>危险化学品的数量未构成危险化学品重大危险源。</w:t>
      </w:r>
    </w:p>
    <w:p>
      <w:pPr>
        <w:adjustRightInd w:val="0"/>
        <w:snapToGrid w:val="0"/>
        <w:spacing w:before="312" w:beforeLines="100"/>
        <w:ind w:firstLine="560"/>
        <w:rPr>
          <w:rFonts w:hint="default" w:ascii="Times New Roman" w:hAnsi="Times New Roman" w:cs="Times New Roman" w:eastAsiaTheme="minorEastAsia"/>
          <w:color w:val="auto"/>
          <w:szCs w:val="28"/>
        </w:rPr>
        <w:sectPr>
          <w:pgSz w:w="11906" w:h="16838"/>
          <w:pgMar w:top="1417" w:right="1417" w:bottom="1417" w:left="1417" w:header="964" w:footer="992" w:gutter="0"/>
          <w:pgBorders>
            <w:top w:val="none" w:sz="0" w:space="0"/>
            <w:left w:val="none" w:sz="0" w:space="0"/>
            <w:bottom w:val="none" w:sz="0" w:space="0"/>
            <w:right w:val="none" w:sz="0" w:space="0"/>
          </w:pgBorders>
          <w:cols w:space="425" w:num="1"/>
          <w:docGrid w:type="lines" w:linePitch="312" w:charSpace="0"/>
        </w:sectPr>
      </w:pPr>
      <w:bookmarkStart w:id="35" w:name="_Toc20327"/>
      <w:bookmarkStart w:id="36" w:name="_Toc330277391"/>
    </w:p>
    <w:p>
      <w:pPr>
        <w:pStyle w:val="3"/>
        <w:spacing w:before="156" w:after="156"/>
        <w:rPr>
          <w:rFonts w:hint="default" w:ascii="Times New Roman" w:hAnsi="Times New Roman" w:cs="Times New Roman" w:eastAsiaTheme="minorEastAsia"/>
          <w:color w:val="auto"/>
          <w:sz w:val="32"/>
          <w:szCs w:val="32"/>
        </w:rPr>
      </w:pPr>
      <w:bookmarkStart w:id="37" w:name="_Toc10675"/>
      <w:r>
        <w:rPr>
          <w:rFonts w:hint="default" w:ascii="Times New Roman" w:hAnsi="Times New Roman" w:cs="Times New Roman" w:eastAsiaTheme="minorEastAsia"/>
          <w:color w:val="auto"/>
          <w:sz w:val="32"/>
          <w:szCs w:val="32"/>
        </w:rPr>
        <w:t>4 评价单元的划分与评价方法的选择</w:t>
      </w:r>
      <w:bookmarkEnd w:id="35"/>
      <w:bookmarkEnd w:id="37"/>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38" w:name="_Toc30988"/>
      <w:bookmarkStart w:id="39" w:name="_Toc12162"/>
      <w:r>
        <w:rPr>
          <w:rFonts w:hint="default" w:ascii="Times New Roman" w:hAnsi="Times New Roman" w:cs="Times New Roman" w:eastAsiaTheme="minorEastAsia"/>
          <w:b/>
          <w:bCs w:val="0"/>
          <w:color w:val="auto"/>
          <w:sz w:val="28"/>
          <w:szCs w:val="28"/>
        </w:rPr>
        <w:t>4.1评价单元划分</w:t>
      </w:r>
      <w:bookmarkEnd w:id="36"/>
      <w:bookmarkEnd w:id="38"/>
      <w:bookmarkEnd w:id="39"/>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4.1.1评价单元划分原则</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评价单元是指在对项目危险、有害因素进行分析的基础上，根据评价目标和评价方法的需要，将整个系统划分成若干个有限的确定范围并分别进行评价的相对独立的装置、设施和场所。</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划分评价单元的一般性原则是按生产工艺功能、生产设施设备相对独立空间、危险有害因素类别及事故范围划分评价单元，使评价单元相对独立，具有明显特征界限。</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常用的评价单元的划分原则有：</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（1）以危险、有害因素的类别为主划分；</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（2）以装置和物质的特性划分。</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通过对</w:t>
      </w:r>
      <w:r>
        <w:rPr>
          <w:rFonts w:hint="eastAsia" w:cs="Times New Roman" w:eastAsiaTheme="minorEastAsia"/>
          <w:color w:val="auto"/>
          <w:szCs w:val="28"/>
          <w:lang w:eastAsia="zh-CN"/>
        </w:rPr>
        <w:t>山东万通集团垦利金顺油品有限公司五十八加油中心</w:t>
      </w:r>
      <w:r>
        <w:rPr>
          <w:rFonts w:hint="default" w:ascii="Times New Roman" w:hAnsi="Times New Roman" w:cs="Times New Roman" w:eastAsiaTheme="minorEastAsia"/>
          <w:color w:val="auto"/>
          <w:szCs w:val="28"/>
        </w:rPr>
        <w:t>经营过程中的危险、有害因素进行分析，结合本项目的特点和具体情况，本次</w:t>
      </w:r>
      <w:r>
        <w:rPr>
          <w:rFonts w:hint="default" w:ascii="Times New Roman" w:hAnsi="Times New Roman" w:cs="Times New Roman" w:eastAsiaTheme="minorEastAsia"/>
          <w:bCs/>
          <w:color w:val="auto"/>
          <w:szCs w:val="28"/>
        </w:rPr>
        <w:t>安全评价</w:t>
      </w:r>
      <w:r>
        <w:rPr>
          <w:rFonts w:hint="default" w:ascii="Times New Roman" w:hAnsi="Times New Roman" w:cs="Times New Roman" w:eastAsiaTheme="minorEastAsia"/>
          <w:color w:val="auto"/>
          <w:szCs w:val="28"/>
        </w:rPr>
        <w:t>按工艺流程，兼顾装置特性及其公用工程和辅助设施中的危险、有害因素的相似特性等进行评价单元的划分。</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4.1.2 评价单元的划分</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依据《山东省加油站安全评价导则》并结合该加油站的具体情况，将整个项目划分为以下五个单元：</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（1）安全管理单元</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（2）站址选择及总平面单元；</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（3）加油工艺及设施单元；</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（4）公用辅助工程单元；</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（5）其他检查单元</w:t>
      </w:r>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40" w:name="_Toc516"/>
      <w:bookmarkStart w:id="41" w:name="_Toc24863"/>
      <w:bookmarkStart w:id="42" w:name="_Toc330277392"/>
      <w:r>
        <w:rPr>
          <w:rFonts w:hint="default" w:ascii="Times New Roman" w:hAnsi="Times New Roman" w:cs="Times New Roman" w:eastAsiaTheme="minorEastAsia"/>
          <w:b/>
          <w:bCs w:val="0"/>
          <w:color w:val="auto"/>
          <w:sz w:val="28"/>
          <w:szCs w:val="28"/>
        </w:rPr>
        <w:t>4.2评价方法的选择</w:t>
      </w:r>
      <w:bookmarkEnd w:id="40"/>
      <w:bookmarkEnd w:id="41"/>
      <w:bookmarkEnd w:id="42"/>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为了达到对工程项目进行系统、科学、全面的安全评价目的，针对该项目主要危险、有害因素的分析，遵循充分性、适应性、系统性、针对性和合理性的原则。在项目评价中采用定性评价与定量评价相结合的综合评价方法。</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根据该项目的特点，本次评价主要选择以下评价方法：安全检查表法（SCL）与</w:t>
      </w:r>
      <w:r>
        <w:rPr>
          <w:rFonts w:hint="eastAsia" w:cs="Times New Roman" w:eastAsiaTheme="minorEastAsia"/>
          <w:color w:val="auto"/>
          <w:szCs w:val="28"/>
          <w:lang w:eastAsia="zh-CN"/>
        </w:rPr>
        <w:t>作业条件危险性分析（</w:t>
      </w:r>
      <w:r>
        <w:rPr>
          <w:rFonts w:hint="eastAsia" w:cs="Times New Roman" w:eastAsiaTheme="minorEastAsia"/>
          <w:color w:val="auto"/>
          <w:szCs w:val="28"/>
          <w:lang w:val="en-US" w:eastAsia="zh-CN"/>
        </w:rPr>
        <w:t>LEC</w:t>
      </w:r>
      <w:r>
        <w:rPr>
          <w:rFonts w:hint="eastAsia" w:cs="Times New Roman" w:eastAsiaTheme="minorEastAsia"/>
          <w:color w:val="auto"/>
          <w:szCs w:val="28"/>
          <w:lang w:eastAsia="zh-CN"/>
        </w:rPr>
        <w:t>）</w:t>
      </w:r>
      <w:r>
        <w:rPr>
          <w:rFonts w:hint="default" w:ascii="Times New Roman" w:hAnsi="Times New Roman" w:cs="Times New Roman" w:eastAsiaTheme="minorEastAsia"/>
          <w:color w:val="auto"/>
          <w:szCs w:val="28"/>
        </w:rPr>
        <w:t>。</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在具体评价中，针对各单元的不同特点，可有选择地应用上述评价方法，具体情况见下表4.2-1。</w:t>
      </w:r>
    </w:p>
    <w:p>
      <w:pPr>
        <w:adjustRightInd w:val="0"/>
        <w:snapToGrid w:val="0"/>
        <w:ind w:firstLine="482"/>
        <w:jc w:val="center"/>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表4.2-1各评价单元采用的安全评价方法</w:t>
      </w:r>
    </w:p>
    <w:tbl>
      <w:tblPr>
        <w:tblStyle w:val="29"/>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509"/>
        <w:gridCol w:w="50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3509" w:type="dxa"/>
            <w:vAlign w:val="center"/>
          </w:tcPr>
          <w:p>
            <w:pPr>
              <w:spacing w:line="240" w:lineRule="auto"/>
              <w:ind w:firstLine="0" w:firstLineChars="0"/>
              <w:jc w:val="center"/>
              <w:rPr>
                <w:rFonts w:hint="default" w:ascii="Times New Roman" w:hAnsi="Times New Roman" w:cs="Times New Roman" w:eastAsiaTheme="minorEastAsia"/>
                <w:b/>
                <w:bCs/>
                <w:color w:val="auto"/>
                <w:spacing w:val="10"/>
                <w:sz w:val="21"/>
                <w:szCs w:val="21"/>
              </w:rPr>
            </w:pPr>
            <w:bookmarkStart w:id="43" w:name="_Toc267919771"/>
            <w:r>
              <w:rPr>
                <w:rFonts w:hint="default" w:ascii="Times New Roman" w:hAnsi="Times New Roman" w:cs="Times New Roman" w:eastAsiaTheme="minorEastAsia"/>
                <w:b/>
                <w:bCs/>
                <w:color w:val="auto"/>
                <w:spacing w:val="10"/>
                <w:sz w:val="21"/>
                <w:szCs w:val="21"/>
              </w:rPr>
              <w:t>评价单元</w:t>
            </w:r>
            <w:bookmarkEnd w:id="43"/>
          </w:p>
        </w:tc>
        <w:tc>
          <w:tcPr>
            <w:tcW w:w="5013" w:type="dxa"/>
            <w:vAlign w:val="center"/>
          </w:tcPr>
          <w:p>
            <w:pPr>
              <w:spacing w:line="240" w:lineRule="auto"/>
              <w:ind w:firstLine="0" w:firstLineChars="0"/>
              <w:jc w:val="center"/>
              <w:rPr>
                <w:rFonts w:hint="default" w:ascii="Times New Roman" w:hAnsi="Times New Roman" w:cs="Times New Roman" w:eastAsiaTheme="minorEastAsia"/>
                <w:b/>
                <w:bCs/>
                <w:color w:val="auto"/>
                <w:spacing w:val="10"/>
                <w:sz w:val="21"/>
                <w:szCs w:val="21"/>
              </w:rPr>
            </w:pPr>
            <w:r>
              <w:rPr>
                <w:rFonts w:hint="default" w:ascii="Times New Roman" w:hAnsi="Times New Roman" w:cs="Times New Roman" w:eastAsiaTheme="minorEastAsia"/>
                <w:b/>
                <w:bCs/>
                <w:color w:val="auto"/>
                <w:spacing w:val="10"/>
                <w:sz w:val="21"/>
                <w:szCs w:val="21"/>
              </w:rPr>
              <w:t>评价方法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509" w:type="dxa"/>
            <w:vAlign w:val="center"/>
          </w:tcPr>
          <w:p>
            <w:pPr>
              <w:spacing w:line="240" w:lineRule="auto"/>
              <w:ind w:firstLine="0" w:firstLineChars="0"/>
              <w:jc w:val="center"/>
              <w:rPr>
                <w:rFonts w:hint="default" w:ascii="Times New Roman" w:hAnsi="Times New Roman" w:cs="Times New Roman" w:eastAsiaTheme="minorEastAsia"/>
                <w:color w:val="auto"/>
                <w:spacing w:val="10"/>
                <w:kern w:val="2"/>
                <w:sz w:val="21"/>
                <w:szCs w:val="21"/>
                <w:lang w:val="en-US" w:eastAsia="zh-CN" w:bidi="ar-SA"/>
              </w:rPr>
            </w:pPr>
            <w:r>
              <w:rPr>
                <w:rFonts w:hint="default" w:ascii="Times New Roman" w:hAnsi="Times New Roman" w:cs="Times New Roman" w:eastAsiaTheme="minorEastAsia"/>
                <w:color w:val="auto"/>
                <w:spacing w:val="10"/>
                <w:sz w:val="21"/>
                <w:szCs w:val="21"/>
              </w:rPr>
              <w:t>安全管理单元</w:t>
            </w:r>
          </w:p>
        </w:tc>
        <w:tc>
          <w:tcPr>
            <w:tcW w:w="5013" w:type="dxa"/>
            <w:vAlign w:val="center"/>
          </w:tcPr>
          <w:p>
            <w:pPr>
              <w:spacing w:line="240" w:lineRule="auto"/>
              <w:ind w:firstLine="0" w:firstLineChars="0"/>
              <w:jc w:val="center"/>
              <w:rPr>
                <w:rFonts w:hint="default" w:ascii="Times New Roman" w:hAnsi="Times New Roman" w:cs="Times New Roman" w:eastAsiaTheme="minorEastAsia"/>
                <w:color w:val="auto"/>
                <w:spacing w:val="10"/>
                <w:kern w:val="2"/>
                <w:sz w:val="21"/>
                <w:szCs w:val="21"/>
                <w:lang w:val="en-US" w:eastAsia="zh-CN" w:bidi="ar-SA"/>
              </w:rPr>
            </w:pPr>
            <w:r>
              <w:rPr>
                <w:rFonts w:hint="default" w:ascii="Times New Roman" w:hAnsi="Times New Roman" w:cs="Times New Roman" w:eastAsiaTheme="minorEastAsia"/>
                <w:color w:val="auto"/>
                <w:spacing w:val="10"/>
                <w:sz w:val="21"/>
                <w:szCs w:val="21"/>
              </w:rPr>
              <w:t>SCL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509" w:type="dxa"/>
            <w:vAlign w:val="center"/>
          </w:tcPr>
          <w:p>
            <w:pPr>
              <w:spacing w:line="240" w:lineRule="auto"/>
              <w:ind w:firstLine="0" w:firstLineChars="0"/>
              <w:jc w:val="center"/>
              <w:rPr>
                <w:rFonts w:hint="default" w:ascii="Times New Roman" w:hAnsi="Times New Roman" w:cs="Times New Roman" w:eastAsiaTheme="minorEastAsia"/>
                <w:color w:val="auto"/>
                <w:spacing w:val="10"/>
                <w:kern w:val="2"/>
                <w:sz w:val="21"/>
                <w:szCs w:val="21"/>
                <w:lang w:val="en-US" w:eastAsia="zh-CN" w:bidi="ar-SA"/>
              </w:rPr>
            </w:pPr>
            <w:r>
              <w:rPr>
                <w:rFonts w:hint="default" w:ascii="Times New Roman" w:hAnsi="Times New Roman" w:cs="Times New Roman" w:eastAsiaTheme="minorEastAsia"/>
                <w:color w:val="auto"/>
                <w:spacing w:val="10"/>
                <w:sz w:val="21"/>
                <w:szCs w:val="21"/>
              </w:rPr>
              <w:t>站址选择及总平面布置单元</w:t>
            </w:r>
          </w:p>
        </w:tc>
        <w:tc>
          <w:tcPr>
            <w:tcW w:w="5013" w:type="dxa"/>
            <w:vAlign w:val="center"/>
          </w:tcPr>
          <w:p>
            <w:pPr>
              <w:spacing w:line="240" w:lineRule="auto"/>
              <w:ind w:firstLine="0" w:firstLineChars="0"/>
              <w:jc w:val="center"/>
              <w:rPr>
                <w:rFonts w:hint="default" w:ascii="Times New Roman" w:hAnsi="Times New Roman" w:cs="Times New Roman" w:eastAsiaTheme="minorEastAsia"/>
                <w:color w:val="auto"/>
                <w:spacing w:val="10"/>
                <w:kern w:val="2"/>
                <w:sz w:val="21"/>
                <w:szCs w:val="21"/>
                <w:lang w:val="en-US" w:eastAsia="zh-CN" w:bidi="ar-SA"/>
              </w:rPr>
            </w:pPr>
            <w:r>
              <w:rPr>
                <w:rFonts w:hint="default" w:ascii="Times New Roman" w:hAnsi="Times New Roman" w:cs="Times New Roman" w:eastAsiaTheme="minorEastAsia"/>
                <w:color w:val="auto"/>
                <w:spacing w:val="10"/>
                <w:sz w:val="21"/>
                <w:szCs w:val="21"/>
              </w:rPr>
              <w:t>SCL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509" w:type="dxa"/>
            <w:vAlign w:val="center"/>
          </w:tcPr>
          <w:p>
            <w:pPr>
              <w:spacing w:line="240" w:lineRule="auto"/>
              <w:ind w:firstLine="0" w:firstLineChars="0"/>
              <w:jc w:val="center"/>
              <w:rPr>
                <w:rFonts w:hint="default" w:ascii="Times New Roman" w:hAnsi="Times New Roman" w:cs="Times New Roman" w:eastAsiaTheme="minorEastAsia"/>
                <w:color w:val="auto"/>
                <w:spacing w:val="10"/>
                <w:kern w:val="2"/>
                <w:sz w:val="21"/>
                <w:szCs w:val="21"/>
                <w:lang w:val="en-US" w:eastAsia="zh-CN" w:bidi="ar-SA"/>
              </w:rPr>
            </w:pPr>
            <w:r>
              <w:rPr>
                <w:rFonts w:hint="default" w:ascii="Times New Roman" w:hAnsi="Times New Roman" w:cs="Times New Roman" w:eastAsiaTheme="minorEastAsia"/>
                <w:color w:val="auto"/>
                <w:spacing w:val="10"/>
                <w:sz w:val="21"/>
                <w:szCs w:val="21"/>
              </w:rPr>
              <w:t>加油工艺及设施单元</w:t>
            </w:r>
          </w:p>
        </w:tc>
        <w:tc>
          <w:tcPr>
            <w:tcW w:w="5013" w:type="dxa"/>
            <w:vAlign w:val="center"/>
          </w:tcPr>
          <w:p>
            <w:pPr>
              <w:spacing w:line="240" w:lineRule="auto"/>
              <w:ind w:firstLine="0" w:firstLineChars="0"/>
              <w:jc w:val="center"/>
              <w:rPr>
                <w:rFonts w:hint="default" w:ascii="Times New Roman" w:hAnsi="Times New Roman" w:cs="Times New Roman" w:eastAsiaTheme="minorEastAsia"/>
                <w:color w:val="auto"/>
                <w:spacing w:val="10"/>
                <w:kern w:val="2"/>
                <w:sz w:val="21"/>
                <w:szCs w:val="21"/>
                <w:lang w:val="en-US" w:eastAsia="zh-CN" w:bidi="ar-SA"/>
              </w:rPr>
            </w:pPr>
            <w:r>
              <w:rPr>
                <w:rFonts w:hint="default" w:ascii="Times New Roman" w:hAnsi="Times New Roman" w:cs="Times New Roman" w:eastAsiaTheme="minorEastAsia"/>
                <w:color w:val="auto"/>
                <w:spacing w:val="10"/>
                <w:sz w:val="21"/>
                <w:szCs w:val="21"/>
              </w:rPr>
              <w:t>SCL、</w:t>
            </w:r>
            <w:r>
              <w:rPr>
                <w:rFonts w:hint="eastAsia" w:cs="Times New Roman" w:eastAsiaTheme="minorEastAsia"/>
                <w:color w:val="auto"/>
                <w:spacing w:val="10"/>
                <w:sz w:val="21"/>
                <w:szCs w:val="21"/>
                <w:lang w:val="en-US" w:eastAsia="zh-CN"/>
              </w:rPr>
              <w:t>LEC</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509" w:type="dxa"/>
            <w:vAlign w:val="center"/>
          </w:tcPr>
          <w:p>
            <w:pPr>
              <w:spacing w:line="240" w:lineRule="auto"/>
              <w:ind w:firstLine="0" w:firstLineChars="0"/>
              <w:jc w:val="center"/>
              <w:rPr>
                <w:rFonts w:hint="default" w:ascii="Times New Roman" w:hAnsi="Times New Roman" w:cs="Times New Roman" w:eastAsiaTheme="minorEastAsia"/>
                <w:color w:val="auto"/>
                <w:spacing w:val="10"/>
                <w:kern w:val="2"/>
                <w:sz w:val="21"/>
                <w:szCs w:val="21"/>
                <w:lang w:val="en-US" w:eastAsia="zh-CN" w:bidi="ar-SA"/>
              </w:rPr>
            </w:pPr>
            <w:r>
              <w:rPr>
                <w:rFonts w:hint="default" w:ascii="Times New Roman" w:hAnsi="Times New Roman" w:cs="Times New Roman" w:eastAsiaTheme="minorEastAsia"/>
                <w:color w:val="auto"/>
                <w:spacing w:val="10"/>
                <w:sz w:val="21"/>
                <w:szCs w:val="21"/>
              </w:rPr>
              <w:t>公用辅助工程单元</w:t>
            </w:r>
          </w:p>
        </w:tc>
        <w:tc>
          <w:tcPr>
            <w:tcW w:w="5013" w:type="dxa"/>
            <w:vAlign w:val="center"/>
          </w:tcPr>
          <w:p>
            <w:pPr>
              <w:spacing w:line="240" w:lineRule="auto"/>
              <w:ind w:firstLine="0" w:firstLineChars="0"/>
              <w:jc w:val="center"/>
              <w:rPr>
                <w:rFonts w:hint="default" w:ascii="Times New Roman" w:hAnsi="Times New Roman" w:cs="Times New Roman" w:eastAsiaTheme="minorEastAsia"/>
                <w:color w:val="auto"/>
                <w:spacing w:val="10"/>
                <w:kern w:val="2"/>
                <w:sz w:val="21"/>
                <w:szCs w:val="21"/>
                <w:lang w:val="en-US" w:eastAsia="zh-CN" w:bidi="ar-SA"/>
              </w:rPr>
            </w:pPr>
            <w:r>
              <w:rPr>
                <w:rFonts w:hint="default" w:ascii="Times New Roman" w:hAnsi="Times New Roman" w:cs="Times New Roman" w:eastAsiaTheme="minorEastAsia"/>
                <w:color w:val="auto"/>
                <w:spacing w:val="10"/>
                <w:sz w:val="21"/>
                <w:szCs w:val="21"/>
              </w:rPr>
              <w:t>SCL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509" w:type="dxa"/>
            <w:vAlign w:val="center"/>
          </w:tcPr>
          <w:p>
            <w:pPr>
              <w:spacing w:line="240" w:lineRule="auto"/>
              <w:ind w:firstLine="0" w:firstLineChars="0"/>
              <w:jc w:val="center"/>
              <w:rPr>
                <w:rFonts w:hint="default" w:ascii="Times New Roman" w:hAnsi="Times New Roman" w:cs="Times New Roman" w:eastAsiaTheme="minorEastAsia"/>
                <w:color w:val="auto"/>
                <w:spacing w:val="10"/>
                <w:sz w:val="21"/>
                <w:szCs w:val="21"/>
              </w:rPr>
            </w:pPr>
            <w:r>
              <w:rPr>
                <w:rFonts w:hint="default" w:ascii="Times New Roman" w:hAnsi="Times New Roman" w:cs="Times New Roman" w:eastAsiaTheme="minorEastAsia"/>
                <w:color w:val="auto"/>
                <w:spacing w:val="10"/>
                <w:sz w:val="21"/>
                <w:szCs w:val="21"/>
              </w:rPr>
              <w:t>其他检查单元</w:t>
            </w:r>
          </w:p>
        </w:tc>
        <w:tc>
          <w:tcPr>
            <w:tcW w:w="5013" w:type="dxa"/>
            <w:vAlign w:val="center"/>
          </w:tcPr>
          <w:p>
            <w:pPr>
              <w:spacing w:line="240" w:lineRule="auto"/>
              <w:ind w:firstLine="0" w:firstLineChars="0"/>
              <w:jc w:val="center"/>
              <w:rPr>
                <w:rFonts w:hint="default" w:ascii="Times New Roman" w:hAnsi="Times New Roman" w:cs="Times New Roman" w:eastAsiaTheme="minorEastAsia"/>
                <w:color w:val="auto"/>
                <w:spacing w:val="10"/>
                <w:sz w:val="21"/>
                <w:szCs w:val="21"/>
              </w:rPr>
            </w:pPr>
            <w:r>
              <w:rPr>
                <w:rFonts w:hint="default" w:ascii="Times New Roman" w:hAnsi="Times New Roman" w:cs="Times New Roman" w:eastAsiaTheme="minorEastAsia"/>
                <w:color w:val="auto"/>
                <w:spacing w:val="10"/>
                <w:sz w:val="21"/>
                <w:szCs w:val="21"/>
              </w:rPr>
              <w:t>SCL</w:t>
            </w:r>
          </w:p>
        </w:tc>
      </w:tr>
    </w:tbl>
    <w:p>
      <w:pPr>
        <w:ind w:firstLine="560"/>
        <w:jc w:val="center"/>
        <w:rPr>
          <w:rFonts w:hint="default" w:ascii="Times New Roman" w:hAnsi="Times New Roman" w:cs="Times New Roman" w:eastAsiaTheme="minorEastAsia"/>
          <w:color w:val="auto"/>
        </w:rPr>
      </w:pPr>
    </w:p>
    <w:p>
      <w:pPr>
        <w:ind w:firstLine="560"/>
        <w:jc w:val="center"/>
        <w:rPr>
          <w:rFonts w:hint="default" w:ascii="Times New Roman" w:hAnsi="Times New Roman" w:cs="Times New Roman" w:eastAsiaTheme="minorEastAsia"/>
          <w:color w:val="auto"/>
        </w:rPr>
      </w:pPr>
    </w:p>
    <w:p>
      <w:pPr>
        <w:ind w:firstLine="560"/>
        <w:jc w:val="center"/>
        <w:rPr>
          <w:rFonts w:hint="default" w:ascii="Times New Roman" w:hAnsi="Times New Roman" w:cs="Times New Roman" w:eastAsiaTheme="minorEastAsia"/>
          <w:color w:val="auto"/>
        </w:rPr>
        <w:sectPr>
          <w:pgSz w:w="11906" w:h="16838"/>
          <w:pgMar w:top="1417" w:right="1417" w:bottom="1417" w:left="1417" w:header="964" w:footer="992" w:gutter="0"/>
          <w:pgBorders>
            <w:top w:val="none" w:sz="0" w:space="0"/>
            <w:left w:val="none" w:sz="0" w:space="0"/>
            <w:bottom w:val="none" w:sz="0" w:space="0"/>
            <w:right w:val="none" w:sz="0" w:space="0"/>
          </w:pgBorders>
          <w:cols w:space="425" w:num="1"/>
          <w:docGrid w:type="lines" w:linePitch="312" w:charSpace="0"/>
        </w:sectPr>
      </w:pPr>
    </w:p>
    <w:p>
      <w:pPr>
        <w:pStyle w:val="3"/>
        <w:adjustRightInd w:val="0"/>
        <w:snapToGrid w:val="0"/>
        <w:spacing w:before="156" w:after="156"/>
        <w:rPr>
          <w:rFonts w:hint="default" w:ascii="Times New Roman" w:hAnsi="Times New Roman" w:cs="Times New Roman" w:eastAsiaTheme="minorEastAsia"/>
          <w:color w:val="auto"/>
          <w:sz w:val="32"/>
          <w:szCs w:val="32"/>
          <w:highlight w:val="none"/>
        </w:rPr>
      </w:pPr>
      <w:bookmarkStart w:id="44" w:name="_Toc306973772"/>
      <w:bookmarkStart w:id="45" w:name="_Toc328576270"/>
      <w:bookmarkStart w:id="46" w:name="_Toc333233411"/>
      <w:bookmarkStart w:id="47" w:name="_Toc11170"/>
      <w:r>
        <w:rPr>
          <w:rFonts w:hint="default" w:ascii="Times New Roman" w:hAnsi="Times New Roman" w:cs="Times New Roman" w:eastAsiaTheme="minorEastAsia"/>
          <w:color w:val="auto"/>
          <w:sz w:val="32"/>
          <w:szCs w:val="32"/>
          <w:highlight w:val="none"/>
        </w:rPr>
        <w:t>5定性、定量评价</w:t>
      </w:r>
      <w:bookmarkEnd w:id="44"/>
      <w:bookmarkEnd w:id="45"/>
      <w:bookmarkEnd w:id="46"/>
      <w:r>
        <w:rPr>
          <w:rFonts w:hint="default" w:ascii="Times New Roman" w:hAnsi="Times New Roman" w:cs="Times New Roman" w:eastAsiaTheme="minorEastAsia"/>
          <w:color w:val="auto"/>
          <w:sz w:val="32"/>
          <w:szCs w:val="32"/>
          <w:highlight w:val="none"/>
        </w:rPr>
        <w:t>结果</w:t>
      </w:r>
      <w:bookmarkEnd w:id="47"/>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48" w:name="_Toc9353"/>
      <w:r>
        <w:rPr>
          <w:rFonts w:hint="default" w:ascii="Times New Roman" w:hAnsi="Times New Roman" w:cs="Times New Roman" w:eastAsiaTheme="minorEastAsia"/>
          <w:b/>
          <w:bCs w:val="0"/>
          <w:color w:val="auto"/>
          <w:sz w:val="28"/>
          <w:szCs w:val="28"/>
        </w:rPr>
        <w:t>5.1 安全检查表评价结果</w:t>
      </w:r>
      <w:bookmarkEnd w:id="48"/>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5.1.1 安全管理单元</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安全管理单元检查表共列出13项检查内容，其中1项不涉及</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lang w:val="en-US" w:eastAsia="zh-CN"/>
        </w:rPr>
        <w:t>11</w:t>
      </w:r>
      <w:r>
        <w:rPr>
          <w:rFonts w:hint="default" w:ascii="Times New Roman" w:hAnsi="Times New Roman" w:cs="Times New Roman" w:eastAsiaTheme="minorEastAsia"/>
          <w:color w:val="auto"/>
          <w:szCs w:val="28"/>
        </w:rPr>
        <w:t>项合格</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1项（B）不符合要求。通过安全检查表可知，该项目在制度规程的制定、安全管理机构与人员的设置与配备、从业人员资格管理、事故应急救援预案管理、重大危险源管理、基础资料管理等安全管理方面基本符合要求，安全管理基本可靠。</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5.1.2 站址选择及总平面单元</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站址选择及总平面单元检查表共列出10项检查内容，其中1项不涉及，其余9项全部</w:t>
      </w:r>
      <w:r>
        <w:rPr>
          <w:rFonts w:hint="default" w:ascii="Times New Roman" w:hAnsi="Times New Roman" w:cs="Times New Roman" w:eastAsiaTheme="minorEastAsia"/>
          <w:color w:val="auto"/>
          <w:szCs w:val="28"/>
          <w:lang w:eastAsia="zh-CN"/>
        </w:rPr>
        <w:t>符合</w:t>
      </w:r>
      <w:r>
        <w:rPr>
          <w:rFonts w:hint="default" w:ascii="Times New Roman" w:hAnsi="Times New Roman" w:cs="Times New Roman" w:eastAsiaTheme="minorEastAsia"/>
          <w:color w:val="auto"/>
          <w:szCs w:val="28"/>
        </w:rPr>
        <w:t>。通过安全检查表进行评价可以看出：加油站建设位置与周围居民区、相邻厂矿企业和交通线路等的防火间距符合《汽车加油加气站设计与施工规范（2014年版）》（GB50156-2012）的设计防火要求，站址选择可行；在总平面布置上，各设施按功能分区，分为</w:t>
      </w:r>
      <w:r>
        <w:rPr>
          <w:rFonts w:hint="eastAsia" w:cs="Times New Roman"/>
          <w:color w:val="auto"/>
          <w:szCs w:val="28"/>
          <w:lang w:eastAsia="zh-CN"/>
        </w:rPr>
        <w:t>加油区</w:t>
      </w:r>
      <w:r>
        <w:rPr>
          <w:rFonts w:hint="eastAsia" w:cs="Times New Roman"/>
          <w:color w:val="auto"/>
          <w:szCs w:val="28"/>
          <w:lang w:val="en-US" w:eastAsia="zh-CN"/>
        </w:rPr>
        <w:t>/</w:t>
      </w:r>
      <w:r>
        <w:rPr>
          <w:rFonts w:hint="default" w:ascii="Times New Roman" w:hAnsi="Times New Roman" w:cs="Times New Roman"/>
          <w:color w:val="auto"/>
          <w:szCs w:val="28"/>
        </w:rPr>
        <w:t>站房、</w:t>
      </w:r>
      <w:r>
        <w:rPr>
          <w:rFonts w:hint="eastAsia" w:cs="Times New Roman"/>
          <w:color w:val="auto"/>
          <w:szCs w:val="28"/>
          <w:lang w:eastAsia="zh-CN"/>
        </w:rPr>
        <w:t>油罐</w:t>
      </w:r>
      <w:r>
        <w:rPr>
          <w:rFonts w:hint="default" w:ascii="Times New Roman" w:hAnsi="Times New Roman" w:cs="Times New Roman"/>
          <w:color w:val="auto"/>
          <w:szCs w:val="28"/>
        </w:rPr>
        <w:t>区</w:t>
      </w:r>
      <w:r>
        <w:rPr>
          <w:rFonts w:hint="default" w:ascii="Times New Roman" w:hAnsi="Times New Roman" w:cs="Times New Roman" w:eastAsiaTheme="minorEastAsia"/>
          <w:color w:val="auto"/>
          <w:szCs w:val="28"/>
        </w:rPr>
        <w:t>，设施之间的距离满足安全要求，总平面布置合理。</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5.1.3 加油工艺及设施单元</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加油工艺及设施单元检查表共列出19项检查内容，</w:t>
      </w:r>
      <w:r>
        <w:rPr>
          <w:rFonts w:hint="default" w:ascii="Times New Roman" w:hAnsi="Times New Roman" w:cs="Times New Roman" w:eastAsiaTheme="minorEastAsia"/>
          <w:color w:val="auto"/>
          <w:szCs w:val="28"/>
          <w:lang w:val="en-US" w:eastAsia="zh-CN"/>
        </w:rPr>
        <w:t>5</w:t>
      </w:r>
      <w:r>
        <w:rPr>
          <w:rFonts w:hint="default" w:ascii="Times New Roman" w:hAnsi="Times New Roman" w:cs="Times New Roman" w:eastAsiaTheme="minorEastAsia"/>
          <w:color w:val="auto"/>
          <w:szCs w:val="28"/>
        </w:rPr>
        <w:t>项不涉及，1</w:t>
      </w:r>
      <w:r>
        <w:rPr>
          <w:rFonts w:hint="default" w:ascii="Times New Roman" w:hAnsi="Times New Roman" w:cs="Times New Roman" w:eastAsiaTheme="minorEastAsia"/>
          <w:color w:val="auto"/>
          <w:szCs w:val="28"/>
          <w:lang w:val="en-US" w:eastAsia="zh-CN"/>
        </w:rPr>
        <w:t>4</w:t>
      </w:r>
      <w:r>
        <w:rPr>
          <w:rFonts w:hint="default" w:ascii="Times New Roman" w:hAnsi="Times New Roman" w:cs="Times New Roman" w:eastAsiaTheme="minorEastAsia"/>
          <w:color w:val="auto"/>
          <w:szCs w:val="28"/>
        </w:rPr>
        <w:t>项</w:t>
      </w:r>
      <w:r>
        <w:rPr>
          <w:rFonts w:hint="default" w:ascii="Times New Roman" w:hAnsi="Times New Roman" w:cs="Times New Roman" w:eastAsiaTheme="minorEastAsia"/>
          <w:color w:val="auto"/>
          <w:szCs w:val="28"/>
          <w:lang w:eastAsia="zh-CN"/>
        </w:rPr>
        <w:t>符合</w:t>
      </w:r>
      <w:r>
        <w:rPr>
          <w:rFonts w:hint="default" w:ascii="Times New Roman" w:hAnsi="Times New Roman" w:cs="Times New Roman" w:eastAsiaTheme="minorEastAsia"/>
          <w:color w:val="auto"/>
          <w:szCs w:val="28"/>
        </w:rPr>
        <w:t>。针对储油罐和工艺系统</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对防止火灾、爆炸等危险事故的发生采取了必要的防范措施，为企业的安全经营提供了有利保障。</w:t>
      </w:r>
    </w:p>
    <w:p>
      <w:pPr>
        <w:pStyle w:val="5"/>
        <w:adjustRightInd w:val="0"/>
        <w:snapToGrid w:val="0"/>
        <w:rPr>
          <w:rFonts w:hint="default" w:ascii="Times New Roman" w:hAnsi="Times New Roman" w:cs="Times New Roman" w:eastAsiaTheme="minorEastAsia"/>
          <w:color w:val="auto"/>
          <w:szCs w:val="28"/>
          <w:highlight w:val="none"/>
        </w:rPr>
      </w:pPr>
      <w:r>
        <w:rPr>
          <w:rFonts w:hint="default" w:ascii="Times New Roman" w:hAnsi="Times New Roman" w:cs="Times New Roman" w:eastAsiaTheme="minorEastAsia"/>
          <w:color w:val="auto"/>
          <w:szCs w:val="28"/>
          <w:highlight w:val="none"/>
        </w:rPr>
        <w:t>5.1.4 公用辅助工程单元</w:t>
      </w:r>
    </w:p>
    <w:p>
      <w:pPr>
        <w:adjustRightInd w:val="0"/>
        <w:snapToGrid w:val="0"/>
        <w:ind w:firstLine="560"/>
        <w:rPr>
          <w:rFonts w:hint="default" w:ascii="Times New Roman" w:hAnsi="Times New Roman" w:cs="Times New Roman" w:eastAsiaTheme="minorEastAsia"/>
          <w:color w:val="auto"/>
          <w:szCs w:val="28"/>
          <w:highlight w:val="none"/>
        </w:rPr>
      </w:pPr>
      <w:r>
        <w:rPr>
          <w:rFonts w:hint="default" w:ascii="Times New Roman" w:hAnsi="Times New Roman" w:cs="Times New Roman" w:eastAsiaTheme="minorEastAsia"/>
          <w:color w:val="auto"/>
          <w:szCs w:val="28"/>
          <w:highlight w:val="none"/>
        </w:rPr>
        <w:t>公用辅助工程单元检查表共列出19项检查内容，其中有</w:t>
      </w:r>
      <w:r>
        <w:rPr>
          <w:rFonts w:hint="default" w:ascii="Times New Roman" w:hAnsi="Times New Roman" w:cs="Times New Roman" w:eastAsiaTheme="minorEastAsia"/>
          <w:color w:val="auto"/>
          <w:szCs w:val="28"/>
          <w:highlight w:val="none"/>
          <w:lang w:val="en-US" w:eastAsia="zh-CN"/>
        </w:rPr>
        <w:t>1</w:t>
      </w:r>
      <w:r>
        <w:rPr>
          <w:rFonts w:hint="default" w:ascii="Times New Roman" w:hAnsi="Times New Roman" w:cs="Times New Roman" w:eastAsiaTheme="minorEastAsia"/>
          <w:color w:val="auto"/>
          <w:szCs w:val="28"/>
          <w:highlight w:val="none"/>
        </w:rPr>
        <w:t>项不涉及，</w:t>
      </w:r>
      <w:r>
        <w:rPr>
          <w:rFonts w:hint="default" w:ascii="Times New Roman" w:hAnsi="Times New Roman" w:cs="Times New Roman" w:eastAsiaTheme="minorEastAsia"/>
          <w:color w:val="auto"/>
          <w:szCs w:val="28"/>
          <w:highlight w:val="none"/>
          <w:lang w:val="en-US" w:eastAsia="zh-CN"/>
        </w:rPr>
        <w:t>1</w:t>
      </w:r>
      <w:r>
        <w:rPr>
          <w:rFonts w:hint="eastAsia" w:cs="Times New Roman" w:eastAsiaTheme="minorEastAsia"/>
          <w:color w:val="auto"/>
          <w:szCs w:val="28"/>
          <w:highlight w:val="none"/>
          <w:lang w:val="en-US" w:eastAsia="zh-CN"/>
        </w:rPr>
        <w:t>7</w:t>
      </w:r>
      <w:r>
        <w:rPr>
          <w:rFonts w:hint="default" w:ascii="Times New Roman" w:hAnsi="Times New Roman" w:cs="Times New Roman" w:eastAsiaTheme="minorEastAsia"/>
          <w:color w:val="auto"/>
          <w:szCs w:val="28"/>
          <w:highlight w:val="none"/>
        </w:rPr>
        <w:t>项合格，1项不合格。辅助设施基本可以满足该项目正常运行的要求。</w:t>
      </w:r>
    </w:p>
    <w:p>
      <w:pPr>
        <w:pStyle w:val="5"/>
        <w:adjustRightInd w:val="0"/>
        <w:snapToGrid w:val="0"/>
        <w:rPr>
          <w:rFonts w:hint="default" w:ascii="Times New Roman" w:hAnsi="Times New Roman" w:cs="Times New Roman" w:eastAsiaTheme="minorEastAsia"/>
          <w:color w:val="auto"/>
          <w:szCs w:val="28"/>
          <w:highlight w:val="none"/>
        </w:rPr>
      </w:pPr>
      <w:r>
        <w:rPr>
          <w:rFonts w:hint="default" w:ascii="Times New Roman" w:hAnsi="Times New Roman" w:cs="Times New Roman" w:eastAsiaTheme="minorEastAsia"/>
          <w:color w:val="auto"/>
          <w:szCs w:val="28"/>
          <w:highlight w:val="none"/>
        </w:rPr>
        <w:t>5.1.5  其他检查单元</w:t>
      </w:r>
    </w:p>
    <w:p>
      <w:pPr>
        <w:adjustRightInd w:val="0"/>
        <w:snapToGrid w:val="0"/>
        <w:ind w:firstLine="560"/>
        <w:rPr>
          <w:rFonts w:hint="default" w:ascii="Times New Roman" w:hAnsi="Times New Roman" w:cs="Times New Roman" w:eastAsiaTheme="minorEastAsia"/>
          <w:color w:val="auto"/>
          <w:szCs w:val="28"/>
          <w:highlight w:val="none"/>
        </w:rPr>
      </w:pPr>
      <w:r>
        <w:rPr>
          <w:rFonts w:hint="default" w:ascii="Times New Roman" w:hAnsi="Times New Roman" w:cs="Times New Roman" w:eastAsiaTheme="minorEastAsia"/>
          <w:color w:val="auto"/>
          <w:szCs w:val="28"/>
          <w:highlight w:val="none"/>
        </w:rPr>
        <w:t>针对加油站的加油机、罐区及紧急切断、安全管理等共列出2</w:t>
      </w:r>
      <w:r>
        <w:rPr>
          <w:rFonts w:hint="eastAsia" w:cs="Times New Roman" w:eastAsiaTheme="minorEastAsia"/>
          <w:color w:val="auto"/>
          <w:szCs w:val="28"/>
          <w:highlight w:val="none"/>
          <w:lang w:val="en-US" w:eastAsia="zh-CN"/>
        </w:rPr>
        <w:t>8</w:t>
      </w:r>
      <w:r>
        <w:rPr>
          <w:rFonts w:hint="default" w:ascii="Times New Roman" w:hAnsi="Times New Roman" w:cs="Times New Roman" w:eastAsiaTheme="minorEastAsia"/>
          <w:color w:val="auto"/>
          <w:szCs w:val="28"/>
          <w:highlight w:val="none"/>
        </w:rPr>
        <w:t>项检查内容，其中2</w:t>
      </w:r>
      <w:r>
        <w:rPr>
          <w:rFonts w:hint="eastAsia" w:cs="Times New Roman" w:eastAsiaTheme="minorEastAsia"/>
          <w:color w:val="auto"/>
          <w:szCs w:val="28"/>
          <w:highlight w:val="none"/>
          <w:lang w:val="en-US" w:eastAsia="zh-CN"/>
        </w:rPr>
        <w:t>7</w:t>
      </w:r>
      <w:r>
        <w:rPr>
          <w:rFonts w:hint="default" w:ascii="Times New Roman" w:hAnsi="Times New Roman" w:cs="Times New Roman" w:eastAsiaTheme="minorEastAsia"/>
          <w:color w:val="auto"/>
          <w:szCs w:val="28"/>
          <w:highlight w:val="none"/>
        </w:rPr>
        <w:t>项合格，</w:t>
      </w:r>
      <w:r>
        <w:rPr>
          <w:rFonts w:hint="eastAsia" w:cs="Times New Roman" w:eastAsiaTheme="minorEastAsia"/>
          <w:color w:val="auto"/>
          <w:szCs w:val="28"/>
          <w:highlight w:val="none"/>
          <w:lang w:val="en-US" w:eastAsia="zh-CN"/>
        </w:rPr>
        <w:t>1</w:t>
      </w:r>
      <w:r>
        <w:rPr>
          <w:rFonts w:hint="default" w:ascii="Times New Roman" w:hAnsi="Times New Roman" w:cs="Times New Roman" w:eastAsiaTheme="minorEastAsia"/>
          <w:color w:val="auto"/>
          <w:szCs w:val="28"/>
          <w:highlight w:val="none"/>
        </w:rPr>
        <w:t>项不合格。针对汽油的重点监管措施进行了相应检查，检查结果均符合要求。</w:t>
      </w:r>
    </w:p>
    <w:p>
      <w:pPr>
        <w:pStyle w:val="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cs="Times New Roman" w:eastAsiaTheme="minorEastAsia"/>
          <w:b/>
          <w:color w:val="auto"/>
          <w:sz w:val="24"/>
          <w:szCs w:val="24"/>
          <w:lang w:eastAsia="zh-CN"/>
        </w:rPr>
      </w:pPr>
      <w:r>
        <w:rPr>
          <w:rFonts w:hint="default" w:ascii="Times New Roman" w:hAnsi="Times New Roman" w:cs="Times New Roman" w:eastAsiaTheme="minorEastAsia"/>
          <w:b/>
          <w:color w:val="auto"/>
          <w:sz w:val="24"/>
          <w:szCs w:val="24"/>
        </w:rPr>
        <w:t>表5.</w:t>
      </w:r>
      <w:r>
        <w:rPr>
          <w:rFonts w:hint="eastAsia" w:cs="Times New Roman" w:eastAsiaTheme="minorEastAsia"/>
          <w:b/>
          <w:color w:val="auto"/>
          <w:sz w:val="24"/>
          <w:szCs w:val="24"/>
          <w:lang w:val="en-US" w:eastAsia="zh-CN"/>
        </w:rPr>
        <w:t>1</w:t>
      </w:r>
      <w:r>
        <w:rPr>
          <w:rFonts w:hint="default" w:ascii="Times New Roman" w:hAnsi="Times New Roman" w:cs="Times New Roman" w:eastAsiaTheme="minorEastAsia"/>
          <w:b/>
          <w:color w:val="auto"/>
          <w:sz w:val="24"/>
          <w:szCs w:val="24"/>
        </w:rPr>
        <w:t xml:space="preserve">-1 </w:t>
      </w:r>
      <w:r>
        <w:rPr>
          <w:rFonts w:hint="eastAsia" w:cs="Times New Roman" w:eastAsiaTheme="minorEastAsia"/>
          <w:b/>
          <w:color w:val="auto"/>
          <w:sz w:val="24"/>
          <w:szCs w:val="24"/>
          <w:lang w:eastAsia="zh-CN"/>
        </w:rPr>
        <w:t>检查表情况汇总</w:t>
      </w:r>
    </w:p>
    <w:tbl>
      <w:tblPr>
        <w:tblStyle w:val="29"/>
        <w:tblW w:w="8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7"/>
        <w:gridCol w:w="1673"/>
        <w:gridCol w:w="1531"/>
        <w:gridCol w:w="1502"/>
        <w:gridCol w:w="1698"/>
        <w:gridCol w:w="1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787"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序号</w:t>
            </w:r>
          </w:p>
        </w:tc>
        <w:tc>
          <w:tcPr>
            <w:tcW w:w="1673" w:type="dxa"/>
            <w:shd w:val="clear" w:color="auto" w:fill="auto"/>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
                <w:bCs/>
                <w:color w:val="auto"/>
                <w:sz w:val="21"/>
                <w:szCs w:val="21"/>
                <w:lang w:eastAsia="zh-CN"/>
              </w:rPr>
            </w:pPr>
            <w:r>
              <w:rPr>
                <w:rFonts w:hint="eastAsia" w:cs="Times New Roman" w:eastAsiaTheme="minorEastAsia"/>
                <w:b/>
                <w:bCs/>
                <w:color w:val="auto"/>
                <w:sz w:val="21"/>
                <w:szCs w:val="21"/>
                <w:lang w:eastAsia="zh-CN"/>
              </w:rPr>
              <w:t>评价单元</w:t>
            </w:r>
          </w:p>
        </w:tc>
        <w:tc>
          <w:tcPr>
            <w:tcW w:w="1531" w:type="dxa"/>
            <w:shd w:val="clear" w:color="auto" w:fill="auto"/>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
                <w:bCs/>
                <w:color w:val="auto"/>
                <w:sz w:val="21"/>
                <w:szCs w:val="21"/>
                <w:lang w:eastAsia="zh-CN"/>
              </w:rPr>
            </w:pPr>
            <w:r>
              <w:rPr>
                <w:rFonts w:hint="eastAsia" w:cs="Times New Roman" w:eastAsiaTheme="minorEastAsia"/>
                <w:b/>
                <w:bCs/>
                <w:color w:val="auto"/>
                <w:sz w:val="21"/>
                <w:szCs w:val="21"/>
                <w:lang w:eastAsia="zh-CN"/>
              </w:rPr>
              <w:t>符合项</w:t>
            </w:r>
          </w:p>
        </w:tc>
        <w:tc>
          <w:tcPr>
            <w:tcW w:w="1502" w:type="dxa"/>
            <w:shd w:val="clear" w:color="auto" w:fill="auto"/>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
                <w:bCs/>
                <w:color w:val="auto"/>
                <w:sz w:val="21"/>
                <w:szCs w:val="21"/>
                <w:lang w:eastAsia="zh-CN"/>
              </w:rPr>
            </w:pPr>
            <w:r>
              <w:rPr>
                <w:rFonts w:hint="eastAsia" w:cs="Times New Roman" w:eastAsiaTheme="minorEastAsia"/>
                <w:b/>
                <w:bCs/>
                <w:color w:val="auto"/>
                <w:sz w:val="21"/>
                <w:szCs w:val="21"/>
                <w:lang w:eastAsia="zh-CN"/>
              </w:rPr>
              <w:t>不符合项</w:t>
            </w:r>
          </w:p>
        </w:tc>
        <w:tc>
          <w:tcPr>
            <w:tcW w:w="1698" w:type="dxa"/>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
                <w:bCs/>
                <w:color w:val="auto"/>
                <w:sz w:val="21"/>
                <w:szCs w:val="21"/>
                <w:lang w:eastAsia="zh-CN"/>
              </w:rPr>
            </w:pPr>
            <w:r>
              <w:rPr>
                <w:rFonts w:hint="eastAsia" w:cs="Times New Roman" w:eastAsiaTheme="minorEastAsia"/>
                <w:b/>
                <w:bCs/>
                <w:color w:val="auto"/>
                <w:sz w:val="21"/>
                <w:szCs w:val="21"/>
                <w:lang w:eastAsia="zh-CN"/>
              </w:rPr>
              <w:t>不涉及项</w:t>
            </w:r>
          </w:p>
        </w:tc>
        <w:tc>
          <w:tcPr>
            <w:tcW w:w="1313" w:type="dxa"/>
            <w:shd w:val="clear" w:color="auto" w:fill="auto"/>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
                <w:bCs/>
                <w:color w:val="auto"/>
                <w:sz w:val="21"/>
                <w:szCs w:val="21"/>
                <w:lang w:eastAsia="zh-CN"/>
              </w:rPr>
            </w:pPr>
            <w:r>
              <w:rPr>
                <w:rFonts w:hint="eastAsia" w:cs="Times New Roman" w:eastAsiaTheme="minorEastAsia"/>
                <w:b/>
                <w:bCs/>
                <w:color w:val="auto"/>
                <w:sz w:val="21"/>
                <w:szCs w:val="21"/>
                <w:lang w:eastAsia="zh-CN"/>
              </w:rPr>
              <w:t>检查项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7"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w:t>
            </w:r>
          </w:p>
        </w:tc>
        <w:tc>
          <w:tcPr>
            <w:tcW w:w="1673" w:type="dxa"/>
            <w:shd w:val="clear" w:color="auto" w:fill="auto"/>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eastAsia="zh-CN"/>
              </w:rPr>
            </w:pPr>
            <w:r>
              <w:rPr>
                <w:rFonts w:hint="eastAsia" w:cs="Times New Roman" w:eastAsiaTheme="minorEastAsia"/>
                <w:bCs/>
                <w:color w:val="auto"/>
                <w:sz w:val="21"/>
                <w:szCs w:val="21"/>
                <w:lang w:eastAsia="zh-CN"/>
              </w:rPr>
              <w:t>安全管理单元</w:t>
            </w:r>
          </w:p>
        </w:tc>
        <w:tc>
          <w:tcPr>
            <w:tcW w:w="1531"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11</w:t>
            </w:r>
          </w:p>
        </w:tc>
        <w:tc>
          <w:tcPr>
            <w:tcW w:w="1502" w:type="dxa"/>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1</w:t>
            </w:r>
          </w:p>
        </w:tc>
        <w:tc>
          <w:tcPr>
            <w:tcW w:w="1698" w:type="dxa"/>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1</w:t>
            </w:r>
          </w:p>
        </w:tc>
        <w:tc>
          <w:tcPr>
            <w:tcW w:w="1313"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7"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w:t>
            </w:r>
          </w:p>
        </w:tc>
        <w:tc>
          <w:tcPr>
            <w:tcW w:w="1673" w:type="dxa"/>
            <w:shd w:val="clear" w:color="auto" w:fill="auto"/>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eastAsia="zh-CN"/>
              </w:rPr>
            </w:pPr>
            <w:r>
              <w:rPr>
                <w:rFonts w:hint="eastAsia" w:cs="Times New Roman" w:eastAsiaTheme="minorEastAsia"/>
                <w:bCs/>
                <w:color w:val="auto"/>
                <w:sz w:val="21"/>
                <w:szCs w:val="21"/>
                <w:lang w:eastAsia="zh-CN"/>
              </w:rPr>
              <w:t>站址选择及总平面单元</w:t>
            </w:r>
          </w:p>
        </w:tc>
        <w:tc>
          <w:tcPr>
            <w:tcW w:w="1531" w:type="dxa"/>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9</w:t>
            </w:r>
          </w:p>
        </w:tc>
        <w:tc>
          <w:tcPr>
            <w:tcW w:w="1502" w:type="dxa"/>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0</w:t>
            </w:r>
          </w:p>
        </w:tc>
        <w:tc>
          <w:tcPr>
            <w:tcW w:w="1698"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1</w:t>
            </w:r>
          </w:p>
        </w:tc>
        <w:tc>
          <w:tcPr>
            <w:tcW w:w="1313"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7" w:type="dxa"/>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3</w:t>
            </w:r>
          </w:p>
        </w:tc>
        <w:tc>
          <w:tcPr>
            <w:tcW w:w="1673" w:type="dxa"/>
            <w:shd w:val="clear" w:color="auto" w:fill="auto"/>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eastAsia="zh-CN"/>
              </w:rPr>
            </w:pPr>
            <w:r>
              <w:rPr>
                <w:rFonts w:hint="eastAsia" w:cs="Times New Roman" w:eastAsiaTheme="minorEastAsia"/>
                <w:bCs/>
                <w:color w:val="auto"/>
                <w:sz w:val="21"/>
                <w:szCs w:val="21"/>
                <w:lang w:eastAsia="zh-CN"/>
              </w:rPr>
              <w:t>加油工艺及设施单元</w:t>
            </w:r>
          </w:p>
        </w:tc>
        <w:tc>
          <w:tcPr>
            <w:tcW w:w="1531"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14</w:t>
            </w:r>
          </w:p>
        </w:tc>
        <w:tc>
          <w:tcPr>
            <w:tcW w:w="1502" w:type="dxa"/>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0</w:t>
            </w:r>
          </w:p>
        </w:tc>
        <w:tc>
          <w:tcPr>
            <w:tcW w:w="1698"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5</w:t>
            </w:r>
          </w:p>
        </w:tc>
        <w:tc>
          <w:tcPr>
            <w:tcW w:w="1313"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7" w:type="dxa"/>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4</w:t>
            </w:r>
          </w:p>
        </w:tc>
        <w:tc>
          <w:tcPr>
            <w:tcW w:w="1673" w:type="dxa"/>
            <w:shd w:val="clear" w:color="auto" w:fill="auto"/>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eastAsia="zh-CN"/>
              </w:rPr>
            </w:pPr>
            <w:r>
              <w:rPr>
                <w:rFonts w:hint="eastAsia" w:cs="Times New Roman" w:eastAsiaTheme="minorEastAsia"/>
                <w:bCs/>
                <w:color w:val="auto"/>
                <w:sz w:val="21"/>
                <w:szCs w:val="21"/>
                <w:lang w:eastAsia="zh-CN"/>
              </w:rPr>
              <w:t>公用辅助工程单元</w:t>
            </w:r>
          </w:p>
        </w:tc>
        <w:tc>
          <w:tcPr>
            <w:tcW w:w="1531"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17</w:t>
            </w:r>
          </w:p>
        </w:tc>
        <w:tc>
          <w:tcPr>
            <w:tcW w:w="1502" w:type="dxa"/>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1</w:t>
            </w:r>
          </w:p>
        </w:tc>
        <w:tc>
          <w:tcPr>
            <w:tcW w:w="1698"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1</w:t>
            </w:r>
          </w:p>
        </w:tc>
        <w:tc>
          <w:tcPr>
            <w:tcW w:w="1313"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7" w:type="dxa"/>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5</w:t>
            </w:r>
          </w:p>
        </w:tc>
        <w:tc>
          <w:tcPr>
            <w:tcW w:w="1673" w:type="dxa"/>
            <w:shd w:val="clear" w:color="auto" w:fill="auto"/>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eastAsia="zh-CN"/>
              </w:rPr>
            </w:pPr>
            <w:r>
              <w:rPr>
                <w:rFonts w:hint="eastAsia" w:cs="Times New Roman" w:eastAsiaTheme="minorEastAsia"/>
                <w:bCs/>
                <w:color w:val="auto"/>
                <w:sz w:val="21"/>
                <w:szCs w:val="21"/>
                <w:lang w:eastAsia="zh-CN"/>
              </w:rPr>
              <w:t>其他检查单元</w:t>
            </w:r>
          </w:p>
        </w:tc>
        <w:tc>
          <w:tcPr>
            <w:tcW w:w="1531"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27</w:t>
            </w:r>
          </w:p>
        </w:tc>
        <w:tc>
          <w:tcPr>
            <w:tcW w:w="1502" w:type="dxa"/>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1</w:t>
            </w:r>
          </w:p>
        </w:tc>
        <w:tc>
          <w:tcPr>
            <w:tcW w:w="1698"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0</w:t>
            </w:r>
          </w:p>
        </w:tc>
        <w:tc>
          <w:tcPr>
            <w:tcW w:w="1313"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60" w:type="dxa"/>
            <w:gridSpan w:val="2"/>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eastAsia="zh-CN"/>
              </w:rPr>
            </w:pPr>
            <w:r>
              <w:rPr>
                <w:rFonts w:hint="eastAsia" w:cs="Times New Roman" w:eastAsiaTheme="minorEastAsia"/>
                <w:bCs/>
                <w:color w:val="auto"/>
                <w:sz w:val="21"/>
                <w:szCs w:val="21"/>
                <w:lang w:eastAsia="zh-CN"/>
              </w:rPr>
              <w:t>合计</w:t>
            </w:r>
          </w:p>
        </w:tc>
        <w:tc>
          <w:tcPr>
            <w:tcW w:w="1531"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fldChar w:fldCharType="begin"/>
            </w:r>
            <w:r>
              <w:rPr>
                <w:rFonts w:hint="default" w:ascii="Times New Roman" w:hAnsi="Times New Roman" w:cs="Times New Roman" w:eastAsiaTheme="minorEastAsia"/>
                <w:bCs/>
                <w:color w:val="auto"/>
                <w:sz w:val="21"/>
                <w:szCs w:val="21"/>
              </w:rPr>
              <w:instrText xml:space="preserve"> = sum(C2:C6) \* MERGEFORMAT </w:instrText>
            </w:r>
            <w:r>
              <w:rPr>
                <w:rFonts w:hint="default" w:ascii="Times New Roman" w:hAnsi="Times New Roman" w:cs="Times New Roman" w:eastAsiaTheme="minorEastAsia"/>
                <w:bCs/>
                <w:color w:val="auto"/>
                <w:sz w:val="21"/>
                <w:szCs w:val="21"/>
              </w:rPr>
              <w:fldChar w:fldCharType="separate"/>
            </w:r>
            <w:r>
              <w:rPr>
                <w:rFonts w:hint="default" w:ascii="Times New Roman" w:hAnsi="Times New Roman" w:cs="Times New Roman" w:eastAsiaTheme="minorEastAsia"/>
                <w:bCs/>
                <w:color w:val="auto"/>
                <w:sz w:val="21"/>
                <w:szCs w:val="21"/>
              </w:rPr>
              <w:t>78</w:t>
            </w:r>
            <w:r>
              <w:rPr>
                <w:rFonts w:hint="default" w:ascii="Times New Roman" w:hAnsi="Times New Roman" w:cs="Times New Roman" w:eastAsiaTheme="minorEastAsia"/>
                <w:bCs/>
                <w:color w:val="auto"/>
                <w:sz w:val="21"/>
                <w:szCs w:val="21"/>
              </w:rPr>
              <w:fldChar w:fldCharType="end"/>
            </w:r>
          </w:p>
        </w:tc>
        <w:tc>
          <w:tcPr>
            <w:tcW w:w="1502" w:type="dxa"/>
            <w:vAlign w:val="center"/>
          </w:tcPr>
          <w:p>
            <w:pPr>
              <w:tabs>
                <w:tab w:val="left" w:pos="1050"/>
                <w:tab w:val="right" w:leader="dot" w:pos="9174"/>
              </w:tabs>
              <w:spacing w:line="240" w:lineRule="auto"/>
              <w:ind w:firstLine="0" w:firstLineChars="0"/>
              <w:jc w:val="center"/>
              <w:rPr>
                <w:rFonts w:hint="eastAsia"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3</w:t>
            </w:r>
          </w:p>
        </w:tc>
        <w:tc>
          <w:tcPr>
            <w:tcW w:w="1698"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8</w:t>
            </w:r>
          </w:p>
        </w:tc>
        <w:tc>
          <w:tcPr>
            <w:tcW w:w="1313"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fldChar w:fldCharType="begin"/>
            </w:r>
            <w:r>
              <w:rPr>
                <w:rFonts w:hint="default" w:ascii="Times New Roman" w:hAnsi="Times New Roman" w:cs="Times New Roman" w:eastAsiaTheme="minorEastAsia"/>
                <w:bCs/>
                <w:color w:val="auto"/>
                <w:sz w:val="21"/>
                <w:szCs w:val="21"/>
              </w:rPr>
              <w:instrText xml:space="preserve"> = sum(B7:D7) \* MERGEFORMAT </w:instrText>
            </w:r>
            <w:r>
              <w:rPr>
                <w:rFonts w:hint="default" w:ascii="Times New Roman" w:hAnsi="Times New Roman" w:cs="Times New Roman" w:eastAsiaTheme="minorEastAsia"/>
                <w:bCs/>
                <w:color w:val="auto"/>
                <w:sz w:val="21"/>
                <w:szCs w:val="21"/>
              </w:rPr>
              <w:fldChar w:fldCharType="separate"/>
            </w:r>
            <w:r>
              <w:rPr>
                <w:rFonts w:hint="default" w:ascii="Times New Roman" w:hAnsi="Times New Roman" w:cs="Times New Roman" w:eastAsiaTheme="minorEastAsia"/>
                <w:bCs/>
                <w:color w:val="auto"/>
                <w:sz w:val="21"/>
                <w:szCs w:val="21"/>
              </w:rPr>
              <w:t>89</w:t>
            </w:r>
            <w:r>
              <w:rPr>
                <w:rFonts w:hint="default" w:ascii="Times New Roman" w:hAnsi="Times New Roman" w:cs="Times New Roman" w:eastAsiaTheme="minorEastAsia"/>
                <w:bCs/>
                <w:color w:val="auto"/>
                <w:sz w:val="21"/>
                <w:szCs w:val="21"/>
              </w:rPr>
              <w:fldChar w:fldCharType="end"/>
            </w:r>
          </w:p>
        </w:tc>
      </w:tr>
    </w:tbl>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49" w:name="_Toc3325"/>
      <w:r>
        <w:rPr>
          <w:rFonts w:hint="default" w:ascii="Times New Roman" w:hAnsi="Times New Roman" w:cs="Times New Roman" w:eastAsiaTheme="minorEastAsia"/>
          <w:b/>
          <w:bCs w:val="0"/>
          <w:color w:val="auto"/>
          <w:sz w:val="28"/>
          <w:szCs w:val="28"/>
        </w:rPr>
        <w:t xml:space="preserve">5.2 </w:t>
      </w:r>
      <w:r>
        <w:rPr>
          <w:rFonts w:hint="eastAsia" w:cs="Times New Roman" w:eastAsiaTheme="minorEastAsia"/>
          <w:b/>
          <w:bCs w:val="0"/>
          <w:color w:val="auto"/>
          <w:sz w:val="28"/>
          <w:szCs w:val="28"/>
          <w:lang w:eastAsia="zh-CN"/>
        </w:rPr>
        <w:t>作业条件危险性</w:t>
      </w:r>
      <w:r>
        <w:rPr>
          <w:rFonts w:hint="default" w:ascii="Times New Roman" w:hAnsi="Times New Roman" w:cs="Times New Roman" w:eastAsiaTheme="minorEastAsia"/>
          <w:b/>
          <w:bCs w:val="0"/>
          <w:color w:val="auto"/>
          <w:sz w:val="28"/>
          <w:szCs w:val="28"/>
        </w:rPr>
        <w:t>分析法评价结果</w:t>
      </w:r>
      <w:bookmarkEnd w:id="49"/>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eastAsia="宋体" w:cs="Times New Roman"/>
          <w:color w:val="000000"/>
          <w:sz w:val="28"/>
          <w:szCs w:val="28"/>
        </w:rPr>
        <w:t>通过作业条件危险性评价法对该项目进行评价可知：该项目</w:t>
      </w:r>
      <w:r>
        <w:rPr>
          <w:rFonts w:hint="eastAsia" w:cs="Times New Roman"/>
          <w:color w:val="000000"/>
          <w:sz w:val="28"/>
          <w:szCs w:val="28"/>
          <w:lang w:eastAsia="zh-CN"/>
        </w:rPr>
        <w:t>油品卸车单元</w:t>
      </w:r>
      <w:r>
        <w:rPr>
          <w:rFonts w:hint="default" w:ascii="Times New Roman" w:hAnsi="Times New Roman" w:eastAsia="宋体" w:cs="Times New Roman"/>
          <w:color w:val="000000"/>
          <w:sz w:val="28"/>
          <w:szCs w:val="28"/>
          <w:lang w:eastAsia="zh-CN"/>
        </w:rPr>
        <w:t>的</w:t>
      </w:r>
      <w:r>
        <w:rPr>
          <w:rFonts w:hint="eastAsia" w:cs="Times New Roman"/>
          <w:color w:val="000000"/>
          <w:sz w:val="28"/>
          <w:szCs w:val="28"/>
          <w:lang w:eastAsia="zh-CN"/>
        </w:rPr>
        <w:t>火灾、爆炸、车辆伤害、中毒和窒息，油品储存</w:t>
      </w:r>
      <w:r>
        <w:rPr>
          <w:rFonts w:hint="default" w:ascii="Times New Roman" w:hAnsi="Times New Roman" w:eastAsia="宋体" w:cs="Times New Roman"/>
          <w:color w:val="000000"/>
          <w:sz w:val="28"/>
          <w:szCs w:val="28"/>
          <w:lang w:eastAsia="zh-CN"/>
        </w:rPr>
        <w:t>单元的火灾、</w:t>
      </w:r>
      <w:r>
        <w:rPr>
          <w:rFonts w:hint="eastAsia" w:cs="Times New Roman"/>
          <w:color w:val="000000"/>
          <w:sz w:val="28"/>
          <w:szCs w:val="28"/>
          <w:lang w:eastAsia="zh-CN"/>
        </w:rPr>
        <w:t>爆炸、中毒和窒息</w:t>
      </w:r>
      <w:r>
        <w:rPr>
          <w:rFonts w:hint="default" w:ascii="Times New Roman" w:hAnsi="Times New Roman" w:eastAsia="宋体" w:cs="Times New Roman"/>
          <w:color w:val="000000"/>
          <w:sz w:val="28"/>
          <w:szCs w:val="28"/>
          <w:lang w:eastAsia="zh-CN"/>
        </w:rPr>
        <w:t>以及</w:t>
      </w:r>
      <w:r>
        <w:rPr>
          <w:rFonts w:hint="eastAsia" w:cs="Times New Roman"/>
          <w:color w:val="000000"/>
          <w:sz w:val="28"/>
          <w:szCs w:val="28"/>
          <w:lang w:eastAsia="zh-CN"/>
        </w:rPr>
        <w:t>加油作业单元</w:t>
      </w:r>
      <w:r>
        <w:rPr>
          <w:rFonts w:hint="default" w:ascii="Times New Roman" w:hAnsi="Times New Roman" w:eastAsia="宋体" w:cs="Times New Roman"/>
          <w:color w:val="000000"/>
          <w:sz w:val="28"/>
          <w:szCs w:val="28"/>
          <w:lang w:eastAsia="zh-CN"/>
        </w:rPr>
        <w:t>的</w:t>
      </w:r>
      <w:r>
        <w:rPr>
          <w:rFonts w:hint="eastAsia" w:cs="Times New Roman"/>
          <w:color w:val="000000"/>
          <w:sz w:val="28"/>
          <w:szCs w:val="28"/>
          <w:lang w:eastAsia="zh-CN"/>
        </w:rPr>
        <w:t>火灾、爆炸、中毒和窒息、车辆伤害</w:t>
      </w:r>
      <w:r>
        <w:rPr>
          <w:rFonts w:hint="default" w:ascii="Times New Roman" w:hAnsi="Times New Roman" w:eastAsia="宋体" w:cs="Times New Roman"/>
          <w:color w:val="000000"/>
          <w:sz w:val="28"/>
          <w:szCs w:val="28"/>
          <w:lang w:eastAsia="zh-CN"/>
        </w:rPr>
        <w:t>危险等级为</w:t>
      </w:r>
      <w:r>
        <w:rPr>
          <w:rFonts w:hint="eastAsia" w:ascii="Times New Roman" w:hAnsi="Times New Roman" w:cs="Times New Roman"/>
          <w:color w:val="000000"/>
          <w:sz w:val="28"/>
          <w:szCs w:val="28"/>
          <w:lang w:eastAsia="zh-CN"/>
        </w:rPr>
        <w:t>“</w:t>
      </w:r>
      <w:r>
        <w:rPr>
          <w:rFonts w:hint="default" w:ascii="Times New Roman" w:hAnsi="Times New Roman" w:eastAsia="宋体" w:cs="Times New Roman"/>
          <w:color w:val="000000"/>
          <w:sz w:val="28"/>
          <w:szCs w:val="28"/>
          <w:lang w:eastAsia="zh-CN"/>
        </w:rPr>
        <w:t>稍有危险</w:t>
      </w:r>
      <w:r>
        <w:rPr>
          <w:rFonts w:hint="eastAsia" w:ascii="Times New Roman" w:hAnsi="Times New Roman" w:cs="Times New Roman"/>
          <w:color w:val="000000"/>
          <w:sz w:val="28"/>
          <w:szCs w:val="28"/>
          <w:lang w:eastAsia="zh-CN"/>
        </w:rPr>
        <w:t>”</w:t>
      </w:r>
      <w:r>
        <w:rPr>
          <w:rFonts w:hint="default" w:ascii="Times New Roman" w:hAnsi="Times New Roman" w:cs="Times New Roman" w:eastAsiaTheme="minorEastAsia"/>
          <w:color w:val="auto"/>
          <w:szCs w:val="28"/>
        </w:rPr>
        <w:t>。</w:t>
      </w:r>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50" w:name="_Toc31958"/>
      <w:bookmarkStart w:id="51" w:name="_Toc328576271"/>
      <w:bookmarkStart w:id="52" w:name="_Toc306973773"/>
      <w:bookmarkStart w:id="53" w:name="_Toc333233412"/>
      <w:r>
        <w:rPr>
          <w:rFonts w:hint="default" w:ascii="Times New Roman" w:hAnsi="Times New Roman" w:cs="Times New Roman" w:eastAsiaTheme="minorEastAsia"/>
          <w:b/>
          <w:bCs w:val="0"/>
          <w:color w:val="auto"/>
          <w:sz w:val="28"/>
          <w:szCs w:val="28"/>
        </w:rPr>
        <w:t>5.3 固有危险程度的分析</w:t>
      </w:r>
      <w:bookmarkEnd w:id="50"/>
      <w:bookmarkEnd w:id="51"/>
      <w:bookmarkEnd w:id="52"/>
      <w:bookmarkEnd w:id="53"/>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5.3.1 项目涉及的危险品</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本项目涉及的危险有害物质有汽油、柴油，它们的数量、状态及分布情况如下表：</w:t>
      </w:r>
    </w:p>
    <w:p>
      <w:pPr>
        <w:adjustRightInd w:val="0"/>
        <w:snapToGrid w:val="0"/>
        <w:ind w:firstLine="482"/>
        <w:jc w:val="center"/>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表5.3-1 建设项目中所涉及的危险有害物质数量、状态和分布表</w:t>
      </w:r>
    </w:p>
    <w:tbl>
      <w:tblPr>
        <w:tblStyle w:val="29"/>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9"/>
        <w:gridCol w:w="1443"/>
        <w:gridCol w:w="750"/>
        <w:gridCol w:w="1205"/>
        <w:gridCol w:w="1277"/>
        <w:gridCol w:w="850"/>
        <w:gridCol w:w="1133"/>
        <w:gridCol w:w="1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679"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序号</w:t>
            </w:r>
          </w:p>
        </w:tc>
        <w:tc>
          <w:tcPr>
            <w:tcW w:w="1443"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危险物质</w:t>
            </w:r>
          </w:p>
        </w:tc>
        <w:tc>
          <w:tcPr>
            <w:tcW w:w="750"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状态</w:t>
            </w:r>
          </w:p>
        </w:tc>
        <w:tc>
          <w:tcPr>
            <w:tcW w:w="1205"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危险特性</w:t>
            </w:r>
          </w:p>
        </w:tc>
        <w:tc>
          <w:tcPr>
            <w:tcW w:w="1277"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存在场所</w:t>
            </w:r>
          </w:p>
        </w:tc>
        <w:tc>
          <w:tcPr>
            <w:tcW w:w="850"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数量/t</w:t>
            </w:r>
          </w:p>
        </w:tc>
        <w:tc>
          <w:tcPr>
            <w:tcW w:w="1133"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浓度</w:t>
            </w:r>
          </w:p>
        </w:tc>
        <w:tc>
          <w:tcPr>
            <w:tcW w:w="1185"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状态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9"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w:t>
            </w:r>
          </w:p>
        </w:tc>
        <w:tc>
          <w:tcPr>
            <w:tcW w:w="1443"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汽油</w:t>
            </w:r>
          </w:p>
        </w:tc>
        <w:tc>
          <w:tcPr>
            <w:tcW w:w="750"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液态</w:t>
            </w:r>
          </w:p>
        </w:tc>
        <w:tc>
          <w:tcPr>
            <w:tcW w:w="1205"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易燃易爆</w:t>
            </w:r>
          </w:p>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刺激性</w:t>
            </w:r>
          </w:p>
        </w:tc>
        <w:tc>
          <w:tcPr>
            <w:tcW w:w="1277" w:type="dxa"/>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汽油储罐、加油机系统</w:t>
            </w:r>
          </w:p>
        </w:tc>
        <w:tc>
          <w:tcPr>
            <w:tcW w:w="850"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92.4</w:t>
            </w:r>
          </w:p>
        </w:tc>
        <w:tc>
          <w:tcPr>
            <w:tcW w:w="1133"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99%以上</w:t>
            </w:r>
          </w:p>
        </w:tc>
        <w:tc>
          <w:tcPr>
            <w:tcW w:w="1185"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常温、常压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9"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w:t>
            </w:r>
          </w:p>
        </w:tc>
        <w:tc>
          <w:tcPr>
            <w:tcW w:w="1443"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柴油</w:t>
            </w:r>
            <w:r>
              <w:rPr>
                <w:rFonts w:hint="default" w:ascii="Times New Roman" w:hAnsi="Times New Roman" w:cs="Times New Roman" w:eastAsiaTheme="minorEastAsia"/>
                <w:bCs/>
                <w:color w:val="auto"/>
                <w:sz w:val="21"/>
                <w:szCs w:val="21"/>
                <w:lang w:eastAsia="zh-CN"/>
              </w:rPr>
              <w:t>（闭口</w:t>
            </w:r>
            <w:r>
              <w:rPr>
                <w:rFonts w:hint="default" w:ascii="Times New Roman" w:hAnsi="Times New Roman" w:cs="Times New Roman" w:eastAsiaTheme="minorEastAsia"/>
                <w:bCs/>
                <w:color w:val="auto"/>
                <w:sz w:val="21"/>
                <w:szCs w:val="21"/>
                <w:lang w:val="en-US" w:eastAsia="zh-CN"/>
              </w:rPr>
              <w:t>闪点≤60℃</w:t>
            </w:r>
            <w:r>
              <w:rPr>
                <w:rFonts w:hint="default" w:ascii="Times New Roman" w:hAnsi="Times New Roman" w:cs="Times New Roman" w:eastAsiaTheme="minorEastAsia"/>
                <w:bCs/>
                <w:color w:val="auto"/>
                <w:sz w:val="21"/>
                <w:szCs w:val="21"/>
                <w:lang w:eastAsia="zh-CN"/>
              </w:rPr>
              <w:t>）</w:t>
            </w:r>
          </w:p>
        </w:tc>
        <w:tc>
          <w:tcPr>
            <w:tcW w:w="750"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液态</w:t>
            </w:r>
          </w:p>
        </w:tc>
        <w:tc>
          <w:tcPr>
            <w:tcW w:w="1205"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易燃易爆</w:t>
            </w:r>
          </w:p>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刺激性</w:t>
            </w:r>
          </w:p>
        </w:tc>
        <w:tc>
          <w:tcPr>
            <w:tcW w:w="1277" w:type="dxa"/>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柴油储罐、加油机系统</w:t>
            </w:r>
          </w:p>
        </w:tc>
        <w:tc>
          <w:tcPr>
            <w:tcW w:w="850"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51</w:t>
            </w:r>
          </w:p>
        </w:tc>
        <w:tc>
          <w:tcPr>
            <w:tcW w:w="1133"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99%以上</w:t>
            </w:r>
          </w:p>
        </w:tc>
        <w:tc>
          <w:tcPr>
            <w:tcW w:w="1185"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常温、常压</w:t>
            </w:r>
          </w:p>
        </w:tc>
      </w:tr>
    </w:tbl>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5.3.2 具有爆炸性的化学品的质量相当于梯恩梯（TNT）的量</w:t>
      </w:r>
    </w:p>
    <w:p>
      <w:pPr>
        <w:tabs>
          <w:tab w:val="left" w:pos="0"/>
        </w:tabs>
        <w:spacing w:line="360" w:lineRule="auto"/>
        <w:ind w:left="0" w:leftChars="0" w:firstLine="560" w:firstLineChars="200"/>
        <w:rPr>
          <w:rFonts w:hint="default" w:ascii="Times New Roman" w:hAnsi="Times New Roman" w:cs="Times New Roman"/>
          <w:color w:val="auto"/>
          <w:sz w:val="28"/>
          <w:szCs w:val="24"/>
          <w:highlight w:val="none"/>
        </w:rPr>
      </w:pPr>
      <w:r>
        <w:rPr>
          <w:rFonts w:hint="default" w:ascii="Times New Roman" w:hAnsi="Times New Roman" w:cs="Times New Roman"/>
          <w:color w:val="auto"/>
          <w:sz w:val="28"/>
          <w:szCs w:val="24"/>
          <w:highlight w:val="none"/>
        </w:rPr>
        <w:t>具有爆炸性的化学品的质量及相当于梯恩梯的质量：</w:t>
      </w:r>
    </w:p>
    <w:p>
      <w:pPr>
        <w:tabs>
          <w:tab w:val="left" w:pos="0"/>
        </w:tabs>
        <w:spacing w:line="360" w:lineRule="auto"/>
        <w:ind w:firstLine="560" w:firstLineChars="200"/>
        <w:jc w:val="center"/>
        <w:rPr>
          <w:rFonts w:hint="default" w:ascii="Times New Roman" w:hAnsi="Times New Roman" w:cs="Times New Roman"/>
          <w:color w:val="auto"/>
          <w:kern w:val="0"/>
          <w:sz w:val="28"/>
          <w:szCs w:val="24"/>
        </w:rPr>
      </w:pPr>
      <w:r>
        <w:rPr>
          <w:rFonts w:hint="default" w:ascii="Times New Roman" w:hAnsi="Times New Roman" w:cs="Times New Roman"/>
          <w:i/>
          <w:color w:val="auto"/>
          <w:kern w:val="0"/>
          <w:sz w:val="28"/>
          <w:szCs w:val="24"/>
        </w:rPr>
        <w:t>W</w:t>
      </w:r>
      <w:r>
        <w:rPr>
          <w:rFonts w:hint="default" w:ascii="Times New Roman" w:hAnsi="Times New Roman" w:cs="Times New Roman"/>
          <w:color w:val="auto"/>
          <w:kern w:val="0"/>
          <w:sz w:val="28"/>
          <w:szCs w:val="24"/>
          <w:vertAlign w:val="subscript"/>
        </w:rPr>
        <w:t>TNT</w:t>
      </w:r>
      <w:r>
        <w:rPr>
          <w:rFonts w:hint="default" w:ascii="Times New Roman" w:hAnsi="Times New Roman" w:cs="Times New Roman"/>
          <w:color w:val="auto"/>
          <w:kern w:val="0"/>
          <w:sz w:val="28"/>
          <w:szCs w:val="24"/>
        </w:rPr>
        <w:t>=</w:t>
      </w:r>
      <w:r>
        <w:rPr>
          <w:rFonts w:hint="default" w:ascii="Times New Roman" w:hAnsi="Times New Roman" w:cs="Times New Roman"/>
          <w:i/>
          <w:color w:val="auto"/>
          <w:kern w:val="0"/>
          <w:sz w:val="28"/>
          <w:szCs w:val="24"/>
        </w:rPr>
        <w:t>aWQ</w:t>
      </w:r>
      <w:r>
        <w:rPr>
          <w:rFonts w:hint="default" w:ascii="Times New Roman" w:hAnsi="Times New Roman" w:cs="Times New Roman"/>
          <w:color w:val="auto"/>
          <w:kern w:val="0"/>
          <w:sz w:val="28"/>
          <w:szCs w:val="24"/>
        </w:rPr>
        <w:t>/</w:t>
      </w:r>
      <w:r>
        <w:rPr>
          <w:rFonts w:hint="default" w:ascii="Times New Roman" w:hAnsi="Times New Roman" w:cs="Times New Roman"/>
          <w:i/>
          <w:color w:val="auto"/>
          <w:kern w:val="0"/>
          <w:sz w:val="28"/>
          <w:szCs w:val="24"/>
        </w:rPr>
        <w:t>Q</w:t>
      </w:r>
      <w:r>
        <w:rPr>
          <w:rFonts w:hint="default" w:ascii="Times New Roman" w:hAnsi="Times New Roman" w:cs="Times New Roman"/>
          <w:color w:val="auto"/>
          <w:kern w:val="0"/>
          <w:sz w:val="28"/>
          <w:szCs w:val="24"/>
          <w:vertAlign w:val="subscript"/>
        </w:rPr>
        <w:t>TNT</w:t>
      </w:r>
    </w:p>
    <w:p>
      <w:pPr>
        <w:tabs>
          <w:tab w:val="left" w:pos="0"/>
        </w:tabs>
        <w:spacing w:line="360" w:lineRule="auto"/>
        <w:ind w:left="0" w:leftChars="0" w:firstLine="480" w:firstLineChars="200"/>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其中：</w:t>
      </w:r>
      <w:r>
        <w:rPr>
          <w:rFonts w:hint="default" w:ascii="Times New Roman" w:hAnsi="Times New Roman" w:cs="Times New Roman"/>
          <w:i/>
          <w:color w:val="auto"/>
          <w:kern w:val="0"/>
          <w:sz w:val="24"/>
          <w:szCs w:val="24"/>
        </w:rPr>
        <w:t>W</w:t>
      </w:r>
      <w:r>
        <w:rPr>
          <w:rFonts w:hint="default" w:ascii="Times New Roman" w:hAnsi="Times New Roman" w:cs="Times New Roman"/>
          <w:color w:val="auto"/>
          <w:kern w:val="0"/>
          <w:sz w:val="24"/>
          <w:szCs w:val="24"/>
          <w:vertAlign w:val="subscript"/>
        </w:rPr>
        <w:t>TNT</w:t>
      </w:r>
      <w:r>
        <w:rPr>
          <w:rFonts w:hint="default" w:ascii="Times New Roman" w:hAnsi="Times New Roman" w:cs="Times New Roman"/>
          <w:color w:val="auto"/>
          <w:kern w:val="0"/>
          <w:sz w:val="24"/>
          <w:szCs w:val="24"/>
        </w:rPr>
        <w:t>，</w:t>
      </w:r>
      <w:r>
        <w:rPr>
          <w:rFonts w:hint="default" w:ascii="Times New Roman" w:hAnsi="Times New Roman" w:cs="Times New Roman"/>
          <w:color w:val="auto"/>
          <w:sz w:val="24"/>
          <w:szCs w:val="24"/>
        </w:rPr>
        <w:t>具有爆炸性的化学品的质量及相当于梯恩梯的质量，</w:t>
      </w:r>
      <w:r>
        <w:rPr>
          <w:rFonts w:hint="default" w:ascii="Times New Roman" w:hAnsi="Times New Roman" w:cs="Times New Roman"/>
          <w:color w:val="auto"/>
          <w:kern w:val="0"/>
          <w:sz w:val="24"/>
          <w:szCs w:val="24"/>
        </w:rPr>
        <w:t>kg；</w:t>
      </w:r>
    </w:p>
    <w:p>
      <w:pPr>
        <w:tabs>
          <w:tab w:val="left" w:pos="0"/>
        </w:tabs>
        <w:spacing w:line="360" w:lineRule="auto"/>
        <w:ind w:firstLine="1200" w:firstLineChars="500"/>
        <w:rPr>
          <w:rFonts w:hint="default" w:ascii="Times New Roman" w:hAnsi="Times New Roman" w:cs="Times New Roman"/>
          <w:color w:val="auto"/>
          <w:kern w:val="0"/>
          <w:sz w:val="24"/>
          <w:szCs w:val="24"/>
        </w:rPr>
      </w:pPr>
      <w:r>
        <w:rPr>
          <w:rFonts w:hint="default" w:ascii="Times New Roman" w:hAnsi="Times New Roman" w:cs="Times New Roman"/>
          <w:i/>
          <w:color w:val="auto"/>
          <w:kern w:val="0"/>
          <w:sz w:val="24"/>
          <w:szCs w:val="24"/>
        </w:rPr>
        <w:t>a</w:t>
      </w:r>
      <w:r>
        <w:rPr>
          <w:rFonts w:hint="default" w:ascii="Times New Roman" w:hAnsi="Times New Roman" w:cs="Times New Roman"/>
          <w:color w:val="auto"/>
          <w:kern w:val="0"/>
          <w:sz w:val="24"/>
          <w:szCs w:val="24"/>
        </w:rPr>
        <w:t>为蒸气云当量系数（统计平均值为0.04，取值0.04）；</w:t>
      </w:r>
    </w:p>
    <w:p>
      <w:pPr>
        <w:tabs>
          <w:tab w:val="left" w:pos="0"/>
        </w:tabs>
        <w:spacing w:line="360" w:lineRule="auto"/>
        <w:ind w:firstLine="1200" w:firstLineChars="500"/>
        <w:rPr>
          <w:rFonts w:hint="default" w:ascii="Times New Roman" w:hAnsi="Times New Roman" w:cs="Times New Roman"/>
          <w:color w:val="auto"/>
          <w:kern w:val="0"/>
          <w:sz w:val="24"/>
          <w:szCs w:val="24"/>
        </w:rPr>
      </w:pPr>
      <w:r>
        <w:rPr>
          <w:rFonts w:hint="default" w:ascii="Times New Roman" w:hAnsi="Times New Roman" w:cs="Times New Roman"/>
          <w:i/>
          <w:color w:val="auto"/>
          <w:kern w:val="0"/>
          <w:sz w:val="24"/>
          <w:szCs w:val="24"/>
        </w:rPr>
        <w:t>W</w:t>
      </w:r>
      <w:r>
        <w:rPr>
          <w:rFonts w:hint="default" w:ascii="Times New Roman" w:hAnsi="Times New Roman" w:cs="Times New Roman"/>
          <w:color w:val="auto"/>
          <w:kern w:val="0"/>
          <w:sz w:val="24"/>
          <w:szCs w:val="24"/>
        </w:rPr>
        <w:t>为蒸气云中可燃气体质量，kg；</w:t>
      </w:r>
    </w:p>
    <w:p>
      <w:pPr>
        <w:tabs>
          <w:tab w:val="left" w:pos="0"/>
        </w:tabs>
        <w:spacing w:line="360" w:lineRule="auto"/>
        <w:ind w:firstLine="1200" w:firstLineChars="500"/>
        <w:rPr>
          <w:rFonts w:hint="default" w:ascii="Times New Roman" w:hAnsi="Times New Roman" w:cs="Times New Roman"/>
          <w:color w:val="auto"/>
          <w:kern w:val="0"/>
          <w:sz w:val="24"/>
          <w:szCs w:val="24"/>
        </w:rPr>
      </w:pPr>
      <w:r>
        <w:rPr>
          <w:rFonts w:hint="default" w:ascii="Times New Roman" w:hAnsi="Times New Roman" w:cs="Times New Roman"/>
          <w:i/>
          <w:color w:val="auto"/>
          <w:kern w:val="0"/>
          <w:sz w:val="24"/>
          <w:szCs w:val="24"/>
        </w:rPr>
        <w:t>Q</w:t>
      </w:r>
      <w:r>
        <w:rPr>
          <w:rFonts w:hint="default" w:ascii="Times New Roman" w:hAnsi="Times New Roman" w:cs="Times New Roman"/>
          <w:color w:val="auto"/>
          <w:kern w:val="0"/>
          <w:sz w:val="24"/>
          <w:szCs w:val="24"/>
        </w:rPr>
        <w:t>为可燃气体的燃烧热，J/kg；</w:t>
      </w:r>
    </w:p>
    <w:p>
      <w:pPr>
        <w:tabs>
          <w:tab w:val="left" w:pos="0"/>
        </w:tabs>
        <w:spacing w:line="360" w:lineRule="auto"/>
        <w:ind w:firstLine="1200" w:firstLineChars="500"/>
        <w:rPr>
          <w:rFonts w:hint="default" w:ascii="Times New Roman" w:hAnsi="Times New Roman" w:cs="Times New Roman"/>
          <w:color w:val="auto"/>
          <w:sz w:val="28"/>
          <w:szCs w:val="24"/>
        </w:rPr>
      </w:pPr>
      <w:r>
        <w:rPr>
          <w:rFonts w:hint="default" w:ascii="Times New Roman" w:hAnsi="Times New Roman" w:cs="Times New Roman"/>
          <w:i/>
          <w:color w:val="auto"/>
          <w:kern w:val="0"/>
          <w:sz w:val="24"/>
          <w:szCs w:val="24"/>
        </w:rPr>
        <w:t>Q</w:t>
      </w:r>
      <w:r>
        <w:rPr>
          <w:rFonts w:hint="default" w:ascii="Times New Roman" w:hAnsi="Times New Roman" w:cs="Times New Roman"/>
          <w:color w:val="auto"/>
          <w:kern w:val="0"/>
          <w:sz w:val="24"/>
          <w:szCs w:val="24"/>
          <w:vertAlign w:val="subscript"/>
        </w:rPr>
        <w:t>TNT</w:t>
      </w:r>
      <w:r>
        <w:rPr>
          <w:rFonts w:hint="default" w:ascii="Times New Roman" w:hAnsi="Times New Roman" w:cs="Times New Roman"/>
          <w:color w:val="auto"/>
          <w:kern w:val="0"/>
          <w:sz w:val="24"/>
          <w:szCs w:val="24"/>
        </w:rPr>
        <w:t>为TNT的爆炸热，J/kg（取4520kJ/kg）</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根据该项目的特点及工艺条件，在该项目生产过程中，</w:t>
      </w:r>
      <w:r>
        <w:rPr>
          <w:rFonts w:hint="default" w:ascii="Times New Roman" w:hAnsi="Times New Roman" w:cs="Times New Roman"/>
          <w:color w:val="auto"/>
          <w:sz w:val="28"/>
          <w:szCs w:val="28"/>
          <w:lang w:eastAsia="zh-CN"/>
        </w:rPr>
        <w:t>汽油、柴油</w:t>
      </w:r>
      <w:r>
        <w:rPr>
          <w:rFonts w:hint="default" w:ascii="Times New Roman" w:hAnsi="Times New Roman" w:cs="Times New Roman"/>
          <w:color w:val="auto"/>
          <w:sz w:val="28"/>
          <w:szCs w:val="28"/>
        </w:rPr>
        <w:t>与空气可形成爆炸性混合物，在此采用TNT当量法预测由此造成的爆炸事故后果。</w:t>
      </w:r>
    </w:p>
    <w:p>
      <w:pPr>
        <w:adjustRightInd w:val="0"/>
        <w:snapToGrid w:val="0"/>
        <w:ind w:firstLine="482"/>
        <w:jc w:val="center"/>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表5.3-2 爆炸与可燃物质的燃烧发出热量和TNT当量</w:t>
      </w:r>
    </w:p>
    <w:tbl>
      <w:tblPr>
        <w:tblStyle w:val="29"/>
        <w:tblW w:w="92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76"/>
        <w:gridCol w:w="2109"/>
        <w:gridCol w:w="1115"/>
        <w:gridCol w:w="1933"/>
        <w:gridCol w:w="20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2"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序号</w:t>
            </w:r>
          </w:p>
        </w:tc>
        <w:tc>
          <w:tcPr>
            <w:tcW w:w="1276"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所在场所</w:t>
            </w:r>
          </w:p>
        </w:tc>
        <w:tc>
          <w:tcPr>
            <w:tcW w:w="2109"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危险物质</w:t>
            </w:r>
          </w:p>
        </w:tc>
        <w:tc>
          <w:tcPr>
            <w:tcW w:w="1115"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数量（t）</w:t>
            </w:r>
          </w:p>
        </w:tc>
        <w:tc>
          <w:tcPr>
            <w:tcW w:w="1933"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b/>
                <w:bCs/>
                <w:color w:val="auto"/>
                <w:sz w:val="21"/>
                <w:szCs w:val="21"/>
                <w:lang w:val="en-US" w:eastAsia="zh-CN"/>
              </w:rPr>
              <w:t>燃烧热（kJ/kg）</w:t>
            </w:r>
          </w:p>
        </w:tc>
        <w:tc>
          <w:tcPr>
            <w:tcW w:w="2079"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爆炸TNT当量（t）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2"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w:t>
            </w:r>
          </w:p>
        </w:tc>
        <w:tc>
          <w:tcPr>
            <w:tcW w:w="1276" w:type="dxa"/>
            <w:vMerge w:val="restart"/>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罐区</w:t>
            </w:r>
          </w:p>
        </w:tc>
        <w:tc>
          <w:tcPr>
            <w:tcW w:w="2109"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汽油</w:t>
            </w:r>
          </w:p>
        </w:tc>
        <w:tc>
          <w:tcPr>
            <w:tcW w:w="1115"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92.4</w:t>
            </w:r>
          </w:p>
        </w:tc>
        <w:tc>
          <w:tcPr>
            <w:tcW w:w="1933"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default" w:ascii="Times New Roman" w:hAnsi="Times New Roman" w:cs="Times New Roman" w:eastAsiaTheme="minorEastAsia"/>
                <w:bCs/>
                <w:color w:val="auto"/>
                <w:sz w:val="21"/>
                <w:szCs w:val="21"/>
                <w:lang w:val="en-US" w:eastAsia="zh-CN"/>
              </w:rPr>
              <w:t>44000</w:t>
            </w:r>
          </w:p>
        </w:tc>
        <w:tc>
          <w:tcPr>
            <w:tcW w:w="2079"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35.98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2"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w:t>
            </w:r>
          </w:p>
        </w:tc>
        <w:tc>
          <w:tcPr>
            <w:tcW w:w="1276" w:type="dxa"/>
            <w:vMerge w:val="continue"/>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p>
        </w:tc>
        <w:tc>
          <w:tcPr>
            <w:tcW w:w="2109"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柴油</w:t>
            </w:r>
          </w:p>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（闭口</w:t>
            </w:r>
            <w:r>
              <w:rPr>
                <w:rFonts w:hint="default" w:ascii="Times New Roman" w:hAnsi="Times New Roman" w:cs="Times New Roman" w:eastAsiaTheme="minorEastAsia"/>
                <w:bCs/>
                <w:color w:val="auto"/>
                <w:sz w:val="21"/>
                <w:szCs w:val="21"/>
                <w:lang w:val="en-US" w:eastAsia="zh-CN"/>
              </w:rPr>
              <w:t>闪点≤60℃</w:t>
            </w:r>
            <w:r>
              <w:rPr>
                <w:rFonts w:hint="default" w:ascii="Times New Roman" w:hAnsi="Times New Roman" w:cs="Times New Roman" w:eastAsiaTheme="minorEastAsia"/>
                <w:bCs/>
                <w:color w:val="auto"/>
                <w:sz w:val="21"/>
                <w:szCs w:val="21"/>
                <w:lang w:eastAsia="zh-CN"/>
              </w:rPr>
              <w:t>）</w:t>
            </w:r>
          </w:p>
        </w:tc>
        <w:tc>
          <w:tcPr>
            <w:tcW w:w="1115"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51</w:t>
            </w:r>
          </w:p>
        </w:tc>
        <w:tc>
          <w:tcPr>
            <w:tcW w:w="1933"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default" w:ascii="Times New Roman" w:hAnsi="Times New Roman" w:cs="Times New Roman" w:eastAsiaTheme="minorEastAsia"/>
                <w:bCs/>
                <w:color w:val="auto"/>
                <w:sz w:val="21"/>
                <w:szCs w:val="21"/>
                <w:lang w:val="en-US" w:eastAsia="zh-CN"/>
              </w:rPr>
              <w:t>42600</w:t>
            </w:r>
          </w:p>
        </w:tc>
        <w:tc>
          <w:tcPr>
            <w:tcW w:w="2079"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19.23</w:t>
            </w:r>
          </w:p>
        </w:tc>
      </w:tr>
    </w:tbl>
    <w:p>
      <w:pPr>
        <w:pStyle w:val="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5.3.</w:t>
      </w:r>
      <w:r>
        <w:rPr>
          <w:rFonts w:hint="default" w:ascii="Times New Roman" w:hAnsi="Times New Roman" w:cs="Times New Roman" w:eastAsiaTheme="minorEastAsia"/>
          <w:color w:val="auto"/>
          <w:lang w:val="en-US" w:eastAsia="zh-CN"/>
        </w:rPr>
        <w:t>3</w:t>
      </w:r>
      <w:r>
        <w:rPr>
          <w:rFonts w:hint="default" w:ascii="Times New Roman" w:hAnsi="Times New Roman" w:cs="Times New Roman" w:eastAsiaTheme="minorEastAsia"/>
          <w:color w:val="auto"/>
        </w:rPr>
        <w:t xml:space="preserve"> 具有可燃性化学品的质量及燃烧后放出的热量</w:t>
      </w:r>
    </w:p>
    <w:p>
      <w:pPr>
        <w:adjustRightInd w:val="0"/>
        <w:snapToGrid w:val="0"/>
        <w:ind w:firstLine="56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该项目具有可燃性的物质是汽油、柴油，主要存在于储罐区，可燃性化学品的质量及燃烧后放出的热量见表5</w:t>
      </w:r>
      <w:r>
        <w:rPr>
          <w:rFonts w:hint="eastAsia" w:cs="Times New Roman" w:eastAsiaTheme="minorEastAsia"/>
          <w:color w:val="auto"/>
          <w:lang w:val="en-US" w:eastAsia="zh-CN"/>
        </w:rPr>
        <w:t>.3</w:t>
      </w:r>
      <w:r>
        <w:rPr>
          <w:rFonts w:hint="default" w:ascii="Times New Roman" w:hAnsi="Times New Roman" w:cs="Times New Roman" w:eastAsiaTheme="minorEastAsia"/>
          <w:color w:val="auto"/>
        </w:rPr>
        <w:t>-3。</w:t>
      </w:r>
    </w:p>
    <w:p>
      <w:pPr>
        <w:adjustRightInd w:val="0"/>
        <w:snapToGrid w:val="0"/>
        <w:ind w:firstLine="482"/>
        <w:jc w:val="center"/>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表5.3-3 可燃性化学品的质量及燃烧后放出的热量</w:t>
      </w:r>
    </w:p>
    <w:tbl>
      <w:tblPr>
        <w:tblStyle w:val="29"/>
        <w:tblW w:w="92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31"/>
        <w:gridCol w:w="2077"/>
        <w:gridCol w:w="1009"/>
        <w:gridCol w:w="1798"/>
        <w:gridCol w:w="24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6"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序号</w:t>
            </w:r>
          </w:p>
        </w:tc>
        <w:tc>
          <w:tcPr>
            <w:tcW w:w="1131"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所在场所</w:t>
            </w:r>
          </w:p>
        </w:tc>
        <w:tc>
          <w:tcPr>
            <w:tcW w:w="2077"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危险物质</w:t>
            </w:r>
          </w:p>
        </w:tc>
        <w:tc>
          <w:tcPr>
            <w:tcW w:w="1009"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数量（t）</w:t>
            </w:r>
          </w:p>
        </w:tc>
        <w:tc>
          <w:tcPr>
            <w:tcW w:w="1798"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燃烧热（kJ/kg）</w:t>
            </w:r>
          </w:p>
        </w:tc>
        <w:tc>
          <w:tcPr>
            <w:tcW w:w="2493"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燃烧后放出的热量（kJ）</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6"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w:t>
            </w:r>
          </w:p>
        </w:tc>
        <w:tc>
          <w:tcPr>
            <w:tcW w:w="1131" w:type="dxa"/>
            <w:vMerge w:val="restart"/>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罐区</w:t>
            </w:r>
          </w:p>
        </w:tc>
        <w:tc>
          <w:tcPr>
            <w:tcW w:w="2077"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汽油</w:t>
            </w:r>
          </w:p>
        </w:tc>
        <w:tc>
          <w:tcPr>
            <w:tcW w:w="1009"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eastAsia" w:cs="Times New Roman" w:eastAsiaTheme="minorEastAsia"/>
                <w:bCs/>
                <w:color w:val="auto"/>
                <w:sz w:val="21"/>
                <w:szCs w:val="21"/>
                <w:lang w:val="en-US" w:eastAsia="zh-CN"/>
              </w:rPr>
              <w:t>92.4</w:t>
            </w:r>
          </w:p>
        </w:tc>
        <w:tc>
          <w:tcPr>
            <w:tcW w:w="1798"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val="en-US" w:eastAsia="zh-CN"/>
              </w:rPr>
              <w:t>44000</w:t>
            </w:r>
          </w:p>
        </w:tc>
        <w:tc>
          <w:tcPr>
            <w:tcW w:w="2493"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eastAsia" w:cs="Times New Roman" w:eastAsiaTheme="minorEastAsia"/>
                <w:bCs/>
                <w:color w:val="auto"/>
                <w:sz w:val="21"/>
                <w:szCs w:val="21"/>
                <w:lang w:val="en-US" w:eastAsia="zh-CN"/>
              </w:rPr>
              <w:t>4.07</w:t>
            </w:r>
            <w:r>
              <w:rPr>
                <w:rFonts w:hint="default" w:ascii="Times New Roman" w:hAnsi="Times New Roman" w:cs="Times New Roman" w:eastAsiaTheme="minorEastAsia"/>
                <w:bCs/>
                <w:color w:val="auto"/>
                <w:sz w:val="21"/>
                <w:szCs w:val="21"/>
              </w:rPr>
              <w:t>×10</w:t>
            </w:r>
            <w:r>
              <w:rPr>
                <w:rFonts w:hint="default" w:ascii="Times New Roman" w:hAnsi="Times New Roman" w:cs="Times New Roman" w:eastAsiaTheme="minorEastAsia"/>
                <w:bCs/>
                <w:color w:val="auto"/>
                <w:sz w:val="21"/>
                <w:szCs w:val="21"/>
                <w:vertAlign w:val="superscript"/>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6"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w:t>
            </w:r>
          </w:p>
        </w:tc>
        <w:tc>
          <w:tcPr>
            <w:tcW w:w="1131" w:type="dxa"/>
            <w:vMerge w:val="continue"/>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p>
        </w:tc>
        <w:tc>
          <w:tcPr>
            <w:tcW w:w="2077" w:type="dxa"/>
            <w:shd w:val="clear" w:color="auto" w:fill="auto"/>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柴油</w:t>
            </w:r>
          </w:p>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（闭口</w:t>
            </w:r>
            <w:r>
              <w:rPr>
                <w:rFonts w:hint="default" w:ascii="Times New Roman" w:hAnsi="Times New Roman" w:cs="Times New Roman" w:eastAsiaTheme="minorEastAsia"/>
                <w:bCs/>
                <w:color w:val="auto"/>
                <w:sz w:val="21"/>
                <w:szCs w:val="21"/>
                <w:lang w:val="en-US" w:eastAsia="zh-CN"/>
              </w:rPr>
              <w:t>闪点≤60℃</w:t>
            </w:r>
            <w:r>
              <w:rPr>
                <w:rFonts w:hint="default" w:ascii="Times New Roman" w:hAnsi="Times New Roman" w:cs="Times New Roman" w:eastAsiaTheme="minorEastAsia"/>
                <w:bCs/>
                <w:color w:val="auto"/>
                <w:sz w:val="21"/>
                <w:szCs w:val="21"/>
                <w:lang w:eastAsia="zh-CN"/>
              </w:rPr>
              <w:t>）</w:t>
            </w:r>
          </w:p>
        </w:tc>
        <w:tc>
          <w:tcPr>
            <w:tcW w:w="1009"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eastAsia" w:cs="Times New Roman" w:eastAsiaTheme="minorEastAsia"/>
                <w:bCs/>
                <w:color w:val="auto"/>
                <w:sz w:val="21"/>
                <w:szCs w:val="21"/>
                <w:lang w:val="en-US" w:eastAsia="zh-CN"/>
              </w:rPr>
              <w:t>51</w:t>
            </w:r>
          </w:p>
        </w:tc>
        <w:tc>
          <w:tcPr>
            <w:tcW w:w="1798"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val="en-US" w:eastAsia="zh-CN"/>
              </w:rPr>
              <w:t>42600</w:t>
            </w:r>
          </w:p>
        </w:tc>
        <w:tc>
          <w:tcPr>
            <w:tcW w:w="2493" w:type="dxa"/>
            <w:vAlign w:val="center"/>
          </w:tcPr>
          <w:p>
            <w:pPr>
              <w:tabs>
                <w:tab w:val="left" w:pos="1050"/>
                <w:tab w:val="right" w:leader="dot" w:pos="9174"/>
              </w:tabs>
              <w:spacing w:line="240" w:lineRule="auto"/>
              <w:ind w:firstLine="0" w:firstLineChars="0"/>
              <w:jc w:val="center"/>
              <w:rPr>
                <w:rFonts w:hint="default" w:ascii="Times New Roman" w:hAnsi="Times New Roman" w:cs="Times New Roman" w:eastAsiaTheme="minorEastAsia"/>
                <w:bCs/>
                <w:color w:val="auto"/>
                <w:sz w:val="21"/>
                <w:szCs w:val="21"/>
              </w:rPr>
            </w:pPr>
            <w:r>
              <w:rPr>
                <w:rFonts w:hint="eastAsia" w:cs="Times New Roman" w:eastAsiaTheme="minorEastAsia"/>
                <w:bCs/>
                <w:color w:val="auto"/>
                <w:sz w:val="21"/>
                <w:szCs w:val="21"/>
                <w:lang w:val="en-US" w:eastAsia="zh-CN"/>
              </w:rPr>
              <w:t>2.18</w:t>
            </w:r>
            <w:r>
              <w:rPr>
                <w:rFonts w:hint="default" w:ascii="Times New Roman" w:hAnsi="Times New Roman" w:cs="Times New Roman" w:eastAsiaTheme="minorEastAsia"/>
                <w:bCs/>
                <w:color w:val="auto"/>
                <w:sz w:val="21"/>
                <w:szCs w:val="21"/>
              </w:rPr>
              <w:t>×10</w:t>
            </w:r>
            <w:r>
              <w:rPr>
                <w:rFonts w:hint="default" w:ascii="Times New Roman" w:hAnsi="Times New Roman" w:cs="Times New Roman" w:eastAsiaTheme="minorEastAsia"/>
                <w:bCs/>
                <w:color w:val="auto"/>
                <w:sz w:val="21"/>
                <w:szCs w:val="21"/>
                <w:vertAlign w:val="superscript"/>
              </w:rPr>
              <w:t>9</w:t>
            </w:r>
          </w:p>
        </w:tc>
      </w:tr>
    </w:tbl>
    <w:p>
      <w:pPr>
        <w:pStyle w:val="5"/>
        <w:pageBreakBefore w:val="0"/>
        <w:widowControl w:val="0"/>
        <w:kinsoku/>
        <w:wordWrap/>
        <w:overflowPunct/>
        <w:topLinePunct w:val="0"/>
        <w:autoSpaceDE/>
        <w:autoSpaceDN/>
        <w:bidi w:val="0"/>
        <w:spacing w:line="360" w:lineRule="auto"/>
        <w:textAlignment w:val="auto"/>
        <w:rPr>
          <w:rFonts w:hint="default" w:ascii="Times New Roman" w:hAnsi="Times New Roman" w:cs="Times New Roman"/>
          <w:color w:val="auto"/>
        </w:rPr>
      </w:pPr>
      <w:bookmarkStart w:id="54" w:name="_Toc333233413"/>
      <w:bookmarkStart w:id="55" w:name="_Toc306973774"/>
      <w:bookmarkStart w:id="56" w:name="_Toc328576272"/>
      <w:r>
        <w:rPr>
          <w:rFonts w:hint="default" w:ascii="Times New Roman" w:hAnsi="Times New Roman" w:cs="Times New Roman"/>
          <w:color w:val="auto"/>
        </w:rPr>
        <w:t>5.</w:t>
      </w:r>
      <w:r>
        <w:rPr>
          <w:rFonts w:hint="default" w:ascii="Times New Roman" w:hAnsi="Times New Roman" w:cs="Times New Roman"/>
          <w:color w:val="auto"/>
          <w:lang w:val="en-US" w:eastAsia="zh-CN"/>
        </w:rPr>
        <w:t>3.4</w:t>
      </w:r>
      <w:r>
        <w:rPr>
          <w:rFonts w:hint="default" w:ascii="Times New Roman" w:hAnsi="Times New Roman" w:cs="Times New Roman"/>
          <w:color w:val="auto"/>
        </w:rPr>
        <w:t xml:space="preserve"> 具有毒性化学品的浓度及质量</w:t>
      </w:r>
    </w:p>
    <w:p>
      <w:pPr>
        <w:pageBreakBefore w:val="0"/>
        <w:widowControl w:val="0"/>
        <w:tabs>
          <w:tab w:val="left" w:pos="0"/>
        </w:tabs>
        <w:kinsoku/>
        <w:wordWrap/>
        <w:overflowPunct/>
        <w:topLinePunct w:val="0"/>
        <w:autoSpaceDE/>
        <w:autoSpaceDN/>
        <w:bidi w:val="0"/>
        <w:spacing w:line="360" w:lineRule="auto"/>
        <w:ind w:firstLine="560" w:firstLineChars="200"/>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本项目涉及</w:t>
      </w:r>
      <w:r>
        <w:rPr>
          <w:rFonts w:hint="default" w:ascii="Times New Roman" w:hAnsi="Times New Roman" w:cs="Times New Roman"/>
          <w:color w:val="auto"/>
          <w:sz w:val="28"/>
          <w:szCs w:val="28"/>
          <w:lang w:eastAsia="zh-CN"/>
        </w:rPr>
        <w:t>汽油、柴油</w:t>
      </w:r>
      <w:r>
        <w:rPr>
          <w:rFonts w:hint="default" w:ascii="Times New Roman" w:hAnsi="Times New Roman" w:cs="Times New Roman"/>
          <w:color w:val="auto"/>
          <w:sz w:val="28"/>
          <w:szCs w:val="28"/>
        </w:rPr>
        <w:t>有一定毒性，其浓度及质量详见表5.</w:t>
      </w:r>
      <w:r>
        <w:rPr>
          <w:rFonts w:hint="default"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rPr>
        <w:t>-1。</w:t>
      </w:r>
    </w:p>
    <w:p>
      <w:pPr>
        <w:pStyle w:val="5"/>
        <w:pageBreakBefore w:val="0"/>
        <w:widowControl w:val="0"/>
        <w:kinsoku/>
        <w:wordWrap/>
        <w:overflowPunct/>
        <w:topLinePunct w:val="0"/>
        <w:autoSpaceDE/>
        <w:autoSpaceDN/>
        <w:bidi w:val="0"/>
        <w:spacing w:line="360" w:lineRule="auto"/>
        <w:textAlignment w:val="auto"/>
        <w:rPr>
          <w:rFonts w:hint="default" w:ascii="Times New Roman" w:hAnsi="Times New Roman" w:cs="Times New Roman"/>
          <w:color w:val="auto"/>
        </w:rPr>
      </w:pPr>
      <w:r>
        <w:rPr>
          <w:rFonts w:hint="default" w:ascii="Times New Roman" w:hAnsi="Times New Roman" w:cs="Times New Roman"/>
          <w:color w:val="auto"/>
        </w:rPr>
        <w:t>5.</w:t>
      </w:r>
      <w:r>
        <w:rPr>
          <w:rFonts w:hint="default" w:ascii="Times New Roman" w:hAnsi="Times New Roman" w:cs="Times New Roman"/>
          <w:color w:val="auto"/>
          <w:lang w:val="en-US" w:eastAsia="zh-CN"/>
        </w:rPr>
        <w:t>3.5</w:t>
      </w:r>
      <w:r>
        <w:rPr>
          <w:rFonts w:hint="default" w:ascii="Times New Roman" w:hAnsi="Times New Roman" w:cs="Times New Roman"/>
          <w:color w:val="auto"/>
        </w:rPr>
        <w:t xml:space="preserve"> 具有腐蚀性化学品的浓度及质量</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本项目不涉及腐蚀性化学品。</w:t>
      </w:r>
    </w:p>
    <w:p>
      <w:pPr>
        <w:pStyle w:val="4"/>
        <w:keepNext/>
        <w:keepLines/>
        <w:pageBreakBefore w:val="0"/>
        <w:widowControl w:val="0"/>
        <w:kinsoku/>
        <w:wordWrap/>
        <w:overflowPunct/>
        <w:topLinePunct w:val="0"/>
        <w:autoSpaceDE/>
        <w:autoSpaceDN/>
        <w:bidi w:val="0"/>
        <w:adjustRightInd w:val="0"/>
        <w:snapToGrid w:val="0"/>
        <w:spacing w:before="157" w:beforeLines="50" w:afterLines="0"/>
        <w:textAlignment w:val="auto"/>
        <w:rPr>
          <w:rFonts w:hint="default" w:ascii="Times New Roman" w:hAnsi="Times New Roman" w:cs="Times New Roman" w:eastAsiaTheme="minorEastAsia"/>
          <w:b/>
          <w:bCs w:val="0"/>
          <w:color w:val="auto"/>
          <w:sz w:val="28"/>
          <w:szCs w:val="28"/>
        </w:rPr>
      </w:pPr>
      <w:bookmarkStart w:id="57" w:name="_Toc2459"/>
      <w:r>
        <w:rPr>
          <w:rFonts w:hint="default" w:ascii="Times New Roman" w:hAnsi="Times New Roman" w:cs="Times New Roman" w:eastAsiaTheme="minorEastAsia"/>
          <w:b/>
          <w:bCs w:val="0"/>
          <w:color w:val="auto"/>
          <w:sz w:val="28"/>
          <w:szCs w:val="28"/>
        </w:rPr>
        <w:t>5.4 风险程度的分析</w:t>
      </w:r>
      <w:bookmarkEnd w:id="54"/>
      <w:bookmarkEnd w:id="55"/>
      <w:bookmarkEnd w:id="56"/>
      <w:bookmarkEnd w:id="57"/>
    </w:p>
    <w:p>
      <w:pPr>
        <w:pStyle w:val="5"/>
        <w:adjustRightInd w:val="0"/>
        <w:snapToGrid w:val="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5.4.1 作业场所出现危险化学品泄漏的可能性</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（1）易发生泄漏的设施：本项目易发生泄漏的设施可归纳为</w:t>
      </w:r>
      <w:r>
        <w:rPr>
          <w:rFonts w:hint="eastAsia" w:cs="Times New Roman" w:eastAsiaTheme="minorEastAsia"/>
          <w:color w:val="auto"/>
          <w:lang w:val="en-US" w:eastAsia="zh-CN"/>
        </w:rPr>
        <w:t>4</w:t>
      </w:r>
      <w:r>
        <w:rPr>
          <w:rFonts w:hint="default" w:ascii="Times New Roman" w:hAnsi="Times New Roman" w:cs="Times New Roman" w:eastAsiaTheme="minorEastAsia"/>
          <w:color w:val="auto"/>
        </w:rPr>
        <w:t>类：埋地油罐、加油机、管道</w:t>
      </w:r>
      <w:r>
        <w:rPr>
          <w:rFonts w:hint="eastAsia" w:cs="Times New Roman" w:eastAsiaTheme="minorEastAsia"/>
          <w:color w:val="auto"/>
          <w:lang w:eastAsia="zh-CN"/>
        </w:rPr>
        <w:t>、阀门</w:t>
      </w:r>
      <w:r>
        <w:rPr>
          <w:rFonts w:hint="default" w:ascii="Times New Roman" w:hAnsi="Times New Roman" w:cs="Times New Roman" w:eastAsiaTheme="minorEastAsia"/>
          <w:color w:val="auto"/>
        </w:rPr>
        <w:t>等。</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（2）从人-机系统来考虑造成各种泄漏事故的原因主要有4类：</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1）设计失误</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①设备基础设计错误，如储罐因基础不均匀沉降导致油罐倾斜或罐底破裂泄漏；</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②选材不当，如强度不够，耐腐蚀性差、规格不符等；</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③布置不合理，油罐之间的安全间距不足，若一个油罐发生事故将会影响到其他油罐的安全；</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④选用计测仪器不合适。</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2）设备因素</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①施工和安装精度不高，如管道连接不严密等；</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②设备长期使用后未按规定检修期进行检修，或检修质量差造成泄漏；</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③阀门或加油设施损坏、开关泄漏，未及时更换；</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④计测仪表未定期校验，造成计量不准；</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⑤设备质量差，或长期使用后材料变质、腐蚀或破裂等；</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3）管理因素</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①没有制定完善的安全操作规程；</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②对安全漠不关心，已发现的问题不及时解决；</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③没有严格执行监督检查制度；</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④指挥错误，甚至违章指挥；</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⑤让未经过培训的工人上岗，知识不足，不能判断错误；</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⑥检查制度不严，没有及时检修已出现故障的设备，使设备带病运行。</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4）人为失误</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①误操作，违反操作规程；</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②思想不集中或擅自脱岗；</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③发现异常现象不知如何处理。</w:t>
      </w:r>
    </w:p>
    <w:p>
      <w:pPr>
        <w:pStyle w:val="5"/>
        <w:adjustRightInd w:val="0"/>
        <w:snapToGrid w:val="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5.4.2 可燃性化学品作业场所出现泄漏后发生爆炸、火灾的条件</w:t>
      </w:r>
    </w:p>
    <w:p>
      <w:pPr>
        <w:adjustRightInd w:val="0"/>
        <w:snapToGrid w:val="0"/>
        <w:ind w:firstLine="56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本</w:t>
      </w:r>
      <w:r>
        <w:rPr>
          <w:rFonts w:hint="eastAsia" w:cs="Times New Roman" w:eastAsiaTheme="minorEastAsia"/>
          <w:color w:val="auto"/>
          <w:lang w:eastAsia="zh-CN"/>
        </w:rPr>
        <w:t>项目在</w:t>
      </w:r>
      <w:r>
        <w:rPr>
          <w:rFonts w:hint="default" w:ascii="Times New Roman" w:hAnsi="Times New Roman" w:cs="Times New Roman" w:eastAsiaTheme="minorEastAsia"/>
          <w:color w:val="auto"/>
        </w:rPr>
        <w:t>加油储存过程中，汽油、柴油等易燃物料泄漏后，会与空气形成爆炸性混合物，若达到爆炸极限，遇明火、高热、静电、雷电、电火花等点火源，即会发生爆炸、火灾事故。火灾事故发生的条件见表5.4-1，爆炸事故发生的条件见表5.4-2。</w:t>
      </w:r>
    </w:p>
    <w:p>
      <w:pPr>
        <w:adjustRightInd w:val="0"/>
        <w:snapToGrid w:val="0"/>
        <w:ind w:firstLine="482"/>
        <w:jc w:val="center"/>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表5.4-1 火灾事故发生的条件</w:t>
      </w:r>
    </w:p>
    <w:tbl>
      <w:tblPr>
        <w:tblStyle w:val="29"/>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02"/>
        <w:gridCol w:w="2362"/>
        <w:gridCol w:w="33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802" w:type="dxa"/>
            <w:vAlign w:val="center"/>
          </w:tcPr>
          <w:p>
            <w:pPr>
              <w:pStyle w:val="14"/>
              <w:overflowPunct w:val="0"/>
              <w:autoSpaceDE w:val="0"/>
              <w:autoSpaceDN w:val="0"/>
              <w:jc w:val="center"/>
              <w:textAlignment w:val="baseline"/>
              <w:rPr>
                <w:rFonts w:hint="default" w:ascii="Times New Roman" w:hAnsi="Times New Roman" w:cs="Times New Roman"/>
                <w:b/>
                <w:color w:val="auto"/>
              </w:rPr>
            </w:pPr>
            <w:r>
              <w:rPr>
                <w:rFonts w:hint="default" w:ascii="Times New Roman" w:hAnsi="Times New Roman" w:cs="Times New Roman"/>
                <w:b/>
                <w:color w:val="auto"/>
              </w:rPr>
              <w:t>可燃物质泄漏</w:t>
            </w:r>
          </w:p>
        </w:tc>
        <w:tc>
          <w:tcPr>
            <w:tcW w:w="2362" w:type="dxa"/>
            <w:vAlign w:val="center"/>
          </w:tcPr>
          <w:p>
            <w:pPr>
              <w:pStyle w:val="14"/>
              <w:overflowPunct w:val="0"/>
              <w:autoSpaceDE w:val="0"/>
              <w:autoSpaceDN w:val="0"/>
              <w:jc w:val="center"/>
              <w:textAlignment w:val="baseline"/>
              <w:rPr>
                <w:rFonts w:hint="default" w:ascii="Times New Roman" w:hAnsi="Times New Roman" w:cs="Times New Roman"/>
                <w:b/>
                <w:color w:val="auto"/>
              </w:rPr>
            </w:pPr>
            <w:r>
              <w:rPr>
                <w:rFonts w:hint="default" w:ascii="Times New Roman" w:hAnsi="Times New Roman" w:cs="Times New Roman"/>
                <w:b/>
                <w:color w:val="auto"/>
              </w:rPr>
              <w:t>存在助燃物质</w:t>
            </w:r>
          </w:p>
        </w:tc>
        <w:tc>
          <w:tcPr>
            <w:tcW w:w="3364" w:type="dxa"/>
            <w:vAlign w:val="center"/>
          </w:tcPr>
          <w:p>
            <w:pPr>
              <w:pStyle w:val="14"/>
              <w:overflowPunct w:val="0"/>
              <w:autoSpaceDE w:val="0"/>
              <w:autoSpaceDN w:val="0"/>
              <w:jc w:val="center"/>
              <w:textAlignment w:val="baseline"/>
              <w:rPr>
                <w:rFonts w:hint="default" w:ascii="Times New Roman" w:hAnsi="Times New Roman" w:cs="Times New Roman"/>
                <w:b/>
                <w:color w:val="auto"/>
              </w:rPr>
            </w:pPr>
            <w:r>
              <w:rPr>
                <w:rFonts w:hint="default" w:ascii="Times New Roman" w:hAnsi="Times New Roman" w:cs="Times New Roman"/>
                <w:b/>
                <w:color w:val="auto"/>
              </w:rPr>
              <w:t>存在点火源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802" w:type="dxa"/>
            <w:vAlign w:val="center"/>
          </w:tcPr>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1、储罐与管线泄漏</w:t>
            </w:r>
          </w:p>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①由于材料腐蚀造成穿孔；</w:t>
            </w:r>
          </w:p>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②焊缝开裂出现裂纹；</w:t>
            </w:r>
          </w:p>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③外力破坏引起的泄漏事故；</w:t>
            </w:r>
          </w:p>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④施工质量差；</w:t>
            </w:r>
          </w:p>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⑤管材质量差；</w:t>
            </w:r>
          </w:p>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2、加油、卸油过程出现泄漏</w:t>
            </w:r>
          </w:p>
          <w:p>
            <w:pPr>
              <w:pStyle w:val="14"/>
              <w:overflowPunct w:val="0"/>
              <w:autoSpaceDE w:val="0"/>
              <w:autoSpaceDN w:val="0"/>
              <w:jc w:val="left"/>
              <w:textAlignment w:val="baseline"/>
              <w:rPr>
                <w:rFonts w:hint="default" w:ascii="Times New Roman" w:hAnsi="Times New Roman" w:cs="Times New Roman"/>
                <w:color w:val="auto"/>
                <w:szCs w:val="21"/>
              </w:rPr>
            </w:pPr>
            <w:r>
              <w:rPr>
                <w:rFonts w:hint="default" w:ascii="Times New Roman" w:hAnsi="Times New Roman" w:cs="Times New Roman"/>
                <w:color w:val="auto"/>
              </w:rPr>
              <w:t>3、连接过程出现泄漏</w:t>
            </w:r>
          </w:p>
        </w:tc>
        <w:tc>
          <w:tcPr>
            <w:tcW w:w="2362" w:type="dxa"/>
            <w:vAlign w:val="center"/>
          </w:tcPr>
          <w:p>
            <w:pPr>
              <w:widowControl/>
              <w:overflowPunct w:val="0"/>
              <w:autoSpaceDE w:val="0"/>
              <w:autoSpaceDN w:val="0"/>
              <w:spacing w:line="240" w:lineRule="auto"/>
              <w:ind w:left="0" w:leftChars="0" w:firstLine="0" w:firstLineChars="0"/>
              <w:jc w:val="left"/>
              <w:textAlignment w:val="baseline"/>
              <w:rPr>
                <w:rFonts w:hint="default" w:ascii="Times New Roman" w:hAnsi="Times New Roman" w:cs="Times New Roman"/>
                <w:color w:val="auto"/>
                <w:szCs w:val="21"/>
              </w:rPr>
            </w:pPr>
            <w:r>
              <w:rPr>
                <w:rFonts w:hint="default" w:ascii="Times New Roman" w:hAnsi="Times New Roman" w:eastAsia="宋体" w:cs="Times New Roman"/>
                <w:color w:val="auto"/>
                <w:kern w:val="0"/>
                <w:sz w:val="20"/>
                <w:szCs w:val="20"/>
                <w:lang w:val="en-US" w:eastAsia="zh-CN" w:bidi="ar-SA"/>
              </w:rPr>
              <w:t>易燃物质泄漏到空气中，与氧气等助燃物质接触。</w:t>
            </w:r>
          </w:p>
        </w:tc>
        <w:tc>
          <w:tcPr>
            <w:tcW w:w="3364" w:type="dxa"/>
            <w:vAlign w:val="center"/>
          </w:tcPr>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点火源：</w:t>
            </w:r>
          </w:p>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1、明火源</w:t>
            </w:r>
          </w:p>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①点火吸烟；</w:t>
            </w:r>
          </w:p>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②外来人员带入火种；</w:t>
            </w:r>
          </w:p>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③其他火源；</w:t>
            </w:r>
          </w:p>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2、火花</w:t>
            </w:r>
          </w:p>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①使用钢制工具作业产生撞击火花；</w:t>
            </w:r>
          </w:p>
          <w:p>
            <w:pPr>
              <w:pStyle w:val="14"/>
              <w:overflowPunct w:val="0"/>
              <w:autoSpaceDE w:val="0"/>
              <w:autoSpaceDN w:val="0"/>
              <w:jc w:val="left"/>
              <w:textAlignment w:val="baseline"/>
              <w:rPr>
                <w:rFonts w:hint="default" w:ascii="Times New Roman" w:hAnsi="Times New Roman" w:cs="Times New Roman"/>
                <w:color w:val="auto"/>
              </w:rPr>
            </w:pPr>
            <w:r>
              <w:rPr>
                <w:rFonts w:hint="default" w:ascii="Times New Roman" w:hAnsi="Times New Roman" w:cs="Times New Roman"/>
                <w:color w:val="auto"/>
              </w:rPr>
              <w:t>②电器火花，防爆电器质量不好，电缆接头不良；</w:t>
            </w:r>
          </w:p>
          <w:p>
            <w:pPr>
              <w:pStyle w:val="14"/>
              <w:overflowPunct w:val="0"/>
              <w:autoSpaceDE w:val="0"/>
              <w:autoSpaceDN w:val="0"/>
              <w:jc w:val="left"/>
              <w:textAlignment w:val="baseline"/>
              <w:rPr>
                <w:rFonts w:hint="default" w:ascii="Times New Roman" w:hAnsi="Times New Roman" w:eastAsia="宋体" w:cs="Times New Roman"/>
                <w:color w:val="auto"/>
                <w:lang w:eastAsia="zh-CN"/>
              </w:rPr>
            </w:pPr>
            <w:r>
              <w:rPr>
                <w:rFonts w:hint="default" w:ascii="Times New Roman" w:hAnsi="Times New Roman" w:cs="Times New Roman"/>
                <w:color w:val="auto"/>
              </w:rPr>
              <w:t>③静电火花，管道跨接不良</w:t>
            </w:r>
            <w:r>
              <w:rPr>
                <w:rFonts w:hint="default" w:ascii="Times New Roman" w:hAnsi="Times New Roman" w:cs="Times New Roman"/>
                <w:color w:val="auto"/>
                <w:lang w:eastAsia="zh-CN"/>
              </w:rPr>
              <w:t>；</w:t>
            </w:r>
          </w:p>
          <w:p>
            <w:pPr>
              <w:pStyle w:val="14"/>
              <w:overflowPunct w:val="0"/>
              <w:autoSpaceDE w:val="0"/>
              <w:autoSpaceDN w:val="0"/>
              <w:jc w:val="left"/>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fldChar w:fldCharType="begin"/>
            </w:r>
            <w:r>
              <w:rPr>
                <w:rFonts w:hint="default" w:ascii="Times New Roman" w:hAnsi="Times New Roman" w:cs="Times New Roman"/>
                <w:color w:val="auto"/>
                <w:lang w:val="en-US" w:eastAsia="zh-CN"/>
              </w:rPr>
              <w:instrText xml:space="preserve"> = 4 \* GB3 \* MERGEFORMAT </w:instrText>
            </w:r>
            <w:r>
              <w:rPr>
                <w:rFonts w:hint="default" w:ascii="Times New Roman" w:hAnsi="Times New Roman" w:cs="Times New Roman"/>
                <w:color w:val="auto"/>
                <w:lang w:val="en-US" w:eastAsia="zh-CN"/>
              </w:rPr>
              <w:fldChar w:fldCharType="separate"/>
            </w:r>
            <w:r>
              <w:rPr>
                <w:rFonts w:hint="default" w:ascii="Times New Roman" w:hAnsi="Times New Roman" w:cs="Times New Roman"/>
                <w:color w:val="auto"/>
              </w:rPr>
              <w:t>④</w:t>
            </w:r>
            <w:r>
              <w:rPr>
                <w:rFonts w:hint="default" w:ascii="Times New Roman" w:hAnsi="Times New Roman" w:cs="Times New Roman"/>
                <w:color w:val="auto"/>
                <w:lang w:val="en-US" w:eastAsia="zh-CN"/>
              </w:rPr>
              <w:fldChar w:fldCharType="end"/>
            </w:r>
            <w:r>
              <w:rPr>
                <w:rFonts w:hint="default" w:ascii="Times New Roman" w:hAnsi="Times New Roman" w:cs="Times New Roman"/>
                <w:color w:val="auto"/>
                <w:lang w:val="en-US" w:eastAsia="zh-CN"/>
              </w:rPr>
              <w:t>穿化纤衣服、带钉皮鞋等；</w:t>
            </w:r>
          </w:p>
          <w:p>
            <w:pPr>
              <w:pStyle w:val="14"/>
              <w:overflowPunct w:val="0"/>
              <w:autoSpaceDE w:val="0"/>
              <w:autoSpaceDN w:val="0"/>
              <w:jc w:val="left"/>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fldChar w:fldCharType="begin"/>
            </w:r>
            <w:r>
              <w:rPr>
                <w:rFonts w:hint="default" w:ascii="Times New Roman" w:hAnsi="Times New Roman" w:cs="Times New Roman"/>
                <w:color w:val="auto"/>
                <w:lang w:val="en-US" w:eastAsia="zh-CN"/>
              </w:rPr>
              <w:instrText xml:space="preserve"> = 5 \* GB3 \* MERGEFORMAT </w:instrText>
            </w:r>
            <w:r>
              <w:rPr>
                <w:rFonts w:hint="default" w:ascii="Times New Roman" w:hAnsi="Times New Roman" w:cs="Times New Roman"/>
                <w:color w:val="auto"/>
                <w:lang w:val="en-US" w:eastAsia="zh-CN"/>
              </w:rPr>
              <w:fldChar w:fldCharType="separate"/>
            </w:r>
            <w:r>
              <w:rPr>
                <w:rFonts w:hint="default" w:ascii="Times New Roman" w:hAnsi="Times New Roman" w:cs="Times New Roman"/>
                <w:color w:val="auto"/>
              </w:rPr>
              <w:t>⑤</w:t>
            </w:r>
            <w:r>
              <w:rPr>
                <w:rFonts w:hint="default" w:ascii="Times New Roman" w:hAnsi="Times New Roman" w:cs="Times New Roman"/>
                <w:color w:val="auto"/>
                <w:lang w:val="en-US" w:eastAsia="zh-CN"/>
              </w:rPr>
              <w:fldChar w:fldCharType="end"/>
            </w:r>
            <w:r>
              <w:rPr>
                <w:rFonts w:hint="default" w:ascii="Times New Roman" w:hAnsi="Times New Roman" w:cs="Times New Roman"/>
                <w:color w:val="auto"/>
                <w:lang w:val="en-US" w:eastAsia="zh-CN"/>
              </w:rPr>
              <w:t>雷击（直击雷、雷电二次作用沿电气线路、金属管道侵入）</w:t>
            </w:r>
          </w:p>
        </w:tc>
      </w:tr>
    </w:tbl>
    <w:p>
      <w:pPr>
        <w:adjustRightInd w:val="0"/>
        <w:snapToGrid w:val="0"/>
        <w:spacing w:before="156" w:beforeLines="50"/>
        <w:ind w:firstLine="482"/>
        <w:jc w:val="center"/>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表5.4-2 爆炸事故发生的条件</w:t>
      </w:r>
    </w:p>
    <w:tbl>
      <w:tblPr>
        <w:tblStyle w:val="29"/>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07"/>
        <w:gridCol w:w="2357"/>
        <w:gridCol w:w="33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2807" w:type="dxa"/>
            <w:vAlign w:val="center"/>
          </w:tcPr>
          <w:p>
            <w:pPr>
              <w:pStyle w:val="14"/>
              <w:overflowPunct w:val="0"/>
              <w:autoSpaceDE w:val="0"/>
              <w:autoSpaceDN w:val="0"/>
              <w:adjustRightInd w:val="0"/>
              <w:snapToGrid w:val="0"/>
              <w:spacing w:line="340" w:lineRule="exact"/>
              <w:jc w:val="center"/>
              <w:textAlignment w:val="baseline"/>
              <w:rPr>
                <w:rFonts w:hint="default" w:ascii="Times New Roman" w:hAnsi="Times New Roman" w:cs="Times New Roman"/>
                <w:b/>
                <w:color w:val="auto"/>
              </w:rPr>
            </w:pPr>
            <w:r>
              <w:rPr>
                <w:rFonts w:hint="default" w:ascii="Times New Roman" w:hAnsi="Times New Roman" w:cs="Times New Roman"/>
                <w:b/>
                <w:color w:val="auto"/>
              </w:rPr>
              <w:t>可燃物质泄漏</w:t>
            </w:r>
          </w:p>
        </w:tc>
        <w:tc>
          <w:tcPr>
            <w:tcW w:w="2357" w:type="dxa"/>
            <w:vAlign w:val="center"/>
          </w:tcPr>
          <w:p>
            <w:pPr>
              <w:pStyle w:val="14"/>
              <w:overflowPunct w:val="0"/>
              <w:autoSpaceDE w:val="0"/>
              <w:autoSpaceDN w:val="0"/>
              <w:adjustRightInd w:val="0"/>
              <w:snapToGrid w:val="0"/>
              <w:spacing w:line="340" w:lineRule="exact"/>
              <w:jc w:val="center"/>
              <w:textAlignment w:val="baseline"/>
              <w:rPr>
                <w:rFonts w:hint="default" w:ascii="Times New Roman" w:hAnsi="Times New Roman" w:cs="Times New Roman"/>
                <w:b/>
                <w:color w:val="auto"/>
              </w:rPr>
            </w:pPr>
            <w:r>
              <w:rPr>
                <w:rFonts w:hint="default" w:ascii="Times New Roman" w:hAnsi="Times New Roman" w:cs="Times New Roman"/>
                <w:b/>
                <w:color w:val="auto"/>
              </w:rPr>
              <w:t>存在助燃物质</w:t>
            </w:r>
          </w:p>
        </w:tc>
        <w:tc>
          <w:tcPr>
            <w:tcW w:w="3364" w:type="dxa"/>
            <w:vAlign w:val="center"/>
          </w:tcPr>
          <w:p>
            <w:pPr>
              <w:pStyle w:val="14"/>
              <w:overflowPunct w:val="0"/>
              <w:autoSpaceDE w:val="0"/>
              <w:autoSpaceDN w:val="0"/>
              <w:adjustRightInd w:val="0"/>
              <w:snapToGrid w:val="0"/>
              <w:spacing w:line="340" w:lineRule="exact"/>
              <w:jc w:val="center"/>
              <w:textAlignment w:val="baseline"/>
              <w:rPr>
                <w:rFonts w:hint="default" w:ascii="Times New Roman" w:hAnsi="Times New Roman" w:cs="Times New Roman"/>
                <w:b/>
                <w:color w:val="auto"/>
              </w:rPr>
            </w:pPr>
            <w:r>
              <w:rPr>
                <w:rFonts w:hint="default" w:ascii="Times New Roman" w:hAnsi="Times New Roman" w:cs="Times New Roman"/>
                <w:b/>
                <w:color w:val="auto"/>
              </w:rPr>
              <w:t>存在点火源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2807" w:type="dxa"/>
            <w:vAlign w:val="center"/>
          </w:tcPr>
          <w:p>
            <w:pPr>
              <w:pStyle w:val="14"/>
              <w:overflowPunct w:val="0"/>
              <w:autoSpaceDE w:val="0"/>
              <w:autoSpaceDN w:val="0"/>
              <w:adjustRightInd w:val="0"/>
              <w:snapToGrid w:val="0"/>
              <w:spacing w:line="320" w:lineRule="exact"/>
              <w:jc w:val="left"/>
              <w:textAlignment w:val="baseline"/>
              <w:rPr>
                <w:rFonts w:hint="default" w:ascii="Times New Roman" w:hAnsi="Times New Roman" w:cs="Times New Roman"/>
                <w:color w:val="auto"/>
              </w:rPr>
            </w:pPr>
            <w:r>
              <w:rPr>
                <w:rFonts w:hint="default" w:ascii="Times New Roman" w:hAnsi="Times New Roman" w:cs="Times New Roman"/>
                <w:color w:val="auto"/>
              </w:rPr>
              <w:t>1、储罐与管线泄漏</w:t>
            </w:r>
          </w:p>
          <w:p>
            <w:pPr>
              <w:pStyle w:val="14"/>
              <w:overflowPunct w:val="0"/>
              <w:autoSpaceDE w:val="0"/>
              <w:autoSpaceDN w:val="0"/>
              <w:adjustRightInd w:val="0"/>
              <w:snapToGrid w:val="0"/>
              <w:spacing w:line="320" w:lineRule="exact"/>
              <w:jc w:val="left"/>
              <w:textAlignment w:val="baseline"/>
              <w:rPr>
                <w:rFonts w:hint="default" w:ascii="Times New Roman" w:hAnsi="Times New Roman" w:cs="Times New Roman"/>
                <w:color w:val="auto"/>
              </w:rPr>
            </w:pPr>
            <w:r>
              <w:rPr>
                <w:rFonts w:hint="default" w:ascii="Times New Roman" w:hAnsi="Times New Roman" w:cs="Times New Roman"/>
                <w:color w:val="auto"/>
              </w:rPr>
              <w:t>①由于材料腐蚀造成穿孔；</w:t>
            </w:r>
          </w:p>
          <w:p>
            <w:pPr>
              <w:pStyle w:val="14"/>
              <w:overflowPunct w:val="0"/>
              <w:autoSpaceDE w:val="0"/>
              <w:autoSpaceDN w:val="0"/>
              <w:adjustRightInd w:val="0"/>
              <w:snapToGrid w:val="0"/>
              <w:spacing w:line="320" w:lineRule="exact"/>
              <w:jc w:val="left"/>
              <w:textAlignment w:val="baseline"/>
              <w:rPr>
                <w:rFonts w:hint="default" w:ascii="Times New Roman" w:hAnsi="Times New Roman" w:cs="Times New Roman"/>
                <w:color w:val="auto"/>
              </w:rPr>
            </w:pPr>
            <w:r>
              <w:rPr>
                <w:rFonts w:hint="default" w:ascii="Times New Roman" w:hAnsi="Times New Roman" w:cs="Times New Roman"/>
                <w:color w:val="auto"/>
              </w:rPr>
              <w:t>②焊缝开裂出现裂纹；</w:t>
            </w:r>
          </w:p>
          <w:p>
            <w:pPr>
              <w:pStyle w:val="14"/>
              <w:overflowPunct w:val="0"/>
              <w:autoSpaceDE w:val="0"/>
              <w:autoSpaceDN w:val="0"/>
              <w:adjustRightInd w:val="0"/>
              <w:snapToGrid w:val="0"/>
              <w:spacing w:line="320" w:lineRule="exact"/>
              <w:jc w:val="left"/>
              <w:textAlignment w:val="baseline"/>
              <w:rPr>
                <w:rFonts w:hint="default" w:ascii="Times New Roman" w:hAnsi="Times New Roman" w:cs="Times New Roman"/>
                <w:color w:val="auto"/>
              </w:rPr>
            </w:pPr>
            <w:r>
              <w:rPr>
                <w:rFonts w:hint="default" w:ascii="Times New Roman" w:hAnsi="Times New Roman" w:cs="Times New Roman"/>
                <w:color w:val="auto"/>
              </w:rPr>
              <w:t>③外力破坏引起的泄漏事故；</w:t>
            </w:r>
          </w:p>
          <w:p>
            <w:pPr>
              <w:pStyle w:val="14"/>
              <w:overflowPunct w:val="0"/>
              <w:autoSpaceDE w:val="0"/>
              <w:autoSpaceDN w:val="0"/>
              <w:adjustRightInd w:val="0"/>
              <w:snapToGrid w:val="0"/>
              <w:spacing w:line="320" w:lineRule="exact"/>
              <w:jc w:val="left"/>
              <w:textAlignment w:val="baseline"/>
              <w:rPr>
                <w:rFonts w:hint="default" w:ascii="Times New Roman" w:hAnsi="Times New Roman" w:cs="Times New Roman"/>
                <w:color w:val="auto"/>
              </w:rPr>
            </w:pPr>
            <w:r>
              <w:rPr>
                <w:rFonts w:hint="default" w:ascii="Times New Roman" w:hAnsi="Times New Roman" w:cs="Times New Roman"/>
                <w:color w:val="auto"/>
              </w:rPr>
              <w:t>④施工质量差；</w:t>
            </w:r>
          </w:p>
          <w:p>
            <w:pPr>
              <w:pStyle w:val="14"/>
              <w:overflowPunct w:val="0"/>
              <w:autoSpaceDE w:val="0"/>
              <w:autoSpaceDN w:val="0"/>
              <w:adjustRightInd w:val="0"/>
              <w:snapToGrid w:val="0"/>
              <w:spacing w:line="320" w:lineRule="exact"/>
              <w:jc w:val="left"/>
              <w:textAlignment w:val="baseline"/>
              <w:rPr>
                <w:rFonts w:hint="default" w:ascii="Times New Roman" w:hAnsi="Times New Roman" w:cs="Times New Roman"/>
                <w:color w:val="auto"/>
              </w:rPr>
            </w:pPr>
            <w:r>
              <w:rPr>
                <w:rFonts w:hint="default" w:ascii="Times New Roman" w:hAnsi="Times New Roman" w:cs="Times New Roman"/>
                <w:color w:val="auto"/>
              </w:rPr>
              <w:t>⑤管材质量差。</w:t>
            </w:r>
          </w:p>
          <w:p>
            <w:pPr>
              <w:pStyle w:val="14"/>
              <w:overflowPunct w:val="0"/>
              <w:autoSpaceDE w:val="0"/>
              <w:autoSpaceDN w:val="0"/>
              <w:adjustRightInd w:val="0"/>
              <w:snapToGrid w:val="0"/>
              <w:spacing w:line="320" w:lineRule="exact"/>
              <w:jc w:val="left"/>
              <w:textAlignment w:val="baseline"/>
              <w:rPr>
                <w:rFonts w:hint="default" w:ascii="Times New Roman" w:hAnsi="Times New Roman" w:cs="Times New Roman"/>
                <w:color w:val="auto"/>
              </w:rPr>
            </w:pPr>
            <w:r>
              <w:rPr>
                <w:rFonts w:hint="default" w:ascii="Times New Roman" w:hAnsi="Times New Roman" w:cs="Times New Roman"/>
                <w:color w:val="auto"/>
              </w:rPr>
              <w:t>2、加油、卸油过程出现泄漏</w:t>
            </w:r>
          </w:p>
          <w:p>
            <w:pPr>
              <w:pStyle w:val="14"/>
              <w:overflowPunct w:val="0"/>
              <w:autoSpaceDE w:val="0"/>
              <w:autoSpaceDN w:val="0"/>
              <w:adjustRightInd w:val="0"/>
              <w:snapToGrid w:val="0"/>
              <w:spacing w:line="320" w:lineRule="exact"/>
              <w:jc w:val="left"/>
              <w:textAlignment w:val="baseline"/>
              <w:rPr>
                <w:rFonts w:hint="default" w:ascii="Times New Roman" w:hAnsi="Times New Roman" w:cs="Times New Roman"/>
                <w:color w:val="auto"/>
              </w:rPr>
            </w:pPr>
            <w:r>
              <w:rPr>
                <w:rFonts w:hint="default" w:ascii="Times New Roman" w:hAnsi="Times New Roman" w:cs="Times New Roman"/>
                <w:color w:val="auto"/>
              </w:rPr>
              <w:t>3、连接过程出现泄漏</w:t>
            </w:r>
          </w:p>
        </w:tc>
        <w:tc>
          <w:tcPr>
            <w:tcW w:w="2357" w:type="dxa"/>
            <w:vAlign w:val="center"/>
          </w:tcPr>
          <w:p>
            <w:pPr>
              <w:pStyle w:val="14"/>
              <w:overflowPunct w:val="0"/>
              <w:autoSpaceDE w:val="0"/>
              <w:autoSpaceDN w:val="0"/>
              <w:jc w:val="left"/>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易燃物质泄漏到空气中，与氧气等助燃物质混合达到爆炸极限。</w:t>
            </w:r>
          </w:p>
        </w:tc>
        <w:tc>
          <w:tcPr>
            <w:tcW w:w="3364" w:type="dxa"/>
            <w:vAlign w:val="center"/>
          </w:tcPr>
          <w:p>
            <w:pPr>
              <w:pStyle w:val="14"/>
              <w:overflowPunct w:val="0"/>
              <w:autoSpaceDE w:val="0"/>
              <w:autoSpaceDN w:val="0"/>
              <w:jc w:val="left"/>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点火源：</w:t>
            </w:r>
          </w:p>
          <w:p>
            <w:pPr>
              <w:pStyle w:val="14"/>
              <w:overflowPunct w:val="0"/>
              <w:autoSpaceDE w:val="0"/>
              <w:autoSpaceDN w:val="0"/>
              <w:jc w:val="left"/>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1、明火源</w:t>
            </w:r>
          </w:p>
          <w:p>
            <w:pPr>
              <w:pStyle w:val="14"/>
              <w:overflowPunct w:val="0"/>
              <w:autoSpaceDE w:val="0"/>
              <w:autoSpaceDN w:val="0"/>
              <w:jc w:val="left"/>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①点火吸烟；</w:t>
            </w:r>
          </w:p>
          <w:p>
            <w:pPr>
              <w:pStyle w:val="14"/>
              <w:overflowPunct w:val="0"/>
              <w:autoSpaceDE w:val="0"/>
              <w:autoSpaceDN w:val="0"/>
              <w:jc w:val="left"/>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②外来人员带入火种；</w:t>
            </w:r>
          </w:p>
          <w:p>
            <w:pPr>
              <w:pStyle w:val="14"/>
              <w:overflowPunct w:val="0"/>
              <w:autoSpaceDE w:val="0"/>
              <w:autoSpaceDN w:val="0"/>
              <w:jc w:val="left"/>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③其他火源；</w:t>
            </w:r>
          </w:p>
          <w:p>
            <w:pPr>
              <w:pStyle w:val="14"/>
              <w:overflowPunct w:val="0"/>
              <w:autoSpaceDE w:val="0"/>
              <w:autoSpaceDN w:val="0"/>
              <w:jc w:val="left"/>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2、火花</w:t>
            </w:r>
          </w:p>
          <w:p>
            <w:pPr>
              <w:pStyle w:val="14"/>
              <w:overflowPunct w:val="0"/>
              <w:autoSpaceDE w:val="0"/>
              <w:autoSpaceDN w:val="0"/>
              <w:jc w:val="left"/>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①使用钢制工具作业产生撞击火花；</w:t>
            </w:r>
          </w:p>
          <w:p>
            <w:pPr>
              <w:pStyle w:val="14"/>
              <w:overflowPunct w:val="0"/>
              <w:autoSpaceDE w:val="0"/>
              <w:autoSpaceDN w:val="0"/>
              <w:jc w:val="left"/>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②电器火花，防爆电器质量不好，电缆接头不良；</w:t>
            </w:r>
          </w:p>
          <w:p>
            <w:pPr>
              <w:pStyle w:val="14"/>
              <w:overflowPunct w:val="0"/>
              <w:autoSpaceDE w:val="0"/>
              <w:autoSpaceDN w:val="0"/>
              <w:jc w:val="left"/>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③静电火花，管道跨接不良；</w:t>
            </w:r>
          </w:p>
          <w:p>
            <w:pPr>
              <w:pStyle w:val="14"/>
              <w:overflowPunct w:val="0"/>
              <w:autoSpaceDE w:val="0"/>
              <w:autoSpaceDN w:val="0"/>
              <w:jc w:val="left"/>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fldChar w:fldCharType="begin"/>
            </w:r>
            <w:r>
              <w:rPr>
                <w:rFonts w:hint="default" w:ascii="Times New Roman" w:hAnsi="Times New Roman" w:cs="Times New Roman"/>
                <w:color w:val="auto"/>
                <w:lang w:val="en-US" w:eastAsia="zh-CN"/>
              </w:rPr>
              <w:instrText xml:space="preserve"> = 4 \* GB3 \* MERGEFORMAT </w:instrText>
            </w:r>
            <w:r>
              <w:rPr>
                <w:rFonts w:hint="default" w:ascii="Times New Roman" w:hAnsi="Times New Roman" w:cs="Times New Roman"/>
                <w:color w:val="auto"/>
                <w:lang w:val="en-US" w:eastAsia="zh-CN"/>
              </w:rPr>
              <w:fldChar w:fldCharType="separate"/>
            </w:r>
            <w:r>
              <w:rPr>
                <w:rFonts w:hint="default" w:ascii="Times New Roman" w:hAnsi="Times New Roman" w:cs="Times New Roman"/>
                <w:color w:val="auto"/>
                <w:lang w:val="en-US" w:eastAsia="zh-CN"/>
              </w:rPr>
              <w:t>④</w:t>
            </w:r>
            <w:r>
              <w:rPr>
                <w:rFonts w:hint="default" w:ascii="Times New Roman" w:hAnsi="Times New Roman" w:cs="Times New Roman"/>
                <w:color w:val="auto"/>
                <w:lang w:val="en-US" w:eastAsia="zh-CN"/>
              </w:rPr>
              <w:fldChar w:fldCharType="end"/>
            </w:r>
            <w:r>
              <w:rPr>
                <w:rFonts w:hint="default" w:ascii="Times New Roman" w:hAnsi="Times New Roman" w:cs="Times New Roman"/>
                <w:color w:val="auto"/>
                <w:lang w:val="en-US" w:eastAsia="zh-CN"/>
              </w:rPr>
              <w:t>穿化纤衣服、带钉皮鞋等；</w:t>
            </w:r>
          </w:p>
          <w:p>
            <w:pPr>
              <w:pStyle w:val="14"/>
              <w:overflowPunct w:val="0"/>
              <w:autoSpaceDE w:val="0"/>
              <w:autoSpaceDN w:val="0"/>
              <w:jc w:val="left"/>
              <w:textAlignment w:val="baseline"/>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fldChar w:fldCharType="begin"/>
            </w:r>
            <w:r>
              <w:rPr>
                <w:rFonts w:hint="default" w:ascii="Times New Roman" w:hAnsi="Times New Roman" w:cs="Times New Roman"/>
                <w:color w:val="auto"/>
                <w:lang w:val="en-US" w:eastAsia="zh-CN"/>
              </w:rPr>
              <w:instrText xml:space="preserve"> = 5 \* GB3 \* MERGEFORMAT </w:instrText>
            </w:r>
            <w:r>
              <w:rPr>
                <w:rFonts w:hint="default" w:ascii="Times New Roman" w:hAnsi="Times New Roman" w:cs="Times New Roman"/>
                <w:color w:val="auto"/>
                <w:lang w:val="en-US" w:eastAsia="zh-CN"/>
              </w:rPr>
              <w:fldChar w:fldCharType="separate"/>
            </w:r>
            <w:r>
              <w:rPr>
                <w:rFonts w:hint="default" w:ascii="Times New Roman" w:hAnsi="Times New Roman" w:cs="Times New Roman"/>
                <w:color w:val="auto"/>
                <w:lang w:val="en-US" w:eastAsia="zh-CN"/>
              </w:rPr>
              <w:t>⑤</w:t>
            </w:r>
            <w:r>
              <w:rPr>
                <w:rFonts w:hint="default" w:ascii="Times New Roman" w:hAnsi="Times New Roman" w:cs="Times New Roman"/>
                <w:color w:val="auto"/>
                <w:lang w:val="en-US" w:eastAsia="zh-CN"/>
              </w:rPr>
              <w:fldChar w:fldCharType="end"/>
            </w:r>
            <w:r>
              <w:rPr>
                <w:rFonts w:hint="default" w:ascii="Times New Roman" w:hAnsi="Times New Roman" w:cs="Times New Roman"/>
                <w:color w:val="auto"/>
                <w:lang w:val="en-US" w:eastAsia="zh-CN"/>
              </w:rPr>
              <w:t>雷击（直击雷、雷电二次作用沿电气线路、金属管道侵入）</w:t>
            </w:r>
          </w:p>
        </w:tc>
      </w:tr>
    </w:tbl>
    <w:p>
      <w:pPr>
        <w:keepNext/>
        <w:keepLines/>
        <w:adjustRightInd w:val="0"/>
        <w:snapToGrid w:val="0"/>
        <w:rPr>
          <w:rFonts w:hint="default" w:ascii="Times New Roman" w:hAnsi="Times New Roman" w:cs="Times New Roman" w:eastAsiaTheme="minorEastAsia"/>
          <w:color w:val="auto"/>
          <w:sz w:val="10"/>
          <w:szCs w:val="10"/>
        </w:rPr>
      </w:pPr>
    </w:p>
    <w:p>
      <w:pPr>
        <w:adjustRightInd w:val="0"/>
        <w:snapToGrid w:val="0"/>
        <w:spacing w:line="560" w:lineRule="exact"/>
        <w:ind w:firstLine="560"/>
        <w:rPr>
          <w:rFonts w:hint="default" w:ascii="Times New Roman" w:hAnsi="Times New Roman" w:cs="Times New Roman" w:eastAsiaTheme="minorEastAsia"/>
          <w:color w:val="auto"/>
        </w:rPr>
        <w:sectPr>
          <w:pgSz w:w="11906" w:h="16838"/>
          <w:pgMar w:top="1417" w:right="1417" w:bottom="1417" w:left="1417" w:header="964" w:footer="992" w:gutter="0"/>
          <w:pgBorders>
            <w:top w:val="none" w:sz="0" w:space="0"/>
            <w:left w:val="none" w:sz="0" w:space="0"/>
            <w:bottom w:val="none" w:sz="0" w:space="0"/>
            <w:right w:val="none" w:sz="0" w:space="0"/>
          </w:pgBorders>
          <w:cols w:space="425" w:num="1"/>
          <w:docGrid w:type="lines" w:linePitch="312" w:charSpace="0"/>
        </w:sectPr>
      </w:pPr>
      <w:bookmarkStart w:id="58" w:name="_Toc333233415"/>
      <w:bookmarkStart w:id="59" w:name="_Toc306973776"/>
      <w:bookmarkStart w:id="60" w:name="_Toc328576274"/>
    </w:p>
    <w:p>
      <w:pPr>
        <w:pStyle w:val="3"/>
        <w:adjustRightInd w:val="0"/>
        <w:snapToGrid w:val="0"/>
        <w:spacing w:before="156" w:after="156" w:line="520" w:lineRule="exact"/>
        <w:rPr>
          <w:rFonts w:hint="default" w:ascii="Times New Roman" w:hAnsi="Times New Roman" w:cs="Times New Roman" w:eastAsiaTheme="minorEastAsia"/>
          <w:color w:val="auto"/>
          <w:sz w:val="32"/>
          <w:szCs w:val="32"/>
        </w:rPr>
      </w:pPr>
      <w:bookmarkStart w:id="61" w:name="_Toc1677"/>
      <w:r>
        <w:rPr>
          <w:rFonts w:hint="default" w:ascii="Times New Roman" w:hAnsi="Times New Roman" w:cs="Times New Roman" w:eastAsiaTheme="minorEastAsia"/>
          <w:color w:val="auto"/>
          <w:sz w:val="32"/>
          <w:szCs w:val="32"/>
        </w:rPr>
        <w:t>6 安全条件</w:t>
      </w:r>
      <w:bookmarkEnd w:id="58"/>
      <w:bookmarkEnd w:id="59"/>
      <w:bookmarkEnd w:id="60"/>
      <w:r>
        <w:rPr>
          <w:rFonts w:hint="default" w:ascii="Times New Roman" w:hAnsi="Times New Roman" w:cs="Times New Roman" w:eastAsiaTheme="minorEastAsia"/>
          <w:color w:val="auto"/>
          <w:sz w:val="32"/>
          <w:szCs w:val="32"/>
        </w:rPr>
        <w:t>分析</w:t>
      </w:r>
      <w:bookmarkEnd w:id="61"/>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62" w:name="_Toc496775863"/>
      <w:bookmarkStart w:id="63" w:name="_Toc15720"/>
      <w:r>
        <w:rPr>
          <w:rFonts w:hint="default" w:ascii="Times New Roman" w:hAnsi="Times New Roman" w:cs="Times New Roman" w:eastAsiaTheme="minorEastAsia"/>
          <w:b/>
          <w:bCs w:val="0"/>
          <w:color w:val="auto"/>
          <w:sz w:val="28"/>
          <w:szCs w:val="28"/>
        </w:rPr>
        <w:t>6.1 建设项目外部环境</w:t>
      </w:r>
      <w:bookmarkEnd w:id="62"/>
      <w:bookmarkEnd w:id="63"/>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color w:val="auto"/>
        </w:rPr>
      </w:pPr>
      <w:r>
        <w:rPr>
          <w:rFonts w:hint="default" w:ascii="Times New Roman" w:hAnsi="Times New Roman" w:cs="Times New Roman"/>
          <w:color w:val="auto"/>
        </w:rPr>
        <w:t>（1）建设项目周边24小时内生产经营活动和居民生活的情况</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right="0" w:firstLine="560" w:firstLineChars="200"/>
        <w:textAlignment w:val="auto"/>
        <w:rPr>
          <w:rFonts w:hint="default" w:ascii="Times New Roman" w:hAnsi="Times New Roman" w:cs="Times New Roman"/>
          <w:color w:val="auto"/>
        </w:rPr>
      </w:pPr>
      <w:r>
        <w:rPr>
          <w:rFonts w:hint="default" w:ascii="Times New Roman" w:hAnsi="Times New Roman" w:cs="Times New Roman" w:eastAsiaTheme="minorEastAsia"/>
          <w:color w:val="auto"/>
          <w:sz w:val="28"/>
          <w:szCs w:val="28"/>
        </w:rPr>
        <w:t>该加油站位于</w:t>
      </w:r>
      <w:r>
        <w:rPr>
          <w:rFonts w:hint="eastAsia" w:cs="Times New Roman" w:eastAsiaTheme="minorEastAsia"/>
          <w:color w:val="auto"/>
          <w:sz w:val="28"/>
          <w:szCs w:val="28"/>
          <w:lang w:eastAsia="zh-CN"/>
        </w:rPr>
        <w:t>东营市垦利区庐山路与同兴路交汇处，站区东侧为庐山路（主干路），</w:t>
      </w:r>
      <w:r>
        <w:rPr>
          <w:rFonts w:hint="eastAsia" w:ascii="Times New Roman" w:hAnsi="Times New Roman" w:cs="Times New Roman" w:eastAsiaTheme="minorEastAsia"/>
          <w:color w:val="auto"/>
          <w:sz w:val="28"/>
          <w:szCs w:val="28"/>
          <w:lang w:eastAsia="zh-CN"/>
        </w:rPr>
        <w:t>隔路为空地；北侧为</w:t>
      </w:r>
      <w:r>
        <w:rPr>
          <w:rFonts w:hint="eastAsia" w:ascii="Times New Roman" w:hAnsi="Times New Roman" w:cs="Times New Roman" w:eastAsiaTheme="minorEastAsia"/>
          <w:color w:val="auto"/>
          <w:sz w:val="28"/>
          <w:szCs w:val="28"/>
          <w:lang w:val="en-US" w:eastAsia="zh-CN"/>
        </w:rPr>
        <w:t>220kV电力线路（杆高45m）；西侧为空地；南侧为空地</w:t>
      </w:r>
      <w:r>
        <w:rPr>
          <w:rFonts w:hint="default" w:ascii="Times New Roman" w:hAnsi="Times New Roman" w:cs="Times New Roman" w:eastAsiaTheme="minorEastAsia"/>
          <w:color w:val="auto"/>
          <w:sz w:val="28"/>
          <w:szCs w:val="28"/>
          <w:lang w:eastAsia="zh-CN"/>
        </w:rPr>
        <w:t>。本项目加油作业区内无埋地和地上输油、输气管线穿越，上空无架空电力线穿越</w:t>
      </w:r>
      <w:r>
        <w:rPr>
          <w:rFonts w:hint="eastAsia"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lang w:eastAsia="zh-CN"/>
        </w:rPr>
        <w:t>周边防护距离符合《汽车加油加气站设计与施工规范（</w:t>
      </w:r>
      <w:r>
        <w:rPr>
          <w:rFonts w:hint="default" w:ascii="Times New Roman" w:hAnsi="Times New Roman" w:cs="Times New Roman" w:eastAsiaTheme="minorEastAsia"/>
          <w:color w:val="auto"/>
          <w:sz w:val="28"/>
          <w:szCs w:val="28"/>
          <w:lang w:val="en-US" w:eastAsia="zh-CN"/>
        </w:rPr>
        <w:t>2014版</w:t>
      </w:r>
      <w:r>
        <w:rPr>
          <w:rFonts w:hint="default" w:ascii="Times New Roman" w:hAnsi="Times New Roman" w:cs="Times New Roman" w:eastAsiaTheme="minorEastAsia"/>
          <w:color w:val="auto"/>
          <w:sz w:val="28"/>
          <w:szCs w:val="28"/>
          <w:lang w:eastAsia="zh-CN"/>
        </w:rPr>
        <w:t>）》（GB50156-2012）等标准规范要求</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（2）建设项目所在地自然条件</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建设项目所在地的环境条件见本报告第2.2.4</w:t>
      </w:r>
      <w:r>
        <w:rPr>
          <w:rFonts w:hint="default" w:ascii="Times New Roman" w:hAnsi="Times New Roman" w:cs="Times New Roman" w:eastAsiaTheme="minorEastAsia"/>
          <w:color w:val="auto"/>
          <w:lang w:eastAsia="zh-CN"/>
        </w:rPr>
        <w:t>章</w:t>
      </w:r>
      <w:r>
        <w:rPr>
          <w:rFonts w:hint="default" w:ascii="Times New Roman" w:hAnsi="Times New Roman" w:cs="Times New Roman" w:eastAsiaTheme="minorEastAsia"/>
          <w:color w:val="auto"/>
        </w:rPr>
        <w:t>节。</w:t>
      </w:r>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64" w:name="_Toc496775864"/>
      <w:bookmarkStart w:id="65" w:name="_Toc2415"/>
      <w:r>
        <w:rPr>
          <w:rFonts w:hint="default" w:ascii="Times New Roman" w:hAnsi="Times New Roman" w:cs="Times New Roman" w:eastAsiaTheme="minorEastAsia"/>
          <w:b/>
          <w:bCs w:val="0"/>
          <w:color w:val="auto"/>
          <w:sz w:val="28"/>
          <w:szCs w:val="28"/>
        </w:rPr>
        <w:t>6.2 建设项目安全条件分析</w:t>
      </w:r>
      <w:bookmarkEnd w:id="64"/>
      <w:bookmarkEnd w:id="65"/>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（1）该项目对周边设施的影响</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rPr>
      </w:pPr>
      <w:r>
        <w:rPr>
          <w:rFonts w:hint="default" w:ascii="Times New Roman" w:hAnsi="Times New Roman" w:cs="Times New Roman"/>
          <w:color w:val="auto"/>
          <w:highlight w:val="none"/>
        </w:rPr>
        <w:t>该加油站的周边安全防护距离符合《汽车加油加气站设计与施工规范（2014年版）》（GB50156-2012）</w:t>
      </w:r>
      <w:r>
        <w:rPr>
          <w:rFonts w:hint="eastAsia" w:cs="Times New Roman"/>
          <w:color w:val="auto"/>
          <w:highlight w:val="none"/>
          <w:lang w:eastAsia="zh-CN"/>
        </w:rPr>
        <w:t>等</w:t>
      </w:r>
      <w:r>
        <w:rPr>
          <w:rFonts w:hint="default" w:ascii="Times New Roman" w:hAnsi="Times New Roman" w:cs="Times New Roman"/>
          <w:color w:val="auto"/>
          <w:highlight w:val="none"/>
        </w:rPr>
        <w:t>相关要求</w:t>
      </w:r>
      <w:r>
        <w:rPr>
          <w:rFonts w:hint="eastAsia" w:cs="Times New Roman"/>
          <w:color w:val="auto"/>
          <w:highlight w:val="none"/>
          <w:lang w:eastAsia="zh-CN"/>
        </w:rPr>
        <w:t>，</w:t>
      </w:r>
      <w:r>
        <w:rPr>
          <w:rFonts w:hint="default" w:ascii="Times New Roman" w:hAnsi="Times New Roman" w:cs="Times New Roman"/>
          <w:color w:val="auto"/>
          <w:highlight w:val="none"/>
        </w:rPr>
        <w:t>加油站东侧为庐山路（主干路），隔路为空地；北侧为 220kV 电力线（杆高 45m）；西侧为空地；南侧为空地。此外本项目区一般危险化学品安全事故如汽油、柴油较少的泄漏，由于采用埋地油罐储存，大大降低了汽、柴油发生火灾、爆炸的可能性和严重性，当汽</w:t>
      </w:r>
      <w:r>
        <w:rPr>
          <w:rFonts w:hint="eastAsia" w:cs="Times New Roman"/>
          <w:color w:val="auto"/>
          <w:highlight w:val="none"/>
          <w:lang w:eastAsia="zh-CN"/>
        </w:rPr>
        <w:t>、</w:t>
      </w:r>
      <w:r>
        <w:rPr>
          <w:rFonts w:hint="default" w:ascii="Times New Roman" w:hAnsi="Times New Roman" w:cs="Times New Roman"/>
          <w:color w:val="auto"/>
          <w:highlight w:val="none"/>
        </w:rPr>
        <w:t>柴油泄漏引发火灾时可能会对东侧庐山路行人以及北侧电力设施造成一定影响。但该站能够及时采取措施，进行应急处理，将事故消灭在萌芽之中。因此，该项目对站区外设施以及相关人员等造成的影响较小</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（2）周边环境对该项目的影响</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kern w:val="0"/>
        </w:rPr>
      </w:pPr>
      <w:r>
        <w:rPr>
          <w:rFonts w:hint="default" w:ascii="Times New Roman" w:hAnsi="Times New Roman" w:cs="Times New Roman" w:eastAsiaTheme="minorEastAsia"/>
          <w:color w:val="auto"/>
          <w:kern w:val="0"/>
        </w:rPr>
        <w:t>该加油站内设施与周边设施间的防火间距符合《汽车加油加气站设计与施工规范</w:t>
      </w:r>
      <w:r>
        <w:rPr>
          <w:rFonts w:hint="eastAsia" w:cs="Times New Roman" w:eastAsiaTheme="minorEastAsia"/>
          <w:color w:val="auto"/>
          <w:kern w:val="0"/>
          <w:lang w:eastAsia="zh-CN"/>
        </w:rPr>
        <w:t>（</w:t>
      </w:r>
      <w:r>
        <w:rPr>
          <w:rFonts w:hint="default" w:ascii="Times New Roman" w:hAnsi="Times New Roman" w:cs="Times New Roman" w:eastAsiaTheme="minorEastAsia"/>
          <w:color w:val="auto"/>
          <w:kern w:val="0"/>
        </w:rPr>
        <w:t>2014年版</w:t>
      </w:r>
      <w:r>
        <w:rPr>
          <w:rFonts w:hint="eastAsia" w:cs="Times New Roman" w:eastAsiaTheme="minorEastAsia"/>
          <w:color w:val="auto"/>
          <w:kern w:val="0"/>
          <w:lang w:eastAsia="zh-CN"/>
        </w:rPr>
        <w:t>）</w:t>
      </w:r>
      <w:r>
        <w:rPr>
          <w:rFonts w:hint="default" w:ascii="Times New Roman" w:hAnsi="Times New Roman" w:cs="Times New Roman" w:eastAsiaTheme="minorEastAsia"/>
          <w:color w:val="auto"/>
          <w:kern w:val="0"/>
        </w:rPr>
        <w:t>》</w:t>
      </w:r>
      <w:r>
        <w:rPr>
          <w:rFonts w:hint="eastAsia" w:cs="Times New Roman" w:eastAsiaTheme="minorEastAsia"/>
          <w:color w:val="auto"/>
          <w:kern w:val="0"/>
          <w:lang w:eastAsia="zh-CN"/>
        </w:rPr>
        <w:t>（</w:t>
      </w:r>
      <w:r>
        <w:rPr>
          <w:rFonts w:hint="default" w:ascii="Times New Roman" w:hAnsi="Times New Roman" w:cs="Times New Roman" w:eastAsiaTheme="minorEastAsia"/>
          <w:color w:val="auto"/>
          <w:kern w:val="0"/>
        </w:rPr>
        <w:t>GB50156-2012</w:t>
      </w:r>
      <w:r>
        <w:rPr>
          <w:rFonts w:hint="eastAsia" w:cs="Times New Roman" w:eastAsiaTheme="minorEastAsia"/>
          <w:color w:val="auto"/>
          <w:kern w:val="0"/>
          <w:lang w:eastAsia="zh-CN"/>
        </w:rPr>
        <w:t>）等</w:t>
      </w:r>
      <w:r>
        <w:rPr>
          <w:rFonts w:hint="default" w:ascii="Times New Roman" w:hAnsi="Times New Roman" w:cs="Times New Roman" w:eastAsiaTheme="minorEastAsia"/>
          <w:color w:val="auto"/>
          <w:kern w:val="0"/>
        </w:rPr>
        <w:t>相关要求。该站东侧为庐山路，隔路为空地；北侧为220kV电力线（杆高45m）；西侧为空地；南侧为空地。该加油站东侧庐山路、北侧220kV电力线路若发生</w:t>
      </w:r>
      <w:r>
        <w:rPr>
          <w:rFonts w:hint="eastAsia" w:cs="Times New Roman" w:eastAsiaTheme="minorEastAsia"/>
          <w:color w:val="auto"/>
          <w:kern w:val="0"/>
          <w:lang w:eastAsia="zh-CN"/>
        </w:rPr>
        <w:t>安全</w:t>
      </w:r>
      <w:r>
        <w:rPr>
          <w:rFonts w:hint="default" w:ascii="Times New Roman" w:hAnsi="Times New Roman" w:cs="Times New Roman" w:eastAsiaTheme="minorEastAsia"/>
          <w:color w:val="auto"/>
          <w:kern w:val="0"/>
        </w:rPr>
        <w:t>事故可能会对本项目设备设施及人员造成一定影响；庐山路上行人未经许可和安全告知进入加油站，意外损坏或人为破坏等有造成油品泄漏、甚至发生火灾、爆炸、窒息的危险，会对加油站安全造成威胁，企业在建立完善的安全管理制度，加强安全管理，</w:t>
      </w:r>
      <w:r>
        <w:rPr>
          <w:rFonts w:hint="eastAsia" w:cs="Times New Roman" w:eastAsiaTheme="minorEastAsia"/>
          <w:color w:val="auto"/>
          <w:kern w:val="0"/>
          <w:lang w:eastAsia="zh-CN"/>
        </w:rPr>
        <w:t>建立相应的</w:t>
      </w:r>
      <w:r>
        <w:rPr>
          <w:rFonts w:hint="default" w:ascii="Times New Roman" w:hAnsi="Times New Roman" w:cs="Times New Roman" w:eastAsiaTheme="minorEastAsia"/>
          <w:color w:val="auto"/>
          <w:kern w:val="0"/>
        </w:rPr>
        <w:t>事故应急救援预案并定期进行演练情况下，其对本项目的风险影响程度较低。</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kern w:val="0"/>
        </w:rPr>
      </w:pPr>
      <w:r>
        <w:rPr>
          <w:rFonts w:hint="default" w:ascii="Times New Roman" w:hAnsi="Times New Roman" w:cs="Times New Roman" w:eastAsiaTheme="minorEastAsia"/>
          <w:color w:val="auto"/>
          <w:kern w:val="0"/>
        </w:rPr>
        <w:t>（3）自然条件对该项目的影响</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1）雷雨天气，特别是雷雨季节，罩棚、油罐通气管等有遭到雷击的危险。该加油站加油罩棚、油罐区按第二类防雷建筑物设置防雷保护，站房按照三级防雷建筑物设防。</w:t>
      </w:r>
      <w:r>
        <w:rPr>
          <w:rFonts w:hint="eastAsia" w:cs="Times New Roman"/>
          <w:color w:val="auto"/>
          <w:highlight w:val="none"/>
          <w:lang w:eastAsia="zh-CN"/>
        </w:rPr>
        <w:t>东营市瑞丰科技服务中心于</w:t>
      </w:r>
      <w:r>
        <w:rPr>
          <w:rFonts w:hint="eastAsia" w:cs="Times New Roman"/>
          <w:color w:val="auto"/>
          <w:highlight w:val="none"/>
          <w:lang w:val="en-US" w:eastAsia="zh-CN"/>
        </w:rPr>
        <w:t>2020年11月12日对该加油站防雷装置进行了检测，报告编号：鲁（瑞垦）雷（验）字[2020]008号，结论：防雷装置符合现行国家防雷规范标准要求。</w:t>
      </w:r>
      <w:r>
        <w:rPr>
          <w:rFonts w:hint="default" w:ascii="Times New Roman" w:hAnsi="Times New Roman" w:cs="Times New Roman"/>
          <w:color w:val="auto"/>
          <w:highlight w:val="none"/>
        </w:rPr>
        <w:t>东营市</w:t>
      </w:r>
      <w:r>
        <w:rPr>
          <w:rFonts w:hint="eastAsia" w:cs="Times New Roman"/>
          <w:color w:val="auto"/>
          <w:highlight w:val="none"/>
          <w:lang w:eastAsia="zh-CN"/>
        </w:rPr>
        <w:t>垦利区</w:t>
      </w:r>
      <w:r>
        <w:rPr>
          <w:rFonts w:hint="default" w:ascii="Times New Roman" w:hAnsi="Times New Roman" w:cs="Times New Roman"/>
          <w:color w:val="auto"/>
          <w:highlight w:val="none"/>
        </w:rPr>
        <w:t>气象局于20</w:t>
      </w:r>
      <w:r>
        <w:rPr>
          <w:rFonts w:hint="default" w:ascii="Times New Roman" w:hAnsi="Times New Roman" w:cs="Times New Roman"/>
          <w:color w:val="auto"/>
          <w:highlight w:val="none"/>
          <w:lang w:val="en-US" w:eastAsia="zh-CN"/>
        </w:rPr>
        <w:t>20</w:t>
      </w:r>
      <w:r>
        <w:rPr>
          <w:rFonts w:hint="default" w:ascii="Times New Roman" w:hAnsi="Times New Roman" w:cs="Times New Roman"/>
          <w:color w:val="auto"/>
          <w:highlight w:val="none"/>
        </w:rPr>
        <w:t>年</w:t>
      </w:r>
      <w:r>
        <w:rPr>
          <w:rFonts w:hint="eastAsia" w:cs="Times New Roman"/>
          <w:color w:val="auto"/>
          <w:highlight w:val="none"/>
          <w:lang w:val="en-US" w:eastAsia="zh-CN"/>
        </w:rPr>
        <w:t>11</w:t>
      </w:r>
      <w:r>
        <w:rPr>
          <w:rFonts w:hint="default" w:ascii="Times New Roman" w:hAnsi="Times New Roman" w:cs="Times New Roman"/>
          <w:color w:val="auto"/>
          <w:highlight w:val="none"/>
        </w:rPr>
        <w:t>月</w:t>
      </w:r>
      <w:r>
        <w:rPr>
          <w:rFonts w:hint="default" w:ascii="Times New Roman" w:hAnsi="Times New Roman" w:cs="Times New Roman"/>
          <w:color w:val="auto"/>
          <w:highlight w:val="none"/>
          <w:lang w:val="en-US" w:eastAsia="zh-CN"/>
        </w:rPr>
        <w:t>1</w:t>
      </w:r>
      <w:r>
        <w:rPr>
          <w:rFonts w:hint="eastAsia" w:cs="Times New Roman"/>
          <w:color w:val="auto"/>
          <w:highlight w:val="none"/>
          <w:lang w:val="en-US" w:eastAsia="zh-CN"/>
        </w:rPr>
        <w:t>6</w:t>
      </w:r>
      <w:r>
        <w:rPr>
          <w:rFonts w:hint="default" w:ascii="Times New Roman" w:hAnsi="Times New Roman" w:cs="Times New Roman"/>
          <w:color w:val="auto"/>
          <w:highlight w:val="none"/>
        </w:rPr>
        <w:t>日对该加油站防雷装置进行</w:t>
      </w:r>
      <w:r>
        <w:rPr>
          <w:rFonts w:hint="eastAsia" w:cs="Times New Roman"/>
          <w:color w:val="auto"/>
          <w:highlight w:val="none"/>
          <w:lang w:eastAsia="zh-CN"/>
        </w:rPr>
        <w:t>了</w:t>
      </w:r>
      <w:r>
        <w:rPr>
          <w:rFonts w:hint="default" w:ascii="Times New Roman" w:hAnsi="Times New Roman" w:cs="Times New Roman"/>
          <w:color w:val="auto"/>
          <w:highlight w:val="none"/>
        </w:rPr>
        <w:t>验收，</w:t>
      </w:r>
      <w:r>
        <w:rPr>
          <w:rFonts w:hint="eastAsia" w:cs="Times New Roman"/>
          <w:color w:val="auto"/>
          <w:highlight w:val="none"/>
          <w:lang w:eastAsia="zh-CN"/>
        </w:rPr>
        <w:t>出具了防雷装置验收合格证，证书编号为：雷验</w:t>
      </w:r>
      <w:r>
        <w:rPr>
          <w:rFonts w:hint="eastAsia" w:cs="Times New Roman"/>
          <w:color w:val="auto"/>
          <w:highlight w:val="none"/>
          <w:lang w:val="en-US" w:eastAsia="zh-CN"/>
        </w:rPr>
        <w:t>No：鲁4200403202011100290，</w:t>
      </w:r>
      <w:r>
        <w:rPr>
          <w:rFonts w:hint="default" w:ascii="Times New Roman" w:hAnsi="Times New Roman" w:cs="Times New Roman"/>
          <w:color w:val="auto"/>
          <w:highlight w:val="none"/>
        </w:rPr>
        <w:t>结论</w:t>
      </w:r>
      <w:r>
        <w:rPr>
          <w:rFonts w:hint="default" w:ascii="Times New Roman" w:hAnsi="Times New Roman" w:cs="Times New Roman"/>
          <w:color w:val="auto"/>
          <w:highlight w:val="none"/>
          <w:lang w:eastAsia="zh-CN"/>
        </w:rPr>
        <w:t>为</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雷电防护装置</w:t>
      </w:r>
      <w:r>
        <w:rPr>
          <w:rFonts w:hint="default" w:ascii="Times New Roman" w:hAnsi="Times New Roman" w:cs="Times New Roman"/>
          <w:color w:val="auto"/>
          <w:highlight w:val="none"/>
        </w:rPr>
        <w:t>符合国家有关标准和国务院气象主管机构规定的使用要求</w:t>
      </w:r>
      <w:r>
        <w:rPr>
          <w:rFonts w:hint="default" w:ascii="Times New Roman" w:hAnsi="Times New Roman" w:cs="Times New Roman" w:eastAsiaTheme="minorEastAsia"/>
          <w:color w:val="auto"/>
          <w:highlight w:val="none"/>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2）地震烈度：站区所处地区地震烈度为7度，一旦发生地震，对该站的站房、罩棚、输油管线等设施造成坍塌、扭曲变形，油品泄漏，引发火灾爆炸事故。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该加油站罐区、站房和罩棚的抗震设防分类为丙类，抗震设防烈度按照7度设防，地质、地震条件可以满足该安全生产的要求。</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3）盐碱性的地质条件对设备的腐蚀比较严重，建构筑物、设备防腐措施不到位，容易造成储罐、管线、阀门等腐蚀、抗压抗漏强度降低，造成物料泄露，进而引发事故。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油罐和油管线均地下直埋，并作加强级防腐绝缘保护层，油罐外壁和管道防腐采用环氧漆。</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自然灾害：当遭遇台风、飓风、暴雨、暴风雪等自然灾害时，可能造成站房、罩棚等扭曲、变形、倒塌，油品大量泄漏，从而引发火灾爆炸、中毒等事故；当遭遇暴雨等自然灾害时，站区内的排水设施若不完善，有可能出现内涝而威胁加、储油设施的正常运行；若罐区地下水排泄不当，有可能造成浮罐，有发生管线断裂油品泄漏的可能；若遇到暴风雪，罩棚的抗风、抗雪载荷达不到要求时，有发生罩棚倒塌的危险。</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该加油站罩棚、罩棚设计、施工过程中已经充分考虑了本地区活荷载、风荷载</w:t>
      </w:r>
      <w:r>
        <w:rPr>
          <w:rFonts w:hint="eastAsia" w:cs="Times New Roman" w:eastAsiaTheme="minorEastAsia"/>
          <w:color w:val="auto"/>
          <w:lang w:eastAsia="zh-CN"/>
        </w:rPr>
        <w:t>、</w:t>
      </w:r>
      <w:r>
        <w:rPr>
          <w:rFonts w:hint="default" w:ascii="Times New Roman" w:hAnsi="Times New Roman" w:cs="Times New Roman" w:eastAsiaTheme="minorEastAsia"/>
          <w:color w:val="auto"/>
        </w:rPr>
        <w:t>雪荷载的影响，发生风灾、雪灾的可能性较小。</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5）加油站属散发易燃有毒气体场所，在下风向处人员容易造成中毒危险，加油站编制事故应急处理预案时，应重点考虑下风向对周围人员的影响。</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采取上述措施后，自然条件对建设项目投入生产或者使用后的影响可消除或降低。</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bCs/>
          <w:snapToGrid w:val="0"/>
          <w:color w:val="auto"/>
          <w:kern w:val="0"/>
          <w:szCs w:val="28"/>
          <w:highlight w:val="none"/>
          <w:lang w:eastAsia="zh-CN"/>
        </w:rPr>
      </w:pPr>
      <w:r>
        <w:rPr>
          <w:rFonts w:hint="default" w:ascii="Times New Roman" w:hAnsi="Times New Roman" w:cs="Times New Roman" w:eastAsiaTheme="minorEastAsia"/>
          <w:bCs/>
          <w:snapToGrid w:val="0"/>
          <w:color w:val="auto"/>
          <w:kern w:val="0"/>
          <w:szCs w:val="28"/>
          <w:highlight w:val="none"/>
          <w:lang w:eastAsia="zh-CN"/>
        </w:rPr>
        <w:t>该项目由山东中石大工程设计有限公司完成施工图设计，20</w:t>
      </w:r>
      <w:r>
        <w:rPr>
          <w:rFonts w:hint="eastAsia" w:cs="Times New Roman" w:eastAsiaTheme="minorEastAsia"/>
          <w:bCs/>
          <w:snapToGrid w:val="0"/>
          <w:color w:val="auto"/>
          <w:kern w:val="0"/>
          <w:szCs w:val="28"/>
          <w:highlight w:val="none"/>
          <w:lang w:val="en-US" w:eastAsia="zh-CN"/>
        </w:rPr>
        <w:t>20</w:t>
      </w:r>
      <w:r>
        <w:rPr>
          <w:rFonts w:hint="default" w:ascii="Times New Roman" w:hAnsi="Times New Roman" w:cs="Times New Roman" w:eastAsiaTheme="minorEastAsia"/>
          <w:bCs/>
          <w:snapToGrid w:val="0"/>
          <w:color w:val="auto"/>
          <w:kern w:val="0"/>
          <w:szCs w:val="28"/>
          <w:highlight w:val="none"/>
          <w:lang w:eastAsia="zh-CN"/>
        </w:rPr>
        <w:t>年</w:t>
      </w:r>
      <w:r>
        <w:rPr>
          <w:rFonts w:hint="eastAsia" w:cs="Times New Roman" w:eastAsiaTheme="minorEastAsia"/>
          <w:bCs/>
          <w:snapToGrid w:val="0"/>
          <w:color w:val="auto"/>
          <w:kern w:val="0"/>
          <w:szCs w:val="28"/>
          <w:highlight w:val="none"/>
          <w:lang w:val="en-US" w:eastAsia="zh-CN"/>
        </w:rPr>
        <w:t>5</w:t>
      </w:r>
      <w:r>
        <w:rPr>
          <w:rFonts w:hint="default" w:ascii="Times New Roman" w:hAnsi="Times New Roman" w:cs="Times New Roman" w:eastAsiaTheme="minorEastAsia"/>
          <w:bCs/>
          <w:snapToGrid w:val="0"/>
          <w:color w:val="auto"/>
          <w:kern w:val="0"/>
          <w:szCs w:val="28"/>
          <w:highlight w:val="none"/>
          <w:lang w:eastAsia="zh-CN"/>
        </w:rPr>
        <w:t>月由</w:t>
      </w:r>
      <w:r>
        <w:rPr>
          <w:rFonts w:hint="eastAsia" w:cs="Times New Roman" w:eastAsiaTheme="minorEastAsia"/>
          <w:bCs/>
          <w:snapToGrid w:val="0"/>
          <w:color w:val="auto"/>
          <w:kern w:val="0"/>
          <w:szCs w:val="28"/>
          <w:highlight w:val="none"/>
          <w:lang w:eastAsia="zh-CN"/>
        </w:rPr>
        <w:t>山东银城建设工程有限公司</w:t>
      </w:r>
      <w:r>
        <w:rPr>
          <w:rFonts w:hint="default" w:ascii="Times New Roman" w:hAnsi="Times New Roman" w:cs="Times New Roman" w:eastAsiaTheme="minorEastAsia"/>
          <w:bCs/>
          <w:snapToGrid w:val="0"/>
          <w:color w:val="auto"/>
          <w:kern w:val="0"/>
          <w:szCs w:val="28"/>
          <w:highlight w:val="none"/>
          <w:lang w:eastAsia="zh-CN"/>
        </w:rPr>
        <w:t>负责施工及设备安装，20</w:t>
      </w:r>
      <w:r>
        <w:rPr>
          <w:rFonts w:hint="default" w:ascii="Times New Roman" w:hAnsi="Times New Roman" w:cs="Times New Roman" w:eastAsiaTheme="minorEastAsia"/>
          <w:bCs/>
          <w:snapToGrid w:val="0"/>
          <w:color w:val="auto"/>
          <w:kern w:val="0"/>
          <w:szCs w:val="28"/>
          <w:highlight w:val="none"/>
          <w:lang w:val="en-US" w:eastAsia="zh-CN"/>
        </w:rPr>
        <w:t>20</w:t>
      </w:r>
      <w:r>
        <w:rPr>
          <w:rFonts w:hint="default" w:ascii="Times New Roman" w:hAnsi="Times New Roman" w:cs="Times New Roman" w:eastAsiaTheme="minorEastAsia"/>
          <w:bCs/>
          <w:snapToGrid w:val="0"/>
          <w:color w:val="auto"/>
          <w:kern w:val="0"/>
          <w:szCs w:val="28"/>
          <w:highlight w:val="none"/>
          <w:lang w:eastAsia="zh-CN"/>
        </w:rPr>
        <w:t>年</w:t>
      </w:r>
      <w:r>
        <w:rPr>
          <w:rFonts w:hint="eastAsia" w:cs="Times New Roman" w:eastAsiaTheme="minorEastAsia"/>
          <w:bCs/>
          <w:snapToGrid w:val="0"/>
          <w:color w:val="auto"/>
          <w:kern w:val="0"/>
          <w:szCs w:val="28"/>
          <w:highlight w:val="none"/>
          <w:lang w:val="en-US" w:eastAsia="zh-CN"/>
        </w:rPr>
        <w:t>8</w:t>
      </w:r>
      <w:r>
        <w:rPr>
          <w:rFonts w:hint="default" w:ascii="Times New Roman" w:hAnsi="Times New Roman" w:cs="Times New Roman" w:eastAsiaTheme="minorEastAsia"/>
          <w:bCs/>
          <w:snapToGrid w:val="0"/>
          <w:color w:val="auto"/>
          <w:kern w:val="0"/>
          <w:szCs w:val="28"/>
          <w:highlight w:val="none"/>
          <w:lang w:eastAsia="zh-CN"/>
        </w:rPr>
        <w:t>月完工。期间由</w:t>
      </w:r>
      <w:r>
        <w:rPr>
          <w:rFonts w:hint="eastAsia" w:cs="Times New Roman" w:eastAsiaTheme="minorEastAsia"/>
          <w:bCs/>
          <w:snapToGrid w:val="0"/>
          <w:color w:val="auto"/>
          <w:kern w:val="0"/>
          <w:szCs w:val="28"/>
          <w:highlight w:val="none"/>
          <w:lang w:eastAsia="zh-CN"/>
        </w:rPr>
        <w:t>中天昊建设管理集团股份有限公司</w:t>
      </w:r>
      <w:r>
        <w:rPr>
          <w:rFonts w:hint="default" w:ascii="Times New Roman" w:hAnsi="Times New Roman" w:cs="Times New Roman" w:eastAsiaTheme="minorEastAsia"/>
          <w:bCs/>
          <w:snapToGrid w:val="0"/>
          <w:color w:val="auto"/>
          <w:kern w:val="0"/>
          <w:szCs w:val="28"/>
          <w:highlight w:val="none"/>
          <w:lang w:eastAsia="zh-CN"/>
        </w:rPr>
        <w:t>进行工程监理。设计、施工、监理单位均具备相应资质。</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lang w:eastAsia="zh-CN"/>
        </w:rPr>
        <w:t>施工完成后，</w:t>
      </w:r>
      <w:r>
        <w:rPr>
          <w:rFonts w:hint="default" w:ascii="Times New Roman" w:hAnsi="Times New Roman" w:cs="Times New Roman" w:eastAsiaTheme="minorEastAsia"/>
          <w:color w:val="auto"/>
          <w:highlight w:val="none"/>
        </w:rPr>
        <w:t>该项目的</w:t>
      </w:r>
      <w:r>
        <w:rPr>
          <w:rFonts w:hint="default" w:ascii="Times New Roman" w:hAnsi="Times New Roman" w:cs="Times New Roman" w:eastAsiaTheme="minorEastAsia"/>
          <w:color w:val="auto"/>
          <w:highlight w:val="none"/>
          <w:lang w:eastAsia="zh-CN"/>
        </w:rPr>
        <w:t>建设单位、</w:t>
      </w:r>
      <w:r>
        <w:rPr>
          <w:rFonts w:hint="default" w:ascii="Times New Roman" w:hAnsi="Times New Roman" w:cs="Times New Roman" w:eastAsiaTheme="minorEastAsia"/>
          <w:color w:val="auto"/>
          <w:highlight w:val="none"/>
        </w:rPr>
        <w:t>设计单位、施工单位、监理单位共同出具了《竣工验收</w:t>
      </w:r>
      <w:r>
        <w:rPr>
          <w:rFonts w:hint="eastAsia" w:cs="Times New Roman" w:eastAsiaTheme="minorEastAsia"/>
          <w:color w:val="auto"/>
          <w:highlight w:val="none"/>
          <w:lang w:eastAsia="zh-CN"/>
        </w:rPr>
        <w:t>意见</w:t>
      </w:r>
      <w:r>
        <w:rPr>
          <w:rFonts w:hint="default" w:ascii="Times New Roman" w:hAnsi="Times New Roman" w:cs="Times New Roman" w:eastAsiaTheme="minorEastAsia"/>
          <w:color w:val="auto"/>
          <w:highlight w:val="none"/>
        </w:rPr>
        <w:t>》，</w:t>
      </w:r>
      <w:r>
        <w:rPr>
          <w:rFonts w:hint="default" w:ascii="Times New Roman" w:hAnsi="Times New Roman" w:cs="Times New Roman" w:eastAsiaTheme="minorEastAsia"/>
          <w:color w:val="auto"/>
          <w:highlight w:val="none"/>
          <w:lang w:eastAsia="zh-CN"/>
        </w:rPr>
        <w:t>结论为：合格</w:t>
      </w:r>
      <w:r>
        <w:rPr>
          <w:rFonts w:hint="default" w:ascii="Times New Roman" w:hAnsi="Times New Roman" w:cs="Times New Roman" w:eastAsiaTheme="minorEastAsia"/>
          <w:color w:val="auto"/>
          <w:highlight w:val="none"/>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highlight w:val="none"/>
        </w:rPr>
      </w:pPr>
      <w:r>
        <w:rPr>
          <w:rFonts w:hint="eastAsia" w:cs="Times New Roman" w:eastAsiaTheme="minorEastAsia"/>
          <w:color w:val="auto"/>
          <w:highlight w:val="none"/>
          <w:lang w:eastAsia="zh-CN"/>
        </w:rPr>
        <w:t>中天昊建设管理集团股份有限公司</w:t>
      </w:r>
      <w:r>
        <w:rPr>
          <w:rFonts w:hint="default" w:ascii="Times New Roman" w:hAnsi="Times New Roman" w:cs="Times New Roman" w:eastAsiaTheme="minorEastAsia"/>
          <w:color w:val="auto"/>
          <w:highlight w:val="none"/>
        </w:rPr>
        <w:t>对该工程进行监理，监理单位出具了《</w:t>
      </w:r>
      <w:r>
        <w:rPr>
          <w:rFonts w:hint="eastAsia" w:cs="Times New Roman" w:eastAsiaTheme="minorEastAsia"/>
          <w:color w:val="auto"/>
          <w:highlight w:val="none"/>
          <w:lang w:eastAsia="zh-CN"/>
        </w:rPr>
        <w:t>山东万通集团垦利金顺油品有限公司五十八加油中心监理</w:t>
      </w:r>
      <w:r>
        <w:rPr>
          <w:rFonts w:hint="default" w:ascii="Times New Roman" w:hAnsi="Times New Roman" w:cs="Times New Roman" w:eastAsiaTheme="minorEastAsia"/>
          <w:color w:val="auto"/>
          <w:highlight w:val="none"/>
        </w:rPr>
        <w:t>报告》，评估结论为：</w:t>
      </w:r>
      <w:r>
        <w:rPr>
          <w:rFonts w:hint="eastAsia" w:ascii="Times New Roman" w:hAnsi="Times New Roman" w:cs="Times New Roman" w:eastAsiaTheme="minorEastAsia"/>
          <w:color w:val="auto"/>
          <w:highlight w:val="none"/>
        </w:rPr>
        <w:t>本工程质量等级评定为合格</w:t>
      </w:r>
      <w:r>
        <w:rPr>
          <w:rFonts w:hint="default" w:ascii="Times New Roman" w:hAnsi="Times New Roman" w:cs="Times New Roman" w:eastAsiaTheme="minorEastAsia"/>
          <w:color w:val="auto"/>
          <w:highlight w:val="none"/>
        </w:rPr>
        <w:t>。</w:t>
      </w:r>
    </w:p>
    <w:p>
      <w:pPr>
        <w:pStyle w:val="3"/>
        <w:spacing w:before="156" w:after="156" w:line="520" w:lineRule="exact"/>
        <w:rPr>
          <w:rFonts w:hint="default" w:ascii="Times New Roman" w:hAnsi="Times New Roman" w:cs="Times New Roman" w:eastAsiaTheme="minorEastAsia"/>
          <w:color w:val="auto"/>
          <w:sz w:val="32"/>
          <w:szCs w:val="32"/>
        </w:rPr>
        <w:sectPr>
          <w:pgSz w:w="11906" w:h="16838"/>
          <w:pgMar w:top="1417" w:right="1417" w:bottom="1417" w:left="1417" w:header="964" w:footer="992" w:gutter="0"/>
          <w:pgBorders>
            <w:top w:val="none" w:sz="0" w:space="0"/>
            <w:left w:val="none" w:sz="0" w:space="0"/>
            <w:bottom w:val="none" w:sz="0" w:space="0"/>
            <w:right w:val="none" w:sz="0" w:space="0"/>
          </w:pgBorders>
          <w:cols w:space="425" w:num="1"/>
          <w:docGrid w:type="lines" w:linePitch="312" w:charSpace="0"/>
        </w:sectPr>
      </w:pPr>
    </w:p>
    <w:p>
      <w:pPr>
        <w:pStyle w:val="3"/>
        <w:spacing w:before="156" w:after="156" w:line="520" w:lineRule="exact"/>
        <w:rPr>
          <w:rFonts w:hint="default" w:ascii="Times New Roman" w:hAnsi="Times New Roman" w:cs="Times New Roman" w:eastAsiaTheme="minorEastAsia"/>
          <w:color w:val="auto"/>
          <w:sz w:val="32"/>
          <w:szCs w:val="32"/>
        </w:rPr>
      </w:pPr>
      <w:bookmarkStart w:id="66" w:name="_Toc9858"/>
      <w:r>
        <w:rPr>
          <w:rFonts w:hint="default" w:ascii="Times New Roman" w:hAnsi="Times New Roman" w:cs="Times New Roman" w:eastAsiaTheme="minorEastAsia"/>
          <w:color w:val="auto"/>
          <w:sz w:val="32"/>
          <w:szCs w:val="32"/>
        </w:rPr>
        <w:t>7 安全生产条件分析</w:t>
      </w:r>
      <w:bookmarkEnd w:id="66"/>
    </w:p>
    <w:p>
      <w:pPr>
        <w:pStyle w:val="4"/>
        <w:spacing w:before="93" w:after="93" w:line="520" w:lineRule="exact"/>
        <w:rPr>
          <w:rFonts w:hint="default" w:ascii="Times New Roman" w:hAnsi="Times New Roman" w:cs="Times New Roman" w:eastAsiaTheme="minorEastAsia"/>
          <w:b/>
          <w:bCs w:val="0"/>
          <w:color w:val="auto"/>
          <w:sz w:val="28"/>
          <w:szCs w:val="28"/>
        </w:rPr>
      </w:pPr>
      <w:bookmarkStart w:id="67" w:name="_Toc4866"/>
      <w:bookmarkStart w:id="68" w:name="_Toc496775866"/>
      <w:bookmarkStart w:id="69" w:name="_Toc490640351"/>
      <w:r>
        <w:rPr>
          <w:rFonts w:hint="default" w:ascii="Times New Roman" w:hAnsi="Times New Roman" w:cs="Times New Roman" w:eastAsiaTheme="minorEastAsia"/>
          <w:b/>
          <w:bCs w:val="0"/>
          <w:color w:val="auto"/>
          <w:sz w:val="28"/>
          <w:szCs w:val="28"/>
        </w:rPr>
        <w:t>7.1安全设施情况</w:t>
      </w:r>
      <w:bookmarkEnd w:id="67"/>
      <w:bookmarkEnd w:id="68"/>
      <w:bookmarkEnd w:id="69"/>
    </w:p>
    <w:p>
      <w:pPr>
        <w:pStyle w:val="5"/>
        <w:spacing w:after="156" w:line="520" w:lineRule="exact"/>
        <w:rPr>
          <w:rFonts w:hint="default" w:ascii="Times New Roman" w:hAnsi="Times New Roman" w:cs="Times New Roman" w:eastAsiaTheme="minorEastAsia"/>
          <w:bCs w:val="0"/>
          <w:color w:val="auto"/>
          <w:szCs w:val="28"/>
        </w:rPr>
      </w:pPr>
      <w:r>
        <w:rPr>
          <w:rFonts w:hint="default" w:ascii="Times New Roman" w:hAnsi="Times New Roman" w:cs="Times New Roman" w:eastAsiaTheme="minorEastAsia"/>
          <w:bCs w:val="0"/>
          <w:color w:val="auto"/>
          <w:szCs w:val="28"/>
        </w:rPr>
        <w:t>7.1.1该项目采用（取）的安全设施情况</w:t>
      </w:r>
    </w:p>
    <w:p>
      <w:pPr>
        <w:pStyle w:val="91"/>
        <w:spacing w:line="360" w:lineRule="auto"/>
        <w:ind w:firstLine="560" w:firstLineChars="200"/>
        <w:rPr>
          <w:rFonts w:hint="default" w:ascii="Times New Roman" w:hAnsi="Times New Roman" w:cs="Times New Roman"/>
          <w:color w:val="auto"/>
          <w:sz w:val="28"/>
        </w:rPr>
      </w:pPr>
      <w:r>
        <w:rPr>
          <w:rFonts w:hint="default" w:ascii="Times New Roman" w:hAnsi="Times New Roman" w:cs="Times New Roman"/>
          <w:color w:val="auto"/>
          <w:sz w:val="28"/>
        </w:rPr>
        <w:t>该项目在设计施工中采（用）取的安全设施见表</w:t>
      </w:r>
      <w:r>
        <w:rPr>
          <w:rFonts w:hint="default" w:ascii="Times New Roman" w:hAnsi="Times New Roman" w:cs="Times New Roman"/>
          <w:color w:val="auto"/>
          <w:sz w:val="28"/>
          <w:lang w:val="en-US" w:eastAsia="zh-CN"/>
        </w:rPr>
        <w:t>7.1-1。</w:t>
      </w:r>
    </w:p>
    <w:p>
      <w:pPr>
        <w:ind w:firstLine="482"/>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表7.1-1建设项目安全设施设计专篇采</w:t>
      </w:r>
      <w:r>
        <w:rPr>
          <w:rFonts w:hint="eastAsia" w:cs="Times New Roman"/>
          <w:b/>
          <w:color w:val="auto"/>
          <w:sz w:val="24"/>
          <w:szCs w:val="24"/>
          <w:lang w:eastAsia="zh-CN"/>
        </w:rPr>
        <w:t>取的</w:t>
      </w:r>
      <w:r>
        <w:rPr>
          <w:rFonts w:hint="default" w:ascii="Times New Roman" w:hAnsi="Times New Roman" w:cs="Times New Roman"/>
          <w:b/>
          <w:color w:val="auto"/>
          <w:sz w:val="24"/>
          <w:szCs w:val="24"/>
        </w:rPr>
        <w:t>安全设施落实情况</w:t>
      </w:r>
    </w:p>
    <w:tbl>
      <w:tblPr>
        <w:tblStyle w:val="29"/>
        <w:tblW w:w="92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757"/>
        <w:gridCol w:w="5938"/>
        <w:gridCol w:w="25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blHeader/>
          <w:jc w:val="center"/>
        </w:trPr>
        <w:tc>
          <w:tcPr>
            <w:tcW w:w="757" w:type="dxa"/>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序号</w:t>
            </w:r>
          </w:p>
        </w:tc>
        <w:tc>
          <w:tcPr>
            <w:tcW w:w="5938" w:type="dxa"/>
            <w:vAlign w:val="center"/>
          </w:tcPr>
          <w:p>
            <w:pPr>
              <w:spacing w:line="240" w:lineRule="auto"/>
              <w:ind w:firstLine="0" w:firstLineChars="0"/>
              <w:jc w:val="center"/>
              <w:rPr>
                <w:rFonts w:hint="default" w:ascii="Times New Roman" w:hAnsi="Times New Roman" w:cs="Times New Roman"/>
                <w:b/>
                <w:color w:val="auto"/>
                <w:sz w:val="21"/>
                <w:szCs w:val="21"/>
              </w:rPr>
            </w:pPr>
            <w:r>
              <w:rPr>
                <w:rFonts w:hint="eastAsia" w:cs="Times New Roman"/>
                <w:b/>
                <w:color w:val="auto"/>
                <w:sz w:val="21"/>
                <w:szCs w:val="21"/>
                <w:lang w:eastAsia="zh-CN"/>
              </w:rPr>
              <w:t>安全设施设计专篇</w:t>
            </w:r>
            <w:r>
              <w:rPr>
                <w:rFonts w:hint="default" w:ascii="Times New Roman" w:hAnsi="Times New Roman" w:cs="Times New Roman"/>
                <w:b/>
                <w:color w:val="auto"/>
                <w:sz w:val="21"/>
                <w:szCs w:val="21"/>
              </w:rPr>
              <w:t>采取的安全设施</w:t>
            </w:r>
          </w:p>
        </w:tc>
        <w:tc>
          <w:tcPr>
            <w:tcW w:w="2566" w:type="dxa"/>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现场</w:t>
            </w:r>
            <w:r>
              <w:rPr>
                <w:rFonts w:hint="eastAsia" w:cs="Times New Roman"/>
                <w:b/>
                <w:color w:val="auto"/>
                <w:sz w:val="21"/>
                <w:szCs w:val="21"/>
                <w:lang w:eastAsia="zh-CN"/>
              </w:rPr>
              <w:t>落实</w:t>
            </w:r>
            <w:r>
              <w:rPr>
                <w:rFonts w:hint="default" w:ascii="Times New Roman" w:hAnsi="Times New Roman" w:cs="Times New Roman"/>
                <w:b/>
                <w:color w:val="auto"/>
                <w:sz w:val="21"/>
                <w:szCs w:val="21"/>
              </w:rPr>
              <w:t>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
                <w:color w:val="auto"/>
                <w:sz w:val="21"/>
                <w:szCs w:val="21"/>
                <w:lang w:eastAsia="zh-CN"/>
              </w:rPr>
            </w:pPr>
            <w:r>
              <w:rPr>
                <w:rFonts w:hint="eastAsia" w:cs="Times New Roman"/>
                <w:b/>
                <w:bCs w:val="0"/>
                <w:color w:val="auto"/>
                <w:sz w:val="21"/>
                <w:szCs w:val="21"/>
                <w:lang w:eastAsia="zh-CN"/>
              </w:rPr>
              <w:t>一</w:t>
            </w:r>
          </w:p>
        </w:tc>
        <w:tc>
          <w:tcPr>
            <w:tcW w:w="8504" w:type="dxa"/>
            <w:gridSpan w:val="2"/>
            <w:vAlign w:val="center"/>
          </w:tcPr>
          <w:p>
            <w:pPr>
              <w:spacing w:line="240" w:lineRule="auto"/>
              <w:ind w:firstLine="0" w:firstLineChars="0"/>
              <w:jc w:val="center"/>
              <w:rPr>
                <w:rFonts w:hint="default" w:ascii="Times New Roman" w:hAnsi="Times New Roman" w:cs="Times New Roman"/>
                <w:b/>
                <w:color w:val="auto"/>
                <w:sz w:val="21"/>
                <w:szCs w:val="21"/>
              </w:rPr>
            </w:pPr>
            <w:r>
              <w:rPr>
                <w:rFonts w:hint="eastAsia" w:cs="Times New Roman"/>
                <w:b/>
                <w:color w:val="auto"/>
                <w:sz w:val="21"/>
                <w:szCs w:val="21"/>
                <w:lang w:eastAsia="zh-CN"/>
              </w:rPr>
              <w:t>工艺系统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
                <w:color w:val="auto"/>
                <w:sz w:val="21"/>
                <w:szCs w:val="21"/>
                <w:lang w:eastAsia="zh-CN"/>
              </w:rPr>
            </w:pPr>
            <w:r>
              <w:rPr>
                <w:rFonts w:hint="eastAsia" w:cs="Times New Roman"/>
                <w:b/>
                <w:color w:val="auto"/>
                <w:sz w:val="21"/>
                <w:szCs w:val="21"/>
                <w:lang w:eastAsia="zh-CN"/>
              </w:rPr>
              <w:t>（</w:t>
            </w:r>
            <w:r>
              <w:rPr>
                <w:rFonts w:hint="eastAsia" w:cs="Times New Roman"/>
                <w:b/>
                <w:color w:val="auto"/>
                <w:sz w:val="21"/>
                <w:szCs w:val="21"/>
                <w:lang w:val="en-US" w:eastAsia="zh-CN"/>
              </w:rPr>
              <w:t>1</w:t>
            </w:r>
            <w:r>
              <w:rPr>
                <w:rFonts w:hint="eastAsia" w:cs="Times New Roman"/>
                <w:b/>
                <w:color w:val="auto"/>
                <w:sz w:val="21"/>
                <w:szCs w:val="21"/>
                <w:lang w:eastAsia="zh-CN"/>
              </w:rPr>
              <w:t>）</w:t>
            </w:r>
          </w:p>
        </w:tc>
        <w:tc>
          <w:tcPr>
            <w:tcW w:w="8504" w:type="dxa"/>
            <w:gridSpan w:val="2"/>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防泄漏设施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w:t>
            </w:r>
          </w:p>
        </w:tc>
        <w:tc>
          <w:tcPr>
            <w:tcW w:w="5938" w:type="dxa"/>
            <w:vAlign w:val="center"/>
          </w:tcPr>
          <w:p>
            <w:pPr>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油罐采用液位监控系统和卸油防满溢措施，油罐设置磁致伸缩液位仪探棒，实现液位显示，高低液位报警等。油品达到油罐容量的90%时，触动高液位报警装置；达到油罐容量的95%时，能自动停止油料继续进罐。防满溢措施采用机械装置-防溢流阀，安装在卸油管中，达到设定值液位防溢流阀自动关闭，阻止油品继续进罐。</w:t>
            </w:r>
          </w:p>
        </w:tc>
        <w:tc>
          <w:tcPr>
            <w:tcW w:w="2566" w:type="dxa"/>
            <w:vAlign w:val="center"/>
          </w:tcPr>
          <w:p>
            <w:pPr>
              <w:spacing w:line="240" w:lineRule="auto"/>
              <w:ind w:firstLine="0" w:firstLineChars="0"/>
              <w:rPr>
                <w:rFonts w:hint="default" w:ascii="Times New Roman" w:hAnsi="Times New Roman" w:cs="Times New Roman"/>
                <w:color w:val="auto"/>
                <w:sz w:val="21"/>
                <w:szCs w:val="21"/>
                <w:lang w:eastAsia="zh-CN"/>
              </w:rPr>
            </w:pPr>
            <w:r>
              <w:rPr>
                <w:rFonts w:hint="eastAsia" w:cs="Times New Roman"/>
                <w:color w:val="auto"/>
                <w:sz w:val="21"/>
                <w:szCs w:val="21"/>
                <w:lang w:eastAsia="zh-CN"/>
              </w:rPr>
              <w:t>已落实，</w:t>
            </w:r>
            <w:r>
              <w:rPr>
                <w:rFonts w:hint="default" w:ascii="Times New Roman" w:hAnsi="Times New Roman" w:cs="Times New Roman"/>
                <w:color w:val="auto"/>
                <w:sz w:val="21"/>
                <w:szCs w:val="21"/>
                <w:lang w:eastAsia="zh-CN"/>
              </w:rPr>
              <w:t>油罐设置具有报警功能的液位仪</w:t>
            </w:r>
            <w:r>
              <w:rPr>
                <w:rFonts w:hint="default" w:ascii="Times New Roman" w:hAnsi="Times New Roman" w:cs="Times New Roman"/>
                <w:color w:val="auto"/>
                <w:sz w:val="21"/>
                <w:szCs w:val="21"/>
                <w:lang w:val="zh-CN"/>
              </w:rPr>
              <w:t>，</w:t>
            </w:r>
            <w:r>
              <w:rPr>
                <w:rFonts w:hint="default" w:ascii="Times New Roman" w:hAnsi="Times New Roman" w:cs="Times New Roman"/>
                <w:color w:val="auto"/>
                <w:sz w:val="21"/>
                <w:szCs w:val="21"/>
              </w:rPr>
              <w:t>卸油</w:t>
            </w:r>
            <w:r>
              <w:rPr>
                <w:rFonts w:hint="default" w:ascii="Times New Roman" w:hAnsi="Times New Roman" w:cs="Times New Roman"/>
                <w:color w:val="auto"/>
                <w:sz w:val="21"/>
                <w:szCs w:val="21"/>
                <w:lang w:eastAsia="zh-CN"/>
              </w:rPr>
              <w:t>口</w:t>
            </w:r>
            <w:r>
              <w:rPr>
                <w:rFonts w:hint="default" w:ascii="Times New Roman" w:hAnsi="Times New Roman" w:cs="Times New Roman"/>
                <w:color w:val="auto"/>
                <w:sz w:val="21"/>
                <w:szCs w:val="21"/>
              </w:rPr>
              <w:t>管道安装</w:t>
            </w:r>
            <w:r>
              <w:rPr>
                <w:rFonts w:hint="default" w:ascii="Times New Roman" w:hAnsi="Times New Roman" w:cs="Times New Roman"/>
                <w:color w:val="auto"/>
                <w:sz w:val="21"/>
                <w:szCs w:val="21"/>
                <w:lang w:eastAsia="zh-CN"/>
              </w:rPr>
              <w:t>电子</w:t>
            </w:r>
            <w:r>
              <w:rPr>
                <w:rFonts w:hint="default" w:ascii="Times New Roman" w:hAnsi="Times New Roman" w:cs="Times New Roman"/>
                <w:color w:val="auto"/>
                <w:sz w:val="21"/>
                <w:szCs w:val="21"/>
              </w:rPr>
              <w:t>防溢阀</w:t>
            </w:r>
            <w:r>
              <w:rPr>
                <w:rFonts w:hint="default" w:ascii="Times New Roman" w:hAnsi="Times New Roman" w:cs="Times New Roman"/>
                <w:color w:val="auto"/>
                <w:sz w:val="21"/>
                <w:szCs w:val="21"/>
                <w:lang w:eastAsia="zh-CN"/>
              </w:rPr>
              <w:t>（紧急切断阀</w:t>
            </w:r>
            <w:r>
              <w:rPr>
                <w:rFonts w:hint="eastAsia" w:cs="Times New Roman"/>
                <w:color w:val="auto"/>
                <w:sz w:val="21"/>
                <w:szCs w:val="21"/>
                <w:lang w:eastAsia="zh-CN"/>
              </w:rPr>
              <w:t>，已出设计变更</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zh-CN"/>
              </w:rPr>
              <w:t>卸油时，液位仪实时监测罐内油位高度，通过预先设定好的高位报警值，当油位达到报警点后，液位仪控制台会向紧急切断阀控制箱发送动作信号，紧急切断阀控制箱接收到指令后会瞬间通电，紧急切断阀会自动关闭，从而达到卸油防满溢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2</w:t>
            </w:r>
          </w:p>
        </w:tc>
        <w:tc>
          <w:tcPr>
            <w:tcW w:w="5938" w:type="dxa"/>
            <w:vAlign w:val="center"/>
          </w:tcPr>
          <w:p>
            <w:pPr>
              <w:spacing w:line="240" w:lineRule="auto"/>
              <w:ind w:firstLine="0" w:firstLineChars="0"/>
              <w:rPr>
                <w:rFonts w:hint="eastAsia"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油罐采用卧式埋地双层油罐，自身具备二次防渗功能，在防渗方面比单层油罐多了一层防护。双层油罐内壁和外壁之间设置渗漏检测立管（厂家自带），立管位于油罐顶部的纵向中心线上，底部管口与油罐内、外壁间隙相连通，顶部管口装防尘盖。便于实现人工检测和在线检测，可以在第一时间内及时发现渗漏，油品不进入环境</w:t>
            </w:r>
            <w:r>
              <w:rPr>
                <w:rFonts w:hint="eastAsia" w:cs="Times New Roman"/>
                <w:color w:val="auto"/>
                <w:sz w:val="21"/>
                <w:szCs w:val="21"/>
                <w:lang w:eastAsia="zh-CN"/>
              </w:rPr>
              <w:t>。</w:t>
            </w:r>
          </w:p>
        </w:tc>
        <w:tc>
          <w:tcPr>
            <w:tcW w:w="2566" w:type="dxa"/>
            <w:vAlign w:val="center"/>
          </w:tcPr>
          <w:p>
            <w:pPr>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eastAsia="zh-CN"/>
              </w:rPr>
              <w:t>已落实，</w:t>
            </w:r>
            <w:r>
              <w:rPr>
                <w:rFonts w:hint="eastAsia" w:cs="Times New Roman"/>
                <w:color w:val="auto"/>
                <w:sz w:val="21"/>
                <w:szCs w:val="21"/>
                <w:lang w:val="en-US" w:eastAsia="zh-CN"/>
              </w:rPr>
              <w:t>采用</w:t>
            </w:r>
            <w:r>
              <w:rPr>
                <w:rFonts w:hint="default" w:ascii="Times New Roman" w:hAnsi="Times New Roman" w:cs="Times New Roman"/>
                <w:color w:val="auto"/>
                <w:sz w:val="21"/>
                <w:szCs w:val="21"/>
              </w:rPr>
              <w:t>卧式埋地双层油罐</w:t>
            </w:r>
            <w:r>
              <w:rPr>
                <w:rFonts w:hint="eastAsia" w:cs="Times New Roman"/>
                <w:color w:val="auto"/>
                <w:sz w:val="21"/>
                <w:szCs w:val="21"/>
                <w:lang w:eastAsia="zh-CN"/>
              </w:rPr>
              <w:t>，</w:t>
            </w:r>
            <w:r>
              <w:rPr>
                <w:rFonts w:hint="default" w:ascii="Times New Roman" w:hAnsi="Times New Roman" w:cs="Times New Roman"/>
                <w:color w:val="auto"/>
                <w:sz w:val="21"/>
                <w:szCs w:val="21"/>
              </w:rPr>
              <w:t>设置渗漏检测立管</w:t>
            </w:r>
            <w:r>
              <w:rPr>
                <w:rFonts w:hint="eastAsia" w:cs="Times New Roman"/>
                <w:color w:val="auto"/>
                <w:sz w:val="21"/>
                <w:szCs w:val="21"/>
                <w:lang w:eastAsia="zh-CN"/>
              </w:rPr>
              <w:t>，能够对渗漏情况进行检测。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3</w:t>
            </w:r>
          </w:p>
        </w:tc>
        <w:tc>
          <w:tcPr>
            <w:tcW w:w="5938" w:type="dxa"/>
            <w:vAlign w:val="center"/>
          </w:tcPr>
          <w:p>
            <w:pPr>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埋地加油管道采用双层管道，双层管道系统的内层管与外层管之间的缝隙贯通，在双层管道系统的最低点设置检漏点，双层管道坡向检漏点的坡度不应小于0.5%，保证内层管和外层管任何部位出现渗漏均能在检漏点处被发现。</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已落实，</w:t>
            </w:r>
            <w:r>
              <w:rPr>
                <w:rFonts w:hint="default" w:ascii="Times New Roman" w:hAnsi="Times New Roman" w:cs="Times New Roman"/>
                <w:color w:val="auto"/>
                <w:sz w:val="21"/>
                <w:szCs w:val="21"/>
                <w:lang w:eastAsia="zh-CN"/>
              </w:rPr>
              <w:t>加油管线采用双层管道，设置双层管线渗漏检测。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57" w:type="dxa"/>
            <w:vAlign w:val="center"/>
          </w:tcPr>
          <w:p>
            <w:pPr>
              <w:spacing w:line="240" w:lineRule="auto"/>
              <w:ind w:firstLine="0" w:firstLineChars="0"/>
              <w:jc w:val="center"/>
              <w:rPr>
                <w:rFonts w:hint="default" w:cs="Times New Roman"/>
                <w:bCs/>
                <w:color w:val="auto"/>
                <w:sz w:val="21"/>
                <w:szCs w:val="21"/>
                <w:lang w:val="en-US" w:eastAsia="zh-CN"/>
              </w:rPr>
            </w:pPr>
            <w:r>
              <w:rPr>
                <w:rFonts w:hint="eastAsia" w:cs="Times New Roman"/>
                <w:bCs/>
                <w:color w:val="auto"/>
                <w:sz w:val="21"/>
                <w:szCs w:val="21"/>
                <w:lang w:val="en-US" w:eastAsia="zh-CN"/>
              </w:rPr>
              <w:t>4</w:t>
            </w:r>
          </w:p>
        </w:tc>
        <w:tc>
          <w:tcPr>
            <w:tcW w:w="5938" w:type="dxa"/>
            <w:vAlign w:val="center"/>
          </w:tcPr>
          <w:p>
            <w:pPr>
              <w:spacing w:line="240" w:lineRule="auto"/>
              <w:ind w:firstLine="0" w:firstLineChars="0"/>
              <w:rPr>
                <w:rFonts w:hint="eastAsia"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站内设置卸油油气回收、加油油气回收及三次油气回收处理装置。各卸油接口装设快速接头及密封盖，油气回收接口装设自闭式快速接头</w:t>
            </w:r>
            <w:r>
              <w:rPr>
                <w:rFonts w:hint="eastAsia" w:cs="Times New Roman"/>
                <w:color w:val="auto"/>
                <w:sz w:val="21"/>
                <w:szCs w:val="21"/>
                <w:lang w:eastAsia="zh-CN"/>
              </w:rPr>
              <w:t>。</w:t>
            </w:r>
          </w:p>
        </w:tc>
        <w:tc>
          <w:tcPr>
            <w:tcW w:w="2566" w:type="dxa"/>
            <w:vAlign w:val="center"/>
          </w:tcPr>
          <w:p>
            <w:pPr>
              <w:spacing w:line="240" w:lineRule="auto"/>
              <w:ind w:firstLine="0" w:firstLineChars="0"/>
              <w:rPr>
                <w:rFonts w:hint="eastAsia" w:ascii="Times New Roman" w:hAnsi="Times New Roman" w:eastAsia="宋体" w:cs="Times New Roman"/>
                <w:color w:val="auto"/>
                <w:sz w:val="21"/>
                <w:szCs w:val="21"/>
                <w:lang w:eastAsia="zh-CN"/>
              </w:rPr>
            </w:pPr>
            <w:r>
              <w:rPr>
                <w:rFonts w:hint="eastAsia" w:cs="Times New Roman"/>
                <w:color w:val="auto"/>
                <w:sz w:val="21"/>
                <w:szCs w:val="21"/>
                <w:lang w:eastAsia="zh-CN"/>
              </w:rPr>
              <w:t>已落实，站内设置三次油气回收系统，</w:t>
            </w:r>
            <w:r>
              <w:rPr>
                <w:rFonts w:hint="default" w:ascii="Times New Roman" w:hAnsi="Times New Roman" w:cs="Times New Roman"/>
                <w:color w:val="auto"/>
                <w:sz w:val="21"/>
                <w:szCs w:val="21"/>
              </w:rPr>
              <w:t>油气回收接口装设自闭式快速接头</w:t>
            </w:r>
            <w:r>
              <w:rPr>
                <w:rFonts w:hint="eastAsia" w:cs="Times New Roman"/>
                <w:color w:val="auto"/>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5</w:t>
            </w:r>
          </w:p>
        </w:tc>
        <w:tc>
          <w:tcPr>
            <w:tcW w:w="5938" w:type="dxa"/>
            <w:vAlign w:val="center"/>
          </w:tcPr>
          <w:p>
            <w:pPr>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加油机采用的IC卡税控</w:t>
            </w:r>
            <w:r>
              <w:rPr>
                <w:rFonts w:hint="default" w:ascii="Times New Roman" w:hAnsi="Times New Roman" w:cs="Times New Roman"/>
                <w:color w:val="auto"/>
                <w:sz w:val="21"/>
                <w:szCs w:val="21"/>
                <w:lang w:eastAsia="zh-CN"/>
              </w:rPr>
              <w:t>潜泵</w:t>
            </w:r>
            <w:r>
              <w:rPr>
                <w:rFonts w:hint="default" w:ascii="Times New Roman" w:hAnsi="Times New Roman" w:cs="Times New Roman"/>
                <w:color w:val="auto"/>
                <w:sz w:val="21"/>
                <w:szCs w:val="21"/>
              </w:rPr>
              <w:t>式加油机，带自封式加油枪，底部供油管线设</w:t>
            </w:r>
            <w:r>
              <w:rPr>
                <w:rFonts w:hint="default" w:ascii="Times New Roman" w:hAnsi="Times New Roman" w:cs="Times New Roman"/>
                <w:color w:val="auto"/>
                <w:sz w:val="21"/>
                <w:szCs w:val="21"/>
                <w:lang w:eastAsia="zh-CN"/>
              </w:rPr>
              <w:t>剪切阀</w:t>
            </w:r>
            <w:r>
              <w:rPr>
                <w:rFonts w:hint="eastAsia" w:cs="Times New Roman"/>
                <w:color w:val="auto"/>
                <w:sz w:val="21"/>
                <w:szCs w:val="21"/>
                <w:lang w:eastAsia="zh-CN"/>
              </w:rPr>
              <w:t>，加油软管设安全拉断阀</w:t>
            </w:r>
            <w:r>
              <w:rPr>
                <w:rFonts w:hint="default" w:ascii="Times New Roman" w:hAnsi="Times New Roman" w:cs="Times New Roman"/>
                <w:color w:val="auto"/>
                <w:sz w:val="21"/>
                <w:szCs w:val="21"/>
              </w:rPr>
              <w:t>。</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已落实，</w:t>
            </w:r>
            <w:r>
              <w:rPr>
                <w:rFonts w:hint="default" w:ascii="Times New Roman" w:hAnsi="Times New Roman" w:cs="Times New Roman"/>
                <w:color w:val="auto"/>
                <w:sz w:val="21"/>
                <w:szCs w:val="21"/>
                <w:lang w:eastAsia="zh-CN"/>
              </w:rPr>
              <w:t>采用潜泵式加油机、带自封的加油枪，底部供油管线设置剪切阀</w:t>
            </w:r>
            <w:r>
              <w:rPr>
                <w:rFonts w:hint="eastAsia" w:cs="Times New Roman"/>
                <w:color w:val="auto"/>
                <w:sz w:val="21"/>
                <w:szCs w:val="21"/>
                <w:lang w:eastAsia="zh-CN"/>
              </w:rPr>
              <w:t>，加油软管设安全拉断阀</w:t>
            </w:r>
            <w:r>
              <w:rPr>
                <w:rFonts w:hint="default" w:ascii="Times New Roman" w:hAnsi="Times New Roman" w:cs="Times New Roman"/>
                <w:color w:val="auto"/>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6</w:t>
            </w:r>
          </w:p>
        </w:tc>
        <w:tc>
          <w:tcPr>
            <w:tcW w:w="5938" w:type="dxa"/>
            <w:vAlign w:val="center"/>
          </w:tcPr>
          <w:p>
            <w:pPr>
              <w:spacing w:line="240" w:lineRule="auto"/>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加油油气回收系统在每台加油机内设置油气回收泵</w:t>
            </w:r>
            <w:r>
              <w:rPr>
                <w:rFonts w:hint="default" w:ascii="Times New Roman" w:hAnsi="Times New Roman" w:cs="Times New Roman"/>
                <w:color w:val="auto"/>
                <w:sz w:val="21"/>
                <w:szCs w:val="21"/>
                <w:lang w:eastAsia="zh-CN"/>
              </w:rPr>
              <w:t>真空泵</w:t>
            </w:r>
            <w:r>
              <w:rPr>
                <w:rFonts w:hint="default" w:ascii="Times New Roman" w:hAnsi="Times New Roman" w:cs="Times New Roman"/>
                <w:color w:val="auto"/>
                <w:sz w:val="21"/>
                <w:szCs w:val="21"/>
              </w:rPr>
              <w:t>，克服油气自加油枪至油罐的阻力，并使油枪回气口形成负压，使加油时油箱口呼出的油气抽回到油罐内。油气回收泵出口管上安装一个专用的气体单向阀，用于防止罐内空间压力过高时保护回收泵或不使加油枪在油箱口处增加排放，达到防止油气反向流的目的。</w:t>
            </w:r>
          </w:p>
        </w:tc>
        <w:tc>
          <w:tcPr>
            <w:tcW w:w="2566" w:type="dxa"/>
            <w:vAlign w:val="center"/>
          </w:tcPr>
          <w:p>
            <w:pPr>
              <w:spacing w:line="240" w:lineRule="auto"/>
              <w:ind w:firstLine="0" w:firstLineChars="0"/>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eastAsia="zh-CN"/>
              </w:rPr>
              <w:t>已落实，</w:t>
            </w:r>
            <w:r>
              <w:rPr>
                <w:rFonts w:hint="default" w:ascii="Times New Roman" w:hAnsi="Times New Roman" w:cs="Times New Roman"/>
                <w:color w:val="auto"/>
                <w:sz w:val="21"/>
                <w:szCs w:val="21"/>
                <w:lang w:eastAsia="zh-CN"/>
              </w:rPr>
              <w:t>加油机设置油气回收系统。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288"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7</w:t>
            </w:r>
          </w:p>
        </w:tc>
        <w:tc>
          <w:tcPr>
            <w:tcW w:w="5938" w:type="dxa"/>
            <w:vAlign w:val="center"/>
          </w:tcPr>
          <w:p>
            <w:pPr>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加油机两侧与车辆行驶通道间均设置0.6m高的防撞栏杆。</w:t>
            </w:r>
          </w:p>
        </w:tc>
        <w:tc>
          <w:tcPr>
            <w:tcW w:w="2566" w:type="dxa"/>
            <w:vAlign w:val="center"/>
          </w:tcPr>
          <w:p>
            <w:pPr>
              <w:spacing w:line="240" w:lineRule="auto"/>
              <w:ind w:firstLine="0" w:firstLineChars="0"/>
              <w:rPr>
                <w:rFonts w:hint="eastAsia" w:ascii="Times New Roman" w:hAnsi="Times New Roman" w:eastAsia="宋体" w:cs="Times New Roman"/>
                <w:color w:val="auto"/>
                <w:sz w:val="21"/>
                <w:szCs w:val="21"/>
                <w:lang w:eastAsia="zh-CN"/>
              </w:rPr>
            </w:pPr>
            <w:r>
              <w:rPr>
                <w:rFonts w:hint="eastAsia" w:cs="Times New Roman"/>
                <w:color w:val="auto"/>
                <w:sz w:val="21"/>
                <w:szCs w:val="21"/>
                <w:lang w:eastAsia="zh-CN"/>
              </w:rPr>
              <w:t>已落实，设有</w:t>
            </w:r>
            <w:r>
              <w:rPr>
                <w:rFonts w:hint="default" w:ascii="Times New Roman" w:hAnsi="Times New Roman" w:cs="Times New Roman"/>
                <w:color w:val="auto"/>
                <w:sz w:val="21"/>
                <w:szCs w:val="21"/>
              </w:rPr>
              <w:t>0.6</w:t>
            </w:r>
            <w:r>
              <w:rPr>
                <w:rFonts w:hint="eastAsia" w:cs="Times New Roman"/>
                <w:color w:val="auto"/>
                <w:sz w:val="21"/>
                <w:szCs w:val="21"/>
                <w:lang w:val="en-US" w:eastAsia="zh-CN"/>
              </w:rPr>
              <w:t>5</w:t>
            </w:r>
            <w:r>
              <w:rPr>
                <w:rFonts w:hint="default" w:ascii="Times New Roman" w:hAnsi="Times New Roman" w:cs="Times New Roman"/>
                <w:color w:val="auto"/>
                <w:sz w:val="21"/>
                <w:szCs w:val="21"/>
              </w:rPr>
              <w:t>m高的防撞栏杆</w:t>
            </w:r>
            <w:r>
              <w:rPr>
                <w:rFonts w:hint="eastAsia" w:cs="Times New Roman"/>
                <w:color w:val="auto"/>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288"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8</w:t>
            </w:r>
          </w:p>
        </w:tc>
        <w:tc>
          <w:tcPr>
            <w:tcW w:w="5938" w:type="dxa"/>
            <w:vAlign w:val="center"/>
          </w:tcPr>
          <w:p>
            <w:pPr>
              <w:pStyle w:val="93"/>
              <w:spacing w:line="240" w:lineRule="auto"/>
              <w:ind w:left="0" w:leftChars="0" w:firstLine="0" w:firstLineChars="0"/>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便利店收银台和加油机旁设置紧急切断按钮，在事故状态下迅速切断潜油泵、加油机等重要电源。紧急切断系统具有失效保护功能，并能由手动启动的远程控制切断系统操纵关闭，且只能手动复位。</w:t>
            </w:r>
          </w:p>
        </w:tc>
        <w:tc>
          <w:tcPr>
            <w:tcW w:w="2566" w:type="dxa"/>
            <w:vAlign w:val="center"/>
          </w:tcPr>
          <w:p>
            <w:pPr>
              <w:spacing w:line="240" w:lineRule="auto"/>
              <w:ind w:firstLine="0" w:firstLineChars="0"/>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eastAsia="zh-CN"/>
              </w:rPr>
              <w:t>已落实，</w:t>
            </w:r>
            <w:r>
              <w:rPr>
                <w:rFonts w:hint="eastAsia" w:cs="Times New Roman"/>
                <w:color w:val="auto"/>
                <w:kern w:val="2"/>
                <w:sz w:val="21"/>
                <w:szCs w:val="21"/>
                <w:highlight w:val="none"/>
                <w:lang w:val="en-US" w:eastAsia="zh-CN" w:bidi="ar-SA"/>
              </w:rPr>
              <w:t>在</w:t>
            </w:r>
            <w:r>
              <w:rPr>
                <w:rFonts w:hint="default" w:ascii="Times New Roman" w:hAnsi="Times New Roman" w:eastAsia="宋体" w:cs="Times New Roman"/>
                <w:color w:val="auto"/>
                <w:kern w:val="2"/>
                <w:sz w:val="21"/>
                <w:szCs w:val="21"/>
                <w:highlight w:val="none"/>
                <w:lang w:val="en-US" w:eastAsia="zh-CN" w:bidi="ar-SA"/>
              </w:rPr>
              <w:t>便利店收银台</w:t>
            </w:r>
            <w:r>
              <w:rPr>
                <w:rFonts w:hint="eastAsia" w:cs="Times New Roman"/>
                <w:color w:val="auto"/>
                <w:kern w:val="2"/>
                <w:sz w:val="21"/>
                <w:szCs w:val="21"/>
                <w:highlight w:val="none"/>
                <w:lang w:val="en-US" w:eastAsia="zh-CN" w:bidi="ar-SA"/>
              </w:rPr>
              <w:t>、罩棚立柱与</w:t>
            </w:r>
            <w:r>
              <w:rPr>
                <w:rFonts w:hint="default" w:ascii="Times New Roman" w:hAnsi="Times New Roman" w:eastAsia="宋体" w:cs="Times New Roman"/>
                <w:color w:val="auto"/>
                <w:kern w:val="2"/>
                <w:sz w:val="21"/>
                <w:szCs w:val="21"/>
                <w:highlight w:val="none"/>
                <w:lang w:val="en-US" w:eastAsia="zh-CN" w:bidi="ar-SA"/>
              </w:rPr>
              <w:t>加油机旁设置紧急切断按钮</w:t>
            </w:r>
            <w:r>
              <w:rPr>
                <w:rFonts w:hint="default" w:ascii="Times New Roman" w:hAnsi="Times New Roman" w:cs="Times New Roman"/>
                <w:color w:val="auto"/>
                <w:kern w:val="2"/>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
                <w:color w:val="auto"/>
                <w:sz w:val="21"/>
                <w:szCs w:val="21"/>
                <w:lang w:eastAsia="zh-CN"/>
              </w:rPr>
            </w:pPr>
            <w:r>
              <w:rPr>
                <w:rFonts w:hint="eastAsia" w:cs="Times New Roman"/>
                <w:b/>
                <w:color w:val="auto"/>
                <w:sz w:val="21"/>
                <w:szCs w:val="21"/>
                <w:lang w:eastAsia="zh-CN"/>
              </w:rPr>
              <w:t>（</w:t>
            </w:r>
            <w:r>
              <w:rPr>
                <w:rFonts w:hint="eastAsia" w:cs="Times New Roman"/>
                <w:b/>
                <w:color w:val="auto"/>
                <w:sz w:val="21"/>
                <w:szCs w:val="21"/>
                <w:lang w:val="en-US" w:eastAsia="zh-CN"/>
              </w:rPr>
              <w:t>2</w:t>
            </w:r>
            <w:r>
              <w:rPr>
                <w:rFonts w:hint="eastAsia" w:cs="Times New Roman"/>
                <w:b/>
                <w:color w:val="auto"/>
                <w:sz w:val="21"/>
                <w:szCs w:val="21"/>
                <w:lang w:eastAsia="zh-CN"/>
              </w:rPr>
              <w:t>）</w:t>
            </w:r>
          </w:p>
        </w:tc>
        <w:tc>
          <w:tcPr>
            <w:tcW w:w="8504" w:type="dxa"/>
            <w:gridSpan w:val="2"/>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防火、防爆设施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1</w:t>
            </w:r>
          </w:p>
        </w:tc>
        <w:tc>
          <w:tcPr>
            <w:tcW w:w="5938" w:type="dxa"/>
            <w:vAlign w:val="center"/>
          </w:tcPr>
          <w:p>
            <w:pPr>
              <w:spacing w:line="240" w:lineRule="auto"/>
              <w:ind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油罐采用卧式埋地油罐，其周围回填中性沙或细土，厚度不小于 0.3m。</w:t>
            </w:r>
          </w:p>
        </w:tc>
        <w:tc>
          <w:tcPr>
            <w:tcW w:w="2566" w:type="dxa"/>
            <w:vAlign w:val="center"/>
          </w:tcPr>
          <w:p>
            <w:pPr>
              <w:spacing w:line="240" w:lineRule="auto"/>
              <w:ind w:firstLine="0" w:firstLineChars="0"/>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eastAsia="zh-CN"/>
              </w:rPr>
              <w:t>已落实，</w:t>
            </w:r>
            <w:r>
              <w:rPr>
                <w:rFonts w:hint="default" w:ascii="Times New Roman" w:hAnsi="Times New Roman" w:cs="Times New Roman"/>
                <w:color w:val="auto"/>
                <w:sz w:val="21"/>
                <w:szCs w:val="21"/>
                <w:lang w:eastAsia="zh-CN"/>
              </w:rPr>
              <w:t>埋地油罐周围填沙，厚度不小于</w:t>
            </w:r>
            <w:r>
              <w:rPr>
                <w:rFonts w:hint="default" w:ascii="Times New Roman" w:hAnsi="Times New Roman" w:cs="Times New Roman"/>
                <w:color w:val="auto"/>
                <w:sz w:val="21"/>
                <w:szCs w:val="21"/>
                <w:lang w:val="en-US" w:eastAsia="zh-CN"/>
              </w:rPr>
              <w:t>0.3m。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33"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2</w:t>
            </w:r>
          </w:p>
        </w:tc>
        <w:tc>
          <w:tcPr>
            <w:tcW w:w="5938" w:type="dxa"/>
            <w:vAlign w:val="center"/>
          </w:tcPr>
          <w:p>
            <w:pPr>
              <w:spacing w:line="240" w:lineRule="auto"/>
              <w:ind w:firstLine="0" w:firstLineChars="0"/>
              <w:rPr>
                <w:rFonts w:hint="eastAsia"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油罐设置通气管，汽油罐与柴油罐通气管分开设置，汽油罐通气管之间通过连通管连通。通气管管口安装阻火器、呼吸阀及压力真空阀。呼吸阀的工作正压为2~3kPa，工作负压为1.5~2kPa；压力真空阀的压力范围为-2~+3kPa，防止罐内超压。通气管的公称直径为</w:t>
            </w:r>
            <w:r>
              <w:rPr>
                <w:rFonts w:hint="eastAsia" w:cs="Times New Roman"/>
                <w:color w:val="auto"/>
                <w:sz w:val="21"/>
                <w:szCs w:val="21"/>
                <w:lang w:eastAsia="zh-CN"/>
              </w:rPr>
              <w:t>DN</w:t>
            </w:r>
            <w:r>
              <w:rPr>
                <w:rFonts w:hint="eastAsia" w:cs="Times New Roman"/>
                <w:color w:val="auto"/>
                <w:sz w:val="21"/>
                <w:szCs w:val="21"/>
                <w:lang w:val="en-US" w:eastAsia="zh-CN"/>
              </w:rPr>
              <w:t>8</w:t>
            </w:r>
            <w:r>
              <w:rPr>
                <w:rFonts w:hint="eastAsia" w:cs="Times New Roman"/>
                <w:color w:val="auto"/>
                <w:sz w:val="21"/>
                <w:szCs w:val="21"/>
                <w:lang w:eastAsia="zh-CN"/>
              </w:rPr>
              <w:t>0</w:t>
            </w:r>
            <w:r>
              <w:rPr>
                <w:rFonts w:hint="default" w:ascii="Times New Roman" w:hAnsi="Times New Roman" w:cs="Times New Roman"/>
                <w:color w:val="auto"/>
                <w:sz w:val="21"/>
                <w:szCs w:val="21"/>
              </w:rPr>
              <w:t>，高度为4.1m</w:t>
            </w:r>
            <w:r>
              <w:rPr>
                <w:rFonts w:hint="eastAsia" w:cs="Times New Roman"/>
                <w:color w:val="auto"/>
                <w:sz w:val="21"/>
                <w:szCs w:val="21"/>
                <w:lang w:eastAsia="zh-CN"/>
              </w:rPr>
              <w:t>。</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eastAsia="zh-CN"/>
              </w:rPr>
              <w:t>已落实，</w:t>
            </w:r>
            <w:r>
              <w:rPr>
                <w:rFonts w:hint="default" w:ascii="Times New Roman" w:hAnsi="Times New Roman" w:cs="Times New Roman"/>
                <w:color w:val="auto"/>
                <w:sz w:val="21"/>
                <w:szCs w:val="21"/>
                <w:lang w:val="zh-CN" w:eastAsia="zh-CN"/>
              </w:rPr>
              <w:t>油罐设通气管，汽柴油罐的通气管分开设置，通气管直径为</w:t>
            </w:r>
            <w:r>
              <w:rPr>
                <w:rFonts w:hint="eastAsia" w:cs="Times New Roman"/>
                <w:color w:val="auto"/>
                <w:sz w:val="21"/>
                <w:szCs w:val="21"/>
                <w:lang w:val="zh-CN" w:eastAsia="zh-CN"/>
              </w:rPr>
              <w:t>DN50（已出设计变更）</w:t>
            </w:r>
            <w:r>
              <w:rPr>
                <w:rFonts w:hint="default" w:ascii="Times New Roman" w:hAnsi="Times New Roman" w:cs="Times New Roman"/>
                <w:color w:val="auto"/>
                <w:sz w:val="21"/>
                <w:szCs w:val="21"/>
                <w:lang w:val="zh-CN" w:eastAsia="zh-CN"/>
              </w:rPr>
              <w:t>，</w:t>
            </w:r>
            <w:r>
              <w:rPr>
                <w:rFonts w:hint="default" w:cs="Times New Roman"/>
                <w:color w:val="auto"/>
                <w:sz w:val="21"/>
                <w:szCs w:val="21"/>
                <w:lang w:val="zh-CN" w:eastAsia="zh-CN"/>
              </w:rPr>
              <w:t>高出地面</w:t>
            </w:r>
            <w:r>
              <w:rPr>
                <w:rFonts w:hint="default" w:cs="Times New Roman"/>
                <w:color w:val="auto"/>
                <w:sz w:val="21"/>
                <w:szCs w:val="21"/>
                <w:lang w:val="en-US" w:eastAsia="zh-CN"/>
              </w:rPr>
              <w:t>4m以上，</w:t>
            </w:r>
            <w:r>
              <w:rPr>
                <w:rFonts w:hint="eastAsia" w:cs="Times New Roman"/>
                <w:color w:val="auto"/>
                <w:sz w:val="21"/>
                <w:szCs w:val="21"/>
                <w:lang w:val="zh-CN" w:eastAsia="zh-CN"/>
              </w:rPr>
              <w:t>柴油</w:t>
            </w:r>
            <w:r>
              <w:rPr>
                <w:rFonts w:hint="default" w:cs="Times New Roman"/>
                <w:color w:val="auto"/>
                <w:sz w:val="21"/>
                <w:szCs w:val="21"/>
                <w:lang w:val="zh-CN" w:eastAsia="zh-CN"/>
              </w:rPr>
              <w:t>通气管管口安装防雨阻火通气帽</w:t>
            </w:r>
            <w:r>
              <w:rPr>
                <w:rFonts w:hint="eastAsia" w:cs="Times New Roman"/>
                <w:color w:val="auto"/>
                <w:sz w:val="21"/>
                <w:szCs w:val="21"/>
                <w:lang w:val="zh-CN" w:eastAsia="zh-CN"/>
              </w:rPr>
              <w:t>，</w:t>
            </w:r>
            <w:r>
              <w:rPr>
                <w:rFonts w:hint="eastAsia" w:cs="Times New Roman"/>
                <w:color w:val="auto"/>
                <w:sz w:val="21"/>
                <w:szCs w:val="21"/>
                <w:lang w:val="en-US" w:eastAsia="zh-CN"/>
              </w:rPr>
              <w:t>2根汽油通气管管口分别安装</w:t>
            </w:r>
            <w:r>
              <w:rPr>
                <w:rFonts w:hint="default" w:cs="Times New Roman"/>
                <w:color w:val="auto"/>
                <w:sz w:val="21"/>
                <w:szCs w:val="21"/>
                <w:lang w:val="zh-CN" w:eastAsia="zh-CN"/>
              </w:rPr>
              <w:t>防雨阻火通气帽</w:t>
            </w:r>
            <w:r>
              <w:rPr>
                <w:rFonts w:hint="eastAsia" w:cs="Times New Roman"/>
                <w:color w:val="auto"/>
                <w:sz w:val="21"/>
                <w:szCs w:val="21"/>
                <w:lang w:val="zh-CN" w:eastAsia="zh-CN"/>
              </w:rPr>
              <w:t>、</w:t>
            </w:r>
            <w:r>
              <w:rPr>
                <w:rFonts w:hint="default" w:cs="Times New Roman"/>
                <w:color w:val="auto"/>
                <w:sz w:val="21"/>
                <w:szCs w:val="21"/>
                <w:lang w:val="zh-CN" w:eastAsia="zh-CN"/>
              </w:rPr>
              <w:t>阻火型机械</w:t>
            </w:r>
            <w:r>
              <w:rPr>
                <w:rFonts w:hint="eastAsia" w:cs="Times New Roman"/>
                <w:color w:val="auto"/>
                <w:sz w:val="21"/>
                <w:szCs w:val="21"/>
                <w:lang w:val="zh-CN" w:eastAsia="zh-CN"/>
              </w:rPr>
              <w:t>式</w:t>
            </w:r>
            <w:r>
              <w:rPr>
                <w:rFonts w:hint="default" w:cs="Times New Roman"/>
                <w:color w:val="auto"/>
                <w:sz w:val="21"/>
                <w:szCs w:val="21"/>
                <w:lang w:val="zh-CN" w:eastAsia="zh-CN"/>
              </w:rPr>
              <w:t>呼吸阀。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3</w:t>
            </w:r>
          </w:p>
        </w:tc>
        <w:tc>
          <w:tcPr>
            <w:tcW w:w="5938" w:type="dxa"/>
            <w:vAlign w:val="center"/>
          </w:tcPr>
          <w:p>
            <w:pPr>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站区内地面采用混凝土地面，围墙采用不燃烧实体围墙。</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eastAsia="zh-CN"/>
              </w:rPr>
              <w:t>已落实，</w:t>
            </w:r>
            <w:r>
              <w:rPr>
                <w:rFonts w:hint="default" w:ascii="Times New Roman" w:hAnsi="Times New Roman" w:cs="Times New Roman"/>
                <w:color w:val="auto"/>
                <w:sz w:val="21"/>
                <w:szCs w:val="21"/>
                <w:lang w:eastAsia="zh-CN"/>
              </w:rPr>
              <w:t>站区</w:t>
            </w:r>
            <w:r>
              <w:rPr>
                <w:rFonts w:hint="eastAsia" w:cs="Times New Roman"/>
                <w:color w:val="auto"/>
                <w:sz w:val="21"/>
                <w:szCs w:val="21"/>
                <w:lang w:eastAsia="zh-CN"/>
              </w:rPr>
              <w:t>北</w:t>
            </w:r>
            <w:r>
              <w:rPr>
                <w:rFonts w:hint="default" w:ascii="Times New Roman" w:hAnsi="Times New Roman" w:cs="Times New Roman"/>
                <w:color w:val="auto"/>
                <w:sz w:val="21"/>
                <w:szCs w:val="21"/>
                <w:lang w:eastAsia="zh-CN"/>
              </w:rPr>
              <w:t>侧、南侧、西侧设置高度为</w:t>
            </w:r>
            <w:r>
              <w:rPr>
                <w:rFonts w:hint="default" w:ascii="Times New Roman" w:hAnsi="Times New Roman" w:cs="Times New Roman"/>
                <w:color w:val="auto"/>
                <w:sz w:val="21"/>
                <w:szCs w:val="21"/>
                <w:lang w:val="en-US" w:eastAsia="zh-CN"/>
              </w:rPr>
              <w:t>2.2m的实体围墙。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4</w:t>
            </w:r>
          </w:p>
        </w:tc>
        <w:tc>
          <w:tcPr>
            <w:tcW w:w="5938" w:type="dxa"/>
            <w:vAlign w:val="center"/>
          </w:tcPr>
          <w:p>
            <w:pPr>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加油站内的工艺管道除必须露出地面的以外，均埋地敷设。</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已落实，</w:t>
            </w:r>
            <w:r>
              <w:rPr>
                <w:rFonts w:hint="default" w:ascii="Times New Roman" w:hAnsi="Times New Roman" w:cs="Times New Roman"/>
                <w:color w:val="auto"/>
                <w:sz w:val="21"/>
                <w:szCs w:val="21"/>
                <w:lang w:eastAsia="zh-CN"/>
              </w:rPr>
              <w:t>站内管线除必须露出地面的，均埋地敷设。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5</w:t>
            </w:r>
          </w:p>
        </w:tc>
        <w:tc>
          <w:tcPr>
            <w:tcW w:w="5938" w:type="dxa"/>
            <w:vAlign w:val="center"/>
          </w:tcPr>
          <w:p>
            <w:pPr>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加油机基础中穿过的油品管线、电源线和接地线的孔洞用细土填满，以防油气逸出。</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已落实，</w:t>
            </w:r>
            <w:r>
              <w:rPr>
                <w:rFonts w:hint="default" w:ascii="Times New Roman" w:hAnsi="Times New Roman" w:cs="Times New Roman"/>
                <w:color w:val="auto"/>
                <w:sz w:val="21"/>
                <w:szCs w:val="21"/>
                <w:lang w:eastAsia="zh-CN"/>
              </w:rPr>
              <w:t>加油机基础中的孔洞用细沙填实</w:t>
            </w:r>
            <w:r>
              <w:rPr>
                <w:rFonts w:hint="eastAsia" w:cs="Times New Roman"/>
                <w:color w:val="auto"/>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6</w:t>
            </w:r>
          </w:p>
        </w:tc>
        <w:tc>
          <w:tcPr>
            <w:tcW w:w="5938" w:type="dxa"/>
            <w:vAlign w:val="center"/>
          </w:tcPr>
          <w:p>
            <w:pPr>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加油站的输油管线采用直埋敷设，细土回填，以防油气逸出。管线的始末端、分支处设有接地。</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已落实，</w:t>
            </w:r>
            <w:r>
              <w:rPr>
                <w:rFonts w:hint="default" w:ascii="Times New Roman" w:hAnsi="Times New Roman" w:cs="Times New Roman"/>
                <w:color w:val="auto"/>
                <w:sz w:val="21"/>
                <w:szCs w:val="21"/>
                <w:lang w:eastAsia="zh-CN"/>
              </w:rPr>
              <w:t>管线直埋敷设，其始末端均已接地</w:t>
            </w:r>
            <w:r>
              <w:rPr>
                <w:rFonts w:hint="eastAsia" w:cs="Times New Roman"/>
                <w:color w:val="auto"/>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7</w:t>
            </w:r>
          </w:p>
        </w:tc>
        <w:tc>
          <w:tcPr>
            <w:tcW w:w="5938" w:type="dxa"/>
            <w:vAlign w:val="center"/>
          </w:tcPr>
          <w:p>
            <w:pPr>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站内设置卸油油气回收、加油油气回收和三次油气回收。各卸油接口装设快速接头及密封盖，油气回收接口装设自闭式快速接头。</w:t>
            </w:r>
          </w:p>
        </w:tc>
        <w:tc>
          <w:tcPr>
            <w:tcW w:w="2566" w:type="dxa"/>
            <w:vAlign w:val="center"/>
          </w:tcPr>
          <w:p>
            <w:pPr>
              <w:spacing w:line="240" w:lineRule="auto"/>
              <w:ind w:firstLine="0" w:firstLineChars="0"/>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eastAsia="zh-CN"/>
              </w:rPr>
              <w:t>已落实，</w:t>
            </w:r>
            <w:r>
              <w:rPr>
                <w:rFonts w:hint="eastAsia" w:cs="Times New Roman"/>
                <w:color w:val="auto"/>
                <w:sz w:val="21"/>
                <w:szCs w:val="21"/>
                <w:lang w:val="en-US" w:eastAsia="zh-CN"/>
              </w:rPr>
              <w:t>站内设置</w:t>
            </w:r>
            <w:r>
              <w:rPr>
                <w:rFonts w:hint="default" w:ascii="Times New Roman" w:hAnsi="Times New Roman" w:cs="Times New Roman"/>
                <w:color w:val="auto"/>
                <w:sz w:val="21"/>
                <w:szCs w:val="21"/>
              </w:rPr>
              <w:t>卸油油气回收、加油油气回收和三次油气回收</w:t>
            </w:r>
            <w:r>
              <w:rPr>
                <w:rFonts w:hint="eastAsia" w:cs="Times New Roman"/>
                <w:color w:val="auto"/>
                <w:sz w:val="21"/>
                <w:szCs w:val="21"/>
                <w:lang w:eastAsia="zh-CN"/>
              </w:rPr>
              <w:t>，接口装设快速接头。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8</w:t>
            </w:r>
          </w:p>
        </w:tc>
        <w:tc>
          <w:tcPr>
            <w:tcW w:w="5938" w:type="dxa"/>
            <w:vAlign w:val="center"/>
          </w:tcPr>
          <w:p>
            <w:pPr>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汽油加油枪流速为5~50L/min，柴油加油枪流速为5~70L/min。</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eastAsia="zh-CN"/>
              </w:rPr>
              <w:t>已落实，</w:t>
            </w:r>
            <w:r>
              <w:rPr>
                <w:rFonts w:hint="default" w:ascii="Times New Roman" w:hAnsi="Times New Roman" w:cs="Times New Roman"/>
                <w:color w:val="auto"/>
                <w:sz w:val="21"/>
                <w:szCs w:val="21"/>
              </w:rPr>
              <w:t>汽油加油枪流速</w:t>
            </w:r>
            <w:r>
              <w:rPr>
                <w:rFonts w:hint="eastAsia" w:cs="Times New Roman"/>
                <w:color w:val="auto"/>
                <w:sz w:val="21"/>
                <w:szCs w:val="21"/>
                <w:lang w:eastAsia="zh-CN"/>
              </w:rPr>
              <w:t>不超过</w:t>
            </w:r>
            <w:r>
              <w:rPr>
                <w:rFonts w:hint="default" w:ascii="Times New Roman" w:hAnsi="Times New Roman" w:cs="Times New Roman"/>
                <w:color w:val="auto"/>
                <w:sz w:val="21"/>
                <w:szCs w:val="21"/>
              </w:rPr>
              <w:t>50L/min，柴油加油枪流速</w:t>
            </w:r>
            <w:r>
              <w:rPr>
                <w:rFonts w:hint="eastAsia" w:cs="Times New Roman"/>
                <w:color w:val="auto"/>
                <w:sz w:val="21"/>
                <w:szCs w:val="21"/>
                <w:lang w:eastAsia="zh-CN"/>
              </w:rPr>
              <w:t>不超过</w:t>
            </w:r>
            <w:r>
              <w:rPr>
                <w:rFonts w:hint="default" w:ascii="Times New Roman" w:hAnsi="Times New Roman" w:cs="Times New Roman"/>
                <w:color w:val="auto"/>
                <w:sz w:val="21"/>
                <w:szCs w:val="21"/>
              </w:rPr>
              <w:t>70L/min。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9</w:t>
            </w:r>
          </w:p>
        </w:tc>
        <w:tc>
          <w:tcPr>
            <w:tcW w:w="5938" w:type="dxa"/>
            <w:vAlign w:val="center"/>
          </w:tcPr>
          <w:p>
            <w:pPr>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进油管伸至罐内距罐底100mm 处，进油立管的底端为45°斜管口。</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eastAsia="zh-CN"/>
              </w:rPr>
              <w:t>已落实，</w:t>
            </w:r>
            <w:r>
              <w:rPr>
                <w:rFonts w:hint="default" w:ascii="Times New Roman" w:hAnsi="Times New Roman" w:cs="Times New Roman"/>
                <w:color w:val="auto"/>
                <w:sz w:val="21"/>
                <w:szCs w:val="21"/>
              </w:rPr>
              <w:t>进油管伸至罐内距罐底100mm处，进油立管的底端为45°斜管口。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
                <w:color w:val="auto"/>
                <w:sz w:val="21"/>
                <w:szCs w:val="21"/>
                <w:lang w:eastAsia="zh-CN"/>
              </w:rPr>
            </w:pPr>
            <w:r>
              <w:rPr>
                <w:rFonts w:hint="eastAsia" w:cs="Times New Roman"/>
                <w:b/>
                <w:color w:val="auto"/>
                <w:sz w:val="21"/>
                <w:szCs w:val="21"/>
                <w:lang w:eastAsia="zh-CN"/>
              </w:rPr>
              <w:t>（</w:t>
            </w:r>
            <w:r>
              <w:rPr>
                <w:rFonts w:hint="eastAsia" w:cs="Times New Roman"/>
                <w:b/>
                <w:color w:val="auto"/>
                <w:sz w:val="21"/>
                <w:szCs w:val="21"/>
                <w:lang w:val="en-US" w:eastAsia="zh-CN"/>
              </w:rPr>
              <w:t>3</w:t>
            </w:r>
            <w:r>
              <w:rPr>
                <w:rFonts w:hint="eastAsia" w:cs="Times New Roman"/>
                <w:b/>
                <w:color w:val="auto"/>
                <w:sz w:val="21"/>
                <w:szCs w:val="21"/>
                <w:lang w:eastAsia="zh-CN"/>
              </w:rPr>
              <w:t>）</w:t>
            </w:r>
          </w:p>
        </w:tc>
        <w:tc>
          <w:tcPr>
            <w:tcW w:w="8504" w:type="dxa"/>
            <w:gridSpan w:val="2"/>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正常工况与非正常工况下危险物料的安全控制措施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Cs/>
                <w:color w:val="auto"/>
                <w:sz w:val="21"/>
                <w:szCs w:val="21"/>
              </w:rPr>
              <w:t>1</w:t>
            </w:r>
          </w:p>
        </w:tc>
        <w:tc>
          <w:tcPr>
            <w:tcW w:w="5938" w:type="dxa"/>
            <w:vAlign w:val="center"/>
          </w:tcPr>
          <w:p>
            <w:pPr>
              <w:spacing w:line="240" w:lineRule="auto"/>
              <w:ind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卸油采用密闭卸油，并采用静电接地仪监控卸油时的静电导除情况；汽油罐、柴油罐均设置液位监控仪及高液位报警仪，实时在线监测油罐液位情况；加油机底部的供油管道上应设置剪切阀，防止加油机被撞或发生其它意外时紧急切断汽柴油的输送。</w:t>
            </w:r>
          </w:p>
        </w:tc>
        <w:tc>
          <w:tcPr>
            <w:tcW w:w="2566" w:type="dxa"/>
            <w:vAlign w:val="center"/>
          </w:tcPr>
          <w:p>
            <w:pPr>
              <w:spacing w:line="240" w:lineRule="auto"/>
              <w:ind w:firstLine="0" w:firstLineChars="0"/>
              <w:rPr>
                <w:rFonts w:hint="eastAsia" w:ascii="Times New Roman" w:hAnsi="Times New Roman" w:eastAsia="宋体" w:cs="Times New Roman"/>
                <w:color w:val="auto"/>
                <w:sz w:val="21"/>
                <w:szCs w:val="21"/>
                <w:lang w:eastAsia="zh-CN"/>
              </w:rPr>
            </w:pPr>
            <w:r>
              <w:rPr>
                <w:rFonts w:hint="eastAsia" w:cs="Times New Roman"/>
                <w:color w:val="auto"/>
                <w:sz w:val="21"/>
                <w:szCs w:val="21"/>
                <w:lang w:eastAsia="zh-CN"/>
              </w:rPr>
              <w:t>已落实，密闭卸油，设置静电接地仪，</w:t>
            </w:r>
            <w:r>
              <w:rPr>
                <w:rFonts w:hint="default" w:ascii="Times New Roman" w:hAnsi="Times New Roman" w:cs="Times New Roman"/>
                <w:color w:val="auto"/>
                <w:sz w:val="21"/>
                <w:szCs w:val="21"/>
              </w:rPr>
              <w:t>汽油罐、柴油罐均设置液位监控仪及高液位报警仪</w:t>
            </w:r>
            <w:r>
              <w:rPr>
                <w:rFonts w:hint="eastAsia" w:cs="Times New Roman"/>
                <w:color w:val="auto"/>
                <w:sz w:val="21"/>
                <w:szCs w:val="21"/>
                <w:lang w:eastAsia="zh-CN"/>
              </w:rPr>
              <w:t>，</w:t>
            </w:r>
            <w:r>
              <w:rPr>
                <w:rFonts w:hint="default" w:ascii="Times New Roman" w:hAnsi="Times New Roman" w:cs="Times New Roman"/>
                <w:color w:val="auto"/>
                <w:sz w:val="21"/>
                <w:szCs w:val="21"/>
              </w:rPr>
              <w:t>加油机底部的供油管道上设置剪切阀</w:t>
            </w:r>
            <w:r>
              <w:rPr>
                <w:rFonts w:hint="eastAsia" w:cs="Times New Roman"/>
                <w:color w:val="auto"/>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
                <w:color w:val="auto"/>
                <w:sz w:val="21"/>
                <w:szCs w:val="21"/>
                <w:lang w:eastAsia="zh-CN"/>
              </w:rPr>
            </w:pPr>
            <w:r>
              <w:rPr>
                <w:rFonts w:hint="eastAsia" w:cs="Times New Roman"/>
                <w:b/>
                <w:color w:val="auto"/>
                <w:sz w:val="21"/>
                <w:szCs w:val="21"/>
                <w:lang w:eastAsia="zh-CN"/>
              </w:rPr>
              <w:t>（</w:t>
            </w:r>
            <w:r>
              <w:rPr>
                <w:rFonts w:hint="eastAsia" w:cs="Times New Roman"/>
                <w:b/>
                <w:color w:val="auto"/>
                <w:sz w:val="21"/>
                <w:szCs w:val="21"/>
                <w:lang w:val="en-US" w:eastAsia="zh-CN"/>
              </w:rPr>
              <w:t>4</w:t>
            </w:r>
            <w:r>
              <w:rPr>
                <w:rFonts w:hint="eastAsia" w:cs="Times New Roman"/>
                <w:b/>
                <w:color w:val="auto"/>
                <w:sz w:val="21"/>
                <w:szCs w:val="21"/>
                <w:lang w:eastAsia="zh-CN"/>
              </w:rPr>
              <w:t>）</w:t>
            </w:r>
          </w:p>
        </w:tc>
        <w:tc>
          <w:tcPr>
            <w:tcW w:w="8504" w:type="dxa"/>
            <w:gridSpan w:val="2"/>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采取的其他工艺安全措施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cs="Times New Roman"/>
                <w:bCs/>
                <w:color w:val="auto"/>
                <w:kern w:val="0"/>
                <w:sz w:val="21"/>
                <w:szCs w:val="21"/>
                <w:highlight w:val="none"/>
                <w:lang w:val="en-US" w:eastAsia="zh-CN" w:bidi="ar-SA"/>
              </w:rPr>
              <w:t>加油部分的油品管道采用双层高密度聚乙烯复合管和20#，双层高密度聚乙烯复合管管道应符合耐油、耐老化、耐腐蚀的要求。承受的温度范围为-15℃~35℃，设计压力0.6MPa，管道均采用热熔焊连接。</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已落实，</w:t>
            </w:r>
            <w:r>
              <w:rPr>
                <w:rFonts w:hint="default" w:ascii="Times New Roman" w:hAnsi="Times New Roman" w:cs="Times New Roman"/>
                <w:color w:val="auto"/>
                <w:sz w:val="21"/>
                <w:szCs w:val="21"/>
                <w:lang w:eastAsia="zh-CN"/>
              </w:rPr>
              <w:t>双层管道符合要求。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加油站内的加油管道采用直埋敷设，且不通过站房等建（构）筑物。</w:t>
            </w:r>
          </w:p>
        </w:tc>
        <w:tc>
          <w:tcPr>
            <w:tcW w:w="2566" w:type="dxa"/>
            <w:vAlign w:val="center"/>
          </w:tcPr>
          <w:p>
            <w:pPr>
              <w:spacing w:line="240" w:lineRule="auto"/>
              <w:ind w:left="0" w:leftChars="0" w:firstLine="0" w:firstLineChars="0"/>
              <w:rPr>
                <w:rFonts w:hint="default" w:ascii="Times New Roman" w:hAnsi="Times New Roman" w:cs="Times New Roman"/>
                <w:color w:val="auto"/>
                <w:sz w:val="21"/>
                <w:szCs w:val="21"/>
              </w:rPr>
            </w:pPr>
            <w:r>
              <w:rPr>
                <w:rFonts w:hint="eastAsia" w:cs="Times New Roman"/>
                <w:color w:val="auto"/>
                <w:sz w:val="21"/>
                <w:szCs w:val="21"/>
                <w:lang w:eastAsia="zh-CN"/>
              </w:rPr>
              <w:t>已落实，</w:t>
            </w:r>
            <w:r>
              <w:rPr>
                <w:rFonts w:hint="default" w:ascii="Times New Roman" w:hAnsi="Times New Roman" w:eastAsia="宋体" w:cs="Times New Roman"/>
                <w:bCs/>
                <w:color w:val="auto"/>
                <w:kern w:val="0"/>
                <w:sz w:val="21"/>
                <w:szCs w:val="21"/>
                <w:highlight w:val="none"/>
                <w:lang w:val="en-US" w:eastAsia="zh-CN" w:bidi="ar-SA"/>
              </w:rPr>
              <w:t>加油管道采用直埋敷设，且不通过站房等建（构）筑物</w:t>
            </w:r>
            <w:r>
              <w:rPr>
                <w:rFonts w:hint="eastAsia" w:cs="Times New Roman"/>
                <w:bCs/>
                <w:color w:val="auto"/>
                <w:kern w:val="0"/>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与油罐相连通的卸油管、通气管横管，均坡向油罐。卸油管的坡</w:t>
            </w:r>
          </w:p>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度为1%，通气管横管的坡度为1%。工艺管道埋设深度均在0.4m 以上。敷设在混凝土场地或道路下面的管道，管顶低于混凝土层下表面不得小于0.2m。</w:t>
            </w:r>
          </w:p>
        </w:tc>
        <w:tc>
          <w:tcPr>
            <w:tcW w:w="2566" w:type="dxa"/>
            <w:vAlign w:val="center"/>
          </w:tcPr>
          <w:p>
            <w:pPr>
              <w:spacing w:line="240" w:lineRule="auto"/>
              <w:ind w:left="0" w:leftChars="0" w:firstLine="0" w:firstLineChars="0"/>
              <w:rPr>
                <w:rFonts w:hint="default" w:ascii="Times New Roman" w:hAnsi="Times New Roman" w:cs="Times New Roman"/>
                <w:color w:val="auto"/>
                <w:sz w:val="21"/>
                <w:szCs w:val="21"/>
                <w:lang w:val="en-US" w:eastAsia="zh-CN"/>
              </w:rPr>
            </w:pPr>
            <w:r>
              <w:rPr>
                <w:rFonts w:hint="eastAsia" w:cs="Times New Roman"/>
                <w:color w:val="auto"/>
                <w:sz w:val="21"/>
                <w:szCs w:val="21"/>
                <w:lang w:eastAsia="zh-CN"/>
              </w:rPr>
              <w:t>已落实，输油管线坡度符合要求，埋设深度在</w:t>
            </w:r>
            <w:r>
              <w:rPr>
                <w:rFonts w:hint="eastAsia" w:cs="Times New Roman"/>
                <w:color w:val="auto"/>
                <w:sz w:val="21"/>
                <w:szCs w:val="21"/>
                <w:lang w:val="en-US" w:eastAsia="zh-CN"/>
              </w:rPr>
              <w:t>0.4m以上。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油罐通气管的设置，符合下列规定：</w:t>
            </w:r>
          </w:p>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①汽油罐与柴油罐的通气管，分开设置；</w:t>
            </w:r>
          </w:p>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②管口高出地面不小于4m；</w:t>
            </w:r>
          </w:p>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③通气管的公称直径最小为50mm；</w:t>
            </w:r>
          </w:p>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④柴油罐通气管管口安装防雨阻火通气罩，汽油罐安装阻火型机械呼吸阀。</w:t>
            </w:r>
          </w:p>
        </w:tc>
        <w:tc>
          <w:tcPr>
            <w:tcW w:w="2566" w:type="dxa"/>
            <w:vAlign w:val="center"/>
          </w:tcPr>
          <w:p>
            <w:pPr>
              <w:spacing w:line="240" w:lineRule="auto"/>
              <w:ind w:left="0" w:leftChars="0" w:firstLine="0" w:firstLineChars="0"/>
              <w:rPr>
                <w:rFonts w:hint="default" w:ascii="Times New Roman" w:hAnsi="Times New Roman" w:cs="Times New Roman"/>
                <w:color w:val="auto"/>
                <w:sz w:val="21"/>
                <w:szCs w:val="21"/>
                <w:lang w:eastAsia="zh-CN"/>
              </w:rPr>
            </w:pPr>
            <w:r>
              <w:rPr>
                <w:rFonts w:hint="eastAsia" w:cs="Times New Roman"/>
                <w:color w:val="auto"/>
                <w:sz w:val="21"/>
                <w:szCs w:val="21"/>
                <w:lang w:eastAsia="zh-CN"/>
              </w:rPr>
              <w:t>已落实，</w:t>
            </w:r>
            <w:r>
              <w:rPr>
                <w:rFonts w:hint="default" w:ascii="Times New Roman" w:hAnsi="Times New Roman" w:cs="Times New Roman"/>
                <w:color w:val="auto"/>
                <w:sz w:val="21"/>
                <w:szCs w:val="21"/>
                <w:lang w:val="zh-CN" w:eastAsia="zh-CN"/>
              </w:rPr>
              <w:t>油罐设通气管，汽柴油罐的通气管分开设置，通气管直径为</w:t>
            </w:r>
            <w:r>
              <w:rPr>
                <w:rFonts w:hint="eastAsia" w:cs="Times New Roman"/>
                <w:color w:val="auto"/>
                <w:sz w:val="21"/>
                <w:szCs w:val="21"/>
                <w:lang w:val="zh-CN" w:eastAsia="zh-CN"/>
              </w:rPr>
              <w:t>DN50</w:t>
            </w:r>
            <w:r>
              <w:rPr>
                <w:rFonts w:hint="default" w:ascii="Times New Roman" w:hAnsi="Times New Roman" w:cs="Times New Roman"/>
                <w:color w:val="auto"/>
                <w:sz w:val="21"/>
                <w:szCs w:val="21"/>
                <w:lang w:val="zh-CN" w:eastAsia="zh-CN"/>
              </w:rPr>
              <w:t>，高出地面</w:t>
            </w:r>
            <w:r>
              <w:rPr>
                <w:rFonts w:hint="default" w:ascii="Times New Roman" w:hAnsi="Times New Roman" w:cs="Times New Roman"/>
                <w:color w:val="auto"/>
                <w:sz w:val="21"/>
                <w:szCs w:val="21"/>
                <w:lang w:val="en-US" w:eastAsia="zh-CN"/>
              </w:rPr>
              <w:t>4m以上，</w:t>
            </w:r>
            <w:r>
              <w:rPr>
                <w:rFonts w:hint="eastAsia" w:cs="Times New Roman"/>
                <w:color w:val="auto"/>
                <w:sz w:val="21"/>
                <w:szCs w:val="21"/>
                <w:lang w:val="zh-CN" w:eastAsia="zh-CN"/>
              </w:rPr>
              <w:t>柴油</w:t>
            </w:r>
            <w:r>
              <w:rPr>
                <w:rFonts w:hint="default" w:cs="Times New Roman"/>
                <w:color w:val="auto"/>
                <w:sz w:val="21"/>
                <w:szCs w:val="21"/>
                <w:lang w:val="zh-CN" w:eastAsia="zh-CN"/>
              </w:rPr>
              <w:t>通气管管口安装防雨阻火通气帽</w:t>
            </w:r>
            <w:r>
              <w:rPr>
                <w:rFonts w:hint="eastAsia" w:cs="Times New Roman"/>
                <w:color w:val="auto"/>
                <w:sz w:val="21"/>
                <w:szCs w:val="21"/>
                <w:lang w:val="zh-CN" w:eastAsia="zh-CN"/>
              </w:rPr>
              <w:t>，</w:t>
            </w:r>
            <w:r>
              <w:rPr>
                <w:rFonts w:hint="eastAsia" w:cs="Times New Roman"/>
                <w:color w:val="auto"/>
                <w:sz w:val="21"/>
                <w:szCs w:val="21"/>
                <w:lang w:val="en-US" w:eastAsia="zh-CN"/>
              </w:rPr>
              <w:t>2根汽油通气管管口分别安装</w:t>
            </w:r>
            <w:r>
              <w:rPr>
                <w:rFonts w:hint="default" w:cs="Times New Roman"/>
                <w:color w:val="auto"/>
                <w:sz w:val="21"/>
                <w:szCs w:val="21"/>
                <w:lang w:val="zh-CN" w:eastAsia="zh-CN"/>
              </w:rPr>
              <w:t>防雨阻火通气帽</w:t>
            </w:r>
            <w:r>
              <w:rPr>
                <w:rFonts w:hint="eastAsia" w:cs="Times New Roman"/>
                <w:color w:val="auto"/>
                <w:sz w:val="21"/>
                <w:szCs w:val="21"/>
                <w:lang w:val="zh-CN" w:eastAsia="zh-CN"/>
              </w:rPr>
              <w:t>、</w:t>
            </w:r>
            <w:r>
              <w:rPr>
                <w:rFonts w:hint="default" w:cs="Times New Roman"/>
                <w:color w:val="auto"/>
                <w:sz w:val="21"/>
                <w:szCs w:val="21"/>
                <w:lang w:val="zh-CN" w:eastAsia="zh-CN"/>
              </w:rPr>
              <w:t>阻火型机械</w:t>
            </w:r>
            <w:r>
              <w:rPr>
                <w:rFonts w:hint="eastAsia" w:cs="Times New Roman"/>
                <w:color w:val="auto"/>
                <w:sz w:val="21"/>
                <w:szCs w:val="21"/>
                <w:lang w:val="zh-CN" w:eastAsia="zh-CN"/>
              </w:rPr>
              <w:t>式</w:t>
            </w:r>
            <w:r>
              <w:rPr>
                <w:rFonts w:hint="default" w:cs="Times New Roman"/>
                <w:color w:val="auto"/>
                <w:sz w:val="21"/>
                <w:szCs w:val="21"/>
                <w:lang w:val="zh-CN" w:eastAsia="zh-CN"/>
              </w:rPr>
              <w:t>呼吸阀</w:t>
            </w:r>
            <w:r>
              <w:rPr>
                <w:rFonts w:hint="default" w:ascii="Times New Roman" w:hAnsi="Times New Roman" w:cs="Times New Roman"/>
                <w:color w:val="auto"/>
                <w:sz w:val="21"/>
                <w:szCs w:val="21"/>
                <w:lang w:val="zh-CN"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5</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油罐人孔操作井、卸油井口、加油机底槽等可能发生油品渗漏的</w:t>
            </w:r>
          </w:p>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部位，采取防渗措施，用C30抗渗混凝土，外抹水泥砂浆。</w:t>
            </w:r>
          </w:p>
        </w:tc>
        <w:tc>
          <w:tcPr>
            <w:tcW w:w="2566" w:type="dxa"/>
            <w:vAlign w:val="center"/>
          </w:tcPr>
          <w:p>
            <w:pPr>
              <w:spacing w:line="240" w:lineRule="auto"/>
              <w:ind w:left="0" w:leftChars="0" w:firstLine="0" w:firstLineChars="0"/>
              <w:rPr>
                <w:rFonts w:hint="default" w:ascii="Times New Roman" w:hAnsi="Times New Roman" w:cs="Times New Roman"/>
                <w:color w:val="auto"/>
                <w:sz w:val="21"/>
                <w:szCs w:val="21"/>
                <w:lang w:eastAsia="zh-CN"/>
              </w:rPr>
            </w:pPr>
            <w:r>
              <w:rPr>
                <w:rFonts w:hint="eastAsia" w:cs="Times New Roman"/>
                <w:color w:val="auto"/>
                <w:sz w:val="21"/>
                <w:szCs w:val="21"/>
                <w:lang w:eastAsia="zh-CN"/>
              </w:rPr>
              <w:t>已落实，采取防渗措施。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cs="Times New Roman"/>
                <w:b/>
                <w:color w:val="auto"/>
                <w:sz w:val="21"/>
                <w:szCs w:val="21"/>
                <w:lang w:eastAsia="zh-CN"/>
              </w:rPr>
            </w:pPr>
            <w:r>
              <w:rPr>
                <w:rFonts w:hint="eastAsia" w:cs="Times New Roman"/>
                <w:b/>
                <w:color w:val="auto"/>
                <w:sz w:val="21"/>
                <w:szCs w:val="21"/>
                <w:lang w:eastAsia="zh-CN"/>
              </w:rPr>
              <w:t>二</w:t>
            </w:r>
          </w:p>
        </w:tc>
        <w:tc>
          <w:tcPr>
            <w:tcW w:w="8504" w:type="dxa"/>
            <w:gridSpan w:val="2"/>
            <w:vAlign w:val="center"/>
          </w:tcPr>
          <w:p>
            <w:pPr>
              <w:spacing w:line="240" w:lineRule="auto"/>
              <w:ind w:firstLine="0" w:firstLineChars="0"/>
              <w:jc w:val="center"/>
              <w:rPr>
                <w:rFonts w:hint="eastAsia" w:cs="Times New Roman"/>
                <w:b/>
                <w:color w:val="auto"/>
                <w:sz w:val="21"/>
                <w:szCs w:val="21"/>
                <w:lang w:eastAsia="zh-CN"/>
              </w:rPr>
            </w:pPr>
            <w:r>
              <w:rPr>
                <w:rFonts w:hint="eastAsia" w:cs="Times New Roman"/>
                <w:b/>
                <w:color w:val="auto"/>
                <w:sz w:val="21"/>
                <w:szCs w:val="21"/>
                <w:lang w:eastAsia="zh-CN"/>
              </w:rPr>
              <w:t>总平面布置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Cs/>
                <w:color w:val="auto"/>
                <w:sz w:val="21"/>
                <w:szCs w:val="21"/>
              </w:rPr>
              <w:t>1</w:t>
            </w:r>
          </w:p>
        </w:tc>
        <w:tc>
          <w:tcPr>
            <w:tcW w:w="5938" w:type="dxa"/>
            <w:vAlign w:val="center"/>
          </w:tcPr>
          <w:p>
            <w:pPr>
              <w:spacing w:line="240" w:lineRule="auto"/>
              <w:ind w:left="0" w:leftChars="0" w:firstLine="0" w:firstLineChars="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整个加油站按地势情况布置，排水采用自然排水方式，由西侧向东侧排至站外。</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已落实，站区自然排水，</w:t>
            </w:r>
            <w:r>
              <w:rPr>
                <w:rFonts w:hint="default" w:ascii="Times New Roman" w:hAnsi="Times New Roman" w:cs="Times New Roman"/>
                <w:color w:val="auto"/>
                <w:sz w:val="21"/>
                <w:szCs w:val="21"/>
              </w:rPr>
              <w:t>由西侧向东侧排至站外。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2</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站内道路按横向设有两车道布置：靠北一侧的第一车道为大型车辆加油车道，内一条车道为小型车辆加油车道，站内车道布置与外部道路连接短捷、方便出入为原则。</w:t>
            </w:r>
          </w:p>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厂区绿化主要为：站区西侧围墙处设置绿化带，加油区严禁种植油性植物。</w:t>
            </w:r>
          </w:p>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站区北、南、西侧设置高度为2.20m的非燃烧实体围墙，东侧通向庐山路敞开设置。</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已落实，</w:t>
            </w:r>
            <w:r>
              <w:rPr>
                <w:rFonts w:hint="default" w:ascii="Times New Roman" w:hAnsi="Times New Roman" w:eastAsia="宋体" w:cs="Times New Roman"/>
                <w:bCs/>
                <w:color w:val="auto"/>
                <w:kern w:val="0"/>
                <w:sz w:val="21"/>
                <w:szCs w:val="21"/>
                <w:highlight w:val="none"/>
                <w:lang w:val="en-US" w:eastAsia="zh-CN" w:bidi="ar-SA"/>
              </w:rPr>
              <w:t>站内道路按横向设有两车道布置</w:t>
            </w:r>
            <w:r>
              <w:rPr>
                <w:rFonts w:hint="eastAsia" w:cs="Times New Roman"/>
                <w:bCs/>
                <w:color w:val="auto"/>
                <w:kern w:val="0"/>
                <w:sz w:val="21"/>
                <w:szCs w:val="21"/>
                <w:highlight w:val="none"/>
                <w:lang w:val="en-US" w:eastAsia="zh-CN" w:bidi="ar-SA"/>
              </w:rPr>
              <w:t>；加油区未</w:t>
            </w:r>
            <w:r>
              <w:rPr>
                <w:rFonts w:hint="default" w:ascii="Times New Roman" w:hAnsi="Times New Roman" w:eastAsia="宋体" w:cs="Times New Roman"/>
                <w:bCs/>
                <w:color w:val="auto"/>
                <w:kern w:val="0"/>
                <w:sz w:val="21"/>
                <w:szCs w:val="21"/>
                <w:highlight w:val="none"/>
                <w:lang w:val="en-US" w:eastAsia="zh-CN" w:bidi="ar-SA"/>
              </w:rPr>
              <w:t>种植油性植物</w:t>
            </w:r>
            <w:r>
              <w:rPr>
                <w:rFonts w:hint="eastAsia" w:cs="Times New Roman"/>
                <w:bCs/>
                <w:color w:val="auto"/>
                <w:kern w:val="0"/>
                <w:sz w:val="21"/>
                <w:szCs w:val="21"/>
                <w:highlight w:val="none"/>
                <w:lang w:val="en-US" w:eastAsia="zh-CN" w:bidi="ar-SA"/>
              </w:rPr>
              <w:t>；</w:t>
            </w:r>
            <w:r>
              <w:rPr>
                <w:rFonts w:hint="default" w:ascii="Times New Roman" w:hAnsi="Times New Roman" w:eastAsia="宋体" w:cs="Times New Roman"/>
                <w:bCs/>
                <w:color w:val="auto"/>
                <w:kern w:val="0"/>
                <w:sz w:val="21"/>
                <w:szCs w:val="21"/>
                <w:highlight w:val="none"/>
                <w:lang w:val="en-US" w:eastAsia="zh-CN" w:bidi="ar-SA"/>
              </w:rPr>
              <w:t>站区北、南、西侧设置高度为2.20m的非燃烧实体围墙，东侧通向庐山路</w:t>
            </w:r>
            <w:r>
              <w:rPr>
                <w:rFonts w:hint="eastAsia" w:cs="Times New Roman"/>
                <w:bCs/>
                <w:color w:val="auto"/>
                <w:kern w:val="0"/>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3</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加油站出入口设在东北侧。站区进出口、转弯路段按要求设置限速标牌和警示标牌。在道路旁设置照明设施（加油作业区范围内采用防爆设施），站区照明的照度设计不低于50lx。</w:t>
            </w:r>
          </w:p>
        </w:tc>
        <w:tc>
          <w:tcPr>
            <w:tcW w:w="2566" w:type="dxa"/>
            <w:vAlign w:val="center"/>
          </w:tcPr>
          <w:p>
            <w:pPr>
              <w:spacing w:line="240" w:lineRule="auto"/>
              <w:ind w:left="0" w:leftChars="0" w:firstLine="0" w:firstLineChars="0"/>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eastAsia="zh-CN"/>
              </w:rPr>
              <w:t>已落实，</w:t>
            </w:r>
            <w:r>
              <w:rPr>
                <w:rFonts w:hint="eastAsia" w:cs="Times New Roman"/>
                <w:color w:val="auto"/>
                <w:sz w:val="21"/>
                <w:szCs w:val="21"/>
                <w:lang w:val="en-US" w:eastAsia="zh-CN"/>
              </w:rPr>
              <w:t>站区设有警示标牌，照明照度符合要求。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cs="Times New Roman"/>
                <w:bCs/>
                <w:color w:val="auto"/>
                <w:sz w:val="21"/>
                <w:szCs w:val="21"/>
                <w:lang w:val="en-US" w:eastAsia="zh-CN"/>
              </w:rPr>
            </w:pPr>
            <w:r>
              <w:rPr>
                <w:rFonts w:hint="eastAsia" w:cs="Times New Roman"/>
                <w:bCs/>
                <w:color w:val="auto"/>
                <w:sz w:val="21"/>
                <w:szCs w:val="21"/>
                <w:lang w:val="en-US" w:eastAsia="zh-CN"/>
              </w:rPr>
              <w:t>4</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根据《汽车加油加气站设计与施工规范》（2014年版）（GB50156-2012）相关规定划分加油作业区与辅助服务区，加油作业区为加油设备爆炸区域外加3m范围，站内其余区域为辅助服务区。加油作业区与辅助服务区之间有界限标识，界限标识采用颜色鲜明的油漆。</w:t>
            </w:r>
          </w:p>
        </w:tc>
        <w:tc>
          <w:tcPr>
            <w:tcW w:w="2566" w:type="dxa"/>
            <w:vAlign w:val="center"/>
          </w:tcPr>
          <w:p>
            <w:pPr>
              <w:spacing w:line="240" w:lineRule="auto"/>
              <w:ind w:left="0" w:leftChars="0" w:firstLine="0" w:firstLineChars="0"/>
              <w:rPr>
                <w:rFonts w:hint="eastAsia" w:cs="Times New Roman"/>
                <w:color w:val="auto"/>
                <w:sz w:val="21"/>
                <w:szCs w:val="21"/>
                <w:lang w:val="en-US" w:eastAsia="zh-CN"/>
              </w:rPr>
            </w:pPr>
            <w:r>
              <w:rPr>
                <w:rFonts w:hint="eastAsia" w:cs="Times New Roman"/>
                <w:color w:val="auto"/>
                <w:sz w:val="21"/>
                <w:szCs w:val="21"/>
                <w:lang w:eastAsia="zh-CN"/>
              </w:rPr>
              <w:t>已落实，</w:t>
            </w:r>
            <w:r>
              <w:rPr>
                <w:rFonts w:hint="eastAsia" w:cs="Times New Roman"/>
                <w:color w:val="auto"/>
                <w:sz w:val="21"/>
                <w:szCs w:val="21"/>
                <w:lang w:val="en-US" w:eastAsia="zh-CN"/>
              </w:rPr>
              <w:t>已作界线标识。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cs="Times New Roman"/>
                <w:bCs/>
                <w:color w:val="auto"/>
                <w:sz w:val="21"/>
                <w:szCs w:val="21"/>
                <w:lang w:val="en-US" w:eastAsia="zh-CN"/>
              </w:rPr>
            </w:pPr>
            <w:r>
              <w:rPr>
                <w:rFonts w:hint="eastAsia" w:cs="Times New Roman"/>
                <w:bCs/>
                <w:color w:val="auto"/>
                <w:sz w:val="21"/>
                <w:szCs w:val="21"/>
                <w:lang w:val="en-US" w:eastAsia="zh-CN"/>
              </w:rPr>
              <w:t>5</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加油站内的爆炸危险区域不超出站区围墙或用地界线。</w:t>
            </w:r>
          </w:p>
        </w:tc>
        <w:tc>
          <w:tcPr>
            <w:tcW w:w="2566" w:type="dxa"/>
            <w:vAlign w:val="center"/>
          </w:tcPr>
          <w:p>
            <w:pPr>
              <w:spacing w:line="240" w:lineRule="auto"/>
              <w:ind w:left="0" w:leftChars="0" w:firstLine="0" w:firstLineChars="0"/>
              <w:rPr>
                <w:rFonts w:hint="default" w:cs="Times New Roman"/>
                <w:color w:val="auto"/>
                <w:sz w:val="21"/>
                <w:szCs w:val="21"/>
                <w:lang w:val="en-US" w:eastAsia="zh-CN"/>
              </w:rPr>
            </w:pPr>
            <w:r>
              <w:rPr>
                <w:rFonts w:hint="eastAsia" w:cs="Times New Roman"/>
                <w:color w:val="auto"/>
                <w:sz w:val="21"/>
                <w:szCs w:val="21"/>
                <w:lang w:eastAsia="zh-CN"/>
              </w:rPr>
              <w:t>已落实，</w:t>
            </w:r>
            <w:r>
              <w:rPr>
                <w:rFonts w:hint="eastAsia" w:cs="Times New Roman"/>
                <w:color w:val="auto"/>
                <w:sz w:val="21"/>
                <w:szCs w:val="21"/>
                <w:lang w:val="en-US" w:eastAsia="zh-CN"/>
              </w:rPr>
              <w:t>未超过</w:t>
            </w:r>
            <w:r>
              <w:rPr>
                <w:rFonts w:hint="default" w:ascii="Times New Roman" w:hAnsi="Times New Roman" w:eastAsia="宋体" w:cs="Times New Roman"/>
                <w:bCs/>
                <w:color w:val="auto"/>
                <w:kern w:val="0"/>
                <w:sz w:val="21"/>
                <w:szCs w:val="21"/>
                <w:highlight w:val="none"/>
                <w:lang w:val="en-US" w:eastAsia="zh-CN" w:bidi="ar-SA"/>
              </w:rPr>
              <w:t>站区围墙或用地界线</w:t>
            </w:r>
            <w:r>
              <w:rPr>
                <w:rFonts w:hint="eastAsia" w:cs="Times New Roman"/>
                <w:bCs/>
                <w:color w:val="auto"/>
                <w:kern w:val="0"/>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cs="Times New Roman"/>
                <w:bCs/>
                <w:color w:val="auto"/>
                <w:sz w:val="21"/>
                <w:szCs w:val="21"/>
                <w:lang w:val="en-US" w:eastAsia="zh-CN"/>
              </w:rPr>
            </w:pPr>
            <w:r>
              <w:rPr>
                <w:rFonts w:hint="eastAsia" w:cs="Times New Roman"/>
                <w:bCs/>
                <w:color w:val="auto"/>
                <w:sz w:val="21"/>
                <w:szCs w:val="21"/>
                <w:lang w:val="en-US" w:eastAsia="zh-CN"/>
              </w:rPr>
              <w:t>6</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加油站的箱式变压器及配电室布置在爆炸危险区域之外，且与爆</w:t>
            </w:r>
          </w:p>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炸危险区域界限的距离不小于3m。</w:t>
            </w:r>
          </w:p>
        </w:tc>
        <w:tc>
          <w:tcPr>
            <w:tcW w:w="2566" w:type="dxa"/>
            <w:vAlign w:val="center"/>
          </w:tcPr>
          <w:p>
            <w:pPr>
              <w:spacing w:line="240" w:lineRule="auto"/>
              <w:ind w:left="0" w:leftChars="0" w:firstLine="0" w:firstLineChars="0"/>
              <w:rPr>
                <w:rFonts w:hint="eastAsia" w:cs="Times New Roman"/>
                <w:color w:val="auto"/>
                <w:sz w:val="21"/>
                <w:szCs w:val="21"/>
                <w:lang w:val="en-US" w:eastAsia="zh-CN"/>
              </w:rPr>
            </w:pPr>
            <w:r>
              <w:rPr>
                <w:rFonts w:hint="eastAsia" w:cs="Times New Roman"/>
                <w:color w:val="auto"/>
                <w:sz w:val="21"/>
                <w:szCs w:val="21"/>
                <w:lang w:eastAsia="zh-CN"/>
              </w:rPr>
              <w:t>已落实，</w:t>
            </w:r>
            <w:r>
              <w:rPr>
                <w:rFonts w:hint="eastAsia" w:cs="Times New Roman"/>
                <w:color w:val="auto"/>
                <w:sz w:val="21"/>
                <w:szCs w:val="21"/>
                <w:lang w:val="en-US" w:eastAsia="zh-CN"/>
              </w:rPr>
              <w:t>距离满足要求。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
                <w:color w:val="auto"/>
                <w:sz w:val="21"/>
                <w:szCs w:val="21"/>
                <w:lang w:eastAsia="zh-CN"/>
              </w:rPr>
            </w:pPr>
            <w:r>
              <w:rPr>
                <w:rFonts w:hint="eastAsia" w:cs="Times New Roman"/>
                <w:b/>
                <w:color w:val="auto"/>
                <w:sz w:val="21"/>
                <w:szCs w:val="21"/>
                <w:lang w:eastAsia="zh-CN"/>
              </w:rPr>
              <w:t>三</w:t>
            </w:r>
          </w:p>
        </w:tc>
        <w:tc>
          <w:tcPr>
            <w:tcW w:w="8504" w:type="dxa"/>
            <w:gridSpan w:val="2"/>
            <w:vAlign w:val="center"/>
          </w:tcPr>
          <w:p>
            <w:pPr>
              <w:spacing w:line="240" w:lineRule="auto"/>
              <w:ind w:firstLine="0" w:firstLineChars="0"/>
              <w:jc w:val="center"/>
              <w:rPr>
                <w:rFonts w:hint="eastAsia" w:cs="Times New Roman"/>
                <w:b/>
                <w:color w:val="auto"/>
                <w:sz w:val="21"/>
                <w:szCs w:val="21"/>
                <w:lang w:eastAsia="zh-CN"/>
              </w:rPr>
            </w:pPr>
            <w:r>
              <w:rPr>
                <w:rFonts w:hint="eastAsia" w:cs="Times New Roman"/>
                <w:b/>
                <w:color w:val="auto"/>
                <w:sz w:val="21"/>
                <w:szCs w:val="21"/>
                <w:lang w:eastAsia="zh-CN"/>
              </w:rPr>
              <w:t>设备及管道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1</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本工程油罐采用钢-玻璃纤维增强塑料（SF）双层油罐，油罐采用直埋方式，罐顶部做混凝土地面。罐区内待有关安装完毕后在罐体周围空间范围内回填干净的中砂，中砂容重不得小于 16kN/m³，压实系数大于 0.95，压实过程中应保证油罐不受到损害。并由具有相应资质的单位设计、制造。</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已落实，直埋双层（</w:t>
            </w:r>
            <w:r>
              <w:rPr>
                <w:rFonts w:hint="eastAsia" w:cs="Times New Roman"/>
                <w:color w:val="auto"/>
                <w:sz w:val="21"/>
                <w:szCs w:val="21"/>
                <w:lang w:val="en-US" w:eastAsia="zh-CN"/>
              </w:rPr>
              <w:t>SF</w:t>
            </w:r>
            <w:r>
              <w:rPr>
                <w:rFonts w:hint="eastAsia" w:cs="Times New Roman"/>
                <w:color w:val="auto"/>
                <w:sz w:val="21"/>
                <w:szCs w:val="21"/>
                <w:lang w:eastAsia="zh-CN"/>
              </w:rPr>
              <w:t>）油罐，罐体周围回填干净中砂；油罐由</w:t>
            </w:r>
            <w:r>
              <w:rPr>
                <w:rFonts w:hint="default" w:ascii="Times New Roman" w:hAnsi="Times New Roman" w:eastAsia="宋体" w:cs="Times New Roman"/>
                <w:bCs/>
                <w:color w:val="auto"/>
                <w:kern w:val="0"/>
                <w:sz w:val="21"/>
                <w:szCs w:val="21"/>
                <w:highlight w:val="none"/>
                <w:lang w:val="en-US" w:eastAsia="zh-CN" w:bidi="ar-SA"/>
              </w:rPr>
              <w:t>有相应资质的单位设计、制造</w:t>
            </w:r>
            <w:r>
              <w:rPr>
                <w:rFonts w:hint="eastAsia" w:cs="Times New Roman"/>
                <w:bCs/>
                <w:color w:val="auto"/>
                <w:kern w:val="0"/>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2</w:t>
            </w:r>
          </w:p>
        </w:tc>
        <w:tc>
          <w:tcPr>
            <w:tcW w:w="5938" w:type="dxa"/>
            <w:vAlign w:val="center"/>
          </w:tcPr>
          <w:p>
            <w:pPr>
              <w:spacing w:line="240" w:lineRule="auto"/>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罐基础采用钢筋混凝土结构，罐体采用直接埋地设计，罐体两端采用扎带固定。防止油罐因受地下水或雨水影响而上浮。</w:t>
            </w:r>
          </w:p>
        </w:tc>
        <w:tc>
          <w:tcPr>
            <w:tcW w:w="2566" w:type="dxa"/>
            <w:vAlign w:val="center"/>
          </w:tcPr>
          <w:p>
            <w:pPr>
              <w:spacing w:line="240" w:lineRule="auto"/>
              <w:ind w:firstLine="0" w:firstLineChars="0"/>
              <w:rPr>
                <w:rFonts w:hint="default" w:ascii="Times New Roman" w:hAnsi="Times New Roman" w:cs="Times New Roman"/>
                <w:color w:val="auto"/>
                <w:sz w:val="21"/>
                <w:szCs w:val="21"/>
                <w:lang w:eastAsia="zh-CN"/>
              </w:rPr>
            </w:pPr>
            <w:r>
              <w:rPr>
                <w:rFonts w:hint="eastAsia" w:cs="Times New Roman"/>
                <w:color w:val="auto"/>
                <w:sz w:val="21"/>
                <w:szCs w:val="21"/>
                <w:lang w:eastAsia="zh-CN"/>
              </w:rPr>
              <w:t>已落实，罐基础采用</w:t>
            </w:r>
            <w:r>
              <w:rPr>
                <w:rFonts w:hint="default" w:ascii="Times New Roman" w:hAnsi="Times New Roman" w:eastAsia="宋体" w:cs="Times New Roman"/>
                <w:color w:val="auto"/>
                <w:kern w:val="2"/>
                <w:sz w:val="21"/>
                <w:szCs w:val="21"/>
                <w:lang w:val="en-US" w:eastAsia="zh-CN" w:bidi="ar-SA"/>
              </w:rPr>
              <w:t>钢筋混凝土结构</w:t>
            </w:r>
            <w:r>
              <w:rPr>
                <w:rFonts w:hint="eastAsia" w:cs="Times New Roman"/>
                <w:color w:val="auto"/>
                <w:kern w:val="2"/>
                <w:sz w:val="21"/>
                <w:szCs w:val="21"/>
                <w:lang w:val="en-US" w:eastAsia="zh-CN" w:bidi="ar-SA"/>
              </w:rPr>
              <w:t>，直接埋地，</w:t>
            </w:r>
            <w:r>
              <w:rPr>
                <w:rFonts w:hint="default" w:ascii="Times New Roman" w:hAnsi="Times New Roman" w:eastAsia="宋体" w:cs="Times New Roman"/>
                <w:color w:val="auto"/>
                <w:kern w:val="2"/>
                <w:sz w:val="21"/>
                <w:szCs w:val="21"/>
                <w:lang w:val="en-US" w:eastAsia="zh-CN" w:bidi="ar-SA"/>
              </w:rPr>
              <w:t>罐体采用</w:t>
            </w:r>
            <w:r>
              <w:rPr>
                <w:rFonts w:hint="eastAsia" w:cs="Times New Roman"/>
                <w:color w:val="auto"/>
                <w:kern w:val="2"/>
                <w:sz w:val="21"/>
                <w:szCs w:val="21"/>
                <w:lang w:val="en-US" w:eastAsia="zh-CN" w:bidi="ar-SA"/>
              </w:rPr>
              <w:t>地脚螺栓与</w:t>
            </w:r>
            <w:r>
              <w:rPr>
                <w:rFonts w:hint="default" w:ascii="Times New Roman" w:hAnsi="Times New Roman" w:eastAsia="宋体" w:cs="Times New Roman"/>
                <w:color w:val="auto"/>
                <w:kern w:val="2"/>
                <w:sz w:val="21"/>
                <w:szCs w:val="21"/>
                <w:lang w:val="en-US" w:eastAsia="zh-CN" w:bidi="ar-SA"/>
              </w:rPr>
              <w:t>扎带固定</w:t>
            </w:r>
            <w:r>
              <w:rPr>
                <w:rFonts w:hint="eastAsia" w:cs="Times New Roman"/>
                <w:color w:val="auto"/>
                <w:kern w:val="2"/>
                <w:sz w:val="21"/>
                <w:szCs w:val="21"/>
                <w:lang w:val="en-US" w:eastAsia="zh-CN" w:bidi="ar-SA"/>
              </w:rPr>
              <w:t>，防止上浮。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3</w:t>
            </w:r>
          </w:p>
        </w:tc>
        <w:tc>
          <w:tcPr>
            <w:tcW w:w="5938" w:type="dxa"/>
            <w:vAlign w:val="center"/>
          </w:tcPr>
          <w:p>
            <w:pPr>
              <w:spacing w:line="240" w:lineRule="auto"/>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油罐的人孔设置了操作井。油罐的各接合管，均设在油罐的顶部，</w:t>
            </w:r>
          </w:p>
          <w:p>
            <w:pPr>
              <w:spacing w:line="240" w:lineRule="auto"/>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其中出油接合管设在人孔盖上。操作井选用防水、防尘和碰撞不发生火花的专用的密封井盖和井座。</w:t>
            </w:r>
          </w:p>
        </w:tc>
        <w:tc>
          <w:tcPr>
            <w:tcW w:w="2566" w:type="dxa"/>
            <w:vAlign w:val="center"/>
          </w:tcPr>
          <w:p>
            <w:pPr>
              <w:spacing w:line="240" w:lineRule="auto"/>
              <w:ind w:firstLine="0" w:firstLineChars="0"/>
              <w:rPr>
                <w:rFonts w:hint="default" w:ascii="Times New Roman" w:hAnsi="Times New Roman" w:cs="Times New Roman"/>
                <w:color w:val="auto"/>
                <w:sz w:val="21"/>
                <w:szCs w:val="21"/>
                <w:lang w:eastAsia="zh-CN"/>
              </w:rPr>
            </w:pPr>
            <w:r>
              <w:rPr>
                <w:rFonts w:hint="eastAsia" w:cs="Times New Roman"/>
                <w:color w:val="auto"/>
                <w:sz w:val="21"/>
                <w:szCs w:val="21"/>
                <w:lang w:eastAsia="zh-CN"/>
              </w:rPr>
              <w:t>已落实，设有操作井；油罐各接合管设在油罐顶部，</w:t>
            </w:r>
            <w:r>
              <w:rPr>
                <w:rFonts w:hint="default" w:ascii="Times New Roman" w:hAnsi="Times New Roman" w:eastAsia="宋体" w:cs="Times New Roman"/>
                <w:color w:val="auto"/>
                <w:kern w:val="2"/>
                <w:sz w:val="21"/>
                <w:szCs w:val="21"/>
                <w:lang w:val="en-US" w:eastAsia="zh-CN" w:bidi="ar-SA"/>
              </w:rPr>
              <w:t>出油接合管设在人孔盖上</w:t>
            </w:r>
            <w:r>
              <w:rPr>
                <w:rFonts w:hint="eastAsia" w:cs="Times New Roman"/>
                <w:color w:val="auto"/>
                <w:kern w:val="2"/>
                <w:sz w:val="21"/>
                <w:szCs w:val="21"/>
                <w:lang w:val="en-US" w:eastAsia="zh-CN" w:bidi="ar-SA"/>
              </w:rPr>
              <w:t>；选用</w:t>
            </w:r>
            <w:r>
              <w:rPr>
                <w:rFonts w:hint="default" w:ascii="Times New Roman" w:hAnsi="Times New Roman" w:eastAsia="宋体" w:cs="Times New Roman"/>
                <w:color w:val="auto"/>
                <w:kern w:val="2"/>
                <w:sz w:val="21"/>
                <w:szCs w:val="21"/>
                <w:lang w:val="en-US" w:eastAsia="zh-CN" w:bidi="ar-SA"/>
              </w:rPr>
              <w:t>专用的密封井盖和井座</w:t>
            </w:r>
            <w:r>
              <w:rPr>
                <w:rFonts w:hint="eastAsia" w:cs="Times New Roman"/>
                <w:color w:val="auto"/>
                <w:kern w:val="2"/>
                <w:sz w:val="21"/>
                <w:szCs w:val="21"/>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4</w:t>
            </w:r>
          </w:p>
        </w:tc>
        <w:tc>
          <w:tcPr>
            <w:tcW w:w="5938" w:type="dxa"/>
            <w:vAlign w:val="center"/>
          </w:tcPr>
          <w:p>
            <w:pPr>
              <w:spacing w:line="240" w:lineRule="auto"/>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汽油罐的量油孔设置了带锁的量油帽，量油孔下部的接合管向下伸至罐内距罐底0.2m处。</w:t>
            </w:r>
          </w:p>
        </w:tc>
        <w:tc>
          <w:tcPr>
            <w:tcW w:w="2566" w:type="dxa"/>
            <w:vAlign w:val="center"/>
          </w:tcPr>
          <w:p>
            <w:pPr>
              <w:spacing w:line="240" w:lineRule="auto"/>
              <w:ind w:firstLine="0" w:firstLineChars="0"/>
              <w:rPr>
                <w:rFonts w:hint="default" w:ascii="Times New Roman" w:hAnsi="Times New Roman" w:cs="Times New Roman"/>
                <w:color w:val="auto"/>
                <w:sz w:val="21"/>
                <w:szCs w:val="21"/>
                <w:lang w:eastAsia="zh-CN"/>
              </w:rPr>
            </w:pPr>
            <w:r>
              <w:rPr>
                <w:rFonts w:hint="eastAsia" w:cs="Times New Roman"/>
                <w:color w:val="auto"/>
                <w:sz w:val="21"/>
                <w:szCs w:val="21"/>
                <w:lang w:eastAsia="zh-CN"/>
              </w:rPr>
              <w:t>已落实，汽油罐设带锁的量油帽，</w:t>
            </w:r>
            <w:r>
              <w:rPr>
                <w:rFonts w:hint="default" w:ascii="Times New Roman" w:hAnsi="Times New Roman" w:eastAsia="宋体" w:cs="Times New Roman"/>
                <w:color w:val="auto"/>
                <w:kern w:val="2"/>
                <w:sz w:val="21"/>
                <w:szCs w:val="21"/>
                <w:lang w:val="en-US" w:eastAsia="zh-CN" w:bidi="ar-SA"/>
              </w:rPr>
              <w:t>量油孔下部的接合管向下伸至罐内距罐底0.2m处</w:t>
            </w:r>
            <w:r>
              <w:rPr>
                <w:rFonts w:hint="eastAsia" w:cs="Times New Roman"/>
                <w:color w:val="auto"/>
                <w:kern w:val="2"/>
                <w:sz w:val="21"/>
                <w:szCs w:val="21"/>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5</w:t>
            </w:r>
          </w:p>
        </w:tc>
        <w:tc>
          <w:tcPr>
            <w:tcW w:w="5938" w:type="dxa"/>
            <w:vAlign w:val="center"/>
          </w:tcPr>
          <w:p>
            <w:pPr>
              <w:spacing w:line="240" w:lineRule="auto"/>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该项目工艺采取潜油泵式加油机，且在加油机底部设置剪切阀，以便加油机因碰撞或发生火灾时，阀芯自动封闭，切断管路油流。</w:t>
            </w:r>
          </w:p>
        </w:tc>
        <w:tc>
          <w:tcPr>
            <w:tcW w:w="2566" w:type="dxa"/>
            <w:vAlign w:val="center"/>
          </w:tcPr>
          <w:p>
            <w:pPr>
              <w:spacing w:line="240" w:lineRule="auto"/>
              <w:ind w:firstLine="0" w:firstLineChars="0"/>
              <w:rPr>
                <w:rFonts w:hint="default" w:ascii="Times New Roman" w:hAnsi="Times New Roman" w:cs="Times New Roman"/>
                <w:color w:val="auto"/>
                <w:sz w:val="21"/>
                <w:szCs w:val="21"/>
                <w:lang w:eastAsia="zh-CN"/>
              </w:rPr>
            </w:pPr>
            <w:r>
              <w:rPr>
                <w:rFonts w:hint="eastAsia" w:cs="Times New Roman"/>
                <w:color w:val="auto"/>
                <w:sz w:val="21"/>
                <w:szCs w:val="21"/>
                <w:lang w:eastAsia="zh-CN"/>
              </w:rPr>
              <w:t>已落实，</w:t>
            </w:r>
            <w:r>
              <w:rPr>
                <w:rFonts w:hint="default" w:ascii="Times New Roman" w:hAnsi="Times New Roman" w:eastAsia="宋体" w:cs="Times New Roman"/>
                <w:color w:val="auto"/>
                <w:kern w:val="2"/>
                <w:sz w:val="21"/>
                <w:szCs w:val="21"/>
                <w:lang w:val="en-US" w:eastAsia="zh-CN" w:bidi="ar-SA"/>
              </w:rPr>
              <w:t>潜油泵式加油机，且在加油机底部设置剪切阀</w:t>
            </w:r>
            <w:r>
              <w:rPr>
                <w:rFonts w:hint="eastAsia" w:cs="Times New Roman"/>
                <w:color w:val="auto"/>
                <w:kern w:val="2"/>
                <w:sz w:val="21"/>
                <w:szCs w:val="21"/>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6</w:t>
            </w:r>
          </w:p>
        </w:tc>
        <w:tc>
          <w:tcPr>
            <w:tcW w:w="5938" w:type="dxa"/>
            <w:vAlign w:val="center"/>
          </w:tcPr>
          <w:p>
            <w:pPr>
              <w:spacing w:line="240" w:lineRule="auto"/>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加油枪采用自封式加油枪，汽油加油枪的流量不大于50L/min。</w:t>
            </w:r>
          </w:p>
        </w:tc>
        <w:tc>
          <w:tcPr>
            <w:tcW w:w="2566" w:type="dxa"/>
            <w:vAlign w:val="center"/>
          </w:tcPr>
          <w:p>
            <w:pPr>
              <w:spacing w:line="240" w:lineRule="auto"/>
              <w:ind w:firstLine="0" w:firstLineChars="0"/>
              <w:rPr>
                <w:rFonts w:hint="default" w:ascii="Times New Roman" w:hAnsi="Times New Roman" w:cs="Times New Roman"/>
                <w:color w:val="auto"/>
                <w:sz w:val="21"/>
                <w:szCs w:val="21"/>
                <w:lang w:eastAsia="zh-CN"/>
              </w:rPr>
            </w:pPr>
            <w:r>
              <w:rPr>
                <w:rFonts w:hint="eastAsia" w:cs="Times New Roman"/>
                <w:color w:val="auto"/>
                <w:sz w:val="21"/>
                <w:szCs w:val="21"/>
                <w:lang w:eastAsia="zh-CN"/>
              </w:rPr>
              <w:t>已落实，</w:t>
            </w:r>
            <w:r>
              <w:rPr>
                <w:rFonts w:hint="default" w:ascii="Times New Roman" w:hAnsi="Times New Roman" w:eastAsia="宋体" w:cs="Times New Roman"/>
                <w:color w:val="auto"/>
                <w:kern w:val="2"/>
                <w:sz w:val="21"/>
                <w:szCs w:val="21"/>
                <w:lang w:val="en-US" w:eastAsia="zh-CN" w:bidi="ar-SA"/>
              </w:rPr>
              <w:t>采用自封式加油枪，汽油加油枪的流量不大于50L/min</w:t>
            </w:r>
            <w:r>
              <w:rPr>
                <w:rFonts w:hint="eastAsia" w:cs="Times New Roman"/>
                <w:color w:val="auto"/>
                <w:kern w:val="2"/>
                <w:sz w:val="21"/>
                <w:szCs w:val="21"/>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7</w:t>
            </w:r>
          </w:p>
        </w:tc>
        <w:tc>
          <w:tcPr>
            <w:tcW w:w="5938" w:type="dxa"/>
            <w:vAlign w:val="center"/>
          </w:tcPr>
          <w:p>
            <w:pPr>
              <w:spacing w:line="240" w:lineRule="auto"/>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加油软管上设置安全拉断阀。</w:t>
            </w:r>
          </w:p>
        </w:tc>
        <w:tc>
          <w:tcPr>
            <w:tcW w:w="2566" w:type="dxa"/>
            <w:vAlign w:val="center"/>
          </w:tcPr>
          <w:p>
            <w:pPr>
              <w:spacing w:line="240" w:lineRule="auto"/>
              <w:ind w:firstLine="0" w:firstLineChars="0"/>
              <w:rPr>
                <w:rFonts w:hint="default" w:ascii="Times New Roman" w:hAnsi="Times New Roman" w:cs="Times New Roman"/>
                <w:color w:val="auto"/>
                <w:sz w:val="21"/>
                <w:szCs w:val="21"/>
                <w:lang w:eastAsia="zh-CN"/>
              </w:rPr>
            </w:pPr>
            <w:r>
              <w:rPr>
                <w:rFonts w:hint="eastAsia" w:cs="Times New Roman"/>
                <w:color w:val="auto"/>
                <w:sz w:val="21"/>
                <w:szCs w:val="21"/>
                <w:lang w:eastAsia="zh-CN"/>
              </w:rPr>
              <w:t>已落实，</w:t>
            </w:r>
            <w:r>
              <w:rPr>
                <w:rFonts w:hint="default" w:ascii="Times New Roman" w:hAnsi="Times New Roman" w:eastAsia="宋体" w:cs="Times New Roman"/>
                <w:color w:val="auto"/>
                <w:kern w:val="2"/>
                <w:sz w:val="21"/>
                <w:szCs w:val="21"/>
                <w:lang w:val="en-US" w:eastAsia="zh-CN" w:bidi="ar-SA"/>
              </w:rPr>
              <w:t>设置安全拉断阀</w:t>
            </w:r>
            <w:r>
              <w:rPr>
                <w:rFonts w:hint="eastAsia" w:cs="Times New Roman"/>
                <w:color w:val="auto"/>
                <w:kern w:val="2"/>
                <w:sz w:val="21"/>
                <w:szCs w:val="21"/>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8</w:t>
            </w:r>
          </w:p>
        </w:tc>
        <w:tc>
          <w:tcPr>
            <w:tcW w:w="5938" w:type="dxa"/>
            <w:vAlign w:val="center"/>
          </w:tcPr>
          <w:p>
            <w:pPr>
              <w:spacing w:line="240" w:lineRule="auto"/>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加油站内的设备及管道均可靠接地。油罐设置两个接地点；管道</w:t>
            </w:r>
          </w:p>
          <w:p>
            <w:pPr>
              <w:spacing w:line="240" w:lineRule="auto"/>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连接处、法兰等用金属线跨接。</w:t>
            </w:r>
          </w:p>
        </w:tc>
        <w:tc>
          <w:tcPr>
            <w:tcW w:w="2566" w:type="dxa"/>
            <w:vAlign w:val="center"/>
          </w:tcPr>
          <w:p>
            <w:pPr>
              <w:spacing w:line="240" w:lineRule="auto"/>
              <w:ind w:firstLine="0" w:firstLineChars="0"/>
              <w:rPr>
                <w:rFonts w:hint="default" w:ascii="Times New Roman" w:hAnsi="Times New Roman" w:cs="Times New Roman"/>
                <w:color w:val="auto"/>
                <w:sz w:val="21"/>
                <w:szCs w:val="21"/>
                <w:lang w:eastAsia="zh-CN"/>
              </w:rPr>
            </w:pPr>
            <w:r>
              <w:rPr>
                <w:rFonts w:hint="eastAsia" w:cs="Times New Roman"/>
                <w:color w:val="auto"/>
                <w:sz w:val="21"/>
                <w:szCs w:val="21"/>
                <w:lang w:eastAsia="zh-CN"/>
              </w:rPr>
              <w:t>已落实，均设可靠接地。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9</w:t>
            </w:r>
          </w:p>
        </w:tc>
        <w:tc>
          <w:tcPr>
            <w:tcW w:w="5938" w:type="dxa"/>
            <w:vAlign w:val="center"/>
          </w:tcPr>
          <w:p>
            <w:pPr>
              <w:spacing w:line="240" w:lineRule="auto"/>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卸油、加油管道不穿越站房，穿越行车道时，加套管保护。</w:t>
            </w:r>
          </w:p>
        </w:tc>
        <w:tc>
          <w:tcPr>
            <w:tcW w:w="2566" w:type="dxa"/>
            <w:vAlign w:val="center"/>
          </w:tcPr>
          <w:p>
            <w:pPr>
              <w:spacing w:line="240" w:lineRule="auto"/>
              <w:ind w:firstLine="0" w:firstLineChars="0"/>
              <w:rPr>
                <w:rFonts w:hint="default" w:ascii="Times New Roman" w:hAnsi="Times New Roman" w:cs="Times New Roman"/>
                <w:color w:val="auto"/>
                <w:sz w:val="21"/>
                <w:szCs w:val="21"/>
                <w:lang w:eastAsia="zh-CN"/>
              </w:rPr>
            </w:pPr>
            <w:r>
              <w:rPr>
                <w:rFonts w:hint="eastAsia" w:cs="Times New Roman"/>
                <w:color w:val="auto"/>
                <w:sz w:val="21"/>
                <w:szCs w:val="21"/>
                <w:lang w:eastAsia="zh-CN"/>
              </w:rPr>
              <w:t>已落实，未穿越站房，</w:t>
            </w:r>
            <w:r>
              <w:rPr>
                <w:rFonts w:hint="default" w:ascii="Times New Roman" w:hAnsi="Times New Roman" w:eastAsia="宋体" w:cs="Times New Roman"/>
                <w:color w:val="auto"/>
                <w:kern w:val="2"/>
                <w:sz w:val="21"/>
                <w:szCs w:val="21"/>
                <w:lang w:val="en-US" w:eastAsia="zh-CN" w:bidi="ar-SA"/>
              </w:rPr>
              <w:t>穿越行车道时，加套管保护。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cs="Times New Roman"/>
                <w:b/>
                <w:color w:val="auto"/>
                <w:sz w:val="21"/>
                <w:szCs w:val="21"/>
                <w:lang w:val="en-US" w:eastAsia="zh-CN"/>
              </w:rPr>
            </w:pPr>
            <w:r>
              <w:rPr>
                <w:rFonts w:hint="eastAsia" w:cs="Times New Roman"/>
                <w:b/>
                <w:color w:val="auto"/>
                <w:sz w:val="21"/>
                <w:szCs w:val="21"/>
                <w:lang w:val="en-US" w:eastAsia="zh-CN"/>
              </w:rPr>
              <w:t>四</w:t>
            </w:r>
          </w:p>
        </w:tc>
        <w:tc>
          <w:tcPr>
            <w:tcW w:w="8504" w:type="dxa"/>
            <w:gridSpan w:val="2"/>
            <w:vAlign w:val="center"/>
          </w:tcPr>
          <w:p>
            <w:pPr>
              <w:spacing w:line="240" w:lineRule="auto"/>
              <w:ind w:firstLine="0" w:firstLineChars="0"/>
              <w:jc w:val="center"/>
              <w:rPr>
                <w:rFonts w:hint="eastAsia" w:cs="Times New Roman"/>
                <w:color w:val="auto"/>
                <w:sz w:val="21"/>
                <w:szCs w:val="21"/>
                <w:lang w:eastAsia="zh-CN"/>
              </w:rPr>
            </w:pPr>
            <w:r>
              <w:rPr>
                <w:rFonts w:hint="eastAsia" w:cs="Times New Roman"/>
                <w:b/>
                <w:color w:val="auto"/>
                <w:sz w:val="21"/>
                <w:szCs w:val="21"/>
                <w:lang w:val="en-US" w:eastAsia="zh-CN"/>
              </w:rPr>
              <w:t>电气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 w:val="21"/>
                <w:szCs w:val="21"/>
              </w:rPr>
              <w:t>1</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仪表控制部分采用一路市电+UPS供电方式，应急照明采用一路市电+蓄电池供电方式，其余三级负荷采用一路市电单电源供电方式。</w:t>
            </w:r>
          </w:p>
        </w:tc>
        <w:tc>
          <w:tcPr>
            <w:tcW w:w="2566" w:type="dxa"/>
            <w:vAlign w:val="center"/>
          </w:tcPr>
          <w:p>
            <w:pPr>
              <w:spacing w:line="240" w:lineRule="auto"/>
              <w:ind w:firstLine="0" w:firstLineChars="0"/>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eastAsia="zh-CN"/>
              </w:rPr>
              <w:t>已落实，</w:t>
            </w:r>
            <w:r>
              <w:rPr>
                <w:rFonts w:hint="eastAsia" w:cs="Times New Roman"/>
                <w:color w:val="auto"/>
                <w:kern w:val="2"/>
                <w:sz w:val="21"/>
                <w:szCs w:val="21"/>
                <w:lang w:val="en-US" w:eastAsia="zh-CN" w:bidi="ar-SA"/>
              </w:rPr>
              <w:t>设有UPS供电。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cs="Times New Roman"/>
                <w:bCs/>
                <w:color w:val="auto"/>
                <w:sz w:val="21"/>
                <w:szCs w:val="21"/>
                <w:highlight w:val="none"/>
                <w:lang w:val="en-US" w:eastAsia="zh-CN"/>
              </w:rPr>
              <w:t>2</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防爆区域内的所有电气设备选用dIIBT4防爆电器，进入防爆区域内的各类电缆采用高阻燃电缆。</w:t>
            </w:r>
          </w:p>
        </w:tc>
        <w:tc>
          <w:tcPr>
            <w:tcW w:w="2566" w:type="dxa"/>
            <w:vAlign w:val="center"/>
          </w:tcPr>
          <w:p>
            <w:pPr>
              <w:spacing w:line="240" w:lineRule="auto"/>
              <w:ind w:firstLine="0" w:firstLineChars="0"/>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eastAsia="zh-CN"/>
              </w:rPr>
              <w:t>已落实，</w:t>
            </w:r>
            <w:r>
              <w:rPr>
                <w:rFonts w:hint="eastAsia" w:cs="Times New Roman"/>
                <w:color w:val="auto"/>
                <w:kern w:val="2"/>
                <w:sz w:val="21"/>
                <w:szCs w:val="21"/>
                <w:highlight w:val="none"/>
                <w:lang w:val="en-US" w:eastAsia="zh-CN" w:bidi="ar-SA"/>
              </w:rPr>
              <w:t>根据现场实际情况选用防爆电器与电缆。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cs="Times New Roman"/>
                <w:bCs/>
                <w:color w:val="auto"/>
                <w:sz w:val="21"/>
                <w:szCs w:val="21"/>
                <w:highlight w:val="none"/>
                <w:lang w:val="en-US" w:eastAsia="zh-CN"/>
              </w:rPr>
              <w:t>3</w:t>
            </w:r>
          </w:p>
        </w:tc>
        <w:tc>
          <w:tcPr>
            <w:tcW w:w="5938" w:type="dxa"/>
            <w:vAlign w:val="center"/>
          </w:tcPr>
          <w:p>
            <w:pPr>
              <w:pStyle w:val="94"/>
              <w:tabs>
                <w:tab w:val="left" w:pos="900"/>
              </w:tabs>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加油站内爆炸危险区域以外的站房等建筑物，选用非防爆型电气设备，加油罩棚下照明灯具隔爆型灯具，加油罩棚、便利店、配电室等均设应急照明。</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lang w:eastAsia="zh-CN"/>
              </w:rPr>
              <w:t>已落实，</w:t>
            </w:r>
            <w:r>
              <w:rPr>
                <w:rFonts w:hint="eastAsia" w:cs="Times New Roman"/>
                <w:color w:val="auto"/>
                <w:sz w:val="21"/>
                <w:szCs w:val="21"/>
                <w:highlight w:val="none"/>
                <w:lang w:eastAsia="zh-CN"/>
              </w:rPr>
              <w:t>设置应急照明。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w:t>
            </w:r>
          </w:p>
        </w:tc>
        <w:tc>
          <w:tcPr>
            <w:tcW w:w="5938" w:type="dxa"/>
            <w:vAlign w:val="center"/>
          </w:tcPr>
          <w:p>
            <w:pPr>
              <w:pStyle w:val="94"/>
              <w:keepNext w:val="0"/>
              <w:keepLines w:val="0"/>
              <w:pageBreakBefore w:val="0"/>
              <w:widowControl w:val="0"/>
              <w:tabs>
                <w:tab w:val="left" w:pos="900"/>
              </w:tabs>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在站房的站长室设置一个紧急停止按钮，在加油区放置一个室外防爆型紧急停止按钮操作柱，在事故状态下迅速切断潜油泵、加油机等重要电源。紧急切断系统具有失效保护功能，并能由手动启动的远程控制切断系统操纵关闭，且只能手动复位。</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lang w:eastAsia="zh-CN"/>
              </w:rPr>
              <w:t>已落实，</w:t>
            </w:r>
            <w:r>
              <w:rPr>
                <w:rFonts w:hint="eastAsia" w:cs="Times New Roman"/>
                <w:color w:val="auto"/>
                <w:sz w:val="21"/>
                <w:szCs w:val="21"/>
                <w:highlight w:val="none"/>
                <w:lang w:eastAsia="zh-CN"/>
              </w:rPr>
              <w:t>设有</w:t>
            </w:r>
            <w:r>
              <w:rPr>
                <w:rFonts w:hint="eastAsia" w:cs="Times New Roman"/>
                <w:color w:val="auto"/>
                <w:sz w:val="21"/>
                <w:szCs w:val="21"/>
                <w:highlight w:val="none"/>
                <w:lang w:val="en-US" w:eastAsia="zh-CN"/>
              </w:rPr>
              <w:t>紧急切断按钮。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cs="Times New Roman"/>
                <w:bCs/>
                <w:color w:val="auto"/>
                <w:sz w:val="21"/>
                <w:szCs w:val="21"/>
                <w:highlight w:val="none"/>
                <w:lang w:val="en-US" w:eastAsia="zh-CN"/>
              </w:rPr>
            </w:pPr>
            <w:r>
              <w:rPr>
                <w:rFonts w:hint="eastAsia" w:cs="Times New Roman"/>
                <w:bCs/>
                <w:color w:val="auto"/>
                <w:sz w:val="21"/>
                <w:szCs w:val="21"/>
                <w:highlight w:val="none"/>
                <w:lang w:val="en-US" w:eastAsia="zh-CN"/>
              </w:rPr>
              <w:t>5</w:t>
            </w:r>
          </w:p>
        </w:tc>
        <w:tc>
          <w:tcPr>
            <w:tcW w:w="5938" w:type="dxa"/>
            <w:vAlign w:val="center"/>
          </w:tcPr>
          <w:p>
            <w:pPr>
              <w:pStyle w:val="94"/>
              <w:keepNext w:val="0"/>
              <w:keepLines w:val="0"/>
              <w:pageBreakBefore w:val="0"/>
              <w:widowControl w:val="0"/>
              <w:tabs>
                <w:tab w:val="left" w:pos="900"/>
              </w:tabs>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在站房配电间、洗车间内设置总等电位端子板，所有进出单体的金属管线均与等电位连接端子箱可靠连接； 总等电位联结线采 用BV-1*25mm 2 /PVC32，总等电位联结均采用等电位卡子，禁止在金属管道上焊接。在淋浴间设置局部等电位端子板。</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lang w:eastAsia="zh-CN"/>
              </w:rPr>
              <w:t>已落实，</w:t>
            </w:r>
            <w:r>
              <w:rPr>
                <w:rFonts w:hint="default" w:ascii="Times New Roman" w:hAnsi="Times New Roman" w:eastAsia="宋体" w:cs="Times New Roman"/>
                <w:bCs/>
                <w:color w:val="auto"/>
                <w:kern w:val="0"/>
                <w:sz w:val="21"/>
                <w:szCs w:val="21"/>
                <w:highlight w:val="none"/>
                <w:lang w:val="en-US" w:eastAsia="zh-CN" w:bidi="ar-SA"/>
              </w:rPr>
              <w:t>金属管线均与等电位连接端子箱可靠连接</w:t>
            </w:r>
            <w:r>
              <w:rPr>
                <w:rFonts w:hint="eastAsia"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cs="Times New Roman"/>
                <w:bCs/>
                <w:color w:val="auto"/>
                <w:sz w:val="21"/>
                <w:szCs w:val="21"/>
                <w:highlight w:val="none"/>
                <w:lang w:val="en-US" w:eastAsia="zh-CN"/>
              </w:rPr>
            </w:pPr>
            <w:r>
              <w:rPr>
                <w:rFonts w:hint="eastAsia" w:cs="Times New Roman"/>
                <w:bCs/>
                <w:color w:val="auto"/>
                <w:sz w:val="21"/>
                <w:szCs w:val="21"/>
                <w:highlight w:val="none"/>
                <w:lang w:val="en-US" w:eastAsia="zh-CN"/>
              </w:rPr>
              <w:t>6</w:t>
            </w:r>
          </w:p>
        </w:tc>
        <w:tc>
          <w:tcPr>
            <w:tcW w:w="5938" w:type="dxa"/>
            <w:vAlign w:val="center"/>
          </w:tcPr>
          <w:p>
            <w:pPr>
              <w:pStyle w:val="94"/>
              <w:keepNext w:val="0"/>
              <w:keepLines w:val="0"/>
              <w:pageBreakBefore w:val="0"/>
              <w:widowControl w:val="0"/>
              <w:tabs>
                <w:tab w:val="left" w:pos="900"/>
              </w:tabs>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配电线路装设短路保护、过负载保护和接地故障保护，作用于切</w:t>
            </w:r>
          </w:p>
          <w:p>
            <w:pPr>
              <w:pStyle w:val="94"/>
              <w:keepNext w:val="0"/>
              <w:keepLines w:val="0"/>
              <w:pageBreakBefore w:val="0"/>
              <w:widowControl w:val="0"/>
              <w:tabs>
                <w:tab w:val="left" w:pos="900"/>
              </w:tabs>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断供电电源或发出报警信号</w:t>
            </w:r>
            <w:r>
              <w:rPr>
                <w:rFonts w:hint="eastAsia" w:ascii="Times New Roman" w:hAnsi="Times New Roman" w:cs="Times New Roman"/>
                <w:bCs/>
                <w:color w:val="auto"/>
                <w:kern w:val="0"/>
                <w:sz w:val="21"/>
                <w:szCs w:val="21"/>
                <w:highlight w:val="none"/>
                <w:lang w:val="en-US" w:eastAsia="zh-CN" w:bidi="ar-SA"/>
              </w:rPr>
              <w:t>。</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lang w:eastAsia="zh-CN"/>
              </w:rPr>
              <w:t>已落实，</w:t>
            </w:r>
            <w:r>
              <w:rPr>
                <w:rFonts w:hint="eastAsia" w:cs="Times New Roman"/>
                <w:color w:val="auto"/>
                <w:sz w:val="21"/>
                <w:szCs w:val="21"/>
                <w:highlight w:val="none"/>
                <w:lang w:eastAsia="zh-CN"/>
              </w:rPr>
              <w:t>设短路保护。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
                <w:color w:val="auto"/>
                <w:sz w:val="21"/>
                <w:szCs w:val="21"/>
                <w:lang w:eastAsia="zh-CN"/>
              </w:rPr>
            </w:pPr>
            <w:r>
              <w:rPr>
                <w:rFonts w:hint="eastAsia" w:cs="Times New Roman"/>
                <w:b/>
                <w:color w:val="auto"/>
                <w:sz w:val="21"/>
                <w:szCs w:val="21"/>
                <w:lang w:eastAsia="zh-CN"/>
              </w:rPr>
              <w:t>五</w:t>
            </w:r>
          </w:p>
        </w:tc>
        <w:tc>
          <w:tcPr>
            <w:tcW w:w="8504" w:type="dxa"/>
            <w:gridSpan w:val="2"/>
            <w:vAlign w:val="center"/>
          </w:tcPr>
          <w:p>
            <w:pPr>
              <w:spacing w:line="240" w:lineRule="auto"/>
              <w:ind w:firstLine="0" w:firstLineChars="0"/>
              <w:jc w:val="center"/>
              <w:rPr>
                <w:rFonts w:hint="default" w:ascii="Times New Roman" w:hAnsi="Times New Roman" w:cs="Times New Roman"/>
                <w:b/>
                <w:color w:val="auto"/>
                <w:sz w:val="21"/>
                <w:szCs w:val="21"/>
              </w:rPr>
            </w:pPr>
            <w:r>
              <w:rPr>
                <w:rFonts w:hint="eastAsia" w:cs="Times New Roman"/>
                <w:b/>
                <w:color w:val="auto"/>
                <w:sz w:val="21"/>
                <w:szCs w:val="21"/>
                <w:lang w:eastAsia="zh-CN"/>
              </w:rPr>
              <w:t>自控仪表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1</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加油站设置油罐液位监控系统。现场油罐设置磁致伸缩液位仪探棒，实现液位显示，高低液位报警等。</w:t>
            </w:r>
          </w:p>
        </w:tc>
        <w:tc>
          <w:tcPr>
            <w:tcW w:w="2566" w:type="dxa"/>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eastAsia" w:cs="Times New Roman"/>
                <w:color w:val="auto"/>
                <w:sz w:val="21"/>
                <w:szCs w:val="21"/>
                <w:lang w:eastAsia="zh-CN"/>
              </w:rPr>
              <w:t>已落实，</w:t>
            </w:r>
            <w:r>
              <w:rPr>
                <w:rFonts w:hint="default" w:ascii="Times New Roman" w:hAnsi="Times New Roman" w:eastAsia="宋体" w:cs="Times New Roman"/>
                <w:bCs/>
                <w:color w:val="auto"/>
                <w:kern w:val="0"/>
                <w:sz w:val="21"/>
                <w:szCs w:val="21"/>
                <w:highlight w:val="none"/>
                <w:lang w:val="en-US" w:eastAsia="zh-CN" w:bidi="ar-SA"/>
              </w:rPr>
              <w:t>设置油罐液位监控系统</w:t>
            </w:r>
            <w:r>
              <w:rPr>
                <w:rFonts w:hint="eastAsia" w:ascii="Times New Roman" w:hAnsi="Times New Roman" w:cs="Times New Roman"/>
                <w:bCs/>
                <w:color w:val="auto"/>
                <w:kern w:val="0"/>
                <w:sz w:val="21"/>
                <w:szCs w:val="21"/>
                <w:highlight w:val="none"/>
                <w:lang w:val="en-US" w:eastAsia="zh-CN" w:bidi="ar-SA"/>
              </w:rPr>
              <w:t>，</w:t>
            </w:r>
            <w:r>
              <w:rPr>
                <w:rFonts w:hint="default" w:ascii="Times New Roman" w:hAnsi="Times New Roman" w:eastAsia="宋体" w:cs="Times New Roman"/>
                <w:bCs/>
                <w:color w:val="auto"/>
                <w:kern w:val="0"/>
                <w:sz w:val="21"/>
                <w:szCs w:val="21"/>
                <w:highlight w:val="none"/>
                <w:lang w:val="en-US" w:eastAsia="zh-CN" w:bidi="ar-SA"/>
              </w:rPr>
              <w:t>实现液位显示，高低液位报警等</w:t>
            </w:r>
            <w:r>
              <w:rPr>
                <w:rFonts w:hint="eastAsia" w:ascii="Times New Roman" w:hAnsi="Times New Roman" w:cs="Times New Roman"/>
                <w:bCs/>
                <w:color w:val="auto"/>
                <w:kern w:val="0"/>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2</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eastAsia" w:cs="Times New Roman"/>
                <w:bCs/>
                <w:color w:val="auto"/>
                <w:kern w:val="0"/>
                <w:sz w:val="21"/>
                <w:szCs w:val="21"/>
                <w:highlight w:val="none"/>
                <w:lang w:val="en-US" w:eastAsia="zh-CN" w:bidi="ar-SA"/>
              </w:rPr>
              <w:t>加油站设置油罐泄漏检测系统-双层罐泄漏检测仪。油罐设备设置检测口，实现油罐泄漏检测、报警等。</w:t>
            </w:r>
          </w:p>
        </w:tc>
        <w:tc>
          <w:tcPr>
            <w:tcW w:w="2566" w:type="dxa"/>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eastAsia" w:cs="Times New Roman"/>
                <w:color w:val="auto"/>
                <w:sz w:val="21"/>
                <w:szCs w:val="21"/>
                <w:lang w:eastAsia="zh-CN"/>
              </w:rPr>
              <w:t>已落实，</w:t>
            </w:r>
            <w:r>
              <w:rPr>
                <w:rFonts w:hint="eastAsia" w:cs="Times New Roman"/>
                <w:bCs/>
                <w:color w:val="auto"/>
                <w:kern w:val="0"/>
                <w:sz w:val="21"/>
                <w:szCs w:val="21"/>
                <w:highlight w:val="none"/>
                <w:lang w:val="en-US" w:eastAsia="zh-CN" w:bidi="ar-SA"/>
              </w:rPr>
              <w:t>设置油罐泄漏检测系统-双层罐泄漏检测仪，实现油罐泄漏检测、报警等。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3</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eastAsia" w:cs="Times New Roman"/>
                <w:bCs/>
                <w:color w:val="auto"/>
                <w:kern w:val="0"/>
                <w:sz w:val="21"/>
                <w:szCs w:val="21"/>
                <w:highlight w:val="none"/>
                <w:lang w:val="en-US" w:eastAsia="zh-CN" w:bidi="ar-SA"/>
              </w:rPr>
              <w:t>加油站设置双层管道渗漏检测系统。现场加油机底座双层管道最低点设置渗漏传感器，实现管道油品泄露报警。</w:t>
            </w:r>
          </w:p>
        </w:tc>
        <w:tc>
          <w:tcPr>
            <w:tcW w:w="2566" w:type="dxa"/>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eastAsia" w:cs="Times New Roman"/>
                <w:color w:val="auto"/>
                <w:sz w:val="21"/>
                <w:szCs w:val="21"/>
                <w:lang w:eastAsia="zh-CN"/>
              </w:rPr>
              <w:t>已落实，</w:t>
            </w:r>
            <w:r>
              <w:rPr>
                <w:rFonts w:hint="eastAsia" w:cs="Times New Roman"/>
                <w:bCs/>
                <w:color w:val="auto"/>
                <w:kern w:val="0"/>
                <w:sz w:val="21"/>
                <w:szCs w:val="21"/>
                <w:highlight w:val="none"/>
                <w:lang w:val="en-US" w:eastAsia="zh-CN" w:bidi="ar-SA"/>
              </w:rPr>
              <w:t>设置双层管道渗漏检测系统，实现管道油品泄露报警。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
                <w:bCs w:val="0"/>
                <w:color w:val="auto"/>
                <w:sz w:val="21"/>
                <w:szCs w:val="21"/>
                <w:highlight w:val="none"/>
                <w:lang w:eastAsia="zh-CN"/>
              </w:rPr>
            </w:pPr>
            <w:r>
              <w:rPr>
                <w:rFonts w:hint="eastAsia" w:cs="Times New Roman"/>
                <w:b/>
                <w:bCs w:val="0"/>
                <w:color w:val="auto"/>
                <w:sz w:val="21"/>
                <w:szCs w:val="21"/>
                <w:highlight w:val="none"/>
                <w:lang w:eastAsia="zh-CN"/>
              </w:rPr>
              <w:t>六</w:t>
            </w:r>
          </w:p>
        </w:tc>
        <w:tc>
          <w:tcPr>
            <w:tcW w:w="8504" w:type="dxa"/>
            <w:gridSpan w:val="2"/>
            <w:vAlign w:val="center"/>
          </w:tcPr>
          <w:p>
            <w:pPr>
              <w:spacing w:line="240" w:lineRule="auto"/>
              <w:ind w:firstLine="0" w:firstLineChars="0"/>
              <w:jc w:val="center"/>
              <w:rPr>
                <w:rFonts w:hint="eastAsia" w:ascii="Times New Roman" w:hAnsi="Times New Roman" w:eastAsia="宋体" w:cs="Times New Roman"/>
                <w:b/>
                <w:bCs w:val="0"/>
                <w:color w:val="auto"/>
                <w:sz w:val="21"/>
                <w:szCs w:val="21"/>
                <w:highlight w:val="none"/>
                <w:lang w:eastAsia="zh-CN"/>
              </w:rPr>
            </w:pPr>
            <w:r>
              <w:rPr>
                <w:rFonts w:hint="eastAsia" w:cs="Times New Roman"/>
                <w:b/>
                <w:bCs w:val="0"/>
                <w:color w:val="auto"/>
                <w:sz w:val="21"/>
                <w:szCs w:val="21"/>
                <w:highlight w:val="none"/>
                <w:lang w:eastAsia="zh-CN"/>
              </w:rPr>
              <w:t>通信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1</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本工程工业电视监控系统主要用于监视站内进出站口、加油区、站长室及罐区等站内重要位置，以便预防意外闯入和及时发现险情给予报警及火灾等情况确认。</w:t>
            </w:r>
          </w:p>
        </w:tc>
        <w:tc>
          <w:tcPr>
            <w:tcW w:w="2566" w:type="dxa"/>
            <w:vAlign w:val="center"/>
          </w:tcPr>
          <w:p>
            <w:pPr>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lang w:eastAsia="zh-CN"/>
              </w:rPr>
              <w:t>已落实，</w:t>
            </w:r>
            <w:r>
              <w:rPr>
                <w:rFonts w:hint="eastAsia" w:cs="Times New Roman"/>
                <w:color w:val="auto"/>
                <w:sz w:val="21"/>
                <w:szCs w:val="21"/>
                <w:highlight w:val="none"/>
                <w:lang w:eastAsia="zh-CN"/>
              </w:rPr>
              <w:t>设有监控系统。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
                <w:bCs w:val="0"/>
                <w:color w:val="auto"/>
                <w:sz w:val="21"/>
                <w:szCs w:val="21"/>
                <w:highlight w:val="none"/>
                <w:lang w:eastAsia="zh-CN"/>
              </w:rPr>
            </w:pPr>
            <w:r>
              <w:rPr>
                <w:rFonts w:hint="eastAsia" w:cs="Times New Roman"/>
                <w:b/>
                <w:bCs w:val="0"/>
                <w:color w:val="auto"/>
                <w:sz w:val="21"/>
                <w:szCs w:val="21"/>
                <w:highlight w:val="none"/>
                <w:lang w:eastAsia="zh-CN"/>
              </w:rPr>
              <w:t>七</w:t>
            </w:r>
          </w:p>
        </w:tc>
        <w:tc>
          <w:tcPr>
            <w:tcW w:w="8504" w:type="dxa"/>
            <w:gridSpan w:val="2"/>
            <w:vAlign w:val="center"/>
          </w:tcPr>
          <w:p>
            <w:pPr>
              <w:spacing w:line="240" w:lineRule="auto"/>
              <w:ind w:firstLine="0" w:firstLineChars="0"/>
              <w:jc w:val="center"/>
              <w:rPr>
                <w:rFonts w:hint="eastAsia" w:ascii="Times New Roman" w:hAnsi="Times New Roman" w:eastAsia="宋体" w:cs="Times New Roman"/>
                <w:b/>
                <w:bCs w:val="0"/>
                <w:color w:val="auto"/>
                <w:sz w:val="21"/>
                <w:szCs w:val="21"/>
                <w:highlight w:val="none"/>
                <w:lang w:eastAsia="zh-CN"/>
              </w:rPr>
            </w:pPr>
            <w:r>
              <w:rPr>
                <w:rFonts w:hint="eastAsia" w:cs="Times New Roman"/>
                <w:b/>
                <w:bCs w:val="0"/>
                <w:color w:val="auto"/>
                <w:sz w:val="21"/>
                <w:szCs w:val="21"/>
                <w:highlight w:val="none"/>
                <w:lang w:eastAsia="zh-CN"/>
              </w:rPr>
              <w:t>建、构筑物方面的安全设施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1</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站房内设置风扇和空调降温，但空调的外机设置在远离爆炸危险区域的墙壁外侧。卫生间采用机械排风，自然补风的通风系统，其它房间均采用自然通风。</w:t>
            </w:r>
          </w:p>
        </w:tc>
        <w:tc>
          <w:tcPr>
            <w:tcW w:w="2566" w:type="dxa"/>
            <w:vAlign w:val="center"/>
          </w:tcPr>
          <w:p>
            <w:pPr>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lang w:eastAsia="zh-CN"/>
              </w:rPr>
              <w:t>已落实，</w:t>
            </w:r>
            <w:r>
              <w:rPr>
                <w:rFonts w:hint="default" w:ascii="Times New Roman" w:hAnsi="Times New Roman" w:eastAsia="宋体" w:cs="Times New Roman"/>
                <w:bCs/>
                <w:color w:val="auto"/>
                <w:kern w:val="0"/>
                <w:sz w:val="21"/>
                <w:szCs w:val="21"/>
                <w:highlight w:val="none"/>
                <w:lang w:val="en-US" w:eastAsia="zh-CN" w:bidi="ar-SA"/>
              </w:rPr>
              <w:t>站房内设置风扇和空调降温，空调外机设置在远离爆炸危险区域的墙壁外侧。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2</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加油罩棚为敞开式，采用自然通风的方式进行通风，以达到通风、除尘和降温的目的。</w:t>
            </w:r>
          </w:p>
        </w:tc>
        <w:tc>
          <w:tcPr>
            <w:tcW w:w="2566" w:type="dxa"/>
            <w:vAlign w:val="center"/>
          </w:tcPr>
          <w:p>
            <w:pPr>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lang w:eastAsia="zh-CN"/>
              </w:rPr>
              <w:t>已落实，</w:t>
            </w:r>
            <w:r>
              <w:rPr>
                <w:rFonts w:hint="eastAsia" w:cs="Times New Roman"/>
                <w:color w:val="auto"/>
                <w:sz w:val="21"/>
                <w:szCs w:val="21"/>
                <w:highlight w:val="none"/>
                <w:lang w:eastAsia="zh-CN"/>
              </w:rPr>
              <w:t>罩棚为敞开式。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3</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站内加油作业区、油罐卸车区地面采用防水混凝土地面，罐区顶部采用混凝土铺设，其他建构筑物地面用水泥砂浆抹平。</w:t>
            </w:r>
          </w:p>
        </w:tc>
        <w:tc>
          <w:tcPr>
            <w:tcW w:w="2566" w:type="dxa"/>
            <w:vAlign w:val="center"/>
          </w:tcPr>
          <w:p>
            <w:pPr>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lang w:eastAsia="zh-CN"/>
              </w:rPr>
              <w:t>已落实，</w:t>
            </w:r>
            <w:r>
              <w:rPr>
                <w:rFonts w:hint="default" w:ascii="Times New Roman" w:hAnsi="Times New Roman" w:eastAsia="宋体" w:cs="Times New Roman"/>
                <w:bCs/>
                <w:color w:val="auto"/>
                <w:kern w:val="0"/>
                <w:sz w:val="21"/>
                <w:szCs w:val="21"/>
                <w:highlight w:val="none"/>
                <w:lang w:val="en-US" w:eastAsia="zh-CN" w:bidi="ar-SA"/>
              </w:rPr>
              <w:t>加油作业区、油罐卸车区地面采用防水混凝土地面</w:t>
            </w:r>
            <w:r>
              <w:rPr>
                <w:rFonts w:hint="eastAsia"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4</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所有外露预埋铁件经除锈后，红丹打底灰色油漆二度。水下预埋铁件的非配合表面均涂过氯乙烯底漆两道，过氯乙烯面漆两道，耐水清漆两道。</w:t>
            </w:r>
          </w:p>
        </w:tc>
        <w:tc>
          <w:tcPr>
            <w:tcW w:w="2566" w:type="dxa"/>
            <w:vAlign w:val="center"/>
          </w:tcPr>
          <w:p>
            <w:pPr>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lang w:eastAsia="zh-CN"/>
              </w:rPr>
              <w:t>已落实，</w:t>
            </w:r>
            <w:r>
              <w:rPr>
                <w:rFonts w:hint="eastAsia" w:cs="Times New Roman"/>
                <w:color w:val="auto"/>
                <w:sz w:val="21"/>
                <w:szCs w:val="21"/>
                <w:highlight w:val="none"/>
                <w:lang w:eastAsia="zh-CN"/>
              </w:rPr>
              <w:t>采取防腐措施。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
                <w:bCs w:val="0"/>
                <w:color w:val="auto"/>
                <w:sz w:val="21"/>
                <w:szCs w:val="21"/>
                <w:highlight w:val="none"/>
                <w:lang w:eastAsia="zh-CN"/>
              </w:rPr>
            </w:pPr>
            <w:r>
              <w:rPr>
                <w:rFonts w:hint="eastAsia" w:cs="Times New Roman"/>
                <w:b/>
                <w:bCs w:val="0"/>
                <w:color w:val="auto"/>
                <w:sz w:val="21"/>
                <w:szCs w:val="21"/>
                <w:highlight w:val="none"/>
                <w:lang w:eastAsia="zh-CN"/>
              </w:rPr>
              <w:t>八</w:t>
            </w:r>
          </w:p>
        </w:tc>
        <w:tc>
          <w:tcPr>
            <w:tcW w:w="8504" w:type="dxa"/>
            <w:gridSpan w:val="2"/>
            <w:vAlign w:val="center"/>
          </w:tcPr>
          <w:p>
            <w:pPr>
              <w:spacing w:line="240" w:lineRule="auto"/>
              <w:ind w:firstLine="0" w:firstLineChars="0"/>
              <w:jc w:val="center"/>
              <w:rPr>
                <w:rFonts w:hint="eastAsia" w:ascii="Times New Roman" w:hAnsi="Times New Roman" w:eastAsia="宋体" w:cs="Times New Roman"/>
                <w:b/>
                <w:bCs w:val="0"/>
                <w:color w:val="auto"/>
                <w:sz w:val="21"/>
                <w:szCs w:val="21"/>
                <w:highlight w:val="none"/>
                <w:lang w:eastAsia="zh-CN"/>
              </w:rPr>
            </w:pPr>
            <w:r>
              <w:rPr>
                <w:rFonts w:hint="eastAsia" w:cs="Times New Roman"/>
                <w:b/>
                <w:bCs w:val="0"/>
                <w:color w:val="auto"/>
                <w:sz w:val="21"/>
                <w:szCs w:val="21"/>
                <w:highlight w:val="none"/>
                <w:lang w:eastAsia="zh-CN"/>
              </w:rPr>
              <w:t>其他防范设施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
                <w:bCs w:val="0"/>
                <w:color w:val="auto"/>
                <w:sz w:val="21"/>
                <w:szCs w:val="21"/>
                <w:highlight w:val="none"/>
                <w:lang w:eastAsia="zh-CN"/>
              </w:rPr>
            </w:pPr>
            <w:r>
              <w:rPr>
                <w:rFonts w:hint="eastAsia" w:cs="Times New Roman"/>
                <w:b/>
                <w:bCs w:val="0"/>
                <w:color w:val="auto"/>
                <w:sz w:val="21"/>
                <w:szCs w:val="21"/>
                <w:highlight w:val="none"/>
                <w:lang w:eastAsia="zh-CN"/>
              </w:rPr>
              <w:t>（</w:t>
            </w:r>
            <w:r>
              <w:rPr>
                <w:rFonts w:hint="eastAsia" w:cs="Times New Roman"/>
                <w:b/>
                <w:bCs w:val="0"/>
                <w:color w:val="auto"/>
                <w:sz w:val="21"/>
                <w:szCs w:val="21"/>
                <w:highlight w:val="none"/>
                <w:lang w:val="en-US" w:eastAsia="zh-CN"/>
              </w:rPr>
              <w:t>1</w:t>
            </w:r>
            <w:r>
              <w:rPr>
                <w:rFonts w:hint="eastAsia" w:cs="Times New Roman"/>
                <w:b/>
                <w:bCs w:val="0"/>
                <w:color w:val="auto"/>
                <w:sz w:val="21"/>
                <w:szCs w:val="21"/>
                <w:highlight w:val="none"/>
                <w:lang w:eastAsia="zh-CN"/>
              </w:rPr>
              <w:t>）</w:t>
            </w:r>
          </w:p>
        </w:tc>
        <w:tc>
          <w:tcPr>
            <w:tcW w:w="8504" w:type="dxa"/>
            <w:gridSpan w:val="2"/>
            <w:vAlign w:val="center"/>
          </w:tcPr>
          <w:p>
            <w:pPr>
              <w:spacing w:line="240" w:lineRule="auto"/>
              <w:ind w:firstLine="0" w:firstLineChars="0"/>
              <w:jc w:val="center"/>
              <w:rPr>
                <w:rFonts w:hint="eastAsia" w:ascii="Times New Roman" w:hAnsi="Times New Roman" w:eastAsia="宋体" w:cs="Times New Roman"/>
                <w:b/>
                <w:bCs w:val="0"/>
                <w:color w:val="auto"/>
                <w:sz w:val="21"/>
                <w:szCs w:val="21"/>
                <w:highlight w:val="none"/>
                <w:lang w:eastAsia="zh-CN"/>
              </w:rPr>
            </w:pPr>
            <w:r>
              <w:rPr>
                <w:rFonts w:hint="eastAsia" w:cs="Times New Roman"/>
                <w:b/>
                <w:bCs w:val="0"/>
                <w:color w:val="auto"/>
                <w:sz w:val="21"/>
                <w:szCs w:val="21"/>
                <w:highlight w:val="none"/>
                <w:lang w:eastAsia="zh-CN"/>
              </w:rPr>
              <w:t>防范自然灾害的措施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1</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竖向布置设计使全站形成一定的高程差，站区设计单独、完善的</w:t>
            </w:r>
          </w:p>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雨水排放系统，根据自然地形坡向，使雨水自动排向站外。</w:t>
            </w:r>
          </w:p>
        </w:tc>
        <w:tc>
          <w:tcPr>
            <w:tcW w:w="2566" w:type="dxa"/>
            <w:vAlign w:val="center"/>
          </w:tcPr>
          <w:p>
            <w:pPr>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lang w:eastAsia="zh-CN"/>
              </w:rPr>
              <w:t>已落实，</w:t>
            </w:r>
            <w:r>
              <w:rPr>
                <w:rFonts w:hint="default" w:ascii="Times New Roman" w:hAnsi="Times New Roman" w:eastAsia="宋体" w:cs="Times New Roman"/>
                <w:bCs/>
                <w:color w:val="auto"/>
                <w:kern w:val="0"/>
                <w:sz w:val="21"/>
                <w:szCs w:val="21"/>
                <w:highlight w:val="none"/>
                <w:lang w:val="en-US" w:eastAsia="zh-CN" w:bidi="ar-SA"/>
              </w:rPr>
              <w:t>根据自然地形坡向，使雨水自动排向站外</w:t>
            </w:r>
            <w:r>
              <w:rPr>
                <w:rFonts w:hint="eastAsia"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2</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根据《中国地震动参数区划图》（GB18306-2015），该项目所在</w:t>
            </w:r>
          </w:p>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地区地震基本烈度为6度区，设计基本地震加速度为0.05g，根据《山东省建设工程抗震设防条例》地震作用按7度（0.10g）进行设计。</w:t>
            </w:r>
          </w:p>
        </w:tc>
        <w:tc>
          <w:tcPr>
            <w:tcW w:w="2566" w:type="dxa"/>
            <w:vAlign w:val="center"/>
          </w:tcPr>
          <w:p>
            <w:pPr>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lang w:eastAsia="zh-CN"/>
              </w:rPr>
              <w:t>已落实，</w:t>
            </w:r>
            <w:r>
              <w:rPr>
                <w:rFonts w:hint="eastAsia" w:cs="Times New Roman"/>
                <w:color w:val="auto"/>
                <w:sz w:val="21"/>
                <w:szCs w:val="21"/>
                <w:highlight w:val="none"/>
                <w:lang w:eastAsia="zh-CN"/>
              </w:rPr>
              <w:t>按</w:t>
            </w:r>
            <w:r>
              <w:rPr>
                <w:rFonts w:hint="eastAsia" w:cs="Times New Roman"/>
                <w:color w:val="auto"/>
                <w:sz w:val="21"/>
                <w:szCs w:val="21"/>
                <w:highlight w:val="none"/>
                <w:lang w:val="en-US" w:eastAsia="zh-CN"/>
              </w:rPr>
              <w:t>7度设防，</w:t>
            </w:r>
            <w:r>
              <w:rPr>
                <w:rFonts w:hint="eastAsia" w:cs="Times New Roman"/>
                <w:color w:val="auto"/>
                <w:sz w:val="21"/>
                <w:szCs w:val="21"/>
                <w:highlight w:val="none"/>
                <w:lang w:eastAsia="zh-CN"/>
              </w:rPr>
              <w:t>抗震设防满足要求。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eastAsia" w:ascii="Times New Roman" w:hAnsi="Times New Roman" w:eastAsia="宋体" w:cs="Times New Roman"/>
                <w:b/>
                <w:bCs w:val="0"/>
                <w:color w:val="auto"/>
                <w:sz w:val="21"/>
                <w:szCs w:val="21"/>
                <w:highlight w:val="none"/>
                <w:lang w:eastAsia="zh-CN"/>
              </w:rPr>
            </w:pPr>
            <w:r>
              <w:rPr>
                <w:rFonts w:hint="eastAsia" w:cs="Times New Roman"/>
                <w:b/>
                <w:bCs w:val="0"/>
                <w:color w:val="auto"/>
                <w:sz w:val="21"/>
                <w:szCs w:val="21"/>
                <w:highlight w:val="none"/>
                <w:lang w:eastAsia="zh-CN"/>
              </w:rPr>
              <w:t>（</w:t>
            </w:r>
            <w:r>
              <w:rPr>
                <w:rFonts w:hint="eastAsia" w:cs="Times New Roman"/>
                <w:b/>
                <w:bCs w:val="0"/>
                <w:color w:val="auto"/>
                <w:sz w:val="21"/>
                <w:szCs w:val="21"/>
                <w:highlight w:val="none"/>
                <w:lang w:val="en-US" w:eastAsia="zh-CN"/>
              </w:rPr>
              <w:t>2</w:t>
            </w:r>
            <w:r>
              <w:rPr>
                <w:rFonts w:hint="eastAsia" w:cs="Times New Roman"/>
                <w:b/>
                <w:bCs w:val="0"/>
                <w:color w:val="auto"/>
                <w:sz w:val="21"/>
                <w:szCs w:val="21"/>
                <w:highlight w:val="none"/>
                <w:lang w:eastAsia="zh-CN"/>
              </w:rPr>
              <w:t>）</w:t>
            </w:r>
          </w:p>
        </w:tc>
        <w:tc>
          <w:tcPr>
            <w:tcW w:w="8504" w:type="dxa"/>
            <w:gridSpan w:val="2"/>
            <w:vAlign w:val="center"/>
          </w:tcPr>
          <w:p>
            <w:pPr>
              <w:spacing w:line="240" w:lineRule="auto"/>
              <w:ind w:firstLine="0" w:firstLineChars="0"/>
              <w:jc w:val="center"/>
              <w:rPr>
                <w:rFonts w:hint="default" w:ascii="Times New Roman" w:hAnsi="Times New Roman" w:cs="Times New Roman"/>
                <w:b/>
                <w:bCs w:val="0"/>
                <w:color w:val="auto"/>
                <w:sz w:val="21"/>
                <w:szCs w:val="21"/>
                <w:highlight w:val="none"/>
              </w:rPr>
            </w:pPr>
            <w:r>
              <w:rPr>
                <w:rFonts w:hint="eastAsia" w:cs="Times New Roman"/>
                <w:b/>
                <w:bCs w:val="0"/>
                <w:color w:val="auto"/>
                <w:sz w:val="21"/>
                <w:szCs w:val="21"/>
                <w:highlight w:val="none"/>
                <w:lang w:eastAsia="zh-CN"/>
              </w:rPr>
              <w:t>防噪声、防护栏及安全标志的设置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1</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本项目选用防噪音潜油泵，潜油泵安装在油罐内。</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已落实，选用潜油泵。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2</w:t>
            </w:r>
          </w:p>
        </w:tc>
        <w:tc>
          <w:tcPr>
            <w:tcW w:w="5938" w:type="dxa"/>
            <w:vAlign w:val="center"/>
          </w:tcPr>
          <w:p>
            <w:pPr>
              <w:spacing w:line="240" w:lineRule="auto"/>
              <w:ind w:left="0" w:leftChars="0" w:firstLine="0" w:firstLineChars="0"/>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站区内按国家有关标准《安全标志及其使用导则》（GB2894-2008）和《安全色》（GB 2893-2008）设置安全标志及标牌。站区明显位置内设置</w:t>
            </w:r>
            <w:r>
              <w:rPr>
                <w:rFonts w:hint="eastAsia" w:cs="Times New Roman"/>
                <w:bCs/>
                <w:color w:val="auto"/>
                <w:kern w:val="0"/>
                <w:sz w:val="21"/>
                <w:szCs w:val="21"/>
                <w:highlight w:val="none"/>
                <w:lang w:val="en-US" w:eastAsia="zh-CN" w:bidi="ar-SA"/>
              </w:rPr>
              <w:t>“</w:t>
            </w:r>
            <w:r>
              <w:rPr>
                <w:rFonts w:hint="default" w:ascii="Times New Roman" w:hAnsi="Times New Roman" w:eastAsia="宋体" w:cs="Times New Roman"/>
                <w:bCs/>
                <w:color w:val="auto"/>
                <w:kern w:val="0"/>
                <w:sz w:val="21"/>
                <w:szCs w:val="21"/>
                <w:highlight w:val="none"/>
                <w:lang w:val="en-US" w:eastAsia="zh-CN" w:bidi="ar-SA"/>
              </w:rPr>
              <w:t>严禁烟火</w:t>
            </w:r>
            <w:r>
              <w:rPr>
                <w:rFonts w:hint="eastAsia" w:cs="Times New Roman"/>
                <w:bCs/>
                <w:color w:val="auto"/>
                <w:kern w:val="0"/>
                <w:sz w:val="21"/>
                <w:szCs w:val="21"/>
                <w:highlight w:val="none"/>
                <w:lang w:val="en-US" w:eastAsia="zh-CN" w:bidi="ar-SA"/>
              </w:rPr>
              <w:t>”</w:t>
            </w:r>
            <w:r>
              <w:rPr>
                <w:rFonts w:hint="default" w:ascii="Times New Roman" w:hAnsi="Times New Roman" w:eastAsia="宋体" w:cs="Times New Roman"/>
                <w:bCs/>
                <w:color w:val="auto"/>
                <w:kern w:val="0"/>
                <w:sz w:val="21"/>
                <w:szCs w:val="21"/>
                <w:highlight w:val="none"/>
                <w:lang w:val="en-US" w:eastAsia="zh-CN" w:bidi="ar-SA"/>
              </w:rPr>
              <w:t>标志；加油岛附近设置</w:t>
            </w:r>
            <w:r>
              <w:rPr>
                <w:rFonts w:hint="eastAsia" w:cs="Times New Roman"/>
                <w:bCs/>
                <w:color w:val="auto"/>
                <w:kern w:val="0"/>
                <w:sz w:val="21"/>
                <w:szCs w:val="21"/>
                <w:highlight w:val="none"/>
                <w:lang w:val="en-US" w:eastAsia="zh-CN" w:bidi="ar-SA"/>
              </w:rPr>
              <w:t>“</w:t>
            </w:r>
            <w:r>
              <w:rPr>
                <w:rFonts w:hint="default" w:ascii="Times New Roman" w:hAnsi="Times New Roman" w:eastAsia="宋体" w:cs="Times New Roman"/>
                <w:bCs/>
                <w:color w:val="auto"/>
                <w:kern w:val="0"/>
                <w:sz w:val="21"/>
                <w:szCs w:val="21"/>
                <w:highlight w:val="none"/>
                <w:lang w:val="en-US" w:eastAsia="zh-CN" w:bidi="ar-SA"/>
              </w:rPr>
              <w:t>熄火加油</w:t>
            </w:r>
            <w:r>
              <w:rPr>
                <w:rFonts w:hint="eastAsia" w:cs="Times New Roman"/>
                <w:bCs/>
                <w:color w:val="auto"/>
                <w:kern w:val="0"/>
                <w:sz w:val="21"/>
                <w:szCs w:val="21"/>
                <w:highlight w:val="none"/>
                <w:lang w:val="en-US" w:eastAsia="zh-CN" w:bidi="ar-SA"/>
              </w:rPr>
              <w:t>”</w:t>
            </w:r>
            <w:r>
              <w:rPr>
                <w:rFonts w:hint="default" w:ascii="Times New Roman" w:hAnsi="Times New Roman" w:eastAsia="宋体" w:cs="Times New Roman"/>
                <w:bCs/>
                <w:color w:val="auto"/>
                <w:kern w:val="0"/>
                <w:sz w:val="21"/>
                <w:szCs w:val="21"/>
                <w:highlight w:val="none"/>
                <w:lang w:val="en-US" w:eastAsia="zh-CN" w:bidi="ar-SA"/>
              </w:rPr>
              <w:t>标志；加油岛和密闭卸油口附近设置</w:t>
            </w:r>
            <w:r>
              <w:rPr>
                <w:rFonts w:hint="eastAsia" w:cs="Times New Roman"/>
                <w:bCs/>
                <w:color w:val="auto"/>
                <w:kern w:val="0"/>
                <w:sz w:val="21"/>
                <w:szCs w:val="21"/>
                <w:highlight w:val="none"/>
                <w:lang w:val="en-US" w:eastAsia="zh-CN" w:bidi="ar-SA"/>
              </w:rPr>
              <w:t>“</w:t>
            </w:r>
            <w:r>
              <w:rPr>
                <w:rFonts w:hint="default" w:ascii="Times New Roman" w:hAnsi="Times New Roman" w:eastAsia="宋体" w:cs="Times New Roman"/>
                <w:bCs/>
                <w:color w:val="auto"/>
                <w:kern w:val="0"/>
                <w:sz w:val="21"/>
                <w:szCs w:val="21"/>
                <w:highlight w:val="none"/>
                <w:lang w:val="en-US" w:eastAsia="zh-CN" w:bidi="ar-SA"/>
              </w:rPr>
              <w:t>禁止拨打电话</w:t>
            </w:r>
            <w:r>
              <w:rPr>
                <w:rFonts w:hint="eastAsia" w:cs="Times New Roman"/>
                <w:bCs/>
                <w:color w:val="auto"/>
                <w:kern w:val="0"/>
                <w:sz w:val="21"/>
                <w:szCs w:val="21"/>
                <w:highlight w:val="none"/>
                <w:lang w:val="en-US" w:eastAsia="zh-CN" w:bidi="ar-SA"/>
              </w:rPr>
              <w:t>”</w:t>
            </w:r>
            <w:r>
              <w:rPr>
                <w:rFonts w:hint="default" w:ascii="Times New Roman" w:hAnsi="Times New Roman" w:eastAsia="宋体" w:cs="Times New Roman"/>
                <w:bCs/>
                <w:color w:val="auto"/>
                <w:kern w:val="0"/>
                <w:sz w:val="21"/>
                <w:szCs w:val="21"/>
                <w:highlight w:val="none"/>
                <w:lang w:val="en-US" w:eastAsia="zh-CN" w:bidi="ar-SA"/>
              </w:rPr>
              <w:t>标志；进出站加油车辆行车速度控制在5km/h内。</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已落实，设置警示标志。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3</w:t>
            </w:r>
          </w:p>
        </w:tc>
        <w:tc>
          <w:tcPr>
            <w:tcW w:w="5938" w:type="dxa"/>
            <w:vAlign w:val="center"/>
          </w:tcPr>
          <w:p>
            <w:pPr>
              <w:pStyle w:val="93"/>
              <w:spacing w:line="240" w:lineRule="auto"/>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该项目在加油机两侧与车辆行驶通道间均设置0.6m高的防撞栏杆，以防加油机被撞，引发泄漏、火灾、爆炸事故。</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已落实，设有防撞栏杆。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
                <w:bCs w:val="0"/>
                <w:color w:val="auto"/>
                <w:sz w:val="21"/>
                <w:szCs w:val="21"/>
                <w:lang w:val="en-US" w:eastAsia="zh-CN"/>
              </w:rPr>
            </w:pPr>
            <w:r>
              <w:rPr>
                <w:rFonts w:hint="eastAsia" w:cs="Times New Roman"/>
                <w:b/>
                <w:bCs w:val="0"/>
                <w:color w:val="auto"/>
                <w:sz w:val="21"/>
                <w:szCs w:val="21"/>
                <w:lang w:val="en-US" w:eastAsia="zh-CN"/>
              </w:rPr>
              <w:t>（3）</w:t>
            </w:r>
          </w:p>
        </w:tc>
        <w:tc>
          <w:tcPr>
            <w:tcW w:w="8504" w:type="dxa"/>
            <w:gridSpan w:val="2"/>
            <w:vAlign w:val="center"/>
          </w:tcPr>
          <w:p>
            <w:pPr>
              <w:spacing w:line="240" w:lineRule="auto"/>
              <w:ind w:firstLine="0" w:firstLineChars="0"/>
              <w:jc w:val="center"/>
              <w:rPr>
                <w:rFonts w:hint="eastAsia" w:ascii="Times New Roman" w:hAnsi="Times New Roman" w:eastAsia="宋体" w:cs="Times New Roman"/>
                <w:b/>
                <w:bCs w:val="0"/>
                <w:color w:val="auto"/>
                <w:sz w:val="21"/>
                <w:szCs w:val="21"/>
                <w:lang w:eastAsia="zh-CN"/>
              </w:rPr>
            </w:pPr>
            <w:r>
              <w:rPr>
                <w:rFonts w:hint="eastAsia" w:cs="Times New Roman"/>
                <w:b/>
                <w:bCs w:val="0"/>
                <w:color w:val="auto"/>
                <w:sz w:val="21"/>
                <w:szCs w:val="21"/>
                <w:lang w:eastAsia="zh-CN"/>
              </w:rPr>
              <w:t>个体防护装备的配备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1</w:t>
            </w:r>
          </w:p>
        </w:tc>
        <w:tc>
          <w:tcPr>
            <w:tcW w:w="5938" w:type="dxa"/>
            <w:vAlign w:val="center"/>
          </w:tcPr>
          <w:p>
            <w:pPr>
              <w:pStyle w:val="93"/>
              <w:spacing w:line="240" w:lineRule="auto"/>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根据《个体防护装备选用规范》（GB/T11651-2008）的有关规定和要求，该项目作业人员不得穿戴化纤等易着火的衣物。根据《山东省劳动防护用品配备标准》（DB37/1922-2011）的规定，根据作业场所危害物质不同，劳动人员在岗操作时，需佩戴相应的劳动防护用具。</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eastAsia="zh-CN"/>
              </w:rPr>
              <w:t>已落实，</w:t>
            </w:r>
            <w:r>
              <w:rPr>
                <w:rFonts w:hint="eastAsia" w:cs="Times New Roman"/>
                <w:color w:val="auto"/>
                <w:sz w:val="21"/>
                <w:szCs w:val="21"/>
                <w:lang w:val="en-US" w:eastAsia="zh-CN"/>
              </w:rPr>
              <w:t>按规定配备劳动防护用品。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
                <w:bCs w:val="0"/>
                <w:color w:val="auto"/>
                <w:sz w:val="21"/>
                <w:szCs w:val="21"/>
                <w:lang w:val="en-US" w:eastAsia="zh-CN"/>
              </w:rPr>
            </w:pPr>
            <w:r>
              <w:rPr>
                <w:rFonts w:hint="eastAsia" w:cs="Times New Roman"/>
                <w:b/>
                <w:bCs w:val="0"/>
                <w:color w:val="auto"/>
                <w:sz w:val="21"/>
                <w:szCs w:val="21"/>
                <w:lang w:val="en-US" w:eastAsia="zh-CN"/>
              </w:rPr>
              <w:t>（4）</w:t>
            </w:r>
          </w:p>
        </w:tc>
        <w:tc>
          <w:tcPr>
            <w:tcW w:w="8504" w:type="dxa"/>
            <w:gridSpan w:val="2"/>
            <w:vAlign w:val="center"/>
          </w:tcPr>
          <w:p>
            <w:pPr>
              <w:spacing w:line="240" w:lineRule="auto"/>
              <w:ind w:firstLine="0" w:firstLineChars="0"/>
              <w:jc w:val="center"/>
              <w:rPr>
                <w:rFonts w:hint="default" w:ascii="Times New Roman" w:hAnsi="Times New Roman" w:eastAsia="宋体" w:cs="Times New Roman"/>
                <w:b/>
                <w:bCs w:val="0"/>
                <w:color w:val="auto"/>
                <w:sz w:val="21"/>
                <w:szCs w:val="21"/>
                <w:lang w:eastAsia="zh-CN"/>
              </w:rPr>
            </w:pPr>
            <w:r>
              <w:rPr>
                <w:rFonts w:hint="eastAsia" w:cs="Times New Roman"/>
                <w:b/>
                <w:bCs w:val="0"/>
                <w:color w:val="auto"/>
                <w:sz w:val="21"/>
                <w:szCs w:val="21"/>
                <w:lang w:eastAsia="zh-CN"/>
              </w:rPr>
              <w:t>采取的其他安全防范设施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1</w:t>
            </w:r>
          </w:p>
        </w:tc>
        <w:tc>
          <w:tcPr>
            <w:tcW w:w="5938" w:type="dxa"/>
            <w:vAlign w:val="center"/>
          </w:tcPr>
          <w:p>
            <w:pPr>
              <w:spacing w:line="240" w:lineRule="auto"/>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站内便利店、罩棚设置应急照明，供电时间不少于30min；配电室设事故照明，供电时间不小于180min。</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已落实，设置应急照明。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57" w:type="dxa"/>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2</w:t>
            </w:r>
          </w:p>
        </w:tc>
        <w:tc>
          <w:tcPr>
            <w:tcW w:w="5938" w:type="dxa"/>
            <w:vAlign w:val="center"/>
          </w:tcPr>
          <w:p>
            <w:pPr>
              <w:spacing w:line="240" w:lineRule="auto"/>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根据《汽车加油加气站设计与施工规范》（2014年版）GB50156-2012及《建筑灭火器配置设计规范》GB50140-2005要求，在站区内配置灭火器材</w:t>
            </w:r>
            <w:r>
              <w:rPr>
                <w:rFonts w:hint="eastAsia" w:cs="Times New Roman"/>
                <w:color w:val="auto"/>
                <w:kern w:val="2"/>
                <w:sz w:val="21"/>
                <w:szCs w:val="21"/>
                <w:lang w:val="en-US" w:eastAsia="zh-CN" w:bidi="ar-SA"/>
              </w:rPr>
              <w:t>。</w:t>
            </w:r>
          </w:p>
        </w:tc>
        <w:tc>
          <w:tcPr>
            <w:tcW w:w="2566" w:type="dxa"/>
            <w:vAlign w:val="center"/>
          </w:tcPr>
          <w:p>
            <w:pPr>
              <w:spacing w:line="240" w:lineRule="auto"/>
              <w:ind w:firstLine="0" w:firstLineChars="0"/>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已落实，按要求配备消防器材。</w:t>
            </w:r>
          </w:p>
        </w:tc>
      </w:tr>
    </w:tbl>
    <w:p>
      <w:pPr>
        <w:pStyle w:val="5"/>
        <w:spacing w:after="156" w:line="520" w:lineRule="exac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7.1.2该项目未采取（用）的安全设施情况</w:t>
      </w:r>
    </w:p>
    <w:p>
      <w:pPr>
        <w:pStyle w:val="91"/>
        <w:spacing w:line="360" w:lineRule="auto"/>
        <w:ind w:firstLine="560" w:firstLineChars="200"/>
        <w:rPr>
          <w:rFonts w:hint="default" w:ascii="Times New Roman" w:hAnsi="Times New Roman" w:cs="Times New Roman"/>
          <w:color w:val="auto"/>
          <w:sz w:val="28"/>
        </w:rPr>
      </w:pPr>
      <w:r>
        <w:rPr>
          <w:rFonts w:hint="default" w:ascii="Times New Roman" w:hAnsi="Times New Roman" w:cs="Times New Roman"/>
          <w:color w:val="auto"/>
          <w:sz w:val="28"/>
        </w:rPr>
        <w:t>该项目在设计施工中</w:t>
      </w:r>
      <w:r>
        <w:rPr>
          <w:rFonts w:hint="default" w:ascii="Times New Roman" w:hAnsi="Times New Roman" w:cs="Times New Roman"/>
          <w:color w:val="auto"/>
          <w:sz w:val="28"/>
          <w:lang w:eastAsia="zh-CN"/>
        </w:rPr>
        <w:t>未</w:t>
      </w:r>
      <w:r>
        <w:rPr>
          <w:rFonts w:hint="default" w:ascii="Times New Roman" w:hAnsi="Times New Roman" w:cs="Times New Roman"/>
          <w:color w:val="auto"/>
          <w:sz w:val="28"/>
        </w:rPr>
        <w:t>采（用）取的安全设施见表</w:t>
      </w:r>
      <w:r>
        <w:rPr>
          <w:rFonts w:hint="default" w:ascii="Times New Roman" w:hAnsi="Times New Roman" w:cs="Times New Roman"/>
          <w:color w:val="auto"/>
          <w:sz w:val="28"/>
          <w:lang w:val="en-US" w:eastAsia="zh-CN"/>
        </w:rPr>
        <w:t>7.1-2。</w:t>
      </w:r>
    </w:p>
    <w:p>
      <w:pPr>
        <w:ind w:firstLine="482"/>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表7.1-2 建设项目未采取（用）的安全设施表</w:t>
      </w:r>
    </w:p>
    <w:tbl>
      <w:tblPr>
        <w:tblStyle w:val="30"/>
        <w:tblW w:w="928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0"/>
        <w:gridCol w:w="7468"/>
        <w:gridCol w:w="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 w:type="dxa"/>
            <w:vAlign w:val="center"/>
          </w:tcPr>
          <w:p>
            <w:pPr>
              <w:spacing w:line="240" w:lineRule="auto"/>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序号</w:t>
            </w:r>
          </w:p>
        </w:tc>
        <w:tc>
          <w:tcPr>
            <w:tcW w:w="7468" w:type="dxa"/>
            <w:vAlign w:val="center"/>
          </w:tcPr>
          <w:p>
            <w:pPr>
              <w:spacing w:line="240" w:lineRule="auto"/>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未采用（取）的安全设施</w:t>
            </w:r>
          </w:p>
        </w:tc>
        <w:tc>
          <w:tcPr>
            <w:tcW w:w="856" w:type="dxa"/>
            <w:vAlign w:val="center"/>
          </w:tcPr>
          <w:p>
            <w:pPr>
              <w:spacing w:line="240" w:lineRule="auto"/>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 w:type="dxa"/>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468" w:type="dxa"/>
            <w:vAlign w:val="center"/>
          </w:tcPr>
          <w:p>
            <w:pPr>
              <w:spacing w:line="240" w:lineRule="auto"/>
              <w:ind w:firstLine="0" w:firstLineChars="0"/>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罐区管线未设置管线标识。</w:t>
            </w:r>
          </w:p>
        </w:tc>
        <w:tc>
          <w:tcPr>
            <w:tcW w:w="856" w:type="dxa"/>
            <w:vAlign w:val="center"/>
          </w:tcPr>
          <w:p>
            <w:pPr>
              <w:spacing w:line="240" w:lineRule="auto"/>
              <w:ind w:firstLine="0" w:firstLineChars="0"/>
              <w:rPr>
                <w:rFonts w:hint="default" w:ascii="Times New Roman" w:hAns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 w:type="dxa"/>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468" w:type="dxa"/>
            <w:vAlign w:val="center"/>
          </w:tcPr>
          <w:p>
            <w:pPr>
              <w:spacing w:line="240" w:lineRule="auto"/>
              <w:ind w:firstLine="0" w:firstLineChars="0"/>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加油机下部电缆沟未用沙填实。</w:t>
            </w:r>
          </w:p>
        </w:tc>
        <w:tc>
          <w:tcPr>
            <w:tcW w:w="856" w:type="dxa"/>
            <w:vAlign w:val="center"/>
          </w:tcPr>
          <w:p>
            <w:pPr>
              <w:spacing w:line="240" w:lineRule="auto"/>
              <w:ind w:firstLine="0" w:firstLineChars="0"/>
              <w:rPr>
                <w:rFonts w:hint="default" w:ascii="Times New Roman" w:hAnsi="Times New Roman"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 w:type="dxa"/>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p>
        </w:tc>
        <w:tc>
          <w:tcPr>
            <w:tcW w:w="7468" w:type="dxa"/>
            <w:vAlign w:val="center"/>
          </w:tcPr>
          <w:p>
            <w:pPr>
              <w:spacing w:line="240" w:lineRule="auto"/>
              <w:ind w:firstLine="0" w:firstLineChars="0"/>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配电室未设挡鼠板。</w:t>
            </w:r>
          </w:p>
        </w:tc>
        <w:tc>
          <w:tcPr>
            <w:tcW w:w="856" w:type="dxa"/>
            <w:vAlign w:val="center"/>
          </w:tcPr>
          <w:p>
            <w:pPr>
              <w:spacing w:line="240" w:lineRule="auto"/>
              <w:ind w:firstLine="0" w:firstLineChars="0"/>
              <w:rPr>
                <w:rFonts w:hint="default" w:ascii="Times New Roman" w:hAnsi="Times New Roman" w:cs="Times New Roman"/>
                <w:color w:val="auto"/>
                <w:sz w:val="21"/>
                <w:szCs w:val="21"/>
              </w:rPr>
            </w:pPr>
          </w:p>
        </w:tc>
      </w:tr>
    </w:tbl>
    <w:p>
      <w:pPr>
        <w:keepNext/>
        <w:keepLines/>
        <w:adjustRightInd w:val="0"/>
        <w:snapToGrid w:val="0"/>
        <w:rPr>
          <w:rFonts w:hint="default" w:ascii="Times New Roman" w:hAnsi="Times New Roman" w:cs="Times New Roman"/>
          <w:color w:val="auto"/>
          <w:sz w:val="10"/>
          <w:szCs w:val="10"/>
        </w:rPr>
      </w:pPr>
    </w:p>
    <w:p>
      <w:pPr>
        <w:pStyle w:val="5"/>
        <w:adjustRightInd w:val="0"/>
        <w:snapToGrid w:val="0"/>
        <w:rPr>
          <w:rFonts w:hint="default" w:ascii="Times New Roman" w:hAnsi="Times New Roman" w:cs="Times New Roman"/>
          <w:color w:val="auto"/>
        </w:rPr>
      </w:pPr>
      <w:r>
        <w:rPr>
          <w:rFonts w:hint="default" w:ascii="Times New Roman" w:hAnsi="Times New Roman" w:cs="Times New Roman"/>
          <w:color w:val="auto"/>
        </w:rPr>
        <w:t>7.1.3安全设施的施工、检验、检测和调试情况</w:t>
      </w:r>
    </w:p>
    <w:p>
      <w:pPr>
        <w:keepNext/>
        <w:keepLines/>
        <w:adjustRightInd w:val="0"/>
        <w:snapToGrid w:val="0"/>
        <w:ind w:firstLine="0" w:firstLineChars="0"/>
        <w:outlineLvl w:val="3"/>
        <w:rPr>
          <w:rFonts w:hint="default" w:ascii="Times New Roman" w:hAnsi="Times New Roman" w:cs="Times New Roman"/>
          <w:b/>
          <w:color w:val="auto"/>
          <w:szCs w:val="28"/>
          <w:highlight w:val="none"/>
          <w:lang w:val="zh-CN"/>
        </w:rPr>
      </w:pPr>
      <w:r>
        <w:rPr>
          <w:rFonts w:hint="default" w:ascii="Times New Roman" w:hAnsi="Times New Roman" w:cs="Times New Roman"/>
          <w:b/>
          <w:color w:val="auto"/>
          <w:szCs w:val="28"/>
          <w:highlight w:val="none"/>
          <w:lang w:val="zh-CN"/>
        </w:rPr>
        <w:t>7.1.3.1检查、落实设计变更情况</w:t>
      </w:r>
    </w:p>
    <w:p>
      <w:pPr>
        <w:pStyle w:val="91"/>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lang w:eastAsia="zh-CN"/>
        </w:rPr>
      </w:pPr>
      <w:r>
        <w:rPr>
          <w:rFonts w:hint="default" w:ascii="Times New Roman" w:hAnsi="Times New Roman" w:cs="Times New Roman"/>
          <w:color w:val="auto"/>
          <w:sz w:val="28"/>
          <w:lang w:eastAsia="zh-CN"/>
        </w:rPr>
        <w:t>本项目选址与</w:t>
      </w:r>
      <w:r>
        <w:rPr>
          <w:rFonts w:hint="eastAsia" w:cs="Times New Roman"/>
          <w:color w:val="auto"/>
          <w:sz w:val="28"/>
          <w:lang w:eastAsia="zh-CN"/>
        </w:rPr>
        <w:t>《山东省商务厅关于安丘市国源加油站等企业申请成品油零售网点规划确认的批复》（鲁商审</w:t>
      </w:r>
      <w:r>
        <w:rPr>
          <w:rFonts w:hint="eastAsia" w:cs="Times New Roman"/>
          <w:color w:val="auto"/>
          <w:sz w:val="28"/>
          <w:lang w:val="en-US" w:eastAsia="zh-CN"/>
        </w:rPr>
        <w:t>[2019]39号</w:t>
      </w:r>
      <w:r>
        <w:rPr>
          <w:rFonts w:hint="eastAsia" w:cs="Times New Roman"/>
          <w:color w:val="auto"/>
          <w:sz w:val="28"/>
          <w:lang w:eastAsia="zh-CN"/>
        </w:rPr>
        <w:t>）</w:t>
      </w:r>
      <w:r>
        <w:rPr>
          <w:rFonts w:hint="default" w:ascii="Times New Roman" w:hAnsi="Times New Roman" w:cs="Times New Roman"/>
          <w:color w:val="auto"/>
          <w:sz w:val="28"/>
          <w:lang w:eastAsia="zh-CN"/>
        </w:rPr>
        <w:t>中加油站建设地点一致，未作变更。</w:t>
      </w:r>
    </w:p>
    <w:p>
      <w:pPr>
        <w:pStyle w:val="91"/>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lang w:eastAsia="zh-CN"/>
        </w:rPr>
      </w:pPr>
      <w:r>
        <w:rPr>
          <w:rFonts w:hint="default" w:ascii="Times New Roman" w:hAnsi="Times New Roman" w:cs="Times New Roman"/>
          <w:color w:val="auto"/>
          <w:sz w:val="28"/>
          <w:lang w:eastAsia="zh-CN"/>
        </w:rPr>
        <w:t>经现场检查，该项目在施工过程中，未对项目区总平面布置进行变更，其中</w:t>
      </w:r>
      <w:r>
        <w:rPr>
          <w:rFonts w:hint="eastAsia" w:cs="Times New Roman"/>
          <w:color w:val="auto"/>
          <w:sz w:val="28"/>
          <w:lang w:val="en-US" w:eastAsia="zh-CN"/>
        </w:rPr>
        <w:t>1台92#自助加油机因经营需要，改为1台92#非自助加油机，</w:t>
      </w:r>
      <w:r>
        <w:rPr>
          <w:rFonts w:hint="default" w:ascii="Times New Roman" w:hAnsi="Times New Roman" w:cs="Times New Roman"/>
          <w:color w:val="auto"/>
          <w:sz w:val="28"/>
          <w:lang w:eastAsia="zh-CN"/>
        </w:rPr>
        <w:t>充电桩</w:t>
      </w:r>
      <w:r>
        <w:rPr>
          <w:rFonts w:hint="eastAsia" w:cs="Times New Roman"/>
          <w:color w:val="auto"/>
          <w:sz w:val="28"/>
          <w:lang w:eastAsia="zh-CN"/>
        </w:rPr>
        <w:t>区作</w:t>
      </w:r>
      <w:r>
        <w:rPr>
          <w:rFonts w:hint="default" w:ascii="Times New Roman" w:hAnsi="Times New Roman" w:cs="Times New Roman"/>
          <w:color w:val="auto"/>
          <w:sz w:val="28"/>
          <w:lang w:eastAsia="zh-CN"/>
        </w:rPr>
        <w:t>为预留。</w:t>
      </w:r>
    </w:p>
    <w:p>
      <w:pPr>
        <w:pStyle w:val="91"/>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lang w:val="en-US" w:eastAsia="zh-CN"/>
        </w:rPr>
      </w:pPr>
      <w:r>
        <w:rPr>
          <w:rFonts w:hint="default" w:ascii="Times New Roman" w:hAnsi="Times New Roman" w:cs="Times New Roman"/>
          <w:color w:val="auto"/>
          <w:sz w:val="28"/>
          <w:lang w:eastAsia="zh-CN"/>
        </w:rPr>
        <w:t>本项目工艺技术，《安全设施设计专篇》与施工图基本一致，</w:t>
      </w:r>
      <w:r>
        <w:rPr>
          <w:rFonts w:hint="eastAsia" w:cs="Times New Roman"/>
          <w:color w:val="auto"/>
          <w:sz w:val="28"/>
          <w:lang w:eastAsia="zh-CN"/>
        </w:rPr>
        <w:t>部分设施发生以下变更：</w:t>
      </w:r>
    </w:p>
    <w:p>
      <w:pPr>
        <w:keepNext w:val="0"/>
        <w:keepLines w:val="0"/>
        <w:pageBreakBefore w:val="0"/>
        <w:widowControl w:val="0"/>
        <w:numPr>
          <w:ilvl w:val="0"/>
          <w:numId w:val="0"/>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 w:val="28"/>
          <w:szCs w:val="28"/>
          <w:lang w:eastAsia="zh-CN"/>
        </w:rPr>
      </w:pPr>
      <w:r>
        <w:rPr>
          <w:rFonts w:hint="eastAsia" w:ascii="Times New Roman" w:hAnsi="Times New Roman" w:cs="Times New Roman"/>
          <w:sz w:val="28"/>
          <w:szCs w:val="28"/>
          <w:lang w:val="en-US" w:eastAsia="zh-CN"/>
        </w:rPr>
        <w:t>1）</w:t>
      </w:r>
      <w:r>
        <w:rPr>
          <w:rFonts w:hint="eastAsia" w:ascii="Times New Roman" w:hAnsi="Times New Roman" w:cs="Times New Roman"/>
          <w:sz w:val="28"/>
          <w:szCs w:val="28"/>
          <w:lang w:eastAsia="zh-CN"/>
        </w:rPr>
        <w:t>该加油站</w:t>
      </w:r>
      <w:r>
        <w:rPr>
          <w:rFonts w:hint="default" w:ascii="Times New Roman" w:hAnsi="Times New Roman" w:cs="Times New Roman"/>
          <w:sz w:val="28"/>
          <w:szCs w:val="28"/>
        </w:rPr>
        <w:t>原设计采用机械防溢阀，目前</w:t>
      </w:r>
      <w:r>
        <w:rPr>
          <w:rFonts w:hint="eastAsia" w:ascii="Times New Roman" w:hAnsi="Times New Roman" w:cs="Times New Roman"/>
          <w:sz w:val="28"/>
          <w:szCs w:val="28"/>
          <w:lang w:eastAsia="zh-CN"/>
        </w:rPr>
        <w:t>现场实际</w:t>
      </w:r>
      <w:r>
        <w:rPr>
          <w:rFonts w:hint="default" w:ascii="Times New Roman" w:hAnsi="Times New Roman" w:cs="Times New Roman"/>
          <w:sz w:val="28"/>
          <w:szCs w:val="28"/>
        </w:rPr>
        <w:t>采用电子防溢阀，</w:t>
      </w:r>
      <w:r>
        <w:rPr>
          <w:rFonts w:hint="eastAsia" w:ascii="Times New Roman" w:hAnsi="Times New Roman" w:cs="Times New Roman"/>
          <w:sz w:val="28"/>
          <w:szCs w:val="28"/>
          <w:lang w:eastAsia="zh-CN"/>
        </w:rPr>
        <w:t>电子防溢阀</w:t>
      </w:r>
      <w:r>
        <w:rPr>
          <w:rFonts w:hint="default" w:ascii="Times New Roman" w:hAnsi="Times New Roman" w:cs="Times New Roman"/>
          <w:sz w:val="28"/>
          <w:szCs w:val="28"/>
        </w:rPr>
        <w:t>与高液位报警装置联锁，</w:t>
      </w:r>
      <w:r>
        <w:rPr>
          <w:rFonts w:hint="default" w:ascii="Times New Roman" w:hAnsi="Times New Roman" w:cs="Times New Roman" w:eastAsiaTheme="minorEastAsia"/>
          <w:color w:val="auto"/>
          <w:sz w:val="28"/>
          <w:szCs w:val="28"/>
        </w:rPr>
        <w:t>能够避免发生卸油过量导致油罐满溢事故</w:t>
      </w:r>
      <w:r>
        <w:rPr>
          <w:rFonts w:hint="default" w:ascii="Times New Roman" w:hAnsi="Times New Roman" w:cs="Times New Roman"/>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 w:val="28"/>
          <w:szCs w:val="28"/>
          <w:lang w:eastAsia="zh-CN"/>
        </w:rPr>
      </w:pPr>
      <w:r>
        <w:rPr>
          <w:rFonts w:hint="eastAsia"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lang w:eastAsia="zh-CN"/>
        </w:rPr>
        <w:t>因</w:t>
      </w:r>
      <w:r>
        <w:rPr>
          <w:rFonts w:hint="eastAsia" w:ascii="Times New Roman" w:hAnsi="Times New Roman" w:cs="Times New Roman"/>
          <w:color w:val="auto"/>
          <w:sz w:val="28"/>
          <w:szCs w:val="28"/>
          <w:lang w:eastAsia="zh-CN"/>
        </w:rPr>
        <w:t>该加油站实际</w:t>
      </w:r>
      <w:r>
        <w:rPr>
          <w:rFonts w:hint="default" w:ascii="Times New Roman" w:hAnsi="Times New Roman" w:cs="Times New Roman"/>
          <w:color w:val="auto"/>
          <w:sz w:val="28"/>
          <w:szCs w:val="28"/>
          <w:lang w:eastAsia="zh-CN"/>
        </w:rPr>
        <w:t>经营需要，</w:t>
      </w:r>
      <w:r>
        <w:rPr>
          <w:rFonts w:hint="eastAsia" w:ascii="Times New Roman" w:hAnsi="Times New Roman" w:cs="Times New Roman"/>
          <w:color w:val="auto"/>
          <w:sz w:val="28"/>
          <w:szCs w:val="28"/>
          <w:lang w:eastAsia="zh-CN"/>
        </w:rPr>
        <w:t>加油作业区</w:t>
      </w:r>
      <w:r>
        <w:rPr>
          <w:rFonts w:hint="default" w:ascii="Times New Roman" w:hAnsi="Times New Roman" w:cs="Times New Roman"/>
          <w:color w:val="auto"/>
          <w:sz w:val="28"/>
          <w:szCs w:val="28"/>
          <w:lang w:eastAsia="zh-CN"/>
        </w:rPr>
        <w:t>原设计</w:t>
      </w:r>
      <w:r>
        <w:rPr>
          <w:rFonts w:hint="default" w:ascii="Times New Roman" w:hAnsi="Times New Roman" w:cs="Times New Roman"/>
          <w:color w:val="auto"/>
          <w:sz w:val="28"/>
          <w:szCs w:val="28"/>
          <w:lang w:val="en-US" w:eastAsia="zh-CN"/>
        </w:rPr>
        <w:t>1台92#自助加油机</w:t>
      </w:r>
      <w:r>
        <w:rPr>
          <w:rFonts w:hint="eastAsia" w:ascii="Times New Roman" w:hAnsi="Times New Roman" w:cs="Times New Roman"/>
          <w:color w:val="auto"/>
          <w:sz w:val="28"/>
          <w:szCs w:val="28"/>
          <w:lang w:val="en-US" w:eastAsia="zh-CN"/>
        </w:rPr>
        <w:t>，现</w:t>
      </w:r>
      <w:r>
        <w:rPr>
          <w:rFonts w:hint="default" w:ascii="Times New Roman" w:hAnsi="Times New Roman" w:cs="Times New Roman"/>
          <w:color w:val="auto"/>
          <w:sz w:val="28"/>
          <w:szCs w:val="28"/>
          <w:lang w:val="en-US" w:eastAsia="zh-CN"/>
        </w:rPr>
        <w:t>变更为1台92#非自助加油机，现场</w:t>
      </w:r>
      <w:r>
        <w:rPr>
          <w:rFonts w:hint="eastAsia" w:ascii="Times New Roman" w:hAnsi="Times New Roman" w:cs="Times New Roman"/>
          <w:color w:val="auto"/>
          <w:sz w:val="28"/>
          <w:szCs w:val="28"/>
          <w:lang w:val="en-US" w:eastAsia="zh-CN"/>
        </w:rPr>
        <w:t>设施</w:t>
      </w:r>
      <w:r>
        <w:rPr>
          <w:rFonts w:hint="default" w:ascii="Times New Roman" w:hAnsi="Times New Roman" w:cs="Times New Roman"/>
          <w:color w:val="auto"/>
          <w:sz w:val="28"/>
          <w:szCs w:val="28"/>
          <w:lang w:val="en-US" w:eastAsia="zh-CN"/>
        </w:rPr>
        <w:t>能够满足该加油站安全经营需求</w:t>
      </w:r>
      <w:r>
        <w:rPr>
          <w:rFonts w:hint="eastAsia" w:ascii="Times New Roman" w:hAnsi="Times New Roman" w:cs="Times New Roman"/>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 w:val="28"/>
          <w:szCs w:val="28"/>
          <w:lang w:eastAsia="zh-CN"/>
        </w:rPr>
      </w:pPr>
      <w:r>
        <w:rPr>
          <w:rFonts w:hint="eastAsia" w:ascii="Times New Roman" w:hAnsi="Times New Roman" w:cs="Times New Roman"/>
          <w:color w:val="auto"/>
          <w:sz w:val="28"/>
          <w:szCs w:val="28"/>
          <w:lang w:val="en-US" w:eastAsia="zh-CN"/>
        </w:rPr>
        <w:t>3）该加油站原通气管管径设计为DN80，现根据企业需要，变更为DN50，符合《汽车加油加气站设计与施工规范（2014年版）》（GB50156-2012）第6.3.9条规定，同时满足企业的实际运行需求</w:t>
      </w:r>
      <w:r>
        <w:rPr>
          <w:rFonts w:hint="default" w:ascii="Times New Roman" w:hAnsi="Times New Roman" w:cs="Times New Roman"/>
          <w:color w:val="auto"/>
          <w:sz w:val="28"/>
          <w:szCs w:val="28"/>
          <w:lang w:val="en-US" w:eastAsia="zh-CN"/>
        </w:rPr>
        <w:t>。</w:t>
      </w:r>
    </w:p>
    <w:p>
      <w:pPr>
        <w:pStyle w:val="91"/>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lang w:val="en-US" w:eastAsia="zh-CN"/>
        </w:rPr>
      </w:pPr>
      <w:r>
        <w:rPr>
          <w:rFonts w:hint="eastAsia" w:cs="Times New Roman"/>
          <w:color w:val="auto"/>
          <w:sz w:val="28"/>
          <w:lang w:eastAsia="zh-CN"/>
        </w:rPr>
        <w:t>以上变更已由山东中石大工程设计有限公司出具变更说明</w:t>
      </w:r>
      <w:r>
        <w:rPr>
          <w:rFonts w:hint="default" w:ascii="Times New Roman" w:hAnsi="Times New Roman" w:cs="Times New Roman"/>
          <w:color w:val="auto"/>
          <w:sz w:val="28"/>
          <w:lang w:eastAsia="zh-CN"/>
        </w:rPr>
        <w:t>。</w:t>
      </w:r>
    </w:p>
    <w:p>
      <w:pPr>
        <w:keepNext/>
        <w:keepLines/>
        <w:adjustRightInd w:val="0"/>
        <w:snapToGrid w:val="0"/>
        <w:ind w:firstLine="0" w:firstLineChars="0"/>
        <w:outlineLvl w:val="3"/>
        <w:rPr>
          <w:rFonts w:hint="default" w:ascii="Times New Roman" w:hAnsi="Times New Roman" w:cs="Times New Roman"/>
          <w:b/>
          <w:color w:val="auto"/>
          <w:szCs w:val="28"/>
          <w:lang w:val="zh-CN"/>
        </w:rPr>
      </w:pPr>
      <w:r>
        <w:rPr>
          <w:rFonts w:hint="default" w:ascii="Times New Roman" w:hAnsi="Times New Roman" w:cs="Times New Roman"/>
          <w:b/>
          <w:color w:val="auto"/>
          <w:szCs w:val="28"/>
          <w:lang w:val="zh-CN"/>
        </w:rPr>
        <w:t>7.1.3.2安全设施的施工质量情况</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eastAsia="宋体" w:cs="Times New Roman"/>
          <w:color w:val="auto"/>
          <w:kern w:val="2"/>
          <w:sz w:val="28"/>
          <w:szCs w:val="22"/>
          <w:lang w:val="en-US" w:eastAsia="zh-CN" w:bidi="ar-SA"/>
        </w:rPr>
      </w:pPr>
      <w:r>
        <w:rPr>
          <w:rFonts w:hint="default" w:ascii="Times New Roman" w:hAnsi="Times New Roman" w:eastAsia="宋体" w:cs="Times New Roman"/>
          <w:color w:val="auto"/>
          <w:kern w:val="2"/>
          <w:sz w:val="28"/>
          <w:szCs w:val="22"/>
          <w:lang w:val="en-US" w:eastAsia="zh-CN" w:bidi="ar-SA"/>
        </w:rPr>
        <w:t>（1）建设及施工情况</w:t>
      </w:r>
    </w:p>
    <w:p>
      <w:pPr>
        <w:adjustRightInd w:val="0"/>
        <w:snapToGrid w:val="0"/>
        <w:ind w:firstLine="560"/>
        <w:rPr>
          <w:rFonts w:hint="default" w:ascii="Times New Roman" w:hAnsi="Times New Roman" w:eastAsia="宋体" w:cs="Times New Roman"/>
          <w:color w:val="auto"/>
          <w:kern w:val="2"/>
          <w:sz w:val="28"/>
          <w:szCs w:val="22"/>
          <w:lang w:val="en-US" w:eastAsia="zh-CN" w:bidi="ar-SA"/>
        </w:rPr>
      </w:pPr>
      <w:r>
        <w:rPr>
          <w:rFonts w:hint="default" w:ascii="Times New Roman" w:hAnsi="Times New Roman" w:eastAsia="宋体" w:cs="Times New Roman"/>
          <w:color w:val="auto"/>
          <w:kern w:val="2"/>
          <w:sz w:val="28"/>
          <w:szCs w:val="22"/>
          <w:lang w:val="en-US" w:eastAsia="zh-CN" w:bidi="ar-SA"/>
        </w:rPr>
        <w:t>该项目建设施工等相关单位情况见下表。</w:t>
      </w:r>
    </w:p>
    <w:p>
      <w:pPr>
        <w:ind w:firstLine="482"/>
        <w:jc w:val="cente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表7.1-3 建设施工等相关单位情况</w:t>
      </w:r>
    </w:p>
    <w:tbl>
      <w:tblPr>
        <w:tblStyle w:val="29"/>
        <w:tblW w:w="93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99"/>
        <w:gridCol w:w="1691"/>
        <w:gridCol w:w="4371"/>
        <w:gridCol w:w="1167"/>
        <w:gridCol w:w="7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b/>
                <w:bCs/>
                <w:snapToGrid w:val="0"/>
                <w:color w:val="auto"/>
                <w:w w:val="90"/>
                <w:kern w:val="0"/>
                <w:sz w:val="21"/>
                <w:szCs w:val="21"/>
              </w:rPr>
            </w:pPr>
            <w:r>
              <w:rPr>
                <w:rFonts w:hint="default" w:ascii="Times New Roman" w:hAnsi="Times New Roman" w:cs="Times New Roman"/>
                <w:b/>
                <w:bCs/>
                <w:snapToGrid w:val="0"/>
                <w:color w:val="auto"/>
                <w:w w:val="90"/>
                <w:kern w:val="0"/>
                <w:sz w:val="21"/>
                <w:szCs w:val="21"/>
              </w:rPr>
              <w:t>序号</w:t>
            </w:r>
          </w:p>
        </w:tc>
        <w:tc>
          <w:tcPr>
            <w:tcW w:w="699"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b/>
                <w:bCs/>
                <w:snapToGrid w:val="0"/>
                <w:color w:val="auto"/>
                <w:w w:val="90"/>
                <w:kern w:val="0"/>
                <w:sz w:val="21"/>
                <w:szCs w:val="21"/>
              </w:rPr>
            </w:pPr>
            <w:r>
              <w:rPr>
                <w:rFonts w:hint="default" w:ascii="Times New Roman" w:hAnsi="Times New Roman" w:cs="Times New Roman"/>
                <w:b/>
                <w:bCs/>
                <w:snapToGrid w:val="0"/>
                <w:color w:val="auto"/>
                <w:w w:val="90"/>
                <w:kern w:val="0"/>
                <w:sz w:val="21"/>
                <w:szCs w:val="21"/>
              </w:rPr>
              <w:t>类别</w:t>
            </w:r>
          </w:p>
        </w:tc>
        <w:tc>
          <w:tcPr>
            <w:tcW w:w="169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b/>
                <w:bCs/>
                <w:snapToGrid w:val="0"/>
                <w:color w:val="auto"/>
                <w:w w:val="90"/>
                <w:kern w:val="0"/>
                <w:sz w:val="21"/>
                <w:szCs w:val="21"/>
              </w:rPr>
            </w:pPr>
            <w:r>
              <w:rPr>
                <w:rFonts w:hint="default" w:ascii="Times New Roman" w:hAnsi="Times New Roman" w:cs="Times New Roman"/>
                <w:b/>
                <w:bCs/>
                <w:snapToGrid w:val="0"/>
                <w:color w:val="auto"/>
                <w:w w:val="90"/>
                <w:kern w:val="0"/>
                <w:sz w:val="21"/>
                <w:szCs w:val="21"/>
              </w:rPr>
              <w:t>单位</w:t>
            </w:r>
          </w:p>
        </w:tc>
        <w:tc>
          <w:tcPr>
            <w:tcW w:w="43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b/>
                <w:bCs/>
                <w:snapToGrid w:val="0"/>
                <w:color w:val="auto"/>
                <w:w w:val="90"/>
                <w:kern w:val="0"/>
                <w:sz w:val="21"/>
                <w:szCs w:val="21"/>
              </w:rPr>
            </w:pPr>
            <w:r>
              <w:rPr>
                <w:rFonts w:hint="default" w:ascii="Times New Roman" w:hAnsi="Times New Roman" w:cs="Times New Roman"/>
                <w:b/>
                <w:bCs/>
                <w:snapToGrid w:val="0"/>
                <w:color w:val="auto"/>
                <w:w w:val="90"/>
                <w:kern w:val="0"/>
                <w:sz w:val="21"/>
                <w:szCs w:val="21"/>
              </w:rPr>
              <w:t>资质范围</w:t>
            </w:r>
          </w:p>
        </w:tc>
        <w:tc>
          <w:tcPr>
            <w:tcW w:w="1167"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b/>
                <w:bCs/>
                <w:snapToGrid w:val="0"/>
                <w:color w:val="auto"/>
                <w:w w:val="90"/>
                <w:kern w:val="0"/>
                <w:sz w:val="21"/>
                <w:szCs w:val="21"/>
              </w:rPr>
            </w:pPr>
            <w:r>
              <w:rPr>
                <w:rFonts w:hint="default" w:ascii="Times New Roman" w:hAnsi="Times New Roman" w:cs="Times New Roman"/>
                <w:b/>
                <w:bCs/>
                <w:snapToGrid w:val="0"/>
                <w:color w:val="auto"/>
                <w:w w:val="90"/>
                <w:kern w:val="0"/>
                <w:sz w:val="21"/>
                <w:szCs w:val="21"/>
              </w:rPr>
              <w:t>所承担的工作</w:t>
            </w:r>
          </w:p>
        </w:tc>
        <w:tc>
          <w:tcPr>
            <w:tcW w:w="71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eastAsia" w:ascii="Times New Roman" w:hAnsi="Times New Roman" w:eastAsia="宋体" w:cs="Times New Roman"/>
                <w:b/>
                <w:bCs/>
                <w:snapToGrid w:val="0"/>
                <w:color w:val="auto"/>
                <w:w w:val="90"/>
                <w:kern w:val="0"/>
                <w:sz w:val="21"/>
                <w:szCs w:val="21"/>
                <w:lang w:eastAsia="zh-CN"/>
              </w:rPr>
            </w:pPr>
            <w:r>
              <w:rPr>
                <w:rFonts w:hint="eastAsia" w:cs="Times New Roman"/>
                <w:b/>
                <w:bCs/>
                <w:snapToGrid w:val="0"/>
                <w:color w:val="auto"/>
                <w:w w:val="90"/>
                <w:kern w:val="0"/>
                <w:sz w:val="21"/>
                <w:szCs w:val="21"/>
                <w:lang w:eastAsia="zh-CN"/>
              </w:rPr>
              <w:t>是否符合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04"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eastAsia="宋体" w:cs="Times New Roman"/>
                <w:iCs/>
                <w:color w:val="auto"/>
                <w:kern w:val="0"/>
                <w:sz w:val="21"/>
                <w:szCs w:val="21"/>
                <w:lang w:val="en-US" w:eastAsia="zh-CN" w:bidi="ar-SA"/>
              </w:rPr>
            </w:pPr>
            <w:r>
              <w:rPr>
                <w:rFonts w:hint="default" w:ascii="Times New Roman" w:hAnsi="Times New Roman" w:cs="Times New Roman"/>
                <w:iCs/>
                <w:color w:val="auto"/>
                <w:kern w:val="0"/>
                <w:sz w:val="21"/>
                <w:szCs w:val="21"/>
              </w:rPr>
              <w:t>1</w:t>
            </w:r>
          </w:p>
        </w:tc>
        <w:tc>
          <w:tcPr>
            <w:tcW w:w="69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zh-CN"/>
              </w:rPr>
            </w:pPr>
            <w:r>
              <w:rPr>
                <w:rFonts w:hint="default" w:ascii="Times New Roman" w:hAnsi="Times New Roman" w:cs="Times New Roman" w:eastAsiaTheme="minorEastAsia"/>
                <w:color w:val="auto"/>
                <w:kern w:val="0"/>
                <w:sz w:val="21"/>
                <w:szCs w:val="21"/>
                <w:lang w:val="zh-CN"/>
              </w:rPr>
              <w:t>评价</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zh-CN" w:eastAsia="zh-CN" w:bidi="ar-SA"/>
              </w:rPr>
            </w:pPr>
            <w:r>
              <w:rPr>
                <w:rFonts w:hint="default" w:ascii="Times New Roman" w:hAnsi="Times New Roman" w:cs="Times New Roman" w:eastAsiaTheme="minorEastAsia"/>
                <w:color w:val="auto"/>
                <w:kern w:val="0"/>
                <w:sz w:val="21"/>
                <w:szCs w:val="21"/>
                <w:lang w:val="zh-CN"/>
              </w:rPr>
              <w:t>单位</w:t>
            </w:r>
          </w:p>
        </w:tc>
        <w:tc>
          <w:tcPr>
            <w:tcW w:w="169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lang w:val="zh-CN" w:eastAsia="zh-CN" w:bidi="ar-SA"/>
              </w:rPr>
            </w:pPr>
            <w:r>
              <w:rPr>
                <w:rFonts w:hint="eastAsia" w:cs="Times New Roman" w:eastAsiaTheme="minorEastAsia"/>
                <w:color w:val="auto"/>
                <w:kern w:val="0"/>
                <w:sz w:val="21"/>
                <w:szCs w:val="21"/>
                <w:lang w:eastAsia="zh-CN"/>
              </w:rPr>
              <w:t>山东中实易通集团有限公司</w:t>
            </w:r>
          </w:p>
        </w:tc>
        <w:tc>
          <w:tcPr>
            <w:tcW w:w="437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lang w:eastAsia="zh-CN"/>
              </w:rPr>
              <w:t>证书编号：</w:t>
            </w:r>
            <w:r>
              <w:rPr>
                <w:rFonts w:hint="default" w:ascii="Times New Roman" w:hAnsi="Times New Roman" w:cs="Times New Roman" w:eastAsiaTheme="minorEastAsia"/>
                <w:color w:val="auto"/>
                <w:kern w:val="0"/>
                <w:sz w:val="21"/>
                <w:szCs w:val="21"/>
              </w:rPr>
              <w:t>APJ-</w:t>
            </w:r>
            <w:r>
              <w:rPr>
                <w:rFonts w:hint="default" w:ascii="Times New Roman" w:hAnsi="Times New Roman" w:cs="Times New Roman" w:eastAsiaTheme="minorEastAsia"/>
                <w:color w:val="auto"/>
                <w:kern w:val="0"/>
                <w:sz w:val="21"/>
                <w:szCs w:val="21"/>
                <w:lang w:val="zh-CN"/>
              </w:rPr>
              <w:t>（</w:t>
            </w:r>
            <w:r>
              <w:rPr>
                <w:rFonts w:hint="eastAsia" w:cs="Times New Roman" w:eastAsiaTheme="minorEastAsia"/>
                <w:color w:val="auto"/>
                <w:kern w:val="0"/>
                <w:sz w:val="21"/>
                <w:szCs w:val="21"/>
                <w:lang w:val="zh-CN"/>
              </w:rPr>
              <w:t>国</w:t>
            </w:r>
            <w:r>
              <w:rPr>
                <w:rFonts w:hint="default" w:ascii="Times New Roman" w:hAnsi="Times New Roman" w:cs="Times New Roman" w:eastAsiaTheme="minorEastAsia"/>
                <w:color w:val="auto"/>
                <w:kern w:val="0"/>
                <w:sz w:val="21"/>
                <w:szCs w:val="21"/>
                <w:lang w:val="zh-CN"/>
              </w:rPr>
              <w:t>）</w:t>
            </w:r>
            <w:r>
              <w:rPr>
                <w:rFonts w:hint="default" w:ascii="Times New Roman" w:hAnsi="Times New Roman" w:cs="Times New Roman" w:eastAsiaTheme="minorEastAsia"/>
                <w:color w:val="auto"/>
                <w:kern w:val="0"/>
                <w:sz w:val="21"/>
                <w:szCs w:val="21"/>
              </w:rPr>
              <w:t>-</w:t>
            </w:r>
            <w:r>
              <w:rPr>
                <w:rFonts w:hint="eastAsia" w:cs="Times New Roman" w:eastAsiaTheme="minorEastAsia"/>
                <w:color w:val="auto"/>
                <w:kern w:val="0"/>
                <w:sz w:val="21"/>
                <w:szCs w:val="21"/>
                <w:lang w:val="en-US" w:eastAsia="zh-CN"/>
              </w:rPr>
              <w:t>487</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 w:val="21"/>
                <w:szCs w:val="21"/>
              </w:rPr>
              <w:t>石油加工业</w:t>
            </w:r>
            <w:r>
              <w:rPr>
                <w:rFonts w:hint="eastAsia" w:cs="Times New Roman" w:eastAsiaTheme="minorEastAsia"/>
                <w:color w:val="auto"/>
                <w:kern w:val="0"/>
                <w:sz w:val="21"/>
                <w:szCs w:val="21"/>
                <w:lang w:eastAsia="zh-CN"/>
              </w:rPr>
              <w:t>，</w:t>
            </w:r>
            <w:r>
              <w:rPr>
                <w:rFonts w:hint="default" w:ascii="Times New Roman" w:hAnsi="Times New Roman" w:cs="Times New Roman" w:eastAsiaTheme="minorEastAsia"/>
                <w:color w:val="auto"/>
                <w:kern w:val="0"/>
                <w:sz w:val="21"/>
                <w:szCs w:val="21"/>
              </w:rPr>
              <w:t>化学原料、化学品及医药制造业</w:t>
            </w:r>
            <w:r>
              <w:rPr>
                <w:rFonts w:hint="eastAsia" w:cs="Times New Roman" w:eastAsiaTheme="minorEastAsia"/>
                <w:color w:val="auto"/>
                <w:kern w:val="0"/>
                <w:sz w:val="21"/>
                <w:szCs w:val="21"/>
                <w:lang w:eastAsia="zh-CN"/>
              </w:rPr>
              <w:t>；金属冶炼业</w:t>
            </w:r>
          </w:p>
        </w:tc>
        <w:tc>
          <w:tcPr>
            <w:tcW w:w="116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kern w:val="0"/>
                <w:sz w:val="21"/>
                <w:szCs w:val="21"/>
                <w:lang w:val="en-US" w:eastAsia="zh-CN" w:bidi="ar-SA"/>
              </w:rPr>
              <w:t>安全条件评价</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 w:val="21"/>
                <w:szCs w:val="21"/>
                <w:lang w:val="en-US" w:eastAsia="zh-CN" w:bidi="ar-S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04"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eastAsia="宋体" w:cs="Times New Roman"/>
                <w:iCs/>
                <w:color w:val="auto"/>
                <w:kern w:val="0"/>
                <w:sz w:val="21"/>
                <w:szCs w:val="21"/>
                <w:lang w:val="en-US" w:eastAsia="zh-CN" w:bidi="ar-SA"/>
              </w:rPr>
            </w:pPr>
            <w:r>
              <w:rPr>
                <w:rFonts w:hint="default" w:ascii="Times New Roman" w:hAnsi="Times New Roman" w:cs="Times New Roman"/>
                <w:iCs/>
                <w:color w:val="auto"/>
                <w:kern w:val="0"/>
                <w:sz w:val="21"/>
                <w:szCs w:val="21"/>
              </w:rPr>
              <w:t>2</w:t>
            </w:r>
          </w:p>
        </w:tc>
        <w:tc>
          <w:tcPr>
            <w:tcW w:w="699"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cs="Times New Roman"/>
                <w:iCs/>
                <w:color w:val="auto"/>
                <w:kern w:val="0"/>
                <w:sz w:val="21"/>
                <w:szCs w:val="21"/>
              </w:rPr>
            </w:pPr>
            <w:r>
              <w:rPr>
                <w:rFonts w:hint="default" w:ascii="Times New Roman" w:hAnsi="Times New Roman" w:cs="Times New Roman"/>
                <w:iCs/>
                <w:color w:val="auto"/>
                <w:kern w:val="0"/>
                <w:sz w:val="21"/>
                <w:szCs w:val="21"/>
              </w:rPr>
              <w:t>设计</w:t>
            </w:r>
          </w:p>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cs="Times New Roman"/>
                <w:iCs/>
                <w:color w:val="auto"/>
                <w:kern w:val="0"/>
                <w:sz w:val="21"/>
                <w:szCs w:val="21"/>
              </w:rPr>
            </w:pPr>
            <w:r>
              <w:rPr>
                <w:rFonts w:hint="default" w:ascii="Times New Roman" w:hAnsi="Times New Roman" w:cs="Times New Roman"/>
                <w:iCs/>
                <w:color w:val="auto"/>
                <w:kern w:val="0"/>
                <w:sz w:val="21"/>
                <w:szCs w:val="21"/>
              </w:rPr>
              <w:t>单位</w:t>
            </w:r>
          </w:p>
        </w:tc>
        <w:tc>
          <w:tcPr>
            <w:tcW w:w="169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山东</w:t>
            </w:r>
            <w:r>
              <w:rPr>
                <w:rFonts w:hint="default" w:ascii="Times New Roman" w:hAnsi="Times New Roman" w:cs="Times New Roman" w:eastAsiaTheme="minorEastAsia"/>
                <w:color w:val="auto"/>
                <w:kern w:val="0"/>
                <w:sz w:val="21"/>
                <w:szCs w:val="21"/>
                <w:lang w:eastAsia="zh-CN"/>
              </w:rPr>
              <w:t>中石大工程设计有限公司</w:t>
            </w:r>
          </w:p>
        </w:tc>
        <w:tc>
          <w:tcPr>
            <w:tcW w:w="437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证书编号：A</w:t>
            </w:r>
            <w:r>
              <w:rPr>
                <w:rFonts w:hint="default" w:ascii="Times New Roman" w:hAnsi="Times New Roman" w:cs="Times New Roman" w:eastAsiaTheme="minorEastAsia"/>
                <w:color w:val="auto"/>
                <w:kern w:val="0"/>
                <w:sz w:val="21"/>
                <w:szCs w:val="21"/>
                <w:lang w:val="en-US" w:eastAsia="zh-CN"/>
              </w:rPr>
              <w:t>237000338</w:t>
            </w:r>
            <w:r>
              <w:rPr>
                <w:rFonts w:hint="default" w:ascii="Times New Roman" w:hAnsi="Times New Roman" w:cs="Times New Roman" w:eastAsiaTheme="minorEastAsia"/>
                <w:color w:val="auto"/>
                <w:kern w:val="0"/>
                <w:sz w:val="21"/>
                <w:szCs w:val="21"/>
              </w:rPr>
              <w:t>；</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eastAsia" w:ascii="Times New Roman" w:hAnsi="Times New Roman" w:cs="Times New Roman" w:eastAsiaTheme="minorEastAsia"/>
                <w:color w:val="auto"/>
                <w:kern w:val="0"/>
                <w:sz w:val="21"/>
                <w:szCs w:val="21"/>
                <w:lang w:eastAsia="zh-CN"/>
              </w:rPr>
            </w:pPr>
            <w:r>
              <w:rPr>
                <w:rFonts w:hint="default" w:ascii="Times New Roman" w:hAnsi="Times New Roman" w:cs="Times New Roman" w:eastAsiaTheme="minorEastAsia"/>
                <w:color w:val="auto"/>
                <w:kern w:val="0"/>
                <w:sz w:val="21"/>
                <w:szCs w:val="21"/>
              </w:rPr>
              <w:t>资质等级：化工石化医药行业（</w:t>
            </w:r>
            <w:r>
              <w:rPr>
                <w:rFonts w:hint="default" w:ascii="Times New Roman" w:hAnsi="Times New Roman" w:cs="Times New Roman" w:eastAsiaTheme="minorEastAsia"/>
                <w:color w:val="auto"/>
                <w:kern w:val="0"/>
                <w:sz w:val="21"/>
                <w:szCs w:val="21"/>
                <w:lang w:eastAsia="zh-CN"/>
              </w:rPr>
              <w:t>炼油</w:t>
            </w:r>
            <w:r>
              <w:rPr>
                <w:rFonts w:hint="default" w:ascii="Times New Roman" w:hAnsi="Times New Roman" w:cs="Times New Roman" w:eastAsiaTheme="minorEastAsia"/>
                <w:color w:val="auto"/>
                <w:kern w:val="0"/>
                <w:sz w:val="21"/>
                <w:szCs w:val="21"/>
              </w:rPr>
              <w:t>工程）专业</w:t>
            </w:r>
            <w:r>
              <w:rPr>
                <w:rFonts w:hint="default" w:ascii="Times New Roman" w:hAnsi="Times New Roman" w:cs="Times New Roman" w:eastAsiaTheme="minorEastAsia"/>
                <w:color w:val="auto"/>
                <w:kern w:val="0"/>
                <w:sz w:val="21"/>
                <w:szCs w:val="21"/>
                <w:lang w:eastAsia="zh-CN"/>
              </w:rPr>
              <w:t>乙</w:t>
            </w:r>
            <w:r>
              <w:rPr>
                <w:rFonts w:hint="default" w:ascii="Times New Roman" w:hAnsi="Times New Roman" w:cs="Times New Roman" w:eastAsiaTheme="minorEastAsia"/>
                <w:color w:val="auto"/>
                <w:kern w:val="0"/>
                <w:sz w:val="21"/>
                <w:szCs w:val="21"/>
              </w:rPr>
              <w:t>级</w:t>
            </w:r>
            <w:r>
              <w:rPr>
                <w:rFonts w:hint="eastAsia" w:cs="Times New Roman" w:eastAsiaTheme="minorEastAsia"/>
                <w:color w:val="auto"/>
                <w:kern w:val="0"/>
                <w:sz w:val="21"/>
                <w:szCs w:val="21"/>
                <w:lang w:eastAsia="zh-CN"/>
              </w:rPr>
              <w:t>；石油天然气（海洋石油）行业乙级；市政行业乙级；风景园林工程设计专项乙级</w:t>
            </w:r>
          </w:p>
        </w:tc>
        <w:tc>
          <w:tcPr>
            <w:tcW w:w="1167"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textAlignment w:val="auto"/>
              <w:rPr>
                <w:rFonts w:hint="default" w:ascii="Times New Roman" w:hAnsi="Times New Roman" w:cs="Times New Roman"/>
                <w:iCs/>
                <w:color w:val="auto"/>
                <w:kern w:val="0"/>
                <w:sz w:val="21"/>
                <w:szCs w:val="21"/>
              </w:rPr>
            </w:pPr>
            <w:r>
              <w:rPr>
                <w:rFonts w:hint="default" w:ascii="Times New Roman" w:hAnsi="Times New Roman" w:cs="Times New Roman" w:eastAsiaTheme="minorEastAsia"/>
                <w:color w:val="auto"/>
                <w:kern w:val="0"/>
                <w:sz w:val="21"/>
                <w:szCs w:val="21"/>
                <w:lang w:val="en-US" w:eastAsia="zh-CN" w:bidi="ar-SA"/>
              </w:rPr>
              <w:t>安全设施设计专篇、</w:t>
            </w:r>
            <w:r>
              <w:rPr>
                <w:rFonts w:hint="default" w:ascii="Times New Roman" w:hAnsi="Times New Roman" w:cs="Times New Roman"/>
                <w:iCs/>
                <w:color w:val="auto"/>
                <w:kern w:val="0"/>
                <w:sz w:val="21"/>
                <w:szCs w:val="21"/>
                <w:highlight w:val="none"/>
              </w:rPr>
              <w:t>施工图设计</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0"/>
                <w:sz w:val="21"/>
                <w:szCs w:val="21"/>
                <w:lang w:val="en-US" w:eastAsia="zh-CN" w:bidi="ar-SA"/>
              </w:rPr>
            </w:pPr>
            <w:r>
              <w:rPr>
                <w:rFonts w:hint="eastAsia" w:cs="Times New Roman" w:eastAsiaTheme="minorEastAsia"/>
                <w:color w:val="auto"/>
                <w:kern w:val="0"/>
                <w:sz w:val="21"/>
                <w:szCs w:val="21"/>
                <w:lang w:val="en-US" w:eastAsia="zh-CN" w:bidi="ar-S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704"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eastAsia="宋体" w:cs="Times New Roman"/>
                <w:iCs/>
                <w:color w:val="auto"/>
                <w:kern w:val="0"/>
                <w:sz w:val="21"/>
                <w:szCs w:val="21"/>
                <w:lang w:val="en-US" w:eastAsia="zh-CN"/>
              </w:rPr>
            </w:pPr>
            <w:r>
              <w:rPr>
                <w:rFonts w:hint="default" w:ascii="Times New Roman" w:hAnsi="Times New Roman" w:cs="Times New Roman"/>
                <w:iCs/>
                <w:color w:val="auto"/>
                <w:kern w:val="0"/>
                <w:sz w:val="21"/>
                <w:szCs w:val="21"/>
                <w:lang w:val="en-US" w:eastAsia="zh-CN"/>
              </w:rPr>
              <w:t>3</w:t>
            </w:r>
          </w:p>
        </w:tc>
        <w:tc>
          <w:tcPr>
            <w:tcW w:w="699"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cs="Times New Roman"/>
                <w:iCs/>
                <w:color w:val="auto"/>
                <w:kern w:val="0"/>
                <w:sz w:val="21"/>
                <w:szCs w:val="21"/>
              </w:rPr>
            </w:pPr>
            <w:r>
              <w:rPr>
                <w:rFonts w:hint="default" w:ascii="Times New Roman" w:hAnsi="Times New Roman" w:cs="Times New Roman"/>
                <w:iCs/>
                <w:color w:val="auto"/>
                <w:kern w:val="0"/>
                <w:sz w:val="21"/>
                <w:szCs w:val="21"/>
              </w:rPr>
              <w:t>施工</w:t>
            </w:r>
          </w:p>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cs="Times New Roman"/>
                <w:iCs/>
                <w:color w:val="auto"/>
                <w:kern w:val="0"/>
                <w:sz w:val="21"/>
                <w:szCs w:val="21"/>
              </w:rPr>
            </w:pPr>
            <w:r>
              <w:rPr>
                <w:rFonts w:hint="default" w:ascii="Times New Roman" w:hAnsi="Times New Roman" w:cs="Times New Roman"/>
                <w:iCs/>
                <w:color w:val="auto"/>
                <w:kern w:val="0"/>
                <w:sz w:val="21"/>
                <w:szCs w:val="21"/>
              </w:rPr>
              <w:t>单位</w:t>
            </w:r>
          </w:p>
        </w:tc>
        <w:tc>
          <w:tcPr>
            <w:tcW w:w="169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eastAsia" w:ascii="Times New Roman" w:hAnsi="Times New Roman" w:cs="Times New Roman" w:eastAsiaTheme="minorEastAsia"/>
                <w:color w:val="auto"/>
                <w:kern w:val="0"/>
                <w:sz w:val="21"/>
                <w:szCs w:val="21"/>
                <w:lang w:eastAsia="zh-CN"/>
              </w:rPr>
            </w:pPr>
            <w:r>
              <w:rPr>
                <w:rFonts w:hint="eastAsia" w:cs="Times New Roman" w:eastAsiaTheme="minorEastAsia"/>
                <w:color w:val="auto"/>
                <w:kern w:val="0"/>
                <w:sz w:val="21"/>
                <w:szCs w:val="21"/>
                <w:lang w:eastAsia="zh-CN"/>
              </w:rPr>
              <w:t>山东银城建设工程有限公司</w:t>
            </w:r>
          </w:p>
        </w:tc>
        <w:tc>
          <w:tcPr>
            <w:tcW w:w="437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资质证号：</w:t>
            </w:r>
            <w:r>
              <w:rPr>
                <w:rFonts w:hint="default" w:ascii="Times New Roman" w:hAnsi="Times New Roman" w:cs="Times New Roman" w:eastAsiaTheme="minorEastAsia"/>
                <w:color w:val="auto"/>
                <w:kern w:val="0"/>
                <w:sz w:val="21"/>
                <w:szCs w:val="21"/>
                <w:lang w:val="en-US" w:eastAsia="zh-CN"/>
              </w:rPr>
              <w:t>D</w:t>
            </w:r>
            <w:r>
              <w:rPr>
                <w:rFonts w:hint="eastAsia" w:cs="Times New Roman" w:eastAsiaTheme="minorEastAsia"/>
                <w:color w:val="auto"/>
                <w:kern w:val="0"/>
                <w:sz w:val="21"/>
                <w:szCs w:val="21"/>
                <w:lang w:val="en-US" w:eastAsia="zh-CN"/>
              </w:rPr>
              <w:t>3</w:t>
            </w:r>
            <w:r>
              <w:rPr>
                <w:rFonts w:hint="default" w:ascii="Times New Roman" w:hAnsi="Times New Roman" w:cs="Times New Roman" w:eastAsiaTheme="minorEastAsia"/>
                <w:color w:val="auto"/>
                <w:kern w:val="0"/>
                <w:sz w:val="21"/>
                <w:szCs w:val="21"/>
                <w:lang w:val="en-US" w:eastAsia="zh-CN"/>
              </w:rPr>
              <w:t>37</w:t>
            </w:r>
            <w:r>
              <w:rPr>
                <w:rFonts w:hint="eastAsia" w:cs="Times New Roman" w:eastAsiaTheme="minorEastAsia"/>
                <w:color w:val="auto"/>
                <w:kern w:val="0"/>
                <w:sz w:val="21"/>
                <w:szCs w:val="21"/>
                <w:lang w:val="en-US" w:eastAsia="zh-CN"/>
              </w:rPr>
              <w:t>022991</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资质等级：</w:t>
            </w:r>
            <w:r>
              <w:rPr>
                <w:rFonts w:hint="eastAsia" w:cs="Times New Roman" w:eastAsiaTheme="minorEastAsia"/>
                <w:color w:val="auto"/>
                <w:kern w:val="0"/>
                <w:sz w:val="21"/>
                <w:szCs w:val="21"/>
                <w:lang w:val="en-US" w:eastAsia="zh-CN"/>
              </w:rPr>
              <w:t>建筑工程施工总承包叁级；水利水电工程施工总承包叁级；石油化工工程施工总承包叁级；地基基础工程专业承包叁级；钢结构工程专业承包叁级；建筑机电安装工程专业承包叁级；环保工程专业承包叁级</w:t>
            </w:r>
          </w:p>
        </w:tc>
        <w:tc>
          <w:tcPr>
            <w:tcW w:w="1167"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cs="Times New Roman"/>
                <w:iCs/>
                <w:color w:val="auto"/>
                <w:kern w:val="0"/>
                <w:sz w:val="21"/>
                <w:szCs w:val="21"/>
              </w:rPr>
            </w:pPr>
            <w:r>
              <w:rPr>
                <w:rFonts w:hint="default" w:ascii="Times New Roman" w:hAnsi="Times New Roman" w:cs="Times New Roman"/>
                <w:iCs/>
                <w:color w:val="auto"/>
                <w:kern w:val="0"/>
                <w:sz w:val="21"/>
                <w:szCs w:val="21"/>
                <w:lang w:eastAsia="zh-CN"/>
              </w:rPr>
              <w:t>工程</w:t>
            </w:r>
            <w:r>
              <w:rPr>
                <w:rFonts w:hint="default" w:ascii="Times New Roman" w:hAnsi="Times New Roman" w:cs="Times New Roman"/>
                <w:iCs/>
                <w:color w:val="auto"/>
                <w:kern w:val="0"/>
                <w:sz w:val="21"/>
                <w:szCs w:val="21"/>
              </w:rPr>
              <w:t>施工</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iCs/>
                <w:color w:val="auto"/>
                <w:kern w:val="0"/>
                <w:sz w:val="21"/>
                <w:szCs w:val="21"/>
                <w:lang w:eastAsia="zh-CN"/>
              </w:rPr>
            </w:pPr>
            <w:r>
              <w:rPr>
                <w:rFonts w:hint="eastAsia" w:cs="Times New Roman" w:eastAsiaTheme="minorEastAsia"/>
                <w:color w:val="auto"/>
                <w:kern w:val="0"/>
                <w:sz w:val="21"/>
                <w:szCs w:val="21"/>
                <w:lang w:val="en-US" w:eastAsia="zh-CN" w:bidi="ar-SA"/>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eastAsia="宋体" w:cs="Times New Roman"/>
                <w:iCs/>
                <w:color w:val="auto"/>
                <w:kern w:val="0"/>
                <w:sz w:val="21"/>
                <w:szCs w:val="21"/>
                <w:lang w:val="en-US" w:eastAsia="zh-CN"/>
              </w:rPr>
            </w:pPr>
            <w:r>
              <w:rPr>
                <w:rFonts w:hint="default" w:ascii="Times New Roman" w:hAnsi="Times New Roman" w:cs="Times New Roman"/>
                <w:iCs/>
                <w:color w:val="auto"/>
                <w:kern w:val="0"/>
                <w:sz w:val="21"/>
                <w:szCs w:val="21"/>
                <w:lang w:val="en-US" w:eastAsia="zh-CN"/>
              </w:rPr>
              <w:t>4</w:t>
            </w:r>
          </w:p>
        </w:tc>
        <w:tc>
          <w:tcPr>
            <w:tcW w:w="699"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cs="Times New Roman"/>
                <w:iCs/>
                <w:color w:val="auto"/>
                <w:kern w:val="0"/>
                <w:sz w:val="21"/>
                <w:szCs w:val="21"/>
                <w:lang w:eastAsia="zh-CN"/>
              </w:rPr>
            </w:pPr>
            <w:r>
              <w:rPr>
                <w:rFonts w:hint="default" w:ascii="Times New Roman" w:hAnsi="Times New Roman" w:cs="Times New Roman"/>
                <w:iCs/>
                <w:color w:val="auto"/>
                <w:kern w:val="0"/>
                <w:sz w:val="21"/>
                <w:szCs w:val="21"/>
                <w:lang w:eastAsia="zh-CN"/>
              </w:rPr>
              <w:t>监理</w:t>
            </w:r>
          </w:p>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eastAsia="宋体" w:cs="Times New Roman"/>
                <w:iCs/>
                <w:color w:val="auto"/>
                <w:kern w:val="0"/>
                <w:sz w:val="21"/>
                <w:szCs w:val="21"/>
                <w:lang w:eastAsia="zh-CN"/>
              </w:rPr>
            </w:pPr>
            <w:r>
              <w:rPr>
                <w:rFonts w:hint="default" w:ascii="Times New Roman" w:hAnsi="Times New Roman" w:cs="Times New Roman"/>
                <w:iCs/>
                <w:color w:val="auto"/>
                <w:kern w:val="0"/>
                <w:sz w:val="21"/>
                <w:szCs w:val="21"/>
                <w:lang w:eastAsia="zh-CN"/>
              </w:rPr>
              <w:t>单位</w:t>
            </w:r>
          </w:p>
        </w:tc>
        <w:tc>
          <w:tcPr>
            <w:tcW w:w="169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lang w:val="en-US" w:eastAsia="zh-CN"/>
              </w:rPr>
            </w:pPr>
            <w:r>
              <w:rPr>
                <w:rFonts w:hint="eastAsia" w:cs="Times New Roman" w:eastAsiaTheme="minorEastAsia"/>
                <w:color w:val="auto"/>
                <w:kern w:val="0"/>
                <w:sz w:val="21"/>
                <w:szCs w:val="21"/>
                <w:lang w:eastAsia="zh-CN"/>
              </w:rPr>
              <w:t>中天昊建设管理集团股份有限公司</w:t>
            </w:r>
          </w:p>
        </w:tc>
        <w:tc>
          <w:tcPr>
            <w:tcW w:w="437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lang w:eastAsia="zh-CN"/>
              </w:rPr>
              <w:t>证书编号：</w:t>
            </w:r>
            <w:r>
              <w:rPr>
                <w:rFonts w:hint="default" w:ascii="Times New Roman" w:hAnsi="Times New Roman" w:cs="Times New Roman" w:eastAsiaTheme="minorEastAsia"/>
                <w:color w:val="auto"/>
                <w:kern w:val="0"/>
                <w:sz w:val="21"/>
                <w:szCs w:val="21"/>
              </w:rPr>
              <w:t>E</w:t>
            </w:r>
            <w:r>
              <w:rPr>
                <w:rFonts w:hint="default" w:ascii="Times New Roman" w:hAnsi="Times New Roman" w:cs="Times New Roman" w:eastAsiaTheme="minorEastAsia"/>
                <w:color w:val="auto"/>
                <w:kern w:val="0"/>
                <w:sz w:val="21"/>
                <w:szCs w:val="21"/>
                <w:lang w:val="en-US" w:eastAsia="zh-CN"/>
              </w:rPr>
              <w:t>13700</w:t>
            </w:r>
            <w:r>
              <w:rPr>
                <w:rFonts w:hint="eastAsia" w:cs="Times New Roman" w:eastAsiaTheme="minorEastAsia"/>
                <w:color w:val="auto"/>
                <w:kern w:val="0"/>
                <w:sz w:val="21"/>
                <w:szCs w:val="21"/>
                <w:lang w:val="en-US" w:eastAsia="zh-CN"/>
              </w:rPr>
              <w:t>7335</w:t>
            </w:r>
            <w:r>
              <w:rPr>
                <w:rFonts w:hint="default" w:ascii="Times New Roman" w:hAnsi="Times New Roman" w:cs="Times New Roman" w:eastAsiaTheme="minorEastAsia"/>
                <w:color w:val="auto"/>
                <w:kern w:val="0"/>
                <w:sz w:val="21"/>
                <w:szCs w:val="21"/>
                <w:lang w:val="en-US" w:eastAsia="zh-CN"/>
              </w:rPr>
              <w:t>-</w:t>
            </w:r>
            <w:r>
              <w:rPr>
                <w:rFonts w:hint="eastAsia" w:cs="Times New Roman" w:eastAsiaTheme="minorEastAsia"/>
                <w:color w:val="auto"/>
                <w:kern w:val="0"/>
                <w:sz w:val="21"/>
                <w:szCs w:val="21"/>
                <w:lang w:val="en-US" w:eastAsia="zh-CN"/>
              </w:rPr>
              <w:t>8</w:t>
            </w:r>
            <w:r>
              <w:rPr>
                <w:rFonts w:hint="default" w:ascii="Times New Roman" w:hAnsi="Times New Roman" w:cs="Times New Roman" w:eastAsiaTheme="minorEastAsia"/>
                <w:color w:val="auto"/>
                <w:kern w:val="0"/>
                <w:sz w:val="21"/>
                <w:szCs w:val="21"/>
                <w:lang w:val="en-US" w:eastAsia="zh-CN"/>
              </w:rPr>
              <w:t>/1</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资质等级：</w:t>
            </w:r>
            <w:r>
              <w:rPr>
                <w:rFonts w:hint="eastAsia" w:cs="Times New Roman" w:eastAsiaTheme="minorEastAsia"/>
                <w:color w:val="auto"/>
                <w:kern w:val="0"/>
                <w:sz w:val="21"/>
                <w:szCs w:val="21"/>
                <w:lang w:eastAsia="zh-CN"/>
              </w:rPr>
              <w:t>工程监理综合资质</w:t>
            </w:r>
          </w:p>
        </w:tc>
        <w:tc>
          <w:tcPr>
            <w:tcW w:w="1167" w:type="dxa"/>
            <w:noWrap w:val="0"/>
            <w:vAlign w:val="center"/>
          </w:tcPr>
          <w:p>
            <w:pPr>
              <w:keepNext w:val="0"/>
              <w:keepLines w:val="0"/>
              <w:pageBreakBefore w:val="0"/>
              <w:widowControl w:val="0"/>
              <w:tabs>
                <w:tab w:val="left" w:pos="900"/>
              </w:tabs>
              <w:kinsoku/>
              <w:wordWrap/>
              <w:overflowPunct/>
              <w:topLinePunct w:val="0"/>
              <w:bidi w:val="0"/>
              <w:spacing w:line="240" w:lineRule="auto"/>
              <w:ind w:firstLine="0" w:firstLineChars="0"/>
              <w:jc w:val="center"/>
              <w:textAlignment w:val="auto"/>
              <w:rPr>
                <w:rFonts w:hint="default" w:ascii="Times New Roman" w:hAnsi="Times New Roman" w:eastAsia="宋体" w:cs="Times New Roman"/>
                <w:iCs/>
                <w:color w:val="auto"/>
                <w:kern w:val="0"/>
                <w:sz w:val="21"/>
                <w:szCs w:val="21"/>
                <w:highlight w:val="none"/>
                <w:lang w:eastAsia="zh-CN"/>
              </w:rPr>
            </w:pPr>
            <w:r>
              <w:rPr>
                <w:rFonts w:hint="default" w:ascii="Times New Roman" w:hAnsi="Times New Roman" w:cs="Times New Roman"/>
                <w:iCs/>
                <w:color w:val="auto"/>
                <w:kern w:val="0"/>
                <w:sz w:val="21"/>
                <w:szCs w:val="21"/>
                <w:highlight w:val="none"/>
                <w:lang w:eastAsia="zh-CN"/>
              </w:rPr>
              <w:t>工程监理</w:t>
            </w:r>
          </w:p>
        </w:tc>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iCs/>
                <w:color w:val="auto"/>
                <w:kern w:val="0"/>
                <w:sz w:val="21"/>
                <w:szCs w:val="21"/>
                <w:highlight w:val="none"/>
                <w:lang w:eastAsia="zh-CN"/>
              </w:rPr>
            </w:pPr>
            <w:r>
              <w:rPr>
                <w:rFonts w:hint="eastAsia" w:cs="Times New Roman" w:eastAsiaTheme="minorEastAsia"/>
                <w:color w:val="auto"/>
                <w:kern w:val="0"/>
                <w:sz w:val="21"/>
                <w:szCs w:val="21"/>
                <w:lang w:val="en-US" w:eastAsia="zh-CN" w:bidi="ar-SA"/>
              </w:rPr>
              <w:t>符合</w:t>
            </w:r>
          </w:p>
        </w:tc>
      </w:tr>
    </w:tbl>
    <w:p>
      <w:pPr>
        <w:adjustRightInd w:val="0"/>
        <w:snapToGrid w:val="0"/>
        <w:rPr>
          <w:rFonts w:hint="default" w:ascii="Times New Roman" w:hAnsi="Times New Roman" w:cs="Times New Roman"/>
          <w:color w:val="auto"/>
          <w:sz w:val="10"/>
          <w:szCs w:val="10"/>
        </w:rPr>
      </w:pPr>
    </w:p>
    <w:p>
      <w:pPr>
        <w:adjustRightInd w:val="0"/>
        <w:snapToGrid w:val="0"/>
        <w:ind w:firstLine="560"/>
        <w:rPr>
          <w:rFonts w:hint="default" w:ascii="Times New Roman" w:hAnsi="Times New Roman" w:cs="Times New Roman"/>
          <w:color w:val="auto"/>
          <w:szCs w:val="20"/>
        </w:rPr>
      </w:pPr>
      <w:r>
        <w:rPr>
          <w:rFonts w:hint="default" w:ascii="Times New Roman" w:hAnsi="Times New Roman" w:cs="Times New Roman"/>
          <w:color w:val="auto"/>
          <w:szCs w:val="20"/>
        </w:rPr>
        <w:t>结论：项目的安全设施设计单位、施工单位、监理单位的资质符合有关要求。</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default" w:ascii="Times New Roman" w:hAnsi="Times New Roman" w:cs="Times New Roman"/>
          <w:color w:val="auto"/>
          <w:szCs w:val="20"/>
        </w:rPr>
        <w:t>（2）设计、施工、监理情况</w:t>
      </w:r>
    </w:p>
    <w:p>
      <w:pPr>
        <w:adjustRightInd w:val="0"/>
        <w:snapToGrid w:val="0"/>
        <w:ind w:firstLine="560"/>
        <w:rPr>
          <w:rFonts w:hint="default" w:ascii="Times New Roman" w:hAnsi="Times New Roman" w:cs="Times New Roman"/>
          <w:color w:val="auto"/>
          <w:szCs w:val="20"/>
        </w:rPr>
      </w:pPr>
      <w:r>
        <w:rPr>
          <w:rFonts w:hint="default" w:ascii="Times New Roman" w:hAnsi="Times New Roman" w:cs="Times New Roman"/>
          <w:color w:val="auto"/>
          <w:szCs w:val="20"/>
        </w:rPr>
        <w:t>1）设计记录</w:t>
      </w:r>
    </w:p>
    <w:p>
      <w:pPr>
        <w:adjustRightInd w:val="0"/>
        <w:snapToGrid w:val="0"/>
        <w:ind w:firstLine="560"/>
        <w:rPr>
          <w:rFonts w:hint="default" w:ascii="Times New Roman" w:hAnsi="Times New Roman" w:cs="Times New Roman"/>
          <w:color w:val="auto"/>
          <w:szCs w:val="20"/>
        </w:rPr>
      </w:pPr>
      <w:r>
        <w:rPr>
          <w:rFonts w:hint="default" w:ascii="Times New Roman" w:hAnsi="Times New Roman" w:cs="Times New Roman"/>
          <w:color w:val="auto"/>
          <w:szCs w:val="20"/>
        </w:rPr>
        <w:t>该项目由</w:t>
      </w:r>
      <w:r>
        <w:rPr>
          <w:rFonts w:hint="default" w:ascii="Times New Roman" w:hAnsi="Times New Roman" w:cs="Times New Roman"/>
          <w:color w:val="auto"/>
          <w:szCs w:val="20"/>
          <w:lang w:eastAsia="zh-CN"/>
        </w:rPr>
        <w:t>山东中石大工程设计</w:t>
      </w:r>
      <w:r>
        <w:rPr>
          <w:rFonts w:hint="default" w:ascii="Times New Roman" w:hAnsi="Times New Roman" w:cs="Times New Roman"/>
          <w:color w:val="auto"/>
          <w:szCs w:val="20"/>
        </w:rPr>
        <w:t>有限公司完成施工图设计及安全设施设计专篇编制工作，并取得</w:t>
      </w:r>
      <w:r>
        <w:rPr>
          <w:rFonts w:hint="eastAsia" w:cs="Times New Roman"/>
          <w:color w:val="auto"/>
          <w:szCs w:val="20"/>
          <w:lang w:eastAsia="zh-CN"/>
        </w:rPr>
        <w:t>东营市应急管理局</w:t>
      </w:r>
      <w:r>
        <w:rPr>
          <w:rFonts w:hint="default" w:ascii="Times New Roman" w:hAnsi="Times New Roman" w:cs="Times New Roman"/>
          <w:color w:val="auto"/>
          <w:szCs w:val="20"/>
        </w:rPr>
        <w:t>出具的《危险化学品建设项目安全设施设计审查意见书》（东危化项目</w:t>
      </w:r>
      <w:r>
        <w:rPr>
          <w:rFonts w:hint="eastAsia" w:cs="Times New Roman"/>
          <w:color w:val="auto"/>
          <w:szCs w:val="20"/>
          <w:lang w:eastAsia="zh-CN"/>
        </w:rPr>
        <w:t>安设</w:t>
      </w:r>
      <w:r>
        <w:rPr>
          <w:rFonts w:hint="default" w:ascii="Times New Roman" w:hAnsi="Times New Roman" w:cs="Times New Roman"/>
          <w:color w:val="auto"/>
          <w:szCs w:val="20"/>
        </w:rPr>
        <w:t>审字[2019]</w:t>
      </w:r>
      <w:r>
        <w:rPr>
          <w:rFonts w:hint="eastAsia" w:cs="Times New Roman"/>
          <w:color w:val="auto"/>
          <w:szCs w:val="20"/>
          <w:lang w:val="en-US" w:eastAsia="zh-CN"/>
        </w:rPr>
        <w:t>471</w:t>
      </w:r>
      <w:r>
        <w:rPr>
          <w:rFonts w:hint="default" w:ascii="Times New Roman" w:hAnsi="Times New Roman" w:cs="Times New Roman"/>
          <w:color w:val="auto"/>
          <w:szCs w:val="20"/>
        </w:rPr>
        <w:t>号）。</w:t>
      </w:r>
    </w:p>
    <w:p>
      <w:pPr>
        <w:adjustRightInd w:val="0"/>
        <w:snapToGrid w:val="0"/>
        <w:ind w:firstLine="560"/>
        <w:rPr>
          <w:rFonts w:hint="default" w:ascii="Times New Roman" w:hAnsi="Times New Roman" w:cs="Times New Roman"/>
          <w:color w:val="auto"/>
          <w:szCs w:val="20"/>
        </w:rPr>
      </w:pPr>
      <w:r>
        <w:rPr>
          <w:rFonts w:hint="default" w:ascii="Times New Roman" w:hAnsi="Times New Roman" w:cs="Times New Roman"/>
          <w:color w:val="auto"/>
          <w:szCs w:val="20"/>
        </w:rPr>
        <w:t>2）施工记录</w:t>
      </w:r>
    </w:p>
    <w:p>
      <w:pPr>
        <w:adjustRightInd w:val="0"/>
        <w:snapToGrid w:val="0"/>
        <w:ind w:firstLine="560"/>
        <w:rPr>
          <w:rFonts w:hint="default" w:ascii="Times New Roman" w:hAnsi="Times New Roman" w:cs="Times New Roman"/>
          <w:color w:val="auto"/>
          <w:szCs w:val="20"/>
          <w:highlight w:val="none"/>
        </w:rPr>
      </w:pPr>
      <w:r>
        <w:rPr>
          <w:rFonts w:hint="default" w:ascii="Times New Roman" w:hAnsi="Times New Roman" w:cs="Times New Roman"/>
          <w:color w:val="auto"/>
          <w:szCs w:val="20"/>
          <w:highlight w:val="none"/>
        </w:rPr>
        <w:t>该项目于20</w:t>
      </w:r>
      <w:r>
        <w:rPr>
          <w:rFonts w:hint="eastAsia" w:cs="Times New Roman"/>
          <w:color w:val="auto"/>
          <w:szCs w:val="20"/>
          <w:highlight w:val="none"/>
          <w:lang w:val="en-US" w:eastAsia="zh-CN"/>
        </w:rPr>
        <w:t>20</w:t>
      </w:r>
      <w:r>
        <w:rPr>
          <w:rFonts w:hint="default" w:ascii="Times New Roman" w:hAnsi="Times New Roman" w:cs="Times New Roman"/>
          <w:color w:val="auto"/>
          <w:szCs w:val="20"/>
          <w:highlight w:val="none"/>
        </w:rPr>
        <w:t>年</w:t>
      </w:r>
      <w:r>
        <w:rPr>
          <w:rFonts w:hint="eastAsia" w:cs="Times New Roman"/>
          <w:color w:val="auto"/>
          <w:szCs w:val="20"/>
          <w:highlight w:val="none"/>
          <w:lang w:val="en-US" w:eastAsia="zh-CN"/>
        </w:rPr>
        <w:t>5</w:t>
      </w:r>
      <w:r>
        <w:rPr>
          <w:rFonts w:hint="default" w:ascii="Times New Roman" w:hAnsi="Times New Roman" w:cs="Times New Roman"/>
          <w:color w:val="auto"/>
          <w:szCs w:val="20"/>
          <w:highlight w:val="none"/>
        </w:rPr>
        <w:t>月由</w:t>
      </w:r>
      <w:r>
        <w:rPr>
          <w:rFonts w:hint="eastAsia" w:cs="Times New Roman"/>
          <w:color w:val="auto"/>
          <w:szCs w:val="20"/>
          <w:highlight w:val="none"/>
          <w:lang w:eastAsia="zh-CN"/>
        </w:rPr>
        <w:t>山东银城建设工程有限公司</w:t>
      </w:r>
      <w:r>
        <w:rPr>
          <w:rFonts w:hint="default" w:ascii="Times New Roman" w:hAnsi="Times New Roman" w:cs="Times New Roman"/>
          <w:color w:val="auto"/>
          <w:szCs w:val="20"/>
          <w:highlight w:val="none"/>
        </w:rPr>
        <w:t>开始施工，于20</w:t>
      </w:r>
      <w:r>
        <w:rPr>
          <w:rFonts w:hint="default" w:ascii="Times New Roman" w:hAnsi="Times New Roman" w:cs="Times New Roman"/>
          <w:color w:val="auto"/>
          <w:szCs w:val="20"/>
          <w:highlight w:val="none"/>
          <w:lang w:val="en-US" w:eastAsia="zh-CN"/>
        </w:rPr>
        <w:t>20</w:t>
      </w:r>
      <w:r>
        <w:rPr>
          <w:rFonts w:hint="default" w:ascii="Times New Roman" w:hAnsi="Times New Roman" w:cs="Times New Roman"/>
          <w:color w:val="auto"/>
          <w:szCs w:val="20"/>
          <w:highlight w:val="none"/>
        </w:rPr>
        <w:t>年</w:t>
      </w:r>
      <w:r>
        <w:rPr>
          <w:rFonts w:hint="eastAsia" w:cs="Times New Roman"/>
          <w:color w:val="auto"/>
          <w:szCs w:val="20"/>
          <w:highlight w:val="none"/>
          <w:lang w:val="en-US" w:eastAsia="zh-CN"/>
        </w:rPr>
        <w:t>8</w:t>
      </w:r>
      <w:r>
        <w:rPr>
          <w:rFonts w:hint="default" w:ascii="Times New Roman" w:hAnsi="Times New Roman" w:cs="Times New Roman"/>
          <w:color w:val="auto"/>
          <w:szCs w:val="20"/>
          <w:highlight w:val="none"/>
        </w:rPr>
        <w:t>月完工。</w:t>
      </w:r>
    </w:p>
    <w:p>
      <w:pPr>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color w:val="auto"/>
          <w:szCs w:val="20"/>
        </w:rPr>
      </w:pPr>
      <w:r>
        <w:rPr>
          <w:rFonts w:hint="default" w:ascii="Times New Roman" w:hAnsi="Times New Roman" w:cs="Times New Roman"/>
          <w:color w:val="auto"/>
          <w:szCs w:val="20"/>
        </w:rPr>
        <w:t>3）监理记录</w:t>
      </w:r>
    </w:p>
    <w:p>
      <w:pPr>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rPr>
      </w:pPr>
      <w:r>
        <w:rPr>
          <w:rFonts w:hint="eastAsia" w:cs="Times New Roman" w:eastAsiaTheme="minorEastAsia"/>
          <w:color w:val="auto"/>
          <w:lang w:eastAsia="zh-CN"/>
        </w:rPr>
        <w:t>中天昊建设管理集团股份有限公司</w:t>
      </w:r>
      <w:r>
        <w:rPr>
          <w:rFonts w:hint="default" w:ascii="Times New Roman" w:hAnsi="Times New Roman" w:cs="Times New Roman" w:eastAsiaTheme="minorEastAsia"/>
          <w:color w:val="auto"/>
        </w:rPr>
        <w:t>对该工程进行监理，监理单位出具了《</w:t>
      </w:r>
      <w:r>
        <w:rPr>
          <w:rFonts w:hint="eastAsia" w:cs="Times New Roman" w:eastAsiaTheme="minorEastAsia"/>
          <w:color w:val="auto"/>
          <w:lang w:eastAsia="zh-CN"/>
        </w:rPr>
        <w:t>山东万通集团垦利金顺油品有限公司五十八加油中心监理报告</w:t>
      </w:r>
      <w:r>
        <w:rPr>
          <w:rFonts w:hint="default" w:ascii="Times New Roman" w:hAnsi="Times New Roman" w:cs="Times New Roman" w:eastAsiaTheme="minorEastAsia"/>
          <w:color w:val="auto"/>
        </w:rPr>
        <w:t>》，评估结论为：</w:t>
      </w:r>
      <w:r>
        <w:rPr>
          <w:rFonts w:hint="eastAsia" w:ascii="Times New Roman" w:hAnsi="Times New Roman" w:cs="Times New Roman" w:eastAsiaTheme="minorEastAsia"/>
          <w:color w:val="auto"/>
        </w:rPr>
        <w:t>本工程质量等级评定为合格</w:t>
      </w:r>
      <w:r>
        <w:rPr>
          <w:rFonts w:hint="default" w:ascii="Times New Roman" w:hAnsi="Times New Roman" w:cs="Times New Roman" w:eastAsiaTheme="minorEastAsia"/>
          <w:color w:val="auto"/>
        </w:rPr>
        <w:t>。</w:t>
      </w:r>
    </w:p>
    <w:p>
      <w:pPr>
        <w:keepNext/>
        <w:keepLines/>
        <w:pageBreakBefore w:val="0"/>
        <w:widowControl w:val="0"/>
        <w:kinsoku/>
        <w:wordWrap/>
        <w:overflowPunct/>
        <w:topLinePunct w:val="0"/>
        <w:autoSpaceDE/>
        <w:autoSpaceDN/>
        <w:bidi w:val="0"/>
        <w:adjustRightInd w:val="0"/>
        <w:snapToGrid w:val="0"/>
        <w:ind w:firstLine="0" w:firstLineChars="0"/>
        <w:textAlignment w:val="auto"/>
        <w:outlineLvl w:val="3"/>
        <w:rPr>
          <w:rFonts w:hint="default" w:ascii="Times New Roman" w:hAnsi="Times New Roman" w:cs="Times New Roman"/>
          <w:b/>
          <w:color w:val="auto"/>
          <w:szCs w:val="28"/>
          <w:lang w:val="zh-CN"/>
        </w:rPr>
      </w:pPr>
      <w:r>
        <w:rPr>
          <w:rFonts w:hint="default" w:ascii="Times New Roman" w:hAnsi="Times New Roman" w:cs="Times New Roman"/>
          <w:b/>
          <w:color w:val="auto"/>
          <w:szCs w:val="28"/>
          <w:lang w:val="zh-CN"/>
        </w:rPr>
        <w:t>7.1.3.3安全设施的检验、检测情况及有效性情况</w:t>
      </w:r>
    </w:p>
    <w:p>
      <w:pPr>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该公司提供了该项目涉及的油罐、加油机、阻火器等设备设施的产品合格证书。</w:t>
      </w:r>
    </w:p>
    <w:p>
      <w:pPr>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color w:val="auto"/>
          <w:szCs w:val="20"/>
          <w:highlight w:val="none"/>
        </w:rPr>
      </w:pPr>
      <w:r>
        <w:rPr>
          <w:rFonts w:hint="eastAsia" w:cs="Times New Roman"/>
          <w:color w:val="auto"/>
          <w:highlight w:val="none"/>
          <w:lang w:eastAsia="zh-CN"/>
        </w:rPr>
        <w:t>东营市瑞丰科技服务中心于</w:t>
      </w:r>
      <w:r>
        <w:rPr>
          <w:rFonts w:hint="eastAsia" w:cs="Times New Roman"/>
          <w:color w:val="auto"/>
          <w:highlight w:val="none"/>
          <w:lang w:val="en-US" w:eastAsia="zh-CN"/>
        </w:rPr>
        <w:t>2020年11月12日对该加油站防雷装置进行了检测，报告编号：鲁（瑞垦）雷（验）字[2020]008号，结论：防雷装置符合现行国家防雷规范标准要求。</w:t>
      </w:r>
      <w:r>
        <w:rPr>
          <w:rFonts w:hint="default" w:ascii="Times New Roman" w:hAnsi="Times New Roman" w:cs="Times New Roman"/>
          <w:color w:val="auto"/>
          <w:highlight w:val="none"/>
        </w:rPr>
        <w:t>东营市</w:t>
      </w:r>
      <w:r>
        <w:rPr>
          <w:rFonts w:hint="eastAsia" w:cs="Times New Roman"/>
          <w:color w:val="auto"/>
          <w:highlight w:val="none"/>
          <w:lang w:eastAsia="zh-CN"/>
        </w:rPr>
        <w:t>垦利区</w:t>
      </w:r>
      <w:r>
        <w:rPr>
          <w:rFonts w:hint="default" w:ascii="Times New Roman" w:hAnsi="Times New Roman" w:cs="Times New Roman"/>
          <w:color w:val="auto"/>
          <w:highlight w:val="none"/>
        </w:rPr>
        <w:t>气象局于20</w:t>
      </w:r>
      <w:r>
        <w:rPr>
          <w:rFonts w:hint="default" w:ascii="Times New Roman" w:hAnsi="Times New Roman" w:cs="Times New Roman"/>
          <w:color w:val="auto"/>
          <w:highlight w:val="none"/>
          <w:lang w:val="en-US" w:eastAsia="zh-CN"/>
        </w:rPr>
        <w:t>20</w:t>
      </w:r>
      <w:r>
        <w:rPr>
          <w:rFonts w:hint="default" w:ascii="Times New Roman" w:hAnsi="Times New Roman" w:cs="Times New Roman"/>
          <w:color w:val="auto"/>
          <w:highlight w:val="none"/>
        </w:rPr>
        <w:t>年</w:t>
      </w:r>
      <w:r>
        <w:rPr>
          <w:rFonts w:hint="eastAsia" w:cs="Times New Roman"/>
          <w:color w:val="auto"/>
          <w:highlight w:val="none"/>
          <w:lang w:val="en-US" w:eastAsia="zh-CN"/>
        </w:rPr>
        <w:t>11</w:t>
      </w:r>
      <w:r>
        <w:rPr>
          <w:rFonts w:hint="default" w:ascii="Times New Roman" w:hAnsi="Times New Roman" w:cs="Times New Roman"/>
          <w:color w:val="auto"/>
          <w:highlight w:val="none"/>
        </w:rPr>
        <w:t>月</w:t>
      </w:r>
      <w:r>
        <w:rPr>
          <w:rFonts w:hint="default" w:ascii="Times New Roman" w:hAnsi="Times New Roman" w:cs="Times New Roman"/>
          <w:color w:val="auto"/>
          <w:highlight w:val="none"/>
          <w:lang w:val="en-US" w:eastAsia="zh-CN"/>
        </w:rPr>
        <w:t>1</w:t>
      </w:r>
      <w:r>
        <w:rPr>
          <w:rFonts w:hint="eastAsia" w:cs="Times New Roman"/>
          <w:color w:val="auto"/>
          <w:highlight w:val="none"/>
          <w:lang w:val="en-US" w:eastAsia="zh-CN"/>
        </w:rPr>
        <w:t>6</w:t>
      </w:r>
      <w:r>
        <w:rPr>
          <w:rFonts w:hint="default" w:ascii="Times New Roman" w:hAnsi="Times New Roman" w:cs="Times New Roman"/>
          <w:color w:val="auto"/>
          <w:highlight w:val="none"/>
        </w:rPr>
        <w:t>日对该加油站防雷装置进行</w:t>
      </w:r>
      <w:r>
        <w:rPr>
          <w:rFonts w:hint="eastAsia" w:cs="Times New Roman"/>
          <w:color w:val="auto"/>
          <w:highlight w:val="none"/>
          <w:lang w:eastAsia="zh-CN"/>
        </w:rPr>
        <w:t>了</w:t>
      </w:r>
      <w:r>
        <w:rPr>
          <w:rFonts w:hint="default" w:ascii="Times New Roman" w:hAnsi="Times New Roman" w:cs="Times New Roman"/>
          <w:color w:val="auto"/>
          <w:highlight w:val="none"/>
        </w:rPr>
        <w:t>验收，</w:t>
      </w:r>
      <w:r>
        <w:rPr>
          <w:rFonts w:hint="eastAsia" w:cs="Times New Roman"/>
          <w:color w:val="auto"/>
          <w:highlight w:val="none"/>
          <w:lang w:eastAsia="zh-CN"/>
        </w:rPr>
        <w:t>出具了防雷装置验收合格证，证书编号为：雷验</w:t>
      </w:r>
      <w:r>
        <w:rPr>
          <w:rFonts w:hint="eastAsia" w:cs="Times New Roman"/>
          <w:color w:val="auto"/>
          <w:highlight w:val="none"/>
          <w:lang w:val="en-US" w:eastAsia="zh-CN"/>
        </w:rPr>
        <w:t>No：鲁4200403202011100290，</w:t>
      </w:r>
      <w:r>
        <w:rPr>
          <w:rFonts w:hint="default" w:ascii="Times New Roman" w:hAnsi="Times New Roman" w:cs="Times New Roman"/>
          <w:color w:val="auto"/>
          <w:highlight w:val="none"/>
        </w:rPr>
        <w:t>结论</w:t>
      </w:r>
      <w:r>
        <w:rPr>
          <w:rFonts w:hint="default" w:ascii="Times New Roman" w:hAnsi="Times New Roman" w:cs="Times New Roman"/>
          <w:color w:val="auto"/>
          <w:highlight w:val="none"/>
          <w:lang w:eastAsia="zh-CN"/>
        </w:rPr>
        <w:t>为</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雷电防护装置</w:t>
      </w:r>
      <w:r>
        <w:rPr>
          <w:rFonts w:hint="default" w:ascii="Times New Roman" w:hAnsi="Times New Roman" w:cs="Times New Roman"/>
          <w:color w:val="auto"/>
          <w:highlight w:val="none"/>
        </w:rPr>
        <w:t>符合国家有关标准和国务院气象主管机构规定的使用要求</w:t>
      </w:r>
      <w:r>
        <w:rPr>
          <w:rFonts w:hint="default" w:ascii="Times New Roman" w:hAnsi="Times New Roman" w:cs="Times New Roman"/>
          <w:color w:val="auto"/>
          <w:highlight w:val="none"/>
          <w:lang w:eastAsia="zh-CN"/>
        </w:rPr>
        <w:t>。</w:t>
      </w:r>
    </w:p>
    <w:p>
      <w:pPr>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color w:val="auto"/>
          <w:szCs w:val="20"/>
        </w:rPr>
      </w:pPr>
      <w:r>
        <w:rPr>
          <w:rFonts w:hint="default" w:ascii="Times New Roman" w:hAnsi="Times New Roman" w:cs="Times New Roman"/>
          <w:color w:val="auto"/>
          <w:szCs w:val="20"/>
        </w:rPr>
        <w:t>项目所配备灭火器</w:t>
      </w:r>
      <w:r>
        <w:rPr>
          <w:rFonts w:hint="default" w:ascii="Times New Roman" w:hAnsi="Times New Roman" w:cs="Times New Roman" w:eastAsiaTheme="minorEastAsia"/>
          <w:color w:val="auto"/>
        </w:rPr>
        <w:t>处于</w:t>
      </w:r>
      <w:r>
        <w:rPr>
          <w:rFonts w:hint="default" w:ascii="Times New Roman" w:hAnsi="Times New Roman" w:cs="Times New Roman"/>
          <w:color w:val="auto"/>
          <w:szCs w:val="20"/>
        </w:rPr>
        <w:t>有效状态中；所配备紧急个体处置设置完整，有效；事故应急设施及逃生避难设施完好；其他劳动防护用品和装备（如防护服、手套、工鞋等）均有相应的产品合格证。</w:t>
      </w:r>
    </w:p>
    <w:p>
      <w:pPr>
        <w:keepNext/>
        <w:keepLines/>
        <w:pageBreakBefore w:val="0"/>
        <w:widowControl w:val="0"/>
        <w:kinsoku/>
        <w:wordWrap/>
        <w:overflowPunct/>
        <w:topLinePunct w:val="0"/>
        <w:autoSpaceDE/>
        <w:autoSpaceDN/>
        <w:bidi w:val="0"/>
        <w:adjustRightInd w:val="0"/>
        <w:snapToGrid w:val="0"/>
        <w:ind w:firstLine="0" w:firstLineChars="0"/>
        <w:textAlignment w:val="auto"/>
        <w:outlineLvl w:val="3"/>
        <w:rPr>
          <w:rFonts w:hint="default" w:ascii="Times New Roman" w:hAnsi="Times New Roman" w:cs="Times New Roman"/>
          <w:b/>
          <w:color w:val="auto"/>
          <w:szCs w:val="28"/>
          <w:lang w:val="zh-CN"/>
        </w:rPr>
      </w:pPr>
      <w:r>
        <w:rPr>
          <w:rFonts w:hint="default" w:ascii="Times New Roman" w:hAnsi="Times New Roman" w:cs="Times New Roman"/>
          <w:b/>
          <w:color w:val="auto"/>
          <w:szCs w:val="28"/>
          <w:lang w:val="zh-CN"/>
        </w:rPr>
        <w:t>7.1.3.4安全设施使用前的调试情况</w:t>
      </w:r>
    </w:p>
    <w:p>
      <w:pPr>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该项目的安全设施在使用前进行了一系列调试工作，经过安装单位和企业以及具备资质的检验检测单位的调试和检验检测，能够正常工作，情况良好。</w:t>
      </w:r>
    </w:p>
    <w:p>
      <w:pPr>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企业对灭火器等消防设施进行了检查、调试，确保能够正常使用。</w:t>
      </w:r>
    </w:p>
    <w:p>
      <w:pPr>
        <w:pageBreakBefore w:val="0"/>
        <w:widowControl w:val="0"/>
        <w:kinsoku/>
        <w:wordWrap/>
        <w:overflowPunct/>
        <w:topLinePunct w:val="0"/>
        <w:autoSpaceDE/>
        <w:autoSpaceDN/>
        <w:bidi w:val="0"/>
        <w:adjustRightInd w:val="0"/>
        <w:snapToGrid w:val="0"/>
        <w:ind w:firstLine="560"/>
        <w:textAlignment w:val="auto"/>
        <w:rPr>
          <w:rFonts w:hint="eastAsia" w:ascii="Times New Roman" w:hAnsi="Times New Roman" w:eastAsia="宋体" w:cs="Times New Roman"/>
          <w:color w:val="auto"/>
          <w:lang w:eastAsia="zh-CN"/>
        </w:rPr>
      </w:pPr>
      <w:r>
        <w:rPr>
          <w:rFonts w:hint="default" w:ascii="Times New Roman" w:hAnsi="Times New Roman" w:cs="Times New Roman" w:eastAsiaTheme="minorEastAsia"/>
          <w:color w:val="auto"/>
        </w:rPr>
        <w:t>东营市</w:t>
      </w:r>
      <w:r>
        <w:rPr>
          <w:rFonts w:hint="default" w:ascii="Times New Roman" w:hAnsi="Times New Roman" w:cs="Times New Roman" w:eastAsiaTheme="minorEastAsia"/>
          <w:color w:val="auto"/>
          <w:lang w:eastAsia="zh-CN"/>
        </w:rPr>
        <w:t>瑞丰科技服务中心</w:t>
      </w:r>
      <w:r>
        <w:rPr>
          <w:rFonts w:hint="default" w:ascii="Times New Roman" w:hAnsi="Times New Roman" w:cs="Times New Roman" w:eastAsiaTheme="minorEastAsia"/>
          <w:color w:val="auto"/>
        </w:rPr>
        <w:t>对防雷、防静电接地设施进行了检测，检测结果合格。</w:t>
      </w:r>
      <w:r>
        <w:rPr>
          <w:rFonts w:hint="default" w:ascii="Times New Roman" w:hAnsi="Times New Roman" w:cs="Times New Roman"/>
          <w:color w:val="auto"/>
          <w:highlight w:val="none"/>
        </w:rPr>
        <w:t>东营市</w:t>
      </w:r>
      <w:r>
        <w:rPr>
          <w:rFonts w:hint="eastAsia" w:cs="Times New Roman"/>
          <w:color w:val="auto"/>
          <w:highlight w:val="none"/>
          <w:lang w:eastAsia="zh-CN"/>
        </w:rPr>
        <w:t>垦利区</w:t>
      </w:r>
      <w:r>
        <w:rPr>
          <w:rFonts w:hint="default" w:ascii="Times New Roman" w:hAnsi="Times New Roman" w:cs="Times New Roman"/>
          <w:color w:val="auto"/>
          <w:highlight w:val="none"/>
        </w:rPr>
        <w:t>气象局对该加油站防雷装置进行</w:t>
      </w:r>
      <w:r>
        <w:rPr>
          <w:rFonts w:hint="eastAsia" w:cs="Times New Roman"/>
          <w:color w:val="auto"/>
          <w:highlight w:val="none"/>
          <w:lang w:eastAsia="zh-CN"/>
        </w:rPr>
        <w:t>了</w:t>
      </w:r>
      <w:r>
        <w:rPr>
          <w:rFonts w:hint="default" w:ascii="Times New Roman" w:hAnsi="Times New Roman" w:cs="Times New Roman"/>
          <w:color w:val="auto"/>
          <w:highlight w:val="none"/>
        </w:rPr>
        <w:t>验收</w:t>
      </w:r>
      <w:r>
        <w:rPr>
          <w:rFonts w:hint="eastAsia" w:cs="Times New Roman"/>
          <w:color w:val="auto"/>
          <w:highlight w:val="none"/>
          <w:lang w:eastAsia="zh-CN"/>
        </w:rPr>
        <w:t>，验收结果合格。</w:t>
      </w:r>
    </w:p>
    <w:p>
      <w:pPr>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由企业对应急救援器材、劳动保护用品进行了检验检测，确保能够正常使用。</w:t>
      </w:r>
    </w:p>
    <w:p>
      <w:pPr>
        <w:pStyle w:val="4"/>
        <w:pageBreakBefore w:val="0"/>
        <w:widowControl w:val="0"/>
        <w:kinsoku/>
        <w:wordWrap/>
        <w:overflowPunct/>
        <w:topLinePunct w:val="0"/>
        <w:autoSpaceDE/>
        <w:autoSpaceDN/>
        <w:bidi w:val="0"/>
        <w:adjustRightInd w:val="0"/>
        <w:snapToGrid w:val="0"/>
        <w:spacing w:beforeLines="0" w:afterLines="0"/>
        <w:textAlignment w:val="auto"/>
        <w:rPr>
          <w:rFonts w:hint="default" w:ascii="Times New Roman" w:hAnsi="Times New Roman" w:eastAsia="宋体" w:cs="Times New Roman"/>
          <w:b/>
          <w:bCs w:val="0"/>
          <w:color w:val="auto"/>
          <w:sz w:val="28"/>
          <w:szCs w:val="28"/>
        </w:rPr>
      </w:pPr>
      <w:bookmarkStart w:id="70" w:name="_Toc490640352"/>
      <w:bookmarkStart w:id="71" w:name="_Toc27849"/>
      <w:bookmarkStart w:id="72" w:name="_Toc496775867"/>
      <w:r>
        <w:rPr>
          <w:rFonts w:hint="default" w:ascii="Times New Roman" w:hAnsi="Times New Roman" w:eastAsia="宋体" w:cs="Times New Roman"/>
          <w:b/>
          <w:bCs w:val="0"/>
          <w:color w:val="auto"/>
          <w:sz w:val="28"/>
          <w:szCs w:val="28"/>
        </w:rPr>
        <w:t>7.2 安全管理情况分析</w:t>
      </w:r>
      <w:bookmarkEnd w:id="70"/>
      <w:bookmarkEnd w:id="71"/>
      <w:bookmarkEnd w:id="72"/>
    </w:p>
    <w:p>
      <w:pPr>
        <w:pStyle w:val="5"/>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rPr>
      </w:pPr>
      <w:r>
        <w:rPr>
          <w:rFonts w:hint="default" w:ascii="Times New Roman" w:hAnsi="Times New Roman" w:cs="Times New Roman"/>
          <w:color w:val="auto"/>
        </w:rPr>
        <w:t>7.2.1安全生产责任制的建立和执行情况</w:t>
      </w:r>
    </w:p>
    <w:p>
      <w:pPr>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highlight w:val="none"/>
          <w:lang w:eastAsia="zh-CN"/>
        </w:rPr>
      </w:pPr>
      <w:r>
        <w:rPr>
          <w:rFonts w:hint="default" w:ascii="Times New Roman" w:hAnsi="Times New Roman" w:cs="Times New Roman" w:eastAsiaTheme="minorEastAsia"/>
          <w:color w:val="auto"/>
          <w:highlight w:val="none"/>
        </w:rPr>
        <w:t>公司建立了安全生产责任</w:t>
      </w:r>
      <w:r>
        <w:rPr>
          <w:rFonts w:hint="eastAsia" w:cs="Times New Roman" w:eastAsiaTheme="minorEastAsia"/>
          <w:color w:val="auto"/>
          <w:highlight w:val="none"/>
          <w:lang w:eastAsia="zh-CN"/>
        </w:rPr>
        <w:t>制</w:t>
      </w:r>
      <w:r>
        <w:rPr>
          <w:rFonts w:hint="default" w:ascii="Times New Roman" w:hAnsi="Times New Roman" w:cs="Times New Roman" w:eastAsiaTheme="minorEastAsia"/>
          <w:color w:val="auto"/>
          <w:highlight w:val="none"/>
          <w:lang w:eastAsia="zh-CN"/>
        </w:rPr>
        <w:t>，包括</w:t>
      </w:r>
      <w:r>
        <w:rPr>
          <w:rFonts w:hint="default" w:ascii="Times New Roman" w:hAnsi="Times New Roman" w:cs="Times New Roman" w:eastAsiaTheme="minorEastAsia"/>
          <w:color w:val="auto"/>
          <w:highlight w:val="none"/>
        </w:rPr>
        <w:t>加油站站长、加油站</w:t>
      </w:r>
      <w:r>
        <w:rPr>
          <w:rFonts w:hint="eastAsia" w:cs="Times New Roman" w:eastAsiaTheme="minorEastAsia"/>
          <w:color w:val="auto"/>
          <w:highlight w:val="none"/>
          <w:lang w:eastAsia="zh-CN"/>
        </w:rPr>
        <w:t>班组长</w:t>
      </w:r>
      <w:r>
        <w:rPr>
          <w:rFonts w:hint="default" w:ascii="Times New Roman" w:hAnsi="Times New Roman" w:cs="Times New Roman" w:eastAsiaTheme="minorEastAsia"/>
          <w:color w:val="auto"/>
          <w:highlight w:val="none"/>
          <w:lang w:eastAsia="zh-CN"/>
        </w:rPr>
        <w:t>、</w:t>
      </w:r>
      <w:r>
        <w:rPr>
          <w:rFonts w:hint="default" w:ascii="Times New Roman" w:hAnsi="Times New Roman" w:cs="Times New Roman" w:eastAsiaTheme="minorEastAsia"/>
          <w:color w:val="auto"/>
          <w:highlight w:val="none"/>
        </w:rPr>
        <w:t>加油站计量员、加油站安全员</w:t>
      </w:r>
      <w:r>
        <w:rPr>
          <w:rFonts w:hint="eastAsia" w:cs="Times New Roman" w:eastAsiaTheme="minorEastAsia"/>
          <w:color w:val="auto"/>
          <w:highlight w:val="none"/>
          <w:lang w:eastAsia="zh-CN"/>
        </w:rPr>
        <w:t>、加油站加油员</w:t>
      </w:r>
      <w:r>
        <w:rPr>
          <w:rFonts w:hint="default" w:ascii="Times New Roman" w:hAnsi="Times New Roman" w:cs="Times New Roman" w:eastAsiaTheme="minorEastAsia"/>
          <w:color w:val="auto"/>
          <w:highlight w:val="none"/>
        </w:rPr>
        <w:t>等</w:t>
      </w:r>
      <w:r>
        <w:rPr>
          <w:rFonts w:hint="default" w:ascii="Times New Roman" w:hAnsi="Times New Roman" w:cs="Times New Roman" w:eastAsiaTheme="minorEastAsia"/>
          <w:color w:val="auto"/>
          <w:highlight w:val="none"/>
          <w:lang w:eastAsia="zh-CN"/>
        </w:rPr>
        <w:t>岗位</w:t>
      </w:r>
      <w:r>
        <w:rPr>
          <w:rFonts w:hint="default" w:ascii="Times New Roman" w:hAnsi="Times New Roman" w:cs="Times New Roman" w:eastAsiaTheme="minorEastAsia"/>
          <w:color w:val="auto"/>
          <w:highlight w:val="none"/>
        </w:rPr>
        <w:t>安全职责，并基本按照执行。该公司安全生产责任制的建立和执行情况</w:t>
      </w:r>
      <w:r>
        <w:rPr>
          <w:rFonts w:hint="default" w:ascii="Times New Roman" w:hAnsi="Times New Roman" w:cs="Times New Roman" w:eastAsiaTheme="minorEastAsia"/>
          <w:color w:val="auto"/>
          <w:highlight w:val="none"/>
          <w:lang w:eastAsia="zh-CN"/>
        </w:rPr>
        <w:t>基本</w:t>
      </w:r>
      <w:r>
        <w:rPr>
          <w:rFonts w:hint="default" w:ascii="Times New Roman" w:hAnsi="Times New Roman" w:cs="Times New Roman" w:eastAsiaTheme="minorEastAsia"/>
          <w:color w:val="auto"/>
          <w:highlight w:val="none"/>
        </w:rPr>
        <w:t>符合</w:t>
      </w:r>
      <w:r>
        <w:rPr>
          <w:rFonts w:hint="default" w:ascii="Times New Roman" w:hAnsi="Times New Roman" w:cs="Times New Roman" w:eastAsiaTheme="minorEastAsia"/>
          <w:color w:val="auto"/>
          <w:szCs w:val="28"/>
        </w:rPr>
        <w:t>《山东省生产经营单位安全生产主体责任规定》</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山东省人民政府令第260号，</w:t>
      </w:r>
      <w:r>
        <w:rPr>
          <w:rFonts w:hint="eastAsia" w:cs="Times New Roman" w:eastAsiaTheme="minorEastAsia"/>
          <w:color w:val="auto"/>
          <w:szCs w:val="28"/>
          <w:lang w:eastAsia="zh-CN"/>
        </w:rPr>
        <w:t>第</w:t>
      </w:r>
      <w:r>
        <w:rPr>
          <w:rFonts w:hint="eastAsia" w:cs="Times New Roman" w:eastAsiaTheme="minorEastAsia"/>
          <w:color w:val="auto"/>
          <w:szCs w:val="28"/>
          <w:lang w:val="en-US" w:eastAsia="zh-CN"/>
        </w:rPr>
        <w:t>303号令、</w:t>
      </w:r>
      <w:r>
        <w:rPr>
          <w:rFonts w:hint="default" w:ascii="Times New Roman" w:hAnsi="Times New Roman" w:cs="Times New Roman" w:eastAsiaTheme="minorEastAsia"/>
          <w:color w:val="auto"/>
          <w:szCs w:val="28"/>
        </w:rPr>
        <w:t>第311号令修订）</w:t>
      </w:r>
      <w:r>
        <w:rPr>
          <w:rFonts w:hint="default" w:ascii="Times New Roman" w:hAnsi="Times New Roman" w:cs="Times New Roman" w:eastAsiaTheme="minorEastAsia"/>
          <w:color w:val="auto"/>
          <w:highlight w:val="none"/>
          <w:lang w:eastAsia="zh-CN"/>
        </w:rPr>
        <w:t>、</w:t>
      </w:r>
      <w:r>
        <w:rPr>
          <w:rFonts w:hint="default" w:ascii="Times New Roman" w:hAnsi="Times New Roman" w:cs="Times New Roman"/>
          <w:color w:val="auto"/>
          <w:szCs w:val="20"/>
          <w:highlight w:val="none"/>
        </w:rPr>
        <w:t>《东营市加油站安全生产规范提升指南（试行）》</w:t>
      </w:r>
      <w:r>
        <w:rPr>
          <w:rFonts w:hint="default" w:ascii="Times New Roman" w:hAnsi="Times New Roman" w:cs="Times New Roman" w:eastAsiaTheme="minorEastAsia"/>
          <w:color w:val="auto"/>
          <w:highlight w:val="none"/>
        </w:rPr>
        <w:t>的</w:t>
      </w:r>
      <w:r>
        <w:rPr>
          <w:rFonts w:hint="default" w:ascii="Times New Roman" w:hAnsi="Times New Roman" w:cs="Times New Roman" w:eastAsiaTheme="minorEastAsia"/>
          <w:color w:val="auto"/>
          <w:highlight w:val="none"/>
          <w:lang w:eastAsia="zh-CN"/>
        </w:rPr>
        <w:t>规定。</w:t>
      </w:r>
    </w:p>
    <w:p>
      <w:pPr>
        <w:pageBreakBefore w:val="0"/>
        <w:widowControl w:val="0"/>
        <w:kinsoku/>
        <w:wordWrap/>
        <w:overflowPunct/>
        <w:topLinePunct w:val="0"/>
        <w:autoSpaceDE/>
        <w:autoSpaceDN/>
        <w:bidi w:val="0"/>
        <w:adjustRightInd w:val="0"/>
        <w:snapToGrid w:val="0"/>
        <w:ind w:firstLine="0" w:firstLineChars="0"/>
        <w:jc w:val="left"/>
        <w:textAlignment w:val="auto"/>
        <w:outlineLvl w:val="2"/>
        <w:rPr>
          <w:rFonts w:hint="default" w:ascii="Times New Roman" w:hAnsi="Times New Roman" w:eastAsia="黑体" w:cs="Times New Roman"/>
          <w:color w:val="auto"/>
          <w:szCs w:val="28"/>
          <w:highlight w:val="none"/>
          <w:lang w:val="zh-CN"/>
        </w:rPr>
      </w:pPr>
      <w:r>
        <w:rPr>
          <w:rFonts w:hint="default" w:ascii="Times New Roman" w:hAnsi="Times New Roman" w:eastAsia="黑体" w:cs="Times New Roman"/>
          <w:color w:val="auto"/>
          <w:szCs w:val="28"/>
          <w:highlight w:val="none"/>
          <w:lang w:val="zh-CN"/>
        </w:rPr>
        <w:t>7.2.2安全生产管理制度的建立和执行情况</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bCs/>
          <w:color w:val="auto"/>
          <w:kern w:val="0"/>
          <w:szCs w:val="28"/>
        </w:rPr>
      </w:pPr>
      <w:r>
        <w:rPr>
          <w:rFonts w:hint="default" w:ascii="Times New Roman" w:hAnsi="Times New Roman" w:cs="Times New Roman"/>
          <w:bCs/>
          <w:color w:val="auto"/>
          <w:kern w:val="0"/>
          <w:szCs w:val="28"/>
        </w:rPr>
        <w:t>已建立的安全生产管理制度主要包括：</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default" w:ascii="Times New Roman" w:hAnsi="Times New Roman" w:cs="Times New Roman"/>
          <w:color w:val="auto"/>
          <w:szCs w:val="20"/>
        </w:rPr>
        <w:t>危险化学品购销管理制度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default" w:ascii="Times New Roman" w:hAnsi="Times New Roman" w:cs="Times New Roman"/>
          <w:color w:val="auto"/>
          <w:szCs w:val="20"/>
        </w:rPr>
        <w:t>危险化学品安全管理制度（包括防火、防爆、防中毒、防泄漏管理等内容）</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default" w:ascii="Times New Roman" w:hAnsi="Times New Roman" w:cs="Times New Roman"/>
          <w:color w:val="auto"/>
          <w:szCs w:val="20"/>
        </w:rPr>
        <w:t>安全</w:t>
      </w:r>
      <w:r>
        <w:rPr>
          <w:rFonts w:hint="eastAsia" w:ascii="Times New Roman" w:hAnsi="Times New Roman" w:cs="Times New Roman"/>
          <w:color w:val="auto"/>
          <w:szCs w:val="20"/>
          <w:lang w:eastAsia="zh-CN"/>
        </w:rPr>
        <w:t>检查</w:t>
      </w:r>
      <w:r>
        <w:rPr>
          <w:rFonts w:hint="default" w:ascii="Times New Roman" w:hAnsi="Times New Roman" w:cs="Times New Roman"/>
          <w:color w:val="auto"/>
          <w:szCs w:val="20"/>
        </w:rPr>
        <w:t>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default" w:ascii="Times New Roman" w:hAnsi="Times New Roman" w:cs="Times New Roman"/>
          <w:color w:val="auto"/>
          <w:szCs w:val="20"/>
        </w:rPr>
        <w:t>安全</w:t>
      </w:r>
      <w:r>
        <w:rPr>
          <w:rFonts w:hint="eastAsia" w:ascii="Times New Roman" w:hAnsi="Times New Roman" w:cs="Times New Roman"/>
          <w:color w:val="auto"/>
          <w:szCs w:val="20"/>
          <w:lang w:eastAsia="zh-CN"/>
        </w:rPr>
        <w:t>会议</w:t>
      </w:r>
      <w:r>
        <w:rPr>
          <w:rFonts w:hint="default" w:ascii="Times New Roman" w:hAnsi="Times New Roman" w:cs="Times New Roman"/>
          <w:color w:val="auto"/>
          <w:szCs w:val="20"/>
        </w:rPr>
        <w:t>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领导带班</w:t>
      </w:r>
      <w:r>
        <w:rPr>
          <w:rFonts w:hint="default" w:ascii="Times New Roman" w:hAnsi="Times New Roman" w:cs="Times New Roman"/>
          <w:color w:val="auto"/>
          <w:szCs w:val="20"/>
        </w:rPr>
        <w:t>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安全设备设施管理</w:t>
      </w:r>
      <w:r>
        <w:rPr>
          <w:rFonts w:hint="default" w:ascii="Times New Roman" w:hAnsi="Times New Roman" w:cs="Times New Roman"/>
          <w:color w:val="auto"/>
          <w:szCs w:val="20"/>
        </w:rPr>
        <w:t>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直接作业环节安全管理</w:t>
      </w:r>
      <w:r>
        <w:rPr>
          <w:rFonts w:hint="default" w:ascii="Times New Roman" w:hAnsi="Times New Roman" w:cs="Times New Roman"/>
          <w:color w:val="auto"/>
          <w:szCs w:val="20"/>
        </w:rPr>
        <w:t>制度</w:t>
      </w:r>
      <w:r>
        <w:rPr>
          <w:rFonts w:hint="eastAsia" w:ascii="Times New Roman" w:hAnsi="Times New Roman" w:cs="Times New Roman"/>
          <w:color w:val="auto"/>
          <w:szCs w:val="20"/>
          <w:lang w:eastAsia="zh-CN"/>
        </w:rPr>
        <w:t>（动火作业、受限空间作业、高处作业、临时用电作业、吊装作业、动土作业、断路作业、盲板抽堵作业）</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危险作业</w:t>
      </w:r>
      <w:r>
        <w:rPr>
          <w:rFonts w:hint="default" w:ascii="Times New Roman" w:hAnsi="Times New Roman" w:cs="Times New Roman"/>
          <w:color w:val="auto"/>
          <w:szCs w:val="20"/>
        </w:rPr>
        <w:t>管理制度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重点部位安全</w:t>
      </w:r>
      <w:r>
        <w:rPr>
          <w:rFonts w:hint="default" w:ascii="Times New Roman" w:hAnsi="Times New Roman" w:cs="Times New Roman"/>
          <w:color w:val="auto"/>
          <w:szCs w:val="20"/>
        </w:rPr>
        <w:t>管理制度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消防</w:t>
      </w:r>
      <w:r>
        <w:rPr>
          <w:rFonts w:hint="default" w:ascii="Times New Roman" w:hAnsi="Times New Roman" w:cs="Times New Roman"/>
          <w:color w:val="auto"/>
          <w:szCs w:val="20"/>
        </w:rPr>
        <w:t>管理制度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承包商安全</w:t>
      </w:r>
      <w:r>
        <w:rPr>
          <w:rFonts w:hint="default" w:ascii="Times New Roman" w:hAnsi="Times New Roman" w:cs="Times New Roman"/>
          <w:color w:val="auto"/>
          <w:szCs w:val="20"/>
        </w:rPr>
        <w:t>管理制度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巡回检查</w:t>
      </w:r>
      <w:r>
        <w:rPr>
          <w:rFonts w:hint="default" w:ascii="Times New Roman" w:hAnsi="Times New Roman" w:cs="Times New Roman"/>
          <w:color w:val="auto"/>
          <w:szCs w:val="20"/>
        </w:rPr>
        <w:t>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安全考核与奖惩</w:t>
      </w:r>
      <w:r>
        <w:rPr>
          <w:rFonts w:hint="default" w:ascii="Times New Roman" w:hAnsi="Times New Roman" w:cs="Times New Roman"/>
          <w:color w:val="auto"/>
          <w:szCs w:val="20"/>
        </w:rPr>
        <w:t>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安全教育培训</w:t>
      </w:r>
      <w:r>
        <w:rPr>
          <w:rFonts w:hint="default" w:ascii="Times New Roman" w:hAnsi="Times New Roman" w:cs="Times New Roman"/>
          <w:color w:val="auto"/>
          <w:szCs w:val="20"/>
        </w:rPr>
        <w:t>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安全风险管控管理</w:t>
      </w:r>
      <w:r>
        <w:rPr>
          <w:rFonts w:hint="default" w:ascii="Times New Roman" w:hAnsi="Times New Roman" w:cs="Times New Roman"/>
          <w:color w:val="auto"/>
          <w:szCs w:val="20"/>
        </w:rPr>
        <w:t>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隐患</w:t>
      </w:r>
      <w:r>
        <w:rPr>
          <w:rFonts w:hint="eastAsia" w:cs="Times New Roman"/>
          <w:color w:val="auto"/>
          <w:szCs w:val="20"/>
          <w:lang w:eastAsia="zh-CN"/>
        </w:rPr>
        <w:t>排查</w:t>
      </w:r>
      <w:r>
        <w:rPr>
          <w:rFonts w:hint="eastAsia" w:ascii="Times New Roman" w:hAnsi="Times New Roman" w:cs="Times New Roman"/>
          <w:color w:val="auto"/>
          <w:szCs w:val="20"/>
          <w:lang w:eastAsia="zh-CN"/>
        </w:rPr>
        <w:t>治理</w:t>
      </w:r>
      <w:r>
        <w:rPr>
          <w:rFonts w:hint="default" w:ascii="Times New Roman" w:hAnsi="Times New Roman" w:cs="Times New Roman"/>
          <w:color w:val="auto"/>
          <w:szCs w:val="20"/>
        </w:rPr>
        <w:t>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事故管理</w:t>
      </w:r>
      <w:r>
        <w:rPr>
          <w:rFonts w:hint="default" w:ascii="Times New Roman" w:hAnsi="Times New Roman" w:cs="Times New Roman"/>
          <w:color w:val="auto"/>
          <w:szCs w:val="20"/>
        </w:rPr>
        <w:t>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应急管理</w:t>
      </w:r>
      <w:r>
        <w:rPr>
          <w:rFonts w:hint="default" w:ascii="Times New Roman" w:hAnsi="Times New Roman" w:cs="Times New Roman"/>
          <w:color w:val="auto"/>
          <w:szCs w:val="20"/>
        </w:rPr>
        <w:t>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监控系统管理制度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lang w:eastAsia="zh-CN"/>
        </w:rPr>
      </w:pPr>
      <w:r>
        <w:rPr>
          <w:rFonts w:hint="eastAsia" w:ascii="Times New Roman" w:hAnsi="Times New Roman" w:cs="Times New Roman"/>
          <w:color w:val="auto"/>
          <w:szCs w:val="20"/>
          <w:lang w:eastAsia="zh-CN"/>
        </w:rPr>
        <w:t>劳动保护费用及个体劳动防护用品管理制度</w:t>
      </w:r>
    </w:p>
    <w:p>
      <w:pPr>
        <w:pStyle w:val="83"/>
        <w:keepNext w:val="0"/>
        <w:keepLines w:val="0"/>
        <w:pageBreakBefore w:val="0"/>
        <w:widowControl w:val="0"/>
        <w:numPr>
          <w:ilvl w:val="0"/>
          <w:numId w:val="5"/>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ascii="Times New Roman" w:hAnsi="Times New Roman" w:cs="Times New Roman"/>
          <w:color w:val="auto"/>
          <w:szCs w:val="20"/>
          <w:lang w:eastAsia="zh-CN"/>
        </w:rPr>
        <w:t>安全投入保障制度</w:t>
      </w:r>
    </w:p>
    <w:p>
      <w:pPr>
        <w:pStyle w:val="83"/>
        <w:keepNext w:val="0"/>
        <w:keepLines w:val="0"/>
        <w:pageBreakBefore w:val="0"/>
        <w:widowControl w:val="0"/>
        <w:numPr>
          <w:ilvl w:val="0"/>
          <w:numId w:val="0"/>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default" w:ascii="Times New Roman" w:hAnsi="Times New Roman" w:cs="Times New Roman"/>
          <w:color w:val="auto"/>
          <w:szCs w:val="20"/>
        </w:rPr>
        <w:t>目前企业</w:t>
      </w:r>
      <w:r>
        <w:rPr>
          <w:rFonts w:hint="eastAsia" w:cs="Times New Roman"/>
          <w:color w:val="auto"/>
          <w:szCs w:val="20"/>
          <w:lang w:eastAsia="zh-CN"/>
        </w:rPr>
        <w:t>安全管理制度执行</w:t>
      </w:r>
      <w:r>
        <w:rPr>
          <w:rFonts w:hint="default" w:ascii="Times New Roman" w:hAnsi="Times New Roman" w:cs="Times New Roman" w:eastAsiaTheme="minorEastAsia"/>
          <w:color w:val="auto"/>
        </w:rPr>
        <w:t>情况</w:t>
      </w:r>
      <w:r>
        <w:rPr>
          <w:rFonts w:hint="default" w:ascii="Times New Roman" w:hAnsi="Times New Roman" w:cs="Times New Roman"/>
          <w:color w:val="auto"/>
          <w:szCs w:val="20"/>
        </w:rPr>
        <w:t>相对较好，实际运行过程中应严格执行，</w:t>
      </w:r>
      <w:r>
        <w:rPr>
          <w:rFonts w:hint="default" w:ascii="Times New Roman" w:hAnsi="Times New Roman" w:cs="Times New Roman"/>
          <w:color w:val="auto"/>
          <w:szCs w:val="20"/>
          <w:highlight w:val="none"/>
          <w:lang w:eastAsia="zh-CN"/>
        </w:rPr>
        <w:t>建议加油站按照</w:t>
      </w:r>
      <w:r>
        <w:rPr>
          <w:rFonts w:hint="default" w:ascii="Times New Roman" w:hAnsi="Times New Roman" w:cs="Times New Roman"/>
          <w:color w:val="auto"/>
          <w:szCs w:val="20"/>
          <w:highlight w:val="none"/>
        </w:rPr>
        <w:t>《东营市加油站安全生产规范提升指南（试行）》的要求</w:t>
      </w:r>
      <w:r>
        <w:rPr>
          <w:rFonts w:hint="eastAsia" w:cs="Times New Roman"/>
          <w:color w:val="auto"/>
          <w:szCs w:val="20"/>
          <w:highlight w:val="none"/>
          <w:lang w:eastAsia="zh-CN"/>
        </w:rPr>
        <w:t>及时补充完善</w:t>
      </w:r>
      <w:r>
        <w:rPr>
          <w:rFonts w:hint="default" w:ascii="Times New Roman" w:hAnsi="Times New Roman" w:cs="Times New Roman"/>
          <w:color w:val="auto"/>
          <w:szCs w:val="20"/>
        </w:rPr>
        <w:t>。</w:t>
      </w:r>
    </w:p>
    <w:p>
      <w:pPr>
        <w:pStyle w:val="5"/>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rPr>
      </w:pPr>
      <w:r>
        <w:rPr>
          <w:rFonts w:hint="default" w:ascii="Times New Roman" w:hAnsi="Times New Roman" w:cs="Times New Roman"/>
          <w:color w:val="auto"/>
        </w:rPr>
        <w:t>7.2.3安全技术规程和操作规程的制定和执行情况</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default" w:ascii="Times New Roman" w:hAnsi="Times New Roman" w:cs="Times New Roman"/>
          <w:color w:val="auto"/>
          <w:szCs w:val="20"/>
        </w:rPr>
        <w:t>该公司依据项目的自身特点和实际情况，制定了以下安全操作规程：</w:t>
      </w:r>
    </w:p>
    <w:p>
      <w:pPr>
        <w:keepNext w:val="0"/>
        <w:keepLines w:val="0"/>
        <w:pageBreakBefore w:val="0"/>
        <w:widowControl w:val="0"/>
        <w:numPr>
          <w:ilvl w:val="0"/>
          <w:numId w:val="6"/>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cs="Times New Roman"/>
          <w:color w:val="auto"/>
          <w:szCs w:val="20"/>
          <w:lang w:eastAsia="zh-CN"/>
        </w:rPr>
        <w:t>加油</w:t>
      </w:r>
      <w:r>
        <w:rPr>
          <w:rFonts w:hint="default" w:ascii="Times New Roman" w:hAnsi="Times New Roman" w:cs="Times New Roman"/>
          <w:color w:val="auto"/>
          <w:szCs w:val="20"/>
        </w:rPr>
        <w:t>操作规程</w:t>
      </w:r>
    </w:p>
    <w:p>
      <w:pPr>
        <w:keepNext w:val="0"/>
        <w:keepLines w:val="0"/>
        <w:pageBreakBefore w:val="0"/>
        <w:widowControl w:val="0"/>
        <w:numPr>
          <w:ilvl w:val="0"/>
          <w:numId w:val="6"/>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cs="Times New Roman"/>
          <w:color w:val="auto"/>
          <w:szCs w:val="20"/>
          <w:lang w:eastAsia="zh-CN"/>
        </w:rPr>
        <w:t>计量</w:t>
      </w:r>
      <w:r>
        <w:rPr>
          <w:rFonts w:hint="default" w:ascii="Times New Roman" w:hAnsi="Times New Roman" w:cs="Times New Roman"/>
          <w:color w:val="auto"/>
          <w:szCs w:val="20"/>
        </w:rPr>
        <w:t>操作规程</w:t>
      </w:r>
    </w:p>
    <w:p>
      <w:pPr>
        <w:keepNext w:val="0"/>
        <w:keepLines w:val="0"/>
        <w:pageBreakBefore w:val="0"/>
        <w:widowControl w:val="0"/>
        <w:numPr>
          <w:ilvl w:val="0"/>
          <w:numId w:val="6"/>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cs="Times New Roman"/>
          <w:color w:val="auto"/>
          <w:szCs w:val="20"/>
          <w:lang w:eastAsia="zh-CN"/>
        </w:rPr>
        <w:t>卸油</w:t>
      </w:r>
      <w:r>
        <w:rPr>
          <w:rFonts w:hint="default" w:ascii="Times New Roman" w:hAnsi="Times New Roman" w:cs="Times New Roman"/>
          <w:color w:val="auto"/>
          <w:szCs w:val="20"/>
        </w:rPr>
        <w:t>操作规程</w:t>
      </w:r>
    </w:p>
    <w:p>
      <w:pPr>
        <w:keepNext w:val="0"/>
        <w:keepLines w:val="0"/>
        <w:pageBreakBefore w:val="0"/>
        <w:widowControl w:val="0"/>
        <w:numPr>
          <w:ilvl w:val="0"/>
          <w:numId w:val="6"/>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cs="Times New Roman"/>
          <w:color w:val="auto"/>
          <w:szCs w:val="20"/>
          <w:lang w:eastAsia="zh-CN"/>
        </w:rPr>
        <w:t>加油机安全操作</w:t>
      </w:r>
      <w:r>
        <w:rPr>
          <w:rFonts w:hint="default" w:ascii="Times New Roman" w:hAnsi="Times New Roman" w:cs="Times New Roman"/>
          <w:color w:val="auto"/>
          <w:szCs w:val="20"/>
        </w:rPr>
        <w:t>规程</w:t>
      </w:r>
    </w:p>
    <w:p>
      <w:pPr>
        <w:keepNext w:val="0"/>
        <w:keepLines w:val="0"/>
        <w:pageBreakBefore w:val="0"/>
        <w:widowControl w:val="0"/>
        <w:numPr>
          <w:ilvl w:val="0"/>
          <w:numId w:val="6"/>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0"/>
        </w:rPr>
      </w:pPr>
      <w:r>
        <w:rPr>
          <w:rFonts w:hint="eastAsia" w:cs="Times New Roman"/>
          <w:color w:val="auto"/>
          <w:szCs w:val="20"/>
          <w:lang w:eastAsia="zh-CN"/>
        </w:rPr>
        <w:t>油气回收装置操作</w:t>
      </w:r>
      <w:r>
        <w:rPr>
          <w:rFonts w:hint="default" w:ascii="Times New Roman" w:hAnsi="Times New Roman" w:cs="Times New Roman"/>
          <w:color w:val="auto"/>
          <w:szCs w:val="20"/>
        </w:rPr>
        <w:t>规程</w:t>
      </w:r>
    </w:p>
    <w:p>
      <w:pPr>
        <w:adjustRightInd w:val="0"/>
        <w:snapToGrid w:val="0"/>
        <w:ind w:firstLine="560"/>
        <w:rPr>
          <w:rFonts w:hint="default" w:ascii="Times New Roman" w:hAnsi="Times New Roman" w:cs="Times New Roman"/>
          <w:color w:val="auto"/>
          <w:szCs w:val="20"/>
        </w:rPr>
      </w:pPr>
      <w:r>
        <w:rPr>
          <w:rFonts w:hint="default" w:ascii="Times New Roman" w:hAnsi="Times New Roman" w:cs="Times New Roman"/>
          <w:color w:val="auto"/>
          <w:szCs w:val="20"/>
        </w:rPr>
        <w:t>目前企业规程制定</w:t>
      </w:r>
      <w:r>
        <w:rPr>
          <w:rFonts w:hint="default" w:ascii="Times New Roman" w:hAnsi="Times New Roman" w:cs="Times New Roman" w:eastAsiaTheme="minorEastAsia"/>
          <w:color w:val="auto"/>
        </w:rPr>
        <w:t>情况</w:t>
      </w:r>
      <w:r>
        <w:rPr>
          <w:rFonts w:hint="default" w:ascii="Times New Roman" w:hAnsi="Times New Roman" w:cs="Times New Roman"/>
          <w:color w:val="auto"/>
          <w:szCs w:val="20"/>
        </w:rPr>
        <w:t>相对较好，实际运行过程中应严格执行，</w:t>
      </w:r>
      <w:r>
        <w:rPr>
          <w:rFonts w:hint="default" w:ascii="Times New Roman" w:hAnsi="Times New Roman" w:cs="Times New Roman"/>
          <w:color w:val="auto"/>
          <w:szCs w:val="20"/>
          <w:highlight w:val="none"/>
          <w:lang w:eastAsia="zh-CN"/>
        </w:rPr>
        <w:t>建议加油站岗位操作规程按照</w:t>
      </w:r>
      <w:r>
        <w:rPr>
          <w:rFonts w:hint="default" w:ascii="Times New Roman" w:hAnsi="Times New Roman" w:cs="Times New Roman"/>
          <w:color w:val="auto"/>
          <w:szCs w:val="20"/>
          <w:highlight w:val="none"/>
        </w:rPr>
        <w:t>《东营市加油站安全生产规范提升指南（试行）》的要求</w:t>
      </w:r>
      <w:r>
        <w:rPr>
          <w:rFonts w:hint="eastAsia" w:cs="Times New Roman"/>
          <w:color w:val="auto"/>
          <w:szCs w:val="20"/>
          <w:highlight w:val="none"/>
          <w:lang w:eastAsia="zh-CN"/>
        </w:rPr>
        <w:t>及时补充完善</w:t>
      </w:r>
      <w:r>
        <w:rPr>
          <w:rFonts w:hint="default" w:ascii="Times New Roman" w:hAnsi="Times New Roman" w:cs="Times New Roman"/>
          <w:color w:val="auto"/>
          <w:szCs w:val="20"/>
        </w:rPr>
        <w:t>。</w:t>
      </w:r>
    </w:p>
    <w:p>
      <w:pPr>
        <w:pStyle w:val="5"/>
        <w:adjustRightInd w:val="0"/>
        <w:snapToGrid w:val="0"/>
        <w:rPr>
          <w:rFonts w:hint="default" w:ascii="Times New Roman" w:hAnsi="Times New Roman" w:cs="Times New Roman"/>
          <w:color w:val="auto"/>
        </w:rPr>
      </w:pPr>
      <w:r>
        <w:rPr>
          <w:rFonts w:hint="default" w:ascii="Times New Roman" w:hAnsi="Times New Roman" w:cs="Times New Roman"/>
          <w:color w:val="auto"/>
        </w:rPr>
        <w:t>7.2.4从业人员掌握安全知识、专业技术、职业卫生防护和应急救援知识的情况</w:t>
      </w:r>
    </w:p>
    <w:p>
      <w:pPr>
        <w:adjustRightInd w:val="0"/>
        <w:snapToGrid w:val="0"/>
        <w:ind w:firstLine="560"/>
        <w:rPr>
          <w:rFonts w:hint="default" w:ascii="Times New Roman" w:hAnsi="Times New Roman" w:cs="Times New Roman"/>
          <w:color w:val="auto"/>
          <w:szCs w:val="20"/>
        </w:rPr>
      </w:pPr>
      <w:r>
        <w:rPr>
          <w:rFonts w:hint="default" w:ascii="Times New Roman" w:hAnsi="Times New Roman" w:cs="Times New Roman"/>
          <w:color w:val="auto"/>
          <w:szCs w:val="20"/>
        </w:rPr>
        <w:t>本项目针对新进员工进行了安全教育及职业技能培训，所有员工培训合格后方能上岗作业。该加油站配备</w:t>
      </w:r>
      <w:r>
        <w:rPr>
          <w:rFonts w:hint="eastAsia" w:cs="Times New Roman"/>
          <w:color w:val="auto"/>
          <w:szCs w:val="20"/>
          <w:lang w:val="en-US" w:eastAsia="zh-CN"/>
        </w:rPr>
        <w:t>1</w:t>
      </w:r>
      <w:r>
        <w:rPr>
          <w:rFonts w:hint="default" w:ascii="Times New Roman" w:hAnsi="Times New Roman" w:cs="Times New Roman"/>
          <w:color w:val="auto"/>
          <w:szCs w:val="20"/>
        </w:rPr>
        <w:t>名安全管理人员</w:t>
      </w:r>
      <w:r>
        <w:rPr>
          <w:rFonts w:hint="eastAsia" w:cs="Times New Roman"/>
          <w:color w:val="auto"/>
          <w:szCs w:val="20"/>
          <w:lang w:eastAsia="zh-CN"/>
        </w:rPr>
        <w:t>吴卷卷</w:t>
      </w:r>
      <w:r>
        <w:rPr>
          <w:rFonts w:hint="default" w:ascii="Times New Roman" w:hAnsi="Times New Roman" w:cs="Times New Roman"/>
          <w:color w:val="auto"/>
          <w:szCs w:val="20"/>
        </w:rPr>
        <w:t>，主要负责人及安全管理人员由</w:t>
      </w:r>
      <w:r>
        <w:rPr>
          <w:rFonts w:hint="default" w:ascii="Times New Roman" w:hAnsi="Times New Roman" w:cs="Times New Roman"/>
          <w:color w:val="auto"/>
          <w:szCs w:val="20"/>
          <w:lang w:eastAsia="zh-CN"/>
        </w:rPr>
        <w:t>原</w:t>
      </w:r>
      <w:r>
        <w:rPr>
          <w:rFonts w:hint="default" w:ascii="Times New Roman" w:hAnsi="Times New Roman" w:cs="Times New Roman"/>
          <w:color w:val="auto"/>
          <w:szCs w:val="20"/>
        </w:rPr>
        <w:t>东营市安</w:t>
      </w:r>
      <w:r>
        <w:rPr>
          <w:rFonts w:hint="default" w:ascii="Times New Roman" w:hAnsi="Times New Roman" w:cs="Times New Roman"/>
          <w:color w:val="auto"/>
          <w:szCs w:val="20"/>
          <w:lang w:eastAsia="zh-CN"/>
        </w:rPr>
        <w:t>全生产监督管理局</w:t>
      </w:r>
      <w:r>
        <w:rPr>
          <w:rFonts w:hint="eastAsia" w:cs="Times New Roman"/>
          <w:color w:val="auto"/>
          <w:szCs w:val="20"/>
          <w:lang w:eastAsia="zh-CN"/>
        </w:rPr>
        <w:t>（现</w:t>
      </w:r>
      <w:r>
        <w:rPr>
          <w:rFonts w:hint="default" w:ascii="Times New Roman" w:hAnsi="Times New Roman" w:cs="Times New Roman"/>
          <w:color w:val="auto"/>
          <w:szCs w:val="20"/>
          <w:lang w:eastAsia="zh-CN"/>
        </w:rPr>
        <w:t>东营市应急管理局</w:t>
      </w:r>
      <w:r>
        <w:rPr>
          <w:rFonts w:hint="eastAsia" w:cs="Times New Roman"/>
          <w:color w:val="auto"/>
          <w:szCs w:val="20"/>
          <w:lang w:eastAsia="zh-CN"/>
        </w:rPr>
        <w:t>）</w:t>
      </w:r>
      <w:r>
        <w:rPr>
          <w:rFonts w:hint="default" w:ascii="Times New Roman" w:hAnsi="Times New Roman" w:cs="Times New Roman"/>
          <w:color w:val="auto"/>
          <w:szCs w:val="20"/>
        </w:rPr>
        <w:t>对其安全生产知识和管理能力进行考核，均取得安全生产知识和管理能力考核合格证。从业人员持证情况见表</w:t>
      </w:r>
      <w:r>
        <w:rPr>
          <w:rFonts w:hint="default" w:ascii="Times New Roman" w:hAnsi="Times New Roman" w:cs="Times New Roman"/>
          <w:color w:val="auto"/>
          <w:szCs w:val="20"/>
          <w:lang w:val="en-US" w:eastAsia="zh-CN"/>
        </w:rPr>
        <w:t>7.2-1</w:t>
      </w:r>
      <w:r>
        <w:rPr>
          <w:rFonts w:hint="default" w:ascii="Times New Roman" w:hAnsi="Times New Roman" w:cs="Times New Roman"/>
          <w:color w:val="auto"/>
          <w:szCs w:val="20"/>
        </w:rPr>
        <w:t>。</w:t>
      </w:r>
    </w:p>
    <w:p>
      <w:pPr>
        <w:ind w:firstLine="482"/>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表7.2-1 安全管理人员一览表</w:t>
      </w:r>
    </w:p>
    <w:tbl>
      <w:tblPr>
        <w:tblStyle w:val="29"/>
        <w:tblW w:w="889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Layout w:type="fixed"/>
        <w:tblCellMar>
          <w:top w:w="0" w:type="dxa"/>
          <w:left w:w="108" w:type="dxa"/>
          <w:bottom w:w="0" w:type="dxa"/>
          <w:right w:w="108" w:type="dxa"/>
        </w:tblCellMar>
      </w:tblPr>
      <w:tblGrid>
        <w:gridCol w:w="678"/>
        <w:gridCol w:w="875"/>
        <w:gridCol w:w="1981"/>
        <w:gridCol w:w="2250"/>
        <w:gridCol w:w="1298"/>
        <w:gridCol w:w="181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423" w:hRule="atLeast"/>
          <w:tblHeader/>
          <w:jc w:val="center"/>
        </w:trPr>
        <w:tc>
          <w:tcPr>
            <w:tcW w:w="678"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序号</w:t>
            </w:r>
          </w:p>
        </w:tc>
        <w:tc>
          <w:tcPr>
            <w:tcW w:w="875"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姓名</w:t>
            </w:r>
          </w:p>
        </w:tc>
        <w:tc>
          <w:tcPr>
            <w:tcW w:w="1981"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资格类型</w:t>
            </w:r>
          </w:p>
        </w:tc>
        <w:tc>
          <w:tcPr>
            <w:tcW w:w="2250"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证书编号</w:t>
            </w:r>
          </w:p>
        </w:tc>
        <w:tc>
          <w:tcPr>
            <w:tcW w:w="1298"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有效期至</w:t>
            </w:r>
          </w:p>
        </w:tc>
        <w:tc>
          <w:tcPr>
            <w:tcW w:w="1817"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发证机关</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408" w:hRule="atLeast"/>
          <w:jc w:val="center"/>
        </w:trPr>
        <w:tc>
          <w:tcPr>
            <w:tcW w:w="678"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w:t>
            </w:r>
          </w:p>
        </w:tc>
        <w:tc>
          <w:tcPr>
            <w:tcW w:w="875" w:type="dxa"/>
            <w:vAlign w:val="center"/>
          </w:tcPr>
          <w:p>
            <w:pPr>
              <w:spacing w:line="240" w:lineRule="auto"/>
              <w:ind w:firstLine="0" w:firstLineChars="0"/>
              <w:jc w:val="center"/>
              <w:rPr>
                <w:rFonts w:hint="eastAsia" w:ascii="Times New Roman" w:hAnsi="Times New Roman" w:cs="Times New Roman" w:eastAsiaTheme="minorEastAsia"/>
                <w:color w:val="auto"/>
                <w:sz w:val="21"/>
                <w:szCs w:val="21"/>
                <w:lang w:eastAsia="zh-CN"/>
              </w:rPr>
            </w:pPr>
            <w:r>
              <w:rPr>
                <w:rFonts w:hint="eastAsia" w:cs="Times New Roman" w:eastAsiaTheme="minorEastAsia"/>
                <w:color w:val="auto"/>
                <w:sz w:val="21"/>
                <w:szCs w:val="21"/>
                <w:lang w:eastAsia="zh-CN"/>
              </w:rPr>
              <w:t>张睿明</w:t>
            </w:r>
          </w:p>
        </w:tc>
        <w:tc>
          <w:tcPr>
            <w:tcW w:w="1981"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主要负责人</w:t>
            </w:r>
          </w:p>
        </w:tc>
        <w:tc>
          <w:tcPr>
            <w:tcW w:w="2250"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rPr>
              <w:t>37050219</w:t>
            </w:r>
            <w:r>
              <w:rPr>
                <w:rFonts w:hint="eastAsia" w:cs="Times New Roman" w:eastAsiaTheme="minorEastAsia"/>
                <w:color w:val="auto"/>
                <w:sz w:val="21"/>
                <w:szCs w:val="21"/>
                <w:lang w:val="en-US" w:eastAsia="zh-CN"/>
              </w:rPr>
              <w:t>8410060875</w:t>
            </w:r>
          </w:p>
        </w:tc>
        <w:tc>
          <w:tcPr>
            <w:tcW w:w="1298"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rPr>
              <w:t>202</w:t>
            </w:r>
            <w:r>
              <w:rPr>
                <w:rFonts w:hint="eastAsia" w:cs="Times New Roman" w:eastAsiaTheme="minorEastAsia"/>
                <w:color w:val="auto"/>
                <w:sz w:val="21"/>
                <w:szCs w:val="21"/>
                <w:lang w:val="en-US" w:eastAsia="zh-CN"/>
              </w:rPr>
              <w:t>1</w:t>
            </w:r>
            <w:r>
              <w:rPr>
                <w:rFonts w:hint="default" w:ascii="Times New Roman" w:hAnsi="Times New Roman" w:cs="Times New Roman" w:eastAsiaTheme="minorEastAsia"/>
                <w:color w:val="auto"/>
                <w:sz w:val="21"/>
                <w:szCs w:val="21"/>
              </w:rPr>
              <w:t>.</w:t>
            </w:r>
            <w:r>
              <w:rPr>
                <w:rFonts w:hint="default" w:ascii="Times New Roman" w:hAnsi="Times New Roman" w:cs="Times New Roman" w:eastAsiaTheme="minorEastAsia"/>
                <w:color w:val="auto"/>
                <w:sz w:val="21"/>
                <w:szCs w:val="21"/>
                <w:lang w:val="en-US" w:eastAsia="zh-CN"/>
              </w:rPr>
              <w:t>0</w:t>
            </w:r>
            <w:r>
              <w:rPr>
                <w:rFonts w:hint="eastAsia" w:cs="Times New Roman" w:eastAsiaTheme="minorEastAsia"/>
                <w:color w:val="auto"/>
                <w:sz w:val="21"/>
                <w:szCs w:val="21"/>
                <w:lang w:val="en-US" w:eastAsia="zh-CN"/>
              </w:rPr>
              <w:t>8</w:t>
            </w:r>
            <w:r>
              <w:rPr>
                <w:rFonts w:hint="default" w:ascii="Times New Roman" w:hAnsi="Times New Roman" w:cs="Times New Roman" w:eastAsiaTheme="minorEastAsia"/>
                <w:color w:val="auto"/>
                <w:sz w:val="21"/>
                <w:szCs w:val="21"/>
              </w:rPr>
              <w:t>.</w:t>
            </w:r>
            <w:r>
              <w:rPr>
                <w:rFonts w:hint="eastAsia" w:cs="Times New Roman" w:eastAsiaTheme="minorEastAsia"/>
                <w:color w:val="auto"/>
                <w:sz w:val="21"/>
                <w:szCs w:val="21"/>
                <w:lang w:val="en-US" w:eastAsia="zh-CN"/>
              </w:rPr>
              <w:t>07</w:t>
            </w:r>
          </w:p>
        </w:tc>
        <w:tc>
          <w:tcPr>
            <w:tcW w:w="1817" w:type="dxa"/>
            <w:vMerge w:val="restart"/>
            <w:vAlign w:val="center"/>
          </w:tcPr>
          <w:p>
            <w:pPr>
              <w:spacing w:line="240" w:lineRule="auto"/>
              <w:ind w:firstLine="0" w:firstLineChars="0"/>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原东营市安全生产监督管理局</w:t>
            </w:r>
          </w:p>
          <w:p>
            <w:pPr>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（现</w:t>
            </w:r>
            <w:r>
              <w:rPr>
                <w:rFonts w:hint="default" w:ascii="Times New Roman" w:hAnsi="Times New Roman" w:cs="Times New Roman" w:eastAsiaTheme="minorEastAsia"/>
                <w:color w:val="auto"/>
                <w:sz w:val="21"/>
                <w:szCs w:val="21"/>
                <w:lang w:val="en-US" w:eastAsia="zh-CN"/>
              </w:rPr>
              <w:t>东营市</w:t>
            </w:r>
          </w:p>
          <w:p>
            <w:pPr>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应急管理局</w:t>
            </w:r>
            <w:r>
              <w:rPr>
                <w:rFonts w:hint="eastAsia" w:cs="Times New Roman" w:eastAsiaTheme="minorEastAsia"/>
                <w:color w:val="auto"/>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438" w:hRule="atLeast"/>
          <w:jc w:val="center"/>
        </w:trPr>
        <w:tc>
          <w:tcPr>
            <w:tcW w:w="678" w:type="dxa"/>
            <w:vAlign w:val="center"/>
          </w:tcPr>
          <w:p>
            <w:pPr>
              <w:spacing w:line="240" w:lineRule="auto"/>
              <w:ind w:firstLine="0" w:firstLineChars="0"/>
              <w:jc w:val="center"/>
              <w:rPr>
                <w:rFonts w:hint="eastAsia"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2</w:t>
            </w:r>
          </w:p>
        </w:tc>
        <w:tc>
          <w:tcPr>
            <w:tcW w:w="875"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eastAsia="zh-CN"/>
              </w:rPr>
            </w:pPr>
            <w:r>
              <w:rPr>
                <w:rFonts w:hint="eastAsia" w:cs="Times New Roman" w:eastAsiaTheme="minorEastAsia"/>
                <w:color w:val="auto"/>
                <w:sz w:val="21"/>
                <w:szCs w:val="21"/>
                <w:lang w:eastAsia="zh-CN"/>
              </w:rPr>
              <w:t>吴卷卷</w:t>
            </w:r>
          </w:p>
        </w:tc>
        <w:tc>
          <w:tcPr>
            <w:tcW w:w="1981"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安全生产管理人员</w:t>
            </w:r>
          </w:p>
        </w:tc>
        <w:tc>
          <w:tcPr>
            <w:tcW w:w="2250"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372301198604222427</w:t>
            </w:r>
          </w:p>
        </w:tc>
        <w:tc>
          <w:tcPr>
            <w:tcW w:w="1298"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2022.05.05</w:t>
            </w:r>
          </w:p>
        </w:tc>
        <w:tc>
          <w:tcPr>
            <w:tcW w:w="1817" w:type="dxa"/>
            <w:vMerge w:val="continue"/>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p>
        </w:tc>
      </w:tr>
    </w:tbl>
    <w:p>
      <w:pPr>
        <w:adjustRightInd w:val="0"/>
        <w:snapToGrid w:val="0"/>
        <w:rPr>
          <w:rFonts w:hint="default" w:ascii="Times New Roman" w:hAnsi="Times New Roman" w:cs="Times New Roman"/>
          <w:color w:val="auto"/>
          <w:sz w:val="10"/>
          <w:szCs w:val="10"/>
        </w:rPr>
      </w:pPr>
    </w:p>
    <w:p>
      <w:pPr>
        <w:adjustRightInd w:val="0"/>
        <w:snapToGrid w:val="0"/>
        <w:ind w:firstLine="560"/>
        <w:rPr>
          <w:rFonts w:hint="default" w:ascii="Times New Roman" w:hAnsi="Times New Roman" w:cs="Times New Roman"/>
          <w:color w:val="auto"/>
          <w:szCs w:val="28"/>
          <w:lang w:val="zh-CN"/>
        </w:rPr>
      </w:pPr>
      <w:r>
        <w:rPr>
          <w:rFonts w:hint="default" w:ascii="Times New Roman" w:hAnsi="Times New Roman" w:cs="Times New Roman"/>
          <w:color w:val="auto"/>
          <w:szCs w:val="28"/>
        </w:rPr>
        <w:t>综上，</w:t>
      </w:r>
      <w:r>
        <w:rPr>
          <w:rFonts w:hint="eastAsia" w:cs="Times New Roman"/>
          <w:color w:val="auto"/>
          <w:szCs w:val="28"/>
          <w:lang w:eastAsia="zh-CN"/>
        </w:rPr>
        <w:t>山东万通集团垦利金顺油品有限公司五十八加油中心</w:t>
      </w:r>
      <w:r>
        <w:rPr>
          <w:rFonts w:hint="default" w:ascii="Times New Roman" w:hAnsi="Times New Roman" w:cs="Times New Roman"/>
          <w:color w:val="auto"/>
          <w:szCs w:val="28"/>
        </w:rPr>
        <w:t>主要负责人和安全管理人员安全生产知识和管理能力，培训持证情况符合相关要求。</w:t>
      </w:r>
    </w:p>
    <w:p>
      <w:pPr>
        <w:pStyle w:val="5"/>
        <w:adjustRightInd w:val="0"/>
        <w:snapToGrid w:val="0"/>
        <w:rPr>
          <w:rFonts w:hint="default" w:ascii="Times New Roman" w:hAnsi="Times New Roman" w:cs="Times New Roman"/>
          <w:color w:val="auto"/>
        </w:rPr>
      </w:pPr>
      <w:r>
        <w:rPr>
          <w:rFonts w:hint="default" w:ascii="Times New Roman" w:hAnsi="Times New Roman" w:cs="Times New Roman"/>
          <w:color w:val="auto"/>
        </w:rPr>
        <w:t>7.2.5安全生产投入情况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eastAsia="宋体" w:cs="Times New Roman"/>
          <w:color w:val="auto"/>
          <w:lang w:eastAsia="zh-CN"/>
        </w:rPr>
      </w:pPr>
      <w:r>
        <w:rPr>
          <w:rFonts w:hint="default" w:ascii="Times New Roman" w:hAnsi="Times New Roman" w:cs="Times New Roman"/>
          <w:color w:val="auto"/>
          <w:sz w:val="28"/>
        </w:rPr>
        <w:t>企业安全投入主要包括满足安全生产条件所必需的安全投入、安全技术措施的制定和安全设施的配备。安全设施投资无保障、安全投入不足，会造成安全生产事故或造成事故后不能及时救治，致使事故损失扩大或伤害加重。安全生产投入情况见表</w:t>
      </w:r>
      <w:r>
        <w:rPr>
          <w:rFonts w:hint="default" w:ascii="Times New Roman" w:hAnsi="Times New Roman" w:cs="Times New Roman"/>
          <w:color w:val="auto"/>
          <w:sz w:val="28"/>
          <w:lang w:val="en-US" w:eastAsia="zh-CN"/>
        </w:rPr>
        <w:t>7.2-2</w:t>
      </w:r>
      <w:r>
        <w:rPr>
          <w:rFonts w:hint="eastAsia" w:cs="Times New Roman"/>
          <w:color w:val="auto"/>
          <w:sz w:val="28"/>
          <w:lang w:val="en-US" w:eastAsia="zh-CN"/>
        </w:rPr>
        <w:t>。</w:t>
      </w:r>
    </w:p>
    <w:p>
      <w:pPr>
        <w:ind w:firstLine="482"/>
        <w:jc w:val="cente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表7.2-2安全投入费用一览表</w:t>
      </w:r>
    </w:p>
    <w:tbl>
      <w:tblPr>
        <w:tblStyle w:val="29"/>
        <w:tblW w:w="911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86"/>
        <w:gridCol w:w="3898"/>
        <w:gridCol w:w="2141"/>
        <w:gridCol w:w="199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1086" w:type="dxa"/>
            <w:noWrap w:val="0"/>
            <w:vAlign w:val="center"/>
          </w:tcPr>
          <w:p>
            <w:pPr>
              <w:adjustRightInd w:val="0"/>
              <w:snapToGrid w:val="0"/>
              <w:spacing w:line="240" w:lineRule="auto"/>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序号</w:t>
            </w:r>
          </w:p>
        </w:tc>
        <w:tc>
          <w:tcPr>
            <w:tcW w:w="3898" w:type="dxa"/>
            <w:noWrap w:val="0"/>
            <w:vAlign w:val="center"/>
          </w:tcPr>
          <w:p>
            <w:pPr>
              <w:adjustRightInd w:val="0"/>
              <w:snapToGrid w:val="0"/>
              <w:spacing w:line="240" w:lineRule="auto"/>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项目</w:t>
            </w:r>
          </w:p>
        </w:tc>
        <w:tc>
          <w:tcPr>
            <w:tcW w:w="2141" w:type="dxa"/>
            <w:noWrap w:val="0"/>
            <w:vAlign w:val="center"/>
          </w:tcPr>
          <w:p>
            <w:pPr>
              <w:adjustRightInd w:val="0"/>
              <w:snapToGrid w:val="0"/>
              <w:spacing w:line="240" w:lineRule="auto"/>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资金（万元）</w:t>
            </w:r>
          </w:p>
        </w:tc>
        <w:tc>
          <w:tcPr>
            <w:tcW w:w="1992"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6"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3898"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检测设施、报警设施</w:t>
            </w:r>
          </w:p>
        </w:tc>
        <w:tc>
          <w:tcPr>
            <w:tcW w:w="2141"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10.5</w:t>
            </w:r>
          </w:p>
        </w:tc>
        <w:tc>
          <w:tcPr>
            <w:tcW w:w="1992"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lang w:val="en-U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6"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3898"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设备安全防护设施</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作业场所防护设施</w:t>
            </w:r>
          </w:p>
        </w:tc>
        <w:tc>
          <w:tcPr>
            <w:tcW w:w="2141"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1.8</w:t>
            </w:r>
          </w:p>
        </w:tc>
        <w:tc>
          <w:tcPr>
            <w:tcW w:w="1992"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lang w:val="en-U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6"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3898"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消防系统</w:t>
            </w:r>
          </w:p>
        </w:tc>
        <w:tc>
          <w:tcPr>
            <w:tcW w:w="2141"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1.6</w:t>
            </w:r>
          </w:p>
        </w:tc>
        <w:tc>
          <w:tcPr>
            <w:tcW w:w="1992"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6"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3898"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安全警示标志</w:t>
            </w:r>
          </w:p>
        </w:tc>
        <w:tc>
          <w:tcPr>
            <w:tcW w:w="2141"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val="en-US" w:eastAsia="zh-CN"/>
              </w:rPr>
              <w:t>1</w:t>
            </w:r>
          </w:p>
        </w:tc>
        <w:tc>
          <w:tcPr>
            <w:tcW w:w="1992"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1086"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3898"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劳动防护用品和装备</w:t>
            </w:r>
          </w:p>
        </w:tc>
        <w:tc>
          <w:tcPr>
            <w:tcW w:w="2141"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r>
              <w:rPr>
                <w:rFonts w:hint="eastAsia" w:cs="Times New Roman"/>
                <w:color w:val="auto"/>
                <w:sz w:val="21"/>
                <w:szCs w:val="21"/>
                <w:lang w:val="en-US" w:eastAsia="zh-CN"/>
              </w:rPr>
              <w:t>6</w:t>
            </w:r>
          </w:p>
        </w:tc>
        <w:tc>
          <w:tcPr>
            <w:tcW w:w="1992"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6"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w:t>
            </w:r>
          </w:p>
        </w:tc>
        <w:tc>
          <w:tcPr>
            <w:tcW w:w="3898"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应急救援体系</w:t>
            </w:r>
          </w:p>
        </w:tc>
        <w:tc>
          <w:tcPr>
            <w:tcW w:w="2141"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1.8</w:t>
            </w:r>
          </w:p>
        </w:tc>
        <w:tc>
          <w:tcPr>
            <w:tcW w:w="1992"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6"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w:t>
            </w:r>
          </w:p>
        </w:tc>
        <w:tc>
          <w:tcPr>
            <w:tcW w:w="3898"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安全教育培训</w:t>
            </w:r>
          </w:p>
        </w:tc>
        <w:tc>
          <w:tcPr>
            <w:tcW w:w="2141"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2</w:t>
            </w:r>
          </w:p>
        </w:tc>
        <w:tc>
          <w:tcPr>
            <w:tcW w:w="1992"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6"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w:t>
            </w:r>
          </w:p>
        </w:tc>
        <w:tc>
          <w:tcPr>
            <w:tcW w:w="3898"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安全检查、检测、评价</w:t>
            </w:r>
          </w:p>
        </w:tc>
        <w:tc>
          <w:tcPr>
            <w:tcW w:w="2141"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10</w:t>
            </w:r>
          </w:p>
        </w:tc>
        <w:tc>
          <w:tcPr>
            <w:tcW w:w="1992"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984" w:type="dxa"/>
            <w:gridSpan w:val="2"/>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总计</w:t>
            </w:r>
          </w:p>
        </w:tc>
        <w:tc>
          <w:tcPr>
            <w:tcW w:w="2141"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 sum(C2:C9) \* MERGEFORMAT </w:instrText>
            </w:r>
            <w:r>
              <w:rPr>
                <w:rFonts w:hint="default" w:ascii="Times New Roman" w:hAnsi="Times New Roman" w:cs="Times New Roman"/>
                <w:color w:val="auto"/>
                <w:sz w:val="21"/>
                <w:szCs w:val="21"/>
              </w:rPr>
              <w:fldChar w:fldCharType="separate"/>
            </w:r>
            <w:r>
              <w:rPr>
                <w:rFonts w:hint="default" w:ascii="Times New Roman" w:hAnsi="Times New Roman" w:cs="Times New Roman"/>
                <w:color w:val="auto"/>
                <w:sz w:val="21"/>
                <w:szCs w:val="21"/>
              </w:rPr>
              <w:t>30.3</w:t>
            </w:r>
            <w:r>
              <w:rPr>
                <w:rFonts w:hint="default" w:ascii="Times New Roman" w:hAnsi="Times New Roman" w:cs="Times New Roman"/>
                <w:color w:val="auto"/>
                <w:sz w:val="21"/>
                <w:szCs w:val="21"/>
              </w:rPr>
              <w:fldChar w:fldCharType="end"/>
            </w:r>
          </w:p>
        </w:tc>
        <w:tc>
          <w:tcPr>
            <w:tcW w:w="1992" w:type="dxa"/>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r>
    </w:tbl>
    <w:p>
      <w:pPr>
        <w:adjustRightInd w:val="0"/>
        <w:snapToGrid w:val="0"/>
        <w:rPr>
          <w:rFonts w:hint="default" w:ascii="Times New Roman" w:hAnsi="Times New Roman" w:cs="Times New Roman" w:eastAsiaTheme="minorEastAsia"/>
          <w:color w:val="auto"/>
          <w:sz w:val="10"/>
          <w:szCs w:val="10"/>
        </w:rPr>
      </w:pPr>
    </w:p>
    <w:p>
      <w:pPr>
        <w:tabs>
          <w:tab w:val="left" w:pos="0"/>
        </w:tabs>
        <w:snapToGrid w:val="0"/>
        <w:spacing w:line="360" w:lineRule="auto"/>
        <w:ind w:firstLine="560" w:firstLineChars="200"/>
        <w:rPr>
          <w:rFonts w:hint="default" w:ascii="Times New Roman" w:hAnsi="Times New Roman" w:cs="Times New Roman"/>
          <w:color w:val="auto"/>
          <w:sz w:val="28"/>
        </w:rPr>
      </w:pPr>
      <w:r>
        <w:rPr>
          <w:rFonts w:hint="default" w:ascii="Times New Roman" w:hAnsi="Times New Roman" w:cs="Times New Roman"/>
          <w:color w:val="auto"/>
          <w:sz w:val="28"/>
        </w:rPr>
        <w:t>根据企业提供</w:t>
      </w:r>
      <w:r>
        <w:rPr>
          <w:rFonts w:hint="default" w:ascii="Times New Roman" w:hAnsi="Times New Roman" w:cs="Times New Roman"/>
          <w:color w:val="auto"/>
          <w:sz w:val="28"/>
          <w:highlight w:val="none"/>
        </w:rPr>
        <w:t>的资料，企业安全投入费用共计</w:t>
      </w:r>
      <w:r>
        <w:rPr>
          <w:rFonts w:hint="default" w:ascii="Times New Roman" w:hAnsi="Times New Roman" w:cs="Times New Roman"/>
          <w:color w:val="auto"/>
          <w:sz w:val="28"/>
          <w:highlight w:val="none"/>
          <w:lang w:val="en-US" w:eastAsia="zh-CN"/>
        </w:rPr>
        <w:t>3</w:t>
      </w:r>
      <w:r>
        <w:rPr>
          <w:rFonts w:hint="eastAsia" w:cs="Times New Roman"/>
          <w:color w:val="auto"/>
          <w:sz w:val="28"/>
          <w:highlight w:val="none"/>
          <w:lang w:val="en-US" w:eastAsia="zh-CN"/>
        </w:rPr>
        <w:t>0.3</w:t>
      </w:r>
      <w:r>
        <w:rPr>
          <w:rFonts w:hint="default" w:ascii="Times New Roman" w:hAnsi="Times New Roman" w:cs="Times New Roman"/>
          <w:color w:val="auto"/>
          <w:sz w:val="28"/>
          <w:highlight w:val="none"/>
        </w:rPr>
        <w:t>万元</w:t>
      </w:r>
      <w:r>
        <w:rPr>
          <w:rFonts w:hint="default" w:ascii="Times New Roman" w:hAnsi="Times New Roman" w:cs="Times New Roman"/>
          <w:color w:val="auto"/>
          <w:sz w:val="28"/>
        </w:rPr>
        <w:t>，用于该项目的安全设施投入，主要包括预防事故设施、控制事故设施、减少与消除事故影响设施等。该项目安全投入情况符合</w:t>
      </w:r>
      <w:r>
        <w:rPr>
          <w:rFonts w:hint="default" w:ascii="Times New Roman" w:hAnsi="Times New Roman" w:cs="Times New Roman" w:eastAsiaTheme="minorEastAsia"/>
          <w:color w:val="auto"/>
          <w:szCs w:val="28"/>
        </w:rPr>
        <w:t>《关于印发〈企业安全生产费用提取和使用管理办法〉的通知》（财企[2012]16号）</w:t>
      </w:r>
      <w:r>
        <w:rPr>
          <w:rFonts w:hint="eastAsia" w:cs="Times New Roman" w:eastAsiaTheme="minorEastAsia"/>
          <w:color w:val="auto"/>
          <w:szCs w:val="28"/>
          <w:lang w:eastAsia="zh-CN"/>
        </w:rPr>
        <w:t>等</w:t>
      </w:r>
      <w:r>
        <w:rPr>
          <w:rFonts w:hint="default" w:ascii="Times New Roman" w:hAnsi="Times New Roman" w:cs="Times New Roman"/>
          <w:color w:val="auto"/>
          <w:sz w:val="28"/>
        </w:rPr>
        <w:t>要求。</w:t>
      </w:r>
    </w:p>
    <w:p>
      <w:pPr>
        <w:pStyle w:val="5"/>
        <w:adjustRightInd w:val="0"/>
        <w:snapToGrid w:val="0"/>
        <w:rPr>
          <w:rFonts w:hint="default" w:ascii="Times New Roman" w:hAnsi="Times New Roman" w:cs="Times New Roman"/>
          <w:color w:val="auto"/>
        </w:rPr>
      </w:pPr>
      <w:r>
        <w:rPr>
          <w:rFonts w:hint="default" w:ascii="Times New Roman" w:hAnsi="Times New Roman" w:cs="Times New Roman"/>
          <w:color w:val="auto"/>
        </w:rPr>
        <w:t>7.2.6安全生产检查情况</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公司制定有隐患排查治理制度，规定加油站定期召开安全会议，进行安全检查，在检查中发现问题及时进行隐患治理工作并存有安全会议台账、安全检查台帐等。</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设备设施在正常运行中，工作人员进行定点巡回检查，发现异常可及时作出判断和处理。</w:t>
      </w:r>
    </w:p>
    <w:p>
      <w:pPr>
        <w:pStyle w:val="5"/>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rPr>
      </w:pPr>
      <w:r>
        <w:rPr>
          <w:rFonts w:hint="default" w:ascii="Times New Roman" w:hAnsi="Times New Roman" w:cs="Times New Roman"/>
          <w:color w:val="auto"/>
        </w:rPr>
        <w:t>7.2.7从业人员劳动防护用品的配备及其检修、维护和法定检验、检测情况</w:t>
      </w:r>
    </w:p>
    <w:p>
      <w:pPr>
        <w:keepNext w:val="0"/>
        <w:keepLines w:val="0"/>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szCs w:val="28"/>
        </w:rPr>
      </w:pPr>
      <w:bookmarkStart w:id="73" w:name="_Toc334711546"/>
      <w:bookmarkStart w:id="74" w:name="_Toc336610770"/>
      <w:bookmarkStart w:id="75" w:name="_Toc343587719"/>
      <w:bookmarkStart w:id="76" w:name="_Toc365004241"/>
      <w:r>
        <w:rPr>
          <w:rFonts w:hint="default" w:ascii="Times New Roman" w:hAnsi="Times New Roman" w:cs="Times New Roman" w:eastAsiaTheme="minorEastAsia"/>
          <w:color w:val="auto"/>
          <w:szCs w:val="28"/>
        </w:rPr>
        <w:t>劳动防护用品直接关系到生产经营单位从业人员的人身安全和劳动保护，对劳动防护用品的检测检验非常重要。该公司根据本次验收评价项目的特点及物质的特性按照相关要求配备了</w:t>
      </w:r>
      <w:r>
        <w:rPr>
          <w:rFonts w:hint="eastAsia" w:cs="Times New Roman" w:eastAsiaTheme="minorEastAsia"/>
          <w:color w:val="auto"/>
          <w:szCs w:val="28"/>
          <w:lang w:eastAsia="zh-CN"/>
        </w:rPr>
        <w:t>工</w:t>
      </w:r>
      <w:r>
        <w:rPr>
          <w:rFonts w:hint="default" w:ascii="Times New Roman" w:hAnsi="Times New Roman" w:cs="Times New Roman" w:eastAsiaTheme="minorEastAsia"/>
          <w:color w:val="auto"/>
          <w:szCs w:val="28"/>
        </w:rPr>
        <w:t>服、劳保手套、</w:t>
      </w:r>
      <w:r>
        <w:rPr>
          <w:rFonts w:hint="eastAsia" w:cs="Times New Roman" w:eastAsiaTheme="minorEastAsia"/>
          <w:color w:val="auto"/>
          <w:szCs w:val="28"/>
          <w:lang w:eastAsia="zh-CN"/>
        </w:rPr>
        <w:t>口罩</w:t>
      </w:r>
      <w:r>
        <w:rPr>
          <w:rFonts w:hint="default" w:ascii="Times New Roman" w:hAnsi="Times New Roman" w:cs="Times New Roman" w:eastAsiaTheme="minorEastAsia"/>
          <w:color w:val="auto"/>
          <w:szCs w:val="28"/>
        </w:rPr>
        <w:t>等必要的劳动防护用品，采购的劳动防护用品均从正规生产厂家购买，购买的特种劳动防护用品经本单位的安全生产技术部门或者管理人员检查验收。并对涉及的劳动防护用品进行了维护，目前均处于良好状态。企业应对需要定期进行法定检验、检测的劳动防护用品进行相关的检测。</w:t>
      </w:r>
    </w:p>
    <w:p>
      <w:pPr>
        <w:pStyle w:val="4"/>
        <w:adjustRightInd w:val="0"/>
        <w:snapToGrid w:val="0"/>
        <w:spacing w:before="93" w:after="93"/>
        <w:rPr>
          <w:rFonts w:hint="default" w:ascii="Times New Roman" w:hAnsi="Times New Roman" w:eastAsia="宋体" w:cs="Times New Roman"/>
          <w:b/>
          <w:bCs w:val="0"/>
          <w:color w:val="auto"/>
          <w:sz w:val="28"/>
          <w:szCs w:val="28"/>
        </w:rPr>
      </w:pPr>
      <w:bookmarkStart w:id="77" w:name="_Toc587"/>
      <w:bookmarkStart w:id="78" w:name="_Toc496775868"/>
      <w:r>
        <w:rPr>
          <w:rFonts w:hint="default" w:ascii="Times New Roman" w:hAnsi="Times New Roman" w:eastAsia="宋体" w:cs="Times New Roman"/>
          <w:b/>
          <w:bCs w:val="0"/>
          <w:color w:val="auto"/>
          <w:sz w:val="28"/>
          <w:szCs w:val="28"/>
        </w:rPr>
        <w:t>7.3 技术、工艺情况</w:t>
      </w:r>
      <w:bookmarkEnd w:id="77"/>
      <w:bookmarkEnd w:id="78"/>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（1）该加油加气站加油工艺为目前国内通用工艺，技术成熟可靠。</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（2）加油机为目前国内通用加油机，根据其它加油站使用情况，证明性能可靠。储罐为埋地油罐，卸油设施为密闭卸油，设有专用防静电接地线，符合规范要求。</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（3）卸油、储存、加油过程采取的防火、防爆措施符合有关标准、规范的要求，能够保证设备的安全运行。</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（4）外部车辆运输来的汽油及柴油，通过自流的方式卸入储罐内，储罐设有高低液位报警器及防满溢自动切断阀，高液位时发出报警，并自动切断进料，可有效防止油品满溢。</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highlight w:val="none"/>
          <w:lang w:val="zh-CN"/>
        </w:rPr>
      </w:pPr>
      <w:r>
        <w:rPr>
          <w:rFonts w:hint="default" w:ascii="Times New Roman" w:hAnsi="Times New Roman" w:cs="Times New Roman" w:eastAsiaTheme="minorEastAsia"/>
          <w:color w:val="auto"/>
          <w:szCs w:val="28"/>
        </w:rPr>
        <w:t>（5）卸油时，油罐车连接专用接地线，可有效防止静电危害；加油机设在加油岛上，加油区设置罩棚；采用自封式加油枪，流量不大于50L/min；油品输送管道采用双层输油管道，埋地敷设，不穿过站房等建构筑物；汽油罐</w:t>
      </w:r>
      <w:r>
        <w:rPr>
          <w:rFonts w:hint="default" w:ascii="Times New Roman" w:hAnsi="Times New Roman" w:cs="Times New Roman" w:eastAsiaTheme="minorEastAsia"/>
          <w:color w:val="auto"/>
          <w:szCs w:val="28"/>
          <w:lang w:eastAsia="zh-CN"/>
        </w:rPr>
        <w:t>各</w:t>
      </w:r>
      <w:r>
        <w:rPr>
          <w:rFonts w:hint="default" w:ascii="Times New Roman" w:hAnsi="Times New Roman" w:cs="Times New Roman" w:eastAsiaTheme="minorEastAsia"/>
          <w:color w:val="auto"/>
          <w:szCs w:val="28"/>
        </w:rPr>
        <w:t>设置</w:t>
      </w:r>
      <w:r>
        <w:rPr>
          <w:rFonts w:hint="default" w:ascii="Times New Roman" w:hAnsi="Times New Roman" w:cs="Times New Roman" w:eastAsiaTheme="minorEastAsia"/>
          <w:color w:val="auto"/>
          <w:szCs w:val="28"/>
          <w:lang w:val="en-US" w:eastAsia="zh-CN"/>
        </w:rPr>
        <w:t>1</w:t>
      </w:r>
      <w:r>
        <w:rPr>
          <w:rFonts w:hint="default" w:ascii="Times New Roman" w:hAnsi="Times New Roman" w:cs="Times New Roman" w:eastAsiaTheme="minorEastAsia"/>
          <w:color w:val="auto"/>
          <w:szCs w:val="28"/>
        </w:rPr>
        <w:t>根通气管</w:t>
      </w:r>
      <w:r>
        <w:rPr>
          <w:rFonts w:hint="default" w:ascii="Times New Roman" w:hAnsi="Times New Roman" w:cs="Times New Roman" w:eastAsiaTheme="minorEastAsia"/>
          <w:color w:val="auto"/>
          <w:szCs w:val="28"/>
          <w:lang w:eastAsia="zh-CN"/>
        </w:rPr>
        <w:t>，后汇集到</w:t>
      </w:r>
      <w:r>
        <w:rPr>
          <w:rFonts w:hint="default" w:ascii="Times New Roman" w:hAnsi="Times New Roman" w:cs="Times New Roman" w:eastAsiaTheme="minorEastAsia"/>
          <w:color w:val="auto"/>
          <w:szCs w:val="28"/>
          <w:lang w:val="en-US" w:eastAsia="zh-CN"/>
        </w:rPr>
        <w:t>1</w:t>
      </w:r>
      <w:r>
        <w:rPr>
          <w:rFonts w:hint="default" w:ascii="Times New Roman" w:hAnsi="Times New Roman" w:cs="Times New Roman" w:eastAsiaTheme="minorEastAsia"/>
          <w:color w:val="auto"/>
          <w:szCs w:val="28"/>
          <w:lang w:eastAsia="zh-CN"/>
        </w:rPr>
        <w:t>根通气管后排放</w:t>
      </w:r>
      <w:r>
        <w:rPr>
          <w:rFonts w:hint="default" w:ascii="Times New Roman" w:hAnsi="Times New Roman" w:cs="Times New Roman" w:eastAsiaTheme="minorEastAsia"/>
          <w:color w:val="auto"/>
          <w:szCs w:val="28"/>
        </w:rPr>
        <w:t>，柴油罐</w:t>
      </w:r>
      <w:r>
        <w:rPr>
          <w:rFonts w:hint="default" w:ascii="Times New Roman" w:hAnsi="Times New Roman" w:cs="Times New Roman" w:eastAsiaTheme="minorEastAsia"/>
          <w:color w:val="auto"/>
          <w:szCs w:val="28"/>
          <w:lang w:eastAsia="zh-CN"/>
        </w:rPr>
        <w:t>各</w:t>
      </w:r>
      <w:r>
        <w:rPr>
          <w:rFonts w:hint="default" w:ascii="Times New Roman" w:hAnsi="Times New Roman" w:cs="Times New Roman" w:eastAsiaTheme="minorEastAsia"/>
          <w:color w:val="auto"/>
          <w:szCs w:val="28"/>
        </w:rPr>
        <w:t>设置一根通气管，通气管管口高出</w:t>
      </w:r>
      <w:r>
        <w:rPr>
          <w:rFonts w:hint="default" w:ascii="Times New Roman" w:hAnsi="Times New Roman" w:cs="Times New Roman" w:eastAsiaTheme="minorEastAsia"/>
          <w:color w:val="auto"/>
          <w:szCs w:val="28"/>
          <w:lang w:eastAsia="zh-CN"/>
        </w:rPr>
        <w:t>地面</w:t>
      </w:r>
      <w:r>
        <w:rPr>
          <w:rFonts w:hint="default" w:ascii="Times New Roman" w:hAnsi="Times New Roman" w:cs="Times New Roman" w:eastAsiaTheme="minorEastAsia"/>
          <w:color w:val="auto"/>
          <w:szCs w:val="28"/>
          <w:lang w:val="en-US" w:eastAsia="zh-CN"/>
        </w:rPr>
        <w:t>4</w:t>
      </w:r>
      <w:r>
        <w:rPr>
          <w:rFonts w:hint="default" w:ascii="Times New Roman" w:hAnsi="Times New Roman" w:cs="Times New Roman" w:eastAsiaTheme="minorEastAsia"/>
          <w:color w:val="auto"/>
          <w:szCs w:val="28"/>
        </w:rPr>
        <w:t>m</w:t>
      </w:r>
      <w:r>
        <w:rPr>
          <w:rFonts w:hint="default" w:ascii="Times New Roman" w:hAnsi="Times New Roman" w:cs="Times New Roman" w:eastAsiaTheme="minorEastAsia"/>
          <w:color w:val="auto"/>
          <w:szCs w:val="28"/>
          <w:lang w:eastAsia="zh-CN"/>
        </w:rPr>
        <w:t>以上</w:t>
      </w:r>
      <w:r>
        <w:rPr>
          <w:rFonts w:hint="default" w:ascii="Times New Roman" w:hAnsi="Times New Roman" w:cs="Times New Roman" w:eastAsiaTheme="minorEastAsia"/>
          <w:color w:val="auto"/>
          <w:szCs w:val="28"/>
        </w:rPr>
        <w:t>，公称直径</w:t>
      </w:r>
      <w:r>
        <w:rPr>
          <w:rFonts w:hint="eastAsia" w:cs="Times New Roman" w:eastAsiaTheme="minorEastAsia"/>
          <w:color w:val="auto"/>
          <w:szCs w:val="28"/>
          <w:lang w:val="en-US" w:eastAsia="zh-CN"/>
        </w:rPr>
        <w:t>50</w:t>
      </w:r>
      <w:r>
        <w:rPr>
          <w:rFonts w:hint="default" w:ascii="Times New Roman" w:hAnsi="Times New Roman" w:cs="Times New Roman" w:eastAsiaTheme="minorEastAsia"/>
          <w:color w:val="auto"/>
          <w:szCs w:val="28"/>
        </w:rPr>
        <w:t>mm</w:t>
      </w:r>
      <w:r>
        <w:rPr>
          <w:rFonts w:hint="default" w:ascii="Times New Roman" w:hAnsi="Times New Roman" w:cs="Times New Roman" w:eastAsiaTheme="minorEastAsia"/>
          <w:color w:val="auto"/>
          <w:szCs w:val="28"/>
          <w:lang w:eastAsia="zh-CN"/>
        </w:rPr>
        <w:t>，</w:t>
      </w:r>
      <w:r>
        <w:rPr>
          <w:rFonts w:hint="eastAsia" w:cs="Times New Roman"/>
          <w:bCs/>
          <w:color w:val="auto"/>
          <w:kern w:val="0"/>
          <w:sz w:val="28"/>
          <w:szCs w:val="28"/>
          <w:highlight w:val="none"/>
          <w:lang w:eastAsia="zh-CN"/>
        </w:rPr>
        <w:t>柴油</w:t>
      </w:r>
      <w:r>
        <w:rPr>
          <w:rFonts w:hint="default" w:ascii="Times New Roman" w:hAnsi="Times New Roman" w:cs="Times New Roman"/>
          <w:color w:val="auto"/>
          <w:szCs w:val="28"/>
          <w:lang w:val="zh-CN"/>
        </w:rPr>
        <w:t>通气管</w:t>
      </w:r>
      <w:r>
        <w:rPr>
          <w:rFonts w:hint="default" w:ascii="Times New Roman" w:hAnsi="Times New Roman" w:cs="Times New Roman"/>
          <w:color w:val="auto"/>
          <w:szCs w:val="28"/>
          <w:highlight w:val="none"/>
          <w:lang w:val="zh-CN"/>
        </w:rPr>
        <w:t>管口安装防雨阻火通气帽</w:t>
      </w:r>
      <w:r>
        <w:rPr>
          <w:rFonts w:hint="eastAsia" w:cs="Times New Roman"/>
          <w:color w:val="auto"/>
          <w:szCs w:val="28"/>
          <w:highlight w:val="none"/>
          <w:lang w:val="zh-CN"/>
        </w:rPr>
        <w:t>，</w:t>
      </w:r>
      <w:r>
        <w:rPr>
          <w:rFonts w:hint="eastAsia" w:cs="Times New Roman"/>
          <w:color w:val="auto"/>
          <w:szCs w:val="28"/>
          <w:highlight w:val="none"/>
          <w:lang w:val="en-US" w:eastAsia="zh-CN"/>
        </w:rPr>
        <w:t>2根汽油通气管管口分别安装</w:t>
      </w:r>
      <w:r>
        <w:rPr>
          <w:rFonts w:hint="default" w:ascii="Times New Roman" w:hAnsi="Times New Roman" w:cs="Times New Roman"/>
          <w:color w:val="auto"/>
          <w:szCs w:val="28"/>
          <w:highlight w:val="none"/>
          <w:lang w:val="zh-CN"/>
        </w:rPr>
        <w:t>防雨阻火通气帽</w:t>
      </w:r>
      <w:r>
        <w:rPr>
          <w:rFonts w:hint="eastAsia" w:cs="Times New Roman"/>
          <w:color w:val="auto"/>
          <w:szCs w:val="28"/>
          <w:highlight w:val="none"/>
          <w:lang w:val="zh-CN"/>
        </w:rPr>
        <w:t>、</w:t>
      </w:r>
      <w:r>
        <w:rPr>
          <w:rFonts w:hint="default" w:ascii="Times New Roman" w:hAnsi="Times New Roman" w:cs="Times New Roman"/>
          <w:color w:val="auto"/>
          <w:szCs w:val="28"/>
          <w:highlight w:val="none"/>
          <w:lang w:val="zh-CN"/>
        </w:rPr>
        <w:t>阻火型机械</w:t>
      </w:r>
      <w:r>
        <w:rPr>
          <w:rFonts w:hint="eastAsia" w:cs="Times New Roman"/>
          <w:color w:val="auto"/>
          <w:szCs w:val="28"/>
          <w:highlight w:val="none"/>
          <w:lang w:val="zh-CN"/>
        </w:rPr>
        <w:t>式</w:t>
      </w:r>
      <w:r>
        <w:rPr>
          <w:rFonts w:hint="default" w:ascii="Times New Roman" w:hAnsi="Times New Roman" w:cs="Times New Roman"/>
          <w:color w:val="auto"/>
          <w:szCs w:val="28"/>
          <w:highlight w:val="none"/>
          <w:lang w:val="zh-CN"/>
        </w:rPr>
        <w:t>呼吸阀</w:t>
      </w:r>
      <w:r>
        <w:rPr>
          <w:rFonts w:hint="eastAsia" w:cs="Times New Roman"/>
          <w:color w:val="auto"/>
          <w:szCs w:val="28"/>
          <w:highlight w:val="none"/>
          <w:lang w:val="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（6）加油站自动计量管理系统由高精度磁致伸缩液位传感器、液位控制器等组成，能满足加油站管理所需的多种功能，如实时采集和处理油罐中所储油品的各项数据、实时监测和报警等功能。</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以上措施对于防火、防爆、防坍塌非常必要，可以大大降低火灾、爆炸、坍塌事故发生的可能性，符合有关规范、标准要求，能够保证设施的安全运行。</w:t>
      </w:r>
    </w:p>
    <w:p>
      <w:pPr>
        <w:pStyle w:val="4"/>
        <w:pageBreakBefore w:val="0"/>
        <w:widowControl w:val="0"/>
        <w:kinsoku/>
        <w:wordWrap/>
        <w:overflowPunct/>
        <w:topLinePunct w:val="0"/>
        <w:autoSpaceDE/>
        <w:autoSpaceDN/>
        <w:bidi w:val="0"/>
        <w:adjustRightInd w:val="0"/>
        <w:snapToGrid w:val="0"/>
        <w:spacing w:beforeLines="0" w:afterLines="0"/>
        <w:textAlignment w:val="auto"/>
        <w:rPr>
          <w:rFonts w:hint="default" w:ascii="Times New Roman" w:hAnsi="Times New Roman" w:eastAsia="宋体" w:cs="Times New Roman"/>
          <w:b/>
          <w:bCs w:val="0"/>
          <w:color w:val="auto"/>
          <w:sz w:val="28"/>
          <w:szCs w:val="28"/>
        </w:rPr>
      </w:pPr>
      <w:bookmarkStart w:id="79" w:name="_Toc5937"/>
      <w:bookmarkStart w:id="80" w:name="_Toc496775869"/>
      <w:r>
        <w:rPr>
          <w:rFonts w:hint="default" w:ascii="Times New Roman" w:hAnsi="Times New Roman" w:eastAsia="宋体" w:cs="Times New Roman"/>
          <w:b/>
          <w:bCs w:val="0"/>
          <w:color w:val="auto"/>
          <w:sz w:val="28"/>
          <w:szCs w:val="28"/>
        </w:rPr>
        <w:t>7.4建设项目装置、设施和设备</w:t>
      </w:r>
      <w:bookmarkEnd w:id="79"/>
      <w:bookmarkEnd w:id="80"/>
    </w:p>
    <w:p>
      <w:pPr>
        <w:pStyle w:val="5"/>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rPr>
      </w:pPr>
      <w:r>
        <w:rPr>
          <w:rFonts w:hint="default" w:ascii="Times New Roman" w:hAnsi="Times New Roman" w:cs="Times New Roman"/>
          <w:color w:val="auto"/>
        </w:rPr>
        <w:t>7.4.1 装置、设备和设施的运行情况</w:t>
      </w:r>
    </w:p>
    <w:p>
      <w:pPr>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该项目主要设备均从具有资质的厂家购买，未使用国家明令禁止使用的设备，设备的选型、选材能够满足生产安全的要求。</w:t>
      </w:r>
    </w:p>
    <w:p>
      <w:pPr>
        <w:pStyle w:val="5"/>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rPr>
      </w:pPr>
      <w:r>
        <w:rPr>
          <w:rFonts w:hint="default" w:ascii="Times New Roman" w:hAnsi="Times New Roman" w:cs="Times New Roman"/>
          <w:color w:val="auto"/>
        </w:rPr>
        <w:t>7.4.2 装置、设备和设施的检修、维护情况</w:t>
      </w:r>
    </w:p>
    <w:p>
      <w:pPr>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该加油站建立了</w:t>
      </w:r>
      <w:r>
        <w:rPr>
          <w:rFonts w:hint="default" w:ascii="Times New Roman" w:hAnsi="Times New Roman" w:cs="Times New Roman" w:eastAsiaTheme="minorEastAsia"/>
          <w:color w:val="auto"/>
          <w:szCs w:val="28"/>
          <w:lang w:eastAsia="zh-CN"/>
        </w:rPr>
        <w:t>相关检维修制度</w:t>
      </w:r>
      <w:r>
        <w:rPr>
          <w:rFonts w:hint="default" w:ascii="Times New Roman" w:hAnsi="Times New Roman" w:cs="Times New Roman" w:eastAsiaTheme="minorEastAsia"/>
          <w:color w:val="auto"/>
          <w:szCs w:val="28"/>
        </w:rPr>
        <w:t>，各岗位人员定期对安全设施进行维护保养。</w:t>
      </w:r>
    </w:p>
    <w:p>
      <w:pPr>
        <w:pStyle w:val="4"/>
        <w:pageBreakBefore w:val="0"/>
        <w:widowControl w:val="0"/>
        <w:kinsoku/>
        <w:wordWrap/>
        <w:overflowPunct/>
        <w:topLinePunct w:val="0"/>
        <w:autoSpaceDE/>
        <w:autoSpaceDN/>
        <w:bidi w:val="0"/>
        <w:adjustRightInd w:val="0"/>
        <w:snapToGrid w:val="0"/>
        <w:spacing w:beforeLines="0" w:afterLines="0"/>
        <w:textAlignment w:val="auto"/>
        <w:rPr>
          <w:rFonts w:hint="default" w:ascii="Times New Roman" w:hAnsi="Times New Roman" w:eastAsia="宋体" w:cs="Times New Roman"/>
          <w:b/>
          <w:bCs w:val="0"/>
          <w:color w:val="auto"/>
          <w:sz w:val="28"/>
          <w:szCs w:val="28"/>
        </w:rPr>
      </w:pPr>
      <w:bookmarkStart w:id="81" w:name="_Toc496775870"/>
      <w:bookmarkStart w:id="82" w:name="_Toc24172"/>
      <w:r>
        <w:rPr>
          <w:rFonts w:hint="default" w:ascii="Times New Roman" w:hAnsi="Times New Roman" w:eastAsia="宋体" w:cs="Times New Roman"/>
          <w:b/>
          <w:bCs w:val="0"/>
          <w:color w:val="auto"/>
          <w:sz w:val="28"/>
          <w:szCs w:val="28"/>
        </w:rPr>
        <w:t>7.5物料储运、运输情况</w:t>
      </w:r>
      <w:bookmarkEnd w:id="81"/>
      <w:bookmarkEnd w:id="82"/>
    </w:p>
    <w:p>
      <w:pPr>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该项目汽油、柴油均储存在埋地油罐内，储存容量可以满足储存要求。物料委托有危险化学品运输资质的单位进行运输。</w:t>
      </w:r>
    </w:p>
    <w:bookmarkEnd w:id="73"/>
    <w:bookmarkEnd w:id="74"/>
    <w:bookmarkEnd w:id="75"/>
    <w:bookmarkEnd w:id="76"/>
    <w:p>
      <w:pPr>
        <w:pStyle w:val="4"/>
        <w:pageBreakBefore w:val="0"/>
        <w:widowControl w:val="0"/>
        <w:kinsoku/>
        <w:wordWrap/>
        <w:overflowPunct/>
        <w:topLinePunct w:val="0"/>
        <w:autoSpaceDE/>
        <w:autoSpaceDN/>
        <w:bidi w:val="0"/>
        <w:adjustRightInd w:val="0"/>
        <w:snapToGrid w:val="0"/>
        <w:spacing w:beforeLines="0" w:afterLines="0"/>
        <w:textAlignment w:val="auto"/>
        <w:rPr>
          <w:rFonts w:hint="default" w:ascii="Times New Roman" w:hAnsi="Times New Roman" w:eastAsia="宋体" w:cs="Times New Roman"/>
          <w:b/>
          <w:bCs w:val="0"/>
          <w:color w:val="auto"/>
          <w:sz w:val="28"/>
          <w:szCs w:val="28"/>
        </w:rPr>
      </w:pPr>
      <w:bookmarkStart w:id="83" w:name="_Toc490640357"/>
      <w:bookmarkStart w:id="84" w:name="_Toc9318"/>
      <w:bookmarkStart w:id="85" w:name="_Toc496775871"/>
      <w:r>
        <w:rPr>
          <w:rFonts w:hint="default" w:ascii="Times New Roman" w:hAnsi="Times New Roman" w:eastAsia="宋体" w:cs="Times New Roman"/>
          <w:b/>
          <w:bCs w:val="0"/>
          <w:color w:val="auto"/>
          <w:sz w:val="28"/>
          <w:szCs w:val="28"/>
        </w:rPr>
        <w:t>7.6事故及应急管理情况</w:t>
      </w:r>
      <w:bookmarkEnd w:id="83"/>
      <w:bookmarkEnd w:id="84"/>
      <w:bookmarkEnd w:id="85"/>
    </w:p>
    <w:p>
      <w:pPr>
        <w:pStyle w:val="5"/>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rPr>
      </w:pPr>
      <w:r>
        <w:rPr>
          <w:rFonts w:hint="default" w:ascii="Times New Roman" w:hAnsi="Times New Roman" w:cs="Times New Roman"/>
          <w:color w:val="auto"/>
        </w:rPr>
        <w:t>7.6.1可能发生的事故应急预案编制情况</w:t>
      </w:r>
    </w:p>
    <w:p>
      <w:pPr>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szCs w:val="28"/>
        </w:rPr>
      </w:pPr>
      <w:r>
        <w:rPr>
          <w:rFonts w:hint="eastAsia" w:cs="Times New Roman" w:eastAsiaTheme="minorEastAsia"/>
          <w:color w:val="auto"/>
          <w:szCs w:val="28"/>
          <w:lang w:eastAsia="zh-CN"/>
        </w:rPr>
        <w:t>该</w:t>
      </w:r>
      <w:r>
        <w:rPr>
          <w:rFonts w:hint="default" w:ascii="Times New Roman" w:hAnsi="Times New Roman" w:cs="Times New Roman" w:eastAsiaTheme="minorEastAsia"/>
          <w:color w:val="auto"/>
          <w:szCs w:val="28"/>
        </w:rPr>
        <w:t>公司编制有《</w:t>
      </w:r>
      <w:r>
        <w:rPr>
          <w:rFonts w:hint="eastAsia" w:cs="Times New Roman" w:eastAsiaTheme="minorEastAsia"/>
          <w:color w:val="auto"/>
          <w:szCs w:val="28"/>
          <w:lang w:eastAsia="zh-CN"/>
        </w:rPr>
        <w:t>山东万通集团垦利金顺油品有限公司五十八加油中心经营</w:t>
      </w:r>
      <w:r>
        <w:rPr>
          <w:rFonts w:hint="default" w:ascii="Times New Roman" w:hAnsi="Times New Roman" w:cs="Times New Roman" w:eastAsiaTheme="minorEastAsia"/>
          <w:color w:val="auto"/>
          <w:szCs w:val="28"/>
        </w:rPr>
        <w:t>安全事故应急预案》，预案中危险目标确定比较明确，应急救援组织组成合理，分工比较明确，企业救援队伍、报警联络以及事故应急处理程序符合要求。</w:t>
      </w:r>
    </w:p>
    <w:p>
      <w:pPr>
        <w:adjustRightInd w:val="0"/>
        <w:snapToGrid w:val="0"/>
        <w:ind w:firstLine="560"/>
        <w:rPr>
          <w:rFonts w:hint="default" w:ascii="Times New Roman" w:hAnsi="Times New Roman" w:cs="Times New Roman" w:eastAsiaTheme="minorEastAsia"/>
          <w:color w:val="auto"/>
          <w:szCs w:val="28"/>
          <w:highlight w:val="none"/>
        </w:rPr>
      </w:pPr>
      <w:r>
        <w:rPr>
          <w:rFonts w:hint="default" w:ascii="Times New Roman" w:hAnsi="Times New Roman" w:cs="Times New Roman" w:eastAsiaTheme="minorEastAsia"/>
          <w:color w:val="auto"/>
          <w:szCs w:val="28"/>
          <w:highlight w:val="none"/>
        </w:rPr>
        <w:t>该预案于20</w:t>
      </w:r>
      <w:r>
        <w:rPr>
          <w:rFonts w:hint="default" w:ascii="Times New Roman" w:hAnsi="Times New Roman" w:cs="Times New Roman" w:eastAsiaTheme="minorEastAsia"/>
          <w:color w:val="auto"/>
          <w:szCs w:val="28"/>
          <w:highlight w:val="none"/>
          <w:lang w:val="en-US" w:eastAsia="zh-CN"/>
        </w:rPr>
        <w:t>20</w:t>
      </w:r>
      <w:r>
        <w:rPr>
          <w:rFonts w:hint="default" w:ascii="Times New Roman" w:hAnsi="Times New Roman" w:cs="Times New Roman" w:eastAsiaTheme="minorEastAsia"/>
          <w:color w:val="auto"/>
          <w:szCs w:val="28"/>
          <w:highlight w:val="none"/>
        </w:rPr>
        <w:t>年</w:t>
      </w:r>
      <w:r>
        <w:rPr>
          <w:rFonts w:hint="eastAsia" w:cs="Times New Roman" w:eastAsiaTheme="minorEastAsia"/>
          <w:color w:val="auto"/>
          <w:szCs w:val="28"/>
          <w:highlight w:val="none"/>
          <w:lang w:val="en-US" w:eastAsia="zh-CN"/>
        </w:rPr>
        <w:t>12</w:t>
      </w:r>
      <w:r>
        <w:rPr>
          <w:rFonts w:hint="default" w:ascii="Times New Roman" w:hAnsi="Times New Roman" w:cs="Times New Roman" w:eastAsiaTheme="minorEastAsia"/>
          <w:color w:val="auto"/>
          <w:szCs w:val="28"/>
          <w:highlight w:val="none"/>
        </w:rPr>
        <w:t>月</w:t>
      </w:r>
      <w:r>
        <w:rPr>
          <w:rFonts w:hint="eastAsia" w:cs="Times New Roman" w:eastAsiaTheme="minorEastAsia"/>
          <w:color w:val="auto"/>
          <w:szCs w:val="28"/>
          <w:highlight w:val="none"/>
          <w:lang w:val="en-US" w:eastAsia="zh-CN"/>
        </w:rPr>
        <w:t>4</w:t>
      </w:r>
      <w:r>
        <w:rPr>
          <w:rFonts w:hint="default" w:ascii="Times New Roman" w:hAnsi="Times New Roman" w:cs="Times New Roman" w:eastAsiaTheme="minorEastAsia"/>
          <w:color w:val="auto"/>
          <w:szCs w:val="28"/>
          <w:highlight w:val="none"/>
        </w:rPr>
        <w:t>日在</w:t>
      </w:r>
      <w:r>
        <w:rPr>
          <w:rFonts w:hint="eastAsia" w:cs="Times New Roman" w:eastAsiaTheme="minorEastAsia"/>
          <w:color w:val="auto"/>
          <w:szCs w:val="28"/>
          <w:highlight w:val="none"/>
          <w:lang w:eastAsia="zh-CN"/>
        </w:rPr>
        <w:t>东营市垦利区应急管理局</w:t>
      </w:r>
      <w:r>
        <w:rPr>
          <w:rFonts w:hint="default" w:ascii="Times New Roman" w:hAnsi="Times New Roman" w:cs="Times New Roman" w:eastAsiaTheme="minorEastAsia"/>
          <w:color w:val="auto"/>
          <w:szCs w:val="28"/>
          <w:highlight w:val="none"/>
        </w:rPr>
        <w:t>备案，备案编号：37050</w:t>
      </w:r>
      <w:r>
        <w:rPr>
          <w:rFonts w:hint="eastAsia" w:cs="Times New Roman" w:eastAsiaTheme="minorEastAsia"/>
          <w:color w:val="auto"/>
          <w:szCs w:val="28"/>
          <w:highlight w:val="none"/>
          <w:lang w:val="en-US" w:eastAsia="zh-CN"/>
        </w:rPr>
        <w:t>3</w:t>
      </w:r>
      <w:r>
        <w:rPr>
          <w:rFonts w:hint="default" w:ascii="Times New Roman" w:hAnsi="Times New Roman" w:cs="Times New Roman" w:eastAsiaTheme="minorEastAsia"/>
          <w:color w:val="auto"/>
          <w:szCs w:val="28"/>
          <w:highlight w:val="none"/>
        </w:rPr>
        <w:t>-20</w:t>
      </w:r>
      <w:r>
        <w:rPr>
          <w:rFonts w:hint="default" w:ascii="Times New Roman" w:hAnsi="Times New Roman" w:cs="Times New Roman" w:eastAsiaTheme="minorEastAsia"/>
          <w:color w:val="auto"/>
          <w:szCs w:val="28"/>
          <w:highlight w:val="none"/>
          <w:lang w:val="en-US" w:eastAsia="zh-CN"/>
        </w:rPr>
        <w:t>20</w:t>
      </w:r>
      <w:r>
        <w:rPr>
          <w:rFonts w:hint="default" w:ascii="Times New Roman" w:hAnsi="Times New Roman" w:cs="Times New Roman" w:eastAsiaTheme="minorEastAsia"/>
          <w:color w:val="auto"/>
          <w:szCs w:val="28"/>
          <w:highlight w:val="none"/>
        </w:rPr>
        <w:t>-0</w:t>
      </w:r>
      <w:r>
        <w:rPr>
          <w:rFonts w:hint="default" w:ascii="Times New Roman" w:hAnsi="Times New Roman" w:cs="Times New Roman" w:eastAsiaTheme="minorEastAsia"/>
          <w:color w:val="auto"/>
          <w:szCs w:val="28"/>
          <w:highlight w:val="none"/>
          <w:lang w:val="en-US" w:eastAsia="zh-CN"/>
        </w:rPr>
        <w:t>0</w:t>
      </w:r>
      <w:r>
        <w:rPr>
          <w:rFonts w:hint="eastAsia" w:cs="Times New Roman" w:eastAsiaTheme="minorEastAsia"/>
          <w:color w:val="auto"/>
          <w:szCs w:val="28"/>
          <w:highlight w:val="none"/>
          <w:lang w:val="en-US" w:eastAsia="zh-CN"/>
        </w:rPr>
        <w:t>065</w:t>
      </w:r>
      <w:r>
        <w:rPr>
          <w:rFonts w:hint="default" w:ascii="Times New Roman" w:hAnsi="Times New Roman" w:cs="Times New Roman" w:eastAsiaTheme="minorEastAsia"/>
          <w:color w:val="auto"/>
          <w:szCs w:val="28"/>
          <w:highlight w:val="none"/>
        </w:rPr>
        <w:t>。</w:t>
      </w:r>
    </w:p>
    <w:p>
      <w:pPr>
        <w:pStyle w:val="5"/>
        <w:adjustRightInd w:val="0"/>
        <w:snapToGrid w:val="0"/>
        <w:rPr>
          <w:rFonts w:hint="default" w:ascii="Times New Roman" w:hAnsi="Times New Roman" w:cs="Times New Roman"/>
          <w:color w:val="auto"/>
        </w:rPr>
      </w:pPr>
      <w:r>
        <w:rPr>
          <w:rFonts w:hint="default" w:ascii="Times New Roman" w:hAnsi="Times New Roman" w:cs="Times New Roman"/>
          <w:color w:val="auto"/>
        </w:rPr>
        <w:t>7.6.2事故应急救援组织的建立和人员的配备情况</w:t>
      </w:r>
    </w:p>
    <w:p>
      <w:pPr>
        <w:adjustRightInd w:val="0"/>
        <w:snapToGrid w:val="0"/>
        <w:ind w:firstLine="560"/>
        <w:rPr>
          <w:rFonts w:hint="default" w:ascii="Times New Roman" w:hAnsi="Times New Roman" w:cs="Times New Roman" w:eastAsiaTheme="minorEastAsia"/>
          <w:color w:val="auto"/>
          <w:szCs w:val="28"/>
        </w:rPr>
      </w:pPr>
      <w:r>
        <w:rPr>
          <w:rFonts w:hint="eastAsia" w:cs="Times New Roman" w:eastAsiaTheme="minorEastAsia"/>
          <w:color w:val="auto"/>
          <w:szCs w:val="28"/>
          <w:lang w:eastAsia="zh-CN"/>
        </w:rPr>
        <w:t>山东万通集团垦利金顺油品有限公司五十八加油中心</w:t>
      </w:r>
      <w:r>
        <w:rPr>
          <w:rFonts w:hint="default" w:ascii="Times New Roman" w:hAnsi="Times New Roman" w:cs="Times New Roman" w:eastAsiaTheme="minorEastAsia"/>
          <w:color w:val="auto"/>
          <w:szCs w:val="28"/>
        </w:rPr>
        <w:t>根据编制事故应急预案及现场处置方案成立了由加油站站长任总指挥的</w:t>
      </w:r>
      <w:r>
        <w:rPr>
          <w:rFonts w:hint="eastAsia" w:cs="Times New Roman" w:eastAsiaTheme="minorEastAsia"/>
          <w:color w:val="auto"/>
          <w:szCs w:val="28"/>
          <w:lang w:eastAsia="zh-CN"/>
        </w:rPr>
        <w:t>应急指挥部</w:t>
      </w:r>
      <w:r>
        <w:rPr>
          <w:rFonts w:hint="default" w:ascii="Times New Roman" w:hAnsi="Times New Roman" w:cs="Times New Roman" w:eastAsiaTheme="minorEastAsia"/>
          <w:color w:val="auto"/>
          <w:szCs w:val="28"/>
        </w:rPr>
        <w:t>，成员包括安全员、加油工等，确保发生重大事故时，以</w:t>
      </w:r>
      <w:r>
        <w:rPr>
          <w:rFonts w:hint="eastAsia" w:cs="Times New Roman" w:eastAsiaTheme="minorEastAsia"/>
          <w:color w:val="auto"/>
          <w:szCs w:val="28"/>
          <w:lang w:eastAsia="zh-CN"/>
        </w:rPr>
        <w:t>应急指挥部</w:t>
      </w:r>
      <w:r>
        <w:rPr>
          <w:rFonts w:hint="default" w:ascii="Times New Roman" w:hAnsi="Times New Roman" w:cs="Times New Roman" w:eastAsiaTheme="minorEastAsia"/>
          <w:color w:val="auto"/>
          <w:szCs w:val="28"/>
        </w:rPr>
        <w:t>为核心，负责</w:t>
      </w:r>
      <w:r>
        <w:rPr>
          <w:rFonts w:hint="eastAsia" w:cs="Times New Roman" w:eastAsiaTheme="minorEastAsia"/>
          <w:color w:val="auto"/>
          <w:szCs w:val="28"/>
          <w:lang w:eastAsia="zh-CN"/>
        </w:rPr>
        <w:t>该加油站的</w:t>
      </w:r>
      <w:r>
        <w:rPr>
          <w:rFonts w:hint="default" w:ascii="Times New Roman" w:hAnsi="Times New Roman" w:cs="Times New Roman" w:eastAsiaTheme="minorEastAsia"/>
          <w:color w:val="auto"/>
          <w:szCs w:val="28"/>
        </w:rPr>
        <w:t>应急救援工作的组织和指挥。事故应急预案规定了</w:t>
      </w:r>
      <w:r>
        <w:rPr>
          <w:rFonts w:hint="eastAsia" w:cs="Times New Roman" w:eastAsiaTheme="minorEastAsia"/>
          <w:color w:val="auto"/>
          <w:szCs w:val="28"/>
          <w:lang w:eastAsia="zh-CN"/>
        </w:rPr>
        <w:t>较为详细的</w:t>
      </w:r>
      <w:r>
        <w:rPr>
          <w:rFonts w:hint="default" w:ascii="Times New Roman" w:hAnsi="Times New Roman" w:cs="Times New Roman" w:eastAsiaTheme="minorEastAsia"/>
          <w:color w:val="auto"/>
          <w:szCs w:val="28"/>
        </w:rPr>
        <w:t>演练</w:t>
      </w:r>
      <w:r>
        <w:rPr>
          <w:rFonts w:hint="eastAsia" w:cs="Times New Roman" w:eastAsiaTheme="minorEastAsia"/>
          <w:color w:val="auto"/>
          <w:szCs w:val="28"/>
          <w:lang w:eastAsia="zh-CN"/>
        </w:rPr>
        <w:t>内容</w:t>
      </w:r>
      <w:r>
        <w:rPr>
          <w:rFonts w:hint="default" w:ascii="Times New Roman" w:hAnsi="Times New Roman" w:cs="Times New Roman" w:eastAsiaTheme="minorEastAsia"/>
          <w:color w:val="auto"/>
          <w:szCs w:val="28"/>
        </w:rPr>
        <w:t>，基本能满足该</w:t>
      </w:r>
      <w:r>
        <w:rPr>
          <w:rFonts w:hint="eastAsia" w:cs="Times New Roman" w:eastAsiaTheme="minorEastAsia"/>
          <w:color w:val="auto"/>
          <w:szCs w:val="28"/>
          <w:lang w:eastAsia="zh-CN"/>
        </w:rPr>
        <w:t>加油站</w:t>
      </w:r>
      <w:r>
        <w:rPr>
          <w:rFonts w:hint="default" w:ascii="Times New Roman" w:hAnsi="Times New Roman" w:cs="Times New Roman" w:eastAsiaTheme="minorEastAsia"/>
          <w:color w:val="auto"/>
          <w:szCs w:val="28"/>
        </w:rPr>
        <w:t>应急救援要求。</w:t>
      </w:r>
    </w:p>
    <w:p>
      <w:pPr>
        <w:pStyle w:val="5"/>
        <w:adjustRightInd w:val="0"/>
        <w:snapToGrid w:val="0"/>
        <w:rPr>
          <w:rFonts w:hint="default" w:ascii="Times New Roman" w:hAnsi="Times New Roman" w:cs="Times New Roman"/>
          <w:color w:val="auto"/>
          <w:highlight w:val="none"/>
        </w:rPr>
      </w:pPr>
      <w:r>
        <w:rPr>
          <w:rFonts w:hint="default" w:ascii="Times New Roman" w:hAnsi="Times New Roman" w:cs="Times New Roman"/>
          <w:color w:val="auto"/>
          <w:highlight w:val="none"/>
        </w:rPr>
        <w:t>7.6.3 事故应急救援预案的演练情况</w:t>
      </w:r>
    </w:p>
    <w:p>
      <w:pPr>
        <w:adjustRightInd w:val="0"/>
        <w:snapToGrid w:val="0"/>
        <w:spacing w:line="360" w:lineRule="auto"/>
        <w:ind w:firstLine="570"/>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该加油站制定演练计划，并按计划进行应急救援演练</w:t>
      </w:r>
      <w:r>
        <w:rPr>
          <w:rFonts w:hint="default" w:ascii="Times New Roman" w:hAnsi="Times New Roman" w:cs="Times New Roman"/>
          <w:color w:val="auto"/>
          <w:szCs w:val="28"/>
          <w:highlight w:val="none"/>
          <w:lang w:eastAsia="zh-CN"/>
        </w:rPr>
        <w:t>，</w:t>
      </w:r>
      <w:r>
        <w:rPr>
          <w:rFonts w:hint="default" w:ascii="Times New Roman" w:hAnsi="Times New Roman" w:cs="Times New Roman"/>
          <w:color w:val="auto"/>
          <w:sz w:val="28"/>
          <w:szCs w:val="28"/>
          <w:highlight w:val="none"/>
        </w:rPr>
        <w:t>根据演练情况对演练过程进行详细记录，演练结束后对应急演练效果进行评估。</w:t>
      </w:r>
    </w:p>
    <w:p>
      <w:pPr>
        <w:pStyle w:val="5"/>
        <w:adjustRightInd w:val="0"/>
        <w:snapToGrid w:val="0"/>
        <w:rPr>
          <w:rFonts w:hint="default" w:ascii="Times New Roman" w:hAnsi="Times New Roman" w:cs="Times New Roman"/>
          <w:color w:val="auto"/>
        </w:rPr>
      </w:pPr>
      <w:r>
        <w:rPr>
          <w:rFonts w:hint="default" w:ascii="Times New Roman" w:hAnsi="Times New Roman" w:cs="Times New Roman"/>
          <w:color w:val="auto"/>
        </w:rPr>
        <w:t>7.6.4 事故应急救援器材、设备的配备情况</w:t>
      </w:r>
    </w:p>
    <w:p>
      <w:pPr>
        <w:adjustRightInd w:val="0"/>
        <w:snapToGrid w:val="0"/>
        <w:ind w:firstLine="560"/>
        <w:rPr>
          <w:rFonts w:hint="default" w:ascii="Times New Roman" w:hAnsi="Times New Roman" w:cs="Times New Roman"/>
          <w:color w:val="auto"/>
          <w:szCs w:val="28"/>
        </w:rPr>
      </w:pPr>
      <w:r>
        <w:rPr>
          <w:rFonts w:hint="default" w:ascii="Times New Roman" w:hAnsi="Times New Roman" w:cs="Times New Roman"/>
          <w:color w:val="auto"/>
          <w:szCs w:val="28"/>
        </w:rPr>
        <w:t>该加油站配备了相应的应急救援器材包括灭火器、灭火毯、消防沙</w:t>
      </w:r>
      <w:r>
        <w:rPr>
          <w:rFonts w:hint="eastAsia" w:cs="Times New Roman"/>
          <w:color w:val="auto"/>
          <w:szCs w:val="28"/>
          <w:lang w:eastAsia="zh-CN"/>
        </w:rPr>
        <w:t>、应急车辆</w:t>
      </w:r>
      <w:r>
        <w:rPr>
          <w:rFonts w:hint="default" w:ascii="Times New Roman" w:hAnsi="Times New Roman" w:cs="Times New Roman"/>
          <w:color w:val="auto"/>
          <w:szCs w:val="28"/>
        </w:rPr>
        <w:t>等，满足事故应急救援要求，符合《危险化学品单位应急救援物资配备要求》（GB 30077-2013）要求。</w:t>
      </w:r>
    </w:p>
    <w:p>
      <w:pPr>
        <w:pStyle w:val="3"/>
        <w:spacing w:before="156" w:after="156"/>
        <w:jc w:val="both"/>
        <w:rPr>
          <w:rFonts w:hint="default" w:ascii="Times New Roman" w:hAnsi="Times New Roman" w:cs="Times New Roman" w:eastAsiaTheme="minorEastAsia"/>
          <w:color w:val="auto"/>
          <w:sz w:val="32"/>
          <w:szCs w:val="32"/>
        </w:rPr>
        <w:sectPr>
          <w:pgSz w:w="11906" w:h="16838"/>
          <w:pgMar w:top="1417" w:right="1417" w:bottom="1417" w:left="1417" w:header="964" w:footer="992" w:gutter="0"/>
          <w:pgBorders>
            <w:top w:val="none" w:sz="0" w:space="0"/>
            <w:left w:val="none" w:sz="0" w:space="0"/>
            <w:bottom w:val="none" w:sz="0" w:space="0"/>
            <w:right w:val="none" w:sz="0" w:space="0"/>
          </w:pgBorders>
          <w:cols w:space="425" w:num="1"/>
          <w:docGrid w:type="lines" w:linePitch="312" w:charSpace="0"/>
        </w:sectPr>
      </w:pPr>
    </w:p>
    <w:p>
      <w:pPr>
        <w:pStyle w:val="3"/>
        <w:spacing w:before="120" w:after="120"/>
        <w:rPr>
          <w:rFonts w:hint="default" w:ascii="Times New Roman" w:hAnsi="Times New Roman" w:cs="Times New Roman" w:eastAsiaTheme="minorEastAsia"/>
          <w:color w:val="auto"/>
          <w:sz w:val="32"/>
          <w:szCs w:val="32"/>
        </w:rPr>
      </w:pPr>
      <w:bookmarkStart w:id="86" w:name="_Toc14121"/>
      <w:r>
        <w:rPr>
          <w:rFonts w:hint="default" w:ascii="Times New Roman" w:hAnsi="Times New Roman" w:cs="Times New Roman" w:eastAsiaTheme="minorEastAsia"/>
          <w:color w:val="auto"/>
          <w:sz w:val="32"/>
          <w:szCs w:val="32"/>
        </w:rPr>
        <w:t>8 安全对策措施和建议</w:t>
      </w:r>
      <w:bookmarkEnd w:id="86"/>
    </w:p>
    <w:p>
      <w:pPr>
        <w:pStyle w:val="4"/>
        <w:spacing w:before="72" w:after="72"/>
        <w:rPr>
          <w:rFonts w:hint="default" w:ascii="Times New Roman" w:hAnsi="Times New Roman" w:cs="Times New Roman" w:eastAsiaTheme="minorEastAsia"/>
          <w:b/>
          <w:bCs w:val="0"/>
          <w:color w:val="auto"/>
          <w:sz w:val="28"/>
          <w:szCs w:val="28"/>
        </w:rPr>
      </w:pPr>
      <w:bookmarkStart w:id="87" w:name="_Toc27067"/>
      <w:bookmarkStart w:id="88" w:name="_Toc496775873"/>
      <w:r>
        <w:rPr>
          <w:rFonts w:hint="default" w:ascii="Times New Roman" w:hAnsi="Times New Roman" w:cs="Times New Roman" w:eastAsiaTheme="minorEastAsia"/>
          <w:b/>
          <w:bCs w:val="0"/>
          <w:color w:val="auto"/>
          <w:sz w:val="28"/>
          <w:szCs w:val="28"/>
        </w:rPr>
        <w:t>8.1对策措施采纳情况</w:t>
      </w:r>
      <w:bookmarkEnd w:id="87"/>
    </w:p>
    <w:p>
      <w:pPr>
        <w:spacing w:after="48" w:afterLines="20" w:line="240" w:lineRule="auto"/>
        <w:ind w:firstLine="480" w:firstLineChars="0"/>
        <w:jc w:val="center"/>
        <w:rPr>
          <w:rFonts w:hint="default" w:ascii="Times New Roman" w:hAnsi="Times New Roman" w:cs="Times New Roman"/>
          <w:b/>
          <w:color w:val="auto"/>
          <w:sz w:val="24"/>
          <w:szCs w:val="24"/>
          <w:lang w:val="zh-CN"/>
        </w:rPr>
      </w:pPr>
      <w:r>
        <w:rPr>
          <w:rFonts w:hint="default" w:ascii="Times New Roman" w:hAnsi="Times New Roman" w:cs="Times New Roman"/>
          <w:b/>
          <w:color w:val="auto"/>
          <w:sz w:val="24"/>
          <w:szCs w:val="24"/>
        </w:rPr>
        <w:t>表8.1-1</w:t>
      </w:r>
      <w:r>
        <w:rPr>
          <w:rFonts w:hint="default" w:ascii="Times New Roman" w:hAnsi="Times New Roman" w:cs="Times New Roman"/>
          <w:b/>
          <w:color w:val="auto"/>
          <w:sz w:val="24"/>
          <w:szCs w:val="24"/>
          <w:lang w:val="zh-CN"/>
        </w:rPr>
        <w:t xml:space="preserve"> 安全设施设计专篇采纳</w:t>
      </w:r>
      <w:r>
        <w:rPr>
          <w:rFonts w:hint="eastAsia" w:cs="Times New Roman"/>
          <w:b/>
          <w:color w:val="auto"/>
          <w:sz w:val="24"/>
          <w:szCs w:val="24"/>
          <w:lang w:val="zh-CN"/>
        </w:rPr>
        <w:t>安全条件</w:t>
      </w:r>
      <w:r>
        <w:rPr>
          <w:rFonts w:hint="default" w:ascii="Times New Roman" w:hAnsi="Times New Roman" w:cs="Times New Roman"/>
          <w:b/>
          <w:color w:val="auto"/>
          <w:sz w:val="24"/>
          <w:szCs w:val="24"/>
          <w:lang w:val="zh-CN"/>
        </w:rPr>
        <w:t>评价报告提出的对策措施</w:t>
      </w:r>
    </w:p>
    <w:p>
      <w:pPr>
        <w:spacing w:after="48" w:afterLines="20" w:line="240" w:lineRule="auto"/>
        <w:ind w:firstLine="480" w:firstLineChars="0"/>
        <w:jc w:val="center"/>
        <w:rPr>
          <w:rFonts w:hint="default" w:ascii="Times New Roman" w:hAnsi="Times New Roman" w:cs="Times New Roman"/>
          <w:b/>
          <w:color w:val="auto"/>
          <w:sz w:val="24"/>
          <w:szCs w:val="24"/>
          <w:lang w:val="zh-CN"/>
        </w:rPr>
      </w:pPr>
      <w:r>
        <w:rPr>
          <w:rFonts w:hint="default" w:ascii="Times New Roman" w:hAnsi="Times New Roman" w:cs="Times New Roman"/>
          <w:b/>
          <w:color w:val="auto"/>
          <w:sz w:val="24"/>
          <w:szCs w:val="24"/>
          <w:lang w:val="zh-CN"/>
        </w:rPr>
        <w:t>在项目建设中的落实情况汇总表</w:t>
      </w:r>
    </w:p>
    <w:tbl>
      <w:tblPr>
        <w:tblStyle w:val="29"/>
        <w:tblW w:w="93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524"/>
        <w:gridCol w:w="30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序号</w:t>
            </w:r>
          </w:p>
        </w:tc>
        <w:tc>
          <w:tcPr>
            <w:tcW w:w="552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rPr>
              <w:t>安设专篇采纳</w:t>
            </w:r>
            <w:r>
              <w:rPr>
                <w:rFonts w:hint="eastAsia" w:cs="Times New Roman"/>
                <w:b/>
                <w:bCs/>
                <w:color w:val="auto"/>
                <w:sz w:val="21"/>
                <w:szCs w:val="21"/>
                <w:highlight w:val="none"/>
                <w:lang w:eastAsia="zh-CN"/>
              </w:rPr>
              <w:t>安全条件</w:t>
            </w:r>
            <w:r>
              <w:rPr>
                <w:rFonts w:hint="default" w:ascii="Times New Roman" w:hAnsi="Times New Roman" w:cs="Times New Roman"/>
                <w:b/>
                <w:bCs/>
                <w:color w:val="auto"/>
                <w:sz w:val="21"/>
                <w:szCs w:val="21"/>
                <w:highlight w:val="none"/>
              </w:rPr>
              <w:t>评价报告提出的对策措施</w:t>
            </w:r>
          </w:p>
        </w:tc>
        <w:tc>
          <w:tcPr>
            <w:tcW w:w="3075"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rPr>
              <w:t>落实情况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03" w:type="dxa"/>
            <w:gridSpan w:val="3"/>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1.</w:t>
            </w:r>
            <w:r>
              <w:rPr>
                <w:rFonts w:hint="eastAsia" w:cs="Times New Roman"/>
                <w:b/>
                <w:bCs/>
                <w:color w:val="auto"/>
                <w:sz w:val="21"/>
                <w:szCs w:val="21"/>
                <w:highlight w:val="none"/>
                <w:lang w:val="en-US" w:eastAsia="zh-CN"/>
              </w:rPr>
              <w:t>周边环境和</w:t>
            </w:r>
            <w:r>
              <w:rPr>
                <w:rFonts w:hint="default" w:ascii="Times New Roman" w:hAnsi="Times New Roman" w:cs="Times New Roman"/>
                <w:b/>
                <w:bCs/>
                <w:color w:val="auto"/>
                <w:sz w:val="21"/>
                <w:szCs w:val="21"/>
                <w:highlight w:val="none"/>
                <w:lang w:val="en-US" w:eastAsia="zh-CN"/>
              </w:rPr>
              <w:t>总平面布置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1.1</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加油区与辅助服务区之间应有界线标识。</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已落实，</w:t>
            </w:r>
            <w:r>
              <w:rPr>
                <w:rFonts w:hint="default" w:ascii="Times New Roman" w:hAnsi="Times New Roman" w:cs="Times New Roman"/>
                <w:color w:val="auto"/>
                <w:sz w:val="21"/>
                <w:szCs w:val="21"/>
                <w:highlight w:val="none"/>
                <w:lang w:val="en-US" w:eastAsia="zh-CN"/>
              </w:rPr>
              <w:t>已设置界线标识</w:t>
            </w:r>
            <w:r>
              <w:rPr>
                <w:rFonts w:hint="default" w:ascii="Times New Roman" w:hAnsi="Times New Roman"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1.2</w:t>
            </w:r>
          </w:p>
        </w:tc>
        <w:tc>
          <w:tcPr>
            <w:tcW w:w="5524" w:type="dxa"/>
            <w:tcBorders>
              <w:tl2br w:val="nil"/>
              <w:tr2bl w:val="nil"/>
            </w:tcBorders>
            <w:noWrap w:val="0"/>
            <w:vAlign w:val="center"/>
          </w:tcPr>
          <w:p>
            <w:pPr>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加油作业区内，不得有</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明火地点</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或</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散发火花地点</w:t>
            </w:r>
            <w:r>
              <w:rPr>
                <w:rFonts w:hint="eastAsia" w:cs="Times New Roman"/>
                <w:color w:val="auto"/>
                <w:sz w:val="21"/>
                <w:szCs w:val="21"/>
                <w:highlight w:val="none"/>
                <w:lang w:eastAsia="zh-CN"/>
              </w:rPr>
              <w:t>”。</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已落实，加油作业区内无明火及散发火花地点</w:t>
            </w:r>
            <w:r>
              <w:rPr>
                <w:rFonts w:hint="default" w:ascii="Times New Roman" w:hAnsi="Times New Roman"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1.3</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加油岛应高出停车位的地坪0.15m～0.2m</w:t>
            </w:r>
            <w:r>
              <w:rPr>
                <w:rFonts w:hint="eastAsia"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eastAsia="zh-CN"/>
              </w:rPr>
              <w:t>加油岛上的罩棚立柱边缘距岛端部，不应小于0.6m。</w:t>
            </w:r>
          </w:p>
        </w:tc>
        <w:tc>
          <w:tcPr>
            <w:tcW w:w="3075" w:type="dxa"/>
            <w:tcBorders>
              <w:tl2br w:val="nil"/>
              <w:tr2bl w:val="nil"/>
            </w:tcBorders>
            <w:noWrap w:val="0"/>
            <w:vAlign w:val="center"/>
          </w:tcPr>
          <w:p>
            <w:pPr>
              <w:numPr>
                <w:ilvl w:val="0"/>
                <w:numId w:val="0"/>
              </w:numPr>
              <w:spacing w:line="240" w:lineRule="auto"/>
              <w:ind w:firstLine="0" w:firstLineChars="0"/>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已落实，加油岛高出停车位的地坪0.2m；加油岛上的罩棚立柱边缘距岛端部2.7m。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1.4</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企业应加强管理，罐区上方禁止通车，设置限行警示标志。</w:t>
            </w:r>
          </w:p>
        </w:tc>
        <w:tc>
          <w:tcPr>
            <w:tcW w:w="3075" w:type="dxa"/>
            <w:tcBorders>
              <w:tl2br w:val="nil"/>
              <w:tr2bl w:val="nil"/>
            </w:tcBorders>
            <w:noWrap w:val="0"/>
            <w:vAlign w:val="center"/>
          </w:tcPr>
          <w:p>
            <w:pPr>
              <w:numPr>
                <w:ilvl w:val="0"/>
                <w:numId w:val="0"/>
              </w:numPr>
              <w:spacing w:line="240" w:lineRule="auto"/>
              <w:ind w:firstLine="0" w:firstLineChars="0"/>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已落实，</w:t>
            </w:r>
            <w:r>
              <w:rPr>
                <w:rFonts w:hint="default" w:ascii="Times New Roman" w:hAnsi="Times New Roman" w:eastAsia="宋体" w:cs="Times New Roman"/>
                <w:color w:val="auto"/>
                <w:sz w:val="21"/>
                <w:szCs w:val="21"/>
                <w:highlight w:val="none"/>
                <w:lang w:eastAsia="zh-CN"/>
              </w:rPr>
              <w:t>罐区上方禁止通车</w:t>
            </w:r>
            <w:r>
              <w:rPr>
                <w:rFonts w:hint="eastAsia"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03" w:type="dxa"/>
            <w:gridSpan w:val="3"/>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lang w:val="en-US"/>
              </w:rPr>
            </w:pPr>
            <w:r>
              <w:rPr>
                <w:rFonts w:hint="default" w:ascii="Times New Roman" w:hAnsi="Times New Roman" w:cs="Times New Roman"/>
                <w:b/>
                <w:bCs/>
                <w:color w:val="auto"/>
                <w:sz w:val="21"/>
                <w:szCs w:val="21"/>
                <w:highlight w:val="none"/>
                <w:lang w:val="en-US" w:eastAsia="zh-CN"/>
              </w:rPr>
              <w:t>2.</w:t>
            </w:r>
            <w:r>
              <w:rPr>
                <w:rFonts w:hint="eastAsia" w:cs="Times New Roman"/>
                <w:b/>
                <w:bCs/>
                <w:color w:val="auto"/>
                <w:sz w:val="21"/>
                <w:szCs w:val="21"/>
                <w:highlight w:val="none"/>
                <w:lang w:val="en-US" w:eastAsia="zh-CN"/>
              </w:rPr>
              <w:t>主要技术、工艺或者方式和装置、设备、设施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2.1</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埋地工艺管道的埋设深度不得小于0.4m。敷设在混凝土场地或道路下面的管道，管顶低于混凝土层下表面不得小于0.2m。管道周围应回填不小于100mm厚的中性沙子或细土。</w:t>
            </w:r>
          </w:p>
        </w:tc>
        <w:tc>
          <w:tcPr>
            <w:tcW w:w="3075" w:type="dxa"/>
            <w:tcBorders>
              <w:tl2br w:val="nil"/>
              <w:tr2bl w:val="nil"/>
            </w:tcBorders>
            <w:noWrap w:val="0"/>
            <w:vAlign w:val="center"/>
          </w:tcPr>
          <w:p>
            <w:pPr>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已落实，埋地工艺管道的埋设深度均大于0.4m。敷设在混凝土场地或道路下面的管道，管顶低于混凝土层下表面均大于0.2m。管道周围回填均大于100mm厚的中性沙子或细土。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2.2</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各卸油接口及油气回收接口，应有明显的标识。</w:t>
            </w:r>
          </w:p>
        </w:tc>
        <w:tc>
          <w:tcPr>
            <w:tcW w:w="3075" w:type="dxa"/>
            <w:tcBorders>
              <w:tl2br w:val="nil"/>
              <w:tr2bl w:val="nil"/>
            </w:tcBorders>
            <w:noWrap w:val="0"/>
            <w:vAlign w:val="center"/>
          </w:tcPr>
          <w:p>
            <w:pPr>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已落实，各卸油接口及油气回收接口均有明显的标识。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2.3</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加油油气回收系统应采取防止油气反向留至加油枪的措施。</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已落实，设置止回阀防止油气至加油枪。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2.4</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应采用真空辅助式油气回收系统。</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已落实，汽车加油过程中，将油箱口散溢的油气，通过油气回收专用加油枪收集，利用油气回收真空泵经油气回收管线输送至 92#汽油储罐。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2.5</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加油软管上应设安全拉断阀。</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已落实，加油机厂家配置安全拉断阀。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2.6</w:t>
            </w:r>
          </w:p>
        </w:tc>
        <w:tc>
          <w:tcPr>
            <w:tcW w:w="5524" w:type="dxa"/>
            <w:tcBorders>
              <w:tl2br w:val="nil"/>
              <w:tr2bl w:val="nil"/>
            </w:tcBorders>
            <w:noWrap w:val="0"/>
            <w:vAlign w:val="center"/>
          </w:tcPr>
          <w:p>
            <w:pPr>
              <w:spacing w:line="240" w:lineRule="auto"/>
              <w:ind w:firstLine="0" w:firstLineChars="0"/>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当埋地油罐受地下水或雨水作用有上浮的可能时，应采取防止油罐上浮的措施</w:t>
            </w:r>
            <w:r>
              <w:rPr>
                <w:rFonts w:hint="eastAsia" w:cs="Times New Roman"/>
                <w:color w:val="auto"/>
                <w:sz w:val="21"/>
                <w:szCs w:val="21"/>
                <w:highlight w:val="none"/>
                <w:lang w:val="en-US" w:eastAsia="zh-CN"/>
              </w:rPr>
              <w:t>。</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已落实，埋地油罐采用扎带固定油罐防止上浮。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2.7</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报警系统应设不间断供电电源。</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已落实，已设置</w:t>
            </w:r>
            <w:r>
              <w:rPr>
                <w:rFonts w:hint="eastAsia" w:cs="Times New Roman"/>
                <w:color w:val="auto"/>
                <w:sz w:val="21"/>
                <w:szCs w:val="21"/>
                <w:highlight w:val="none"/>
                <w:lang w:val="en-US" w:eastAsia="zh-CN"/>
              </w:rPr>
              <w:t>UPS</w:t>
            </w:r>
            <w:r>
              <w:rPr>
                <w:rFonts w:hint="eastAsia" w:cs="Times New Roman"/>
                <w:color w:val="auto"/>
                <w:sz w:val="21"/>
                <w:szCs w:val="21"/>
                <w:highlight w:val="none"/>
                <w:lang w:eastAsia="zh-CN"/>
              </w:rPr>
              <w:t>供电。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2.8</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在加油机底部与油气回收立管的连接处</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应安装一个用于检测液阻和系统密闭性的丝接三通，其旁通短管上应设公称直径为25mm的球阀及丝堵。</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已落实，在加油机底部与油气回收立管的连接处已安装一个用于检测液阻和系统密闭性的丝接三通，其旁通短管上应设公称直径为25mm的球阀及丝堵。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2.9</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加油站的电力线路宜采用电缆并直埋敷设。电缆穿越行车道部分，应穿钢管保护。</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已落实，加油站的电力线路采用电缆并直埋敷设。电缆穿越行车道部分，穿钢管保护。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2.10</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加油站采用卸油油气回收时，其设计应符合下列规定：1</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汽车罐车向站内油罐卸油应采用平衡式密闭油气回收系统。2</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各汽油罐可共用一根卸油油气回收主管，回收主管的公称直径不宜小于80mm。3</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卸油油气回收管道的接口宜采用自闭式快速接头。采用非自闭式快速接头时，应在靠近快速接头的连接管道上装设阀门。</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已落实，卸油油气回收采用</w:t>
            </w:r>
            <w:r>
              <w:rPr>
                <w:rFonts w:hint="default" w:ascii="Times New Roman" w:hAnsi="Times New Roman" w:eastAsia="宋体" w:cs="Times New Roman"/>
                <w:color w:val="auto"/>
                <w:sz w:val="21"/>
                <w:szCs w:val="21"/>
                <w:highlight w:val="none"/>
                <w:lang w:val="en-US" w:eastAsia="zh-CN"/>
              </w:rPr>
              <w:t>平衡式密闭油气回收系统</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共用一根卸油油气回收主管</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接口采用自闭式快速接头</w:t>
            </w:r>
            <w:r>
              <w:rPr>
                <w:rFonts w:hint="eastAsia"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2.11</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油罐的接合管设置应符合下列规定：</w:t>
            </w:r>
          </w:p>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接合管应为金属材质。</w:t>
            </w:r>
          </w:p>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接合管应设在油罐的顶部，其中进油接合管、出油接合管或潜油泵安装口，应设在人孔盖上。</w:t>
            </w:r>
          </w:p>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进油管应伸至罐内距罐底50mm～100mm处。进油立管的底端应为45°斜管口或T形管口。进油管管壁上不得有与油罐气相空间相通的开口。</w:t>
            </w:r>
          </w:p>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罐内潜油泵的入油口或通往自吸式加油机管道的罐内底阀，应高于罐底150mm～200mm。</w:t>
            </w:r>
          </w:p>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油罐的量油孔应设带锁的量油帽。量油孔下部的接合管宜向下伸至罐内距罐底200mm处，并应有检尺时使接合管内液位与罐内液位相一致的技术措施。</w:t>
            </w:r>
          </w:p>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油罐人孔井内的管道及设备，应保证油罐人孔盖的可拆装性。</w:t>
            </w:r>
          </w:p>
          <w:p>
            <w:pPr>
              <w:spacing w:line="240" w:lineRule="auto"/>
              <w:ind w:firstLine="0" w:firstLineChars="0"/>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7</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人孔盖上的接合管与引出井外管道的连接，宜采用金属软管过渡连接</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包括潜油泵出油管</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已落实，接合管</w:t>
            </w:r>
            <w:r>
              <w:rPr>
                <w:rFonts w:hint="default" w:ascii="Times New Roman" w:hAnsi="Times New Roman" w:eastAsia="宋体" w:cs="Times New Roman"/>
                <w:color w:val="auto"/>
                <w:sz w:val="21"/>
                <w:szCs w:val="21"/>
                <w:highlight w:val="none"/>
                <w:lang w:val="en-US" w:eastAsia="zh-CN"/>
              </w:rPr>
              <w:t>为金属材质</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设在油罐的顶部</w:t>
            </w:r>
            <w:r>
              <w:rPr>
                <w:rFonts w:hint="eastAsia" w:cs="Times New Roman"/>
                <w:color w:val="auto"/>
                <w:sz w:val="21"/>
                <w:szCs w:val="21"/>
                <w:highlight w:val="none"/>
                <w:lang w:val="en-US" w:eastAsia="zh-CN"/>
              </w:rPr>
              <w:t>人孔盖上；</w:t>
            </w:r>
            <w:r>
              <w:rPr>
                <w:rFonts w:hint="default" w:ascii="Times New Roman" w:hAnsi="Times New Roman" w:eastAsia="宋体" w:cs="Times New Roman"/>
                <w:color w:val="auto"/>
                <w:sz w:val="21"/>
                <w:szCs w:val="21"/>
                <w:highlight w:val="none"/>
                <w:lang w:val="en-US" w:eastAsia="zh-CN"/>
              </w:rPr>
              <w:t>进油管伸至罐内距罐底50mm～100mm处。进油立管的底端为45°斜管口</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罐内潜油泵的入油口高于罐底150mm～200mm</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油罐的量油孔设带锁的量油帽</w:t>
            </w:r>
            <w:r>
              <w:rPr>
                <w:rFonts w:hint="eastAsia" w:cs="Times New Roman"/>
                <w:color w:val="auto"/>
                <w:sz w:val="21"/>
                <w:szCs w:val="21"/>
                <w:highlight w:val="none"/>
                <w:lang w:val="en-US" w:eastAsia="zh-CN"/>
              </w:rPr>
              <w:t>；油罐人孔盖可拆装</w:t>
            </w:r>
            <w:r>
              <w:rPr>
                <w:rFonts w:hint="default" w:ascii="Times New Roman" w:hAnsi="Times New Roman" w:eastAsia="宋体" w:cs="Times New Roman"/>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2.12</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加油站采用加油油气回收系统时，其设计应符合下列规定：</w:t>
            </w:r>
          </w:p>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应采用真空辅助式油气回收系统。</w:t>
            </w:r>
          </w:p>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汽油加油机与油罐之间应设油气回收管道，多台汽油加油机可共用1根油气回收主管，油气回收主管的公称直径不应小于50mm。</w:t>
            </w:r>
          </w:p>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加油油气回收系统应采用防止油气反向流至加油枪的措施。</w:t>
            </w:r>
          </w:p>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加油机应具备回收油气功能，其气液比宜设定为1.0～1.2。</w:t>
            </w:r>
          </w:p>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在加油机底部与油气回收立管的连接处，应安装一个用于检测液阻和系统密闭性的丝接三通，其旁通短管上应设公称直径为25mm的球阀及丝堵。</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已落实，加油油气回收系统</w:t>
            </w:r>
            <w:r>
              <w:rPr>
                <w:rFonts w:hint="default" w:ascii="Times New Roman" w:hAnsi="Times New Roman" w:eastAsia="宋体" w:cs="Times New Roman"/>
                <w:color w:val="auto"/>
                <w:sz w:val="21"/>
                <w:szCs w:val="21"/>
                <w:highlight w:val="none"/>
                <w:lang w:val="en-US" w:eastAsia="zh-CN"/>
              </w:rPr>
              <w:t>采用真空辅助式油气回收系统</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汽油加油机与油罐之间设油气回收管道</w:t>
            </w:r>
            <w:r>
              <w:rPr>
                <w:rFonts w:hint="eastAsia" w:cs="Times New Roman"/>
                <w:color w:val="auto"/>
                <w:sz w:val="21"/>
                <w:szCs w:val="21"/>
                <w:highlight w:val="none"/>
                <w:lang w:val="en-US" w:eastAsia="zh-CN"/>
              </w:rPr>
              <w:t>；系统</w:t>
            </w:r>
            <w:r>
              <w:rPr>
                <w:rFonts w:hint="default" w:ascii="Times New Roman" w:hAnsi="Times New Roman" w:eastAsia="宋体" w:cs="Times New Roman"/>
                <w:color w:val="auto"/>
                <w:sz w:val="21"/>
                <w:szCs w:val="21"/>
                <w:highlight w:val="none"/>
                <w:lang w:val="en-US" w:eastAsia="zh-CN"/>
              </w:rPr>
              <w:t>采用防止油气反向流至加油枪的措施</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加油机具备回收油气功能</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在加油机底部与油气回收立管的连接处，安装一个用于检测液阻和系统密闭性的丝接三通</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其旁通短管上设公称直径为25mm的球阀及丝堵。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2.13</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工艺管道不应穿过或跨越站房等与其无直接关系的建（构）筑物；与管沟、电缆沟和排水沟相交叉时，应采取相应的防护措施</w:t>
            </w:r>
            <w:r>
              <w:rPr>
                <w:rFonts w:hint="eastAsia" w:cs="Times New Roman"/>
                <w:color w:val="auto"/>
                <w:sz w:val="21"/>
                <w:szCs w:val="21"/>
                <w:highlight w:val="none"/>
                <w:lang w:val="en-US" w:eastAsia="zh-CN"/>
              </w:rPr>
              <w:t>。</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已落实，</w:t>
            </w:r>
            <w:r>
              <w:rPr>
                <w:rFonts w:hint="default" w:ascii="Times New Roman" w:hAnsi="Times New Roman" w:eastAsia="宋体" w:cs="Times New Roman"/>
                <w:color w:val="auto"/>
                <w:sz w:val="21"/>
                <w:szCs w:val="21"/>
                <w:highlight w:val="none"/>
                <w:lang w:val="en-US" w:eastAsia="zh-CN"/>
              </w:rPr>
              <w:t>工艺管道</w:t>
            </w:r>
            <w:r>
              <w:rPr>
                <w:rFonts w:hint="eastAsia" w:cs="Times New Roman"/>
                <w:color w:val="auto"/>
                <w:sz w:val="21"/>
                <w:szCs w:val="21"/>
                <w:highlight w:val="none"/>
                <w:lang w:val="en-US" w:eastAsia="zh-CN"/>
              </w:rPr>
              <w:t>未</w:t>
            </w:r>
            <w:r>
              <w:rPr>
                <w:rFonts w:hint="default" w:ascii="Times New Roman" w:hAnsi="Times New Roman" w:eastAsia="宋体" w:cs="Times New Roman"/>
                <w:color w:val="auto"/>
                <w:sz w:val="21"/>
                <w:szCs w:val="21"/>
                <w:highlight w:val="none"/>
                <w:lang w:val="en-US" w:eastAsia="zh-CN"/>
              </w:rPr>
              <w:t>穿过或跨越站房等与其无直接关系的建（构）筑物</w:t>
            </w:r>
            <w:r>
              <w:rPr>
                <w:rFonts w:hint="eastAsia" w:cs="Times New Roman"/>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2.14</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埋地钢制管道外表面的防腐设计，应符合现行国家标准《钢制管道外腐蚀控制规范》GB/T21447的有关规定。</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已落实，</w:t>
            </w:r>
            <w:r>
              <w:rPr>
                <w:rFonts w:hint="default" w:ascii="Times New Roman" w:hAnsi="Times New Roman" w:eastAsia="宋体" w:cs="Times New Roman"/>
                <w:color w:val="auto"/>
                <w:sz w:val="21"/>
                <w:szCs w:val="21"/>
                <w:highlight w:val="none"/>
                <w:lang w:val="en-US" w:eastAsia="zh-CN"/>
              </w:rPr>
              <w:t>埋地钢制管道外表面</w:t>
            </w:r>
            <w:r>
              <w:rPr>
                <w:rFonts w:hint="eastAsia" w:cs="Times New Roman"/>
                <w:color w:val="auto"/>
                <w:sz w:val="21"/>
                <w:szCs w:val="21"/>
                <w:highlight w:val="none"/>
                <w:lang w:val="en-US" w:eastAsia="zh-CN"/>
              </w:rPr>
              <w:t>已采取</w:t>
            </w:r>
            <w:r>
              <w:rPr>
                <w:rFonts w:hint="default" w:ascii="Times New Roman" w:hAnsi="Times New Roman" w:eastAsia="宋体" w:cs="Times New Roman"/>
                <w:color w:val="auto"/>
                <w:sz w:val="21"/>
                <w:szCs w:val="21"/>
                <w:highlight w:val="none"/>
                <w:lang w:val="en-US" w:eastAsia="zh-CN"/>
              </w:rPr>
              <w:t>防腐</w:t>
            </w:r>
            <w:r>
              <w:rPr>
                <w:rFonts w:hint="eastAsia" w:cs="Times New Roman"/>
                <w:color w:val="auto"/>
                <w:sz w:val="21"/>
                <w:szCs w:val="21"/>
                <w:highlight w:val="none"/>
                <w:lang w:val="en-US" w:eastAsia="zh-CN"/>
              </w:rPr>
              <w:t>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03" w:type="dxa"/>
            <w:gridSpan w:val="3"/>
            <w:tcBorders>
              <w:tl2br w:val="nil"/>
              <w:tr2bl w:val="nil"/>
            </w:tcBorders>
            <w:noWrap w:val="0"/>
            <w:vAlign w:val="center"/>
          </w:tcPr>
          <w:p>
            <w:pPr>
              <w:spacing w:line="240" w:lineRule="auto"/>
              <w:ind w:firstLine="0" w:firstLineChars="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b/>
                <w:bCs/>
                <w:color w:val="auto"/>
                <w:sz w:val="21"/>
                <w:szCs w:val="21"/>
                <w:highlight w:val="none"/>
                <w:lang w:val="en-US" w:eastAsia="zh-CN"/>
              </w:rPr>
              <w:t>3.</w:t>
            </w:r>
            <w:r>
              <w:rPr>
                <w:rFonts w:hint="eastAsia" w:cs="Times New Roman"/>
                <w:b/>
                <w:bCs/>
                <w:color w:val="auto"/>
                <w:sz w:val="21"/>
                <w:szCs w:val="21"/>
                <w:highlight w:val="none"/>
                <w:lang w:val="en-US" w:eastAsia="zh-CN"/>
              </w:rPr>
              <w:t>储运单元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3.1</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SF双层钢制油罐的内层罐的罐体结构设计，可按现行行业标准《钢制常压储罐 第1部分：储存对水有污染的易燃和不易燃液体的埋地卧式圆筒形单层和双层储罐》(AQ3020-2008)的有关规定执行，并应符合下列规定：</w:t>
            </w:r>
          </w:p>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钢制油罐的罐体和封头所用钢板的公称厚度，不应小于《汽车加油加气站设计与施工规范(2014年版)》(GB50156-2012)表6.1.4的规定。</w:t>
            </w:r>
          </w:p>
          <w:p>
            <w:pPr>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2</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钢制油罐的设计内压不应低于0.08MPa</w:t>
            </w:r>
            <w:r>
              <w:rPr>
                <w:rFonts w:hint="eastAsia" w:cs="Times New Roman"/>
                <w:color w:val="auto"/>
                <w:sz w:val="21"/>
                <w:szCs w:val="21"/>
                <w:highlight w:val="none"/>
                <w:lang w:eastAsia="zh-CN"/>
              </w:rPr>
              <w:t>。</w:t>
            </w:r>
          </w:p>
        </w:tc>
        <w:tc>
          <w:tcPr>
            <w:tcW w:w="3075" w:type="dxa"/>
            <w:tcBorders>
              <w:tl2br w:val="nil"/>
              <w:tr2bl w:val="nil"/>
            </w:tcBorders>
            <w:noWrap w:val="0"/>
            <w:vAlign w:val="center"/>
          </w:tcPr>
          <w:p>
            <w:pPr>
              <w:widowControl/>
              <w:spacing w:line="240" w:lineRule="auto"/>
              <w:ind w:firstLine="0" w:firstLineChars="0"/>
              <w:rPr>
                <w:rFonts w:hint="eastAsia" w:cs="Times New Roman"/>
                <w:color w:val="auto"/>
                <w:sz w:val="21"/>
                <w:szCs w:val="21"/>
                <w:highlight w:val="none"/>
                <w:lang w:eastAsia="zh-CN"/>
              </w:rPr>
            </w:pPr>
            <w:r>
              <w:rPr>
                <w:rFonts w:hint="eastAsia" w:cs="Times New Roman"/>
                <w:color w:val="auto"/>
                <w:sz w:val="21"/>
                <w:szCs w:val="21"/>
                <w:highlight w:val="none"/>
                <w:lang w:eastAsia="zh-CN"/>
              </w:rPr>
              <w:t>已落实：</w:t>
            </w:r>
          </w:p>
          <w:p>
            <w:pPr>
              <w:widowControl/>
              <w:spacing w:line="240" w:lineRule="auto"/>
              <w:ind w:firstLine="0" w:firstLineChars="0"/>
              <w:rPr>
                <w:rFonts w:hint="eastAsia" w:cs="Times New Roman"/>
                <w:color w:val="auto"/>
                <w:sz w:val="21"/>
                <w:szCs w:val="21"/>
                <w:highlight w:val="none"/>
                <w:lang w:eastAsia="zh-CN"/>
              </w:rPr>
            </w:pPr>
            <w:r>
              <w:rPr>
                <w:rFonts w:hint="eastAsia" w:cs="Times New Roman"/>
                <w:color w:val="auto"/>
                <w:sz w:val="21"/>
                <w:szCs w:val="21"/>
                <w:highlight w:val="none"/>
                <w:lang w:eastAsia="zh-CN"/>
              </w:rPr>
              <w:t>1）钢制油罐的罐体和封头所用钢板的公称厚度，大于《汽车加油加气站设计与施工规范（</w:t>
            </w:r>
            <w:r>
              <w:rPr>
                <w:rFonts w:hint="eastAsia" w:cs="Times New Roman"/>
                <w:color w:val="auto"/>
                <w:sz w:val="21"/>
                <w:szCs w:val="21"/>
                <w:highlight w:val="none"/>
                <w:lang w:val="en-US" w:eastAsia="zh-CN"/>
              </w:rPr>
              <w:t>2014年版</w:t>
            </w:r>
            <w:r>
              <w:rPr>
                <w:rFonts w:hint="eastAsia" w:cs="Times New Roman"/>
                <w:color w:val="auto"/>
                <w:sz w:val="21"/>
                <w:szCs w:val="21"/>
                <w:highlight w:val="none"/>
                <w:lang w:eastAsia="zh-CN"/>
              </w:rPr>
              <w:t>）》(GB50156-2012)表6.1.4</w:t>
            </w:r>
          </w:p>
          <w:p>
            <w:pPr>
              <w:widowControl/>
              <w:spacing w:line="240" w:lineRule="auto"/>
              <w:ind w:firstLine="0" w:firstLineChars="0"/>
              <w:rPr>
                <w:rFonts w:hint="eastAsia" w:cs="Times New Roman"/>
                <w:color w:val="auto"/>
                <w:sz w:val="21"/>
                <w:szCs w:val="21"/>
                <w:highlight w:val="none"/>
                <w:lang w:eastAsia="zh-CN"/>
              </w:rPr>
            </w:pPr>
            <w:r>
              <w:rPr>
                <w:rFonts w:hint="eastAsia" w:cs="Times New Roman"/>
                <w:color w:val="auto"/>
                <w:sz w:val="21"/>
                <w:szCs w:val="21"/>
                <w:highlight w:val="none"/>
                <w:lang w:eastAsia="zh-CN"/>
              </w:rPr>
              <w:t>的规定。</w:t>
            </w:r>
          </w:p>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2）钢制油罐的设计内压为 0.08MPa。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3.2</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双层油罐内壁与外壁之间应满足渗漏检测要求的贯通间隙。</w:t>
            </w:r>
          </w:p>
        </w:tc>
        <w:tc>
          <w:tcPr>
            <w:tcW w:w="3075" w:type="dxa"/>
            <w:tcBorders>
              <w:tl2br w:val="nil"/>
              <w:tr2bl w:val="nil"/>
            </w:tcBorders>
            <w:noWrap w:val="0"/>
            <w:vAlign w:val="center"/>
          </w:tcPr>
          <w:p>
            <w:pPr>
              <w:widowControl/>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已落实，双层油罐内壁与外壁之间满足渗漏检测要求的贯通间隙。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3.3</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加油站工艺管道的选用，应符合下列规定：</w:t>
            </w:r>
          </w:p>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油罐通气管道和露出地面的管道，应采用符合现行国家标准《输送流体用无缝钢管》GB/T 8163的无缝钢管。</w:t>
            </w:r>
          </w:p>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无缝钢管的公称壁厚不应小于4mm，埋地钢管的连接应采用焊接。</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已落实，油罐通气管道和露出地面的管道，采用无缝钢管；无缝钢管的公称壁厚均大于4mm，埋地钢管的连接采用焊接。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3.4</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加油泵的电源，应能由手动启动的远程控制切断系统操纵关闭。</w:t>
            </w:r>
          </w:p>
        </w:tc>
        <w:tc>
          <w:tcPr>
            <w:tcW w:w="3075" w:type="dxa"/>
            <w:tcBorders>
              <w:tl2br w:val="nil"/>
              <w:tr2bl w:val="nil"/>
            </w:tcBorders>
            <w:noWrap w:val="0"/>
            <w:vAlign w:val="center"/>
          </w:tcPr>
          <w:p>
            <w:pPr>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已落实，加油泵的电源，可手动启动、远程控制切断系统操纵关闭。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3.5</w:t>
            </w:r>
          </w:p>
        </w:tc>
        <w:tc>
          <w:tcPr>
            <w:tcW w:w="5524" w:type="dxa"/>
            <w:tcBorders>
              <w:tl2br w:val="nil"/>
              <w:tr2bl w:val="nil"/>
            </w:tcBorders>
            <w:noWrap w:val="0"/>
            <w:vAlign w:val="center"/>
          </w:tcPr>
          <w:p>
            <w:pPr>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装有潜油泵的油罐人孔操作井、卸油口井、加油机底槽等可能发生油品渗漏的部位，也应采取相应的防渗措施；例如：人孔操作井、加油机底槽涂刷环氧树脂，人孔井底部铺设防裂网等</w:t>
            </w:r>
            <w:r>
              <w:rPr>
                <w:rFonts w:hint="eastAsia" w:cs="Times New Roman"/>
                <w:color w:val="auto"/>
                <w:sz w:val="21"/>
                <w:szCs w:val="21"/>
                <w:highlight w:val="none"/>
                <w:lang w:eastAsia="zh-CN"/>
              </w:rPr>
              <w:t>。</w:t>
            </w:r>
          </w:p>
        </w:tc>
        <w:tc>
          <w:tcPr>
            <w:tcW w:w="3075" w:type="dxa"/>
            <w:tcBorders>
              <w:tl2br w:val="nil"/>
              <w:tr2bl w:val="nil"/>
            </w:tcBorders>
            <w:noWrap w:val="0"/>
            <w:vAlign w:val="center"/>
          </w:tcPr>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已落实，装有潜油泵的油罐人孔操作井、卸油口井、加油机底槽等可能发生油品渗漏的部位均已采取防渗措施（整改后）。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3.6</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位于爆炸危险区域内的操作井、排水井，应采取防渗漏和防火花发生的措施。</w:t>
            </w:r>
          </w:p>
        </w:tc>
        <w:tc>
          <w:tcPr>
            <w:tcW w:w="3075" w:type="dxa"/>
            <w:tcBorders>
              <w:tl2br w:val="nil"/>
              <w:tr2bl w:val="nil"/>
            </w:tcBorders>
            <w:noWrap w:val="0"/>
            <w:vAlign w:val="center"/>
          </w:tcPr>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已落实，位于爆炸危险区域内的操作井已</w:t>
            </w:r>
            <w:r>
              <w:rPr>
                <w:rFonts w:hint="default" w:ascii="Times New Roman" w:hAnsi="Times New Roman" w:cs="Times New Roman"/>
                <w:color w:val="auto"/>
                <w:sz w:val="21"/>
                <w:szCs w:val="21"/>
                <w:highlight w:val="none"/>
              </w:rPr>
              <w:t>采取防渗漏和防火花发生的措施</w:t>
            </w:r>
            <w:r>
              <w:rPr>
                <w:rFonts w:hint="eastAsia"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3.7</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本站埋地储油罐应选用防漂抱带，抱带做加强级防腐，防止油罐上浮，抱带与油罐间设橡胶垫对油罐进行保护。</w:t>
            </w:r>
          </w:p>
        </w:tc>
        <w:tc>
          <w:tcPr>
            <w:tcW w:w="3075" w:type="dxa"/>
            <w:tcBorders>
              <w:tl2br w:val="nil"/>
              <w:tr2bl w:val="nil"/>
            </w:tcBorders>
            <w:noWrap w:val="0"/>
            <w:vAlign w:val="center"/>
          </w:tcPr>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已落实，埋地储油罐选用防漂抱带，抱带做加强级防腐，防止油罐上浮，抱带与油罐间设橡胶垫对油罐进行保护。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3.8</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内钢外玻璃纤维增强塑料双层油罐的外壁壁厚，均不应小于4mm。</w:t>
            </w:r>
          </w:p>
        </w:tc>
        <w:tc>
          <w:tcPr>
            <w:tcW w:w="3075" w:type="dxa"/>
            <w:tcBorders>
              <w:tl2br w:val="nil"/>
              <w:tr2bl w:val="nil"/>
            </w:tcBorders>
            <w:noWrap w:val="0"/>
            <w:vAlign w:val="center"/>
          </w:tcPr>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w:t>
            </w:r>
            <w:r>
              <w:rPr>
                <w:rFonts w:hint="default" w:ascii="Times New Roman" w:hAnsi="Times New Roman" w:cs="Times New Roman"/>
                <w:color w:val="auto"/>
                <w:sz w:val="21"/>
                <w:szCs w:val="21"/>
                <w:highlight w:val="none"/>
              </w:rPr>
              <w:t>双层油罐的外壁壁厚不小于4mm</w:t>
            </w:r>
            <w:r>
              <w:rPr>
                <w:rFonts w:hint="eastAsia"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3.9</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油罐车卸油用的卸油软管、油气回收软管与两端快速接头，应保证可靠的电气连接。</w:t>
            </w:r>
          </w:p>
        </w:tc>
        <w:tc>
          <w:tcPr>
            <w:tcW w:w="3075" w:type="dxa"/>
            <w:tcBorders>
              <w:tl2br w:val="nil"/>
              <w:tr2bl w:val="nil"/>
            </w:tcBorders>
            <w:noWrap w:val="0"/>
            <w:vAlign w:val="center"/>
          </w:tcPr>
          <w:p>
            <w:pPr>
              <w:widowControl/>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已落实，保证</w:t>
            </w:r>
            <w:r>
              <w:rPr>
                <w:rFonts w:hint="default" w:ascii="Times New Roman" w:hAnsi="Times New Roman" w:cs="Times New Roman"/>
                <w:color w:val="auto"/>
                <w:sz w:val="21"/>
                <w:szCs w:val="21"/>
                <w:highlight w:val="none"/>
              </w:rPr>
              <w:t>可靠的电气连接</w:t>
            </w:r>
            <w:r>
              <w:rPr>
                <w:rFonts w:hint="eastAsia"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3.10</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双层钢制油罐、内钢外玻璃纤维增强塑料双层油罐和玻璃纤维增强塑料凳非金属防渗衬里的双层油罐，应设渗漏检测立管，并应符合下列规定：</w:t>
            </w:r>
          </w:p>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检测立管应采用钢管，直径宜为80mm，壁厚不宜小于4mm。</w:t>
            </w:r>
          </w:p>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检测立管应位于油罐顶部的纵向中心线上。</w:t>
            </w:r>
          </w:p>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检测立管的底部管口应与油罐内、外壁间隙相连通，顶部管口应装防尘盖。</w:t>
            </w:r>
          </w:p>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检测立管应满足人工检测和在线检测的要求，并应保证油罐内、外壁任何部位出现渗漏均能被发现。</w:t>
            </w:r>
          </w:p>
        </w:tc>
        <w:tc>
          <w:tcPr>
            <w:tcW w:w="3075" w:type="dxa"/>
            <w:tcBorders>
              <w:tl2br w:val="nil"/>
              <w:tr2bl w:val="nil"/>
            </w:tcBorders>
            <w:noWrap w:val="0"/>
            <w:vAlign w:val="center"/>
          </w:tcPr>
          <w:p>
            <w:pPr>
              <w:widowControl/>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已落实，双层油罐配备检测立管，</w:t>
            </w:r>
            <w:r>
              <w:rPr>
                <w:rFonts w:hint="default" w:ascii="Times New Roman" w:hAnsi="Times New Roman" w:cs="Times New Roman"/>
                <w:color w:val="auto"/>
                <w:sz w:val="21"/>
                <w:szCs w:val="21"/>
                <w:highlight w:val="none"/>
              </w:rPr>
              <w:t>位于油罐顶部的纵向中心线上</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检测立管的底部管口与油罐内、外壁间隙相连通，顶部管口装防尘盖</w:t>
            </w:r>
            <w:r>
              <w:rPr>
                <w:rFonts w:hint="eastAsia"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3.11</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紧急切断系统应至少在下列位置设置启动开关：</w:t>
            </w:r>
          </w:p>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加油现场工作人员容易接近的位置。</w:t>
            </w:r>
          </w:p>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控制室或值班室内。</w:t>
            </w:r>
          </w:p>
        </w:tc>
        <w:tc>
          <w:tcPr>
            <w:tcW w:w="3075" w:type="dxa"/>
            <w:tcBorders>
              <w:tl2br w:val="nil"/>
              <w:tr2bl w:val="nil"/>
            </w:tcBorders>
            <w:noWrap w:val="0"/>
            <w:vAlign w:val="center"/>
          </w:tcPr>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已落实，设置紧急切断按钮。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3.12</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双层油罐、防渗罐池的渗漏检测宜采用在线监测系统。采用液体传感器监测时，传感器的检测精度不应大于3.5mm。</w:t>
            </w:r>
          </w:p>
        </w:tc>
        <w:tc>
          <w:tcPr>
            <w:tcW w:w="3075" w:type="dxa"/>
            <w:tcBorders>
              <w:tl2br w:val="nil"/>
              <w:tr2bl w:val="nil"/>
            </w:tcBorders>
            <w:noWrap w:val="0"/>
            <w:vAlign w:val="center"/>
          </w:tcPr>
          <w:p>
            <w:pPr>
              <w:widowControl/>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w:t>
            </w:r>
            <w:r>
              <w:rPr>
                <w:rFonts w:hint="default" w:ascii="Times New Roman" w:hAnsi="Times New Roman" w:cs="Times New Roman"/>
                <w:color w:val="auto"/>
                <w:sz w:val="21"/>
                <w:szCs w:val="21"/>
                <w:highlight w:val="none"/>
              </w:rPr>
              <w:t>采用在线监测系统</w:t>
            </w:r>
            <w:r>
              <w:rPr>
                <w:rFonts w:hint="eastAsia"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03" w:type="dxa"/>
            <w:gridSpan w:val="3"/>
            <w:tcBorders>
              <w:tl2br w:val="nil"/>
              <w:tr2bl w:val="nil"/>
            </w:tcBorders>
            <w:noWrap w:val="0"/>
            <w:vAlign w:val="center"/>
          </w:tcPr>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b/>
                <w:bCs/>
                <w:color w:val="auto"/>
                <w:sz w:val="21"/>
                <w:szCs w:val="21"/>
                <w:highlight w:val="none"/>
                <w:lang w:val="en-US" w:eastAsia="zh-CN"/>
              </w:rPr>
              <w:t>4</w:t>
            </w:r>
            <w:r>
              <w:rPr>
                <w:rFonts w:hint="default" w:ascii="Times New Roman" w:hAnsi="Times New Roman" w:cs="Times New Roman"/>
                <w:b/>
                <w:bCs/>
                <w:color w:val="auto"/>
                <w:sz w:val="21"/>
                <w:szCs w:val="21"/>
                <w:highlight w:val="none"/>
                <w:lang w:val="en-US" w:eastAsia="zh-CN"/>
              </w:rPr>
              <w:t>.</w:t>
            </w:r>
            <w:r>
              <w:rPr>
                <w:rFonts w:hint="eastAsia" w:cs="Times New Roman"/>
                <w:b/>
                <w:bCs/>
                <w:color w:val="auto"/>
                <w:sz w:val="21"/>
                <w:szCs w:val="21"/>
                <w:highlight w:val="none"/>
                <w:lang w:val="en-US" w:eastAsia="zh-CN"/>
              </w:rPr>
              <w:t>配套公用工程及辅助设施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4.1</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加油站的排水应符合下列规定：</w:t>
            </w:r>
          </w:p>
          <w:p>
            <w:pPr>
              <w:numPr>
                <w:ilvl w:val="0"/>
                <w:numId w:val="7"/>
              </w:num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站内地面雨水可散流排出站外。当雨水由明沟排到站外时，应在围墙内设置水封装置。</w:t>
            </w:r>
          </w:p>
          <w:p>
            <w:pPr>
              <w:numPr>
                <w:ilvl w:val="0"/>
                <w:numId w:val="7"/>
              </w:num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加油站排出建筑物或围墙的污水，在建筑物墙外或围墙内应分别设水封井(独立的生活污水除外)。水封井的水封高度不应小于0.25m；水封井应设沉泥段，沉泥段高度不应小于 0.25m。</w:t>
            </w:r>
          </w:p>
          <w:p>
            <w:pPr>
              <w:numPr>
                <w:ilvl w:val="0"/>
                <w:numId w:val="7"/>
              </w:num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清洗油罐的污水应集中收集处理，不应直接进入排水管道。</w:t>
            </w:r>
          </w:p>
          <w:p>
            <w:pPr>
              <w:numPr>
                <w:ilvl w:val="0"/>
                <w:numId w:val="7"/>
              </w:num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排出站外的污水应符合国家现行有关污水排放标准的规定。</w:t>
            </w:r>
          </w:p>
          <w:p>
            <w:pPr>
              <w:numPr>
                <w:ilvl w:val="0"/>
                <w:numId w:val="7"/>
              </w:num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加油站不应采用暗沟排</w:t>
            </w:r>
            <w:r>
              <w:rPr>
                <w:rFonts w:hint="eastAsia" w:cs="Times New Roman"/>
                <w:color w:val="auto"/>
                <w:sz w:val="21"/>
                <w:szCs w:val="21"/>
                <w:highlight w:val="none"/>
                <w:lang w:eastAsia="zh-CN"/>
              </w:rPr>
              <w:t>水。</w:t>
            </w:r>
          </w:p>
        </w:tc>
        <w:tc>
          <w:tcPr>
            <w:tcW w:w="3075" w:type="dxa"/>
            <w:tcBorders>
              <w:tl2br w:val="nil"/>
              <w:tr2bl w:val="nil"/>
            </w:tcBorders>
            <w:noWrap w:val="0"/>
            <w:vAlign w:val="center"/>
          </w:tcPr>
          <w:p>
            <w:pPr>
              <w:widowControl/>
              <w:spacing w:line="240" w:lineRule="auto"/>
              <w:ind w:firstLine="0" w:firstLineChars="0"/>
              <w:rPr>
                <w:rFonts w:hint="eastAsia" w:cs="Times New Roman"/>
                <w:color w:val="auto"/>
                <w:sz w:val="21"/>
                <w:szCs w:val="21"/>
                <w:highlight w:val="none"/>
                <w:lang w:eastAsia="zh-CN"/>
              </w:rPr>
            </w:pPr>
            <w:r>
              <w:rPr>
                <w:rFonts w:hint="eastAsia" w:cs="Times New Roman"/>
                <w:color w:val="auto"/>
                <w:sz w:val="21"/>
                <w:szCs w:val="21"/>
                <w:highlight w:val="none"/>
                <w:lang w:eastAsia="zh-CN"/>
              </w:rPr>
              <w:t>已落实：</w:t>
            </w:r>
          </w:p>
          <w:p>
            <w:pPr>
              <w:widowControl/>
              <w:spacing w:line="240" w:lineRule="auto"/>
              <w:ind w:firstLine="0" w:firstLineChars="0"/>
              <w:rPr>
                <w:rFonts w:hint="eastAsia" w:cs="Times New Roman"/>
                <w:color w:val="auto"/>
                <w:sz w:val="21"/>
                <w:szCs w:val="21"/>
                <w:highlight w:val="none"/>
                <w:lang w:eastAsia="zh-CN"/>
              </w:rPr>
            </w:pPr>
            <w:r>
              <w:rPr>
                <w:rFonts w:hint="eastAsia" w:cs="Times New Roman"/>
                <w:color w:val="auto"/>
                <w:sz w:val="21"/>
                <w:szCs w:val="21"/>
                <w:highlight w:val="none"/>
                <w:lang w:eastAsia="zh-CN"/>
              </w:rPr>
              <w:t>1）地面雨水散流排出站外。</w:t>
            </w:r>
          </w:p>
          <w:p>
            <w:pPr>
              <w:widowControl/>
              <w:spacing w:line="240" w:lineRule="auto"/>
              <w:ind w:firstLine="0" w:firstLineChars="0"/>
              <w:rPr>
                <w:rFonts w:hint="eastAsia" w:cs="Times New Roman"/>
                <w:color w:val="auto"/>
                <w:sz w:val="21"/>
                <w:szCs w:val="21"/>
                <w:highlight w:val="none"/>
                <w:lang w:eastAsia="zh-CN"/>
              </w:rPr>
            </w:pPr>
            <w:r>
              <w:rPr>
                <w:rFonts w:hint="eastAsia" w:cs="Times New Roman"/>
                <w:color w:val="auto"/>
                <w:sz w:val="21"/>
                <w:szCs w:val="21"/>
                <w:highlight w:val="none"/>
                <w:lang w:val="en-US" w:eastAsia="zh-CN"/>
              </w:rPr>
              <w:t>2</w:t>
            </w:r>
            <w:r>
              <w:rPr>
                <w:rFonts w:hint="eastAsia" w:cs="Times New Roman"/>
                <w:color w:val="auto"/>
                <w:sz w:val="21"/>
                <w:szCs w:val="21"/>
                <w:highlight w:val="none"/>
                <w:lang w:eastAsia="zh-CN"/>
              </w:rPr>
              <w:t>）清洗油罐的污水集中收集处理，不直接进入排水管道。</w:t>
            </w:r>
          </w:p>
          <w:p>
            <w:pPr>
              <w:widowControl/>
              <w:spacing w:line="240" w:lineRule="auto"/>
              <w:ind w:firstLine="0" w:firstLineChars="0"/>
              <w:rPr>
                <w:rFonts w:hint="eastAsia" w:cs="Times New Roman"/>
                <w:color w:val="auto"/>
                <w:sz w:val="21"/>
                <w:szCs w:val="21"/>
                <w:highlight w:val="none"/>
                <w:lang w:eastAsia="zh-CN"/>
              </w:rPr>
            </w:pPr>
            <w:r>
              <w:rPr>
                <w:rFonts w:hint="eastAsia" w:cs="Times New Roman"/>
                <w:color w:val="auto"/>
                <w:sz w:val="21"/>
                <w:szCs w:val="21"/>
                <w:highlight w:val="none"/>
                <w:lang w:val="en-US" w:eastAsia="zh-CN"/>
              </w:rPr>
              <w:t>3</w:t>
            </w:r>
            <w:r>
              <w:rPr>
                <w:rFonts w:hint="eastAsia" w:cs="Times New Roman"/>
                <w:color w:val="auto"/>
                <w:sz w:val="21"/>
                <w:szCs w:val="21"/>
                <w:highlight w:val="none"/>
                <w:lang w:eastAsia="zh-CN"/>
              </w:rPr>
              <w:t>）排出站外的污水符合国家现行有关污水排放标准的规定。</w:t>
            </w:r>
          </w:p>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4</w:t>
            </w:r>
            <w:r>
              <w:rPr>
                <w:rFonts w:hint="eastAsia" w:cs="Times New Roman"/>
                <w:color w:val="auto"/>
                <w:sz w:val="21"/>
                <w:szCs w:val="21"/>
                <w:highlight w:val="none"/>
                <w:lang w:eastAsia="zh-CN"/>
              </w:rPr>
              <w:t>）加油站未采用暗沟排水。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4.2</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位于爆炸危险区域内的操作井、排水井，应采取防渗漏和防火花发生的措施。</w:t>
            </w:r>
          </w:p>
        </w:tc>
        <w:tc>
          <w:tcPr>
            <w:tcW w:w="3075" w:type="dxa"/>
            <w:tcBorders>
              <w:tl2br w:val="nil"/>
              <w:tr2bl w:val="nil"/>
            </w:tcBorders>
            <w:noWrap w:val="0"/>
            <w:vAlign w:val="center"/>
          </w:tcPr>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已落实，位于爆炸危险区域的操作井采用防渗漏和防火花发生的措施。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4.3</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加油站的罩棚、便利店、配电室等处，均应设事故照明。</w:t>
            </w:r>
          </w:p>
        </w:tc>
        <w:tc>
          <w:tcPr>
            <w:tcW w:w="3075" w:type="dxa"/>
            <w:tcBorders>
              <w:tl2br w:val="nil"/>
              <w:tr2bl w:val="nil"/>
            </w:tcBorders>
            <w:noWrap w:val="0"/>
            <w:vAlign w:val="center"/>
          </w:tcPr>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已落实，加油站的罩棚、便利店等处，均已设事故照明。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4.4</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加油加气站内爆炸危险区域以外的照明灯具，可选用非防爆型。罩棚下处于非爆炸危险区域的灯具，应选用防护等级不低于IP44级的照明灯具。</w:t>
            </w:r>
          </w:p>
        </w:tc>
        <w:tc>
          <w:tcPr>
            <w:tcW w:w="3075" w:type="dxa"/>
            <w:tcBorders>
              <w:tl2br w:val="nil"/>
              <w:tr2bl w:val="nil"/>
            </w:tcBorders>
            <w:noWrap w:val="0"/>
            <w:vAlign w:val="center"/>
          </w:tcPr>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已落实，加油棚下照明灯具及开关选用防护等级IP6</w:t>
            </w:r>
            <w:r>
              <w:rPr>
                <w:rFonts w:hint="eastAsia" w:cs="Times New Roman"/>
                <w:color w:val="auto"/>
                <w:sz w:val="21"/>
                <w:szCs w:val="21"/>
                <w:highlight w:val="none"/>
                <w:lang w:val="en-US" w:eastAsia="zh-CN"/>
              </w:rPr>
              <w:t>5</w:t>
            </w:r>
            <w:r>
              <w:rPr>
                <w:rFonts w:hint="eastAsia" w:cs="Times New Roman"/>
                <w:color w:val="auto"/>
                <w:sz w:val="21"/>
                <w:szCs w:val="21"/>
                <w:highlight w:val="none"/>
                <w:lang w:eastAsia="zh-CN"/>
              </w:rPr>
              <w:t>节能型灯具。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4.5</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加油站宜设罩棚，罩棚的设计应符合下列规定：</w:t>
            </w:r>
          </w:p>
          <w:p>
            <w:pPr>
              <w:numPr>
                <w:ilvl w:val="0"/>
                <w:numId w:val="8"/>
              </w:num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罩棚遮盖加油机的平面投影距离不宜小于2m。</w:t>
            </w:r>
          </w:p>
          <w:p>
            <w:pPr>
              <w:numPr>
                <w:ilvl w:val="0"/>
                <w:numId w:val="8"/>
              </w:num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罩棚设计应计算活荷载、雪荷载、风荷载，其设计标准值应符合现行国家标准《建筑结构荷载规范》GB50009的有关规定。</w:t>
            </w:r>
          </w:p>
          <w:p>
            <w:pPr>
              <w:numPr>
                <w:ilvl w:val="0"/>
                <w:numId w:val="8"/>
              </w:num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罩棚的抗震设计应按现行国家标准《建筑抗震设计规范》GB50011的有关规定执行。</w:t>
            </w:r>
          </w:p>
        </w:tc>
        <w:tc>
          <w:tcPr>
            <w:tcW w:w="3075" w:type="dxa"/>
            <w:tcBorders>
              <w:tl2br w:val="nil"/>
              <w:tr2bl w:val="nil"/>
            </w:tcBorders>
            <w:noWrap w:val="0"/>
            <w:vAlign w:val="center"/>
          </w:tcPr>
          <w:p>
            <w:pPr>
              <w:widowControl/>
              <w:spacing w:line="240" w:lineRule="auto"/>
              <w:ind w:firstLine="0" w:firstLineChars="0"/>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已落实，罩棚设计已通过</w:t>
            </w:r>
            <w:r>
              <w:rPr>
                <w:rFonts w:hint="default" w:ascii="Times New Roman" w:hAnsi="Times New Roman" w:cs="Times New Roman"/>
                <w:color w:val="auto"/>
                <w:sz w:val="21"/>
                <w:szCs w:val="21"/>
                <w:highlight w:val="none"/>
              </w:rPr>
              <w:t>活荷载、雪荷载、风荷载</w:t>
            </w:r>
            <w:r>
              <w:rPr>
                <w:rFonts w:hint="eastAsia" w:cs="Times New Roman"/>
                <w:color w:val="auto"/>
                <w:sz w:val="21"/>
                <w:szCs w:val="21"/>
                <w:highlight w:val="none"/>
                <w:lang w:eastAsia="zh-CN"/>
              </w:rPr>
              <w:t>计算，抗震设计满足国家标准。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4.6</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加油站的信息系统应采用铠装电缆或导线穿钢管配线。配线电缆金属外皮两端、保护钢管两端均应接地。信息系统的配电线路首、末端与电子器件连接时，应装设与电子器件耐压水平相适应的过电压（电涌）保护器。</w:t>
            </w:r>
          </w:p>
        </w:tc>
        <w:tc>
          <w:tcPr>
            <w:tcW w:w="3075" w:type="dxa"/>
            <w:tcBorders>
              <w:tl2br w:val="nil"/>
              <w:tr2bl w:val="nil"/>
            </w:tcBorders>
            <w:noWrap w:val="0"/>
            <w:vAlign w:val="center"/>
          </w:tcPr>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加油站的信息系统采用铠装电缆或导线穿钢管配线。配线电缆金属外皮两端、保护钢管两端均接地。信息系统的配电线路首、末端与电子器件连接时，已装设与电子器件耐压水平相适应的过电压（电涌）保护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4.7</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辅助服务区内建筑物的面积不应超过本规范附录B中三类保护物标准，其消防设计应符合现行国家标准《建筑设计防火规范(2018年版)》GB50016的有关规定。</w:t>
            </w:r>
          </w:p>
        </w:tc>
        <w:tc>
          <w:tcPr>
            <w:tcW w:w="3075" w:type="dxa"/>
            <w:tcBorders>
              <w:tl2br w:val="nil"/>
              <w:tr2bl w:val="nil"/>
            </w:tcBorders>
            <w:noWrap w:val="0"/>
            <w:vAlign w:val="center"/>
          </w:tcPr>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已采纳，辅助服务区内建筑物的面积不超过本规范附录B三类保护物标准，其消防设计应符合现行国家标准《建筑设计防火规范（2018年版）》GB50016的有关规定。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4.8</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加油站作业区内不得种植油性植物。</w:t>
            </w:r>
          </w:p>
        </w:tc>
        <w:tc>
          <w:tcPr>
            <w:tcW w:w="3075" w:type="dxa"/>
            <w:tcBorders>
              <w:tl2br w:val="nil"/>
              <w:tr2bl w:val="nil"/>
            </w:tcBorders>
            <w:noWrap w:val="0"/>
            <w:vAlign w:val="center"/>
          </w:tcPr>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 xml:space="preserve">已落实，加油站作业区内未种植油性植物。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4.9</w:t>
            </w:r>
          </w:p>
        </w:tc>
        <w:tc>
          <w:tcPr>
            <w:tcW w:w="5524" w:type="dxa"/>
            <w:tcBorders>
              <w:tl2br w:val="nil"/>
              <w:tr2bl w:val="nil"/>
            </w:tcBorders>
            <w:noWrap w:val="0"/>
            <w:vAlign w:val="center"/>
          </w:tcPr>
          <w:p>
            <w:pPr>
              <w:spacing w:line="240"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信息系统应设不间断供电电源。</w:t>
            </w:r>
          </w:p>
        </w:tc>
        <w:tc>
          <w:tcPr>
            <w:tcW w:w="3075" w:type="dxa"/>
            <w:tcBorders>
              <w:tl2br w:val="nil"/>
              <w:tr2bl w:val="nil"/>
            </w:tcBorders>
            <w:noWrap w:val="0"/>
            <w:vAlign w:val="center"/>
          </w:tcPr>
          <w:p>
            <w:pPr>
              <w:widowControl/>
              <w:spacing w:line="240" w:lineRule="auto"/>
              <w:ind w:firstLine="0" w:firstLineChars="0"/>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已落实，已设置</w:t>
            </w:r>
            <w:r>
              <w:rPr>
                <w:rFonts w:hint="eastAsia" w:cs="Times New Roman"/>
                <w:color w:val="auto"/>
                <w:sz w:val="21"/>
                <w:szCs w:val="21"/>
                <w:highlight w:val="none"/>
                <w:lang w:val="en-US" w:eastAsia="zh-CN"/>
              </w:rPr>
              <w:t>UPS</w:t>
            </w:r>
            <w:r>
              <w:rPr>
                <w:rFonts w:hint="eastAsia" w:cs="Times New Roman"/>
                <w:color w:val="auto"/>
                <w:sz w:val="21"/>
                <w:szCs w:val="21"/>
                <w:highlight w:val="none"/>
                <w:lang w:eastAsia="zh-CN"/>
              </w:rPr>
              <w:t>供电。</w:t>
            </w:r>
          </w:p>
        </w:tc>
      </w:tr>
    </w:tbl>
    <w:p>
      <w:pPr>
        <w:keepNext/>
        <w:keepLines/>
        <w:ind w:firstLine="0" w:firstLineChars="0"/>
        <w:rPr>
          <w:rFonts w:hint="default" w:ascii="Times New Roman" w:hAnsi="Times New Roman" w:cs="Times New Roman" w:eastAsiaTheme="minorEastAsia"/>
          <w:b/>
          <w:color w:val="auto"/>
          <w:sz w:val="10"/>
          <w:szCs w:val="10"/>
        </w:rPr>
      </w:pPr>
    </w:p>
    <w:p>
      <w:pPr>
        <w:pStyle w:val="4"/>
        <w:spacing w:before="72" w:after="72"/>
        <w:rPr>
          <w:rFonts w:hint="default" w:ascii="Times New Roman" w:hAnsi="Times New Roman" w:cs="Times New Roman" w:eastAsiaTheme="minorEastAsia"/>
          <w:b/>
          <w:bCs w:val="0"/>
          <w:color w:val="auto"/>
          <w:sz w:val="28"/>
          <w:szCs w:val="28"/>
        </w:rPr>
      </w:pPr>
      <w:bookmarkStart w:id="89" w:name="_Toc1697"/>
      <w:r>
        <w:rPr>
          <w:rFonts w:hint="default" w:ascii="Times New Roman" w:hAnsi="Times New Roman" w:cs="Times New Roman" w:eastAsiaTheme="minorEastAsia"/>
          <w:b/>
          <w:bCs w:val="0"/>
          <w:color w:val="auto"/>
          <w:sz w:val="28"/>
          <w:szCs w:val="28"/>
        </w:rPr>
        <w:t>8.2</w:t>
      </w:r>
      <w:bookmarkEnd w:id="88"/>
      <w:r>
        <w:rPr>
          <w:rFonts w:hint="default" w:ascii="Times New Roman" w:hAnsi="Times New Roman" w:eastAsia="宋体" w:cs="Times New Roman"/>
          <w:b/>
          <w:color w:val="auto"/>
          <w:sz w:val="28"/>
          <w:szCs w:val="28"/>
        </w:rPr>
        <w:t>本次评价隐患及整改情况</w:t>
      </w:r>
      <w:bookmarkEnd w:id="89"/>
    </w:p>
    <w:p>
      <w:pPr>
        <w:pStyle w:val="46"/>
        <w:ind w:firstLine="560"/>
        <w:rPr>
          <w:rFonts w:hint="default" w:ascii="Times New Roman" w:hAnsi="Times New Roman" w:cs="Times New Roman" w:eastAsiaTheme="minorEastAsia"/>
          <w:color w:val="auto"/>
          <w:sz w:val="28"/>
        </w:rPr>
      </w:pPr>
      <w:r>
        <w:rPr>
          <w:rFonts w:hint="eastAsia" w:cs="Times New Roman" w:eastAsiaTheme="minorEastAsia"/>
          <w:color w:val="auto"/>
          <w:sz w:val="28"/>
          <w:lang w:eastAsia="zh-CN"/>
        </w:rPr>
        <w:t>山东实华安全技术有限公司</w:t>
      </w:r>
      <w:r>
        <w:rPr>
          <w:rFonts w:hint="default" w:ascii="Times New Roman" w:hAnsi="Times New Roman" w:cs="Times New Roman" w:eastAsiaTheme="minorEastAsia"/>
          <w:color w:val="auto"/>
          <w:sz w:val="28"/>
        </w:rPr>
        <w:t>评价组对</w:t>
      </w:r>
      <w:r>
        <w:rPr>
          <w:rFonts w:hint="eastAsia" w:cs="Times New Roman" w:eastAsiaTheme="minorEastAsia"/>
          <w:color w:val="auto"/>
          <w:sz w:val="28"/>
          <w:lang w:eastAsia="zh-CN"/>
        </w:rPr>
        <w:t>山东万通集团垦利金顺油品有限公司五十八加油中心</w:t>
      </w:r>
      <w:r>
        <w:rPr>
          <w:rFonts w:hint="default" w:ascii="Times New Roman" w:hAnsi="Times New Roman" w:cs="Times New Roman" w:eastAsiaTheme="minorEastAsia"/>
          <w:color w:val="auto"/>
          <w:sz w:val="28"/>
        </w:rPr>
        <w:t>实际情况及安全管理状况的现场检查和现场复查，对照有关法律、法规、标准、规范、规定，结合同类企业的经验教训，认为该项目存在以下问题和隐患，需要采取措施，进行整改，确保符合安全要求。</w:t>
      </w:r>
    </w:p>
    <w:p>
      <w:pPr>
        <w:ind w:firstLine="0" w:firstLineChars="0"/>
        <w:jc w:val="center"/>
        <w:rPr>
          <w:rFonts w:hint="default" w:ascii="Times New Roman" w:hAnsi="Times New Roman" w:cs="Times New Roman" w:eastAsiaTheme="minorEastAsia"/>
          <w:b/>
          <w:color w:val="auto"/>
          <w:sz w:val="24"/>
          <w:highlight w:val="none"/>
        </w:rPr>
      </w:pPr>
    </w:p>
    <w:p>
      <w:pPr>
        <w:ind w:firstLine="0" w:firstLineChars="0"/>
        <w:jc w:val="center"/>
        <w:rPr>
          <w:rFonts w:hint="default" w:ascii="Times New Roman" w:hAnsi="Times New Roman" w:cs="Times New Roman" w:eastAsiaTheme="minorEastAsia"/>
          <w:b/>
          <w:color w:val="auto"/>
          <w:sz w:val="24"/>
          <w:highlight w:val="none"/>
        </w:rPr>
      </w:pPr>
    </w:p>
    <w:p>
      <w:pPr>
        <w:ind w:firstLine="0" w:firstLineChars="0"/>
        <w:jc w:val="center"/>
        <w:rPr>
          <w:rFonts w:hint="default" w:ascii="Times New Roman" w:hAnsi="Times New Roman" w:cs="Times New Roman" w:eastAsiaTheme="minorEastAsia"/>
          <w:b/>
          <w:color w:val="auto"/>
          <w:sz w:val="24"/>
          <w:szCs w:val="24"/>
          <w:highlight w:val="none"/>
        </w:rPr>
      </w:pPr>
      <w:r>
        <w:rPr>
          <w:rFonts w:hint="default" w:ascii="Times New Roman" w:hAnsi="Times New Roman" w:cs="Times New Roman" w:eastAsiaTheme="minorEastAsia"/>
          <w:b/>
          <w:color w:val="auto"/>
          <w:sz w:val="24"/>
          <w:highlight w:val="none"/>
        </w:rPr>
        <w:t xml:space="preserve">表8.2-1 </w:t>
      </w:r>
      <w:r>
        <w:rPr>
          <w:rFonts w:hint="default" w:ascii="Times New Roman" w:hAnsi="Times New Roman" w:cs="Times New Roman" w:eastAsiaTheme="minorEastAsia"/>
          <w:b/>
          <w:color w:val="auto"/>
          <w:sz w:val="24"/>
          <w:szCs w:val="24"/>
          <w:highlight w:val="none"/>
        </w:rPr>
        <w:t>安全技术措施汇总表</w:t>
      </w:r>
    </w:p>
    <w:tbl>
      <w:tblPr>
        <w:tblStyle w:val="29"/>
        <w:tblW w:w="928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9"/>
        <w:gridCol w:w="4080"/>
        <w:gridCol w:w="43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9"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序号</w:t>
            </w:r>
          </w:p>
        </w:tc>
        <w:tc>
          <w:tcPr>
            <w:tcW w:w="4080"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存在问题</w:t>
            </w:r>
          </w:p>
        </w:tc>
        <w:tc>
          <w:tcPr>
            <w:tcW w:w="4355"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整改措施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9"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w:t>
            </w:r>
          </w:p>
        </w:tc>
        <w:tc>
          <w:tcPr>
            <w:tcW w:w="4080" w:type="dxa"/>
            <w:vAlign w:val="center"/>
          </w:tcPr>
          <w:p>
            <w:pPr>
              <w:spacing w:line="240" w:lineRule="auto"/>
              <w:ind w:firstLine="0" w:firstLineChars="0"/>
              <w:rPr>
                <w:rFonts w:hint="eastAsia" w:ascii="Times New Roman" w:hAnsi="Times New Roman" w:cs="Times New Roman" w:eastAsiaTheme="minorEastAsia"/>
                <w:color w:val="auto"/>
                <w:sz w:val="21"/>
                <w:szCs w:val="21"/>
                <w:lang w:eastAsia="zh-CN"/>
              </w:rPr>
            </w:pPr>
            <w:r>
              <w:rPr>
                <w:rFonts w:hint="eastAsia" w:cs="Times New Roman"/>
                <w:color w:val="auto"/>
                <w:kern w:val="2"/>
                <w:sz w:val="21"/>
                <w:szCs w:val="21"/>
                <w:lang w:val="en-US" w:eastAsia="zh-CN" w:bidi="ar-SA"/>
              </w:rPr>
              <w:t>罐区管线未设置管线标识。</w:t>
            </w:r>
          </w:p>
        </w:tc>
        <w:tc>
          <w:tcPr>
            <w:tcW w:w="4355" w:type="dxa"/>
            <w:vAlign w:val="center"/>
          </w:tcPr>
          <w:p>
            <w:pPr>
              <w:spacing w:line="240" w:lineRule="auto"/>
              <w:ind w:firstLine="0" w:firstLineChars="0"/>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罐区管线设置管线物料标识。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9"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w:t>
            </w:r>
          </w:p>
        </w:tc>
        <w:tc>
          <w:tcPr>
            <w:tcW w:w="4080" w:type="dxa"/>
            <w:vAlign w:val="center"/>
          </w:tcPr>
          <w:p>
            <w:pPr>
              <w:spacing w:line="240" w:lineRule="auto"/>
              <w:ind w:firstLine="0" w:firstLineChars="0"/>
              <w:rPr>
                <w:rFonts w:hint="eastAsia" w:ascii="Times New Roman" w:hAnsi="Times New Roman" w:cs="Times New Roman" w:eastAsiaTheme="minorEastAsia"/>
                <w:color w:val="auto"/>
                <w:sz w:val="21"/>
                <w:szCs w:val="21"/>
                <w:lang w:eastAsia="zh-CN"/>
              </w:rPr>
            </w:pPr>
            <w:r>
              <w:rPr>
                <w:rFonts w:hint="eastAsia" w:cs="Times New Roman"/>
                <w:color w:val="auto"/>
                <w:kern w:val="2"/>
                <w:sz w:val="21"/>
                <w:szCs w:val="21"/>
                <w:lang w:val="en-US" w:eastAsia="zh-CN" w:bidi="ar-SA"/>
              </w:rPr>
              <w:t>加油机下部电缆沟未用沙填实。</w:t>
            </w:r>
          </w:p>
        </w:tc>
        <w:tc>
          <w:tcPr>
            <w:tcW w:w="4355" w:type="dxa"/>
            <w:vAlign w:val="center"/>
          </w:tcPr>
          <w:p>
            <w:pPr>
              <w:spacing w:line="240" w:lineRule="auto"/>
              <w:ind w:firstLine="0" w:firstLineChars="0"/>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加油机下部电缆沟应用沙填实。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9"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3</w:t>
            </w:r>
          </w:p>
        </w:tc>
        <w:tc>
          <w:tcPr>
            <w:tcW w:w="4080" w:type="dxa"/>
            <w:vAlign w:val="center"/>
          </w:tcPr>
          <w:p>
            <w:pPr>
              <w:spacing w:line="240" w:lineRule="auto"/>
              <w:ind w:firstLine="0" w:firstLineChars="0"/>
              <w:rPr>
                <w:rFonts w:hint="eastAsia" w:ascii="Times New Roman" w:hAnsi="Times New Roman" w:cs="Times New Roman" w:eastAsiaTheme="minorEastAsia"/>
                <w:color w:val="auto"/>
                <w:kern w:val="2"/>
                <w:sz w:val="21"/>
                <w:szCs w:val="21"/>
                <w:lang w:val="en-US" w:eastAsia="zh-CN" w:bidi="ar-SA"/>
              </w:rPr>
            </w:pPr>
            <w:r>
              <w:rPr>
                <w:rFonts w:hint="eastAsia" w:cs="Times New Roman"/>
                <w:color w:val="auto"/>
                <w:kern w:val="2"/>
                <w:sz w:val="21"/>
                <w:szCs w:val="21"/>
                <w:lang w:val="en-US" w:eastAsia="zh-CN" w:bidi="ar-SA"/>
              </w:rPr>
              <w:t>配电室未设挡鼠板。</w:t>
            </w:r>
          </w:p>
        </w:tc>
        <w:tc>
          <w:tcPr>
            <w:tcW w:w="4355" w:type="dxa"/>
            <w:vAlign w:val="center"/>
          </w:tcPr>
          <w:p>
            <w:pPr>
              <w:spacing w:line="240" w:lineRule="auto"/>
              <w:ind w:firstLine="0" w:firstLineChars="0"/>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配电室应设挡鼠板。</w:t>
            </w:r>
          </w:p>
        </w:tc>
      </w:tr>
    </w:tbl>
    <w:p>
      <w:pPr>
        <w:pStyle w:val="4"/>
        <w:keepNext/>
        <w:keepLines/>
        <w:pageBreakBefore w:val="0"/>
        <w:widowControl w:val="0"/>
        <w:kinsoku/>
        <w:wordWrap/>
        <w:overflowPunct/>
        <w:topLinePunct w:val="0"/>
        <w:autoSpaceDE/>
        <w:autoSpaceDN/>
        <w:bidi w:val="0"/>
        <w:adjustRightInd w:val="0"/>
        <w:snapToGrid w:val="0"/>
        <w:spacing w:before="72" w:after="72"/>
        <w:textAlignment w:val="auto"/>
        <w:rPr>
          <w:rFonts w:hint="default" w:ascii="Times New Roman" w:hAnsi="Times New Roman" w:cs="Times New Roman" w:eastAsiaTheme="minorEastAsia"/>
          <w:b/>
          <w:bCs w:val="0"/>
          <w:color w:val="auto"/>
          <w:sz w:val="28"/>
          <w:szCs w:val="28"/>
        </w:rPr>
      </w:pPr>
      <w:bookmarkStart w:id="90" w:name="_Toc496775874"/>
      <w:bookmarkStart w:id="91" w:name="_Toc29319"/>
      <w:r>
        <w:rPr>
          <w:rFonts w:hint="default" w:ascii="Times New Roman" w:hAnsi="Times New Roman" w:cs="Times New Roman" w:eastAsiaTheme="minorEastAsia"/>
          <w:b/>
          <w:bCs w:val="0"/>
          <w:color w:val="auto"/>
          <w:sz w:val="28"/>
          <w:szCs w:val="28"/>
        </w:rPr>
        <w:t>8.3 安全管理建议</w:t>
      </w:r>
      <w:bookmarkEnd w:id="90"/>
      <w:bookmarkEnd w:id="91"/>
    </w:p>
    <w:p>
      <w:pPr>
        <w:keepNext w:val="0"/>
        <w:keepLines w:val="0"/>
        <w:pageBreakBefore w:val="0"/>
        <w:widowControl w:val="0"/>
        <w:numPr>
          <w:ilvl w:val="0"/>
          <w:numId w:val="9"/>
        </w:numPr>
        <w:kinsoku/>
        <w:wordWrap/>
        <w:overflowPunct/>
        <w:topLinePunct w:val="0"/>
        <w:autoSpaceDE/>
        <w:autoSpaceDN/>
        <w:bidi w:val="0"/>
        <w:adjustRightInd w:val="0"/>
        <w:snapToGrid w:val="0"/>
        <w:ind w:firstLine="584" w:firstLineChars="200"/>
        <w:textAlignment w:val="auto"/>
        <w:rPr>
          <w:rFonts w:hint="default" w:ascii="Times New Roman" w:hAnsi="Times New Roman" w:cs="Times New Roman"/>
          <w:color w:val="auto"/>
        </w:rPr>
      </w:pPr>
      <w:r>
        <w:rPr>
          <w:rFonts w:hint="default" w:ascii="Times New Roman" w:hAnsi="Times New Roman" w:cs="Times New Roman"/>
          <w:color w:val="auto"/>
          <w:spacing w:val="6"/>
          <w:sz w:val="28"/>
          <w:szCs w:val="28"/>
        </w:rPr>
        <w:t>认真贯彻落实</w:t>
      </w:r>
      <w:r>
        <w:rPr>
          <w:rFonts w:hint="eastAsia" w:cs="Times New Roman"/>
          <w:color w:val="auto"/>
          <w:spacing w:val="6"/>
          <w:sz w:val="28"/>
          <w:szCs w:val="28"/>
          <w:lang w:eastAsia="zh-CN"/>
        </w:rPr>
        <w:t>“</w:t>
      </w:r>
      <w:r>
        <w:rPr>
          <w:rFonts w:hint="default" w:ascii="Times New Roman" w:hAnsi="Times New Roman" w:cs="Times New Roman"/>
          <w:color w:val="auto"/>
          <w:spacing w:val="6"/>
          <w:sz w:val="28"/>
          <w:szCs w:val="28"/>
        </w:rPr>
        <w:t>安全第一，预防为主，综合治理</w:t>
      </w:r>
      <w:r>
        <w:rPr>
          <w:rFonts w:hint="eastAsia" w:cs="Times New Roman"/>
          <w:color w:val="auto"/>
          <w:spacing w:val="6"/>
          <w:sz w:val="28"/>
          <w:szCs w:val="28"/>
          <w:lang w:eastAsia="zh-CN"/>
        </w:rPr>
        <w:t>”</w:t>
      </w:r>
      <w:r>
        <w:rPr>
          <w:rFonts w:hint="default" w:ascii="Times New Roman" w:hAnsi="Times New Roman" w:cs="Times New Roman"/>
          <w:color w:val="auto"/>
          <w:spacing w:val="6"/>
          <w:sz w:val="28"/>
          <w:szCs w:val="28"/>
        </w:rPr>
        <w:t>的方针和</w:t>
      </w:r>
      <w:r>
        <w:rPr>
          <w:rFonts w:hint="eastAsia" w:cs="Times New Roman"/>
          <w:color w:val="auto"/>
          <w:spacing w:val="6"/>
          <w:sz w:val="28"/>
          <w:szCs w:val="28"/>
          <w:lang w:eastAsia="zh-CN"/>
        </w:rPr>
        <w:t>“</w:t>
      </w:r>
      <w:r>
        <w:rPr>
          <w:rFonts w:hint="default" w:ascii="Times New Roman" w:hAnsi="Times New Roman" w:cs="Times New Roman"/>
          <w:color w:val="auto"/>
          <w:spacing w:val="6"/>
          <w:sz w:val="28"/>
          <w:szCs w:val="28"/>
        </w:rPr>
        <w:t>管生产必须管安全</w:t>
      </w:r>
      <w:r>
        <w:rPr>
          <w:rFonts w:hint="eastAsia" w:cs="Times New Roman"/>
          <w:color w:val="auto"/>
          <w:spacing w:val="6"/>
          <w:sz w:val="28"/>
          <w:szCs w:val="28"/>
          <w:lang w:eastAsia="zh-CN"/>
        </w:rPr>
        <w:t>”</w:t>
      </w:r>
      <w:r>
        <w:rPr>
          <w:rFonts w:hint="default" w:ascii="Times New Roman" w:hAnsi="Times New Roman" w:cs="Times New Roman"/>
          <w:color w:val="auto"/>
          <w:spacing w:val="6"/>
          <w:sz w:val="28"/>
          <w:szCs w:val="28"/>
        </w:rPr>
        <w:t>的原则，各级领导和生产管理人员必须重视安全工作</w:t>
      </w:r>
      <w:r>
        <w:rPr>
          <w:rFonts w:hint="default" w:ascii="Times New Roman" w:hAnsi="Times New Roman" w:cs="Times New Roman"/>
          <w:color w:val="auto"/>
          <w:spacing w:val="6"/>
          <w:sz w:val="28"/>
          <w:szCs w:val="28"/>
          <w:lang w:eastAsia="zh-CN"/>
        </w:rPr>
        <w:t>。</w:t>
      </w:r>
    </w:p>
    <w:p>
      <w:pPr>
        <w:keepNext w:val="0"/>
        <w:keepLines w:val="0"/>
        <w:pageBreakBefore w:val="0"/>
        <w:widowControl w:val="0"/>
        <w:numPr>
          <w:ilvl w:val="0"/>
          <w:numId w:val="9"/>
        </w:numPr>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rPr>
      </w:pPr>
      <w:r>
        <w:rPr>
          <w:rFonts w:hint="default" w:ascii="Times New Roman" w:hAnsi="Times New Roman" w:cs="Times New Roman"/>
          <w:bCs/>
          <w:color w:val="auto"/>
          <w:szCs w:val="28"/>
        </w:rPr>
        <w:t>企业应加强安全投入，注重对职工的职业技术培训，强化安全管理措施，完善事故应急救援预案，使其具有针对性和可操作性，</w:t>
      </w:r>
      <w:r>
        <w:rPr>
          <w:rFonts w:hint="default" w:ascii="Times New Roman" w:hAnsi="Times New Roman" w:cs="Times New Roman"/>
          <w:color w:val="auto"/>
          <w:szCs w:val="28"/>
        </w:rPr>
        <w:t>消除和杜绝一切事故隐患，</w:t>
      </w:r>
      <w:r>
        <w:rPr>
          <w:rFonts w:hint="default" w:ascii="Times New Roman" w:hAnsi="Times New Roman" w:cs="Times New Roman"/>
          <w:bCs/>
          <w:color w:val="auto"/>
          <w:szCs w:val="28"/>
        </w:rPr>
        <w:t>防止和减少发生事故时对周边单位、行人和本单位职工造成的危害</w:t>
      </w:r>
      <w:r>
        <w:rPr>
          <w:rFonts w:hint="default" w:ascii="Times New Roman" w:hAnsi="Times New Roman" w:cs="Times New Roman"/>
          <w:bCs/>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color w:val="auto"/>
          <w:szCs w:val="20"/>
          <w:highlight w:val="yellow"/>
        </w:rPr>
      </w:pPr>
      <w:r>
        <w:rPr>
          <w:rFonts w:hint="default" w:ascii="Times New Roman" w:hAnsi="Times New Roman" w:cs="Times New Roman"/>
          <w:color w:val="auto"/>
          <w:szCs w:val="20"/>
          <w:highlight w:val="none"/>
          <w:lang w:eastAsia="zh-CN"/>
        </w:rPr>
        <w:t>（</w:t>
      </w:r>
      <w:r>
        <w:rPr>
          <w:rFonts w:hint="default" w:ascii="Times New Roman" w:hAnsi="Times New Roman" w:cs="Times New Roman"/>
          <w:color w:val="auto"/>
          <w:szCs w:val="20"/>
          <w:highlight w:val="none"/>
          <w:lang w:val="en-US" w:eastAsia="zh-CN"/>
        </w:rPr>
        <w:t>3</w:t>
      </w:r>
      <w:r>
        <w:rPr>
          <w:rFonts w:hint="default" w:ascii="Times New Roman" w:hAnsi="Times New Roman" w:cs="Times New Roman"/>
          <w:color w:val="auto"/>
          <w:szCs w:val="20"/>
          <w:highlight w:val="none"/>
          <w:lang w:eastAsia="zh-CN"/>
        </w:rPr>
        <w:t>）建议</w:t>
      </w:r>
      <w:r>
        <w:rPr>
          <w:rFonts w:hint="default" w:ascii="Times New Roman" w:hAnsi="Times New Roman" w:cs="Times New Roman"/>
          <w:color w:val="auto"/>
          <w:szCs w:val="20"/>
          <w:highlight w:val="none"/>
        </w:rPr>
        <w:t>企业</w:t>
      </w:r>
      <w:r>
        <w:rPr>
          <w:rFonts w:hint="default" w:ascii="Times New Roman" w:hAnsi="Times New Roman" w:cs="Times New Roman"/>
          <w:color w:val="auto"/>
          <w:szCs w:val="20"/>
          <w:highlight w:val="none"/>
          <w:lang w:eastAsia="zh-CN"/>
        </w:rPr>
        <w:t>按照</w:t>
      </w:r>
      <w:r>
        <w:rPr>
          <w:rFonts w:hint="default" w:ascii="Times New Roman" w:hAnsi="Times New Roman" w:cs="Times New Roman" w:eastAsiaTheme="minorEastAsia"/>
          <w:color w:val="auto"/>
        </w:rPr>
        <w:t>《危险化学品经营许可证管理办法》（国家安全生产监督管理总局令第55号，总局令第79号修正）、《山东省危险化学品经营许可证管理办法》（鲁安监发[2013]94号</w:t>
      </w:r>
      <w:r>
        <w:rPr>
          <w:rFonts w:hint="eastAsia" w:cs="Times New Roman" w:eastAsiaTheme="minorEastAsia"/>
          <w:color w:val="auto"/>
          <w:lang w:eastAsia="zh-CN"/>
        </w:rPr>
        <w:t>，</w:t>
      </w:r>
      <w:r>
        <w:rPr>
          <w:rFonts w:hint="default" w:ascii="Times New Roman" w:hAnsi="Times New Roman" w:cs="Times New Roman"/>
          <w:color w:val="auto"/>
        </w:rPr>
        <w:t>鲁安监发[2015]168号文修订</w:t>
      </w:r>
      <w:r>
        <w:rPr>
          <w:rFonts w:hint="default" w:ascii="Times New Roman" w:hAnsi="Times New Roman" w:cs="Times New Roman" w:eastAsiaTheme="minorEastAsia"/>
          <w:color w:val="auto"/>
        </w:rPr>
        <w:t>）</w:t>
      </w:r>
      <w:r>
        <w:rPr>
          <w:rFonts w:hint="eastAsia" w:cs="Times New Roman" w:eastAsiaTheme="minorEastAsia"/>
          <w:color w:val="auto"/>
          <w:lang w:eastAsia="zh-CN"/>
        </w:rPr>
        <w:t>、</w:t>
      </w:r>
      <w:r>
        <w:rPr>
          <w:rFonts w:hint="default" w:ascii="Times New Roman" w:hAnsi="Times New Roman" w:cs="Times New Roman"/>
          <w:color w:val="auto"/>
          <w:szCs w:val="20"/>
          <w:highlight w:val="none"/>
        </w:rPr>
        <w:t>《东营市加油站安全生产规范提升指南（试行）》</w:t>
      </w:r>
      <w:r>
        <w:rPr>
          <w:rFonts w:hint="eastAsia" w:cs="Times New Roman"/>
          <w:color w:val="auto"/>
          <w:szCs w:val="20"/>
          <w:highlight w:val="none"/>
          <w:lang w:eastAsia="zh-CN"/>
        </w:rPr>
        <w:t>等</w:t>
      </w:r>
      <w:r>
        <w:rPr>
          <w:rFonts w:hint="default" w:ascii="Times New Roman" w:hAnsi="Times New Roman" w:cs="Times New Roman"/>
          <w:color w:val="auto"/>
          <w:szCs w:val="20"/>
          <w:highlight w:val="none"/>
        </w:rPr>
        <w:t>要求</w:t>
      </w:r>
      <w:r>
        <w:rPr>
          <w:rFonts w:hint="eastAsia" w:cs="Times New Roman"/>
          <w:color w:val="auto"/>
          <w:szCs w:val="20"/>
          <w:highlight w:val="none"/>
          <w:lang w:eastAsia="zh-CN"/>
        </w:rPr>
        <w:t>及时修订完善，且严格执行</w:t>
      </w:r>
      <w:r>
        <w:rPr>
          <w:rFonts w:hint="default" w:ascii="Times New Roman" w:hAnsi="Times New Roman" w:cs="Times New Roman"/>
          <w:color w:val="auto"/>
          <w:szCs w:val="20"/>
          <w:highlight w:val="none"/>
          <w:lang w:eastAsia="zh-CN"/>
        </w:rPr>
        <w:t>。</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color w:val="auto"/>
          <w:szCs w:val="20"/>
          <w:highlight w:val="none"/>
          <w:lang w:eastAsia="zh-CN"/>
        </w:rPr>
      </w:pPr>
      <w:r>
        <w:rPr>
          <w:rFonts w:hint="default" w:ascii="Times New Roman" w:hAnsi="Times New Roman" w:cs="Times New Roman"/>
          <w:color w:val="auto"/>
          <w:szCs w:val="20"/>
          <w:highlight w:val="none"/>
          <w:lang w:eastAsia="zh-CN"/>
        </w:rPr>
        <w:t>（</w:t>
      </w:r>
      <w:r>
        <w:rPr>
          <w:rFonts w:hint="default" w:ascii="Times New Roman" w:hAnsi="Times New Roman" w:cs="Times New Roman"/>
          <w:color w:val="auto"/>
          <w:szCs w:val="20"/>
          <w:highlight w:val="none"/>
          <w:lang w:val="en-US" w:eastAsia="zh-CN"/>
        </w:rPr>
        <w:t>4</w:t>
      </w:r>
      <w:r>
        <w:rPr>
          <w:rFonts w:hint="default" w:ascii="Times New Roman" w:hAnsi="Times New Roman" w:cs="Times New Roman"/>
          <w:color w:val="auto"/>
          <w:szCs w:val="20"/>
          <w:highlight w:val="none"/>
          <w:lang w:eastAsia="zh-CN"/>
        </w:rPr>
        <w:t>）建议加油站岗位操作规程按照</w:t>
      </w:r>
      <w:r>
        <w:rPr>
          <w:rFonts w:hint="default" w:ascii="Times New Roman" w:hAnsi="Times New Roman" w:cs="Times New Roman"/>
          <w:color w:val="auto"/>
          <w:szCs w:val="20"/>
          <w:highlight w:val="none"/>
        </w:rPr>
        <w:t>《东营市加油站安全生产规范提升指南（试行）》的要求</w:t>
      </w:r>
      <w:r>
        <w:rPr>
          <w:rFonts w:hint="default" w:ascii="Times New Roman" w:hAnsi="Times New Roman" w:cs="Times New Roman"/>
          <w:color w:val="auto"/>
          <w:szCs w:val="20"/>
          <w:highlight w:val="none"/>
          <w:lang w:eastAsia="zh-CN"/>
        </w:rPr>
        <w:t>补充油气回收装置操作规程，并严格要求执行。</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color w:val="auto"/>
          <w:szCs w:val="20"/>
          <w:highlight w:val="none"/>
          <w:lang w:eastAsia="zh-CN"/>
        </w:rPr>
      </w:pPr>
      <w:r>
        <w:rPr>
          <w:rFonts w:hint="default" w:ascii="Times New Roman" w:hAnsi="Times New Roman" w:cs="Times New Roman"/>
          <w:color w:val="auto"/>
          <w:szCs w:val="20"/>
          <w:highlight w:val="none"/>
          <w:lang w:eastAsia="zh-CN"/>
        </w:rPr>
        <w:t>（</w:t>
      </w:r>
      <w:r>
        <w:rPr>
          <w:rFonts w:hint="default" w:ascii="Times New Roman" w:hAnsi="Times New Roman" w:cs="Times New Roman"/>
          <w:color w:val="auto"/>
          <w:szCs w:val="20"/>
          <w:highlight w:val="none"/>
          <w:lang w:val="en-US" w:eastAsia="zh-CN"/>
        </w:rPr>
        <w:t>5</w:t>
      </w:r>
      <w:r>
        <w:rPr>
          <w:rFonts w:hint="default" w:ascii="Times New Roman" w:hAnsi="Times New Roman" w:cs="Times New Roman"/>
          <w:color w:val="auto"/>
          <w:szCs w:val="20"/>
          <w:highlight w:val="none"/>
          <w:lang w:eastAsia="zh-CN"/>
        </w:rPr>
        <w:t>）定期对安全设施进行检查、维护、维修。</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color w:val="auto"/>
          <w:szCs w:val="20"/>
          <w:highlight w:val="none"/>
          <w:lang w:eastAsia="zh-CN"/>
        </w:rPr>
      </w:pPr>
      <w:r>
        <w:rPr>
          <w:rFonts w:hint="default" w:ascii="Times New Roman" w:hAnsi="Times New Roman" w:cs="Times New Roman"/>
          <w:color w:val="auto"/>
          <w:szCs w:val="20"/>
          <w:highlight w:val="none"/>
          <w:lang w:eastAsia="zh-CN"/>
        </w:rPr>
        <w:t>（</w:t>
      </w:r>
      <w:r>
        <w:rPr>
          <w:rFonts w:hint="default" w:ascii="Times New Roman" w:hAnsi="Times New Roman" w:cs="Times New Roman"/>
          <w:color w:val="auto"/>
          <w:szCs w:val="20"/>
          <w:highlight w:val="none"/>
          <w:lang w:val="en-US" w:eastAsia="zh-CN"/>
        </w:rPr>
        <w:t>6</w:t>
      </w:r>
      <w:r>
        <w:rPr>
          <w:rFonts w:hint="default" w:ascii="Times New Roman" w:hAnsi="Times New Roman" w:cs="Times New Roman"/>
          <w:color w:val="auto"/>
          <w:szCs w:val="20"/>
          <w:highlight w:val="none"/>
          <w:lang w:eastAsia="zh-CN"/>
        </w:rPr>
        <w:t>）建立卸油作业隐患排查治理表，每次卸油时应按照内容进行检查，并形成记录。</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color w:val="auto"/>
          <w:szCs w:val="20"/>
          <w:highlight w:val="none"/>
          <w:lang w:eastAsia="zh-CN"/>
        </w:rPr>
      </w:pPr>
      <w:r>
        <w:rPr>
          <w:rFonts w:hint="default" w:ascii="Times New Roman" w:hAnsi="Times New Roman" w:cs="Times New Roman"/>
          <w:color w:val="auto"/>
          <w:szCs w:val="20"/>
          <w:highlight w:val="none"/>
          <w:lang w:eastAsia="zh-CN"/>
        </w:rPr>
        <w:t>（</w:t>
      </w:r>
      <w:r>
        <w:rPr>
          <w:rFonts w:hint="default" w:ascii="Times New Roman" w:hAnsi="Times New Roman" w:cs="Times New Roman"/>
          <w:color w:val="auto"/>
          <w:szCs w:val="20"/>
          <w:highlight w:val="none"/>
          <w:lang w:val="en-US" w:eastAsia="zh-CN"/>
        </w:rPr>
        <w:t>7</w:t>
      </w:r>
      <w:r>
        <w:rPr>
          <w:rFonts w:hint="default" w:ascii="Times New Roman" w:hAnsi="Times New Roman" w:cs="Times New Roman"/>
          <w:color w:val="auto"/>
          <w:szCs w:val="20"/>
          <w:highlight w:val="none"/>
          <w:lang w:eastAsia="zh-CN"/>
        </w:rPr>
        <w:t>）建立加油作业隐患排查治理表，每次交接班时应按照内容进行检查，并形成记录。</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color w:val="auto"/>
          <w:szCs w:val="20"/>
          <w:highlight w:val="none"/>
          <w:lang w:eastAsia="zh-CN"/>
        </w:rPr>
      </w:pPr>
      <w:r>
        <w:rPr>
          <w:rFonts w:hint="default" w:ascii="Times New Roman" w:hAnsi="Times New Roman" w:cs="Times New Roman"/>
          <w:color w:val="auto"/>
          <w:szCs w:val="20"/>
          <w:highlight w:val="none"/>
          <w:lang w:eastAsia="zh-CN"/>
        </w:rPr>
        <w:t>（</w:t>
      </w:r>
      <w:r>
        <w:rPr>
          <w:rFonts w:hint="default" w:ascii="Times New Roman" w:hAnsi="Times New Roman" w:cs="Times New Roman"/>
          <w:color w:val="auto"/>
          <w:szCs w:val="20"/>
          <w:highlight w:val="none"/>
          <w:lang w:val="en-US" w:eastAsia="zh-CN"/>
        </w:rPr>
        <w:t>8</w:t>
      </w:r>
      <w:r>
        <w:rPr>
          <w:rFonts w:hint="default" w:ascii="Times New Roman" w:hAnsi="Times New Roman" w:cs="Times New Roman"/>
          <w:color w:val="auto"/>
          <w:szCs w:val="20"/>
          <w:highlight w:val="none"/>
          <w:lang w:eastAsia="zh-CN"/>
        </w:rPr>
        <w:t>）建立（专业检查）隐患排查治理表，</w:t>
      </w:r>
      <w:r>
        <w:rPr>
          <w:rFonts w:hint="eastAsia" w:cs="Times New Roman"/>
          <w:color w:val="auto"/>
          <w:szCs w:val="20"/>
          <w:highlight w:val="none"/>
          <w:lang w:eastAsia="zh-CN"/>
        </w:rPr>
        <w:t>站内员工</w:t>
      </w:r>
      <w:r>
        <w:rPr>
          <w:rFonts w:hint="default" w:ascii="Times New Roman" w:hAnsi="Times New Roman" w:cs="Times New Roman"/>
          <w:color w:val="auto"/>
          <w:szCs w:val="20"/>
          <w:highlight w:val="none"/>
          <w:lang w:val="en-US" w:eastAsia="zh-CN"/>
        </w:rPr>
        <w:t>、上级管理部门、外聘专业人员</w:t>
      </w:r>
      <w:r>
        <w:rPr>
          <w:rFonts w:hint="eastAsia" w:cs="Times New Roman"/>
          <w:color w:val="auto"/>
          <w:szCs w:val="20"/>
          <w:highlight w:val="none"/>
          <w:lang w:val="en-US" w:eastAsia="zh-CN"/>
        </w:rPr>
        <w:t>定期</w:t>
      </w:r>
      <w:r>
        <w:rPr>
          <w:rFonts w:hint="default" w:ascii="Times New Roman" w:hAnsi="Times New Roman" w:cs="Times New Roman"/>
          <w:color w:val="auto"/>
          <w:szCs w:val="20"/>
          <w:highlight w:val="none"/>
          <w:lang w:eastAsia="zh-CN"/>
        </w:rPr>
        <w:t>按照内容进行检查，并形成记录。</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color w:val="auto"/>
          <w:szCs w:val="20"/>
          <w:highlight w:val="none"/>
          <w:lang w:val="en-US" w:eastAsia="zh-CN"/>
        </w:rPr>
      </w:pPr>
      <w:r>
        <w:rPr>
          <w:rFonts w:hint="default" w:ascii="Times New Roman" w:hAnsi="Times New Roman" w:cs="Times New Roman"/>
          <w:color w:val="auto"/>
          <w:szCs w:val="20"/>
          <w:highlight w:val="none"/>
          <w:lang w:eastAsia="zh-CN"/>
        </w:rPr>
        <w:t>（</w:t>
      </w:r>
      <w:r>
        <w:rPr>
          <w:rFonts w:hint="default" w:ascii="Times New Roman" w:hAnsi="Times New Roman" w:cs="Times New Roman"/>
          <w:color w:val="auto"/>
          <w:szCs w:val="20"/>
          <w:highlight w:val="none"/>
          <w:lang w:val="en-US" w:eastAsia="zh-CN"/>
        </w:rPr>
        <w:t>9</w:t>
      </w:r>
      <w:r>
        <w:rPr>
          <w:rFonts w:hint="default" w:ascii="Times New Roman" w:hAnsi="Times New Roman" w:cs="Times New Roman"/>
          <w:color w:val="auto"/>
          <w:szCs w:val="20"/>
          <w:highlight w:val="none"/>
          <w:lang w:eastAsia="zh-CN"/>
        </w:rPr>
        <w:t>）加油站应建立隐患排查治理台账及分析表，明确排查时间、排查岗位、隐患内容、形成原因分析、整改措施、整改责任人、整改期限、验收时间及结果、验收人等。</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color w:val="auto"/>
          <w:szCs w:val="20"/>
          <w:highlight w:val="none"/>
          <w:lang w:eastAsia="zh-CN"/>
        </w:rPr>
      </w:pPr>
      <w:r>
        <w:rPr>
          <w:rFonts w:hint="default" w:ascii="Times New Roman" w:hAnsi="Times New Roman" w:cs="Times New Roman"/>
          <w:color w:val="auto"/>
          <w:szCs w:val="20"/>
          <w:highlight w:val="none"/>
          <w:lang w:eastAsia="zh-CN"/>
        </w:rPr>
        <w:t>（</w:t>
      </w:r>
      <w:r>
        <w:rPr>
          <w:rFonts w:hint="default" w:ascii="Times New Roman" w:hAnsi="Times New Roman" w:cs="Times New Roman"/>
          <w:color w:val="auto"/>
          <w:szCs w:val="20"/>
          <w:highlight w:val="none"/>
          <w:lang w:val="en-US" w:eastAsia="zh-CN"/>
        </w:rPr>
        <w:t>10</w:t>
      </w:r>
      <w:r>
        <w:rPr>
          <w:rFonts w:hint="default" w:ascii="Times New Roman" w:hAnsi="Times New Roman" w:cs="Times New Roman"/>
          <w:color w:val="auto"/>
          <w:szCs w:val="20"/>
          <w:highlight w:val="none"/>
          <w:lang w:eastAsia="zh-CN"/>
        </w:rPr>
        <w:t>）建立清罐作业隐患排查治理表，清罐作业时应按照内容进行检查，并形成记录。</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color w:val="auto"/>
          <w:szCs w:val="20"/>
          <w:highlight w:val="none"/>
          <w:lang w:eastAsia="zh-CN"/>
        </w:rPr>
      </w:pPr>
      <w:r>
        <w:rPr>
          <w:rFonts w:hint="default" w:ascii="Times New Roman" w:hAnsi="Times New Roman" w:cs="Times New Roman"/>
          <w:color w:val="auto"/>
          <w:szCs w:val="20"/>
          <w:highlight w:val="none"/>
          <w:lang w:eastAsia="zh-CN"/>
        </w:rPr>
        <w:t>（</w:t>
      </w:r>
      <w:r>
        <w:rPr>
          <w:rFonts w:hint="default" w:ascii="Times New Roman" w:hAnsi="Times New Roman" w:cs="Times New Roman"/>
          <w:color w:val="auto"/>
          <w:szCs w:val="20"/>
          <w:highlight w:val="none"/>
          <w:lang w:val="en-US" w:eastAsia="zh-CN"/>
        </w:rPr>
        <w:t>11</w:t>
      </w:r>
      <w:r>
        <w:rPr>
          <w:rFonts w:hint="default" w:ascii="Times New Roman" w:hAnsi="Times New Roman" w:cs="Times New Roman"/>
          <w:color w:val="auto"/>
          <w:szCs w:val="20"/>
          <w:highlight w:val="none"/>
          <w:lang w:eastAsia="zh-CN"/>
        </w:rPr>
        <w:t>）建立检维修作业隐患排查治理表，检维修作业时应按照内容进行检查，并形成记录。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val="en-US" w:eastAsia="zh-CN"/>
        </w:rPr>
        <w:t>12</w:t>
      </w:r>
      <w:r>
        <w:rPr>
          <w:rFonts w:hint="default" w:ascii="Times New Roman" w:hAnsi="Times New Roman" w:cs="Times New Roman"/>
          <w:color w:val="auto"/>
          <w:sz w:val="28"/>
          <w:szCs w:val="28"/>
        </w:rPr>
        <w:t>）严格按照GB/T 29639-2013《生产经营单位生产安全事故应急预案编制导则》的要求，</w:t>
      </w:r>
      <w:r>
        <w:rPr>
          <w:rFonts w:hint="eastAsia" w:cs="Times New Roman"/>
          <w:color w:val="auto"/>
          <w:sz w:val="28"/>
          <w:szCs w:val="28"/>
          <w:lang w:eastAsia="zh-CN"/>
        </w:rPr>
        <w:t>根据加油中心实际情况</w:t>
      </w:r>
      <w:r>
        <w:rPr>
          <w:rFonts w:hint="default" w:ascii="Times New Roman" w:hAnsi="Times New Roman" w:cs="Times New Roman"/>
          <w:color w:val="auto"/>
          <w:sz w:val="28"/>
          <w:szCs w:val="28"/>
        </w:rPr>
        <w:t>制定各类生产安全事故的应急救援预案</w:t>
      </w:r>
      <w:r>
        <w:rPr>
          <w:rFonts w:hint="eastAsia" w:cs="Times New Roman"/>
          <w:color w:val="auto"/>
          <w:sz w:val="28"/>
          <w:szCs w:val="28"/>
          <w:lang w:eastAsia="zh-CN"/>
        </w:rPr>
        <w:t>且及时进行修订完善，</w:t>
      </w:r>
      <w:r>
        <w:rPr>
          <w:rFonts w:hint="default" w:ascii="Times New Roman" w:hAnsi="Times New Roman" w:cs="Times New Roman"/>
          <w:color w:val="auto"/>
          <w:sz w:val="28"/>
          <w:szCs w:val="28"/>
        </w:rPr>
        <w:t>并</w:t>
      </w:r>
      <w:r>
        <w:rPr>
          <w:rFonts w:hint="eastAsia" w:cs="Times New Roman"/>
          <w:color w:val="auto"/>
          <w:sz w:val="28"/>
          <w:szCs w:val="28"/>
          <w:lang w:eastAsia="zh-CN"/>
        </w:rPr>
        <w:t>应</w:t>
      </w:r>
      <w:r>
        <w:rPr>
          <w:rFonts w:hint="default" w:ascii="Times New Roman" w:hAnsi="Times New Roman" w:cs="Times New Roman"/>
          <w:color w:val="auto"/>
          <w:sz w:val="28"/>
          <w:szCs w:val="28"/>
        </w:rPr>
        <w:t>定期演练、评估，做好演练纪录。加强与最近的应急服务机构（消防队、医院）的联系。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szCs w:val="28"/>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13</w:t>
      </w:r>
      <w:r>
        <w:rPr>
          <w:rFonts w:hint="default" w:ascii="Times New Roman" w:hAnsi="Times New Roman" w:cs="Times New Roman"/>
          <w:color w:val="auto"/>
          <w:highlight w:val="none"/>
        </w:rPr>
        <w:t>）根据《</w:t>
      </w:r>
      <w:r>
        <w:rPr>
          <w:rFonts w:hint="eastAsia" w:cs="Times New Roman"/>
          <w:color w:val="auto"/>
          <w:highlight w:val="none"/>
          <w:lang w:eastAsia="zh-CN"/>
        </w:rPr>
        <w:t>汽车加油站安全生产风险管控和隐患排查治理体系建设实施指南</w:t>
      </w:r>
      <w:r>
        <w:rPr>
          <w:rFonts w:hint="default" w:ascii="Times New Roman" w:hAnsi="Times New Roman" w:cs="Times New Roman"/>
          <w:color w:val="auto"/>
          <w:highlight w:val="none"/>
        </w:rPr>
        <w:t>》（DB37/T</w:t>
      </w:r>
      <w:r>
        <w:rPr>
          <w:rFonts w:hint="eastAsia" w:cs="Times New Roman"/>
          <w:color w:val="auto"/>
          <w:highlight w:val="none"/>
          <w:lang w:val="en-US" w:eastAsia="zh-CN"/>
        </w:rPr>
        <w:t>3651</w:t>
      </w:r>
      <w:r>
        <w:rPr>
          <w:rFonts w:hint="default" w:ascii="Times New Roman" w:hAnsi="Times New Roman" w:cs="Times New Roman"/>
          <w:color w:val="auto"/>
          <w:highlight w:val="none"/>
        </w:rPr>
        <w:t>-201</w:t>
      </w:r>
      <w:r>
        <w:rPr>
          <w:rFonts w:hint="eastAsia" w:cs="Times New Roman"/>
          <w:color w:val="auto"/>
          <w:highlight w:val="none"/>
          <w:lang w:val="en-US" w:eastAsia="zh-CN"/>
        </w:rPr>
        <w:t>9</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及</w:t>
      </w:r>
      <w:r>
        <w:rPr>
          <w:rFonts w:hint="default" w:ascii="Times New Roman" w:hAnsi="Times New Roman" w:cs="Times New Roman"/>
          <w:color w:val="auto"/>
          <w:sz w:val="28"/>
          <w:szCs w:val="28"/>
          <w:highlight w:val="none"/>
        </w:rPr>
        <w:t>《山东省安全生产风险管控办法》（省政府令第331号）</w:t>
      </w:r>
      <w:r>
        <w:rPr>
          <w:rFonts w:hint="default" w:ascii="Times New Roman" w:hAnsi="Times New Roman" w:cs="Times New Roman"/>
          <w:color w:val="auto"/>
          <w:sz w:val="28"/>
          <w:szCs w:val="28"/>
          <w:highlight w:val="none"/>
          <w:lang w:eastAsia="zh-CN"/>
        </w:rPr>
        <w:t>的</w:t>
      </w:r>
      <w:r>
        <w:rPr>
          <w:rFonts w:hint="default" w:ascii="Times New Roman" w:hAnsi="Times New Roman" w:cs="Times New Roman"/>
          <w:color w:val="auto"/>
          <w:sz w:val="28"/>
          <w:szCs w:val="28"/>
          <w:highlight w:val="none"/>
        </w:rPr>
        <w:t>要求，积极推进风险分级管控和隐患排查治理体系建设工作，并有效运行。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val="en-US" w:eastAsia="zh-CN"/>
        </w:rPr>
        <w:t>1</w:t>
      </w:r>
      <w:r>
        <w:rPr>
          <w:rFonts w:hint="eastAsia" w:cs="Times New Roman"/>
          <w:color w:val="auto"/>
          <w:sz w:val="28"/>
          <w:szCs w:val="28"/>
          <w:lang w:val="en-US" w:eastAsia="zh-CN"/>
        </w:rPr>
        <w:t>4</w:t>
      </w:r>
      <w:r>
        <w:rPr>
          <w:rFonts w:hint="default" w:ascii="Times New Roman" w:hAnsi="Times New Roman" w:cs="Times New Roman"/>
          <w:color w:val="auto"/>
          <w:sz w:val="28"/>
          <w:szCs w:val="28"/>
        </w:rPr>
        <w:t>）消防设施、消防器材应定期进行检验检测，保证其完好可用。</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lang w:eastAsia="zh-CN"/>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1</w:t>
      </w:r>
      <w:r>
        <w:rPr>
          <w:rFonts w:hint="eastAsia" w:cs="Times New Roman"/>
          <w:color w:val="auto"/>
          <w:szCs w:val="28"/>
          <w:lang w:val="en-US" w:eastAsia="zh-CN"/>
        </w:rPr>
        <w:t>5</w:t>
      </w:r>
      <w:r>
        <w:rPr>
          <w:rFonts w:hint="default" w:ascii="Times New Roman" w:hAnsi="Times New Roman" w:cs="Times New Roman"/>
          <w:color w:val="auto"/>
          <w:szCs w:val="28"/>
        </w:rPr>
        <w:t>）</w:t>
      </w:r>
      <w:r>
        <w:rPr>
          <w:rFonts w:hint="default" w:ascii="Times New Roman" w:hAnsi="Times New Roman" w:cs="Times New Roman"/>
          <w:color w:val="auto"/>
          <w:szCs w:val="28"/>
          <w:lang w:eastAsia="zh-CN"/>
        </w:rPr>
        <w:t>加油站防雷防静电接地设施应定期进行检测。</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eastAsia="宋体" w:cs="Times New Roman"/>
          <w:color w:val="auto"/>
          <w:szCs w:val="28"/>
          <w:lang w:eastAsia="zh-CN"/>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1</w:t>
      </w:r>
      <w:r>
        <w:rPr>
          <w:rFonts w:hint="eastAsia" w:cs="Times New Roman"/>
          <w:color w:val="auto"/>
          <w:szCs w:val="28"/>
          <w:lang w:val="en-US" w:eastAsia="zh-CN"/>
        </w:rPr>
        <w:t>6</w:t>
      </w:r>
      <w:r>
        <w:rPr>
          <w:rFonts w:hint="default" w:ascii="Times New Roman" w:hAnsi="Times New Roman" w:cs="Times New Roman"/>
          <w:color w:val="auto"/>
          <w:szCs w:val="28"/>
        </w:rPr>
        <w:t>）埋地油罐要定期开挖，检查防腐层是否完好。每3～5年进行一次油罐内部腐蚀情况检查</w:t>
      </w:r>
      <w:r>
        <w:rPr>
          <w:rFonts w:hint="default" w:ascii="Times New Roman" w:hAnsi="Times New Roman" w:cs="Times New Roman"/>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eastAsia="宋体" w:cs="Times New Roman"/>
          <w:color w:val="auto"/>
          <w:szCs w:val="28"/>
          <w:lang w:eastAsia="zh-CN"/>
        </w:rPr>
      </w:pPr>
      <w:r>
        <w:rPr>
          <w:rFonts w:hint="default" w:ascii="Times New Roman" w:hAnsi="Times New Roman" w:cs="Times New Roman"/>
          <w:color w:val="auto"/>
          <w:szCs w:val="28"/>
        </w:rPr>
        <w:t>（</w:t>
      </w:r>
      <w:r>
        <w:rPr>
          <w:rFonts w:hint="eastAsia" w:cs="Times New Roman"/>
          <w:color w:val="auto"/>
          <w:szCs w:val="28"/>
          <w:lang w:val="en-US" w:eastAsia="zh-CN"/>
        </w:rPr>
        <w:t>17</w:t>
      </w:r>
      <w:r>
        <w:rPr>
          <w:rFonts w:hint="default" w:ascii="Times New Roman" w:hAnsi="Times New Roman" w:cs="Times New Roman"/>
          <w:color w:val="auto"/>
          <w:szCs w:val="28"/>
        </w:rPr>
        <w:t>）</w:t>
      </w:r>
      <w:r>
        <w:rPr>
          <w:rFonts w:hint="eastAsia" w:cs="Times New Roman"/>
          <w:color w:val="auto"/>
          <w:szCs w:val="28"/>
          <w:lang w:eastAsia="zh-CN"/>
        </w:rPr>
        <w:t>企业应及时为从业人员缴纳工伤保险与安全生产责任险</w:t>
      </w:r>
      <w:r>
        <w:rPr>
          <w:rFonts w:hint="default" w:ascii="Times New Roman" w:hAnsi="Times New Roman" w:cs="Times New Roman"/>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eastAsia="宋体" w:cs="Times New Roman"/>
          <w:color w:val="auto"/>
          <w:szCs w:val="28"/>
          <w:lang w:eastAsia="zh-CN"/>
        </w:rPr>
      </w:pPr>
      <w:r>
        <w:rPr>
          <w:rFonts w:hint="default" w:ascii="Times New Roman" w:hAnsi="Times New Roman" w:cs="Times New Roman"/>
          <w:color w:val="auto"/>
          <w:szCs w:val="28"/>
        </w:rPr>
        <w:t>（</w:t>
      </w:r>
      <w:r>
        <w:rPr>
          <w:rFonts w:hint="eastAsia" w:cs="Times New Roman"/>
          <w:color w:val="auto"/>
          <w:szCs w:val="28"/>
          <w:lang w:val="en-US" w:eastAsia="zh-CN"/>
        </w:rPr>
        <w:t>18</w:t>
      </w:r>
      <w:r>
        <w:rPr>
          <w:rFonts w:hint="default" w:ascii="Times New Roman" w:hAnsi="Times New Roman" w:cs="Times New Roman"/>
          <w:color w:val="auto"/>
          <w:szCs w:val="28"/>
        </w:rPr>
        <w:t>）对加油机内部的电气密封应定期检查，如发现不良必须立即修复或更换</w:t>
      </w:r>
      <w:r>
        <w:rPr>
          <w:rFonts w:hint="default" w:ascii="Times New Roman" w:hAnsi="Times New Roman" w:cs="Times New Roman"/>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eastAsia="宋体" w:cs="Times New Roman"/>
          <w:color w:val="auto"/>
          <w:szCs w:val="28"/>
          <w:lang w:eastAsia="zh-CN"/>
        </w:rPr>
      </w:pPr>
      <w:r>
        <w:rPr>
          <w:rFonts w:hint="default" w:ascii="Times New Roman" w:hAnsi="Times New Roman" w:cs="Times New Roman"/>
          <w:color w:val="auto"/>
          <w:szCs w:val="28"/>
        </w:rPr>
        <w:t>（</w:t>
      </w:r>
      <w:r>
        <w:rPr>
          <w:rFonts w:hint="eastAsia" w:cs="Times New Roman"/>
          <w:color w:val="auto"/>
          <w:szCs w:val="28"/>
          <w:lang w:val="en-US" w:eastAsia="zh-CN"/>
        </w:rPr>
        <w:t>19</w:t>
      </w:r>
      <w:r>
        <w:rPr>
          <w:rFonts w:hint="default" w:ascii="Times New Roman" w:hAnsi="Times New Roman" w:cs="Times New Roman"/>
          <w:color w:val="auto"/>
          <w:szCs w:val="28"/>
        </w:rPr>
        <w:t>）应经常检查软管的金属线与机体之间的静电接地是否可靠，加油枪及其胶管应定期进行导除静电测试，且合格</w:t>
      </w:r>
      <w:r>
        <w:rPr>
          <w:rFonts w:hint="default" w:ascii="Times New Roman" w:hAnsi="Times New Roman" w:cs="Times New Roman"/>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eastAsia="宋体" w:cs="Times New Roman"/>
          <w:color w:val="auto"/>
          <w:szCs w:val="28"/>
          <w:lang w:eastAsia="zh-CN"/>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2</w:t>
      </w:r>
      <w:r>
        <w:rPr>
          <w:rFonts w:hint="eastAsia" w:cs="Times New Roman"/>
          <w:color w:val="auto"/>
          <w:szCs w:val="28"/>
          <w:lang w:val="en-US" w:eastAsia="zh-CN"/>
        </w:rPr>
        <w:t>0</w:t>
      </w:r>
      <w:r>
        <w:rPr>
          <w:rFonts w:hint="default" w:ascii="Times New Roman" w:hAnsi="Times New Roman" w:cs="Times New Roman"/>
          <w:color w:val="auto"/>
          <w:szCs w:val="28"/>
        </w:rPr>
        <w:t>）操作人员必须穿着防静电服装，严禁穿带金属钉子的鞋，禁止敲击铁石器</w:t>
      </w:r>
      <w:r>
        <w:rPr>
          <w:rFonts w:hint="default" w:ascii="Times New Roman" w:hAnsi="Times New Roman" w:cs="Times New Roman"/>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eastAsia="宋体" w:cs="Times New Roman"/>
          <w:color w:val="auto"/>
          <w:szCs w:val="28"/>
          <w:lang w:eastAsia="zh-CN"/>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2</w:t>
      </w:r>
      <w:r>
        <w:rPr>
          <w:rFonts w:hint="eastAsia" w:cs="Times New Roman"/>
          <w:color w:val="auto"/>
          <w:szCs w:val="28"/>
          <w:lang w:val="en-US" w:eastAsia="zh-CN"/>
        </w:rPr>
        <w:t>1</w:t>
      </w:r>
      <w:r>
        <w:rPr>
          <w:rFonts w:hint="default" w:ascii="Times New Roman" w:hAnsi="Times New Roman" w:cs="Times New Roman"/>
          <w:color w:val="auto"/>
          <w:szCs w:val="28"/>
        </w:rPr>
        <w:t>）计量员计量时应按章操作，站立在上风口，计量器具要轻拿轻放，不得使用化纤棉纱擦拭</w:t>
      </w:r>
      <w:r>
        <w:rPr>
          <w:rFonts w:hint="default" w:ascii="Times New Roman" w:hAnsi="Times New Roman" w:cs="Times New Roman"/>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eastAsia="宋体" w:cs="Times New Roman"/>
          <w:color w:val="auto"/>
          <w:szCs w:val="28"/>
          <w:lang w:eastAsia="zh-CN"/>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2</w:t>
      </w:r>
      <w:r>
        <w:rPr>
          <w:rFonts w:hint="eastAsia" w:cs="Times New Roman"/>
          <w:color w:val="auto"/>
          <w:szCs w:val="28"/>
          <w:lang w:val="en-US" w:eastAsia="zh-CN"/>
        </w:rPr>
        <w:t>2</w:t>
      </w:r>
      <w:r>
        <w:rPr>
          <w:rFonts w:hint="default" w:ascii="Times New Roman" w:hAnsi="Times New Roman" w:cs="Times New Roman"/>
          <w:color w:val="auto"/>
          <w:szCs w:val="28"/>
        </w:rPr>
        <w:t>）要保持人孔、法兰、量油口的密闭性，并经常检查，防止油气挥发</w:t>
      </w:r>
      <w:r>
        <w:rPr>
          <w:rFonts w:hint="default" w:ascii="Times New Roman" w:hAnsi="Times New Roman" w:cs="Times New Roman"/>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eastAsia="宋体" w:cs="Times New Roman"/>
          <w:color w:val="auto"/>
          <w:szCs w:val="28"/>
          <w:lang w:eastAsia="zh-CN"/>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2</w:t>
      </w:r>
      <w:r>
        <w:rPr>
          <w:rFonts w:hint="eastAsia" w:cs="Times New Roman"/>
          <w:color w:val="auto"/>
          <w:szCs w:val="28"/>
          <w:lang w:val="en-US" w:eastAsia="zh-CN"/>
        </w:rPr>
        <w:t>3</w:t>
      </w:r>
      <w:r>
        <w:rPr>
          <w:rFonts w:hint="default" w:ascii="Times New Roman" w:hAnsi="Times New Roman" w:cs="Times New Roman"/>
          <w:color w:val="auto"/>
          <w:szCs w:val="28"/>
        </w:rPr>
        <w:t>）油罐车进站应停靠在指定位置，卸油之前，发动机应熄火，连通静电接地跨接线，车头朝向道路出口</w:t>
      </w:r>
      <w:r>
        <w:rPr>
          <w:rFonts w:hint="default" w:ascii="Times New Roman" w:hAnsi="Times New Roman" w:cs="Times New Roman"/>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eastAsia="宋体" w:cs="Times New Roman"/>
          <w:color w:val="auto"/>
          <w:szCs w:val="28"/>
          <w:lang w:eastAsia="zh-CN"/>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2</w:t>
      </w:r>
      <w:r>
        <w:rPr>
          <w:rFonts w:hint="eastAsia" w:cs="Times New Roman"/>
          <w:color w:val="auto"/>
          <w:szCs w:val="28"/>
          <w:lang w:val="en-US" w:eastAsia="zh-CN"/>
        </w:rPr>
        <w:t>4</w:t>
      </w:r>
      <w:r>
        <w:rPr>
          <w:rFonts w:hint="default" w:ascii="Times New Roman" w:hAnsi="Times New Roman" w:cs="Times New Roman"/>
          <w:color w:val="auto"/>
          <w:szCs w:val="28"/>
        </w:rPr>
        <w:t>）卸油前，认真检查管线、阀门，对共用管线要关闭与其它油罐相连阀门，以防发生混油事故</w:t>
      </w:r>
      <w:r>
        <w:rPr>
          <w:rFonts w:hint="default" w:ascii="Times New Roman" w:hAnsi="Times New Roman" w:cs="Times New Roman"/>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2</w:t>
      </w:r>
      <w:r>
        <w:rPr>
          <w:rFonts w:hint="eastAsia" w:cs="Times New Roman"/>
          <w:color w:val="auto"/>
          <w:szCs w:val="28"/>
          <w:lang w:val="en-US" w:eastAsia="zh-CN"/>
        </w:rPr>
        <w:t>5</w:t>
      </w:r>
      <w:r>
        <w:rPr>
          <w:rFonts w:hint="default" w:ascii="Times New Roman" w:hAnsi="Times New Roman" w:cs="Times New Roman"/>
          <w:color w:val="auto"/>
          <w:szCs w:val="28"/>
        </w:rPr>
        <w:t>）卸油时，司机和卸油工应坚守岗位，并应派人监护，做好现场警戒。消防器材要放置在卸油口的上风位置。卸油时不准其它车辆进站加油，严防其它点火源接近卸油现场。在卸油过程中，油罐车不得随意点火起动和进行车位移动；</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eastAsia" w:cs="Times New Roman"/>
          <w:color w:val="auto"/>
          <w:szCs w:val="28"/>
          <w:lang w:val="en-US" w:eastAsia="zh-CN"/>
        </w:rPr>
        <w:t>26</w:t>
      </w:r>
      <w:r>
        <w:rPr>
          <w:rFonts w:hint="default" w:ascii="Times New Roman" w:hAnsi="Times New Roman" w:cs="Times New Roman"/>
          <w:color w:val="auto"/>
          <w:szCs w:val="28"/>
        </w:rPr>
        <w:t>）雷雨天禁止卸油作业；</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eastAsia" w:cs="Times New Roman"/>
          <w:color w:val="auto"/>
          <w:szCs w:val="28"/>
          <w:lang w:val="en-US" w:eastAsia="zh-CN"/>
        </w:rPr>
        <w:t>27</w:t>
      </w:r>
      <w:r>
        <w:rPr>
          <w:rFonts w:hint="default" w:ascii="Times New Roman" w:hAnsi="Times New Roman" w:cs="Times New Roman"/>
          <w:color w:val="auto"/>
          <w:szCs w:val="28"/>
        </w:rPr>
        <w:t>）油罐车必须采用密闭方式卸油；</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eastAsia" w:cs="Times New Roman"/>
          <w:color w:val="auto"/>
          <w:szCs w:val="28"/>
          <w:lang w:val="en-US" w:eastAsia="zh-CN"/>
        </w:rPr>
        <w:t>28</w:t>
      </w:r>
      <w:r>
        <w:rPr>
          <w:rFonts w:hint="default" w:ascii="Times New Roman" w:hAnsi="Times New Roman" w:cs="Times New Roman"/>
          <w:color w:val="auto"/>
          <w:szCs w:val="28"/>
        </w:rPr>
        <w:t>）卸完油后，油罐车不可立即起动，应待罐车周围油气消散后（约5min）再起动。油罐中油位复测也应在卸完油后静止一段时间再进行；</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eastAsia" w:cs="Times New Roman"/>
          <w:color w:val="auto"/>
          <w:szCs w:val="28"/>
          <w:lang w:val="en-US" w:eastAsia="zh-CN"/>
        </w:rPr>
        <w:t>29</w:t>
      </w:r>
      <w:r>
        <w:rPr>
          <w:rFonts w:hint="default" w:ascii="Times New Roman" w:hAnsi="Times New Roman" w:cs="Times New Roman"/>
          <w:color w:val="auto"/>
          <w:szCs w:val="28"/>
        </w:rPr>
        <w:t>）卸油用的连通软管应选用耐油和导静电软管。装卸软管的两端，其电阻值应不大于5Ω；</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eastAsia" w:cs="Times New Roman"/>
          <w:color w:val="auto"/>
          <w:szCs w:val="28"/>
          <w:lang w:val="en-US" w:eastAsia="zh-CN"/>
        </w:rPr>
        <w:t>30</w:t>
      </w:r>
      <w:r>
        <w:rPr>
          <w:rFonts w:hint="default" w:ascii="Times New Roman" w:hAnsi="Times New Roman" w:cs="Times New Roman"/>
          <w:color w:val="auto"/>
          <w:szCs w:val="28"/>
        </w:rPr>
        <w:t>）外来车辆加油时，加油车辆的司机、乘坐人员进站后不得影响加油站的安全，严禁火种进站；</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3</w:t>
      </w:r>
      <w:r>
        <w:rPr>
          <w:rFonts w:hint="eastAsia" w:cs="Times New Roman"/>
          <w:color w:val="auto"/>
          <w:szCs w:val="28"/>
          <w:lang w:val="en-US" w:eastAsia="zh-CN"/>
        </w:rPr>
        <w:t>1</w:t>
      </w:r>
      <w:r>
        <w:rPr>
          <w:rFonts w:hint="default" w:ascii="Times New Roman" w:hAnsi="Times New Roman" w:cs="Times New Roman"/>
          <w:color w:val="auto"/>
          <w:szCs w:val="28"/>
        </w:rPr>
        <w:t>）加油车辆到限定位置后要熄火，司机不得在此修理和擦拭汽车；</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3</w:t>
      </w:r>
      <w:r>
        <w:rPr>
          <w:rFonts w:hint="eastAsia" w:cs="Times New Roman"/>
          <w:color w:val="auto"/>
          <w:szCs w:val="28"/>
          <w:lang w:val="en-US" w:eastAsia="zh-CN"/>
        </w:rPr>
        <w:t>2</w:t>
      </w:r>
      <w:r>
        <w:rPr>
          <w:rFonts w:hint="default" w:ascii="Times New Roman" w:hAnsi="Times New Roman" w:cs="Times New Roman"/>
          <w:color w:val="auto"/>
          <w:szCs w:val="28"/>
        </w:rPr>
        <w:t>）加油员应亲自操纵油枪，油枪应牢靠地插入油箱的注油口，精力集中，认真操作，做到不洒不漏，加油枪宜采用自封式加油枪，流量不应大于50L/min；</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3</w:t>
      </w:r>
      <w:r>
        <w:rPr>
          <w:rFonts w:hint="eastAsia" w:cs="Times New Roman"/>
          <w:color w:val="auto"/>
          <w:szCs w:val="28"/>
          <w:lang w:val="en-US" w:eastAsia="zh-CN"/>
        </w:rPr>
        <w:t>3</w:t>
      </w:r>
      <w:r>
        <w:rPr>
          <w:rFonts w:hint="default" w:ascii="Times New Roman" w:hAnsi="Times New Roman" w:cs="Times New Roman"/>
          <w:color w:val="auto"/>
          <w:szCs w:val="28"/>
        </w:rPr>
        <w:t>）高强闪电，雷击频繁时，禁止加油作业；送油车卸油时，暂停加油；不给塑料容器加油；</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3</w:t>
      </w:r>
      <w:r>
        <w:rPr>
          <w:rFonts w:hint="eastAsia" w:cs="Times New Roman"/>
          <w:color w:val="auto"/>
          <w:szCs w:val="28"/>
          <w:lang w:val="en-US" w:eastAsia="zh-CN"/>
        </w:rPr>
        <w:t>4</w:t>
      </w:r>
      <w:r>
        <w:rPr>
          <w:rFonts w:hint="default" w:ascii="Times New Roman" w:hAnsi="Times New Roman" w:cs="Times New Roman"/>
          <w:color w:val="auto"/>
          <w:szCs w:val="28"/>
        </w:rPr>
        <w:t>）加油机发生故障或发生危及加油站安全情况时，应立即停止加油。发生跑、冒、洒油时，必须待清理完现场后，加油车才能启动离开；</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3</w:t>
      </w:r>
      <w:r>
        <w:rPr>
          <w:rFonts w:hint="eastAsia" w:cs="Times New Roman"/>
          <w:color w:val="auto"/>
          <w:szCs w:val="28"/>
          <w:lang w:val="en-US" w:eastAsia="zh-CN"/>
        </w:rPr>
        <w:t>5</w:t>
      </w:r>
      <w:r>
        <w:rPr>
          <w:rFonts w:hint="default" w:ascii="Times New Roman" w:hAnsi="Times New Roman" w:cs="Times New Roman"/>
          <w:color w:val="auto"/>
          <w:szCs w:val="28"/>
        </w:rPr>
        <w:t>）对作业中洒在地面上的油品要及时处理，不能用化纤织物擦拭加油汽车油箱附近车体和地面；</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eastAsia" w:cs="Times New Roman"/>
          <w:color w:val="auto"/>
          <w:szCs w:val="28"/>
          <w:lang w:val="en-US" w:eastAsia="zh-CN"/>
        </w:rPr>
        <w:t>36</w:t>
      </w:r>
      <w:r>
        <w:rPr>
          <w:rFonts w:hint="default" w:ascii="Times New Roman" w:hAnsi="Times New Roman" w:cs="Times New Roman"/>
          <w:color w:val="auto"/>
          <w:szCs w:val="28"/>
        </w:rPr>
        <w:t>）加油站停止作业时，必须关闭加油机，切断电源，锁好机门；</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eastAsia" w:cs="Times New Roman"/>
          <w:color w:val="auto"/>
          <w:szCs w:val="28"/>
          <w:lang w:val="en-US" w:eastAsia="zh-CN"/>
        </w:rPr>
        <w:t>37</w:t>
      </w:r>
      <w:r>
        <w:rPr>
          <w:rFonts w:hint="default" w:ascii="Times New Roman" w:hAnsi="Times New Roman" w:cs="Times New Roman"/>
          <w:color w:val="auto"/>
          <w:szCs w:val="28"/>
        </w:rPr>
        <w:t>）加油站内不得随意装接临时电气线路；</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eastAsia" w:cs="Times New Roman"/>
          <w:color w:val="auto"/>
          <w:szCs w:val="28"/>
          <w:lang w:val="en-US" w:eastAsia="zh-CN"/>
        </w:rPr>
        <w:t>38</w:t>
      </w:r>
      <w:r>
        <w:rPr>
          <w:rFonts w:hint="default" w:ascii="Times New Roman" w:hAnsi="Times New Roman" w:cs="Times New Roman"/>
          <w:color w:val="auto"/>
          <w:szCs w:val="28"/>
        </w:rPr>
        <w:t>）如临时安装使用油泵、洗车泵等设备，要有可靠的接地和漏电保护装置，防止发生火灾和触电事故；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eastAsia" w:cs="Times New Roman"/>
          <w:color w:val="auto"/>
          <w:szCs w:val="28"/>
          <w:lang w:val="en-US" w:eastAsia="zh-CN"/>
        </w:rPr>
        <w:t>39</w:t>
      </w:r>
      <w:r>
        <w:rPr>
          <w:rFonts w:hint="default" w:ascii="Times New Roman" w:hAnsi="Times New Roman" w:cs="Times New Roman"/>
          <w:color w:val="auto"/>
          <w:szCs w:val="28"/>
        </w:rPr>
        <w:t>）加油站罩棚、通气管等处于高处的设备、建、构筑物、电气设备、线路，必须设有可靠的避雷装置，并定期进行检测和监测，不合格及时更换或修复；</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4</w:t>
      </w:r>
      <w:r>
        <w:rPr>
          <w:rFonts w:hint="eastAsia" w:cs="Times New Roman"/>
          <w:color w:val="auto"/>
          <w:szCs w:val="28"/>
          <w:lang w:val="en-US" w:eastAsia="zh-CN"/>
        </w:rPr>
        <w:t>0</w:t>
      </w:r>
      <w:r>
        <w:rPr>
          <w:rFonts w:hint="default" w:ascii="Times New Roman" w:hAnsi="Times New Roman" w:cs="Times New Roman"/>
          <w:color w:val="auto"/>
          <w:szCs w:val="28"/>
        </w:rPr>
        <w:t>）加油站内严禁烟火，并在显著位置设置规范的警示标志；</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4</w:t>
      </w:r>
      <w:r>
        <w:rPr>
          <w:rFonts w:hint="eastAsia" w:cs="Times New Roman"/>
          <w:color w:val="auto"/>
          <w:szCs w:val="28"/>
          <w:lang w:val="en-US" w:eastAsia="zh-CN"/>
        </w:rPr>
        <w:t>1</w:t>
      </w:r>
      <w:r>
        <w:rPr>
          <w:rFonts w:hint="default" w:ascii="Times New Roman" w:hAnsi="Times New Roman" w:cs="Times New Roman"/>
          <w:color w:val="auto"/>
          <w:szCs w:val="28"/>
        </w:rPr>
        <w:t>）加油站内禁止使用手机等移动通讯设备，并在显著位置设置规范的警示标志；</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4</w:t>
      </w:r>
      <w:r>
        <w:rPr>
          <w:rFonts w:hint="eastAsia" w:cs="Times New Roman"/>
          <w:color w:val="auto"/>
          <w:szCs w:val="28"/>
          <w:lang w:val="en-US" w:eastAsia="zh-CN"/>
        </w:rPr>
        <w:t>2</w:t>
      </w:r>
      <w:r>
        <w:rPr>
          <w:rFonts w:hint="default" w:ascii="Times New Roman" w:hAnsi="Times New Roman" w:cs="Times New Roman"/>
          <w:color w:val="auto"/>
          <w:szCs w:val="28"/>
        </w:rPr>
        <w:t>）站内动用明火作业时，应严格执行火操作规程，爆炸危险区内作业应办理动火作业证，并采取切实可行的安全防护措施；</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szCs w:val="28"/>
        </w:rPr>
      </w:pP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4</w:t>
      </w:r>
      <w:r>
        <w:rPr>
          <w:rFonts w:hint="eastAsia" w:cs="Times New Roman"/>
          <w:color w:val="auto"/>
          <w:szCs w:val="28"/>
          <w:lang w:val="en-US" w:eastAsia="zh-CN"/>
        </w:rPr>
        <w:t>3</w:t>
      </w:r>
      <w:r>
        <w:rPr>
          <w:rFonts w:hint="default" w:ascii="Times New Roman" w:hAnsi="Times New Roman" w:cs="Times New Roman"/>
          <w:color w:val="auto"/>
          <w:szCs w:val="28"/>
        </w:rPr>
        <w:t>）凡逢重大节假日，加油站附近生活区、居民区可能为庆祝而燃放烟花、爆竹，尤其是某些烟花，其窜行距离及高度极大，严重威胁加油站的安全，为此，应加强节假日值班巡逻，并与当地消防部门联系，在加油站周围区域划定禁放区；</w:t>
      </w:r>
    </w:p>
    <w:p>
      <w:pPr>
        <w:pStyle w:val="89"/>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Times New Roman" w:hAnsi="Times New Roman" w:eastAsia="宋体" w:cs="Times New Roman"/>
          <w:color w:val="auto"/>
          <w:lang w:eastAsia="zh-CN"/>
        </w:rPr>
      </w:pPr>
      <w:r>
        <w:rPr>
          <w:rFonts w:hint="default" w:ascii="Times New Roman" w:hAnsi="Times New Roman" w:cs="Times New Roman"/>
          <w:color w:val="auto"/>
        </w:rPr>
        <w:t>（</w:t>
      </w:r>
      <w:r>
        <w:rPr>
          <w:rFonts w:hint="eastAsia" w:cs="Times New Roman"/>
          <w:color w:val="auto"/>
          <w:lang w:val="en-US" w:eastAsia="zh-CN"/>
        </w:rPr>
        <w:t>44</w:t>
      </w:r>
      <w:r>
        <w:rPr>
          <w:rFonts w:hint="default" w:ascii="Times New Roman" w:hAnsi="Times New Roman" w:cs="Times New Roman"/>
          <w:color w:val="auto"/>
        </w:rPr>
        <w:t>）槽罐车卸车场地应设槽罐车卸车时带静电接地报警器的接地装置，在爆炸危险区域内工艺管道的法兰，应采用铜片进行跨接，胶管两端连接处应采用金属线跨接</w:t>
      </w:r>
      <w:r>
        <w:rPr>
          <w:rFonts w:hint="eastAsia" w:cs="Times New Roman"/>
          <w:color w:val="auto"/>
          <w:lang w:eastAsia="zh-CN"/>
        </w:rPr>
        <w:t>。</w:t>
      </w:r>
    </w:p>
    <w:p>
      <w:pPr>
        <w:pStyle w:val="89"/>
        <w:ind w:firstLine="280" w:firstLineChars="100"/>
        <w:rPr>
          <w:rFonts w:hint="default" w:ascii="Times New Roman" w:hAnsi="Times New Roman" w:cs="Times New Roman"/>
          <w:color w:val="auto"/>
          <w:highlight w:val="yellow"/>
        </w:rPr>
      </w:pPr>
    </w:p>
    <w:p>
      <w:pPr>
        <w:pStyle w:val="89"/>
        <w:ind w:firstLine="280" w:firstLineChars="100"/>
        <w:rPr>
          <w:rFonts w:hint="default" w:ascii="Times New Roman" w:hAnsi="Times New Roman" w:cs="Times New Roman"/>
          <w:color w:val="auto"/>
          <w:highlight w:val="yellow"/>
        </w:rPr>
      </w:pPr>
    </w:p>
    <w:p>
      <w:pPr>
        <w:pStyle w:val="89"/>
        <w:ind w:firstLine="280" w:firstLineChars="100"/>
        <w:rPr>
          <w:rFonts w:hint="default" w:ascii="Times New Roman" w:hAnsi="Times New Roman" w:cs="Times New Roman"/>
          <w:color w:val="auto"/>
          <w:highlight w:val="yellow"/>
        </w:rPr>
      </w:pPr>
    </w:p>
    <w:p>
      <w:pPr>
        <w:pStyle w:val="3"/>
        <w:keepNext/>
        <w:keepLines/>
        <w:pageBreakBefore w:val="0"/>
        <w:widowControl w:val="0"/>
        <w:kinsoku/>
        <w:wordWrap/>
        <w:overflowPunct/>
        <w:topLinePunct w:val="0"/>
        <w:autoSpaceDE/>
        <w:autoSpaceDN/>
        <w:bidi w:val="0"/>
        <w:adjustRightInd/>
        <w:snapToGrid/>
        <w:spacing w:before="313" w:beforeLines="100" w:after="156"/>
        <w:textAlignment w:val="auto"/>
        <w:rPr>
          <w:rFonts w:hint="default" w:ascii="Times New Roman" w:hAnsi="Times New Roman" w:cs="Times New Roman" w:eastAsiaTheme="minorEastAsia"/>
          <w:color w:val="auto"/>
          <w:sz w:val="32"/>
          <w:szCs w:val="32"/>
          <w:highlight w:val="none"/>
        </w:rPr>
      </w:pPr>
      <w:bookmarkStart w:id="92" w:name="_Toc496775875"/>
      <w:bookmarkStart w:id="93" w:name="_Toc1470"/>
      <w:r>
        <w:rPr>
          <w:rFonts w:hint="default" w:ascii="Times New Roman" w:hAnsi="Times New Roman" w:cs="Times New Roman" w:eastAsiaTheme="minorEastAsia"/>
          <w:color w:val="auto"/>
          <w:sz w:val="32"/>
          <w:szCs w:val="32"/>
          <w:highlight w:val="none"/>
        </w:rPr>
        <w:t>9</w:t>
      </w:r>
      <w:r>
        <w:rPr>
          <w:rFonts w:hint="default" w:ascii="Times New Roman" w:hAnsi="Times New Roman" w:cs="Times New Roman" w:eastAsiaTheme="minorEastAsia"/>
          <w:color w:val="auto"/>
          <w:sz w:val="32"/>
          <w:szCs w:val="32"/>
          <w:highlight w:val="none"/>
          <w:lang w:val="en-US" w:eastAsia="zh-CN"/>
        </w:rPr>
        <w:t xml:space="preserve"> </w:t>
      </w:r>
      <w:r>
        <w:rPr>
          <w:rFonts w:hint="default" w:ascii="Times New Roman" w:hAnsi="Times New Roman" w:cs="Times New Roman" w:eastAsiaTheme="minorEastAsia"/>
          <w:color w:val="auto"/>
          <w:sz w:val="32"/>
          <w:szCs w:val="32"/>
          <w:highlight w:val="none"/>
        </w:rPr>
        <w:t>整改情况复查</w:t>
      </w:r>
      <w:bookmarkEnd w:id="92"/>
      <w:bookmarkEnd w:id="93"/>
    </w:p>
    <w:p>
      <w:pPr>
        <w:keepNext w:val="0"/>
        <w:keepLines w:val="0"/>
        <w:pageBreakBefore w:val="0"/>
        <w:widowControl w:val="0"/>
        <w:kinsoku/>
        <w:wordWrap/>
        <w:overflowPunct/>
        <w:topLinePunct w:val="0"/>
        <w:autoSpaceDE/>
        <w:autoSpaceDN/>
        <w:bidi w:val="0"/>
        <w:adjustRightInd w:val="0"/>
        <w:snapToGrid w:val="0"/>
        <w:ind w:firstLine="560"/>
        <w:textAlignment w:val="auto"/>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评价组通过现场检查和评价分析，总共发现</w:t>
      </w:r>
      <w:r>
        <w:rPr>
          <w:rFonts w:hint="eastAsia" w:cs="Times New Roman" w:eastAsiaTheme="minorEastAsia"/>
          <w:color w:val="auto"/>
          <w:highlight w:val="none"/>
          <w:lang w:val="en-US" w:eastAsia="zh-CN"/>
        </w:rPr>
        <w:t>3</w:t>
      </w:r>
      <w:r>
        <w:rPr>
          <w:rFonts w:hint="default" w:ascii="Times New Roman" w:hAnsi="Times New Roman" w:cs="Times New Roman" w:eastAsiaTheme="minorEastAsia"/>
          <w:color w:val="auto"/>
          <w:highlight w:val="none"/>
        </w:rPr>
        <w:t>条安全隐患，并提出相应的整改措施，该单位已按要求在规定期限内对不符合项进行了认真的整改，评价组按规定要求进行了复查，具体整改情况见下表。</w:t>
      </w:r>
    </w:p>
    <w:p>
      <w:pPr>
        <w:adjustRightInd w:val="0"/>
        <w:snapToGrid w:val="0"/>
        <w:ind w:firstLine="482"/>
        <w:jc w:val="center"/>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表9-1 整改情况复查表</w:t>
      </w:r>
    </w:p>
    <w:tbl>
      <w:tblPr>
        <w:tblStyle w:val="29"/>
        <w:tblW w:w="928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3242"/>
        <w:gridCol w:w="3391"/>
        <w:gridCol w:w="19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9"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序号</w:t>
            </w:r>
          </w:p>
        </w:tc>
        <w:tc>
          <w:tcPr>
            <w:tcW w:w="3242"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存在问题</w:t>
            </w:r>
          </w:p>
        </w:tc>
        <w:tc>
          <w:tcPr>
            <w:tcW w:w="3391"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整改措施</w:t>
            </w:r>
          </w:p>
        </w:tc>
        <w:tc>
          <w:tcPr>
            <w:tcW w:w="1922" w:type="dxa"/>
            <w:vAlign w:val="center"/>
          </w:tcPr>
          <w:p>
            <w:pPr>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复查结果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9"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w:t>
            </w:r>
          </w:p>
        </w:tc>
        <w:tc>
          <w:tcPr>
            <w:tcW w:w="3242" w:type="dxa"/>
            <w:vAlign w:val="center"/>
          </w:tcPr>
          <w:p>
            <w:pPr>
              <w:spacing w:line="240" w:lineRule="auto"/>
              <w:ind w:firstLine="0" w:firstLineChars="0"/>
              <w:rPr>
                <w:rFonts w:hint="default" w:ascii="Times New Roman" w:hAnsi="Times New Roman" w:cs="Times New Roman" w:eastAsiaTheme="minorEastAsia"/>
                <w:color w:val="auto"/>
                <w:kern w:val="2"/>
                <w:sz w:val="21"/>
                <w:szCs w:val="21"/>
                <w:lang w:val="en-US" w:eastAsia="zh-CN" w:bidi="ar-SA"/>
              </w:rPr>
            </w:pPr>
            <w:r>
              <w:rPr>
                <w:rFonts w:hint="eastAsia" w:cs="Times New Roman"/>
                <w:color w:val="auto"/>
                <w:kern w:val="2"/>
                <w:sz w:val="21"/>
                <w:szCs w:val="21"/>
                <w:lang w:val="en-US" w:eastAsia="zh-CN" w:bidi="ar-SA"/>
              </w:rPr>
              <w:t>罐区管线未设置管线标识。</w:t>
            </w:r>
          </w:p>
        </w:tc>
        <w:tc>
          <w:tcPr>
            <w:tcW w:w="3391" w:type="dxa"/>
            <w:vAlign w:val="center"/>
          </w:tcPr>
          <w:p>
            <w:pPr>
              <w:spacing w:line="240" w:lineRule="auto"/>
              <w:ind w:firstLine="0" w:firstLineChars="0"/>
              <w:rPr>
                <w:rFonts w:hint="default" w:ascii="Times New Roman" w:hAnsi="Times New Roman" w:cs="Times New Roman" w:eastAsiaTheme="minorEastAsia"/>
                <w:color w:val="auto"/>
                <w:kern w:val="2"/>
                <w:sz w:val="21"/>
                <w:szCs w:val="21"/>
                <w:lang w:val="en-US" w:eastAsia="zh-CN" w:bidi="ar-SA"/>
              </w:rPr>
            </w:pPr>
            <w:r>
              <w:rPr>
                <w:rFonts w:hint="eastAsia" w:cs="Times New Roman"/>
                <w:color w:val="auto"/>
                <w:kern w:val="2"/>
                <w:sz w:val="21"/>
                <w:szCs w:val="21"/>
                <w:lang w:val="en-US" w:eastAsia="zh-CN" w:bidi="ar-SA"/>
              </w:rPr>
              <w:t>罐区管线设置管线物料标识。</w:t>
            </w:r>
          </w:p>
        </w:tc>
        <w:tc>
          <w:tcPr>
            <w:tcW w:w="1922"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已整改，符合要求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9"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w:t>
            </w:r>
          </w:p>
        </w:tc>
        <w:tc>
          <w:tcPr>
            <w:tcW w:w="3242" w:type="dxa"/>
            <w:vAlign w:val="center"/>
          </w:tcPr>
          <w:p>
            <w:pPr>
              <w:spacing w:line="240" w:lineRule="auto"/>
              <w:ind w:firstLine="0" w:firstLineChars="0"/>
              <w:rPr>
                <w:rFonts w:hint="default" w:ascii="Times New Roman" w:hAnsi="Times New Roman" w:cs="Times New Roman" w:eastAsiaTheme="minorEastAsia"/>
                <w:color w:val="auto"/>
                <w:kern w:val="2"/>
                <w:sz w:val="21"/>
                <w:szCs w:val="21"/>
                <w:lang w:val="en-US" w:eastAsia="zh-CN" w:bidi="ar-SA"/>
              </w:rPr>
            </w:pPr>
            <w:r>
              <w:rPr>
                <w:rFonts w:hint="eastAsia" w:cs="Times New Roman"/>
                <w:color w:val="auto"/>
                <w:kern w:val="2"/>
                <w:sz w:val="21"/>
                <w:szCs w:val="21"/>
                <w:lang w:val="en-US" w:eastAsia="zh-CN" w:bidi="ar-SA"/>
              </w:rPr>
              <w:t>加油机下部电缆沟未用沙填实。</w:t>
            </w:r>
          </w:p>
        </w:tc>
        <w:tc>
          <w:tcPr>
            <w:tcW w:w="3391" w:type="dxa"/>
            <w:vAlign w:val="center"/>
          </w:tcPr>
          <w:p>
            <w:pPr>
              <w:spacing w:line="240" w:lineRule="auto"/>
              <w:ind w:firstLine="0" w:firstLineChars="0"/>
              <w:rPr>
                <w:rFonts w:hint="default" w:ascii="Times New Roman" w:hAnsi="Times New Roman" w:cs="Times New Roman" w:eastAsiaTheme="minorEastAsia"/>
                <w:color w:val="auto"/>
                <w:kern w:val="2"/>
                <w:sz w:val="21"/>
                <w:szCs w:val="21"/>
                <w:lang w:val="en-US" w:eastAsia="zh-CN" w:bidi="ar-SA"/>
              </w:rPr>
            </w:pPr>
            <w:r>
              <w:rPr>
                <w:rFonts w:hint="eastAsia" w:cs="Times New Roman"/>
                <w:color w:val="auto"/>
                <w:kern w:val="2"/>
                <w:sz w:val="21"/>
                <w:szCs w:val="21"/>
                <w:lang w:val="en-US" w:eastAsia="zh-CN" w:bidi="ar-SA"/>
              </w:rPr>
              <w:t>加油机下部电缆沟应用沙填实。</w:t>
            </w:r>
          </w:p>
        </w:tc>
        <w:tc>
          <w:tcPr>
            <w:tcW w:w="1922"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已整改，符合要求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9"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3</w:t>
            </w:r>
          </w:p>
        </w:tc>
        <w:tc>
          <w:tcPr>
            <w:tcW w:w="3242" w:type="dxa"/>
            <w:vAlign w:val="center"/>
          </w:tcPr>
          <w:p>
            <w:pPr>
              <w:spacing w:line="240" w:lineRule="auto"/>
              <w:ind w:firstLine="0" w:firstLineChars="0"/>
              <w:rPr>
                <w:rFonts w:hint="default" w:ascii="Times New Roman" w:hAnsi="Times New Roman" w:cs="Times New Roman" w:eastAsiaTheme="minorEastAsia"/>
                <w:color w:val="auto"/>
                <w:kern w:val="2"/>
                <w:sz w:val="21"/>
                <w:szCs w:val="21"/>
                <w:lang w:val="en-US" w:eastAsia="zh-CN" w:bidi="ar-SA"/>
              </w:rPr>
            </w:pPr>
            <w:r>
              <w:rPr>
                <w:rFonts w:hint="eastAsia" w:cs="Times New Roman"/>
                <w:color w:val="auto"/>
                <w:kern w:val="2"/>
                <w:sz w:val="21"/>
                <w:szCs w:val="21"/>
                <w:lang w:val="en-US" w:eastAsia="zh-CN" w:bidi="ar-SA"/>
              </w:rPr>
              <w:t>配电室未设挡鼠板。</w:t>
            </w:r>
          </w:p>
        </w:tc>
        <w:tc>
          <w:tcPr>
            <w:tcW w:w="3391" w:type="dxa"/>
            <w:vAlign w:val="center"/>
          </w:tcPr>
          <w:p>
            <w:pPr>
              <w:spacing w:line="240" w:lineRule="auto"/>
              <w:ind w:firstLine="0" w:firstLineChars="0"/>
              <w:rPr>
                <w:rFonts w:hint="default" w:ascii="Times New Roman" w:hAnsi="Times New Roman" w:cs="Times New Roman" w:eastAsiaTheme="minorEastAsia"/>
                <w:color w:val="auto"/>
                <w:kern w:val="2"/>
                <w:sz w:val="21"/>
                <w:szCs w:val="21"/>
                <w:lang w:val="en-US" w:eastAsia="zh-CN" w:bidi="ar-SA"/>
              </w:rPr>
            </w:pPr>
            <w:r>
              <w:rPr>
                <w:rFonts w:hint="eastAsia" w:cs="Times New Roman"/>
                <w:color w:val="auto"/>
                <w:kern w:val="2"/>
                <w:sz w:val="21"/>
                <w:szCs w:val="21"/>
                <w:lang w:val="en-US" w:eastAsia="zh-CN" w:bidi="ar-SA"/>
              </w:rPr>
              <w:t>配电室应设挡鼠板。</w:t>
            </w:r>
          </w:p>
        </w:tc>
        <w:tc>
          <w:tcPr>
            <w:tcW w:w="1922"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已整改，符合要求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4" w:type="dxa"/>
            <w:gridSpan w:val="4"/>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p>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经复查，被评价单位尚有A项（0）项不合格，B项（0）项不合格，其他检查项0项不合格。</w:t>
            </w:r>
          </w:p>
          <w:p>
            <w:pPr>
              <w:spacing w:line="240" w:lineRule="auto"/>
              <w:ind w:firstLine="0" w:firstLineChars="0"/>
              <w:jc w:val="center"/>
              <w:rPr>
                <w:rFonts w:hint="default" w:ascii="Times New Roman" w:hAnsi="Times New Roman" w:cs="Times New Roman" w:eastAsiaTheme="minorEastAsia"/>
                <w:color w:val="auto"/>
                <w:sz w:val="21"/>
                <w:szCs w:val="21"/>
              </w:rPr>
            </w:pPr>
          </w:p>
          <w:p>
            <w:pPr>
              <w:spacing w:line="240" w:lineRule="auto"/>
              <w:ind w:firstLine="0" w:firstLineChars="0"/>
              <w:jc w:val="center"/>
              <w:rPr>
                <w:rFonts w:hint="default" w:ascii="Times New Roman" w:hAnsi="Times New Roman" w:cs="Times New Roman" w:eastAsiaTheme="minorEastAsia"/>
                <w:color w:val="auto"/>
                <w:sz w:val="21"/>
                <w:szCs w:val="21"/>
              </w:rPr>
            </w:pPr>
          </w:p>
          <w:p>
            <w:pPr>
              <w:pStyle w:val="36"/>
              <w:rPr>
                <w:rFonts w:hint="default"/>
              </w:rPr>
            </w:pPr>
          </w:p>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评价单位检查人员（签字）：</w:t>
            </w:r>
          </w:p>
          <w:p>
            <w:pPr>
              <w:pStyle w:val="39"/>
              <w:rPr>
                <w:rFonts w:hint="default" w:ascii="Times New Roman" w:hAnsi="Times New Roman" w:cs="Times New Roman"/>
                <w:color w:val="auto"/>
              </w:rPr>
            </w:pPr>
          </w:p>
          <w:p>
            <w:pPr>
              <w:pStyle w:val="39"/>
              <w:rPr>
                <w:rFonts w:hint="default" w:ascii="Times New Roman" w:hAnsi="Times New Roman" w:cs="Times New Roman"/>
                <w:color w:val="auto"/>
              </w:rPr>
            </w:pPr>
          </w:p>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xml:space="preserve">             </w:t>
            </w:r>
            <w:r>
              <w:rPr>
                <w:rFonts w:hint="eastAsia" w:cs="Times New Roman" w:eastAsiaTheme="minorEastAsia"/>
                <w:color w:val="auto"/>
                <w:sz w:val="21"/>
                <w:szCs w:val="21"/>
                <w:lang w:val="en-US" w:eastAsia="zh-CN"/>
              </w:rPr>
              <w:t xml:space="preserve">                 </w:t>
            </w:r>
            <w:r>
              <w:rPr>
                <w:rFonts w:hint="default" w:ascii="Times New Roman" w:hAnsi="Times New Roman" w:cs="Times New Roman" w:eastAsiaTheme="minorEastAsia"/>
                <w:color w:val="auto"/>
                <w:sz w:val="21"/>
                <w:szCs w:val="21"/>
              </w:rPr>
              <w:t xml:space="preserve">          年    月    日</w:t>
            </w:r>
          </w:p>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xml:space="preserve">                     </w:t>
            </w:r>
            <w:r>
              <w:rPr>
                <w:rFonts w:hint="eastAsia" w:cs="Times New Roman" w:eastAsiaTheme="minorEastAsia"/>
                <w:color w:val="auto"/>
                <w:sz w:val="21"/>
                <w:szCs w:val="21"/>
                <w:lang w:val="en-US" w:eastAsia="zh-CN"/>
              </w:rPr>
              <w:t xml:space="preserve">                  </w:t>
            </w:r>
            <w:r>
              <w:rPr>
                <w:rFonts w:hint="default" w:ascii="Times New Roman" w:hAnsi="Times New Roman" w:cs="Times New Roman" w:eastAsiaTheme="minorEastAsia"/>
                <w:color w:val="auto"/>
                <w:sz w:val="21"/>
                <w:szCs w:val="21"/>
              </w:rPr>
              <w:t xml:space="preserve"> （单位盖章）</w:t>
            </w:r>
          </w:p>
          <w:p>
            <w:pPr>
              <w:spacing w:line="240" w:lineRule="auto"/>
              <w:ind w:firstLine="0" w:firstLineChars="0"/>
              <w:jc w:val="center"/>
              <w:rPr>
                <w:rFonts w:hint="default" w:ascii="Times New Roman" w:hAnsi="Times New Roman" w:cs="Times New Roman"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9" w:hRule="atLeast"/>
        </w:trPr>
        <w:tc>
          <w:tcPr>
            <w:tcW w:w="9284" w:type="dxa"/>
            <w:gridSpan w:val="4"/>
          </w:tcPr>
          <w:p>
            <w:pPr>
              <w:spacing w:line="240" w:lineRule="auto"/>
              <w:ind w:firstLine="0" w:firstLineChars="0"/>
              <w:jc w:val="center"/>
              <w:rPr>
                <w:rFonts w:hint="default" w:ascii="Times New Roman" w:hAnsi="Times New Roman" w:cs="Times New Roman"/>
                <w:color w:val="auto"/>
              </w:rPr>
            </w:pPr>
          </w:p>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被评价单位主要负责人确认（签字）：</w:t>
            </w:r>
          </w:p>
          <w:p>
            <w:pPr>
              <w:pStyle w:val="2"/>
              <w:ind w:firstLine="560"/>
              <w:rPr>
                <w:rFonts w:hint="default" w:ascii="Times New Roman" w:hAnsi="Times New Roman" w:cs="Times New Roman"/>
                <w:color w:val="auto"/>
              </w:rPr>
            </w:pPr>
          </w:p>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xml:space="preserve">                                        年    月    日</w:t>
            </w:r>
          </w:p>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xml:space="preserve">                                          （单位盖章）</w:t>
            </w:r>
          </w:p>
          <w:p>
            <w:pPr>
              <w:pStyle w:val="2"/>
              <w:ind w:firstLine="560"/>
              <w:rPr>
                <w:rFonts w:hint="default" w:ascii="Times New Roman" w:hAnsi="Times New Roman" w:cs="Times New Roman"/>
                <w:color w:val="auto"/>
              </w:rPr>
            </w:pPr>
          </w:p>
        </w:tc>
      </w:tr>
    </w:tbl>
    <w:p>
      <w:pPr>
        <w:keepNext/>
        <w:keepLines/>
        <w:pageBreakBefore w:val="0"/>
        <w:widowControl w:val="0"/>
        <w:kinsoku/>
        <w:wordWrap/>
        <w:overflowPunct/>
        <w:topLinePunct w:val="0"/>
        <w:autoSpaceDE/>
        <w:autoSpaceDN/>
        <w:bidi w:val="0"/>
        <w:adjustRightInd/>
        <w:snapToGrid/>
        <w:spacing w:before="156" w:after="156"/>
        <w:jc w:val="both"/>
        <w:textAlignment w:val="auto"/>
        <w:outlineLvl w:val="9"/>
        <w:rPr>
          <w:rFonts w:hint="default" w:ascii="Times New Roman" w:hAnsi="Times New Roman" w:cs="Times New Roman" w:eastAsiaTheme="minorEastAsia"/>
          <w:color w:val="auto"/>
        </w:rPr>
      </w:pPr>
    </w:p>
    <w:p>
      <w:pPr>
        <w:rPr>
          <w:rFonts w:hint="default" w:ascii="Times New Roman" w:hAnsi="Times New Roman" w:cs="Times New Roman" w:eastAsiaTheme="minorEastAsia"/>
          <w:color w:val="auto"/>
        </w:rPr>
      </w:pPr>
    </w:p>
    <w:p>
      <w:pPr>
        <w:pStyle w:val="89"/>
        <w:ind w:firstLine="280" w:firstLineChars="100"/>
        <w:rPr>
          <w:rFonts w:hint="default" w:ascii="Times New Roman" w:hAnsi="Times New Roman" w:cs="Times New Roman"/>
          <w:color w:val="auto"/>
          <w:highlight w:val="yellow"/>
        </w:rPr>
        <w:sectPr>
          <w:pgSz w:w="11906" w:h="16838"/>
          <w:pgMar w:top="1418" w:right="1418" w:bottom="1417" w:left="1418" w:header="964" w:footer="964" w:gutter="0"/>
          <w:pgBorders>
            <w:top w:val="none" w:sz="0" w:space="0"/>
            <w:left w:val="none" w:sz="0" w:space="0"/>
            <w:bottom w:val="none" w:sz="0" w:space="0"/>
            <w:right w:val="none" w:sz="0" w:space="0"/>
          </w:pgBorders>
          <w:cols w:space="720" w:num="1"/>
          <w:docGrid w:linePitch="312" w:charSpace="0"/>
        </w:sectPr>
      </w:pPr>
    </w:p>
    <w:p>
      <w:pPr>
        <w:pStyle w:val="3"/>
        <w:adjustRightInd w:val="0"/>
        <w:snapToGrid w:val="0"/>
        <w:spacing w:before="156" w:after="156"/>
        <w:rPr>
          <w:rFonts w:hint="default" w:ascii="Times New Roman" w:hAnsi="Times New Roman" w:cs="Times New Roman" w:eastAsiaTheme="minorEastAsia"/>
          <w:color w:val="auto"/>
          <w:sz w:val="32"/>
          <w:szCs w:val="32"/>
        </w:rPr>
      </w:pPr>
      <w:bookmarkStart w:id="94" w:name="_Toc11089"/>
      <w:r>
        <w:rPr>
          <w:rFonts w:hint="default" w:ascii="Times New Roman" w:hAnsi="Times New Roman" w:cs="Times New Roman" w:eastAsiaTheme="minorEastAsia"/>
          <w:color w:val="auto"/>
          <w:sz w:val="32"/>
          <w:szCs w:val="32"/>
        </w:rPr>
        <w:t>10 安全验收评价结论</w:t>
      </w:r>
      <w:bookmarkEnd w:id="94"/>
    </w:p>
    <w:p>
      <w:pPr>
        <w:pStyle w:val="46"/>
        <w:adjustRightInd w:val="0"/>
        <w:snapToGrid w:val="0"/>
        <w:ind w:firstLine="560"/>
        <w:rPr>
          <w:rFonts w:hint="default" w:ascii="Times New Roman" w:hAnsi="Times New Roman" w:cs="Times New Roman" w:eastAsiaTheme="minorEastAsia"/>
          <w:color w:val="auto"/>
          <w:sz w:val="28"/>
        </w:rPr>
      </w:pPr>
      <w:r>
        <w:rPr>
          <w:rFonts w:hint="eastAsia" w:cs="Times New Roman" w:eastAsiaTheme="minorEastAsia"/>
          <w:color w:val="auto"/>
          <w:sz w:val="28"/>
          <w:lang w:eastAsia="zh-CN"/>
        </w:rPr>
        <w:t>山东万通集团垦利金顺油品有限公司五十八加油中心</w:t>
      </w:r>
      <w:r>
        <w:rPr>
          <w:rFonts w:hint="default" w:cs="Times New Roman" w:eastAsiaTheme="minorEastAsia"/>
          <w:color w:val="auto"/>
          <w:sz w:val="28"/>
          <w:lang w:eastAsia="zh-CN"/>
        </w:rPr>
        <w:t>位于</w:t>
      </w:r>
      <w:r>
        <w:rPr>
          <w:rFonts w:hint="eastAsia" w:cs="Times New Roman" w:eastAsiaTheme="minorEastAsia"/>
          <w:b w:val="0"/>
          <w:bCs w:val="0"/>
          <w:color w:val="auto"/>
          <w:sz w:val="28"/>
          <w:szCs w:val="28"/>
          <w:lang w:eastAsia="zh-CN"/>
        </w:rPr>
        <w:t>东营市垦利区庐山路与同兴路交叉口往南2</w:t>
      </w:r>
      <w:r>
        <w:rPr>
          <w:rFonts w:hint="eastAsia" w:cs="Times New Roman" w:eastAsiaTheme="minorEastAsia"/>
          <w:b w:val="0"/>
          <w:bCs w:val="0"/>
          <w:color w:val="auto"/>
          <w:sz w:val="28"/>
          <w:szCs w:val="28"/>
          <w:lang w:val="en-US" w:eastAsia="zh-CN"/>
        </w:rPr>
        <w:t>6</w:t>
      </w:r>
      <w:r>
        <w:rPr>
          <w:rFonts w:hint="eastAsia" w:cs="Times New Roman" w:eastAsiaTheme="minorEastAsia"/>
          <w:b w:val="0"/>
          <w:bCs w:val="0"/>
          <w:color w:val="auto"/>
          <w:sz w:val="28"/>
          <w:szCs w:val="28"/>
          <w:lang w:eastAsia="zh-CN"/>
        </w:rPr>
        <w:t>0米路西</w:t>
      </w:r>
      <w:r>
        <w:rPr>
          <w:rFonts w:hint="default" w:cs="Times New Roman" w:eastAsiaTheme="minorEastAsia"/>
          <w:color w:val="auto"/>
          <w:sz w:val="28"/>
          <w:lang w:eastAsia="zh-CN"/>
        </w:rPr>
        <w:t>，</w:t>
      </w:r>
      <w:r>
        <w:rPr>
          <w:rFonts w:hint="default" w:ascii="Times New Roman" w:hAnsi="Times New Roman" w:cs="Times New Roman" w:eastAsiaTheme="minorEastAsia"/>
          <w:color w:val="auto"/>
          <w:sz w:val="28"/>
        </w:rPr>
        <w:t>项目建设符合当地政府的规划要求，所在区域具备供水、供电、交通、通信等基础设施，具备建站条件。该项目设备、设施与周边企业、居民区的安全距离均符合规范要求。</w:t>
      </w:r>
    </w:p>
    <w:p>
      <w:pPr>
        <w:pStyle w:val="46"/>
        <w:adjustRightInd w:val="0"/>
        <w:snapToGrid w:val="0"/>
        <w:ind w:firstLine="560"/>
        <w:rPr>
          <w:rFonts w:hint="default" w:ascii="Times New Roman" w:hAnsi="Times New Roman" w:cs="Times New Roman" w:eastAsiaTheme="minorEastAsia"/>
          <w:color w:val="auto"/>
          <w:sz w:val="28"/>
        </w:rPr>
      </w:pPr>
      <w:r>
        <w:rPr>
          <w:rFonts w:hint="default" w:ascii="Times New Roman" w:hAnsi="Times New Roman" w:cs="Times New Roman" w:eastAsiaTheme="minorEastAsia"/>
          <w:color w:val="auto"/>
          <w:sz w:val="28"/>
        </w:rPr>
        <w:t>建设项目施工图设计中采用的安全设施，在该项目施工过程中基本全部</w:t>
      </w:r>
      <w:r>
        <w:rPr>
          <w:rFonts w:hint="default" w:ascii="Times New Roman" w:hAnsi="Times New Roman" w:cs="Times New Roman" w:eastAsiaTheme="minorEastAsia"/>
          <w:color w:val="auto"/>
          <w:sz w:val="28"/>
          <w:lang w:eastAsia="zh-CN"/>
        </w:rPr>
        <w:t>落实</w:t>
      </w:r>
      <w:r>
        <w:rPr>
          <w:rFonts w:hint="default" w:ascii="Times New Roman" w:hAnsi="Times New Roman" w:cs="Times New Roman" w:eastAsiaTheme="minorEastAsia"/>
          <w:color w:val="auto"/>
          <w:sz w:val="28"/>
        </w:rPr>
        <w:t>，符合国家现行规范标准的要求。</w:t>
      </w:r>
    </w:p>
    <w:p>
      <w:pPr>
        <w:pStyle w:val="46"/>
        <w:adjustRightInd w:val="0"/>
        <w:snapToGrid w:val="0"/>
        <w:ind w:firstLine="560"/>
        <w:rPr>
          <w:rFonts w:hint="default" w:ascii="Times New Roman" w:hAnsi="Times New Roman" w:cs="Times New Roman" w:eastAsiaTheme="minorEastAsia"/>
          <w:color w:val="auto"/>
          <w:sz w:val="28"/>
        </w:rPr>
      </w:pPr>
      <w:r>
        <w:rPr>
          <w:rFonts w:hint="default" w:ascii="Times New Roman" w:hAnsi="Times New Roman" w:cs="Times New Roman" w:eastAsiaTheme="minorEastAsia"/>
          <w:color w:val="auto"/>
          <w:sz w:val="28"/>
        </w:rPr>
        <w:t>该项目采取的工艺、技术和装置、设施、设备安全可靠，满足装置安全运行的要求。</w:t>
      </w:r>
    </w:p>
    <w:p>
      <w:pPr>
        <w:pStyle w:val="46"/>
        <w:adjustRightInd w:val="0"/>
        <w:snapToGrid w:val="0"/>
        <w:ind w:firstLine="560"/>
        <w:rPr>
          <w:rFonts w:hint="default" w:ascii="Times New Roman" w:hAnsi="Times New Roman" w:cs="Times New Roman" w:eastAsiaTheme="minorEastAsia"/>
          <w:color w:val="auto"/>
          <w:sz w:val="28"/>
        </w:rPr>
      </w:pPr>
      <w:r>
        <w:rPr>
          <w:rFonts w:hint="eastAsia" w:cs="Times New Roman" w:eastAsiaTheme="minorEastAsia"/>
          <w:color w:val="auto"/>
          <w:sz w:val="28"/>
          <w:lang w:eastAsia="zh-CN"/>
        </w:rPr>
        <w:t>山东万通集团垦利金顺油品有限公司五十八加油中心</w:t>
      </w:r>
      <w:r>
        <w:rPr>
          <w:rFonts w:hint="default" w:ascii="Times New Roman" w:hAnsi="Times New Roman" w:cs="Times New Roman" w:eastAsiaTheme="minorEastAsia"/>
          <w:color w:val="auto"/>
          <w:sz w:val="28"/>
        </w:rPr>
        <w:t>在设计、施工和试运行过程中，安全设施情况基本符合国家有关安全生产法律、法规和技术标准的要求，该项目试运行正常、稳定，安全管理比较可靠、到位。</w:t>
      </w:r>
    </w:p>
    <w:p>
      <w:pPr>
        <w:adjustRightInd w:val="0"/>
        <w:snapToGrid w:val="0"/>
        <w:ind w:firstLine="562"/>
        <w:rPr>
          <w:rFonts w:hint="default" w:ascii="Times New Roman" w:hAnsi="Times New Roman" w:cs="Times New Roman" w:eastAsiaTheme="minorEastAsia"/>
          <w:b/>
          <w:color w:val="auto"/>
        </w:rPr>
      </w:pPr>
      <w:r>
        <w:rPr>
          <w:rFonts w:hint="default" w:ascii="Times New Roman" w:hAnsi="Times New Roman" w:cs="Times New Roman" w:eastAsiaTheme="minorEastAsia"/>
          <w:b/>
          <w:color w:val="auto"/>
        </w:rPr>
        <w:t>综上所述，该项目安全条件和安全生产条件符合要求，具备验收条件。</w:t>
      </w:r>
    </w:p>
    <w:p>
      <w:pPr>
        <w:adjustRightInd w:val="0"/>
        <w:snapToGrid w:val="0"/>
        <w:ind w:firstLine="560"/>
        <w:rPr>
          <w:rFonts w:hint="default" w:ascii="Times New Roman" w:hAnsi="Times New Roman" w:cs="Times New Roman" w:eastAsiaTheme="minorEastAsia"/>
          <w:color w:val="auto"/>
        </w:rPr>
        <w:sectPr>
          <w:pgSz w:w="11906" w:h="16838"/>
          <w:pgMar w:top="1417" w:right="1417" w:bottom="1417" w:left="1417" w:header="964"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cs="Times New Roman" w:eastAsiaTheme="minorEastAsia"/>
          <w:color w:val="auto"/>
        </w:rPr>
        <w:t>该项目使用到的安全设施应及时更新和改进，使其符合规范要求。安全条件和安全生产条件在以后装置的运行中应继续保持，并不断的完善和维护。该项目使用到的安全附件等强检设备应定期进行检验和检测；保持对装置、设施和设备的维护和保养，增加安全生产的投入，使其不降低安全生产条件。</w:t>
      </w:r>
    </w:p>
    <w:p>
      <w:pPr>
        <w:pStyle w:val="3"/>
        <w:adjustRightInd w:val="0"/>
        <w:snapToGrid w:val="0"/>
        <w:spacing w:before="156" w:after="156"/>
        <w:rPr>
          <w:rFonts w:hint="default" w:ascii="Times New Roman" w:hAnsi="Times New Roman" w:cs="Times New Roman" w:eastAsiaTheme="minorEastAsia"/>
          <w:color w:val="auto"/>
          <w:sz w:val="32"/>
          <w:szCs w:val="32"/>
        </w:rPr>
      </w:pPr>
      <w:bookmarkStart w:id="95" w:name="_Toc12579"/>
      <w:r>
        <w:rPr>
          <w:rFonts w:hint="default" w:ascii="Times New Roman" w:hAnsi="Times New Roman" w:cs="Times New Roman" w:eastAsiaTheme="minorEastAsia"/>
          <w:color w:val="auto"/>
          <w:sz w:val="32"/>
          <w:szCs w:val="32"/>
        </w:rPr>
        <w:t>11 与建设单位交换意见</w:t>
      </w:r>
      <w:bookmarkEnd w:id="95"/>
    </w:p>
    <w:tbl>
      <w:tblPr>
        <w:tblStyle w:val="29"/>
        <w:tblW w:w="87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0"/>
        <w:gridCol w:w="66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建设单位名称</w:t>
            </w:r>
          </w:p>
        </w:tc>
        <w:tc>
          <w:tcPr>
            <w:tcW w:w="66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cs="Times New Roman" w:eastAsiaTheme="minorEastAsia"/>
                <w:color w:val="auto"/>
                <w:sz w:val="21"/>
                <w:szCs w:val="21"/>
                <w:lang w:eastAsia="zh-CN"/>
              </w:rPr>
            </w:pPr>
            <w:r>
              <w:rPr>
                <w:rFonts w:hint="eastAsia" w:cs="Times New Roman" w:eastAsiaTheme="minorEastAsia"/>
                <w:color w:val="auto"/>
                <w:sz w:val="21"/>
                <w:szCs w:val="21"/>
                <w:lang w:eastAsia="zh-CN"/>
              </w:rPr>
              <w:t>山东万通集团垦利金顺油品有限公司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项目名称</w:t>
            </w:r>
          </w:p>
        </w:tc>
        <w:tc>
          <w:tcPr>
            <w:tcW w:w="66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cs="Times New Roman" w:eastAsiaTheme="minorEastAsia"/>
                <w:color w:val="auto"/>
                <w:sz w:val="21"/>
                <w:szCs w:val="21"/>
                <w:lang w:eastAsia="zh-CN"/>
              </w:rPr>
            </w:pPr>
            <w:r>
              <w:rPr>
                <w:rFonts w:hint="eastAsia" w:cs="Times New Roman" w:eastAsiaTheme="minorEastAsia"/>
                <w:color w:val="auto"/>
                <w:sz w:val="21"/>
                <w:szCs w:val="21"/>
                <w:lang w:eastAsia="zh-CN"/>
              </w:rPr>
              <w:t>五十八加油中心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48"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hint="default" w:ascii="Times New Roman" w:hAnsi="Times New Roman" w:cs="Times New Roman" w:eastAsiaTheme="minorEastAsia"/>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本报告在编制过程中多次与建设单位进行交流，从评价对象和范围、建设项目的相关基础资料、危险有害因素分析、建议采取的对策措施及安全评价结论等各个方面互通情况，充分商讨、研究交换意见。</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我评价公司在报告中针对建设项目存在的危险有害因素提出的安全对策和建议，尤其是可研报告与</w:t>
            </w:r>
            <w:r>
              <w:rPr>
                <w:rFonts w:hint="eastAsia" w:cs="Times New Roman" w:eastAsiaTheme="minorEastAsia"/>
                <w:color w:val="auto"/>
                <w:sz w:val="21"/>
                <w:szCs w:val="21"/>
                <w:lang w:eastAsia="zh-CN"/>
              </w:rPr>
              <w:t>安全条件评价</w:t>
            </w:r>
            <w:r>
              <w:rPr>
                <w:rFonts w:hint="default" w:ascii="Times New Roman" w:hAnsi="Times New Roman" w:cs="Times New Roman" w:eastAsiaTheme="minorEastAsia"/>
                <w:color w:val="auto"/>
                <w:sz w:val="21"/>
                <w:szCs w:val="21"/>
              </w:rPr>
              <w:t>报告中未曾提及的内容，均得到了建设单位的认可。</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项目验收安全评价报告初稿完成后，评价单位与建设单位进行了沟通，双方达成了一致意见，</w:t>
            </w:r>
            <w:r>
              <w:rPr>
                <w:rFonts w:hint="default" w:ascii="Times New Roman" w:hAnsi="Times New Roman" w:cs="Times New Roman" w:eastAsiaTheme="minorEastAsia"/>
                <w:color w:val="auto"/>
                <w:sz w:val="21"/>
                <w:szCs w:val="21"/>
                <w:highlight w:val="none"/>
              </w:rPr>
              <w:t>于2020年</w:t>
            </w:r>
            <w:r>
              <w:rPr>
                <w:rFonts w:hint="eastAsia" w:cs="Times New Roman" w:eastAsiaTheme="minorEastAsia"/>
                <w:color w:val="auto"/>
                <w:sz w:val="21"/>
                <w:szCs w:val="21"/>
                <w:highlight w:val="none"/>
                <w:lang w:val="en-US" w:eastAsia="zh-CN"/>
              </w:rPr>
              <w:t>12</w:t>
            </w:r>
            <w:r>
              <w:rPr>
                <w:rFonts w:hint="default" w:ascii="Times New Roman" w:hAnsi="Times New Roman" w:cs="Times New Roman" w:eastAsiaTheme="minorEastAsia"/>
                <w:color w:val="auto"/>
                <w:sz w:val="21"/>
                <w:szCs w:val="21"/>
                <w:highlight w:val="none"/>
              </w:rPr>
              <w:t>月形成</w:t>
            </w:r>
            <w:r>
              <w:rPr>
                <w:rFonts w:hint="eastAsia" w:cs="Times New Roman" w:eastAsiaTheme="minorEastAsia"/>
                <w:color w:val="auto"/>
                <w:sz w:val="21"/>
                <w:szCs w:val="21"/>
                <w:highlight w:val="none"/>
                <w:lang w:eastAsia="zh-CN"/>
              </w:rPr>
              <w:t>了该报告</w:t>
            </w:r>
            <w:r>
              <w:rPr>
                <w:rFonts w:hint="default" w:ascii="Times New Roman" w:hAnsi="Times New Roman" w:cs="Times New Roman" w:eastAsia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ascii="Times New Roman" w:hAnsi="Times New Roman" w:cs="Times New Roman" w:eastAsiaTheme="minorEastAsia"/>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ascii="Times New Roman" w:hAnsi="Times New Roman" w:cs="Times New Roman" w:eastAsiaTheme="minorEastAsia"/>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ascii="Times New Roman" w:hAnsi="Times New Roman" w:cs="Times New Roman" w:eastAsiaTheme="minorEastAsia"/>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ascii="Times New Roman" w:hAnsi="Times New Roman" w:cs="Times New Roman" w:eastAsiaTheme="minorEastAsia"/>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ascii="Times New Roman" w:hAnsi="Times New Roman" w:cs="Times New Roman" w:eastAsiaTheme="minorEastAsia"/>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ascii="Times New Roman" w:hAnsi="Times New Roman" w:cs="Times New Roman" w:eastAsiaTheme="minorEastAsia"/>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ascii="Times New Roman" w:hAnsi="Times New Roman" w:cs="Times New Roman" w:eastAsiaTheme="minorEastAsia"/>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ascii="Times New Roman" w:hAnsi="Times New Roman" w:cs="Times New Roman" w:eastAsiaTheme="minorEastAsia"/>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ascii="Times New Roman" w:hAnsi="Times New Roman" w:cs="Times New Roman" w:eastAsiaTheme="minorEastAsia"/>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ascii="Times New Roman" w:hAnsi="Times New Roman" w:cs="Times New Roman" w:eastAsiaTheme="minorEastAsia"/>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ascii="Times New Roman" w:hAnsi="Times New Roman" w:cs="Times New Roman" w:eastAsiaTheme="minorEastAsia"/>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ascii="Times New Roman" w:hAnsi="Times New Roman" w:cs="Times New Roman" w:eastAsiaTheme="minorEastAsia"/>
                <w:color w:val="auto"/>
                <w:sz w:val="21"/>
                <w:szCs w:val="21"/>
              </w:rPr>
            </w:pPr>
          </w:p>
          <w:p>
            <w:pPr>
              <w:pStyle w:val="39"/>
              <w:rPr>
                <w:rFonts w:hint="default" w:ascii="Times New Roman" w:hAnsi="Times New Roman" w:cs="Times New Roman" w:eastAsiaTheme="minorEastAsia"/>
                <w:color w:val="auto"/>
                <w:sz w:val="21"/>
                <w:szCs w:val="21"/>
              </w:rPr>
            </w:pPr>
          </w:p>
          <w:p>
            <w:pPr>
              <w:pStyle w:val="39"/>
              <w:rPr>
                <w:rFonts w:hint="default" w:ascii="Times New Roman" w:hAnsi="Times New Roman" w:cs="Times New Roman" w:eastAsiaTheme="minorEastAsia"/>
                <w:color w:val="auto"/>
                <w:sz w:val="21"/>
                <w:szCs w:val="21"/>
              </w:rPr>
            </w:pPr>
          </w:p>
          <w:p>
            <w:pPr>
              <w:pStyle w:val="39"/>
              <w:rPr>
                <w:rFonts w:hint="default" w:ascii="Times New Roman" w:hAnsi="Times New Roman" w:cs="Times New Roman" w:eastAsiaTheme="minorEastAsia"/>
                <w:color w:val="auto"/>
                <w:sz w:val="21"/>
                <w:szCs w:val="21"/>
              </w:rPr>
            </w:pPr>
          </w:p>
          <w:p>
            <w:pPr>
              <w:pStyle w:val="39"/>
              <w:rPr>
                <w:rFonts w:hint="default" w:ascii="Times New Roman" w:hAnsi="Times New Roman" w:cs="Times New Roman" w:eastAsiaTheme="minorEastAsia"/>
                <w:color w:val="auto"/>
                <w:sz w:val="21"/>
                <w:szCs w:val="21"/>
              </w:rPr>
            </w:pPr>
          </w:p>
          <w:p>
            <w:pPr>
              <w:pStyle w:val="39"/>
              <w:rPr>
                <w:rFonts w:hint="default" w:ascii="Times New Roman" w:hAnsi="Times New Roman" w:cs="Times New Roman" w:eastAsiaTheme="minorEastAsia"/>
                <w:color w:val="auto"/>
                <w:sz w:val="21"/>
                <w:szCs w:val="21"/>
              </w:rPr>
            </w:pPr>
          </w:p>
          <w:p>
            <w:pPr>
              <w:pStyle w:val="39"/>
              <w:rPr>
                <w:rFonts w:hint="default" w:ascii="Times New Roman" w:hAnsi="Times New Roman" w:cs="Times New Roman" w:eastAsiaTheme="minorEastAsia"/>
                <w:color w:val="auto"/>
                <w:sz w:val="21"/>
                <w:szCs w:val="21"/>
              </w:rPr>
            </w:pPr>
          </w:p>
          <w:p>
            <w:pPr>
              <w:pStyle w:val="39"/>
              <w:rPr>
                <w:rFonts w:hint="default" w:ascii="Times New Roman" w:hAnsi="Times New Roman" w:cs="Times New Roman" w:eastAsiaTheme="minorEastAsia"/>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5145" w:firstLineChars="245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xml:space="preserve">建设单位（盖章）：                         </w:t>
            </w:r>
          </w:p>
          <w:p>
            <w:pPr>
              <w:keepNext w:val="0"/>
              <w:keepLines w:val="0"/>
              <w:pageBreakBefore w:val="0"/>
              <w:widowControl w:val="0"/>
              <w:kinsoku/>
              <w:wordWrap/>
              <w:overflowPunct/>
              <w:topLinePunct w:val="0"/>
              <w:autoSpaceDE/>
              <w:autoSpaceDN/>
              <w:bidi w:val="0"/>
              <w:adjustRightInd w:val="0"/>
              <w:snapToGrid w:val="0"/>
              <w:spacing w:line="240" w:lineRule="auto"/>
              <w:ind w:firstLine="5145" w:firstLineChars="245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xml:space="preserve">建设单位人员（签字）：                      </w:t>
            </w:r>
          </w:p>
          <w:p>
            <w:pPr>
              <w:keepNext w:val="0"/>
              <w:keepLines w:val="0"/>
              <w:pageBreakBefore w:val="0"/>
              <w:widowControl w:val="0"/>
              <w:kinsoku/>
              <w:wordWrap/>
              <w:overflowPunct/>
              <w:topLinePunct w:val="0"/>
              <w:autoSpaceDE/>
              <w:autoSpaceDN/>
              <w:bidi w:val="0"/>
              <w:adjustRightInd w:val="0"/>
              <w:snapToGrid w:val="0"/>
              <w:spacing w:line="240" w:lineRule="auto"/>
              <w:ind w:firstLine="5145" w:firstLineChars="245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xml:space="preserve">签字时间：     年    月    日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ascii="Times New Roman" w:hAnsi="Times New Roman" w:cs="Times New Roman" w:eastAsiaTheme="minorEastAsia"/>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right"/>
              <w:textAlignment w:val="auto"/>
              <w:rPr>
                <w:rFonts w:hint="default" w:ascii="Times New Roman" w:hAnsi="Times New Roman" w:cs="Times New Roman" w:eastAsiaTheme="minorEastAsia"/>
                <w:color w:val="auto"/>
                <w:sz w:val="21"/>
                <w:szCs w:val="21"/>
              </w:rPr>
            </w:pPr>
          </w:p>
        </w:tc>
      </w:tr>
    </w:tbl>
    <w:p>
      <w:pPr>
        <w:pStyle w:val="2"/>
        <w:rPr>
          <w:rFonts w:hint="default" w:ascii="Times New Roman" w:hAnsi="Times New Roman" w:cs="Times New Roman" w:eastAsiaTheme="minorEastAsia"/>
          <w:color w:val="auto"/>
        </w:rPr>
      </w:pPr>
    </w:p>
    <w:p>
      <w:pPr>
        <w:pStyle w:val="2"/>
        <w:rPr>
          <w:rFonts w:hint="default" w:ascii="Times New Roman" w:hAnsi="Times New Roman" w:cs="Times New Roman" w:eastAsiaTheme="minorEastAsia"/>
          <w:color w:val="auto"/>
        </w:rPr>
        <w:sectPr>
          <w:pgSz w:w="11906" w:h="16838"/>
          <w:pgMar w:top="1417" w:right="1417" w:bottom="1417" w:left="1417" w:header="964" w:footer="992" w:gutter="0"/>
          <w:pgBorders>
            <w:top w:val="none" w:sz="0" w:space="0"/>
            <w:left w:val="none" w:sz="0" w:space="0"/>
            <w:bottom w:val="none" w:sz="0" w:space="0"/>
            <w:right w:val="none" w:sz="0" w:space="0"/>
          </w:pgBorders>
          <w:cols w:space="425" w:num="1"/>
          <w:docGrid w:type="lines" w:linePitch="312" w:charSpace="0"/>
        </w:sectPr>
      </w:pPr>
    </w:p>
    <w:p>
      <w:pPr>
        <w:pStyle w:val="3"/>
        <w:spacing w:before="156" w:after="156"/>
        <w:rPr>
          <w:rFonts w:hint="default" w:ascii="Times New Roman" w:hAnsi="Times New Roman" w:cs="Times New Roman" w:eastAsiaTheme="minorEastAsia"/>
          <w:color w:val="auto"/>
          <w:sz w:val="28"/>
          <w:szCs w:val="28"/>
        </w:rPr>
      </w:pPr>
      <w:bookmarkStart w:id="96" w:name="_Toc16253"/>
      <w:r>
        <w:rPr>
          <w:rFonts w:hint="default" w:ascii="Times New Roman" w:hAnsi="Times New Roman" w:cs="Times New Roman" w:eastAsiaTheme="minorEastAsia"/>
          <w:color w:val="auto"/>
          <w:sz w:val="32"/>
          <w:szCs w:val="32"/>
        </w:rPr>
        <w:t>附件1 安全验收评价的依据</w:t>
      </w:r>
      <w:bookmarkEnd w:id="96"/>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97" w:name="_Toc27306"/>
      <w:bookmarkStart w:id="98" w:name="_Toc2150"/>
      <w:bookmarkStart w:id="99" w:name="_Toc333233463"/>
      <w:bookmarkStart w:id="100" w:name="_Toc328576315"/>
      <w:bookmarkStart w:id="101" w:name="_Toc12005"/>
      <w:r>
        <w:rPr>
          <w:rFonts w:hint="default" w:ascii="Times New Roman" w:hAnsi="Times New Roman" w:cs="Times New Roman" w:eastAsiaTheme="minorEastAsia"/>
          <w:b/>
          <w:bCs w:val="0"/>
          <w:color w:val="auto"/>
          <w:sz w:val="28"/>
          <w:szCs w:val="28"/>
        </w:rPr>
        <w:t>附1.1 法律、法规</w:t>
      </w:r>
      <w:bookmarkEnd w:id="97"/>
      <w:bookmarkEnd w:id="98"/>
      <w:bookmarkEnd w:id="99"/>
      <w:bookmarkEnd w:id="100"/>
      <w:bookmarkEnd w:id="101"/>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lang w:eastAsia="zh-CN"/>
        </w:rPr>
      </w:pPr>
      <w:bookmarkStart w:id="102" w:name="_Toc15952"/>
      <w:bookmarkStart w:id="103" w:name="_Toc14009"/>
      <w:r>
        <w:rPr>
          <w:rFonts w:hint="default" w:ascii="Times New Roman" w:hAnsi="Times New Roman" w:cs="Times New Roman" w:eastAsiaTheme="minorEastAsia"/>
          <w:color w:val="auto"/>
          <w:szCs w:val="28"/>
        </w:rPr>
        <w:t>（1）《中华人民共和国安全生产法》</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国家主席令[2014]第13号</w:t>
      </w:r>
      <w:r>
        <w:rPr>
          <w:rFonts w:hint="default" w:ascii="Times New Roman" w:hAnsi="Times New Roman" w:cs="Times New Roman" w:eastAsiaTheme="minorEastAsia"/>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lang w:eastAsia="zh-CN"/>
        </w:rPr>
      </w:pPr>
      <w:r>
        <w:rPr>
          <w:rFonts w:hint="default" w:ascii="Times New Roman" w:hAnsi="Times New Roman" w:cs="Times New Roman" w:eastAsiaTheme="minorEastAsia"/>
          <w:color w:val="auto"/>
          <w:szCs w:val="28"/>
        </w:rPr>
        <w:t>（2）《中华人民共和国消防法》</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国家主席令[2008]第6号，</w:t>
      </w:r>
      <w:r>
        <w:rPr>
          <w:rFonts w:hint="default" w:ascii="Times New Roman" w:hAnsi="Times New Roman" w:cs="Times New Roman"/>
          <w:bCs/>
          <w:snapToGrid w:val="0"/>
          <w:color w:val="auto"/>
          <w:szCs w:val="28"/>
        </w:rPr>
        <w:t>中华人民共和国主席令[2019]第29号修正</w:t>
      </w:r>
      <w:r>
        <w:rPr>
          <w:rFonts w:hint="default" w:ascii="Times New Roman" w:hAnsi="Times New Roman" w:cs="Times New Roman" w:eastAsiaTheme="minorEastAsia"/>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（3）《中华人民共和国劳动法》</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bCs/>
          <w:snapToGrid w:val="0"/>
          <w:color w:val="auto"/>
          <w:szCs w:val="28"/>
        </w:rPr>
        <w:t>中华人民共和国主席令[1994]第28号，中华人民共和国主席令[2018]第24号修正</w:t>
      </w:r>
      <w:r>
        <w:rPr>
          <w:rFonts w:hint="default" w:ascii="Times New Roman" w:hAnsi="Times New Roman" w:cs="Times New Roman" w:eastAsiaTheme="minorEastAsia"/>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highlight w:val="yellow"/>
        </w:rPr>
      </w:pPr>
      <w:r>
        <w:rPr>
          <w:rFonts w:hint="default" w:ascii="Times New Roman" w:hAnsi="Times New Roman" w:cs="Times New Roman" w:eastAsiaTheme="minorEastAsia"/>
          <w:color w:val="auto"/>
          <w:szCs w:val="28"/>
        </w:rPr>
        <w:t>（4）</w:t>
      </w:r>
      <w:r>
        <w:rPr>
          <w:rFonts w:hint="default" w:ascii="Times New Roman" w:hAnsi="Times New Roman" w:cs="Times New Roman"/>
          <w:color w:val="auto"/>
          <w:szCs w:val="28"/>
        </w:rPr>
        <w:t>《中华人民共和国职业病防治法》</w:t>
      </w:r>
      <w:r>
        <w:rPr>
          <w:rFonts w:hint="default" w:ascii="Times New Roman" w:hAnsi="Times New Roman" w:cs="Times New Roman"/>
          <w:color w:val="auto"/>
          <w:szCs w:val="28"/>
          <w:lang w:eastAsia="zh-CN"/>
        </w:rPr>
        <w:t>（</w:t>
      </w:r>
      <w:r>
        <w:rPr>
          <w:rFonts w:hint="default" w:ascii="Times New Roman" w:hAnsi="Times New Roman" w:cs="Times New Roman"/>
          <w:bCs/>
          <w:snapToGrid w:val="0"/>
          <w:color w:val="auto"/>
          <w:szCs w:val="28"/>
        </w:rPr>
        <w:t>中华人民共和国主席令[2001]</w:t>
      </w:r>
      <w:r>
        <w:rPr>
          <w:rFonts w:hint="default" w:ascii="Times New Roman" w:hAnsi="Times New Roman" w:cs="Times New Roman"/>
          <w:bCs/>
          <w:snapToGrid w:val="0"/>
          <w:color w:val="auto"/>
          <w:szCs w:val="28"/>
          <w:highlight w:val="none"/>
        </w:rPr>
        <w:t>第60号，中华人民共和国主席令[2018]第24号修正</w:t>
      </w:r>
      <w:r>
        <w:rPr>
          <w:rFonts w:hint="default" w:ascii="Times New Roman" w:hAnsi="Times New Roman" w:cs="Times New Roman"/>
          <w:color w:val="auto"/>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（5）《危险化学品安全管理条例》</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国务院令[2011]第591号</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645号修订）</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lang w:eastAsia="zh-CN"/>
        </w:rPr>
      </w:pPr>
      <w:r>
        <w:rPr>
          <w:rFonts w:hint="default" w:ascii="Times New Roman" w:hAnsi="Times New Roman" w:cs="Times New Roman" w:eastAsiaTheme="minorEastAsia"/>
          <w:color w:val="auto"/>
          <w:szCs w:val="28"/>
        </w:rPr>
        <w:t>（6）《工伤保险条例》</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国务院令[2011]第586条</w:t>
      </w:r>
      <w:r>
        <w:rPr>
          <w:rFonts w:hint="default" w:ascii="Times New Roman" w:hAnsi="Times New Roman" w:cs="Times New Roman" w:eastAsiaTheme="minorEastAsia"/>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lang w:eastAsia="zh-CN"/>
        </w:rPr>
      </w:pPr>
      <w:r>
        <w:rPr>
          <w:rFonts w:hint="default" w:ascii="Times New Roman" w:hAnsi="Times New Roman" w:cs="Times New Roman" w:eastAsiaTheme="minorEastAsia"/>
          <w:color w:val="auto"/>
          <w:szCs w:val="28"/>
        </w:rPr>
        <w:t>（7）《山东省安全生产条例》</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山东省人民代表大会常务委员会公告第168号</w:t>
      </w:r>
      <w:r>
        <w:rPr>
          <w:rFonts w:hint="default" w:ascii="Times New Roman" w:hAnsi="Times New Roman" w:cs="Times New Roman" w:eastAsiaTheme="minorEastAsia"/>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lang w:eastAsia="zh-CN"/>
        </w:rPr>
      </w:pPr>
      <w:r>
        <w:rPr>
          <w:rFonts w:hint="default" w:ascii="Times New Roman" w:hAnsi="Times New Roman" w:cs="Times New Roman" w:eastAsiaTheme="minorEastAsia"/>
          <w:color w:val="auto"/>
          <w:szCs w:val="28"/>
        </w:rPr>
        <w:t>（8）《建设项目</w:t>
      </w:r>
      <w:r>
        <w:rPr>
          <w:rFonts w:hint="default" w:ascii="Times New Roman" w:hAnsi="Times New Roman" w:cs="Times New Roman" w:eastAsiaTheme="minorEastAsia"/>
          <w:color w:val="auto"/>
          <w:szCs w:val="28"/>
        </w:rPr>
        <w:fldChar w:fldCharType="begin"/>
      </w:r>
      <w:r>
        <w:rPr>
          <w:rFonts w:hint="default" w:ascii="Times New Roman" w:hAnsi="Times New Roman" w:cs="Times New Roman" w:eastAsiaTheme="minorEastAsia"/>
          <w:color w:val="auto"/>
          <w:szCs w:val="28"/>
        </w:rPr>
        <w:instrText xml:space="preserve"> HYPERLINK "http://www.chinadaily.com.cn/hqgj/sdbd/2010-12-23/content_1444230.html" \t "_blank" </w:instrText>
      </w:r>
      <w:r>
        <w:rPr>
          <w:rFonts w:hint="default" w:ascii="Times New Roman" w:hAnsi="Times New Roman" w:cs="Times New Roman" w:eastAsiaTheme="minorEastAsia"/>
          <w:color w:val="auto"/>
          <w:szCs w:val="28"/>
        </w:rPr>
        <w:fldChar w:fldCharType="separate"/>
      </w:r>
      <w:r>
        <w:rPr>
          <w:rFonts w:hint="default" w:ascii="Times New Roman" w:hAnsi="Times New Roman" w:cs="Times New Roman" w:eastAsiaTheme="minorEastAsia"/>
          <w:color w:val="auto"/>
          <w:szCs w:val="28"/>
        </w:rPr>
        <w:t>安全设施</w:t>
      </w:r>
      <w:r>
        <w:rPr>
          <w:rFonts w:hint="default" w:ascii="Times New Roman" w:hAnsi="Times New Roman" w:cs="Times New Roman" w:eastAsiaTheme="minorEastAsia"/>
          <w:color w:val="auto"/>
          <w:szCs w:val="28"/>
        </w:rPr>
        <w:fldChar w:fldCharType="end"/>
      </w:r>
      <w:r>
        <w:rPr>
          <w:rFonts w:hint="default" w:ascii="Times New Roman" w:hAnsi="Times New Roman" w:cs="Times New Roman" w:eastAsiaTheme="minorEastAsia"/>
          <w:color w:val="auto"/>
          <w:szCs w:val="28"/>
        </w:rPr>
        <w:t>“三同时”监督管理办法》</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国家安全生产监督管理总局令[2010]第36号（77号令修订</w:t>
      </w:r>
      <w:r>
        <w:rPr>
          <w:rFonts w:hint="default" w:ascii="Times New Roman" w:hAnsi="Times New Roman" w:cs="Times New Roman" w:eastAsiaTheme="minorEastAsia"/>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lang w:eastAsia="zh-CN"/>
        </w:rPr>
      </w:pPr>
      <w:r>
        <w:rPr>
          <w:rFonts w:hint="default" w:ascii="Times New Roman" w:hAnsi="Times New Roman" w:cs="Times New Roman" w:eastAsiaTheme="minorEastAsia"/>
          <w:color w:val="auto"/>
          <w:szCs w:val="28"/>
        </w:rPr>
        <w:t>（9）《生产安全事故应急预案管理办法》</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国家安全生产监督管理总局令[2016]第88号，应急部2号令修订</w:t>
      </w:r>
      <w:r>
        <w:rPr>
          <w:rFonts w:hint="default" w:ascii="Times New Roman" w:hAnsi="Times New Roman" w:cs="Times New Roman" w:eastAsiaTheme="minorEastAsia"/>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（10）《生产经营单位安全培训规定》</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国家安全生产监督管理总局令［2013］63号（80号令修订）</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w:t>
      </w:r>
      <w:r>
        <w:rPr>
          <w:rFonts w:hint="eastAsia" w:cs="Times New Roman" w:eastAsiaTheme="minorEastAsia"/>
          <w:color w:val="auto"/>
          <w:szCs w:val="28"/>
          <w:lang w:val="en-US" w:eastAsia="zh-CN"/>
        </w:rPr>
        <w:t>1</w:t>
      </w:r>
      <w:r>
        <w:rPr>
          <w:rFonts w:hint="default" w:ascii="Times New Roman" w:hAnsi="Times New Roman" w:cs="Times New Roman" w:eastAsiaTheme="minorEastAsia"/>
          <w:color w:val="auto"/>
          <w:szCs w:val="28"/>
        </w:rPr>
        <w:t>）《危险化学品目录》（2015版）</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w:t>
      </w:r>
      <w:r>
        <w:rPr>
          <w:rFonts w:hint="eastAsia" w:cs="Times New Roman" w:eastAsiaTheme="minorEastAsia"/>
          <w:color w:val="auto"/>
          <w:szCs w:val="28"/>
          <w:lang w:val="en-US" w:eastAsia="zh-CN"/>
        </w:rPr>
        <w:t>2</w:t>
      </w:r>
      <w:r>
        <w:rPr>
          <w:rFonts w:hint="default" w:ascii="Times New Roman" w:hAnsi="Times New Roman" w:cs="Times New Roman" w:eastAsiaTheme="minorEastAsia"/>
          <w:color w:val="auto"/>
          <w:szCs w:val="28"/>
        </w:rPr>
        <w:t>）《危险化学品经营许可证管理办法》</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国家安全生产监督管理总局令[2012]第55号（79号令修订）</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w:t>
      </w:r>
      <w:r>
        <w:rPr>
          <w:rFonts w:hint="eastAsia" w:cs="Times New Roman" w:eastAsiaTheme="minorEastAsia"/>
          <w:color w:val="auto"/>
          <w:szCs w:val="28"/>
          <w:lang w:val="en-US" w:eastAsia="zh-CN"/>
        </w:rPr>
        <w:t>3</w:t>
      </w:r>
      <w:r>
        <w:rPr>
          <w:rFonts w:hint="default" w:ascii="Times New Roman" w:hAnsi="Times New Roman" w:cs="Times New Roman" w:eastAsiaTheme="minorEastAsia"/>
          <w:color w:val="auto"/>
          <w:szCs w:val="28"/>
        </w:rPr>
        <w:t>）《各类监控化学品名录》（</w:t>
      </w:r>
      <w:r>
        <w:rPr>
          <w:rFonts w:ascii="Times New Roman"/>
          <w:color w:val="000000"/>
          <w:sz w:val="28"/>
          <w:szCs w:val="28"/>
        </w:rPr>
        <w:t>中华人民共和国</w:t>
      </w:r>
      <w:r>
        <w:rPr>
          <w:rFonts w:hint="eastAsia" w:ascii="Times New Roman"/>
          <w:color w:val="000000"/>
          <w:sz w:val="28"/>
          <w:szCs w:val="28"/>
          <w:lang w:eastAsia="zh-CN"/>
        </w:rPr>
        <w:t>工业和信息化部令第</w:t>
      </w:r>
      <w:r>
        <w:rPr>
          <w:rFonts w:hint="eastAsia" w:ascii="Times New Roman"/>
          <w:color w:val="000000"/>
          <w:sz w:val="28"/>
          <w:szCs w:val="28"/>
          <w:lang w:val="en-US" w:eastAsia="zh-CN"/>
        </w:rPr>
        <w:t>52号</w:t>
      </w:r>
      <w:r>
        <w:rPr>
          <w:rFonts w:hint="default" w:ascii="Times New Roman" w:hAnsi="Times New Roman" w:cs="Times New Roman" w:eastAsiaTheme="minorEastAsia"/>
          <w:color w:val="auto"/>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w:t>
      </w:r>
      <w:r>
        <w:rPr>
          <w:rFonts w:hint="eastAsia" w:cs="Times New Roman" w:eastAsiaTheme="minorEastAsia"/>
          <w:color w:val="auto"/>
          <w:szCs w:val="28"/>
          <w:lang w:val="en-US" w:eastAsia="zh-CN"/>
        </w:rPr>
        <w:t>4</w:t>
      </w:r>
      <w:r>
        <w:rPr>
          <w:rFonts w:hint="default" w:ascii="Times New Roman" w:hAnsi="Times New Roman" w:cs="Times New Roman" w:eastAsiaTheme="minorEastAsia"/>
          <w:color w:val="auto"/>
          <w:szCs w:val="28"/>
        </w:rPr>
        <w:t>）《高毒物品目录》（卫法监发[2003]142号）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w:t>
      </w:r>
      <w:r>
        <w:rPr>
          <w:rFonts w:hint="eastAsia" w:cs="Times New Roman" w:eastAsiaTheme="minorEastAsia"/>
          <w:color w:val="auto"/>
          <w:szCs w:val="28"/>
          <w:lang w:val="en-US" w:eastAsia="zh-CN"/>
        </w:rPr>
        <w:t>5</w:t>
      </w:r>
      <w:r>
        <w:rPr>
          <w:rFonts w:hint="default" w:ascii="Times New Roman" w:hAnsi="Times New Roman" w:cs="Times New Roman" w:eastAsiaTheme="minorEastAsia"/>
          <w:color w:val="auto"/>
          <w:szCs w:val="28"/>
        </w:rPr>
        <w:t>）《易制毒化学品管理条例》（</w:t>
      </w:r>
      <w:r>
        <w:rPr>
          <w:rFonts w:hint="default" w:ascii="Times New Roman" w:hAnsi="Times New Roman" w:cs="Times New Roman" w:eastAsiaTheme="minorEastAsia"/>
          <w:color w:val="auto"/>
          <w:sz w:val="28"/>
          <w:szCs w:val="28"/>
        </w:rPr>
        <w:t>国务院令[2005]第445号</w:t>
      </w:r>
      <w:r>
        <w:rPr>
          <w:rFonts w:hint="default" w:ascii="Times New Roman" w:hAnsi="Times New Roman" w:cs="Times New Roman" w:eastAsiaTheme="minorEastAsia"/>
          <w:color w:val="auto"/>
          <w:sz w:val="28"/>
          <w:szCs w:val="28"/>
          <w:lang w:eastAsia="zh-CN"/>
        </w:rPr>
        <w:t>，</w:t>
      </w:r>
      <w:r>
        <w:rPr>
          <w:rFonts w:hint="eastAsia" w:cs="Times New Roman" w:eastAsiaTheme="minorEastAsia"/>
          <w:color w:val="auto"/>
          <w:sz w:val="28"/>
          <w:szCs w:val="28"/>
          <w:lang w:eastAsia="zh-CN"/>
        </w:rPr>
        <w:t>根据</w:t>
      </w:r>
      <w:r>
        <w:rPr>
          <w:rFonts w:hint="eastAsia" w:cs="Times New Roman" w:eastAsiaTheme="minorEastAsia"/>
          <w:color w:val="auto"/>
          <w:sz w:val="28"/>
          <w:szCs w:val="28"/>
          <w:lang w:val="en-US" w:eastAsia="zh-CN"/>
        </w:rPr>
        <w:t>666号令修改，2016年2月6日修订，2018年9月18日修订</w:t>
      </w:r>
      <w:r>
        <w:rPr>
          <w:rFonts w:hint="default" w:ascii="Times New Roman" w:hAnsi="Times New Roman" w:cs="Times New Roman" w:eastAsiaTheme="minorEastAsia"/>
          <w:color w:val="auto"/>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lang w:val="en-US" w:eastAsia="zh-CN"/>
        </w:rPr>
        <w:t>1</w:t>
      </w:r>
      <w:r>
        <w:rPr>
          <w:rFonts w:hint="eastAsia" w:cs="Times New Roman" w:eastAsiaTheme="minorEastAsia"/>
          <w:color w:val="auto"/>
          <w:szCs w:val="28"/>
          <w:lang w:val="en-US" w:eastAsia="zh-CN"/>
        </w:rPr>
        <w:t>6</w:t>
      </w:r>
      <w:r>
        <w:rPr>
          <w:rFonts w:hint="default" w:ascii="Times New Roman" w:hAnsi="Times New Roman" w:cs="Times New Roman" w:eastAsiaTheme="minorEastAsia"/>
          <w:color w:val="auto"/>
          <w:szCs w:val="28"/>
          <w:lang w:eastAsia="zh-CN"/>
        </w:rPr>
        <w:t>）</w:t>
      </w:r>
      <w:r>
        <w:rPr>
          <w:rFonts w:hint="default" w:ascii="Times New Roman" w:hAnsi="Times New Roman" w:eastAsia="宋体" w:cs="Times New Roman"/>
          <w:bCs/>
          <w:snapToGrid w:val="0"/>
          <w:color w:val="auto"/>
          <w:kern w:val="2"/>
          <w:sz w:val="28"/>
          <w:szCs w:val="28"/>
          <w:lang w:val="en-US" w:eastAsia="zh-CN" w:bidi="ar-SA"/>
        </w:rPr>
        <w:t>《建设工程消防设计审查验收管理暂行规定》</w:t>
      </w:r>
      <w:r>
        <w:rPr>
          <w:rFonts w:hint="default" w:ascii="Times New Roman" w:hAnsi="Times New Roman" w:cs="Times New Roman"/>
          <w:bCs/>
          <w:snapToGrid w:val="0"/>
          <w:color w:val="auto"/>
          <w:kern w:val="2"/>
          <w:sz w:val="28"/>
          <w:szCs w:val="28"/>
          <w:lang w:val="en-US" w:eastAsia="zh-CN" w:bidi="ar-SA"/>
        </w:rPr>
        <w:t>（中华人民共和国住房和城乡建设局布令第51号）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w:t>
      </w:r>
      <w:r>
        <w:rPr>
          <w:rFonts w:hint="eastAsia" w:cs="Times New Roman" w:eastAsiaTheme="minorEastAsia"/>
          <w:color w:val="auto"/>
          <w:szCs w:val="28"/>
          <w:lang w:val="en-US" w:eastAsia="zh-CN"/>
        </w:rPr>
        <w:t>7</w:t>
      </w:r>
      <w:r>
        <w:rPr>
          <w:rFonts w:hint="default" w:ascii="Times New Roman" w:hAnsi="Times New Roman" w:cs="Times New Roman" w:eastAsiaTheme="minorEastAsia"/>
          <w:color w:val="auto"/>
          <w:szCs w:val="28"/>
        </w:rPr>
        <w:t>）《易制爆危险化学品名录》（2017年版）</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w:t>
      </w:r>
      <w:r>
        <w:rPr>
          <w:rFonts w:hint="eastAsia" w:cs="Times New Roman" w:eastAsiaTheme="minorEastAsia"/>
          <w:color w:val="auto"/>
          <w:szCs w:val="28"/>
          <w:lang w:val="en-US" w:eastAsia="zh-CN"/>
        </w:rPr>
        <w:t>8</w:t>
      </w:r>
      <w:r>
        <w:rPr>
          <w:rFonts w:hint="default" w:ascii="Times New Roman" w:hAnsi="Times New Roman" w:cs="Times New Roman" w:eastAsiaTheme="minorEastAsia"/>
          <w:color w:val="auto"/>
          <w:szCs w:val="28"/>
        </w:rPr>
        <w:t>）《重点监管的危险化学品名录》（2013年完整版）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lang w:eastAsia="zh-CN"/>
        </w:rPr>
        <w:t>（</w:t>
      </w:r>
      <w:r>
        <w:rPr>
          <w:rFonts w:hint="eastAsia" w:cs="Times New Roman"/>
          <w:color w:val="auto"/>
          <w:sz w:val="28"/>
          <w:szCs w:val="28"/>
          <w:lang w:val="en-US" w:eastAsia="zh-CN"/>
        </w:rPr>
        <w:t>19</w:t>
      </w:r>
      <w:r>
        <w:rPr>
          <w:rFonts w:hint="default" w:ascii="Times New Roman" w:hAnsi="Times New Roman" w:cs="Times New Roman"/>
          <w:color w:val="auto"/>
          <w:sz w:val="28"/>
          <w:szCs w:val="28"/>
          <w:lang w:eastAsia="zh-CN"/>
        </w:rPr>
        <w:t>）《特别管控危险化学品目录（第一版）》（</w:t>
      </w:r>
      <w:r>
        <w:rPr>
          <w:rFonts w:hint="default" w:ascii="Times New Roman" w:hAnsi="Times New Roman" w:cs="Times New Roman"/>
          <w:color w:val="auto"/>
          <w:sz w:val="28"/>
          <w:szCs w:val="28"/>
          <w:lang w:val="en-US" w:eastAsia="zh-CN"/>
        </w:rPr>
        <w:t>应急管理部、工业和信息化部、公安部、交通运输部公告2020年第3号</w:t>
      </w:r>
      <w:r>
        <w:rPr>
          <w:rFonts w:hint="default" w:ascii="Times New Roman" w:hAnsi="Times New Roman" w:cs="Times New Roman"/>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en-US" w:eastAsia="zh-CN"/>
        </w:rPr>
        <w:t>2</w:t>
      </w:r>
      <w:r>
        <w:rPr>
          <w:rFonts w:hint="eastAsia" w:cs="Times New Roman"/>
          <w:color w:val="auto"/>
          <w:sz w:val="28"/>
          <w:szCs w:val="28"/>
          <w:lang w:val="en-US" w:eastAsia="zh-CN"/>
        </w:rPr>
        <w:t>0</w:t>
      </w:r>
      <w:r>
        <w:rPr>
          <w:rFonts w:hint="default" w:ascii="Times New Roman" w:hAnsi="Times New Roman" w:cs="Times New Roman"/>
          <w:color w:val="auto"/>
          <w:sz w:val="28"/>
          <w:szCs w:val="28"/>
          <w:lang w:eastAsia="zh-CN"/>
        </w:rPr>
        <w:t>）《中国严格限制的有毒化学品名录》（2020）</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w:t>
      </w:r>
      <w:r>
        <w:rPr>
          <w:rFonts w:hint="default" w:ascii="Times New Roman" w:hAnsi="Times New Roman" w:cs="Times New Roman" w:eastAsiaTheme="minorEastAsia"/>
          <w:color w:val="auto"/>
          <w:szCs w:val="28"/>
          <w:lang w:val="en-US" w:eastAsia="zh-CN"/>
        </w:rPr>
        <w:t>2</w:t>
      </w:r>
      <w:r>
        <w:rPr>
          <w:rFonts w:hint="eastAsia" w:cs="Times New Roman" w:eastAsiaTheme="minorEastAsia"/>
          <w:color w:val="auto"/>
          <w:szCs w:val="28"/>
          <w:lang w:val="en-US" w:eastAsia="zh-CN"/>
        </w:rPr>
        <w:t>1</w:t>
      </w:r>
      <w:r>
        <w:rPr>
          <w:rFonts w:hint="default" w:ascii="Times New Roman" w:hAnsi="Times New Roman" w:cs="Times New Roman" w:eastAsiaTheme="minorEastAsia"/>
          <w:color w:val="auto"/>
          <w:szCs w:val="28"/>
        </w:rPr>
        <w:t>）《危险化学品建设项目安全评价细则（试行）》</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安监总危化[2007]255号</w:t>
      </w:r>
      <w:r>
        <w:rPr>
          <w:rFonts w:hint="default" w:ascii="Times New Roman" w:hAnsi="Times New Roman" w:cs="Times New Roman" w:eastAsiaTheme="minorEastAsia"/>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w:t>
      </w:r>
      <w:r>
        <w:rPr>
          <w:rFonts w:hint="eastAsia" w:cs="Times New Roman" w:eastAsiaTheme="minorEastAsia"/>
          <w:color w:val="auto"/>
          <w:szCs w:val="28"/>
          <w:lang w:val="en-US" w:eastAsia="zh-CN"/>
        </w:rPr>
        <w:t>2</w:t>
      </w:r>
      <w:r>
        <w:rPr>
          <w:rFonts w:hint="default" w:ascii="Times New Roman" w:hAnsi="Times New Roman" w:cs="Times New Roman" w:eastAsiaTheme="minorEastAsia"/>
          <w:color w:val="auto"/>
          <w:szCs w:val="28"/>
        </w:rPr>
        <w:t>）《关于印发〈山东省加油站安全评价导则〉等三个安全评价导则的通知》（鲁安监发[2006]114号）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w:t>
      </w:r>
      <w:r>
        <w:rPr>
          <w:rFonts w:hint="eastAsia" w:cs="Times New Roman" w:eastAsiaTheme="minorEastAsia"/>
          <w:color w:val="auto"/>
          <w:szCs w:val="28"/>
          <w:lang w:val="en-US" w:eastAsia="zh-CN"/>
        </w:rPr>
        <w:t>3</w:t>
      </w:r>
      <w:r>
        <w:rPr>
          <w:rFonts w:hint="default" w:ascii="Times New Roman" w:hAnsi="Times New Roman" w:cs="Times New Roman" w:eastAsiaTheme="minorEastAsia"/>
          <w:color w:val="auto"/>
          <w:szCs w:val="28"/>
        </w:rPr>
        <w:t>）《关于推进化工企业自动化控制及安全联锁技术改造工作的意见》（鲁安监发[2008]149号）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w:t>
      </w:r>
      <w:r>
        <w:rPr>
          <w:rFonts w:hint="eastAsia" w:cs="Times New Roman" w:eastAsiaTheme="minorEastAsia"/>
          <w:color w:val="auto"/>
          <w:szCs w:val="28"/>
          <w:lang w:val="en-US" w:eastAsia="zh-CN"/>
        </w:rPr>
        <w:t>4</w:t>
      </w:r>
      <w:r>
        <w:rPr>
          <w:rFonts w:hint="default" w:ascii="Times New Roman" w:hAnsi="Times New Roman" w:cs="Times New Roman" w:eastAsiaTheme="minorEastAsia"/>
          <w:color w:val="auto"/>
          <w:szCs w:val="28"/>
        </w:rPr>
        <w:t>）《防雷减灾管理办法》（中国气象局令［2011］20号）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w:t>
      </w:r>
      <w:r>
        <w:rPr>
          <w:rFonts w:hint="eastAsia" w:cs="Times New Roman" w:eastAsiaTheme="minorEastAsia"/>
          <w:color w:val="auto"/>
          <w:szCs w:val="28"/>
          <w:lang w:val="en-US" w:eastAsia="zh-CN"/>
        </w:rPr>
        <w:t>5</w:t>
      </w:r>
      <w:r>
        <w:rPr>
          <w:rFonts w:hint="default" w:ascii="Times New Roman" w:hAnsi="Times New Roman" w:cs="Times New Roman" w:eastAsiaTheme="minorEastAsia"/>
          <w:color w:val="auto"/>
          <w:szCs w:val="28"/>
        </w:rPr>
        <w:t>）《山东省安全生产培训管理规定》（鲁安监发[2006]75号）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w:t>
      </w:r>
      <w:r>
        <w:rPr>
          <w:rFonts w:hint="default" w:ascii="Times New Roman" w:hAnsi="Times New Roman" w:cs="Times New Roman" w:eastAsiaTheme="minorEastAsia"/>
          <w:color w:val="auto"/>
          <w:szCs w:val="28"/>
          <w:lang w:val="en-US" w:eastAsia="zh-CN"/>
        </w:rPr>
        <w:t>2</w:t>
      </w:r>
      <w:r>
        <w:rPr>
          <w:rFonts w:hint="eastAsia" w:cs="Times New Roman" w:eastAsiaTheme="minorEastAsia"/>
          <w:color w:val="auto"/>
          <w:szCs w:val="28"/>
          <w:lang w:val="en-US" w:eastAsia="zh-CN"/>
        </w:rPr>
        <w:t>6</w:t>
      </w:r>
      <w:r>
        <w:rPr>
          <w:rFonts w:hint="default" w:ascii="Times New Roman" w:hAnsi="Times New Roman" w:cs="Times New Roman" w:eastAsiaTheme="minorEastAsia"/>
          <w:color w:val="auto"/>
          <w:szCs w:val="28"/>
        </w:rPr>
        <w:t>）《山东省建筑工程消防监督管理办法》</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山东省人民政府令第111号，山东省人民政府令第172号修订，2004年8月10日施行</w:t>
      </w:r>
      <w:r>
        <w:rPr>
          <w:rFonts w:hint="default" w:ascii="Times New Roman" w:hAnsi="Times New Roman" w:cs="Times New Roman" w:eastAsiaTheme="minorEastAsia"/>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w:t>
      </w:r>
      <w:r>
        <w:rPr>
          <w:rFonts w:hint="eastAsia" w:cs="Times New Roman" w:eastAsiaTheme="minorEastAsia"/>
          <w:color w:val="auto"/>
          <w:szCs w:val="28"/>
          <w:lang w:val="en-US" w:eastAsia="zh-CN"/>
        </w:rPr>
        <w:t>27</w:t>
      </w:r>
      <w:r>
        <w:rPr>
          <w:rFonts w:hint="default" w:ascii="Times New Roman" w:hAnsi="Times New Roman" w:cs="Times New Roman" w:eastAsiaTheme="minorEastAsia"/>
          <w:color w:val="auto"/>
          <w:szCs w:val="28"/>
        </w:rPr>
        <w:t>）《山东省生产经营单位安全生产主体责任规定》</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山东省人民政府令第260号，第</w:t>
      </w:r>
      <w:r>
        <w:rPr>
          <w:rFonts w:hint="eastAsia" w:cs="Times New Roman" w:eastAsiaTheme="minorEastAsia"/>
          <w:color w:val="auto"/>
          <w:szCs w:val="28"/>
          <w:lang w:val="en-US" w:eastAsia="zh-CN"/>
        </w:rPr>
        <w:t>303、</w:t>
      </w:r>
      <w:r>
        <w:rPr>
          <w:rFonts w:hint="default" w:ascii="Times New Roman" w:hAnsi="Times New Roman" w:cs="Times New Roman" w:eastAsiaTheme="minorEastAsia"/>
          <w:color w:val="auto"/>
          <w:szCs w:val="28"/>
        </w:rPr>
        <w:t>311号令修订）</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lang w:val="en-US" w:eastAsia="zh-CN"/>
        </w:rPr>
      </w:pPr>
      <w:r>
        <w:rPr>
          <w:rFonts w:hint="default" w:ascii="Times New Roman" w:hAnsi="Times New Roman" w:cs="Times New Roman" w:eastAsiaTheme="minorEastAsia"/>
          <w:color w:val="auto"/>
          <w:szCs w:val="28"/>
          <w:lang w:val="en-US" w:eastAsia="zh-CN"/>
        </w:rPr>
        <w:t>（</w:t>
      </w:r>
      <w:r>
        <w:rPr>
          <w:rFonts w:hint="eastAsia" w:cs="Times New Roman" w:eastAsiaTheme="minorEastAsia"/>
          <w:color w:val="auto"/>
          <w:szCs w:val="28"/>
          <w:lang w:val="en-US" w:eastAsia="zh-CN"/>
        </w:rPr>
        <w:t>28</w:t>
      </w:r>
      <w:r>
        <w:rPr>
          <w:rFonts w:hint="default" w:ascii="Times New Roman" w:hAnsi="Times New Roman" w:cs="Times New Roman" w:eastAsiaTheme="minorEastAsia"/>
          <w:color w:val="auto"/>
          <w:szCs w:val="28"/>
          <w:lang w:val="en-US" w:eastAsia="zh-CN"/>
        </w:rPr>
        <w:t>）《山东省安全生产风险管控办法》（省政府令第331号）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w:t>
      </w:r>
      <w:r>
        <w:rPr>
          <w:rFonts w:hint="eastAsia" w:cs="Times New Roman" w:eastAsiaTheme="minorEastAsia"/>
          <w:color w:val="auto"/>
          <w:szCs w:val="28"/>
          <w:lang w:val="en-US" w:eastAsia="zh-CN"/>
        </w:rPr>
        <w:t>29</w:t>
      </w:r>
      <w:r>
        <w:rPr>
          <w:rFonts w:hint="default" w:ascii="Times New Roman" w:hAnsi="Times New Roman" w:cs="Times New Roman" w:eastAsiaTheme="minorEastAsia"/>
          <w:color w:val="auto"/>
          <w:szCs w:val="28"/>
        </w:rPr>
        <w:t>）《山东省〈危险化学品经营许可证管理办法〉实施细则》（鲁安监发[2013]94号，</w:t>
      </w:r>
      <w:r>
        <w:rPr>
          <w:rFonts w:hint="default" w:ascii="Times New Roman" w:hAnsi="Times New Roman" w:cs="Times New Roman"/>
          <w:color w:val="auto"/>
        </w:rPr>
        <w:t>鲁安监发[2015]168号文修订</w:t>
      </w:r>
      <w:r>
        <w:rPr>
          <w:rFonts w:hint="default" w:ascii="Times New Roman" w:hAnsi="Times New Roman" w:cs="Times New Roman" w:eastAsiaTheme="minorEastAsia"/>
          <w:color w:val="auto"/>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color w:val="auto"/>
        </w:rPr>
      </w:pPr>
      <w:r>
        <w:rPr>
          <w:rFonts w:hint="default" w:ascii="Times New Roman" w:hAnsi="Times New Roman" w:cs="Times New Roman" w:eastAsiaTheme="minorEastAsia"/>
          <w:color w:val="auto"/>
          <w:szCs w:val="28"/>
        </w:rPr>
        <w:t>（</w:t>
      </w:r>
      <w:r>
        <w:rPr>
          <w:rFonts w:hint="default" w:ascii="Times New Roman" w:hAnsi="Times New Roman" w:cs="Times New Roman" w:eastAsiaTheme="minorEastAsia"/>
          <w:color w:val="auto"/>
          <w:szCs w:val="28"/>
          <w:lang w:val="en-US" w:eastAsia="zh-CN"/>
        </w:rPr>
        <w:t>3</w:t>
      </w:r>
      <w:r>
        <w:rPr>
          <w:rFonts w:hint="eastAsia" w:cs="Times New Roman" w:eastAsiaTheme="minorEastAsia"/>
          <w:color w:val="auto"/>
          <w:szCs w:val="28"/>
          <w:lang w:val="en-US" w:eastAsia="zh-CN"/>
        </w:rPr>
        <w:t>0</w:t>
      </w:r>
      <w:r>
        <w:rPr>
          <w:rFonts w:hint="default" w:ascii="Times New Roman" w:hAnsi="Times New Roman" w:cs="Times New Roman" w:eastAsiaTheme="minorEastAsia"/>
          <w:color w:val="auto"/>
          <w:szCs w:val="28"/>
        </w:rPr>
        <w:t>）《山东省危险化学品安全管理办法》（</w:t>
      </w:r>
      <w:r>
        <w:rPr>
          <w:rFonts w:hint="default" w:ascii="Times New Roman" w:hAnsi="Times New Roman" w:cs="Times New Roman"/>
          <w:color w:val="auto"/>
        </w:rPr>
        <w:t>山东省政府令[2017]第309号</w:t>
      </w:r>
      <w:r>
        <w:rPr>
          <w:rFonts w:hint="default" w:ascii="Times New Roman" w:hAnsi="Times New Roman" w:cs="Times New Roman" w:eastAsiaTheme="minorEastAsia"/>
          <w:color w:val="auto"/>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Times New Roman" w:hAnsi="Times New Roman" w:cs="Times New Roman" w:eastAsiaTheme="minorEastAsia"/>
          <w:color w:val="auto"/>
          <w:szCs w:val="28"/>
          <w:lang w:eastAsia="zh-CN"/>
        </w:rPr>
      </w:pPr>
      <w:r>
        <w:rPr>
          <w:rFonts w:hint="default" w:ascii="Times New Roman" w:hAnsi="Times New Roman" w:cs="Times New Roman" w:eastAsiaTheme="minorEastAsia"/>
          <w:color w:val="auto"/>
          <w:szCs w:val="28"/>
        </w:rPr>
        <w:t>（3</w:t>
      </w:r>
      <w:r>
        <w:rPr>
          <w:rFonts w:hint="eastAsia" w:cs="Times New Roman" w:eastAsiaTheme="minorEastAsia"/>
          <w:color w:val="auto"/>
          <w:szCs w:val="28"/>
          <w:lang w:val="en-US" w:eastAsia="zh-CN"/>
        </w:rPr>
        <w:t>1</w:t>
      </w:r>
      <w:r>
        <w:rPr>
          <w:rFonts w:hint="default" w:ascii="Times New Roman" w:hAnsi="Times New Roman" w:cs="Times New Roman" w:eastAsiaTheme="minorEastAsia"/>
          <w:color w:val="auto"/>
          <w:szCs w:val="28"/>
        </w:rPr>
        <w:t>）</w:t>
      </w:r>
      <w:r>
        <w:rPr>
          <w:rFonts w:hint="eastAsia" w:cs="Times New Roman" w:eastAsiaTheme="minorEastAsia"/>
          <w:color w:val="auto"/>
          <w:szCs w:val="28"/>
          <w:lang w:eastAsia="zh-CN"/>
        </w:rPr>
        <w:t>《</w:t>
      </w:r>
      <w:r>
        <w:rPr>
          <w:rFonts w:hint="default" w:ascii="Times New Roman" w:hAnsi="Times New Roman" w:cs="Times New Roman" w:eastAsiaTheme="minorEastAsia"/>
          <w:color w:val="auto"/>
          <w:szCs w:val="28"/>
        </w:rPr>
        <w:t>山东省关于切实加强和改进企业安全生产培训及考核工作的意见</w:t>
      </w:r>
      <w:r>
        <w:rPr>
          <w:rFonts w:hint="eastAsia" w:cs="Times New Roman" w:eastAsiaTheme="minorEastAsia"/>
          <w:color w:val="auto"/>
          <w:szCs w:val="28"/>
          <w:lang w:eastAsia="zh-CN"/>
        </w:rPr>
        <w:t>》（</w:t>
      </w:r>
      <w:r>
        <w:rPr>
          <w:rFonts w:hint="default" w:ascii="Times New Roman" w:hAnsi="Times New Roman" w:cs="Times New Roman"/>
          <w:color w:val="auto"/>
        </w:rPr>
        <w:t>鲁安发</w:t>
      </w:r>
      <w:r>
        <w:rPr>
          <w:rFonts w:hint="eastAsia" w:cs="Times New Roman"/>
          <w:color w:val="auto"/>
          <w:lang w:val="en-US" w:eastAsia="zh-CN"/>
        </w:rPr>
        <w:t>[</w:t>
      </w:r>
      <w:r>
        <w:rPr>
          <w:rFonts w:hint="default" w:ascii="Times New Roman" w:hAnsi="Times New Roman" w:cs="Times New Roman"/>
          <w:color w:val="auto"/>
        </w:rPr>
        <w:t>2019</w:t>
      </w:r>
      <w:r>
        <w:rPr>
          <w:rFonts w:hint="eastAsia" w:cs="Times New Roman"/>
          <w:color w:val="auto"/>
          <w:lang w:val="en-US" w:eastAsia="zh-CN"/>
        </w:rPr>
        <w:t>]</w:t>
      </w:r>
      <w:r>
        <w:rPr>
          <w:rFonts w:hint="default" w:ascii="Times New Roman" w:hAnsi="Times New Roman" w:cs="Times New Roman"/>
          <w:color w:val="auto"/>
        </w:rPr>
        <w:t>25号</w:t>
      </w:r>
      <w:r>
        <w:rPr>
          <w:rFonts w:hint="eastAsia" w:cs="Times New Roman" w:eastAsiaTheme="minorEastAsia"/>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default" w:ascii="Times New Roman" w:hAnsi="Times New Roman" w:cs="Times New Roman" w:eastAsiaTheme="minorEastAsia"/>
          <w:color w:val="auto"/>
          <w:szCs w:val="28"/>
        </w:rPr>
      </w:pPr>
      <w:r>
        <w:rPr>
          <w:rFonts w:hint="eastAsia" w:cs="Times New Roman" w:eastAsiaTheme="minorEastAsia"/>
          <w:color w:val="auto"/>
          <w:szCs w:val="28"/>
          <w:lang w:eastAsia="zh-CN"/>
        </w:rPr>
        <w:t>（</w:t>
      </w:r>
      <w:r>
        <w:rPr>
          <w:rFonts w:hint="eastAsia" w:cs="Times New Roman" w:eastAsiaTheme="minorEastAsia"/>
          <w:color w:val="auto"/>
          <w:szCs w:val="28"/>
          <w:lang w:val="en-US" w:eastAsia="zh-CN"/>
        </w:rPr>
        <w:t>32</w:t>
      </w:r>
      <w:r>
        <w:rPr>
          <w:rFonts w:hint="eastAsia" w:cs="Times New Roman" w:eastAsiaTheme="minorEastAsia"/>
          <w:color w:val="auto"/>
          <w:szCs w:val="28"/>
          <w:lang w:eastAsia="zh-CN"/>
        </w:rPr>
        <w:t>）</w:t>
      </w:r>
      <w:r>
        <w:rPr>
          <w:rFonts w:hint="default" w:ascii="Times New Roman" w:hAnsi="Times New Roman" w:cs="Times New Roman" w:eastAsiaTheme="minorEastAsia"/>
          <w:color w:val="auto"/>
          <w:szCs w:val="28"/>
        </w:rPr>
        <w:t>《关于印发〈企业安全生产费用提取和使用管理办法〉的通知》（财企[2012]16号）</w:t>
      </w:r>
    </w:p>
    <w:p>
      <w:pPr>
        <w:pStyle w:val="40"/>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default" w:ascii="Times New Roman" w:hAnsi="Times New Roman" w:cs="Times New Roman"/>
          <w:color w:val="auto"/>
        </w:rPr>
      </w:pPr>
      <w:bookmarkStart w:id="104" w:name="_Toc23493"/>
      <w:bookmarkStart w:id="105" w:name="_Toc31316"/>
      <w:bookmarkStart w:id="106" w:name="_Toc1378"/>
      <w:bookmarkStart w:id="107" w:name="_Toc25865"/>
      <w:bookmarkStart w:id="108" w:name="_Toc22590"/>
      <w:r>
        <w:rPr>
          <w:rFonts w:hint="default" w:ascii="Times New Roman" w:hAnsi="Times New Roman" w:eastAsia="宋体" w:cs="Times New Roman"/>
          <w:color w:val="auto"/>
        </w:rPr>
        <w:t>（3</w:t>
      </w:r>
      <w:r>
        <w:rPr>
          <w:rFonts w:hint="eastAsia" w:ascii="Times New Roman" w:hAnsi="Times New Roman" w:eastAsia="宋体" w:cs="Times New Roman"/>
          <w:color w:val="auto"/>
          <w:lang w:val="en-US" w:eastAsia="zh-CN"/>
        </w:rPr>
        <w:t>3</w:t>
      </w:r>
      <w:r>
        <w:rPr>
          <w:rFonts w:hint="default" w:ascii="Times New Roman" w:hAnsi="Times New Roman" w:eastAsia="宋体" w:cs="Times New Roman"/>
          <w:color w:val="auto"/>
        </w:rPr>
        <w:t>）《东营市加油站安全生产规范提升指南（试行）》（东安监发[2018]73号）</w:t>
      </w:r>
      <w:bookmarkEnd w:id="104"/>
      <w:bookmarkEnd w:id="105"/>
      <w:bookmarkEnd w:id="106"/>
      <w:bookmarkEnd w:id="107"/>
      <w:bookmarkEnd w:id="108"/>
    </w:p>
    <w:bookmarkEnd w:id="102"/>
    <w:bookmarkEnd w:id="103"/>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109" w:name="_Toc328576316"/>
      <w:bookmarkStart w:id="110" w:name="_Toc333233464"/>
      <w:bookmarkStart w:id="111" w:name="_Toc31754"/>
      <w:bookmarkStart w:id="112" w:name="_Toc12916"/>
      <w:bookmarkStart w:id="113" w:name="_Toc326919899"/>
      <w:bookmarkStart w:id="114" w:name="_Toc17325"/>
      <w:r>
        <w:rPr>
          <w:rFonts w:hint="default" w:ascii="Times New Roman" w:hAnsi="Times New Roman" w:cs="Times New Roman" w:eastAsiaTheme="minorEastAsia"/>
          <w:b/>
          <w:bCs w:val="0"/>
          <w:color w:val="auto"/>
          <w:sz w:val="28"/>
          <w:szCs w:val="28"/>
        </w:rPr>
        <w:t>附1.2 评价标准及规范</w:t>
      </w:r>
      <w:bookmarkEnd w:id="109"/>
      <w:bookmarkEnd w:id="110"/>
      <w:bookmarkEnd w:id="111"/>
      <w:bookmarkEnd w:id="112"/>
      <w:bookmarkEnd w:id="113"/>
      <w:bookmarkEnd w:id="114"/>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（1）《安全色》（GB2893-2008）</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（2）《安全标志及其使用导则》（GB2894-2008）</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（3）《企业职工伤亡事故分类》（GB6441-1986）</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（4）《防止静电事故通用导则》（GB12158-2006）</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（5）《危险货物品名表》（GB12268-2012）</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（6）《化学品分类和危险性公示通则》（GB13690-2009）</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（7）《常用化学危险品贮存通则》（GB15603-1995）</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（8）《易燃易爆性商品储藏养护技术条件》（GB17914-2013）</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（9）《危险化学品重大危险源辨识》（GB18218-2018）</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（10）《车用汽油》（GB17930-2016）</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color w:val="auto"/>
        </w:rPr>
      </w:pPr>
      <w:r>
        <w:rPr>
          <w:rFonts w:hint="default" w:ascii="Times New Roman" w:hAnsi="Times New Roman" w:cs="Times New Roman" w:eastAsiaTheme="minorEastAsia"/>
          <w:color w:val="auto"/>
          <w:szCs w:val="28"/>
        </w:rPr>
        <w:t>（11）《车用柴油》（GB19147-2016</w:t>
      </w:r>
      <w:r>
        <w:rPr>
          <w:rFonts w:hint="default" w:ascii="Times New Roman" w:hAnsi="Times New Roman" w:cs="Times New Roman" w:eastAsiaTheme="minorEastAsia"/>
          <w:color w:val="auto"/>
          <w:szCs w:val="28"/>
          <w:lang w:val="en-US" w:eastAsia="zh-CN"/>
        </w:rPr>
        <w:t>/XG1-2018</w:t>
      </w:r>
      <w:r>
        <w:rPr>
          <w:rFonts w:hint="default" w:ascii="Times New Roman" w:hAnsi="Times New Roman" w:cs="Times New Roman" w:eastAsiaTheme="minorEastAsia"/>
          <w:color w:val="auto"/>
          <w:szCs w:val="28"/>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（12）</w:t>
      </w:r>
      <w:r>
        <w:rPr>
          <w:rFonts w:hint="default" w:ascii="Times New Roman" w:hAnsi="Times New Roman" w:cs="Times New Roman" w:eastAsiaTheme="minorEastAsia"/>
          <w:color w:val="auto"/>
          <w:szCs w:val="28"/>
          <w:highlight w:val="none"/>
          <w:lang w:val="en-US" w:eastAsia="zh-CN"/>
        </w:rPr>
        <w:t>《建筑结构荷载规范》</w:t>
      </w:r>
      <w:r>
        <w:rPr>
          <w:rFonts w:hint="eastAsia" w:cs="Times New Roman" w:eastAsiaTheme="minorEastAsia"/>
          <w:color w:val="auto"/>
          <w:szCs w:val="28"/>
          <w:highlight w:val="none"/>
          <w:lang w:val="en-US" w:eastAsia="zh-CN"/>
        </w:rPr>
        <w:t>（</w:t>
      </w:r>
      <w:r>
        <w:rPr>
          <w:rFonts w:hint="default" w:ascii="Times New Roman" w:hAnsi="Times New Roman" w:cs="Times New Roman" w:eastAsiaTheme="minorEastAsia"/>
          <w:color w:val="auto"/>
          <w:szCs w:val="28"/>
          <w:highlight w:val="none"/>
          <w:lang w:val="en-US" w:eastAsia="zh-CN"/>
        </w:rPr>
        <w:t>GB50009-2012</w:t>
      </w:r>
      <w:r>
        <w:rPr>
          <w:rFonts w:hint="eastAsia" w:cs="Times New Roman" w:eastAsiaTheme="minorEastAsia"/>
          <w:color w:val="auto"/>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eastAsia" w:cs="Times New Roman" w:eastAsiaTheme="minorEastAsia"/>
          <w:color w:val="auto"/>
          <w:szCs w:val="28"/>
          <w:lang w:eastAsia="zh-CN"/>
        </w:rPr>
        <w:t>（</w:t>
      </w:r>
      <w:r>
        <w:rPr>
          <w:rFonts w:hint="eastAsia" w:cs="Times New Roman" w:eastAsiaTheme="minorEastAsia"/>
          <w:color w:val="auto"/>
          <w:szCs w:val="28"/>
          <w:lang w:val="en-US" w:eastAsia="zh-CN"/>
        </w:rPr>
        <w:t>13</w:t>
      </w:r>
      <w:r>
        <w:rPr>
          <w:rFonts w:hint="eastAsia" w:cs="Times New Roman" w:eastAsiaTheme="minorEastAsia"/>
          <w:color w:val="auto"/>
          <w:szCs w:val="28"/>
          <w:lang w:eastAsia="zh-CN"/>
        </w:rPr>
        <w:t>）</w:t>
      </w:r>
      <w:r>
        <w:rPr>
          <w:rFonts w:hint="default" w:ascii="Times New Roman" w:hAnsi="Times New Roman" w:cs="Times New Roman" w:eastAsiaTheme="minorEastAsia"/>
          <w:color w:val="auto"/>
          <w:szCs w:val="28"/>
        </w:rPr>
        <w:t>《建筑抗震设</w:t>
      </w:r>
      <w:bookmarkStart w:id="206" w:name="_GoBack"/>
      <w:bookmarkEnd w:id="206"/>
      <w:r>
        <w:rPr>
          <w:rFonts w:hint="default" w:ascii="Times New Roman" w:hAnsi="Times New Roman" w:cs="Times New Roman" w:eastAsiaTheme="minorEastAsia"/>
          <w:color w:val="auto"/>
          <w:szCs w:val="28"/>
        </w:rPr>
        <w:t>计规范</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lang w:val="en-US" w:eastAsia="zh-CN"/>
        </w:rPr>
        <w:t>2016年版</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》（GB50011-2010）</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w:t>
      </w:r>
      <w:r>
        <w:rPr>
          <w:rFonts w:hint="eastAsia" w:cs="Times New Roman" w:eastAsiaTheme="minorEastAsia"/>
          <w:color w:val="auto"/>
          <w:szCs w:val="28"/>
          <w:lang w:val="en-US" w:eastAsia="zh-CN"/>
        </w:rPr>
        <w:t>4</w:t>
      </w:r>
      <w:r>
        <w:rPr>
          <w:rFonts w:hint="default" w:ascii="Times New Roman" w:hAnsi="Times New Roman" w:cs="Times New Roman" w:eastAsiaTheme="minorEastAsia"/>
          <w:color w:val="auto"/>
          <w:szCs w:val="28"/>
        </w:rPr>
        <w:t>）《建筑设计防火规范（2018</w:t>
      </w:r>
      <w:r>
        <w:rPr>
          <w:rFonts w:hint="default" w:ascii="Times New Roman" w:hAnsi="Times New Roman" w:cs="Times New Roman" w:eastAsiaTheme="minorEastAsia"/>
          <w:color w:val="auto"/>
          <w:szCs w:val="28"/>
          <w:lang w:eastAsia="zh-CN"/>
        </w:rPr>
        <w:t>年</w:t>
      </w:r>
      <w:r>
        <w:rPr>
          <w:rFonts w:hint="default" w:ascii="Times New Roman" w:hAnsi="Times New Roman" w:cs="Times New Roman" w:eastAsiaTheme="minorEastAsia"/>
          <w:color w:val="auto"/>
          <w:szCs w:val="28"/>
        </w:rPr>
        <w:t>版）》（GB50016-2014）</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w:t>
      </w:r>
      <w:r>
        <w:rPr>
          <w:rFonts w:hint="eastAsia" w:cs="Times New Roman" w:eastAsiaTheme="minorEastAsia"/>
          <w:color w:val="auto"/>
          <w:szCs w:val="28"/>
          <w:lang w:val="en-US" w:eastAsia="zh-CN"/>
        </w:rPr>
        <w:t>5</w:t>
      </w:r>
      <w:r>
        <w:rPr>
          <w:rFonts w:hint="default" w:ascii="Times New Roman" w:hAnsi="Times New Roman" w:cs="Times New Roman" w:eastAsiaTheme="minorEastAsia"/>
          <w:color w:val="auto"/>
          <w:szCs w:val="28"/>
        </w:rPr>
        <w:t>）《建筑照明设计标准》（GB50034-2013）</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w:t>
      </w:r>
      <w:r>
        <w:rPr>
          <w:rFonts w:hint="eastAsia" w:cs="Times New Roman" w:eastAsiaTheme="minorEastAsia"/>
          <w:color w:val="auto"/>
          <w:szCs w:val="28"/>
          <w:lang w:val="en-US" w:eastAsia="zh-CN"/>
        </w:rPr>
        <w:t>6</w:t>
      </w:r>
      <w:r>
        <w:rPr>
          <w:rFonts w:hint="default" w:ascii="Times New Roman" w:hAnsi="Times New Roman" w:cs="Times New Roman" w:eastAsiaTheme="minorEastAsia"/>
          <w:color w:val="auto"/>
          <w:szCs w:val="28"/>
        </w:rPr>
        <w:t>）《供配电系统设计规范》（GB50052-2009）</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Times New Roman" w:hAnsi="Times New Roman" w:cs="Times New Roman" w:eastAsiaTheme="minorEastAsia"/>
          <w:color w:val="auto"/>
          <w:szCs w:val="28"/>
          <w:lang w:eastAsia="zh-CN"/>
        </w:rPr>
      </w:pPr>
      <w:r>
        <w:rPr>
          <w:rFonts w:hint="default" w:ascii="Times New Roman" w:hAnsi="Times New Roman" w:cs="Times New Roman" w:eastAsiaTheme="minorEastAsia"/>
          <w:color w:val="auto"/>
          <w:szCs w:val="28"/>
        </w:rPr>
        <w:t>（1</w:t>
      </w:r>
      <w:r>
        <w:rPr>
          <w:rFonts w:hint="eastAsia" w:cs="Times New Roman" w:eastAsiaTheme="minorEastAsia"/>
          <w:color w:val="auto"/>
          <w:szCs w:val="28"/>
          <w:lang w:val="en-US" w:eastAsia="zh-CN"/>
        </w:rPr>
        <w:t>7</w:t>
      </w:r>
      <w:r>
        <w:rPr>
          <w:rFonts w:hint="default" w:ascii="Times New Roman" w:hAnsi="Times New Roman" w:cs="Times New Roman" w:eastAsiaTheme="minorEastAsia"/>
          <w:color w:val="auto"/>
          <w:szCs w:val="28"/>
        </w:rPr>
        <w:t>）</w:t>
      </w:r>
      <w:r>
        <w:rPr>
          <w:rFonts w:hint="eastAsia" w:cs="Times New Roman" w:eastAsiaTheme="minorEastAsia"/>
          <w:color w:val="auto"/>
          <w:szCs w:val="28"/>
          <w:lang w:eastAsia="zh-CN"/>
        </w:rPr>
        <w:t>《</w:t>
      </w:r>
      <w:r>
        <w:rPr>
          <w:rFonts w:hint="eastAsia" w:cs="Times New Roman" w:eastAsiaTheme="minorEastAsia"/>
          <w:color w:val="auto"/>
          <w:szCs w:val="28"/>
          <w:lang w:val="en-US" w:eastAsia="zh-CN"/>
        </w:rPr>
        <w:t>20kV及以下变电所设计规范</w:t>
      </w:r>
      <w:r>
        <w:rPr>
          <w:rFonts w:hint="eastAsia" w:cs="Times New Roman" w:eastAsiaTheme="minorEastAsia"/>
          <w:color w:val="auto"/>
          <w:szCs w:val="28"/>
          <w:lang w:eastAsia="zh-CN"/>
        </w:rPr>
        <w:t>》（</w:t>
      </w:r>
      <w:r>
        <w:rPr>
          <w:rFonts w:hint="eastAsia" w:cs="Times New Roman" w:eastAsiaTheme="minorEastAsia"/>
          <w:color w:val="auto"/>
          <w:szCs w:val="28"/>
          <w:lang w:val="en-US" w:eastAsia="zh-CN"/>
        </w:rPr>
        <w:t>GB50053-2013</w:t>
      </w:r>
      <w:r>
        <w:rPr>
          <w:rFonts w:hint="eastAsia" w:cs="Times New Roman" w:eastAsiaTheme="minorEastAsia"/>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eastAsia" w:cs="Times New Roman" w:eastAsiaTheme="minorEastAsia"/>
          <w:color w:val="auto"/>
          <w:szCs w:val="28"/>
          <w:lang w:eastAsia="zh-CN"/>
        </w:rPr>
        <w:t>（</w:t>
      </w:r>
      <w:r>
        <w:rPr>
          <w:rFonts w:hint="eastAsia" w:cs="Times New Roman" w:eastAsiaTheme="minorEastAsia"/>
          <w:color w:val="auto"/>
          <w:szCs w:val="28"/>
          <w:lang w:val="en-US" w:eastAsia="zh-CN"/>
        </w:rPr>
        <w:t>18</w:t>
      </w:r>
      <w:r>
        <w:rPr>
          <w:rFonts w:hint="eastAsia" w:cs="Times New Roman" w:eastAsiaTheme="minorEastAsia"/>
          <w:color w:val="auto"/>
          <w:szCs w:val="28"/>
          <w:lang w:eastAsia="zh-CN"/>
        </w:rPr>
        <w:t>）</w:t>
      </w:r>
      <w:r>
        <w:rPr>
          <w:rFonts w:hint="default" w:ascii="Times New Roman" w:hAnsi="Times New Roman" w:cs="Times New Roman" w:eastAsiaTheme="minorEastAsia"/>
          <w:color w:val="auto"/>
          <w:szCs w:val="28"/>
        </w:rPr>
        <w:t>《低压配电设计规范》（GB50054-2011）</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w:t>
      </w:r>
      <w:r>
        <w:rPr>
          <w:rFonts w:hint="eastAsia" w:cs="Times New Roman" w:eastAsiaTheme="minorEastAsia"/>
          <w:color w:val="auto"/>
          <w:szCs w:val="28"/>
          <w:lang w:val="en-US" w:eastAsia="zh-CN"/>
        </w:rPr>
        <w:t>9</w:t>
      </w:r>
      <w:r>
        <w:rPr>
          <w:rFonts w:hint="default" w:ascii="Times New Roman" w:hAnsi="Times New Roman" w:cs="Times New Roman" w:eastAsiaTheme="minorEastAsia"/>
          <w:color w:val="auto"/>
          <w:szCs w:val="28"/>
        </w:rPr>
        <w:t>）《通用用电设备配电设计规范》（GB50055-2011）</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w:t>
      </w:r>
      <w:r>
        <w:rPr>
          <w:rFonts w:hint="eastAsia" w:cs="Times New Roman" w:eastAsiaTheme="minorEastAsia"/>
          <w:color w:val="auto"/>
          <w:szCs w:val="28"/>
          <w:lang w:val="en-US" w:eastAsia="zh-CN"/>
        </w:rPr>
        <w:t>20</w:t>
      </w:r>
      <w:r>
        <w:rPr>
          <w:rFonts w:hint="default" w:ascii="Times New Roman" w:hAnsi="Times New Roman" w:cs="Times New Roman" w:eastAsiaTheme="minorEastAsia"/>
          <w:color w:val="auto"/>
          <w:szCs w:val="28"/>
        </w:rPr>
        <w:t>）《建筑物防雷设计规范》（GB50057-2010）</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w:t>
      </w:r>
      <w:r>
        <w:rPr>
          <w:rFonts w:hint="eastAsia" w:cs="Times New Roman" w:eastAsiaTheme="minorEastAsia"/>
          <w:color w:val="auto"/>
          <w:szCs w:val="28"/>
          <w:lang w:val="en-US" w:eastAsia="zh-CN"/>
        </w:rPr>
        <w:t>21</w:t>
      </w:r>
      <w:r>
        <w:rPr>
          <w:rFonts w:hint="default" w:ascii="Times New Roman" w:hAnsi="Times New Roman" w:cs="Times New Roman" w:eastAsiaTheme="minorEastAsia"/>
          <w:color w:val="auto"/>
          <w:szCs w:val="28"/>
        </w:rPr>
        <w:t>）《爆炸危险环境电力装置设计规范》（GB50058-2014）</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w:t>
      </w:r>
      <w:r>
        <w:rPr>
          <w:rFonts w:hint="eastAsia" w:cs="Times New Roman" w:eastAsiaTheme="minorEastAsia"/>
          <w:color w:val="auto"/>
          <w:szCs w:val="28"/>
          <w:lang w:val="en-US" w:eastAsia="zh-CN"/>
        </w:rPr>
        <w:t>2</w:t>
      </w:r>
      <w:r>
        <w:rPr>
          <w:rFonts w:hint="default" w:ascii="Times New Roman" w:hAnsi="Times New Roman" w:cs="Times New Roman" w:eastAsiaTheme="minorEastAsia"/>
          <w:color w:val="auto"/>
          <w:szCs w:val="28"/>
        </w:rPr>
        <w:t>）《建筑灭火器配置设计规范》（GB50140-2005）</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w:t>
      </w:r>
      <w:r>
        <w:rPr>
          <w:rFonts w:hint="eastAsia" w:cs="Times New Roman" w:eastAsiaTheme="minorEastAsia"/>
          <w:color w:val="auto"/>
          <w:szCs w:val="28"/>
          <w:lang w:val="en-US" w:eastAsia="zh-CN"/>
        </w:rPr>
        <w:t>3</w:t>
      </w:r>
      <w:r>
        <w:rPr>
          <w:rFonts w:hint="default" w:ascii="Times New Roman" w:hAnsi="Times New Roman" w:cs="Times New Roman" w:eastAsiaTheme="minorEastAsia"/>
          <w:color w:val="auto"/>
          <w:szCs w:val="28"/>
        </w:rPr>
        <w:t>）《汽车加油加气站设计与施工规范（2014年版）》（GB50156-2012）</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w:t>
      </w:r>
      <w:r>
        <w:rPr>
          <w:rFonts w:hint="eastAsia" w:cs="Times New Roman" w:eastAsiaTheme="minorEastAsia"/>
          <w:color w:val="auto"/>
          <w:szCs w:val="28"/>
          <w:lang w:val="en-US" w:eastAsia="zh-CN"/>
        </w:rPr>
        <w:t>4</w:t>
      </w:r>
      <w:r>
        <w:rPr>
          <w:rFonts w:hint="default" w:ascii="Times New Roman" w:hAnsi="Times New Roman" w:cs="Times New Roman" w:eastAsiaTheme="minorEastAsia"/>
          <w:color w:val="auto"/>
          <w:szCs w:val="28"/>
        </w:rPr>
        <w:t>）《工业企业总平面设计规范》（GB50187-2012）</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w:t>
      </w:r>
      <w:r>
        <w:rPr>
          <w:rFonts w:hint="eastAsia" w:cs="Times New Roman" w:eastAsiaTheme="minorEastAsia"/>
          <w:color w:val="auto"/>
          <w:szCs w:val="28"/>
          <w:lang w:val="en-US" w:eastAsia="zh-CN"/>
        </w:rPr>
        <w:t>5</w:t>
      </w:r>
      <w:r>
        <w:rPr>
          <w:rFonts w:hint="default" w:ascii="Times New Roman" w:hAnsi="Times New Roman" w:cs="Times New Roman" w:eastAsiaTheme="minorEastAsia"/>
          <w:color w:val="auto"/>
          <w:szCs w:val="28"/>
        </w:rPr>
        <w:t>）《生产过程安全卫生要求总则》（GB/T12801-2008）</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w:t>
      </w:r>
      <w:r>
        <w:rPr>
          <w:rFonts w:hint="eastAsia" w:cs="Times New Roman" w:eastAsiaTheme="minorEastAsia"/>
          <w:color w:val="auto"/>
          <w:szCs w:val="28"/>
          <w:lang w:val="en-US" w:eastAsia="zh-CN"/>
        </w:rPr>
        <w:t>6</w:t>
      </w:r>
      <w:r>
        <w:rPr>
          <w:rFonts w:hint="default" w:ascii="Times New Roman" w:hAnsi="Times New Roman" w:cs="Times New Roman" w:eastAsiaTheme="minorEastAsia"/>
          <w:color w:val="auto"/>
          <w:szCs w:val="28"/>
        </w:rPr>
        <w:t>）《工业企业设计卫生标准》（GBZ1-2010）</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w:t>
      </w:r>
      <w:r>
        <w:rPr>
          <w:rFonts w:hint="eastAsia" w:cs="Times New Roman" w:eastAsiaTheme="minorEastAsia"/>
          <w:color w:val="auto"/>
          <w:szCs w:val="28"/>
          <w:lang w:val="en-US" w:eastAsia="zh-CN"/>
        </w:rPr>
        <w:t>7</w:t>
      </w:r>
      <w:r>
        <w:rPr>
          <w:rFonts w:hint="default" w:ascii="Times New Roman" w:hAnsi="Times New Roman" w:cs="Times New Roman" w:eastAsiaTheme="minorEastAsia"/>
          <w:color w:val="auto"/>
          <w:szCs w:val="28"/>
        </w:rPr>
        <w:t>）《汽车加油（气）站、轻质燃油和液化石油气汽车罐车用阻隔防爆储罐技术要求》（AQ3001-2005）</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Times New Roman" w:hAnsi="Times New Roman" w:cs="Times New Roman" w:eastAsiaTheme="minorEastAsia"/>
          <w:color w:val="auto"/>
          <w:szCs w:val="28"/>
          <w:lang w:eastAsia="zh-CN"/>
        </w:rPr>
      </w:pPr>
      <w:r>
        <w:rPr>
          <w:rFonts w:hint="default" w:ascii="Times New Roman" w:hAnsi="Times New Roman" w:cs="Times New Roman" w:eastAsiaTheme="minorEastAsia"/>
          <w:color w:val="auto"/>
          <w:szCs w:val="28"/>
        </w:rPr>
        <w:t>（2</w:t>
      </w:r>
      <w:r>
        <w:rPr>
          <w:rFonts w:hint="eastAsia" w:cs="Times New Roman" w:eastAsiaTheme="minorEastAsia"/>
          <w:color w:val="auto"/>
          <w:szCs w:val="28"/>
          <w:lang w:val="en-US" w:eastAsia="zh-CN"/>
        </w:rPr>
        <w:t>8</w:t>
      </w:r>
      <w:r>
        <w:rPr>
          <w:rFonts w:hint="default" w:ascii="Times New Roman" w:hAnsi="Times New Roman" w:cs="Times New Roman" w:eastAsiaTheme="minorEastAsia"/>
          <w:color w:val="auto"/>
          <w:szCs w:val="28"/>
        </w:rPr>
        <w:t>）</w:t>
      </w:r>
      <w:r>
        <w:rPr>
          <w:rFonts w:hint="eastAsia" w:cs="Times New Roman" w:eastAsiaTheme="minorEastAsia"/>
          <w:color w:val="auto"/>
          <w:szCs w:val="28"/>
          <w:lang w:eastAsia="zh-CN"/>
        </w:rPr>
        <w:t>《加油加气站视频安防监控系统技术要求》（</w:t>
      </w:r>
      <w:r>
        <w:rPr>
          <w:rFonts w:hint="eastAsia" w:cs="Times New Roman" w:eastAsiaTheme="minorEastAsia"/>
          <w:color w:val="auto"/>
          <w:szCs w:val="28"/>
          <w:lang w:val="en-US" w:eastAsia="zh-CN"/>
        </w:rPr>
        <w:t>AQ/T3050-2013</w:t>
      </w:r>
      <w:r>
        <w:rPr>
          <w:rFonts w:hint="eastAsia" w:cs="Times New Roman" w:eastAsiaTheme="minorEastAsia"/>
          <w:color w:val="auto"/>
          <w:szCs w:val="28"/>
          <w:lang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eastAsia" w:cs="Times New Roman" w:eastAsiaTheme="minorEastAsia"/>
          <w:color w:val="auto"/>
          <w:szCs w:val="28"/>
          <w:lang w:eastAsia="zh-CN"/>
        </w:rPr>
        <w:t>（</w:t>
      </w:r>
      <w:r>
        <w:rPr>
          <w:rFonts w:hint="eastAsia" w:cs="Times New Roman" w:eastAsiaTheme="minorEastAsia"/>
          <w:color w:val="auto"/>
          <w:szCs w:val="28"/>
          <w:lang w:val="en-US" w:eastAsia="zh-CN"/>
        </w:rPr>
        <w:t>29</w:t>
      </w:r>
      <w:r>
        <w:rPr>
          <w:rFonts w:hint="eastAsia" w:cs="Times New Roman" w:eastAsiaTheme="minorEastAsia"/>
          <w:color w:val="auto"/>
          <w:szCs w:val="28"/>
          <w:lang w:eastAsia="zh-CN"/>
        </w:rPr>
        <w:t>）</w:t>
      </w:r>
      <w:r>
        <w:rPr>
          <w:rFonts w:hint="default" w:ascii="Times New Roman" w:hAnsi="Times New Roman" w:cs="Times New Roman" w:eastAsiaTheme="minorEastAsia"/>
          <w:color w:val="auto"/>
          <w:szCs w:val="28"/>
        </w:rPr>
        <w:t>《安全评价通则》（AQ8001-2007）</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w:t>
      </w:r>
      <w:r>
        <w:rPr>
          <w:rFonts w:hint="eastAsia" w:cs="Times New Roman" w:eastAsiaTheme="minorEastAsia"/>
          <w:color w:val="auto"/>
          <w:szCs w:val="28"/>
          <w:lang w:val="en-US" w:eastAsia="zh-CN"/>
        </w:rPr>
        <w:t>30</w:t>
      </w:r>
      <w:r>
        <w:rPr>
          <w:rFonts w:hint="default" w:ascii="Times New Roman" w:hAnsi="Times New Roman" w:cs="Times New Roman" w:eastAsiaTheme="minorEastAsia"/>
          <w:color w:val="auto"/>
          <w:szCs w:val="28"/>
        </w:rPr>
        <w:t>）《生产经营单位生产安全事故应急预案编制导则》（GB/T29639-2013）</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lang w:eastAsia="zh-CN"/>
        </w:rPr>
        <w:t>（</w:t>
      </w:r>
      <w:r>
        <w:rPr>
          <w:rFonts w:hint="eastAsia" w:cs="Times New Roman" w:eastAsiaTheme="minorEastAsia"/>
          <w:color w:val="auto"/>
          <w:szCs w:val="28"/>
          <w:lang w:val="en-US" w:eastAsia="zh-CN"/>
        </w:rPr>
        <w:t>31</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汽车加油站安全生产风险管控和隐患排查治理体系建设实施指南</w:t>
      </w:r>
      <w:r>
        <w:rPr>
          <w:rFonts w:hint="default" w:ascii="Times New Roman" w:hAnsi="Times New Roman" w:cs="Times New Roman"/>
          <w:color w:val="auto"/>
          <w:highlight w:val="none"/>
        </w:rPr>
        <w:t>》（DB37/T</w:t>
      </w:r>
      <w:r>
        <w:rPr>
          <w:rFonts w:hint="default" w:ascii="Times New Roman" w:hAnsi="Times New Roman" w:cs="Times New Roman"/>
          <w:color w:val="auto"/>
          <w:highlight w:val="none"/>
          <w:lang w:val="en-US" w:eastAsia="zh-CN"/>
        </w:rPr>
        <w:t>3651</w:t>
      </w:r>
      <w:r>
        <w:rPr>
          <w:rFonts w:hint="default" w:ascii="Times New Roman" w:hAnsi="Times New Roman" w:cs="Times New Roman"/>
          <w:color w:val="auto"/>
          <w:highlight w:val="none"/>
        </w:rPr>
        <w:t>-201</w:t>
      </w:r>
      <w:r>
        <w:rPr>
          <w:rFonts w:hint="default" w:ascii="Times New Roman" w:hAnsi="Times New Roman" w:cs="Times New Roman"/>
          <w:color w:val="auto"/>
          <w:highlight w:val="none"/>
          <w:lang w:val="en-US" w:eastAsia="zh-CN"/>
        </w:rPr>
        <w:t>9</w:t>
      </w:r>
      <w:r>
        <w:rPr>
          <w:rFonts w:hint="default" w:ascii="Times New Roman" w:hAnsi="Times New Roman" w:cs="Times New Roman" w:eastAsiaTheme="minorEastAsia"/>
          <w:color w:val="auto"/>
          <w:szCs w:val="28"/>
        </w:rPr>
        <w:t>）</w:t>
      </w:r>
    </w:p>
    <w:p>
      <w:pPr>
        <w:pStyle w:val="4"/>
        <w:adjustRightInd w:val="0"/>
        <w:snapToGrid w:val="0"/>
        <w:spacing w:before="93" w:after="93"/>
        <w:rPr>
          <w:rFonts w:hint="default" w:ascii="Times New Roman" w:hAnsi="Times New Roman" w:cs="Times New Roman" w:eastAsiaTheme="minorEastAsia"/>
          <w:color w:val="auto"/>
          <w:sz w:val="28"/>
          <w:szCs w:val="28"/>
        </w:rPr>
      </w:pPr>
      <w:bookmarkStart w:id="115" w:name="_Toc29667"/>
      <w:bookmarkStart w:id="116" w:name="_Toc19648"/>
      <w:bookmarkStart w:id="117" w:name="_Toc328576317"/>
      <w:bookmarkStart w:id="118" w:name="_Toc7190"/>
      <w:bookmarkStart w:id="119" w:name="_Toc333233465"/>
      <w:r>
        <w:rPr>
          <w:rFonts w:hint="default" w:ascii="Times New Roman" w:hAnsi="Times New Roman" w:cs="Times New Roman" w:eastAsiaTheme="minorEastAsia"/>
          <w:b/>
          <w:bCs w:val="0"/>
          <w:color w:val="auto"/>
          <w:sz w:val="28"/>
          <w:szCs w:val="28"/>
        </w:rPr>
        <w:t>附1.3 依据的其他有关文件资料</w:t>
      </w:r>
      <w:bookmarkEnd w:id="115"/>
      <w:bookmarkEnd w:id="116"/>
      <w:bookmarkEnd w:id="117"/>
      <w:bookmarkEnd w:id="118"/>
      <w:bookmarkEnd w:id="119"/>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w:t>
      </w:r>
      <w:r>
        <w:rPr>
          <w:rFonts w:hint="eastAsia" w:cs="Times New Roman" w:eastAsiaTheme="minorEastAsia"/>
          <w:color w:val="auto"/>
          <w:szCs w:val="28"/>
          <w:lang w:eastAsia="zh-CN"/>
        </w:rPr>
        <w:t>山东万通集团垦利金顺油品有限公司五十八加油中心</w:t>
      </w:r>
      <w:r>
        <w:rPr>
          <w:rFonts w:hint="default" w:ascii="Times New Roman" w:hAnsi="Times New Roman" w:cs="Times New Roman" w:eastAsiaTheme="minorEastAsia"/>
          <w:color w:val="auto"/>
          <w:szCs w:val="28"/>
        </w:rPr>
        <w:t>项目安全验收评价合同</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w:t>
      </w:r>
      <w:r>
        <w:rPr>
          <w:rFonts w:hint="eastAsia" w:cs="Times New Roman" w:eastAsiaTheme="minorEastAsia"/>
          <w:color w:val="auto"/>
          <w:szCs w:val="28"/>
          <w:lang w:eastAsia="zh-CN"/>
        </w:rPr>
        <w:t>山东万通集团垦利金顺油品有限公司五十八加油中心</w:t>
      </w:r>
      <w:r>
        <w:rPr>
          <w:rFonts w:hint="default" w:ascii="Times New Roman" w:hAnsi="Times New Roman" w:cs="Times New Roman" w:eastAsiaTheme="minorEastAsia"/>
          <w:color w:val="auto"/>
          <w:szCs w:val="28"/>
        </w:rPr>
        <w:t>安全</w:t>
      </w:r>
      <w:r>
        <w:rPr>
          <w:rFonts w:hint="eastAsia" w:cs="Times New Roman" w:eastAsiaTheme="minorEastAsia"/>
          <w:color w:val="auto"/>
          <w:szCs w:val="28"/>
          <w:lang w:eastAsia="zh-CN"/>
        </w:rPr>
        <w:t>条件</w:t>
      </w:r>
      <w:r>
        <w:rPr>
          <w:rFonts w:hint="default" w:ascii="Times New Roman" w:hAnsi="Times New Roman" w:cs="Times New Roman" w:eastAsiaTheme="minorEastAsia"/>
          <w:color w:val="auto"/>
          <w:szCs w:val="28"/>
        </w:rPr>
        <w:t>评价报告》（</w:t>
      </w:r>
      <w:r>
        <w:rPr>
          <w:rFonts w:hint="eastAsia" w:cs="Times New Roman" w:eastAsiaTheme="minorEastAsia"/>
          <w:color w:val="auto"/>
          <w:szCs w:val="28"/>
          <w:lang w:eastAsia="zh-CN"/>
        </w:rPr>
        <w:t>山东中实易通集团有限公司</w:t>
      </w:r>
      <w:r>
        <w:rPr>
          <w:rFonts w:hint="default" w:ascii="Times New Roman" w:hAnsi="Times New Roman" w:cs="Times New Roman" w:eastAsiaTheme="minorEastAsia"/>
          <w:color w:val="auto"/>
          <w:szCs w:val="28"/>
        </w:rPr>
        <w:t>编制）</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w:t>
      </w:r>
      <w:r>
        <w:rPr>
          <w:rFonts w:hint="eastAsia" w:cs="Times New Roman" w:eastAsiaTheme="minorEastAsia"/>
          <w:color w:val="auto"/>
          <w:szCs w:val="28"/>
          <w:lang w:eastAsia="zh-CN"/>
        </w:rPr>
        <w:t>山东万通集团垦利金顺油品有限公司五十八加油中心</w:t>
      </w:r>
      <w:r>
        <w:rPr>
          <w:rFonts w:hint="default" w:ascii="Times New Roman" w:hAnsi="Times New Roman" w:cs="Times New Roman" w:eastAsiaTheme="minorEastAsia"/>
          <w:color w:val="auto"/>
          <w:szCs w:val="28"/>
        </w:rPr>
        <w:t>安全设施设计专篇》（山东中石大工程设计有限公司编制）</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（4）企业提供的其他相关材料</w:t>
      </w:r>
    </w:p>
    <w:p>
      <w:pPr>
        <w:pStyle w:val="3"/>
        <w:adjustRightInd w:val="0"/>
        <w:snapToGrid w:val="0"/>
        <w:spacing w:before="156" w:after="156"/>
        <w:ind w:firstLine="281" w:firstLineChars="100"/>
        <w:jc w:val="both"/>
        <w:rPr>
          <w:rFonts w:hint="default" w:ascii="Times New Roman" w:hAnsi="Times New Roman" w:cs="Times New Roman" w:eastAsiaTheme="minorEastAsia"/>
          <w:color w:val="auto"/>
          <w:sz w:val="28"/>
          <w:szCs w:val="28"/>
        </w:rPr>
        <w:sectPr>
          <w:pgSz w:w="11906" w:h="16838"/>
          <w:pgMar w:top="1417" w:right="1417" w:bottom="1417" w:left="1417" w:header="964" w:footer="992" w:gutter="0"/>
          <w:pgBorders>
            <w:top w:val="none" w:sz="0" w:space="0"/>
            <w:left w:val="none" w:sz="0" w:space="0"/>
            <w:bottom w:val="none" w:sz="0" w:space="0"/>
            <w:right w:val="none" w:sz="0" w:space="0"/>
          </w:pgBorders>
          <w:cols w:space="425" w:num="1"/>
          <w:docGrid w:type="lines" w:linePitch="312" w:charSpace="0"/>
        </w:sectPr>
      </w:pPr>
    </w:p>
    <w:p>
      <w:pPr>
        <w:pStyle w:val="3"/>
        <w:adjustRightInd w:val="0"/>
        <w:snapToGrid w:val="0"/>
        <w:spacing w:before="156" w:after="156"/>
        <w:rPr>
          <w:rFonts w:hint="default" w:ascii="Times New Roman" w:hAnsi="Times New Roman" w:cs="Times New Roman" w:eastAsiaTheme="minorEastAsia"/>
          <w:color w:val="auto"/>
          <w:sz w:val="32"/>
          <w:szCs w:val="32"/>
        </w:rPr>
      </w:pPr>
      <w:bookmarkStart w:id="120" w:name="_Toc7851"/>
      <w:r>
        <w:rPr>
          <w:rFonts w:hint="default" w:ascii="Times New Roman" w:hAnsi="Times New Roman" w:cs="Times New Roman" w:eastAsiaTheme="minorEastAsia"/>
          <w:color w:val="auto"/>
          <w:sz w:val="32"/>
          <w:szCs w:val="32"/>
        </w:rPr>
        <w:t>附件2 安全验收评价方法简介</w:t>
      </w:r>
      <w:bookmarkEnd w:id="120"/>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121" w:name="_Toc13830"/>
      <w:bookmarkStart w:id="122" w:name="_Toc7041"/>
      <w:bookmarkStart w:id="123" w:name="_Toc306973810"/>
      <w:bookmarkStart w:id="124" w:name="_Toc328576312"/>
      <w:bookmarkStart w:id="125" w:name="_Toc333233457"/>
      <w:bookmarkStart w:id="126" w:name="_Toc21425"/>
      <w:r>
        <w:rPr>
          <w:rFonts w:hint="default" w:ascii="Times New Roman" w:hAnsi="Times New Roman" w:cs="Times New Roman" w:eastAsiaTheme="minorEastAsia"/>
          <w:b/>
          <w:bCs w:val="0"/>
          <w:color w:val="auto"/>
          <w:sz w:val="28"/>
          <w:szCs w:val="28"/>
        </w:rPr>
        <w:t>附2.1 安全检查表法</w:t>
      </w:r>
      <w:bookmarkEnd w:id="121"/>
      <w:bookmarkEnd w:id="122"/>
      <w:bookmarkEnd w:id="123"/>
      <w:bookmarkEnd w:id="124"/>
      <w:bookmarkEnd w:id="125"/>
      <w:bookmarkEnd w:id="126"/>
    </w:p>
    <w:p>
      <w:pPr>
        <w:adjustRightInd w:val="0"/>
        <w:snapToGrid w:val="0"/>
        <w:ind w:firstLine="560"/>
        <w:rPr>
          <w:rFonts w:hint="default" w:ascii="Times New Roman" w:hAnsi="Times New Roman" w:cs="Times New Roman" w:eastAsiaTheme="minorEastAsia"/>
          <w:color w:val="auto"/>
          <w:szCs w:val="28"/>
        </w:rPr>
      </w:pPr>
      <w:bookmarkStart w:id="127" w:name="_Toc535353742"/>
      <w:r>
        <w:rPr>
          <w:rFonts w:hint="default" w:ascii="Times New Roman" w:hAnsi="Times New Roman" w:cs="Times New Roman" w:eastAsiaTheme="minorEastAsia"/>
          <w:color w:val="auto"/>
          <w:szCs w:val="28"/>
        </w:rPr>
        <w:t>安全检查表(简称SCL)是系统安全工程的一种最简便广泛应用的系统危险性评价方法。安全检查表是由一些对工艺过程、设备机械和作业情况熟悉、经验丰富的安全技术人员和安全管理人员，事先对分析对象进行详细分析和充分讨论，列出检查单元和部位、检查项目、检查要求、各项赋分标准、评定系统安全等级分值标准等内容的表格。</w:t>
      </w:r>
      <w:bookmarkEnd w:id="127"/>
    </w:p>
    <w:p>
      <w:pPr>
        <w:adjustRightInd w:val="0"/>
        <w:snapToGrid w:val="0"/>
        <w:ind w:firstLine="560"/>
        <w:rPr>
          <w:rFonts w:hint="default" w:ascii="Times New Roman" w:hAnsi="Times New Roman" w:cs="Times New Roman" w:eastAsiaTheme="minorEastAsia"/>
          <w:color w:val="auto"/>
          <w:szCs w:val="28"/>
        </w:rPr>
      </w:pPr>
      <w:bookmarkStart w:id="128" w:name="_Toc535353743"/>
      <w:r>
        <w:rPr>
          <w:rFonts w:hint="default" w:ascii="Times New Roman" w:hAnsi="Times New Roman" w:cs="Times New Roman" w:eastAsiaTheme="minorEastAsia"/>
          <w:color w:val="auto"/>
          <w:szCs w:val="28"/>
        </w:rPr>
        <w:t>对系统进行评价时，对照安全检查表逐项检查，从而评价出系统的安全等级。当安全检查表用于设计、维修、环境、管理等方面查找缺陷或隐患时，可省略赋分、等级等内容和步骤。本评价所做安全检查表并无赋分和评级等内容，仅检查项目的有无。</w:t>
      </w:r>
      <w:bookmarkEnd w:id="128"/>
    </w:p>
    <w:p>
      <w:pPr>
        <w:adjustRightInd w:val="0"/>
        <w:snapToGrid w:val="0"/>
        <w:ind w:firstLine="560"/>
        <w:rPr>
          <w:rFonts w:hint="default" w:ascii="Times New Roman" w:hAnsi="Times New Roman" w:cs="Times New Roman" w:eastAsiaTheme="minorEastAsia"/>
          <w:color w:val="auto"/>
          <w:szCs w:val="28"/>
        </w:rPr>
      </w:pPr>
      <w:bookmarkStart w:id="129" w:name="_Toc535353744"/>
      <w:r>
        <w:rPr>
          <w:rFonts w:hint="default" w:ascii="Times New Roman" w:hAnsi="Times New Roman" w:cs="Times New Roman" w:eastAsiaTheme="minorEastAsia"/>
          <w:color w:val="auto"/>
          <w:szCs w:val="28"/>
        </w:rPr>
        <w:t>编制安全检查表的主要依据是：</w:t>
      </w:r>
      <w:bookmarkEnd w:id="129"/>
    </w:p>
    <w:p>
      <w:pPr>
        <w:adjustRightInd w:val="0"/>
        <w:snapToGrid w:val="0"/>
        <w:ind w:left="0" w:leftChars="0" w:firstLine="280" w:firstLineChars="100"/>
        <w:rPr>
          <w:rFonts w:hint="default" w:ascii="Times New Roman" w:hAnsi="Times New Roman" w:cs="Times New Roman" w:eastAsiaTheme="minorEastAsia"/>
          <w:color w:val="auto"/>
          <w:szCs w:val="28"/>
        </w:rPr>
      </w:pPr>
      <w:bookmarkStart w:id="130" w:name="_Toc535353745"/>
      <w:r>
        <w:rPr>
          <w:rFonts w:hint="default" w:ascii="Times New Roman" w:hAnsi="Times New Roman" w:cs="Times New Roman" w:eastAsiaTheme="minorEastAsia"/>
          <w:color w:val="auto"/>
          <w:szCs w:val="28"/>
        </w:rPr>
        <w:t>（1）有关的法律和标准、管理制度和操作规程</w:t>
      </w:r>
      <w:bookmarkEnd w:id="130"/>
      <w:r>
        <w:rPr>
          <w:rFonts w:hint="default" w:ascii="Times New Roman" w:hAnsi="Times New Roman" w:cs="Times New Roman" w:eastAsiaTheme="minorEastAsia"/>
          <w:color w:val="auto"/>
          <w:szCs w:val="28"/>
        </w:rPr>
        <w:t>。</w:t>
      </w:r>
    </w:p>
    <w:p>
      <w:pPr>
        <w:adjustRightInd w:val="0"/>
        <w:snapToGrid w:val="0"/>
        <w:ind w:left="0" w:leftChars="0" w:firstLine="280" w:firstLineChars="100"/>
        <w:rPr>
          <w:rFonts w:hint="default" w:ascii="Times New Roman" w:hAnsi="Times New Roman" w:cs="Times New Roman" w:eastAsiaTheme="minorEastAsia"/>
          <w:color w:val="auto"/>
          <w:szCs w:val="28"/>
        </w:rPr>
      </w:pPr>
      <w:bookmarkStart w:id="131" w:name="_Toc535353746"/>
      <w:r>
        <w:rPr>
          <w:rFonts w:hint="default" w:ascii="Times New Roman" w:hAnsi="Times New Roman" w:cs="Times New Roman" w:eastAsiaTheme="minorEastAsia"/>
          <w:color w:val="auto"/>
          <w:szCs w:val="28"/>
        </w:rPr>
        <w:t>（2）国内外事故案例</w:t>
      </w:r>
      <w:bookmarkEnd w:id="131"/>
      <w:r>
        <w:rPr>
          <w:rFonts w:hint="default" w:ascii="Times New Roman" w:hAnsi="Times New Roman" w:cs="Times New Roman" w:eastAsiaTheme="minorEastAsia"/>
          <w:color w:val="auto"/>
          <w:szCs w:val="28"/>
        </w:rPr>
        <w:t>。</w:t>
      </w:r>
    </w:p>
    <w:p>
      <w:pPr>
        <w:adjustRightInd w:val="0"/>
        <w:snapToGrid w:val="0"/>
        <w:ind w:left="0" w:leftChars="0" w:firstLine="280" w:firstLineChars="100"/>
        <w:rPr>
          <w:rFonts w:hint="default" w:ascii="Times New Roman" w:hAnsi="Times New Roman" w:cs="Times New Roman" w:eastAsiaTheme="minorEastAsia"/>
          <w:color w:val="auto"/>
          <w:szCs w:val="28"/>
        </w:rPr>
      </w:pPr>
      <w:bookmarkStart w:id="132" w:name="_Toc535353747"/>
      <w:r>
        <w:rPr>
          <w:rFonts w:hint="default" w:ascii="Times New Roman" w:hAnsi="Times New Roman" w:cs="Times New Roman" w:eastAsiaTheme="minorEastAsia"/>
          <w:color w:val="auto"/>
          <w:szCs w:val="28"/>
        </w:rPr>
        <w:t>（3）本单位的经验、教训</w:t>
      </w:r>
      <w:bookmarkEnd w:id="132"/>
      <w:r>
        <w:rPr>
          <w:rFonts w:hint="default" w:ascii="Times New Roman" w:hAnsi="Times New Roman" w:cs="Times New Roman" w:eastAsiaTheme="minorEastAsia"/>
          <w:color w:val="auto"/>
          <w:szCs w:val="28"/>
        </w:rPr>
        <w:t>。</w:t>
      </w:r>
    </w:p>
    <w:p>
      <w:pPr>
        <w:adjustRightInd w:val="0"/>
        <w:snapToGrid w:val="0"/>
        <w:ind w:left="0" w:leftChars="0" w:firstLine="280" w:firstLineChars="100"/>
        <w:rPr>
          <w:rFonts w:hint="default" w:ascii="Times New Roman" w:hAnsi="Times New Roman" w:cs="Times New Roman" w:eastAsiaTheme="minorEastAsia"/>
          <w:color w:val="auto"/>
          <w:szCs w:val="28"/>
        </w:rPr>
      </w:pPr>
      <w:bookmarkStart w:id="133" w:name="_Toc535353748"/>
      <w:r>
        <w:rPr>
          <w:rFonts w:hint="default" w:ascii="Times New Roman" w:hAnsi="Times New Roman" w:cs="Times New Roman" w:eastAsiaTheme="minorEastAsia"/>
          <w:color w:val="auto"/>
          <w:szCs w:val="28"/>
        </w:rPr>
        <w:t>（4）其它分析方法的结果</w:t>
      </w:r>
      <w:bookmarkEnd w:id="133"/>
      <w:r>
        <w:rPr>
          <w:rFonts w:hint="default" w:ascii="Times New Roman" w:hAnsi="Times New Roman" w:cs="Times New Roman" w:eastAsiaTheme="minorEastAsia"/>
          <w:color w:val="auto"/>
          <w:szCs w:val="28"/>
        </w:rPr>
        <w:t>。</w:t>
      </w:r>
    </w:p>
    <w:p>
      <w:pPr>
        <w:adjustRightInd w:val="0"/>
        <w:snapToGrid w:val="0"/>
        <w:ind w:firstLine="560"/>
        <w:rPr>
          <w:rFonts w:hint="default" w:ascii="Times New Roman" w:hAnsi="Times New Roman" w:cs="Times New Roman" w:eastAsiaTheme="minorEastAsia"/>
          <w:color w:val="auto"/>
          <w:szCs w:val="28"/>
        </w:rPr>
      </w:pPr>
      <w:bookmarkStart w:id="134" w:name="_Toc535353762"/>
      <w:r>
        <w:rPr>
          <w:rFonts w:hint="default" w:ascii="Times New Roman" w:hAnsi="Times New Roman" w:cs="Times New Roman" w:eastAsiaTheme="minorEastAsia"/>
          <w:color w:val="auto"/>
          <w:szCs w:val="28"/>
        </w:rPr>
        <w:t>针对该项目的实际情况和有关的法律、法规、标准，我们编制了安全检查表，并根据安全检查表对其进行评价，辨识不符合项，作为定性评价。</w:t>
      </w:r>
      <w:bookmarkEnd w:id="134"/>
    </w:p>
    <w:p>
      <w:pPr>
        <w:pStyle w:val="4"/>
        <w:adjustRightInd w:val="0"/>
        <w:snapToGrid w:val="0"/>
        <w:spacing w:before="93" w:after="93"/>
        <w:rPr>
          <w:rFonts w:hint="eastAsia" w:ascii="Times New Roman" w:hAnsi="Times New Roman" w:cs="Times New Roman" w:eastAsiaTheme="minorEastAsia"/>
          <w:b/>
          <w:bCs w:val="0"/>
          <w:color w:val="auto"/>
          <w:sz w:val="28"/>
          <w:szCs w:val="28"/>
          <w:lang w:eastAsia="zh-CN"/>
        </w:rPr>
      </w:pPr>
      <w:bookmarkStart w:id="135" w:name="_Toc306973811"/>
      <w:bookmarkStart w:id="136" w:name="_Toc31314"/>
      <w:bookmarkStart w:id="137" w:name="_Toc295484807"/>
      <w:bookmarkStart w:id="138" w:name="_Toc9377"/>
      <w:bookmarkStart w:id="139" w:name="_Toc297796471"/>
      <w:bookmarkStart w:id="140" w:name="_Toc295484744"/>
      <w:bookmarkStart w:id="141" w:name="_Toc328576313"/>
      <w:bookmarkStart w:id="142" w:name="_Toc333233458"/>
      <w:bookmarkStart w:id="143" w:name="_Toc2828"/>
      <w:r>
        <w:rPr>
          <w:rFonts w:hint="default" w:ascii="Times New Roman" w:hAnsi="Times New Roman" w:cs="Times New Roman" w:eastAsiaTheme="minorEastAsia"/>
          <w:b/>
          <w:bCs w:val="0"/>
          <w:color w:val="auto"/>
          <w:sz w:val="28"/>
          <w:szCs w:val="28"/>
        </w:rPr>
        <w:t xml:space="preserve">附2.2 </w:t>
      </w:r>
      <w:bookmarkEnd w:id="135"/>
      <w:bookmarkEnd w:id="136"/>
      <w:bookmarkEnd w:id="137"/>
      <w:bookmarkEnd w:id="138"/>
      <w:bookmarkEnd w:id="139"/>
      <w:bookmarkEnd w:id="140"/>
      <w:bookmarkEnd w:id="141"/>
      <w:bookmarkEnd w:id="142"/>
      <w:r>
        <w:rPr>
          <w:rFonts w:hint="eastAsia" w:cs="Times New Roman" w:eastAsiaTheme="minorEastAsia"/>
          <w:b/>
          <w:bCs w:val="0"/>
          <w:color w:val="auto"/>
          <w:sz w:val="28"/>
          <w:szCs w:val="28"/>
          <w:lang w:eastAsia="zh-CN"/>
        </w:rPr>
        <w:t>作业条件危险性分析（</w:t>
      </w:r>
      <w:r>
        <w:rPr>
          <w:rFonts w:hint="eastAsia" w:cs="Times New Roman" w:eastAsiaTheme="minorEastAsia"/>
          <w:b/>
          <w:bCs w:val="0"/>
          <w:color w:val="auto"/>
          <w:sz w:val="28"/>
          <w:szCs w:val="28"/>
          <w:lang w:val="en-US" w:eastAsia="zh-CN"/>
        </w:rPr>
        <w:t>LEC</w:t>
      </w:r>
      <w:r>
        <w:rPr>
          <w:rFonts w:hint="eastAsia" w:cs="Times New Roman" w:eastAsiaTheme="minorEastAsia"/>
          <w:b/>
          <w:bCs w:val="0"/>
          <w:color w:val="auto"/>
          <w:sz w:val="28"/>
          <w:szCs w:val="28"/>
          <w:lang w:eastAsia="zh-CN"/>
        </w:rPr>
        <w:t>）</w:t>
      </w:r>
      <w:bookmarkEnd w:id="143"/>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default" w:ascii="Times New Roman" w:hAnsi="Times New Roman" w:eastAsia="宋体" w:cs="Times New Roman"/>
          <w:color w:val="000000"/>
          <w:sz w:val="28"/>
          <w:szCs w:val="28"/>
        </w:rPr>
      </w:pPr>
      <w:bookmarkStart w:id="144" w:name="_Toc20675"/>
      <w:bookmarkStart w:id="145" w:name="_Toc29876"/>
      <w:bookmarkStart w:id="146" w:name="_Toc333233461"/>
      <w:bookmarkStart w:id="147" w:name="_Toc326822518"/>
      <w:r>
        <w:rPr>
          <w:rFonts w:hint="default" w:ascii="Times New Roman" w:hAnsi="Times New Roman" w:eastAsia="宋体" w:cs="Times New Roman"/>
          <w:color w:val="000000"/>
          <w:sz w:val="28"/>
          <w:szCs w:val="28"/>
        </w:rPr>
        <w:t>作业条件危险性评价法是以所评价的环境与某些作为参考环境的对比为基础，将作业条件的危险性做因变量（D），事故或危险事件发生的可能性（L）、暴露于危险环境的频率（E）及危险严重程度（C）为自变量，确定他们之间的函数式。对所评价的对象根据情况进行“打分”，然后根据公式计算出其危险程度。从而定量的对其危险性进行评价。</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作业条件危险性评价是一种简单的半定量评价，是根据事故发生的可能性、人员暴露于危险环境的频率程度和一旦发生事故可能造成的后果等因素来确定的。</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L-事故或危险时间发生的可能性；</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E—暴露于危险环境的频率；</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C—发生事故或危险事件的可能结果。</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作业条件的危险性：D=L·E·C</w:t>
      </w:r>
    </w:p>
    <w:p>
      <w:pPr>
        <w:keepNext w:val="0"/>
        <w:keepLines w:val="0"/>
        <w:pageBreakBefore w:val="0"/>
        <w:widowControl w:val="0"/>
        <w:kinsoku/>
        <w:wordWrap/>
        <w:overflowPunct/>
        <w:topLinePunct w:val="0"/>
        <w:autoSpaceDE/>
        <w:autoSpaceDN/>
        <w:bidi w:val="0"/>
        <w:adjustRightInd w:val="0"/>
        <w:snapToGrid w:val="0"/>
        <w:spacing w:line="360" w:lineRule="auto"/>
        <w:ind w:firstLine="57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L、E、C取值见</w:t>
      </w:r>
      <w:r>
        <w:rPr>
          <w:rFonts w:hint="eastAsia" w:ascii="Times New Roman" w:hAnsi="Times New Roman" w:cs="Times New Roman"/>
          <w:color w:val="000000"/>
          <w:sz w:val="28"/>
          <w:szCs w:val="28"/>
          <w:lang w:eastAsia="zh-CN"/>
        </w:rPr>
        <w:t>附</w:t>
      </w:r>
      <w:r>
        <w:rPr>
          <w:rFonts w:hint="default" w:ascii="Times New Roman" w:hAnsi="Times New Roman" w:eastAsia="宋体" w:cs="Times New Roman"/>
          <w:color w:val="000000"/>
          <w:sz w:val="28"/>
          <w:szCs w:val="28"/>
        </w:rPr>
        <w:t>表</w:t>
      </w:r>
      <w:r>
        <w:rPr>
          <w:rFonts w:hint="eastAsia" w:ascii="Times New Roman" w:hAnsi="Times New Roman" w:cs="Times New Roman"/>
          <w:color w:val="000000"/>
          <w:sz w:val="28"/>
          <w:szCs w:val="28"/>
          <w:lang w:val="en-US" w:eastAsia="zh-CN"/>
        </w:rPr>
        <w:t>2</w:t>
      </w:r>
      <w:r>
        <w:rPr>
          <w:rFonts w:hint="default" w:ascii="Times New Roman" w:hAnsi="Times New Roman" w:eastAsia="宋体" w:cs="Times New Roman"/>
          <w:color w:val="000000"/>
          <w:sz w:val="28"/>
          <w:szCs w:val="28"/>
          <w:lang w:val="en-US" w:eastAsia="zh-CN"/>
        </w:rPr>
        <w:t>.2-</w:t>
      </w:r>
      <w:r>
        <w:rPr>
          <w:rFonts w:hint="eastAsia" w:ascii="Times New Roman" w:hAnsi="Times New Roman" w:cs="Times New Roman"/>
          <w:color w:val="000000"/>
          <w:sz w:val="28"/>
          <w:szCs w:val="28"/>
          <w:lang w:val="en-US" w:eastAsia="zh-CN"/>
        </w:rPr>
        <w:t>1</w:t>
      </w:r>
      <w:r>
        <w:rPr>
          <w:rFonts w:hint="default" w:ascii="Times New Roman" w:hAnsi="Times New Roman" w:eastAsia="宋体" w:cs="Times New Roman"/>
          <w:color w:val="000000"/>
          <w:sz w:val="28"/>
          <w:szCs w:val="28"/>
          <w:lang w:val="en-US" w:eastAsia="zh-CN"/>
        </w:rPr>
        <w:t>、</w:t>
      </w:r>
      <w:r>
        <w:rPr>
          <w:rFonts w:hint="eastAsia" w:ascii="Times New Roman" w:hAnsi="Times New Roman" w:cs="Times New Roman"/>
          <w:color w:val="000000"/>
          <w:sz w:val="28"/>
          <w:szCs w:val="28"/>
          <w:lang w:val="en-US" w:eastAsia="zh-CN"/>
        </w:rPr>
        <w:t>2</w:t>
      </w:r>
      <w:r>
        <w:rPr>
          <w:rFonts w:hint="default" w:ascii="Times New Roman" w:hAnsi="Times New Roman" w:eastAsia="宋体" w:cs="Times New Roman"/>
          <w:color w:val="000000"/>
          <w:sz w:val="28"/>
          <w:szCs w:val="28"/>
          <w:lang w:val="en-US" w:eastAsia="zh-CN"/>
        </w:rPr>
        <w:t>.2-</w:t>
      </w:r>
      <w:r>
        <w:rPr>
          <w:rFonts w:hint="eastAsia" w:ascii="Times New Roman" w:hAnsi="Times New Roman" w:cs="Times New Roman"/>
          <w:color w:val="000000"/>
          <w:sz w:val="28"/>
          <w:szCs w:val="28"/>
          <w:lang w:val="en-US" w:eastAsia="zh-CN"/>
        </w:rPr>
        <w:t>2</w:t>
      </w:r>
      <w:r>
        <w:rPr>
          <w:rFonts w:hint="default" w:ascii="Times New Roman" w:hAnsi="Times New Roman" w:eastAsia="宋体" w:cs="Times New Roman"/>
          <w:color w:val="000000"/>
          <w:sz w:val="28"/>
          <w:szCs w:val="28"/>
          <w:lang w:val="en-US" w:eastAsia="zh-CN"/>
        </w:rPr>
        <w:t>、</w:t>
      </w:r>
      <w:r>
        <w:rPr>
          <w:rFonts w:hint="eastAsia" w:ascii="Times New Roman" w:hAnsi="Times New Roman" w:cs="Times New Roman"/>
          <w:color w:val="000000"/>
          <w:sz w:val="28"/>
          <w:szCs w:val="28"/>
          <w:lang w:val="en-US" w:eastAsia="zh-CN"/>
        </w:rPr>
        <w:t>2</w:t>
      </w:r>
      <w:r>
        <w:rPr>
          <w:rFonts w:hint="default" w:ascii="Times New Roman" w:hAnsi="Times New Roman" w:eastAsia="宋体" w:cs="Times New Roman"/>
          <w:color w:val="000000"/>
          <w:sz w:val="28"/>
          <w:szCs w:val="28"/>
          <w:lang w:val="en-US" w:eastAsia="zh-CN"/>
        </w:rPr>
        <w:t>.2-</w:t>
      </w:r>
      <w:r>
        <w:rPr>
          <w:rFonts w:hint="eastAsia" w:ascii="Times New Roman" w:hAnsi="Times New Roman" w:cs="Times New Roman"/>
          <w:color w:val="000000"/>
          <w:sz w:val="28"/>
          <w:szCs w:val="28"/>
          <w:lang w:val="en-US" w:eastAsia="zh-CN"/>
        </w:rPr>
        <w:t>3</w:t>
      </w:r>
      <w:r>
        <w:rPr>
          <w:rFonts w:hint="default" w:ascii="Times New Roman" w:hAnsi="Times New Roman" w:eastAsia="宋体" w:cs="Times New Roman"/>
          <w:color w:val="000000"/>
          <w:sz w:val="28"/>
          <w:szCs w:val="28"/>
        </w:rPr>
        <w:t>，D值见</w:t>
      </w:r>
      <w:r>
        <w:rPr>
          <w:rFonts w:hint="eastAsia" w:ascii="Times New Roman" w:hAnsi="Times New Roman" w:cs="Times New Roman"/>
          <w:color w:val="000000"/>
          <w:sz w:val="28"/>
          <w:szCs w:val="28"/>
          <w:lang w:eastAsia="zh-CN"/>
        </w:rPr>
        <w:t>附</w:t>
      </w:r>
      <w:r>
        <w:rPr>
          <w:rFonts w:hint="default" w:ascii="Times New Roman" w:hAnsi="Times New Roman" w:eastAsia="宋体" w:cs="Times New Roman"/>
          <w:color w:val="000000"/>
          <w:sz w:val="28"/>
          <w:szCs w:val="28"/>
        </w:rPr>
        <w:t>表</w:t>
      </w:r>
      <w:r>
        <w:rPr>
          <w:rFonts w:hint="eastAsia" w:ascii="Times New Roman" w:hAnsi="Times New Roman" w:cs="Times New Roman"/>
          <w:color w:val="000000"/>
          <w:sz w:val="28"/>
          <w:szCs w:val="28"/>
          <w:lang w:val="en-US" w:eastAsia="zh-CN"/>
        </w:rPr>
        <w:t>2</w:t>
      </w:r>
      <w:r>
        <w:rPr>
          <w:rFonts w:hint="default" w:ascii="Times New Roman" w:hAnsi="Times New Roman" w:eastAsia="宋体" w:cs="Times New Roman"/>
          <w:color w:val="000000"/>
          <w:sz w:val="28"/>
          <w:szCs w:val="28"/>
          <w:lang w:val="en-US" w:eastAsia="zh-CN"/>
        </w:rPr>
        <w:t>.2-</w:t>
      </w:r>
      <w:r>
        <w:rPr>
          <w:rFonts w:hint="eastAsia" w:ascii="Times New Roman" w:hAnsi="Times New Roman" w:cs="Times New Roman"/>
          <w:color w:val="000000"/>
          <w:sz w:val="28"/>
          <w:szCs w:val="28"/>
          <w:lang w:val="en-US" w:eastAsia="zh-CN"/>
        </w:rPr>
        <w:t>4</w:t>
      </w:r>
      <w:r>
        <w:rPr>
          <w:rFonts w:hint="default" w:ascii="Times New Roman" w:hAnsi="Times New Roman" w:eastAsia="宋体" w:cs="Times New Roman"/>
          <w:color w:val="000000"/>
          <w:sz w:val="28"/>
          <w:szCs w:val="28"/>
        </w:rPr>
        <w:t>。</w:t>
      </w:r>
    </w:p>
    <w:p>
      <w:pPr>
        <w:pStyle w:val="95"/>
        <w:rPr>
          <w:rFonts w:hint="default" w:ascii="Times New Roman" w:hAnsi="Times New Roman" w:cs="Times New Roman"/>
          <w:lang w:val="zh-CN"/>
        </w:rPr>
      </w:pPr>
      <w:r>
        <w:rPr>
          <w:rFonts w:hint="eastAsia" w:ascii="Times New Roman" w:hAnsi="Times New Roman" w:cs="Times New Roman"/>
          <w:lang w:val="zh-CN"/>
        </w:rPr>
        <w:t>附</w:t>
      </w:r>
      <w:r>
        <w:rPr>
          <w:rFonts w:hint="default" w:ascii="Times New Roman" w:hAnsi="Times New Roman" w:cs="Times New Roman"/>
          <w:lang w:val="zh-CN"/>
        </w:rPr>
        <w:t>表</w:t>
      </w:r>
      <w:r>
        <w:rPr>
          <w:rFonts w:hint="eastAsia" w:ascii="Times New Roman" w:hAnsi="Times New Roman" w:cs="Times New Roman"/>
          <w:lang w:val="en-US" w:eastAsia="zh-CN"/>
        </w:rPr>
        <w:t>2</w:t>
      </w:r>
      <w:r>
        <w:rPr>
          <w:rFonts w:hint="default" w:ascii="Times New Roman" w:hAnsi="Times New Roman" w:cs="Times New Roman"/>
          <w:lang w:val="en-US" w:eastAsia="zh-CN"/>
        </w:rPr>
        <w:t>.2-</w:t>
      </w:r>
      <w:r>
        <w:rPr>
          <w:rFonts w:hint="eastAsia" w:ascii="Times New Roman" w:hAnsi="Times New Roman" w:cs="Times New Roman"/>
          <w:lang w:val="en-US" w:eastAsia="zh-CN"/>
        </w:rPr>
        <w:t>1</w:t>
      </w:r>
      <w:r>
        <w:rPr>
          <w:rFonts w:hint="default" w:ascii="Times New Roman" w:hAnsi="Times New Roman" w:cs="Times New Roman"/>
          <w:lang w:val="zh-CN"/>
        </w:rPr>
        <w:t xml:space="preserve">  发生事故或危险事件的可能性分值表</w:t>
      </w:r>
    </w:p>
    <w:tbl>
      <w:tblPr>
        <w:tblStyle w:val="2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3461"/>
        <w:gridCol w:w="1137"/>
        <w:gridCol w:w="34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分值</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事故或危险情况发生可能性</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分值</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事故或危险情况发生可能性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10*</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完全会被预料到</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0.5</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可以设想，但高度不可能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6</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相当可能</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0.2</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极不可能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3</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不经常，但可能</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0.1*</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实际上不可能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1*</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完全意外，极少可能</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Cs/>
                <w:color w:val="000000"/>
                <w:sz w:val="21"/>
                <w:szCs w:val="21"/>
              </w:rPr>
            </w:pPr>
          </w:p>
        </w:tc>
      </w:tr>
    </w:tbl>
    <w:p>
      <w:pPr>
        <w:pStyle w:val="86"/>
        <w:spacing w:before="156" w:beforeLines="50" w:line="240" w:lineRule="auto"/>
        <w:ind w:firstLine="482"/>
        <w:rPr>
          <w:rFonts w:hint="default" w:ascii="Times New Roman" w:hAnsi="Times New Roman" w:eastAsia="宋体" w:cs="Times New Roman"/>
          <w:b/>
          <w:kern w:val="2"/>
          <w:sz w:val="24"/>
          <w:szCs w:val="24"/>
          <w:lang w:val="zh-CN" w:eastAsia="zh-CN" w:bidi="ar-SA"/>
        </w:rPr>
      </w:pPr>
      <w:r>
        <w:rPr>
          <w:rFonts w:hint="eastAsia" w:ascii="Times New Roman" w:hAnsi="Times New Roman" w:eastAsia="宋体" w:cs="Times New Roman"/>
          <w:b/>
          <w:kern w:val="2"/>
          <w:sz w:val="24"/>
          <w:szCs w:val="24"/>
          <w:lang w:val="zh-CN" w:eastAsia="zh-CN" w:bidi="ar-SA"/>
        </w:rPr>
        <w:t>附</w:t>
      </w:r>
      <w:r>
        <w:rPr>
          <w:rFonts w:hint="default" w:ascii="Times New Roman" w:hAnsi="Times New Roman" w:eastAsia="宋体" w:cs="Times New Roman"/>
          <w:b/>
          <w:kern w:val="2"/>
          <w:sz w:val="24"/>
          <w:szCs w:val="24"/>
          <w:lang w:val="zh-CN" w:eastAsia="zh-CN" w:bidi="ar-SA"/>
        </w:rPr>
        <w:t>表</w:t>
      </w:r>
      <w:r>
        <w:rPr>
          <w:rFonts w:hint="eastAsia" w:ascii="Times New Roman" w:hAnsi="Times New Roman" w:cs="Times New Roman"/>
          <w:b/>
          <w:kern w:val="2"/>
          <w:sz w:val="24"/>
          <w:szCs w:val="24"/>
          <w:lang w:val="en-US" w:eastAsia="zh-CN" w:bidi="ar-SA"/>
        </w:rPr>
        <w:t>2</w:t>
      </w:r>
      <w:r>
        <w:rPr>
          <w:rFonts w:hint="default" w:ascii="Times New Roman" w:hAnsi="Times New Roman" w:cs="Times New Roman"/>
          <w:b/>
          <w:kern w:val="2"/>
          <w:sz w:val="24"/>
          <w:szCs w:val="24"/>
          <w:lang w:val="en-US" w:eastAsia="zh-CN" w:bidi="ar-SA"/>
        </w:rPr>
        <w:t>.2-</w:t>
      </w:r>
      <w:r>
        <w:rPr>
          <w:rFonts w:hint="eastAsia" w:ascii="Times New Roman" w:hAnsi="Times New Roman" w:cs="Times New Roman"/>
          <w:b/>
          <w:kern w:val="2"/>
          <w:sz w:val="24"/>
          <w:szCs w:val="24"/>
          <w:lang w:val="en-US" w:eastAsia="zh-CN" w:bidi="ar-SA"/>
        </w:rPr>
        <w:t>2</w:t>
      </w:r>
      <w:r>
        <w:rPr>
          <w:rFonts w:hint="default" w:ascii="Times New Roman" w:hAnsi="Times New Roman" w:eastAsia="宋体" w:cs="Times New Roman"/>
          <w:b/>
          <w:kern w:val="2"/>
          <w:sz w:val="24"/>
          <w:szCs w:val="24"/>
          <w:lang w:val="zh-CN" w:eastAsia="zh-CN" w:bidi="ar-SA"/>
        </w:rPr>
        <w:t xml:space="preserve">  暴露于危险环境的分值表</w:t>
      </w:r>
    </w:p>
    <w:tbl>
      <w:tblPr>
        <w:tblStyle w:val="2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3461"/>
        <w:gridCol w:w="1137"/>
        <w:gridCol w:w="34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分值</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出现于危险环境的情况</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分值</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出现于危险环境的情况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连续暴露于潜在危险环境</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每月暴露一次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逐日在工作时间内暴露</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每年几次出现在潜在危险环境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每周依次或偶然地暴露</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0.5</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非常罕见地暴露</w:t>
            </w:r>
          </w:p>
        </w:tc>
      </w:tr>
    </w:tbl>
    <w:p>
      <w:pPr>
        <w:pStyle w:val="86"/>
        <w:spacing w:before="156" w:beforeLines="50" w:line="240" w:lineRule="auto"/>
        <w:ind w:firstLine="482"/>
        <w:rPr>
          <w:rFonts w:hint="default" w:ascii="Times New Roman" w:hAnsi="Times New Roman" w:eastAsia="宋体" w:cs="Times New Roman"/>
          <w:b/>
          <w:kern w:val="2"/>
          <w:sz w:val="24"/>
          <w:szCs w:val="24"/>
          <w:lang w:val="zh-CN" w:eastAsia="zh-CN" w:bidi="ar-SA"/>
        </w:rPr>
      </w:pPr>
      <w:r>
        <w:rPr>
          <w:rFonts w:hint="eastAsia" w:ascii="Times New Roman" w:hAnsi="Times New Roman" w:eastAsia="宋体" w:cs="Times New Roman"/>
          <w:b/>
          <w:kern w:val="2"/>
          <w:sz w:val="24"/>
          <w:szCs w:val="24"/>
          <w:lang w:val="zh-CN" w:eastAsia="zh-CN" w:bidi="ar-SA"/>
        </w:rPr>
        <w:t>附</w:t>
      </w:r>
      <w:r>
        <w:rPr>
          <w:rFonts w:hint="default" w:ascii="Times New Roman" w:hAnsi="Times New Roman" w:eastAsia="宋体" w:cs="Times New Roman"/>
          <w:b/>
          <w:kern w:val="2"/>
          <w:sz w:val="24"/>
          <w:szCs w:val="24"/>
          <w:lang w:val="zh-CN" w:eastAsia="zh-CN" w:bidi="ar-SA"/>
        </w:rPr>
        <w:t>表</w:t>
      </w:r>
      <w:r>
        <w:rPr>
          <w:rFonts w:hint="eastAsia" w:ascii="Times New Roman" w:hAnsi="Times New Roman" w:cs="Times New Roman"/>
          <w:b/>
          <w:kern w:val="2"/>
          <w:sz w:val="24"/>
          <w:szCs w:val="24"/>
          <w:lang w:val="en-US" w:eastAsia="zh-CN" w:bidi="ar-SA"/>
        </w:rPr>
        <w:t>2</w:t>
      </w:r>
      <w:r>
        <w:rPr>
          <w:rFonts w:hint="default" w:ascii="Times New Roman" w:hAnsi="Times New Roman" w:cs="Times New Roman"/>
          <w:b/>
          <w:kern w:val="2"/>
          <w:sz w:val="24"/>
          <w:szCs w:val="24"/>
          <w:lang w:val="en-US" w:eastAsia="zh-CN" w:bidi="ar-SA"/>
        </w:rPr>
        <w:t>.2-</w:t>
      </w:r>
      <w:r>
        <w:rPr>
          <w:rFonts w:hint="eastAsia" w:ascii="Times New Roman" w:hAnsi="Times New Roman" w:cs="Times New Roman"/>
          <w:b/>
          <w:kern w:val="2"/>
          <w:sz w:val="24"/>
          <w:szCs w:val="24"/>
          <w:lang w:val="en-US" w:eastAsia="zh-CN" w:bidi="ar-SA"/>
        </w:rPr>
        <w:t>3</w:t>
      </w:r>
      <w:r>
        <w:rPr>
          <w:rFonts w:hint="default" w:ascii="Times New Roman" w:hAnsi="Times New Roman" w:eastAsia="宋体" w:cs="Times New Roman"/>
          <w:b/>
          <w:kern w:val="2"/>
          <w:sz w:val="24"/>
          <w:szCs w:val="24"/>
          <w:lang w:val="zh-CN" w:eastAsia="zh-CN" w:bidi="ar-SA"/>
        </w:rPr>
        <w:t xml:space="preserve">  发生事故或危险时间的可能结果的分值表</w:t>
      </w:r>
    </w:p>
    <w:tbl>
      <w:tblPr>
        <w:tblStyle w:val="2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3461"/>
        <w:gridCol w:w="1137"/>
        <w:gridCol w:w="34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分值</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可能结果</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分值</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可能结果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100*</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大灾难，许多人死亡</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严重，严重伤害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灾难，数人死亡</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重大，致残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非常严重，一人死亡</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引人瞩目，需要救护</w:t>
            </w:r>
          </w:p>
        </w:tc>
      </w:tr>
    </w:tbl>
    <w:p>
      <w:pPr>
        <w:pStyle w:val="86"/>
        <w:spacing w:before="156" w:beforeLines="50" w:line="240" w:lineRule="auto"/>
        <w:ind w:firstLine="482"/>
        <w:rPr>
          <w:rFonts w:hint="default" w:ascii="Times New Roman" w:hAnsi="Times New Roman" w:eastAsia="宋体" w:cs="Times New Roman"/>
          <w:b/>
          <w:kern w:val="2"/>
          <w:sz w:val="24"/>
          <w:szCs w:val="24"/>
          <w:lang w:val="zh-CN" w:eastAsia="zh-CN" w:bidi="ar-SA"/>
        </w:rPr>
      </w:pPr>
      <w:r>
        <w:rPr>
          <w:rFonts w:hint="eastAsia" w:ascii="Times New Roman" w:hAnsi="Times New Roman" w:eastAsia="宋体" w:cs="Times New Roman"/>
          <w:b/>
          <w:kern w:val="2"/>
          <w:sz w:val="24"/>
          <w:szCs w:val="24"/>
          <w:lang w:val="zh-CN" w:eastAsia="zh-CN" w:bidi="ar-SA"/>
        </w:rPr>
        <w:t>附</w:t>
      </w:r>
      <w:r>
        <w:rPr>
          <w:rFonts w:hint="default" w:ascii="Times New Roman" w:hAnsi="Times New Roman" w:eastAsia="宋体" w:cs="Times New Roman"/>
          <w:b/>
          <w:kern w:val="2"/>
          <w:sz w:val="24"/>
          <w:szCs w:val="24"/>
          <w:lang w:val="zh-CN" w:eastAsia="zh-CN" w:bidi="ar-SA"/>
        </w:rPr>
        <w:t>表</w:t>
      </w:r>
      <w:r>
        <w:rPr>
          <w:rFonts w:hint="eastAsia" w:ascii="Times New Roman" w:hAnsi="Times New Roman" w:cs="Times New Roman"/>
          <w:b/>
          <w:kern w:val="2"/>
          <w:sz w:val="24"/>
          <w:szCs w:val="24"/>
          <w:lang w:val="en-US" w:eastAsia="zh-CN" w:bidi="ar-SA"/>
        </w:rPr>
        <w:t>2</w:t>
      </w:r>
      <w:r>
        <w:rPr>
          <w:rFonts w:hint="default" w:ascii="Times New Roman" w:hAnsi="Times New Roman" w:cs="Times New Roman"/>
          <w:b/>
          <w:kern w:val="2"/>
          <w:sz w:val="24"/>
          <w:szCs w:val="24"/>
          <w:lang w:val="en-US" w:eastAsia="zh-CN" w:bidi="ar-SA"/>
        </w:rPr>
        <w:t>.2-</w:t>
      </w:r>
      <w:r>
        <w:rPr>
          <w:rFonts w:hint="eastAsia" w:ascii="Times New Roman" w:hAnsi="Times New Roman" w:cs="Times New Roman"/>
          <w:b/>
          <w:kern w:val="2"/>
          <w:sz w:val="24"/>
          <w:szCs w:val="24"/>
          <w:lang w:val="en-US" w:eastAsia="zh-CN" w:bidi="ar-SA"/>
        </w:rPr>
        <w:t>4</w:t>
      </w:r>
      <w:r>
        <w:rPr>
          <w:rFonts w:hint="default" w:ascii="Times New Roman" w:hAnsi="Times New Roman" w:eastAsia="宋体" w:cs="Times New Roman"/>
          <w:b/>
          <w:kern w:val="2"/>
          <w:sz w:val="24"/>
          <w:szCs w:val="24"/>
          <w:lang w:val="zh-CN" w:eastAsia="zh-CN" w:bidi="ar-SA"/>
        </w:rPr>
        <w:t xml:space="preserve">  作业条件危险性分值—D与危险程度表</w:t>
      </w:r>
    </w:p>
    <w:tbl>
      <w:tblPr>
        <w:tblStyle w:val="2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3461"/>
        <w:gridCol w:w="1137"/>
        <w:gridCol w:w="34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分值</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危险程度</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分值</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危险程度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320</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及其危险，不能继续作业</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20-70</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可能危险，需要注意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160-320</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高度危险，需要立即整改</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w:t>
            </w: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稍有危险，或许可以接受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073"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70-160</w:t>
            </w:r>
          </w:p>
        </w:tc>
        <w:tc>
          <w:tcPr>
            <w:tcW w:w="3461"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显著危险，需要整改</w:t>
            </w:r>
          </w:p>
        </w:tc>
        <w:tc>
          <w:tcPr>
            <w:tcW w:w="1137"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p>
        </w:tc>
        <w:tc>
          <w:tcPr>
            <w:tcW w:w="3400" w:type="dxa"/>
            <w:noWrap w:val="0"/>
            <w:vAlign w:val="top"/>
          </w:tcPr>
          <w:p>
            <w:pPr>
              <w:keepNext w:val="0"/>
              <w:keepLines w:val="0"/>
              <w:pageBreakBefore w:val="0"/>
              <w:widowControl w:val="0"/>
              <w:kinsoku/>
              <w:wordWrap/>
              <w:overflowPunct/>
              <w:topLinePunct w:val="0"/>
              <w:autoSpaceDE/>
              <w:autoSpaceDN/>
              <w:bidi w:val="0"/>
              <w:adjustRightInd w:val="0"/>
              <w:snapToGrid w:val="0"/>
              <w:spacing w:before="59" w:beforeLines="15" w:after="59" w:afterLines="15" w:line="240" w:lineRule="auto"/>
              <w:ind w:firstLine="0" w:firstLineChars="0"/>
              <w:jc w:val="center"/>
              <w:textAlignment w:val="auto"/>
              <w:rPr>
                <w:rFonts w:hint="default" w:ascii="Times New Roman" w:hAnsi="Times New Roman" w:eastAsia="宋体" w:cs="Times New Roman"/>
                <w:color w:val="000000"/>
                <w:sz w:val="21"/>
                <w:szCs w:val="21"/>
              </w:rPr>
            </w:pPr>
          </w:p>
        </w:tc>
      </w:tr>
    </w:tbl>
    <w:p>
      <w:pPr>
        <w:adjustRightInd w:val="0"/>
        <w:snapToGrid w:val="0"/>
        <w:spacing w:line="240" w:lineRule="auto"/>
        <w:ind w:left="830" w:leftChars="217" w:hanging="222" w:hangingChars="100"/>
        <w:rPr>
          <w:rFonts w:hint="default" w:ascii="Times New Roman" w:hAnsi="Times New Roman" w:cs="Times New Roman" w:eastAsiaTheme="minorEastAsia"/>
          <w:color w:val="auto"/>
          <w:spacing w:val="6"/>
          <w:sz w:val="21"/>
          <w:szCs w:val="21"/>
          <w:highlight w:val="none"/>
        </w:rPr>
      </w:pPr>
    </w:p>
    <w:bookmarkEnd w:id="144"/>
    <w:bookmarkEnd w:id="145"/>
    <w:bookmarkEnd w:id="146"/>
    <w:bookmarkEnd w:id="147"/>
    <w:p>
      <w:pPr>
        <w:pStyle w:val="3"/>
        <w:adjustRightInd w:val="0"/>
        <w:snapToGrid w:val="0"/>
        <w:spacing w:before="156" w:after="156"/>
        <w:jc w:val="both"/>
        <w:rPr>
          <w:rFonts w:hint="default" w:ascii="Times New Roman" w:hAnsi="Times New Roman" w:cs="Times New Roman" w:eastAsiaTheme="minorEastAsia"/>
          <w:color w:val="auto"/>
          <w:sz w:val="28"/>
          <w:szCs w:val="28"/>
        </w:rPr>
        <w:sectPr>
          <w:pgSz w:w="11906" w:h="16838"/>
          <w:pgMar w:top="1417" w:right="1417" w:bottom="1417" w:left="1417" w:header="964" w:footer="992" w:gutter="0"/>
          <w:pgBorders>
            <w:top w:val="none" w:sz="0" w:space="0"/>
            <w:left w:val="none" w:sz="0" w:space="0"/>
            <w:bottom w:val="none" w:sz="0" w:space="0"/>
            <w:right w:val="none" w:sz="0" w:space="0"/>
          </w:pgBorders>
          <w:cols w:space="425" w:num="1"/>
          <w:docGrid w:type="lines" w:linePitch="312" w:charSpace="0"/>
        </w:sectPr>
      </w:pPr>
    </w:p>
    <w:p>
      <w:pPr>
        <w:pStyle w:val="3"/>
        <w:adjustRightInd w:val="0"/>
        <w:snapToGrid w:val="0"/>
        <w:spacing w:before="156" w:after="156"/>
        <w:rPr>
          <w:rFonts w:hint="default" w:ascii="Times New Roman" w:hAnsi="Times New Roman" w:cs="Times New Roman" w:eastAsiaTheme="minorEastAsia"/>
          <w:color w:val="auto"/>
          <w:sz w:val="28"/>
          <w:szCs w:val="28"/>
        </w:rPr>
      </w:pPr>
      <w:bookmarkStart w:id="148" w:name="_Toc21540"/>
      <w:r>
        <w:rPr>
          <w:rFonts w:hint="default" w:ascii="Times New Roman" w:hAnsi="Times New Roman" w:cs="Times New Roman" w:eastAsiaTheme="minorEastAsia"/>
          <w:color w:val="auto"/>
          <w:sz w:val="32"/>
          <w:szCs w:val="32"/>
        </w:rPr>
        <w:t>附件3 主要危险、有害因素分析辨识</w:t>
      </w:r>
      <w:bookmarkEnd w:id="148"/>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149" w:name="_Toc28732"/>
      <w:bookmarkStart w:id="150" w:name="_Toc5137"/>
      <w:bookmarkStart w:id="151" w:name="_Toc31722"/>
      <w:r>
        <w:rPr>
          <w:rFonts w:hint="default" w:ascii="Times New Roman" w:hAnsi="Times New Roman" w:cs="Times New Roman" w:eastAsiaTheme="minorEastAsia"/>
          <w:b/>
          <w:bCs w:val="0"/>
          <w:color w:val="auto"/>
          <w:sz w:val="28"/>
          <w:szCs w:val="28"/>
        </w:rPr>
        <w:t>附3.1 主要危险、有害物质分析</w:t>
      </w:r>
      <w:bookmarkEnd w:id="149"/>
      <w:bookmarkEnd w:id="150"/>
      <w:bookmarkEnd w:id="151"/>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附3.1.1 主要危险物质的类别</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eastAsiaTheme="minorEastAsia"/>
          <w:color w:val="auto"/>
          <w:sz w:val="28"/>
          <w:szCs w:val="28"/>
        </w:rPr>
      </w:pPr>
      <w:r>
        <w:rPr>
          <w:rFonts w:hint="eastAsia" w:cs="Times New Roman" w:eastAsiaTheme="minorEastAsia"/>
          <w:color w:val="auto"/>
          <w:sz w:val="28"/>
          <w:szCs w:val="28"/>
          <w:lang w:eastAsia="zh-CN"/>
        </w:rPr>
        <w:t>该加油中心</w:t>
      </w:r>
      <w:r>
        <w:rPr>
          <w:rFonts w:hint="default" w:ascii="Times New Roman" w:hAnsi="Times New Roman" w:cs="Times New Roman" w:eastAsiaTheme="minorEastAsia"/>
          <w:color w:val="auto"/>
          <w:sz w:val="28"/>
          <w:szCs w:val="28"/>
        </w:rPr>
        <w:t>涉及的主要危险、有害物质有汽油、柴油</w:t>
      </w:r>
      <w:r>
        <w:rPr>
          <w:rFonts w:hint="default" w:ascii="Times New Roman" w:hAnsi="Times New Roman" w:cs="Times New Roman" w:eastAsiaTheme="minorEastAsia"/>
          <w:color w:val="auto"/>
          <w:sz w:val="28"/>
          <w:szCs w:val="28"/>
          <w:lang w:eastAsia="zh-CN"/>
        </w:rPr>
        <w:t>（闭口</w:t>
      </w:r>
      <w:r>
        <w:rPr>
          <w:rFonts w:hint="default" w:ascii="Times New Roman" w:hAnsi="Times New Roman" w:cs="Times New Roman" w:eastAsiaTheme="minorEastAsia"/>
          <w:color w:val="auto"/>
          <w:sz w:val="28"/>
          <w:szCs w:val="28"/>
          <w:lang w:val="en-US" w:eastAsia="zh-CN"/>
        </w:rPr>
        <w:t>闪点≤60℃</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根据《危险化学品</w:t>
      </w:r>
      <w:r>
        <w:rPr>
          <w:rFonts w:hint="default" w:ascii="Times New Roman" w:hAnsi="Times New Roman" w:cs="Times New Roman" w:eastAsiaTheme="minorEastAsia"/>
          <w:color w:val="auto"/>
          <w:sz w:val="28"/>
          <w:szCs w:val="28"/>
          <w:lang w:val="en-US" w:eastAsia="zh-CN"/>
        </w:rPr>
        <w:t>目</w:t>
      </w:r>
      <w:r>
        <w:rPr>
          <w:rFonts w:hint="default" w:ascii="Times New Roman" w:hAnsi="Times New Roman" w:cs="Times New Roman" w:eastAsiaTheme="minorEastAsia"/>
          <w:color w:val="auto"/>
          <w:sz w:val="28"/>
          <w:szCs w:val="28"/>
        </w:rPr>
        <w:t>录》（2015版）辨识，</w:t>
      </w:r>
      <w:r>
        <w:rPr>
          <w:rFonts w:hint="eastAsia" w:cs="Times New Roman" w:eastAsiaTheme="minorEastAsia"/>
          <w:color w:val="auto"/>
          <w:sz w:val="28"/>
          <w:szCs w:val="28"/>
          <w:lang w:eastAsia="zh-CN"/>
        </w:rPr>
        <w:t>该项目</w:t>
      </w:r>
      <w:r>
        <w:rPr>
          <w:rFonts w:hint="default" w:ascii="Times New Roman" w:hAnsi="Times New Roman" w:cs="Times New Roman" w:eastAsiaTheme="minorEastAsia"/>
          <w:color w:val="auto"/>
          <w:sz w:val="28"/>
          <w:szCs w:val="28"/>
        </w:rPr>
        <w:t>涉及的危险化学品</w:t>
      </w:r>
      <w:r>
        <w:rPr>
          <w:rFonts w:hint="default" w:ascii="Times New Roman" w:hAnsi="Times New Roman" w:cs="Times New Roman" w:eastAsiaTheme="minorEastAsia"/>
          <w:color w:val="auto"/>
          <w:sz w:val="28"/>
          <w:szCs w:val="28"/>
          <w:lang w:eastAsia="zh-CN"/>
        </w:rPr>
        <w:t>为</w:t>
      </w:r>
      <w:r>
        <w:rPr>
          <w:rFonts w:hint="default" w:ascii="Times New Roman" w:hAnsi="Times New Roman" w:cs="Times New Roman" w:eastAsiaTheme="minorEastAsia"/>
          <w:color w:val="auto"/>
          <w:sz w:val="28"/>
          <w:szCs w:val="28"/>
        </w:rPr>
        <w:t>汽油</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柴油</w:t>
      </w:r>
      <w:r>
        <w:rPr>
          <w:rFonts w:hint="default" w:ascii="Times New Roman" w:hAnsi="Times New Roman" w:cs="Times New Roman" w:eastAsiaTheme="minorEastAsia"/>
          <w:color w:val="auto"/>
          <w:sz w:val="28"/>
          <w:szCs w:val="28"/>
          <w:lang w:eastAsia="zh-CN"/>
        </w:rPr>
        <w:t>（闭口</w:t>
      </w:r>
      <w:r>
        <w:rPr>
          <w:rFonts w:hint="default" w:ascii="Times New Roman" w:hAnsi="Times New Roman" w:cs="Times New Roman" w:eastAsiaTheme="minorEastAsia"/>
          <w:color w:val="auto"/>
          <w:sz w:val="28"/>
          <w:szCs w:val="28"/>
          <w:lang w:val="en-US" w:eastAsia="zh-CN"/>
        </w:rPr>
        <w:t>闪点≤60℃</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rPr>
        <w:t>均不属于剧毒化学品。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根据《高毒物品目录》（卫生部卫发监发[2003]142号）辨识，</w:t>
      </w:r>
      <w:r>
        <w:rPr>
          <w:rFonts w:hint="eastAsia" w:cs="Times New Roman" w:eastAsiaTheme="minorEastAsia"/>
          <w:color w:val="auto"/>
          <w:sz w:val="28"/>
          <w:szCs w:val="28"/>
          <w:lang w:eastAsia="zh-CN"/>
        </w:rPr>
        <w:t>该项目</w:t>
      </w:r>
      <w:r>
        <w:rPr>
          <w:rFonts w:hint="default" w:ascii="Times New Roman" w:hAnsi="Times New Roman" w:cs="Times New Roman" w:eastAsiaTheme="minorEastAsia"/>
          <w:color w:val="auto"/>
          <w:sz w:val="28"/>
          <w:szCs w:val="28"/>
        </w:rPr>
        <w:t>不涉及高毒物品。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根据《各类监控化学品名录》（</w:t>
      </w:r>
      <w:r>
        <w:rPr>
          <w:rFonts w:ascii="Times New Roman"/>
          <w:color w:val="000000"/>
          <w:sz w:val="28"/>
          <w:szCs w:val="28"/>
        </w:rPr>
        <w:t>中华人民共和国</w:t>
      </w:r>
      <w:r>
        <w:rPr>
          <w:rFonts w:hint="eastAsia" w:ascii="Times New Roman"/>
          <w:color w:val="000000"/>
          <w:sz w:val="28"/>
          <w:szCs w:val="28"/>
          <w:lang w:eastAsia="zh-CN"/>
        </w:rPr>
        <w:t>工业和信息化部令第</w:t>
      </w:r>
      <w:r>
        <w:rPr>
          <w:rFonts w:hint="eastAsia" w:ascii="Times New Roman"/>
          <w:color w:val="000000"/>
          <w:sz w:val="28"/>
          <w:szCs w:val="28"/>
          <w:lang w:val="en-US" w:eastAsia="zh-CN"/>
        </w:rPr>
        <w:t>52号</w:t>
      </w:r>
      <w:r>
        <w:rPr>
          <w:rFonts w:hint="default" w:ascii="Times New Roman" w:hAnsi="Times New Roman" w:cs="Times New Roman" w:eastAsiaTheme="minorEastAsia"/>
          <w:color w:val="auto"/>
          <w:sz w:val="28"/>
          <w:szCs w:val="28"/>
        </w:rPr>
        <w:t>）辨识，</w:t>
      </w:r>
      <w:r>
        <w:rPr>
          <w:rFonts w:hint="eastAsia" w:cs="Times New Roman" w:eastAsiaTheme="minorEastAsia"/>
          <w:color w:val="auto"/>
          <w:sz w:val="28"/>
          <w:szCs w:val="28"/>
          <w:lang w:eastAsia="zh-CN"/>
        </w:rPr>
        <w:t>该项目</w:t>
      </w:r>
      <w:r>
        <w:rPr>
          <w:rFonts w:hint="default" w:ascii="Times New Roman" w:hAnsi="Times New Roman" w:cs="Times New Roman" w:eastAsiaTheme="minorEastAsia"/>
          <w:color w:val="auto"/>
          <w:sz w:val="28"/>
          <w:szCs w:val="28"/>
        </w:rPr>
        <w:t>不涉及各类监控化学品。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根据《易制毒化学品管理条例》（国务院令[2005]第445号</w:t>
      </w:r>
      <w:r>
        <w:rPr>
          <w:rFonts w:hint="default" w:ascii="Times New Roman" w:hAnsi="Times New Roman" w:cs="Times New Roman" w:eastAsiaTheme="minorEastAsia"/>
          <w:color w:val="auto"/>
          <w:sz w:val="28"/>
          <w:szCs w:val="28"/>
          <w:lang w:eastAsia="zh-CN"/>
        </w:rPr>
        <w:t>，</w:t>
      </w:r>
      <w:r>
        <w:rPr>
          <w:rFonts w:hint="default" w:ascii="Times New Roman" w:hAnsi="Times New Roman" w:cs="Times New Roman" w:eastAsiaTheme="minorEastAsia"/>
          <w:color w:val="auto"/>
          <w:sz w:val="28"/>
          <w:szCs w:val="28"/>
          <w:lang w:val="en-US" w:eastAsia="zh-CN"/>
        </w:rPr>
        <w:t>根据666号令修改，2016年2月6日修订，2018年9月18日修订，</w:t>
      </w:r>
      <w:r>
        <w:rPr>
          <w:rFonts w:hint="default" w:ascii="Times New Roman" w:hAnsi="Times New Roman" w:cs="Times New Roman"/>
          <w:sz w:val="28"/>
          <w:szCs w:val="28"/>
        </w:rPr>
        <w:t>国办函</w:t>
      </w:r>
      <w:r>
        <w:rPr>
          <w:rFonts w:hint="eastAsia" w:cs="Times New Roman"/>
          <w:sz w:val="28"/>
          <w:szCs w:val="28"/>
          <w:lang w:val="en-US" w:eastAsia="zh-CN"/>
        </w:rPr>
        <w:t>[</w:t>
      </w:r>
      <w:r>
        <w:rPr>
          <w:rFonts w:hint="default" w:ascii="Times New Roman" w:hAnsi="Times New Roman" w:cs="Times New Roman"/>
          <w:sz w:val="28"/>
          <w:szCs w:val="28"/>
        </w:rPr>
        <w:t>2017</w:t>
      </w:r>
      <w:r>
        <w:rPr>
          <w:rFonts w:hint="eastAsia" w:cs="Times New Roman"/>
          <w:sz w:val="28"/>
          <w:szCs w:val="28"/>
          <w:lang w:val="en-US" w:eastAsia="zh-CN"/>
        </w:rPr>
        <w:t>]</w:t>
      </w:r>
      <w:r>
        <w:rPr>
          <w:rFonts w:hint="default" w:ascii="Times New Roman" w:hAnsi="Times New Roman" w:cs="Times New Roman"/>
          <w:sz w:val="28"/>
          <w:szCs w:val="28"/>
        </w:rPr>
        <w:t>120号补充</w:t>
      </w:r>
      <w:r>
        <w:rPr>
          <w:rFonts w:hint="default" w:ascii="Times New Roman" w:hAnsi="Times New Roman" w:cs="Times New Roman" w:eastAsiaTheme="minorEastAsia"/>
          <w:color w:val="auto"/>
          <w:sz w:val="28"/>
          <w:szCs w:val="28"/>
        </w:rPr>
        <w:t>）辨识，</w:t>
      </w:r>
      <w:r>
        <w:rPr>
          <w:rFonts w:hint="eastAsia" w:cs="Times New Roman" w:eastAsiaTheme="minorEastAsia"/>
          <w:color w:val="auto"/>
          <w:sz w:val="28"/>
          <w:szCs w:val="28"/>
          <w:lang w:eastAsia="zh-CN"/>
        </w:rPr>
        <w:t>该</w:t>
      </w:r>
      <w:r>
        <w:rPr>
          <w:rFonts w:hint="default" w:ascii="Times New Roman" w:hAnsi="Times New Roman" w:cs="Times New Roman" w:eastAsiaTheme="minorEastAsia"/>
          <w:color w:val="auto"/>
          <w:sz w:val="28"/>
          <w:szCs w:val="28"/>
        </w:rPr>
        <w:t>项目不涉及各类易制毒化学品。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根据《重点监管的危险化学品名录》（2013年完整版）辨识，</w:t>
      </w:r>
      <w:r>
        <w:rPr>
          <w:rFonts w:hint="eastAsia" w:cs="Times New Roman" w:eastAsiaTheme="minorEastAsia"/>
          <w:color w:val="auto"/>
          <w:sz w:val="28"/>
          <w:szCs w:val="28"/>
          <w:lang w:eastAsia="zh-CN"/>
        </w:rPr>
        <w:t>该</w:t>
      </w:r>
      <w:r>
        <w:rPr>
          <w:rFonts w:hint="default" w:ascii="Times New Roman" w:hAnsi="Times New Roman" w:cs="Times New Roman" w:eastAsiaTheme="minorEastAsia"/>
          <w:color w:val="auto"/>
          <w:sz w:val="28"/>
          <w:szCs w:val="28"/>
        </w:rPr>
        <w:t>项目涉及的重点监管化学品为汽油。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color w:val="auto"/>
          <w:sz w:val="28"/>
          <w:szCs w:val="28"/>
          <w:lang w:eastAsia="zh-CN"/>
        </w:rPr>
      </w:pPr>
      <w:r>
        <w:rPr>
          <w:rFonts w:hint="default" w:ascii="Times New Roman" w:hAnsi="Times New Roman" w:cs="Times New Roman" w:eastAsiaTheme="minorEastAsia"/>
          <w:color w:val="auto"/>
          <w:sz w:val="28"/>
          <w:szCs w:val="28"/>
        </w:rPr>
        <w:t>根据《易制爆危险化学品名录》（201</w:t>
      </w:r>
      <w:r>
        <w:rPr>
          <w:rFonts w:hint="default" w:ascii="Times New Roman" w:hAnsi="Times New Roman" w:cs="Times New Roman" w:eastAsiaTheme="minorEastAsia"/>
          <w:color w:val="auto"/>
          <w:sz w:val="28"/>
          <w:szCs w:val="28"/>
          <w:lang w:val="en-US" w:eastAsia="zh-CN"/>
        </w:rPr>
        <w:t>7</w:t>
      </w:r>
      <w:r>
        <w:rPr>
          <w:rFonts w:hint="default" w:ascii="Times New Roman" w:hAnsi="Times New Roman" w:cs="Times New Roman" w:eastAsiaTheme="minorEastAsia"/>
          <w:color w:val="auto"/>
          <w:sz w:val="28"/>
          <w:szCs w:val="28"/>
        </w:rPr>
        <w:t>年版）辨识，</w:t>
      </w:r>
      <w:r>
        <w:rPr>
          <w:rFonts w:hint="eastAsia" w:cs="Times New Roman" w:eastAsiaTheme="minorEastAsia"/>
          <w:color w:val="auto"/>
          <w:sz w:val="28"/>
          <w:szCs w:val="28"/>
          <w:lang w:eastAsia="zh-CN"/>
        </w:rPr>
        <w:t>该</w:t>
      </w:r>
      <w:r>
        <w:rPr>
          <w:rFonts w:hint="default" w:ascii="Times New Roman" w:hAnsi="Times New Roman" w:cs="Times New Roman" w:eastAsiaTheme="minorEastAsia"/>
          <w:color w:val="auto"/>
          <w:sz w:val="28"/>
          <w:szCs w:val="28"/>
        </w:rPr>
        <w:t>项目不涉及易制爆危</w:t>
      </w:r>
      <w:r>
        <w:rPr>
          <w:rFonts w:hint="default" w:ascii="Times New Roman" w:hAnsi="Times New Roman" w:cs="Times New Roman"/>
          <w:color w:val="auto"/>
          <w:sz w:val="28"/>
          <w:szCs w:val="28"/>
          <w:lang w:eastAsia="zh-CN"/>
        </w:rPr>
        <w:t>险化学品。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lang w:eastAsia="zh-CN"/>
        </w:rPr>
        <w:t>根据《山东省禁止危险化学品目录（第一批）》（鲁应急发[</w:t>
      </w:r>
      <w:r>
        <w:rPr>
          <w:rFonts w:hint="default" w:ascii="Times New Roman" w:hAnsi="Times New Roman" w:cs="Times New Roman"/>
          <w:color w:val="auto"/>
          <w:sz w:val="28"/>
          <w:szCs w:val="28"/>
          <w:lang w:val="en-US" w:eastAsia="zh-CN"/>
        </w:rPr>
        <w:t>2019</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en-US" w:eastAsia="zh-CN"/>
        </w:rPr>
        <w:t>37</w:t>
      </w:r>
      <w:r>
        <w:rPr>
          <w:rFonts w:hint="default" w:ascii="Times New Roman" w:hAnsi="Times New Roman" w:cs="Times New Roman"/>
          <w:color w:val="auto"/>
          <w:sz w:val="28"/>
          <w:szCs w:val="28"/>
          <w:lang w:eastAsia="zh-CN"/>
        </w:rPr>
        <w:t>号）的规定，</w:t>
      </w:r>
      <w:r>
        <w:rPr>
          <w:rFonts w:hint="eastAsia" w:cs="Times New Roman"/>
          <w:color w:val="auto"/>
          <w:sz w:val="28"/>
          <w:szCs w:val="28"/>
          <w:lang w:eastAsia="zh-CN"/>
        </w:rPr>
        <w:t>该</w:t>
      </w:r>
      <w:r>
        <w:rPr>
          <w:rFonts w:hint="default" w:ascii="Times New Roman" w:hAnsi="Times New Roman" w:cs="Times New Roman"/>
          <w:color w:val="auto"/>
          <w:sz w:val="28"/>
          <w:szCs w:val="28"/>
          <w:lang w:eastAsia="zh-CN"/>
        </w:rPr>
        <w:t>项目不涉及山东省禁止危险化学品。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lang w:eastAsia="zh-CN"/>
        </w:rPr>
        <w:t>根据《特别管控危险化学品目录（第一版）》（</w:t>
      </w:r>
      <w:r>
        <w:rPr>
          <w:rFonts w:hint="default" w:ascii="Times New Roman" w:hAnsi="Times New Roman" w:cs="Times New Roman"/>
          <w:color w:val="auto"/>
          <w:sz w:val="28"/>
          <w:szCs w:val="28"/>
          <w:lang w:val="en-US" w:eastAsia="zh-CN"/>
        </w:rPr>
        <w:t>应急管理部、工业和信息化部、公安部、交通运输部公告2020年第3号</w:t>
      </w:r>
      <w:r>
        <w:rPr>
          <w:rFonts w:hint="default" w:ascii="Times New Roman" w:hAnsi="Times New Roman" w:cs="Times New Roman"/>
          <w:color w:val="auto"/>
          <w:sz w:val="28"/>
          <w:szCs w:val="28"/>
          <w:lang w:eastAsia="zh-CN"/>
        </w:rPr>
        <w:t>）辨识，</w:t>
      </w:r>
      <w:r>
        <w:rPr>
          <w:rFonts w:hint="eastAsia" w:cs="Times New Roman"/>
          <w:color w:val="auto"/>
          <w:sz w:val="28"/>
          <w:szCs w:val="28"/>
          <w:lang w:eastAsia="zh-CN"/>
        </w:rPr>
        <w:t>该</w:t>
      </w:r>
      <w:r>
        <w:rPr>
          <w:rFonts w:hint="default" w:ascii="Times New Roman" w:hAnsi="Times New Roman" w:cs="Times New Roman"/>
          <w:color w:val="auto"/>
          <w:sz w:val="28"/>
          <w:szCs w:val="28"/>
          <w:lang w:eastAsia="zh-CN"/>
        </w:rPr>
        <w:t>项目涉及的特别管控危险化学品为汽油。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lang w:eastAsia="zh-CN"/>
        </w:rPr>
        <w:t>根据《中国严格限制的有毒化学品名录》（2020）辨识，</w:t>
      </w:r>
      <w:r>
        <w:rPr>
          <w:rFonts w:hint="eastAsia" w:cs="Times New Roman"/>
          <w:color w:val="auto"/>
          <w:sz w:val="28"/>
          <w:szCs w:val="28"/>
          <w:lang w:eastAsia="zh-CN"/>
        </w:rPr>
        <w:t>该</w:t>
      </w:r>
      <w:r>
        <w:rPr>
          <w:rFonts w:hint="default" w:ascii="Times New Roman" w:hAnsi="Times New Roman" w:cs="Times New Roman"/>
          <w:color w:val="auto"/>
          <w:sz w:val="28"/>
          <w:szCs w:val="28"/>
          <w:lang w:eastAsia="zh-CN"/>
        </w:rPr>
        <w:t>项</w:t>
      </w:r>
      <w:r>
        <w:rPr>
          <w:rFonts w:hint="eastAsia" w:cs="Times New Roman"/>
          <w:color w:val="auto"/>
          <w:sz w:val="28"/>
          <w:szCs w:val="28"/>
          <w:lang w:eastAsia="zh-CN"/>
        </w:rPr>
        <w:t>目</w:t>
      </w:r>
      <w:r>
        <w:rPr>
          <w:rFonts w:hint="default" w:ascii="Times New Roman" w:hAnsi="Times New Roman" w:cs="Times New Roman"/>
          <w:color w:val="auto"/>
          <w:sz w:val="28"/>
          <w:szCs w:val="28"/>
          <w:lang w:eastAsia="zh-CN"/>
        </w:rPr>
        <w:t>不涉及中国严格限制的有毒化学品。</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default" w:ascii="Times New Roman" w:hAnsi="Times New Roman" w:cs="Times New Roman"/>
          <w:color w:val="auto"/>
          <w:sz w:val="28"/>
          <w:szCs w:val="28"/>
          <w:lang w:eastAsia="zh-CN"/>
        </w:rPr>
      </w:pP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附3.1.2 危险物质的性质</w:t>
      </w:r>
    </w:p>
    <w:p>
      <w:pPr>
        <w:adjustRightInd w:val="0"/>
        <w:snapToGrid w:val="0"/>
        <w:ind w:firstLine="560"/>
        <w:rPr>
          <w:rFonts w:hint="default" w:ascii="Times New Roman" w:hAnsi="Times New Roman" w:cs="Times New Roman" w:eastAsiaTheme="minorEastAsia"/>
          <w:b/>
          <w:color w:val="auto"/>
          <w:sz w:val="24"/>
          <w:szCs w:val="24"/>
          <w:lang w:val="zh-CN"/>
        </w:rPr>
      </w:pPr>
      <w:r>
        <w:rPr>
          <w:rFonts w:hint="default" w:ascii="Times New Roman" w:hAnsi="Times New Roman" w:cs="Times New Roman" w:eastAsiaTheme="minorEastAsia"/>
          <w:color w:val="auto"/>
          <w:szCs w:val="28"/>
        </w:rPr>
        <w:t>主要危险、有害物质的危险、有害特性、理化性能参数、防护措施等如下：</w:t>
      </w:r>
    </w:p>
    <w:p>
      <w:pPr>
        <w:adjustRightInd w:val="0"/>
        <w:snapToGrid w:val="0"/>
        <w:ind w:firstLine="0" w:firstLineChars="0"/>
        <w:jc w:val="center"/>
        <w:rPr>
          <w:rFonts w:hint="default" w:ascii="Times New Roman" w:hAnsi="Times New Roman" w:cs="Times New Roman" w:eastAsiaTheme="minorEastAsia"/>
          <w:b/>
          <w:color w:val="auto"/>
          <w:sz w:val="24"/>
          <w:szCs w:val="24"/>
          <w:lang w:val="zh-CN"/>
        </w:rPr>
      </w:pPr>
      <w:r>
        <w:rPr>
          <w:rFonts w:hint="default" w:ascii="Times New Roman" w:hAnsi="Times New Roman" w:cs="Times New Roman" w:eastAsiaTheme="minorEastAsia"/>
          <w:b/>
          <w:color w:val="auto"/>
          <w:sz w:val="24"/>
          <w:szCs w:val="24"/>
          <w:lang w:val="zh-CN"/>
        </w:rPr>
        <w:t>附表3</w:t>
      </w:r>
      <w:r>
        <w:rPr>
          <w:rFonts w:hint="default" w:ascii="Times New Roman" w:hAnsi="Times New Roman" w:cs="Times New Roman" w:eastAsiaTheme="minorEastAsia"/>
          <w:b/>
          <w:color w:val="auto"/>
          <w:sz w:val="24"/>
          <w:szCs w:val="24"/>
        </w:rPr>
        <w:t>.1</w:t>
      </w:r>
      <w:r>
        <w:rPr>
          <w:rFonts w:hint="default" w:ascii="Times New Roman" w:hAnsi="Times New Roman" w:cs="Times New Roman" w:eastAsiaTheme="minorEastAsia"/>
          <w:b/>
          <w:color w:val="auto"/>
          <w:sz w:val="24"/>
          <w:szCs w:val="24"/>
          <w:lang w:val="zh-CN"/>
        </w:rPr>
        <w:t>-1 汽油危险有害因素识别表</w:t>
      </w:r>
    </w:p>
    <w:tbl>
      <w:tblPr>
        <w:tblStyle w:val="29"/>
        <w:tblW w:w="92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6"/>
        <w:gridCol w:w="893"/>
        <w:gridCol w:w="119"/>
        <w:gridCol w:w="435"/>
        <w:gridCol w:w="738"/>
        <w:gridCol w:w="753"/>
        <w:gridCol w:w="488"/>
        <w:gridCol w:w="249"/>
        <w:gridCol w:w="563"/>
        <w:gridCol w:w="657"/>
        <w:gridCol w:w="1018"/>
        <w:gridCol w:w="15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中文名称</w:t>
            </w:r>
          </w:p>
        </w:tc>
        <w:tc>
          <w:tcPr>
            <w:tcW w:w="367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汽油</w:t>
            </w:r>
          </w:p>
        </w:tc>
        <w:tc>
          <w:tcPr>
            <w:tcW w:w="22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包装标志</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易燃液体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英文名称</w:t>
            </w:r>
          </w:p>
        </w:tc>
        <w:tc>
          <w:tcPr>
            <w:tcW w:w="367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Gasoline；Petrol</w:t>
            </w:r>
          </w:p>
        </w:tc>
        <w:tc>
          <w:tcPr>
            <w:tcW w:w="22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包装类别</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Ⅱ类包装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危险化学品序号</w:t>
            </w:r>
          </w:p>
        </w:tc>
        <w:tc>
          <w:tcPr>
            <w:tcW w:w="367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1630</w:t>
            </w:r>
          </w:p>
        </w:tc>
        <w:tc>
          <w:tcPr>
            <w:tcW w:w="22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CAS号</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kern w:val="0"/>
                <w:sz w:val="21"/>
                <w:szCs w:val="21"/>
              </w:rPr>
              <w:t>86290-81-5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UN编号</w:t>
            </w:r>
          </w:p>
        </w:tc>
        <w:tc>
          <w:tcPr>
            <w:tcW w:w="367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1203</w:t>
            </w:r>
          </w:p>
        </w:tc>
        <w:tc>
          <w:tcPr>
            <w:tcW w:w="22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闪点（℃）</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理化特性</w:t>
            </w:r>
          </w:p>
        </w:tc>
        <w:tc>
          <w:tcPr>
            <w:tcW w:w="1447"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外观与性状</w:t>
            </w:r>
          </w:p>
        </w:tc>
        <w:tc>
          <w:tcPr>
            <w:tcW w:w="2228"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无色或淡黄色易挥发液体，具有特殊臭味。</w:t>
            </w:r>
          </w:p>
        </w:tc>
        <w:tc>
          <w:tcPr>
            <w:tcW w:w="22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熔点（℃）</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&lt;-60</w:t>
            </w:r>
            <w:r>
              <w:rPr>
                <w:rFonts w:hint="default" w:ascii="Times New Roman" w:hAnsi="Times New Roman" w:cs="Times New Roman" w:eastAsiaTheme="minorEastAsia"/>
                <w:color w:val="auto"/>
                <w:sz w:val="21"/>
                <w:szCs w:val="21"/>
              </w:rPr>
              <w:tab/>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p>
        </w:tc>
        <w:tc>
          <w:tcPr>
            <w:tcW w:w="1447"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p>
        </w:tc>
        <w:tc>
          <w:tcPr>
            <w:tcW w:w="2228"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p>
        </w:tc>
        <w:tc>
          <w:tcPr>
            <w:tcW w:w="22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沸点（℃）</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40</w:t>
            </w:r>
            <w:r>
              <w:rPr>
                <w:rFonts w:hint="default" w:ascii="Times New Roman" w:hAnsi="Times New Roman" w:cs="Times New Roman" w:eastAsiaTheme="minorEastAsia"/>
                <w:snapToGrid w:val="0"/>
                <w:color w:val="auto"/>
                <w:kern w:val="0"/>
                <w:sz w:val="21"/>
                <w:szCs w:val="21"/>
              </w:rPr>
              <w:t>～</w:t>
            </w:r>
            <w:r>
              <w:rPr>
                <w:rFonts w:hint="default" w:ascii="Times New Roman" w:hAnsi="Times New Roman" w:cs="Times New Roman" w:eastAsiaTheme="minorEastAsia"/>
                <w:color w:val="auto"/>
                <w:sz w:val="21"/>
                <w:szCs w:val="21"/>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p>
        </w:tc>
        <w:tc>
          <w:tcPr>
            <w:tcW w:w="218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相对密度（水＝1）</w:t>
            </w:r>
          </w:p>
        </w:tc>
        <w:tc>
          <w:tcPr>
            <w:tcW w:w="149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rPr>
              <w:t>0.</w:t>
            </w:r>
            <w:r>
              <w:rPr>
                <w:rFonts w:hint="default" w:ascii="Times New Roman" w:hAnsi="Times New Roman" w:cs="Times New Roman"/>
                <w:color w:val="auto"/>
                <w:sz w:val="21"/>
                <w:szCs w:val="21"/>
                <w:lang w:val="en-US" w:eastAsia="zh-CN"/>
              </w:rPr>
              <w:t>72</w:t>
            </w:r>
            <w:r>
              <w:rPr>
                <w:rFonts w:hint="default" w:ascii="Times New Roman" w:hAnsi="Times New Roman" w:cs="Times New Roman" w:eastAsiaTheme="minorEastAsia"/>
                <w:snapToGrid w:val="0"/>
                <w:color w:val="auto"/>
                <w:kern w:val="0"/>
                <w:sz w:val="21"/>
                <w:szCs w:val="21"/>
              </w:rPr>
              <w:t>～</w:t>
            </w:r>
            <w:r>
              <w:rPr>
                <w:rFonts w:hint="default" w:ascii="Times New Roman" w:hAnsi="Times New Roman" w:cs="Times New Roman" w:eastAsiaTheme="minorEastAsia"/>
                <w:color w:val="auto"/>
                <w:sz w:val="21"/>
                <w:szCs w:val="21"/>
              </w:rPr>
              <w:t>0.</w:t>
            </w:r>
            <w:r>
              <w:rPr>
                <w:rFonts w:hint="default" w:ascii="Times New Roman" w:hAnsi="Times New Roman" w:cs="Times New Roman"/>
                <w:color w:val="auto"/>
                <w:sz w:val="21"/>
                <w:szCs w:val="21"/>
                <w:lang w:val="en-US" w:eastAsia="zh-CN"/>
              </w:rPr>
              <w:t>77</w:t>
            </w:r>
          </w:p>
        </w:tc>
        <w:tc>
          <w:tcPr>
            <w:tcW w:w="22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引燃温度（℃）</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415</w:t>
            </w:r>
            <w:r>
              <w:rPr>
                <w:rFonts w:hint="default" w:ascii="Times New Roman" w:hAnsi="Times New Roman" w:cs="Times New Roman" w:eastAsiaTheme="minorEastAsia"/>
                <w:snapToGrid w:val="0"/>
                <w:color w:val="auto"/>
                <w:kern w:val="0"/>
                <w:sz w:val="21"/>
                <w:szCs w:val="21"/>
              </w:rPr>
              <w:t>～</w:t>
            </w:r>
            <w:r>
              <w:rPr>
                <w:rFonts w:hint="default" w:ascii="Times New Roman" w:hAnsi="Times New Roman" w:cs="Times New Roman" w:eastAsiaTheme="minorEastAsia"/>
                <w:color w:val="auto"/>
                <w:sz w:val="21"/>
                <w:szCs w:val="21"/>
              </w:rPr>
              <w:t>530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p>
        </w:tc>
        <w:tc>
          <w:tcPr>
            <w:tcW w:w="218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相对密度（空气＝1）</w:t>
            </w:r>
          </w:p>
        </w:tc>
        <w:tc>
          <w:tcPr>
            <w:tcW w:w="149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3.5</w:t>
            </w:r>
          </w:p>
        </w:tc>
        <w:tc>
          <w:tcPr>
            <w:tcW w:w="22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最大爆炸压力（MPa）</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0.813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p>
        </w:tc>
        <w:tc>
          <w:tcPr>
            <w:tcW w:w="218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爆炸下限〔％（V/V）〕</w:t>
            </w:r>
          </w:p>
        </w:tc>
        <w:tc>
          <w:tcPr>
            <w:tcW w:w="149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1.3</w:t>
            </w:r>
          </w:p>
        </w:tc>
        <w:tc>
          <w:tcPr>
            <w:tcW w:w="22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爆炸上限〔％（V/V）〕</w:t>
            </w:r>
          </w:p>
        </w:tc>
        <w:tc>
          <w:tcPr>
            <w:tcW w:w="155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p>
        </w:tc>
        <w:tc>
          <w:tcPr>
            <w:tcW w:w="89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溶解性</w:t>
            </w:r>
          </w:p>
        </w:tc>
        <w:tc>
          <w:tcPr>
            <w:tcW w:w="6575"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不溶于水，易溶于苯、二硫化碳、醇、脂肪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主要用途</w:t>
            </w:r>
          </w:p>
        </w:tc>
        <w:tc>
          <w:tcPr>
            <w:tcW w:w="7468" w:type="dxa"/>
            <w:gridSpan w:val="11"/>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主要用作汽油机的燃料，用于橡胶、制鞋、印刷、制、颜料等行业，也可用作机械零件的去污剂。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侵入途径</w:t>
            </w:r>
          </w:p>
        </w:tc>
        <w:tc>
          <w:tcPr>
            <w:tcW w:w="7468" w:type="dxa"/>
            <w:gridSpan w:val="11"/>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吸入、食入、经皮吸收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健康危害</w:t>
            </w:r>
          </w:p>
        </w:tc>
        <w:tc>
          <w:tcPr>
            <w:tcW w:w="7468" w:type="dxa"/>
            <w:gridSpan w:val="11"/>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急性中毒：对中枢神经系统有麻醉作用。轻度中毒症状有头晕、头痛、恶心、呕吐、步态不稳、共济失调。高浓度吸入出现中毒性脑病。极高浓度吸入引起意识突然丧失、反射性呼吸停止。可伴有中毒性周围神经病及化学性肺炎。部分患者出现中毒性精神病。液体吸入呼吸道可引起吸入性肺炎。</w:t>
            </w:r>
            <w:r>
              <w:rPr>
                <w:rFonts w:hint="default" w:ascii="Times New Roman" w:hAnsi="Times New Roman" w:cs="Times New Roman" w:eastAsiaTheme="minorEastAsia"/>
                <w:bCs/>
                <w:color w:val="auto"/>
                <w:sz w:val="21"/>
                <w:szCs w:val="21"/>
              </w:rPr>
              <w:t>溅入眼内可致角膜溃疡、穿孔，甚至失明。</w:t>
            </w:r>
            <w:r>
              <w:rPr>
                <w:rFonts w:hint="default" w:ascii="Times New Roman" w:hAnsi="Times New Roman" w:cs="Times New Roman" w:eastAsiaTheme="minorEastAsia"/>
                <w:color w:val="auto"/>
                <w:sz w:val="21"/>
                <w:szCs w:val="21"/>
              </w:rPr>
              <w:t>皮肤接触致急性接触性皮炎，甚至灼伤。吞咽引起急性胃肠炎，重者出现类似急性吸入中毒症状，并可引起肝、肾损害。慢性中毒：神经衰弱综合症、植物神经功能紊乱、周围神经病。严重中毒出现中毒性脑病，症状类似精神分裂症。皮肤损害。燃爆危险：本品极度易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毒理学资料</w:t>
            </w:r>
          </w:p>
        </w:tc>
        <w:tc>
          <w:tcPr>
            <w:tcW w:w="7468" w:type="dxa"/>
            <w:gridSpan w:val="11"/>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急性毒性：LD</w:t>
            </w:r>
            <w:r>
              <w:rPr>
                <w:rFonts w:hint="default" w:ascii="Times New Roman" w:hAnsi="Times New Roman" w:cs="Times New Roman" w:eastAsiaTheme="minorEastAsia"/>
                <w:color w:val="auto"/>
                <w:sz w:val="21"/>
                <w:szCs w:val="21"/>
                <w:vertAlign w:val="subscript"/>
              </w:rPr>
              <w:t>50</w:t>
            </w:r>
            <w:r>
              <w:rPr>
                <w:rFonts w:hint="default" w:ascii="Times New Roman" w:hAnsi="Times New Roman" w:cs="Times New Roman" w:eastAsiaTheme="minorEastAsia"/>
                <w:color w:val="auto"/>
                <w:sz w:val="21"/>
                <w:szCs w:val="21"/>
              </w:rPr>
              <w:t>：67000mg/kg（小鼠经口）（120号溶剂汽油）；LC</w:t>
            </w:r>
            <w:r>
              <w:rPr>
                <w:rFonts w:hint="default" w:ascii="Times New Roman" w:hAnsi="Times New Roman" w:cs="Times New Roman" w:eastAsiaTheme="minorEastAsia"/>
                <w:color w:val="auto"/>
                <w:sz w:val="21"/>
                <w:szCs w:val="21"/>
                <w:vertAlign w:val="subscript"/>
              </w:rPr>
              <w:t>50</w:t>
            </w:r>
            <w:r>
              <w:rPr>
                <w:rFonts w:hint="default" w:ascii="Times New Roman" w:hAnsi="Times New Roman" w:cs="Times New Roman" w:eastAsiaTheme="minorEastAsia"/>
                <w:color w:val="auto"/>
                <w:sz w:val="21"/>
                <w:szCs w:val="21"/>
              </w:rPr>
              <w:t>：103000mg/m</w:t>
            </w:r>
            <w:r>
              <w:rPr>
                <w:rFonts w:hint="default" w:ascii="Times New Roman" w:hAnsi="Times New Roman" w:cs="Times New Roman" w:eastAsiaTheme="minorEastAsia"/>
                <w:color w:val="auto"/>
                <w:sz w:val="21"/>
                <w:szCs w:val="21"/>
                <w:vertAlign w:val="superscript"/>
              </w:rPr>
              <w:t>3</w:t>
            </w:r>
            <w:r>
              <w:rPr>
                <w:rFonts w:hint="default" w:ascii="Times New Roman" w:hAnsi="Times New Roman" w:cs="Times New Roman" w:eastAsiaTheme="minorEastAsia"/>
                <w:color w:val="auto"/>
                <w:sz w:val="21"/>
                <w:szCs w:val="21"/>
              </w:rPr>
              <w:t>，2小时（小鼠吸入）（120号溶剂汽油）。刺激性：家兔经眼：2mg/24h，重度刺激。亚急性与慢性毒性：大鼠吸入3g/m</w:t>
            </w:r>
            <w:r>
              <w:rPr>
                <w:rFonts w:hint="default" w:ascii="Times New Roman" w:hAnsi="Times New Roman" w:cs="Times New Roman" w:eastAsiaTheme="minorEastAsia"/>
                <w:color w:val="auto"/>
                <w:sz w:val="21"/>
                <w:szCs w:val="21"/>
                <w:vertAlign w:val="superscript"/>
              </w:rPr>
              <w:t>3</w:t>
            </w:r>
            <w:r>
              <w:rPr>
                <w:rFonts w:hint="default" w:ascii="Times New Roman" w:hAnsi="Times New Roman" w:cs="Times New Roman" w:eastAsiaTheme="minorEastAsia"/>
                <w:color w:val="auto"/>
                <w:sz w:val="21"/>
                <w:szCs w:val="21"/>
              </w:rPr>
              <w:t>，12～24小时/天，78天（120号溶剂汽油），未见中毒症状。大鼠吸入2500 mg/m</w:t>
            </w:r>
            <w:r>
              <w:rPr>
                <w:rFonts w:hint="default" w:ascii="Times New Roman" w:hAnsi="Times New Roman" w:cs="Times New Roman" w:eastAsiaTheme="minorEastAsia"/>
                <w:color w:val="auto"/>
                <w:sz w:val="21"/>
                <w:szCs w:val="21"/>
                <w:vertAlign w:val="superscript"/>
              </w:rPr>
              <w:t>3</w:t>
            </w:r>
            <w:r>
              <w:rPr>
                <w:rFonts w:hint="default" w:ascii="Times New Roman" w:hAnsi="Times New Roman" w:cs="Times New Roman" w:eastAsiaTheme="minorEastAsia"/>
                <w:color w:val="auto"/>
                <w:sz w:val="21"/>
                <w:szCs w:val="21"/>
              </w:rPr>
              <w:t>，130号催化裂隙解汽油，4小时/天，6天/周，8周，体力活动能力降低，神经系统发生机能性改变。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消防措施</w:t>
            </w:r>
          </w:p>
        </w:tc>
        <w:tc>
          <w:tcPr>
            <w:tcW w:w="7468" w:type="dxa"/>
            <w:gridSpan w:val="11"/>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危险特性：其蒸气与空气可形成爆炸性混合物，遇明火、高热极易燃烧爆炸。与氧化剂能发生强烈反应。其蒸气比空气重，能在较低处扩散到相当远的地方，遇火源会着火回燃。有害燃烧产物：一氧化碳、二氧化碳。灭火方法：喷水冷却容器，可能的话将容器从火场移至空旷处。灭火剂：泡沫、干粉、二氧化碳。用水灭火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稳定性和反应活性</w:t>
            </w:r>
          </w:p>
        </w:tc>
        <w:tc>
          <w:tcPr>
            <w:tcW w:w="218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稳定性</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稳定</w:t>
            </w:r>
          </w:p>
        </w:tc>
        <w:tc>
          <w:tcPr>
            <w:tcW w:w="130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聚合危害</w:t>
            </w:r>
          </w:p>
        </w:tc>
        <w:tc>
          <w:tcPr>
            <w:tcW w:w="323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不聚合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p>
        </w:tc>
        <w:tc>
          <w:tcPr>
            <w:tcW w:w="218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避免接触条件</w:t>
            </w:r>
          </w:p>
        </w:tc>
        <w:tc>
          <w:tcPr>
            <w:tcW w:w="75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p>
        </w:tc>
        <w:tc>
          <w:tcPr>
            <w:tcW w:w="130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禁配物</w:t>
            </w:r>
          </w:p>
        </w:tc>
        <w:tc>
          <w:tcPr>
            <w:tcW w:w="323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强氧化剂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操作处置</w:t>
            </w:r>
          </w:p>
        </w:tc>
        <w:tc>
          <w:tcPr>
            <w:tcW w:w="7468" w:type="dxa"/>
            <w:gridSpan w:val="11"/>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密闭操作，全面通风。操作人员必须经过专门培训，严格遵守操作规程。建议操作人员穿防静电工作服，戴橡胶耐油手套。远离火种、热源，工作场所严禁吸烟。使用防暴型的通风系统和设备。防止蒸汽泄漏到工作场所空气中。避免与氧化剂接触。罐装时应控制流速，且有接地装置，防止静电积聚。搬运时要轻装轻卸，防止包装及容器损坏。配备相应品种和数量的消防器材及泄漏应急设备。倒空的容器可能残留有害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储存注意事项</w:t>
            </w:r>
          </w:p>
        </w:tc>
        <w:tc>
          <w:tcPr>
            <w:tcW w:w="7468" w:type="dxa"/>
            <w:gridSpan w:val="11"/>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储存于阴凉、通风的库房。远离火种、热源。库存不宜超过30℃</w:t>
            </w:r>
            <w:r>
              <w:rPr>
                <w:rFonts w:hint="eastAsia"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保持容器密封。应与氧化剂分开存放，切忌混储。采用防爆型照明、通风设施。禁止使用易产生火花的机械设备和工具。存储区应备有泄漏应急处理设备和合适的收容材料。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运输注意事项</w:t>
            </w:r>
          </w:p>
        </w:tc>
        <w:tc>
          <w:tcPr>
            <w:tcW w:w="7468" w:type="dxa"/>
            <w:gridSpan w:val="11"/>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本品铁路运输时限使用企业自备罐车装运，装运前需报有关部门批准。运输时运输车应配备相应品种和数量的消防器材及泄漏应急设备。夏季应早晚运输。运输时所用的槽（罐）车应有接地链，槽内可设孔隔板以减少震荡产生静电。严禁与氧化剂混装混运。运输途中应防曝晒、雨淋，防高温。中途停留时应远离火种、热源。装运该物品的车辆排气管必须配备阻火装置，禁止使用易产生火花的机械设备和工具装卸。公路运输时要按规定路线行驶，勿在居民区和人口稠密区停留。铁路运输时要禁止溜放。严禁用木船、水泥船散装运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急救措施</w:t>
            </w:r>
          </w:p>
        </w:tc>
        <w:tc>
          <w:tcPr>
            <w:tcW w:w="7468" w:type="dxa"/>
            <w:gridSpan w:val="11"/>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皮肤接触：立即脱去污染的衣着，用肥皂水和清水彻底冲洗皮肤。就医。眼睛接触：立即翻开上下眼睑，用大量流动清水或生理盐水彻底冲洗至少15分钟。就医。吸入：迅速脱离现场至空气新鲜处。保持呼吸道通畅。如呼吸困难，给输氧。如呼吸停止，立即进行人工呼吸。就医。食入：给饮牛奶或用植物油洗胃和灌肠。就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泄漏应急处理及废弃处置</w:t>
            </w:r>
          </w:p>
        </w:tc>
        <w:tc>
          <w:tcPr>
            <w:tcW w:w="7468" w:type="dxa"/>
            <w:gridSpan w:val="11"/>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迅速撤离泄漏污染区人员至安全区，并进行隔离，严格限制出入。切断火源。建议应急处理人员戴自给正压式呼吸器，穿防静电工作服。尽可能切断泄漏源。防止流入下水道、排洪沟等限制性空间。小量泄漏：用砂土、蛭石或其它惰性材料吸收。或在保证安全情况下，就地焚烧。大量泄漏：构筑围堤或挖坑收容。用泡沫覆盖，降低蒸气灾害。用防爆泵转移至槽车或专用收集器内，回收或转运至废物处理场所。废弃处置方法：用焚烧法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个体防护</w:t>
            </w:r>
          </w:p>
        </w:tc>
        <w:tc>
          <w:tcPr>
            <w:tcW w:w="101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工程控制</w:t>
            </w:r>
          </w:p>
        </w:tc>
        <w:tc>
          <w:tcPr>
            <w:tcW w:w="241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生产过程密闭，全面通风。</w:t>
            </w:r>
          </w:p>
        </w:tc>
        <w:tc>
          <w:tcPr>
            <w:tcW w:w="1469"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呼吸系统防护</w:t>
            </w:r>
          </w:p>
        </w:tc>
        <w:tc>
          <w:tcPr>
            <w:tcW w:w="257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一般不需要特殊防护，高浓度接触时可佩戴自吸过滤式防毒面具（半面罩）。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p>
        </w:tc>
        <w:tc>
          <w:tcPr>
            <w:tcW w:w="101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最高容许浓度</w:t>
            </w:r>
          </w:p>
        </w:tc>
        <w:tc>
          <w:tcPr>
            <w:tcW w:w="241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中国MAC（mg\m</w:t>
            </w:r>
            <w:r>
              <w:rPr>
                <w:rFonts w:hint="default" w:ascii="Times New Roman" w:hAnsi="Times New Roman" w:cs="Times New Roman" w:eastAsiaTheme="minorEastAsia"/>
                <w:color w:val="auto"/>
                <w:sz w:val="21"/>
                <w:szCs w:val="21"/>
                <w:vertAlign w:val="superscript"/>
              </w:rPr>
              <w:t>3</w:t>
            </w:r>
            <w:r>
              <w:rPr>
                <w:rFonts w:hint="default" w:ascii="Times New Roman" w:hAnsi="Times New Roman" w:cs="Times New Roman" w:eastAsiaTheme="minorEastAsia"/>
                <w:color w:val="auto"/>
                <w:sz w:val="21"/>
                <w:szCs w:val="21"/>
              </w:rPr>
              <w:t>）：300（溶剂汽油）</w:t>
            </w:r>
          </w:p>
        </w:tc>
        <w:tc>
          <w:tcPr>
            <w:tcW w:w="1469"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p>
        </w:tc>
        <w:tc>
          <w:tcPr>
            <w:tcW w:w="257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p>
        </w:tc>
        <w:tc>
          <w:tcPr>
            <w:tcW w:w="101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眼睛防护</w:t>
            </w:r>
          </w:p>
        </w:tc>
        <w:tc>
          <w:tcPr>
            <w:tcW w:w="241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一般不需要特殊防护，高浓度接触时可戴化学安全防护眼镜。</w:t>
            </w:r>
          </w:p>
        </w:tc>
        <w:tc>
          <w:tcPr>
            <w:tcW w:w="146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身体防护</w:t>
            </w:r>
          </w:p>
        </w:tc>
        <w:tc>
          <w:tcPr>
            <w:tcW w:w="257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穿防静电工作服。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p>
        </w:tc>
        <w:tc>
          <w:tcPr>
            <w:tcW w:w="101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手防护</w:t>
            </w:r>
          </w:p>
        </w:tc>
        <w:tc>
          <w:tcPr>
            <w:tcW w:w="241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戴橡胶耐油手套。</w:t>
            </w:r>
          </w:p>
        </w:tc>
        <w:tc>
          <w:tcPr>
            <w:tcW w:w="146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其他防护</w:t>
            </w:r>
          </w:p>
        </w:tc>
        <w:tc>
          <w:tcPr>
            <w:tcW w:w="257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工作现场严禁吸烟。避免长期反复接触。</w:t>
            </w:r>
          </w:p>
        </w:tc>
      </w:tr>
    </w:tbl>
    <w:p>
      <w:pPr>
        <w:adjustRightInd w:val="0"/>
        <w:snapToGrid w:val="0"/>
        <w:spacing w:before="156" w:beforeLines="50"/>
        <w:ind w:firstLine="482"/>
        <w:jc w:val="center"/>
        <w:rPr>
          <w:rFonts w:hint="default" w:ascii="Times New Roman" w:hAnsi="Times New Roman" w:cs="Times New Roman" w:eastAsiaTheme="minorEastAsia"/>
          <w:b/>
          <w:color w:val="auto"/>
          <w:sz w:val="24"/>
          <w:szCs w:val="24"/>
          <w:lang w:val="zh-CN"/>
        </w:rPr>
      </w:pPr>
      <w:r>
        <w:rPr>
          <w:rFonts w:hint="default" w:ascii="Times New Roman" w:hAnsi="Times New Roman" w:cs="Times New Roman" w:eastAsiaTheme="minorEastAsia"/>
          <w:b/>
          <w:color w:val="auto"/>
          <w:sz w:val="24"/>
          <w:szCs w:val="24"/>
          <w:lang w:val="zh-CN"/>
        </w:rPr>
        <w:t>附表3</w:t>
      </w:r>
      <w:r>
        <w:rPr>
          <w:rFonts w:hint="default" w:ascii="Times New Roman" w:hAnsi="Times New Roman" w:cs="Times New Roman" w:eastAsiaTheme="minorEastAsia"/>
          <w:b/>
          <w:color w:val="auto"/>
          <w:sz w:val="24"/>
          <w:szCs w:val="24"/>
        </w:rPr>
        <w:t>.1</w:t>
      </w:r>
      <w:r>
        <w:rPr>
          <w:rFonts w:hint="default" w:ascii="Times New Roman" w:hAnsi="Times New Roman" w:cs="Times New Roman" w:eastAsiaTheme="minorEastAsia"/>
          <w:b/>
          <w:color w:val="auto"/>
          <w:sz w:val="24"/>
          <w:szCs w:val="24"/>
          <w:lang w:val="zh-CN"/>
        </w:rPr>
        <w:t>-2 柴油危险有害因素识别表</w:t>
      </w:r>
    </w:p>
    <w:tbl>
      <w:tblPr>
        <w:tblStyle w:val="29"/>
        <w:tblW w:w="92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215"/>
        <w:gridCol w:w="390"/>
        <w:gridCol w:w="76"/>
        <w:gridCol w:w="823"/>
        <w:gridCol w:w="470"/>
        <w:gridCol w:w="390"/>
        <w:gridCol w:w="579"/>
        <w:gridCol w:w="984"/>
        <w:gridCol w:w="1430"/>
        <w:gridCol w:w="14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Align w:val="center"/>
          </w:tcPr>
          <w:p>
            <w:pPr>
              <w:spacing w:line="240" w:lineRule="auto"/>
              <w:ind w:firstLine="0" w:firstLineChars="0"/>
              <w:rPr>
                <w:rFonts w:hint="default" w:ascii="Times New Roman" w:hAnsi="Times New Roman" w:cs="Times New Roman" w:eastAsiaTheme="minorEastAsia"/>
                <w:color w:val="auto"/>
                <w:sz w:val="21"/>
                <w:szCs w:val="21"/>
              </w:rPr>
            </w:pPr>
            <w:bookmarkStart w:id="152" w:name="_Toc29240"/>
            <w:bookmarkStart w:id="153" w:name="_Toc333233444"/>
            <w:bookmarkStart w:id="154" w:name="_Toc328576302"/>
            <w:bookmarkStart w:id="155" w:name="_Toc23982"/>
            <w:r>
              <w:rPr>
                <w:rFonts w:hint="default" w:ascii="Times New Roman" w:hAnsi="Times New Roman" w:cs="Times New Roman" w:eastAsiaTheme="minorEastAsia"/>
                <w:color w:val="auto"/>
                <w:sz w:val="21"/>
                <w:szCs w:val="21"/>
              </w:rPr>
              <w:t>中文名称</w:t>
            </w:r>
          </w:p>
        </w:tc>
        <w:tc>
          <w:tcPr>
            <w:tcW w:w="3943" w:type="dxa"/>
            <w:gridSpan w:val="7"/>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柴油</w:t>
            </w:r>
          </w:p>
        </w:tc>
        <w:tc>
          <w:tcPr>
            <w:tcW w:w="2414"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包装标志</w:t>
            </w:r>
          </w:p>
        </w:tc>
        <w:tc>
          <w:tcPr>
            <w:tcW w:w="1488" w:type="dxa"/>
            <w:vAlign w:val="center"/>
          </w:tcPr>
          <w:p>
            <w:pPr>
              <w:spacing w:line="240" w:lineRule="auto"/>
              <w:ind w:firstLine="0" w:firstLineChars="0"/>
              <w:rPr>
                <w:rFonts w:hint="default" w:ascii="Times New Roman" w:hAnsi="Times New Roman" w:cs="Times New Roman"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英文名称</w:t>
            </w:r>
          </w:p>
        </w:tc>
        <w:tc>
          <w:tcPr>
            <w:tcW w:w="3943" w:type="dxa"/>
            <w:gridSpan w:val="7"/>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Diesel oil;Diesel fuel</w:t>
            </w:r>
          </w:p>
        </w:tc>
        <w:tc>
          <w:tcPr>
            <w:tcW w:w="2414"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xml:space="preserve">包装类别 </w:t>
            </w:r>
          </w:p>
        </w:tc>
        <w:tc>
          <w:tcPr>
            <w:tcW w:w="1488" w:type="dxa"/>
            <w:vAlign w:val="center"/>
          </w:tcPr>
          <w:p>
            <w:pPr>
              <w:spacing w:line="240" w:lineRule="auto"/>
              <w:ind w:firstLine="0" w:firstLineChars="0"/>
              <w:rPr>
                <w:rFonts w:hint="default" w:ascii="Times New Roman" w:hAnsi="Times New Roman" w:cs="Times New Roman"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危险性类别</w:t>
            </w:r>
          </w:p>
        </w:tc>
        <w:tc>
          <w:tcPr>
            <w:tcW w:w="3943" w:type="dxa"/>
            <w:gridSpan w:val="7"/>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无资料</w:t>
            </w:r>
          </w:p>
        </w:tc>
        <w:tc>
          <w:tcPr>
            <w:tcW w:w="2414"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危险货物编号</w:t>
            </w:r>
          </w:p>
        </w:tc>
        <w:tc>
          <w:tcPr>
            <w:tcW w:w="1488"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无资料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UN编号</w:t>
            </w:r>
          </w:p>
        </w:tc>
        <w:tc>
          <w:tcPr>
            <w:tcW w:w="3943" w:type="dxa"/>
            <w:gridSpan w:val="7"/>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无资料</w:t>
            </w:r>
          </w:p>
        </w:tc>
        <w:tc>
          <w:tcPr>
            <w:tcW w:w="2414"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燃烧热（kJ/mol）</w:t>
            </w:r>
          </w:p>
        </w:tc>
        <w:tc>
          <w:tcPr>
            <w:tcW w:w="1488" w:type="dxa"/>
            <w:vAlign w:val="center"/>
          </w:tcPr>
          <w:p>
            <w:pPr>
              <w:spacing w:line="240" w:lineRule="auto"/>
              <w:ind w:firstLine="0" w:firstLineChars="0"/>
              <w:rPr>
                <w:rFonts w:hint="default" w:ascii="Times New Roman" w:hAnsi="Times New Roman" w:cs="Times New Roman"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Merge w:val="restart"/>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理化特性</w:t>
            </w:r>
          </w:p>
        </w:tc>
        <w:tc>
          <w:tcPr>
            <w:tcW w:w="1681" w:type="dxa"/>
            <w:gridSpan w:val="3"/>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外观与性状</w:t>
            </w:r>
          </w:p>
        </w:tc>
        <w:tc>
          <w:tcPr>
            <w:tcW w:w="2262" w:type="dxa"/>
            <w:gridSpan w:val="4"/>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稍有粘性的棕色液体。</w:t>
            </w:r>
          </w:p>
        </w:tc>
        <w:tc>
          <w:tcPr>
            <w:tcW w:w="2414"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熔点（℃）</w:t>
            </w:r>
          </w:p>
        </w:tc>
        <w:tc>
          <w:tcPr>
            <w:tcW w:w="1488"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Merge w:val="continue"/>
            <w:vAlign w:val="center"/>
          </w:tcPr>
          <w:p>
            <w:pPr>
              <w:spacing w:line="240" w:lineRule="auto"/>
              <w:ind w:firstLine="0" w:firstLineChars="0"/>
              <w:rPr>
                <w:rFonts w:hint="default" w:ascii="Times New Roman" w:hAnsi="Times New Roman" w:cs="Times New Roman" w:eastAsiaTheme="minorEastAsia"/>
                <w:color w:val="auto"/>
                <w:sz w:val="21"/>
                <w:szCs w:val="21"/>
              </w:rPr>
            </w:pPr>
          </w:p>
        </w:tc>
        <w:tc>
          <w:tcPr>
            <w:tcW w:w="2504" w:type="dxa"/>
            <w:gridSpan w:val="4"/>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相对密度（水＝1）</w:t>
            </w:r>
          </w:p>
        </w:tc>
        <w:tc>
          <w:tcPr>
            <w:tcW w:w="1439" w:type="dxa"/>
            <w:gridSpan w:val="3"/>
            <w:vAlign w:val="center"/>
          </w:tcPr>
          <w:p>
            <w:pPr>
              <w:spacing w:line="240" w:lineRule="auto"/>
              <w:ind w:firstLine="0" w:firstLineChars="0"/>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rPr>
              <w:t>0.8</w:t>
            </w:r>
            <w:r>
              <w:rPr>
                <w:rFonts w:hint="default" w:ascii="Times New Roman" w:hAnsi="Times New Roman" w:cs="Times New Roman"/>
                <w:color w:val="auto"/>
                <w:sz w:val="21"/>
                <w:szCs w:val="21"/>
                <w:lang w:val="en-US" w:eastAsia="zh-CN"/>
              </w:rPr>
              <w:t>1</w:t>
            </w:r>
            <w:r>
              <w:rPr>
                <w:rFonts w:hint="default" w:ascii="Times New Roman" w:hAnsi="Times New Roman" w:cs="Times New Roman" w:eastAsiaTheme="minorEastAsia"/>
                <w:snapToGrid w:val="0"/>
                <w:color w:val="auto"/>
                <w:kern w:val="0"/>
                <w:sz w:val="21"/>
                <w:szCs w:val="21"/>
              </w:rPr>
              <w:t>～</w:t>
            </w:r>
            <w:r>
              <w:rPr>
                <w:rFonts w:hint="default" w:ascii="Times New Roman" w:hAnsi="Times New Roman" w:cs="Times New Roman" w:eastAsiaTheme="minorEastAsia"/>
                <w:color w:val="auto"/>
                <w:sz w:val="21"/>
                <w:szCs w:val="21"/>
              </w:rPr>
              <w:t>0.</w:t>
            </w:r>
            <w:r>
              <w:rPr>
                <w:rFonts w:hint="default" w:ascii="Times New Roman" w:hAnsi="Times New Roman" w:cs="Times New Roman"/>
                <w:color w:val="auto"/>
                <w:sz w:val="21"/>
                <w:szCs w:val="21"/>
                <w:lang w:val="en-US" w:eastAsia="zh-CN"/>
              </w:rPr>
              <w:t>85</w:t>
            </w:r>
          </w:p>
        </w:tc>
        <w:tc>
          <w:tcPr>
            <w:tcW w:w="2414"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沸点（℃）</w:t>
            </w:r>
          </w:p>
        </w:tc>
        <w:tc>
          <w:tcPr>
            <w:tcW w:w="1488"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282</w:t>
            </w:r>
            <w:r>
              <w:rPr>
                <w:rFonts w:hint="default" w:ascii="Times New Roman" w:hAnsi="Times New Roman" w:cs="Times New Roman" w:eastAsiaTheme="minorEastAsia"/>
                <w:snapToGrid w:val="0"/>
                <w:color w:val="auto"/>
                <w:kern w:val="0"/>
                <w:sz w:val="21"/>
                <w:szCs w:val="21"/>
              </w:rPr>
              <w:t>～</w:t>
            </w:r>
            <w:r>
              <w:rPr>
                <w:rFonts w:hint="default" w:ascii="Times New Roman" w:hAnsi="Times New Roman" w:cs="Times New Roman" w:eastAsiaTheme="minorEastAsia"/>
                <w:color w:val="auto"/>
                <w:sz w:val="21"/>
                <w:szCs w:val="21"/>
              </w:rPr>
              <w:t>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Merge w:val="continue"/>
            <w:vAlign w:val="center"/>
          </w:tcPr>
          <w:p>
            <w:pPr>
              <w:spacing w:line="240" w:lineRule="auto"/>
              <w:ind w:firstLine="0" w:firstLineChars="0"/>
              <w:rPr>
                <w:rFonts w:hint="default" w:ascii="Times New Roman" w:hAnsi="Times New Roman" w:cs="Times New Roman" w:eastAsiaTheme="minorEastAsia"/>
                <w:color w:val="auto"/>
                <w:sz w:val="21"/>
                <w:szCs w:val="21"/>
              </w:rPr>
            </w:pPr>
          </w:p>
        </w:tc>
        <w:tc>
          <w:tcPr>
            <w:tcW w:w="2504" w:type="dxa"/>
            <w:gridSpan w:val="4"/>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闪点（℃）</w:t>
            </w:r>
          </w:p>
        </w:tc>
        <w:tc>
          <w:tcPr>
            <w:tcW w:w="1439" w:type="dxa"/>
            <w:gridSpan w:val="3"/>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Cs/>
                <w:color w:val="auto"/>
                <w:sz w:val="21"/>
                <w:szCs w:val="21"/>
              </w:rPr>
              <w:t>55</w:t>
            </w:r>
          </w:p>
        </w:tc>
        <w:tc>
          <w:tcPr>
            <w:tcW w:w="2414"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临界压力（MPa）</w:t>
            </w:r>
          </w:p>
        </w:tc>
        <w:tc>
          <w:tcPr>
            <w:tcW w:w="1488" w:type="dxa"/>
            <w:vAlign w:val="center"/>
          </w:tcPr>
          <w:p>
            <w:pPr>
              <w:spacing w:line="240" w:lineRule="auto"/>
              <w:ind w:firstLine="0" w:firstLineChars="0"/>
              <w:rPr>
                <w:rFonts w:hint="default" w:ascii="Times New Roman" w:hAnsi="Times New Roman" w:cs="Times New Roman"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Merge w:val="continue"/>
            <w:vAlign w:val="center"/>
          </w:tcPr>
          <w:p>
            <w:pPr>
              <w:spacing w:line="240" w:lineRule="auto"/>
              <w:ind w:firstLine="0" w:firstLineChars="0"/>
              <w:rPr>
                <w:rFonts w:hint="default" w:ascii="Times New Roman" w:hAnsi="Times New Roman" w:cs="Times New Roman" w:eastAsiaTheme="minorEastAsia"/>
                <w:color w:val="auto"/>
                <w:sz w:val="21"/>
                <w:szCs w:val="21"/>
              </w:rPr>
            </w:pPr>
          </w:p>
        </w:tc>
        <w:tc>
          <w:tcPr>
            <w:tcW w:w="2504" w:type="dxa"/>
            <w:gridSpan w:val="4"/>
            <w:vAlign w:val="center"/>
          </w:tcPr>
          <w:p>
            <w:pPr>
              <w:spacing w:line="240" w:lineRule="auto"/>
              <w:ind w:firstLine="0" w:firstLineChars="0"/>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爆炸下限（V/V%）：</w:t>
            </w:r>
          </w:p>
        </w:tc>
        <w:tc>
          <w:tcPr>
            <w:tcW w:w="1439" w:type="dxa"/>
            <w:gridSpan w:val="3"/>
            <w:vAlign w:val="center"/>
          </w:tcPr>
          <w:p>
            <w:pPr>
              <w:spacing w:line="240" w:lineRule="auto"/>
              <w:ind w:firstLine="0" w:firstLineChars="0"/>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w:t>
            </w:r>
          </w:p>
        </w:tc>
        <w:tc>
          <w:tcPr>
            <w:tcW w:w="2414" w:type="dxa"/>
            <w:gridSpan w:val="2"/>
            <w:vAlign w:val="center"/>
          </w:tcPr>
          <w:p>
            <w:pPr>
              <w:spacing w:line="240" w:lineRule="auto"/>
              <w:ind w:firstLine="0" w:firstLineChars="0"/>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爆炸上限（V/V%）</w:t>
            </w:r>
          </w:p>
        </w:tc>
        <w:tc>
          <w:tcPr>
            <w:tcW w:w="1488" w:type="dxa"/>
            <w:vAlign w:val="center"/>
          </w:tcPr>
          <w:p>
            <w:pPr>
              <w:spacing w:line="240" w:lineRule="auto"/>
              <w:ind w:firstLine="0" w:firstLineChars="0"/>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bCs/>
                <w:color w:val="auto"/>
                <w:sz w:val="21"/>
                <w:szCs w:val="21"/>
              </w:rPr>
              <w:t xml:space="preserve"> </w:t>
            </w:r>
            <w:r>
              <w:rPr>
                <w:rFonts w:hint="eastAsia" w:cs="Times New Roman" w:eastAsiaTheme="minorEastAsia"/>
                <w:bCs/>
                <w:color w:val="auto"/>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Merge w:val="continue"/>
            <w:vAlign w:val="center"/>
          </w:tcPr>
          <w:p>
            <w:pPr>
              <w:spacing w:line="240" w:lineRule="auto"/>
              <w:ind w:firstLine="0" w:firstLineChars="0"/>
              <w:rPr>
                <w:rFonts w:hint="default" w:ascii="Times New Roman" w:hAnsi="Times New Roman" w:cs="Times New Roman" w:eastAsiaTheme="minorEastAsia"/>
                <w:color w:val="auto"/>
                <w:sz w:val="21"/>
                <w:szCs w:val="21"/>
              </w:rPr>
            </w:pPr>
          </w:p>
        </w:tc>
        <w:tc>
          <w:tcPr>
            <w:tcW w:w="2504" w:type="dxa"/>
            <w:gridSpan w:val="4"/>
            <w:vAlign w:val="center"/>
          </w:tcPr>
          <w:p>
            <w:pPr>
              <w:spacing w:line="240" w:lineRule="auto"/>
              <w:ind w:firstLine="0" w:firstLineChars="0"/>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引燃温度（℃）</w:t>
            </w:r>
          </w:p>
        </w:tc>
        <w:tc>
          <w:tcPr>
            <w:tcW w:w="1439" w:type="dxa"/>
            <w:gridSpan w:val="3"/>
            <w:vAlign w:val="center"/>
          </w:tcPr>
          <w:p>
            <w:pPr>
              <w:spacing w:line="240" w:lineRule="auto"/>
              <w:ind w:firstLine="0" w:firstLineChars="0"/>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257</w:t>
            </w:r>
          </w:p>
        </w:tc>
        <w:tc>
          <w:tcPr>
            <w:tcW w:w="2414" w:type="dxa"/>
            <w:gridSpan w:val="2"/>
            <w:vAlign w:val="center"/>
          </w:tcPr>
          <w:p>
            <w:pPr>
              <w:spacing w:line="240" w:lineRule="auto"/>
              <w:ind w:firstLine="0" w:firstLineChars="0"/>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最大爆炸压力（Mpa）</w:t>
            </w:r>
          </w:p>
        </w:tc>
        <w:tc>
          <w:tcPr>
            <w:tcW w:w="1488" w:type="dxa"/>
            <w:vAlign w:val="center"/>
          </w:tcPr>
          <w:p>
            <w:pPr>
              <w:spacing w:line="240" w:lineRule="auto"/>
              <w:ind w:firstLine="0" w:firstLineChars="0"/>
              <w:rPr>
                <w:rFonts w:hint="default" w:ascii="Times New Roman" w:hAnsi="Times New Roman" w:cs="Times New Roman" w:eastAsiaTheme="minorEastAsia"/>
                <w:bCs/>
                <w:color w:val="auto"/>
                <w:sz w:val="21"/>
                <w:szCs w:val="21"/>
                <w:lang w:val="en-US" w:eastAsia="zh-CN"/>
              </w:rPr>
            </w:pPr>
            <w:r>
              <w:rPr>
                <w:rFonts w:hint="eastAsia" w:cs="Times New Roman" w:eastAsiaTheme="minorEastAsia"/>
                <w:bCs/>
                <w:color w:val="auto"/>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主要用途</w:t>
            </w:r>
          </w:p>
        </w:tc>
        <w:tc>
          <w:tcPr>
            <w:tcW w:w="7845" w:type="dxa"/>
            <w:gridSpan w:val="10"/>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用作柴油机的燃料。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侵入途径</w:t>
            </w:r>
          </w:p>
        </w:tc>
        <w:tc>
          <w:tcPr>
            <w:tcW w:w="7845" w:type="dxa"/>
            <w:gridSpan w:val="10"/>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吸入、食入、经皮吸收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健康危害</w:t>
            </w:r>
          </w:p>
        </w:tc>
        <w:tc>
          <w:tcPr>
            <w:tcW w:w="7845" w:type="dxa"/>
            <w:gridSpan w:val="10"/>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健康危害：皮肤接触可为主要吸收途径，可致急性肾脏损害。柴油可引起接触性皮炎、油性痤疮。吸入其雾滴或液体呛入可引起吸入性肺炎。能经胎盘进入胎儿血中。柴油废气可引起眼、鼻刺激症状，头晕及头痛。环境危害：对环境有危害，对水体和大气可造成污染。燃爆危险：本品易燃，具刺激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毒理学资料</w:t>
            </w:r>
          </w:p>
        </w:tc>
        <w:tc>
          <w:tcPr>
            <w:tcW w:w="7845" w:type="dxa"/>
            <w:gridSpan w:val="10"/>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无资料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消防措施</w:t>
            </w:r>
          </w:p>
        </w:tc>
        <w:tc>
          <w:tcPr>
            <w:tcW w:w="7845" w:type="dxa"/>
            <w:gridSpan w:val="10"/>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危险特性：遇明火、高热或与氧化剂接触，有引起燃烧爆炸的危险。若遇高热，容器内压增大，有开裂和爆炸的危险。有害燃烧产物：一氧化碳、二氧化碳。灭火方法：消防人员须佩戴防毒面具、穿全身消防服，在上风向灭火。尽可能将容器从火场移至空旷处。喷水保持火场容器冷却，直至灭火结束。处在火场中的容器若已变色或从安全泄压装置中产生声音，必须马上撤离。灭火剂：雾状水、泡沫、干粉、二氧化碳、砂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Merge w:val="restart"/>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稳定性和反应活性</w:t>
            </w:r>
          </w:p>
        </w:tc>
        <w:tc>
          <w:tcPr>
            <w:tcW w:w="1605"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稳定性</w:t>
            </w:r>
          </w:p>
        </w:tc>
        <w:tc>
          <w:tcPr>
            <w:tcW w:w="1759" w:type="dxa"/>
            <w:gridSpan w:val="4"/>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稳定</w:t>
            </w:r>
          </w:p>
        </w:tc>
        <w:tc>
          <w:tcPr>
            <w:tcW w:w="1563"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聚合危害</w:t>
            </w:r>
          </w:p>
        </w:tc>
        <w:tc>
          <w:tcPr>
            <w:tcW w:w="2918"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不聚合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Merge w:val="continue"/>
            <w:vAlign w:val="center"/>
          </w:tcPr>
          <w:p>
            <w:pPr>
              <w:spacing w:line="240" w:lineRule="auto"/>
              <w:ind w:firstLine="0" w:firstLineChars="0"/>
              <w:rPr>
                <w:rFonts w:hint="default" w:ascii="Times New Roman" w:hAnsi="Times New Roman" w:cs="Times New Roman" w:eastAsiaTheme="minorEastAsia"/>
                <w:color w:val="auto"/>
                <w:sz w:val="21"/>
                <w:szCs w:val="21"/>
              </w:rPr>
            </w:pPr>
          </w:p>
        </w:tc>
        <w:tc>
          <w:tcPr>
            <w:tcW w:w="1605"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避免接触条件</w:t>
            </w:r>
          </w:p>
        </w:tc>
        <w:tc>
          <w:tcPr>
            <w:tcW w:w="1759" w:type="dxa"/>
            <w:gridSpan w:val="4"/>
            <w:vAlign w:val="center"/>
          </w:tcPr>
          <w:p>
            <w:pPr>
              <w:spacing w:line="240" w:lineRule="auto"/>
              <w:ind w:firstLine="0" w:firstLineChars="0"/>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w:t>
            </w:r>
          </w:p>
        </w:tc>
        <w:tc>
          <w:tcPr>
            <w:tcW w:w="1563"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禁配物</w:t>
            </w:r>
          </w:p>
        </w:tc>
        <w:tc>
          <w:tcPr>
            <w:tcW w:w="2918"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强氧化剂、卤素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操作处置注意事项</w:t>
            </w:r>
          </w:p>
        </w:tc>
        <w:tc>
          <w:tcPr>
            <w:tcW w:w="7845" w:type="dxa"/>
            <w:gridSpan w:val="10"/>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密闭操作,注意通风。操作人员必须经过专门培训，严格遵守操作规程。建议操作人员佩戴自吸过滤式防毒面具（半面罩），戴化学安全防护眼镜，戴橡胶耐油手套。远离火种、热源，工作场所严禁吸烟。使用防爆型的通风系统和设备。防止蒸气泄漏到工作场所空气中。避免与氧化剂、卤素接触。充装要控制流速，防止静电积聚。搬运时要轻装轻卸，防止包装及容器损坏。配备相应品种和数量的消防器材及泄漏应急处理设备。倒空的容器可能残留有害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储存注意事项</w:t>
            </w:r>
          </w:p>
        </w:tc>
        <w:tc>
          <w:tcPr>
            <w:tcW w:w="7845" w:type="dxa"/>
            <w:gridSpan w:val="10"/>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储存于阴凉、通风的库房。远离火种、热源。应与氧化剂、卤素分开存放，切忌混储。采用防爆型照明、通风设施。禁止使用易产生火花的机械设备和工具。储区应备有泄漏应急处理设备和合适的收容材料。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运输注意事项</w:t>
            </w:r>
          </w:p>
        </w:tc>
        <w:tc>
          <w:tcPr>
            <w:tcW w:w="7845" w:type="dxa"/>
            <w:gridSpan w:val="10"/>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运输前应先检查包装容器是否完整、密封，运输过程中要确保容器不泄漏、不倒塌、不坠落、不损坏。运输时运输车辆应配备相应品种和数量的消防器材及泄漏应急处理设备。夏季最好早晚运输。运输时所用的槽（罐）车应有接地链，槽内可设孔隔板以减少震荡产生静电。严禁与氧化剂、卤素、食用化学品等混装混运。运输途中应防曝晒、雨淋，防高温。中途停留时应远离火种、热源、高温区。装运该物品的车辆排气管必须配备阻火装置，禁止使用易产生火花的机械设备和工具装卸。运输车船必须彻底清洗、消毒，否则不得装运其它物品。船运时，配装位置应远离卧室、厨房，并与机舱、电源、火源等部位隔离。公路运输时要按规定路线行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急救措施</w:t>
            </w:r>
          </w:p>
        </w:tc>
        <w:tc>
          <w:tcPr>
            <w:tcW w:w="7845" w:type="dxa"/>
            <w:gridSpan w:val="10"/>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皮肤接触：立即脱去污染的衣着，用肥皂水和清水彻底冲洗皮肤。就医。眼睛接触：立即翻开上下眼睑，用流动清水或生理盐水冲洗。就医。吸入：迅速脱离现场至空气新鲜处。保持呼吸道通畅。如呼吸困难，给输氧。如呼吸停止，立即进行人工呼吸。就医。食入：尽快彻底洗胃。就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泄漏应急处理及废弃处置</w:t>
            </w:r>
          </w:p>
        </w:tc>
        <w:tc>
          <w:tcPr>
            <w:tcW w:w="7845" w:type="dxa"/>
            <w:gridSpan w:val="10"/>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应急行动：迅速撤离泄漏污染区人员至安全区，并进行隔离，严格限制出入。切断火源。建议应急处理人员戴自给正压式呼吸器，穿一般作业工作服。尽可能切断泄漏源。防止流入下水道、排洪沟等限制性空间。小量泄漏：活性炭或其它惰性材料吸收。大量泄漏：构筑围堤或挖坑收容。用泵转移至槽车或专用收集器内，回收或运至废物处理场所处置。废弃处置方法：处置前应参阅国家和地方有关法规。建议用焚烧法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Merge w:val="restart"/>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个体防护</w:t>
            </w:r>
          </w:p>
        </w:tc>
        <w:tc>
          <w:tcPr>
            <w:tcW w:w="1215"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工程控制</w:t>
            </w:r>
          </w:p>
        </w:tc>
        <w:tc>
          <w:tcPr>
            <w:tcW w:w="1759" w:type="dxa"/>
            <w:gridSpan w:val="4"/>
            <w:vAlign w:val="center"/>
          </w:tcPr>
          <w:p>
            <w:pPr>
              <w:spacing w:line="240" w:lineRule="auto"/>
              <w:ind w:firstLine="0" w:firstLineChars="0"/>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rPr>
              <w:t>生产过程密闭，全面通风。</w:t>
            </w:r>
          </w:p>
        </w:tc>
        <w:tc>
          <w:tcPr>
            <w:tcW w:w="969"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呼吸系统防护</w:t>
            </w:r>
          </w:p>
        </w:tc>
        <w:tc>
          <w:tcPr>
            <w:tcW w:w="3902" w:type="dxa"/>
            <w:gridSpan w:val="3"/>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xml:space="preserve">空气中浓度超标时，建议佩戴自吸过滤式防毒面具（半面罩）。紧急事态抢救或撤离时，应佩戴空气呼吸器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Merge w:val="continue"/>
            <w:vAlign w:val="center"/>
          </w:tcPr>
          <w:p>
            <w:pPr>
              <w:spacing w:line="240" w:lineRule="auto"/>
              <w:ind w:firstLine="0" w:firstLineChars="0"/>
              <w:rPr>
                <w:rFonts w:hint="default" w:ascii="Times New Roman" w:hAnsi="Times New Roman" w:cs="Times New Roman" w:eastAsiaTheme="minorEastAsia"/>
                <w:color w:val="auto"/>
                <w:sz w:val="21"/>
                <w:szCs w:val="21"/>
              </w:rPr>
            </w:pPr>
          </w:p>
        </w:tc>
        <w:tc>
          <w:tcPr>
            <w:tcW w:w="1215"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眼睛防护</w:t>
            </w:r>
          </w:p>
        </w:tc>
        <w:tc>
          <w:tcPr>
            <w:tcW w:w="1759" w:type="dxa"/>
            <w:gridSpan w:val="4"/>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戴化学安全防护眼镜</w:t>
            </w:r>
          </w:p>
        </w:tc>
        <w:tc>
          <w:tcPr>
            <w:tcW w:w="969"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身体防护</w:t>
            </w:r>
          </w:p>
        </w:tc>
        <w:tc>
          <w:tcPr>
            <w:tcW w:w="3902" w:type="dxa"/>
            <w:gridSpan w:val="3"/>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穿一般作业防护服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9" w:type="dxa"/>
            <w:vMerge w:val="continue"/>
            <w:vAlign w:val="center"/>
          </w:tcPr>
          <w:p>
            <w:pPr>
              <w:spacing w:line="240" w:lineRule="auto"/>
              <w:ind w:firstLine="0" w:firstLineChars="0"/>
              <w:rPr>
                <w:rFonts w:hint="default" w:ascii="Times New Roman" w:hAnsi="Times New Roman" w:cs="Times New Roman" w:eastAsiaTheme="minorEastAsia"/>
                <w:color w:val="auto"/>
                <w:sz w:val="21"/>
                <w:szCs w:val="21"/>
              </w:rPr>
            </w:pPr>
          </w:p>
        </w:tc>
        <w:tc>
          <w:tcPr>
            <w:tcW w:w="1215"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手防护</w:t>
            </w:r>
          </w:p>
        </w:tc>
        <w:tc>
          <w:tcPr>
            <w:tcW w:w="1759" w:type="dxa"/>
            <w:gridSpan w:val="4"/>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戴橡胶耐油手套</w:t>
            </w:r>
          </w:p>
        </w:tc>
        <w:tc>
          <w:tcPr>
            <w:tcW w:w="969" w:type="dxa"/>
            <w:gridSpan w:val="2"/>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其他防护</w:t>
            </w:r>
          </w:p>
        </w:tc>
        <w:tc>
          <w:tcPr>
            <w:tcW w:w="3902" w:type="dxa"/>
            <w:gridSpan w:val="3"/>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工作现场严禁吸烟。避免长期反复接触</w:t>
            </w:r>
          </w:p>
        </w:tc>
      </w:tr>
    </w:tbl>
    <w:p>
      <w:pPr>
        <w:keepNext/>
        <w:keepLines/>
        <w:adjustRightInd w:val="0"/>
        <w:snapToGrid w:val="0"/>
        <w:spacing w:before="93" w:after="93"/>
        <w:ind w:firstLine="201"/>
        <w:rPr>
          <w:rFonts w:hint="default" w:ascii="Times New Roman" w:hAnsi="Times New Roman" w:cs="Times New Roman" w:eastAsiaTheme="minorEastAsia"/>
          <w:b/>
          <w:color w:val="auto"/>
          <w:sz w:val="10"/>
          <w:szCs w:val="10"/>
        </w:rPr>
      </w:pPr>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156" w:name="_Toc26525"/>
      <w:r>
        <w:rPr>
          <w:rFonts w:hint="default" w:ascii="Times New Roman" w:hAnsi="Times New Roman" w:cs="Times New Roman" w:eastAsiaTheme="minorEastAsia"/>
          <w:b/>
          <w:bCs w:val="0"/>
          <w:color w:val="auto"/>
          <w:sz w:val="28"/>
          <w:szCs w:val="28"/>
        </w:rPr>
        <w:t>附3.2 工艺过程及设备的危险有害因素分析</w:t>
      </w:r>
      <w:bookmarkEnd w:id="152"/>
      <w:bookmarkEnd w:id="153"/>
      <w:bookmarkEnd w:id="154"/>
      <w:bookmarkEnd w:id="155"/>
      <w:bookmarkEnd w:id="156"/>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附3.2.1 卸油和加油作业危险有害因素分析</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（1）卸油时，若未采用密闭卸油方式，极易造成油品洒漏和油气泄漏，遇点火源，可引发火灾、爆炸。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汽油卸车时，若无防静电专用线或接地不良，可因流速过快而引起静电放电，从而导致火灾、爆炸事故。若操作失误或违章操作，造成汽车加油时泄漏或满溢，油罐车卸油泄漏或储罐满溢，遇点火源，可引发火灾、爆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（3）卸油作业和加油作业时，若运油车辆或加油车辆未熄火，有引发火灾的可能性。</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（4）如用加油机向塑料桶等容器内加油时，易产生静电或造成油品洒漏，引起火灾、爆炸事故。</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附3.2.2 设备、设施的危险性</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（1）罐区的不安全因素</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1）埋地油罐的顶部覆土要求不达标，基础不牢导致不均匀沉降，或是抗浮要求不满足，可能使油罐发生变形或破损，发生油品泄漏事故，污染水源。</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2）油罐材质、材料等选材、设计、制造、安装方面的缺陷，或因基础不均匀沉降导致油罐倾斜或罐底破裂泄漏。</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3）油罐及其管线的外表面未进行防腐或防腐不符合有关标准的规定，油罐及管线因腐蚀发生泄漏，可引发火灾事故。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4）长期运行或腐蚀因素的影响导致储罐强度降低。</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5）油罐之间的安全间距不足，若一个罐发生事故将会影响到其他油罐的安全，导致事故扩大。</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6）油罐若未设置通气管，将影响卸油作业和加油作业。</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7）若未设置阻火器，致使火星落入，可导致火灾、爆炸事故。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8）储罐检修时，若未进行气体置换或置换不合格，罐内存有爆炸性混合气体，遇点火源，有引发爆炸的危险。若检修人员未佩戴防护用品进入罐内，可引起人员中毒和窒息。</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9）储罐、法兰、阀门等联接部位密封不良、超装外溢等造成汽油、柴油等易燃易爆物质泄漏，遇点火源，有引发火灾和爆炸的危险。</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10）储油罐没有设带有高液位报警功能的液位计，发生储油罐超量灌装；易产生火花引燃（引爆）油罐中的油气。</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点火源指明火、高热、电气火花、静电火花、机械火花、外部火源及其他火源等。</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（2）加油机的不安全因素</w:t>
      </w:r>
    </w:p>
    <w:p>
      <w:pPr>
        <w:pStyle w:val="46"/>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 w:val="28"/>
        </w:rPr>
      </w:pPr>
      <w:r>
        <w:rPr>
          <w:rFonts w:hint="default" w:ascii="Times New Roman" w:hAnsi="Times New Roman" w:cs="Times New Roman" w:eastAsiaTheme="minorEastAsia"/>
          <w:color w:val="auto"/>
          <w:sz w:val="28"/>
        </w:rPr>
        <w:t>加油机是将油品从罐区输送至加油设备的动力机械，一旦发生事故，可造成严重的火灾、爆炸事故。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1）加油机的选型不合理，未采用防爆型，易产生静电火花，若遇泄漏油气，可发生火灾、爆炸。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2）若加油机的设计、制造存在缺陷，材料、材质不符合要求，易造成易燃易爆物料的大量泄漏，可引发火灾、爆炸。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3）经过提炼的油料中仍然含有少量的腐蚀性物质，若加油机无可靠的防腐措施或防腐不到位，易造成易燃易爆物料的大量泄漏，可引发火灾、爆炸。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4）加油机的使用不当，加油机设备本体及其管道长期遭受冲刷腐蚀，可导致材料强度下降，设备老化，若设备本体及其管道腐蚀穿孔或破裂，易燃易爆物料的大量泄漏可引发火灾、爆炸。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5）加油机与储油罐之间如未用导线连接起来并接地，两者间将产生电位差，易产生静电火花。</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6）加油机油枪软管若未采用导电软管，或未与加油机连接并接地，枪口处易产生静电。</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7）若加油机油枪故障，加油流速失控时，易产生静电和油品洒漏，引发火灾、爆炸事故。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8）油品中含有杂质，会导致加油机出口堵塞，油气输送不畅，可造成加油机内部的憋压，可造成设备损坏，油品泄漏，遇点火源可发生火灾、爆炸事故。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9）吸油管、油泵、分离器、油枪等机构及各连接管路若密封不严，有渗漏现象，易发生火灾、爆炸。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10）加油机内输油管路采用不易导除静电的管线，可引起静电积聚，有产生火灾、爆炸的危险。</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11）油枪不能自封造成泄漏（油枪气管及进气通道堵塞、气室密封不严或锥形杆与隔膜松开脱落等），可引起火灾、爆炸。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12）机械部件连接处漏油（连接处密封垫、密封圈破损或连接不紧、油泵或流量计轴承套磨损或骨架油封磨损等），可引起火灾、爆炸。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13）加油机基础中穿过的油品管线、电源线和接地线的孔洞若未用砂土填满，油气会积聚，遇点火源易发生火灾。</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14）加油机附近周围的坑或沟按爆炸危险场所区域等级划分1级区域，是易积聚油气的地方，存在油气时，遇点火源易发生火灾、爆炸。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15）接近加油机的人员若穿易产生静电的服装（如腈纶、涤纶等）和有铁钉的鞋，易引起火灾。</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16）检修操作时，若未使用防火花工具，易产生火花，遇油气可发生火灾、爆炸事故。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17）加油员操作不当导致喷溅油品，遇点火源易发生火灾。</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（3）输油管线的不安全因素</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1）输油管线的设计、制造存在质量问题，管道选材不当，易造成管道的损坏或破裂，导致油品泄漏，可引发火灾、爆炸事故。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2）管道的安装施工存在问题，连接方式不当，管道过长而无固定防护措施，管道焊接质量不高，管道易产生应力变形，甚至断裂，导致油品泄漏，可引发火灾、爆炸事故。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3）管理不当，管道遭受外力打击，可造成管道的损坏，造成油品泄漏，引发火灾、爆炸事故。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4）加油站的输油管线，如未设防静电和防感应雷的接地装置，以及地上法兰盘未用金属线跨接，易产生静电积聚，遇油气可发生火灾、爆炸。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5）管道的内外未进行防腐处理，或防腐处理不合格，易造成管道因腐蚀发生腐蚀穿孔或破裂，导致油品泄漏，可引发火灾、爆炸事故。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6）操作工违章操作或操作失误，管道长期经受油品的冲刷腐蚀，可造成管道的破裂，导致油品泄漏，引发事故。</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（4）输油管沟的危险性</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1）输油管沟易造成油气积聚，若未采用沙子填实，泄漏的油品及其蒸气积聚，可引发火灾、爆炸事故。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2）输油管沟若与其他管沟相通，若油品发生泄漏，油品蒸气可窜入其他管沟内，可导致事故发生。</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（5）站房及其他建筑构筑物的危险性</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1）站房与其他建筑物与站内加油机、储罐及其通气管口、密闭缷油点的距离不足，发生事故时，易受影响。</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2）建筑物内应防止油品蒸气积聚的措施，若建筑物内油品蒸气空气形成爆炸性混合物，有引发火灾、爆炸的危险。</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3）建筑物的门若向内开，影响事故的紧急疏散，出口设置不合理，发生事故时，影响员工的紧急疏散。</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（6）加油岛、罩棚的不安全因素</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1）加油岛的宽度、高度不足，加油机及罩棚支柱易遭受车辆撞击，引发事故。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2）罩棚及支柱的设计、施工存在质量缺陷，罩棚支柱不能有效承载罩棚重量，可造成罩棚的倒塌，引起伤害。</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3）罩棚附近若存在电力线，若电力线无可靠防护措施，在罩棚的维修中可导致触电。</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4）罩棚高度不足，若车辆装载过高，可能导致车辆伤害。</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（7）电气设备、设施的安全因素</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电气设备损坏后外壳带电，无安全接地或接地不良，维修或更换不及时，人体触及带电体，可造成触电伤害。输配电线路，若绝缘破坏漏电，造成与之联接的电气设备带电，无安全接地或接地不良，人体触及带电体，可造成触电伤害。电气作业监护不力、违章操作或雷击等，人体触及带电体，无安全接地或接地不良，均可造成触电伤害。在爆炸危险区内，若未使用防爆电器或防爆等级不合格，有可能引起火灾、爆炸。使用不合格的电器、电缆，有可能发生短路起火，引发电气火灾和可燃液体火灾、爆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罩棚下的灯具若未选用防护等级不低于IP44级（防尘、防水、防小动物鸟类进入）的节能照明灯具，会受到尘土及雨水的侵害。罩棚下若未设事故照明灯，将影响事故的处理。</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（8）外来车辆的不安全因素</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若进入加油站加油或运送油品的车辆存在故障，或违章驾驶、操作失误，有可能导致车辆伤害。若车辆撞击加油机而导致易燃易爆物质泄漏，遇点火源，还可能引发火灾、爆炸。</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（9）消防及其他设施的不安全因素</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若消防设施设置不合理，消防车道、安全出口设置不合理、路面或安全出口有障碍物，消防器材摆放不合理或失修失效等，均可因消防的缺陷，导致火灾蔓延和扩大。若未设置防雷防静电设施或设置不符合要求或缺少维护失效，有可能遭雷击或产生静电火花而导致火灾事故发生。未配备个人防护用品或防护用品不符合规范，未正确佩戴均可导致人员伤害事故。未穿戴防静电工作服，可能产生静电火花，引发火灾、爆炸事故发生。未使用防火花工具，可产生冲击和摩擦，有可能导致火灾、爆炸事故。</w:t>
      </w:r>
    </w:p>
    <w:p>
      <w:pPr>
        <w:pStyle w:val="4"/>
        <w:adjustRightInd w:val="0"/>
        <w:snapToGrid w:val="0"/>
        <w:spacing w:beforeLines="0" w:afterLines="0"/>
        <w:rPr>
          <w:rFonts w:hint="default" w:ascii="Times New Roman" w:hAnsi="Times New Roman" w:cs="Times New Roman" w:eastAsiaTheme="minorEastAsia"/>
          <w:b/>
          <w:bCs w:val="0"/>
          <w:color w:val="auto"/>
          <w:sz w:val="28"/>
          <w:szCs w:val="28"/>
        </w:rPr>
      </w:pPr>
      <w:bookmarkStart w:id="157" w:name="_Toc333233447"/>
      <w:bookmarkStart w:id="158" w:name="_Toc17456"/>
      <w:bookmarkStart w:id="159" w:name="_Toc27418"/>
      <w:bookmarkStart w:id="160" w:name="_Toc20122"/>
      <w:r>
        <w:rPr>
          <w:rFonts w:hint="default" w:ascii="Times New Roman" w:hAnsi="Times New Roman" w:cs="Times New Roman" w:eastAsiaTheme="minorEastAsia"/>
          <w:b/>
          <w:bCs w:val="0"/>
          <w:color w:val="auto"/>
          <w:sz w:val="28"/>
          <w:szCs w:val="28"/>
        </w:rPr>
        <w:t>附3.3 人的不安全行为与管理缺陷</w:t>
      </w:r>
      <w:bookmarkEnd w:id="157"/>
      <w:bookmarkEnd w:id="158"/>
      <w:bookmarkEnd w:id="159"/>
      <w:bookmarkEnd w:id="160"/>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附3.3.1 人的不安全行为</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大量事故的统计分析表明，大部分事故是由人的因素造成的。长期超负荷作业致使操作人员疲劳、精力不集中导致误操作；疾病或饮酒致操作和指挥失误；操作人员从事禁忌作业引起事故；人员心理异常、故意犯错或存在识别功能缺陷均可导致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人的不安全行为主要表现为以下几个方面：</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（1）不专心致志工作，麻痹大意或急躁慌张、判断失误导致事故发生。</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（2）不按操作规程进行操作；不按规章制度进行巡回检查，甚至在岗上睡觉，或者串岗，脱岗，岗上看杂志、干私活，或交接班不具体等致使事故隐患不能及时发现，从而酿成事故。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（3）个人英雄主义：争强好胜，充英雄好汉，违章指挥或违章操作。</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（4）不求上进、不思进取、得过且过，对储存中使用的各种物质组成、性质不了解，缺乏普通的和专业的安全知识，缺乏专业知识和生产技能，因知识和技能的缺陷导致指挥或操作失误，引起事故。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5）身体素质差，易疲劳；思想素质低，指挥者独断专行，违章指挥；操作者不负责任，擅离职守；承受不起生活和工作上的压力，心理变态、精神失常、神思恍惚，思想不集中；或过于兴奋，得意忘形等均有可能导致事故发生。</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（6）主要负责人不能保证安全资金的投入，管理人员安全意识不强，不认真落实防范措施，决策失误或指挥能力差，可间接导致事故发生或使事故扩大。</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附3.3.2 管理缺陷</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未设置相应的管理机构或管理机构设置不合理，管理混乱；管理制度不健全或管理措施落实不到位，工作人员无章可循、行为随意、盲目乱干；无相应的奖惩制度，会使人员无积极性、主动性，巡检不及时、不认真，交接班不具体；没有制定完善的安全操作规程，操作人员盲目乱干等；无培训制度，操作人员没有经过三级安全教育和技能培训，让未经培训的工人上岗，知识不足，不能判断错误；对安全漠不关心，已发现的问题不及时解决；没有严格执行监督检查制度；指挥错误，甚至违章指挥；设备、设施无检修更换计划或维护保养制度，或检修制度不严，没有及时检修已出现故障的设备，使设备带病运转。可因管理的缺陷而导致安全事故。</w:t>
      </w:r>
    </w:p>
    <w:p>
      <w:pPr>
        <w:pStyle w:val="4"/>
        <w:adjustRightInd w:val="0"/>
        <w:snapToGrid w:val="0"/>
        <w:spacing w:beforeLines="0" w:afterLines="0"/>
        <w:rPr>
          <w:rFonts w:hint="default" w:ascii="Times New Roman" w:hAnsi="Times New Roman" w:cs="Times New Roman" w:eastAsiaTheme="minorEastAsia"/>
          <w:b/>
          <w:bCs w:val="0"/>
          <w:color w:val="auto"/>
          <w:sz w:val="28"/>
          <w:szCs w:val="28"/>
        </w:rPr>
      </w:pPr>
      <w:bookmarkStart w:id="161" w:name="_Toc328576306"/>
      <w:bookmarkStart w:id="162" w:name="_Toc306973805"/>
      <w:bookmarkStart w:id="163" w:name="_Toc333233448"/>
      <w:bookmarkStart w:id="164" w:name="_Toc16548"/>
      <w:bookmarkStart w:id="165" w:name="_Toc12123"/>
      <w:bookmarkStart w:id="166" w:name="_Toc13630"/>
      <w:r>
        <w:rPr>
          <w:rFonts w:hint="default" w:ascii="Times New Roman" w:hAnsi="Times New Roman" w:cs="Times New Roman" w:eastAsiaTheme="minorEastAsia"/>
          <w:b/>
          <w:bCs w:val="0"/>
          <w:color w:val="auto"/>
          <w:sz w:val="28"/>
          <w:szCs w:val="28"/>
        </w:rPr>
        <w:t>附3.4 主要危险因素分析</w:t>
      </w:r>
      <w:bookmarkEnd w:id="161"/>
      <w:bookmarkEnd w:id="162"/>
      <w:bookmarkEnd w:id="163"/>
      <w:bookmarkEnd w:id="164"/>
      <w:bookmarkEnd w:id="165"/>
      <w:bookmarkEnd w:id="166"/>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附3.4.1 火灾爆炸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snapToGrid w:val="0"/>
          <w:color w:val="auto"/>
          <w:kern w:val="0"/>
          <w:szCs w:val="28"/>
        </w:rPr>
      </w:pPr>
      <w:r>
        <w:rPr>
          <w:rFonts w:hint="default" w:ascii="Times New Roman" w:hAnsi="Times New Roman" w:cs="Times New Roman" w:eastAsiaTheme="minorEastAsia"/>
          <w:snapToGrid w:val="0"/>
          <w:color w:val="auto"/>
          <w:kern w:val="0"/>
          <w:szCs w:val="28"/>
        </w:rPr>
        <w:t>由于加油站经营的危险化学品具有易燃、易爆、易挥发、易积聚静电等特性，这些特性往往是导致其发生火灾爆炸事故的重要原因。为便于企业员工有的放矢的进行操作，将其分为作业事故和非作业事故两大类。</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snapToGrid w:val="0"/>
          <w:color w:val="auto"/>
          <w:kern w:val="0"/>
          <w:szCs w:val="28"/>
        </w:rPr>
      </w:pPr>
      <w:r>
        <w:rPr>
          <w:rFonts w:hint="default" w:ascii="Times New Roman" w:hAnsi="Times New Roman" w:cs="Times New Roman" w:eastAsiaTheme="minorEastAsia"/>
          <w:snapToGrid w:val="0"/>
          <w:color w:val="auto"/>
          <w:kern w:val="0"/>
          <w:szCs w:val="28"/>
        </w:rPr>
        <w:t>（1）作业事故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snapToGrid w:val="0"/>
          <w:color w:val="auto"/>
          <w:kern w:val="0"/>
          <w:szCs w:val="28"/>
        </w:rPr>
      </w:pPr>
      <w:r>
        <w:rPr>
          <w:rFonts w:hint="default" w:ascii="Times New Roman" w:hAnsi="Times New Roman" w:cs="Times New Roman" w:eastAsiaTheme="minorEastAsia"/>
          <w:snapToGrid w:val="0"/>
          <w:color w:val="auto"/>
          <w:kern w:val="0"/>
          <w:szCs w:val="28"/>
        </w:rPr>
        <w:t>作业事故主要发生在卸油、量油等几个环节，如果工作人员在作业中违反操作规程，使油品或油品蒸气在空气中与火源接触，就会导致爆炸燃烧事故的发生。具体原因分析如下：</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1）卸油</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①油罐漫溢。卸油时对液位监测不及时易造成油品跑冒。油品溢出罐外后，周围空气中油蒸气的浓度迅速上升，达到爆炸极限范围，遇到点火源，随即可发生爆炸燃烧。在油品漫溢时，使用易产生火花的金属容器刮舀，开启不防爆电灯照明观察，均会无意中产生火花引起着火。</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②油品滴漏。由于卸油胶管破裂、密封垫破损、快速接头紧固螺栓松动等原因，使油品滴漏至地面，遇火花立即燃烧。</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③静电起火。由于油管无静电接地、采用喷溅式卸油、卸油中油罐车无静电接地等原因，造成静电积聚放电，点燃油蒸气。</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④卸油中遇明火。若在卸油过程中设备密封不严，油蒸气从卸油口溢出，当周围出现烟火、火花时，就会产生爆炸燃烧。</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2）量油</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按规定，油罐车应静置稳油15min，待静电消除后方可开盖卸油，如果车到立即开盖卸油，容易引起静电起火。</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如果油罐未安装量油孔或量油孔铝质（铜质）镶槽脱落。在储油罐量油时，量油尺与钢质管口摩擦产生火花，就会点燃罐内油蒸气，引起爆炸燃烧;在气压低、无风环境下，穿化纤服装，摩擦产生的静电火花也能点燃油蒸气。</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3）清罐</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在加油站油罐清洗作业时，由于无法彻底清除油蒸气和沉淀物，残余油蒸气遇到静电、摩擦、电火花等都会导致火灾。</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（2）非作业事故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油蒸气沉淀。在作业过程中，会有大量油蒸气外泄，由于油蒸气密度比空气密度大，会沉淀于管沟、电缆沟、下水道、操作井等低洼处，积聚于室内角落处，一旦遇到火源就会发生爆炸燃烧，油蒸气四处蔓延把加油站和作业区内外沟通起来，将站外火源引至站内，造成严重的爆炸燃烧。</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2）油罐、储瓶、管道渗漏。由于腐蚀、制造缺陷、法兰未紧固好等原因，在非作业状态下，油品及天然气渗漏，遇明火燃烧。</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3）雷击。雷击直接击中油罐、加油设施，或者雷电作用在油罐、加油机等处产生间接放电，都会导致油品燃烧或油气爆炸。</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lang w:val="en-US" w:eastAsia="zh-CN"/>
        </w:rPr>
        <w:t>4</w:t>
      </w:r>
      <w:r>
        <w:rPr>
          <w:rFonts w:hint="default" w:ascii="Times New Roman" w:hAnsi="Times New Roman" w:cs="Times New Roman" w:eastAsiaTheme="minorEastAsia"/>
          <w:color w:val="auto"/>
          <w:szCs w:val="28"/>
        </w:rPr>
        <w:t>）电气火灾。电气设备、电线绝缘老化、绝缘破损、短路、私拉乱接电线、超负荷用电、过载发热、接线不规范、电器使用管理不当等引起的火灾。</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lang w:val="en-US" w:eastAsia="zh-CN"/>
        </w:rPr>
        <w:t>5</w:t>
      </w:r>
      <w:r>
        <w:rPr>
          <w:rFonts w:hint="default" w:ascii="Times New Roman" w:hAnsi="Times New Roman" w:cs="Times New Roman" w:eastAsiaTheme="minorEastAsia"/>
          <w:color w:val="auto"/>
          <w:szCs w:val="28"/>
        </w:rPr>
        <w:t>）明火管理不当，外来火种或站内吸烟，引燃可燃物导致火灾发生。</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附3.4.2 中毒</w:t>
      </w:r>
      <w:r>
        <w:rPr>
          <w:rFonts w:hint="default" w:ascii="Times New Roman" w:hAnsi="Times New Roman" w:cs="Times New Roman" w:eastAsiaTheme="minorEastAsia"/>
          <w:color w:val="auto"/>
          <w:szCs w:val="28"/>
          <w:lang w:eastAsia="zh-CN"/>
        </w:rPr>
        <w:t>和</w:t>
      </w:r>
      <w:r>
        <w:rPr>
          <w:rFonts w:hint="default" w:ascii="Times New Roman" w:hAnsi="Times New Roman" w:cs="Times New Roman" w:eastAsiaTheme="minorEastAsia"/>
          <w:color w:val="auto"/>
          <w:szCs w:val="28"/>
        </w:rPr>
        <w:t>窒息</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成品油具有一定的毒性，且易挥发，油气通过呼吸系统进入人体，导致中毒。油气中毒，重者使人死亡，轻者使人头昏嗜睡。含铅汽油毒性更大。在发生火灾爆炸后，会产生有毒的一氧化碳，能使操作人员，救护人员中毒，造成二次伤害。</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附3.4.3 触电</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触电，又称电气伤害，包括雷击、静电、漏电伤害和电弧烧伤等伤害事故。加油加气站电气伤害有以下几种：</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（1）物料在管道设备内储存、输送、充装等会产生静电，如果不及时导除或泄放，易产生放电，危及装置和人员安全。</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（2）若站内防雷电设施或接地损坏、失效可能遭受雷击，产生火灾爆炸、设备损坏，人员触电伤害事故。</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（3）作业人员违章操作，不慎接触电源，均容易造成触电事故。</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附3.4.4 高处坠落</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snapToGrid w:val="0"/>
          <w:color w:val="auto"/>
          <w:kern w:val="0"/>
          <w:szCs w:val="28"/>
        </w:rPr>
        <w:t>站内维修人员如果登高维修罩棚及站房屋顶等地时，若出现踩滑、踩空等情况会引发高处坠落事故。</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附3.4.5 物体打击</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物体打击是指物体在重力或其他外力的作用下产生运动，打击人体造成人身伤亡事故。</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snapToGrid w:val="0"/>
          <w:color w:val="auto"/>
          <w:kern w:val="0"/>
          <w:szCs w:val="28"/>
        </w:rPr>
        <w:t>站内罩棚、屋顶等高处建筑若长时间不加维护，出现灯具、砖瓦等物体掉落，砸到站内顾客及站内工作人员，会引发物体打击事故。</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附3.4.6 车辆伤害</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加油站内车辆往来繁多，如物料运输、外来车辆进站加油等。若站内路况不佳、驾驶人员驾驶水平不高、车辆出现刹车失灵或夜间加油时驾驶人员、站内工作人员注意力不集中、视线模糊等都有可能引发车辆伤害事故。</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附3.4.7 坍塌</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罩棚为钢架结构且跨度较大，其支柱和横梁因长时间使用金属疲劳或化学腐蚀等原因及受风、雪的影响，有造成坍塌的危险。</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附3.4.8 次生危害危险分析</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储油罐和输油管道为埋地设置，在雨水、地下水的常年腐蚀下，易造成储罐、管道发生油品泄漏或渗漏，对地下水造成污染，地下水一旦遭到燃料油的污染，将产生严重异味，并具有较强的致畸致癌性，地下水层的自净降解将是一个长期的过程。</w:t>
      </w:r>
    </w:p>
    <w:p>
      <w:pPr>
        <w:pStyle w:val="4"/>
        <w:adjustRightInd w:val="0"/>
        <w:snapToGrid w:val="0"/>
        <w:spacing w:beforeLines="0" w:afterLines="0"/>
        <w:rPr>
          <w:rFonts w:hint="default" w:ascii="Times New Roman" w:hAnsi="Times New Roman" w:cs="Times New Roman" w:eastAsiaTheme="minorEastAsia"/>
          <w:b/>
          <w:bCs w:val="0"/>
          <w:color w:val="auto"/>
          <w:sz w:val="28"/>
          <w:szCs w:val="28"/>
        </w:rPr>
      </w:pPr>
      <w:bookmarkStart w:id="167" w:name="_Toc2665"/>
      <w:bookmarkStart w:id="168" w:name="_Toc20220"/>
      <w:bookmarkStart w:id="169" w:name="_Toc26738"/>
      <w:r>
        <w:rPr>
          <w:rFonts w:hint="default" w:ascii="Times New Roman" w:hAnsi="Times New Roman" w:cs="Times New Roman" w:eastAsiaTheme="minorEastAsia"/>
          <w:b/>
          <w:bCs w:val="0"/>
          <w:color w:val="auto"/>
          <w:sz w:val="28"/>
          <w:szCs w:val="28"/>
        </w:rPr>
        <w:t>附3.5 主要有害因素分析</w:t>
      </w:r>
      <w:bookmarkEnd w:id="167"/>
      <w:bookmarkEnd w:id="168"/>
      <w:bookmarkEnd w:id="169"/>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附3.5.1 噪声</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该项目噪声源主要来自汽车与加油设备，长期接触强烈的噪声，会对作业人员的听觉造成损伤，并对神经、心脏、消化系统等产生不良影响。使作业人员烦燥不安，或因听力、语言受到干扰，而导致意外事故的发生。</w:t>
      </w:r>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附3.5.2 毒物危害</w:t>
      </w:r>
    </w:p>
    <w:p>
      <w:pPr>
        <w:keepNext w:val="0"/>
        <w:keepLines w:val="0"/>
        <w:pageBreakBefore w:val="0"/>
        <w:widowControl w:val="0"/>
        <w:kinsoku/>
        <w:wordWrap/>
        <w:overflowPunct/>
        <w:topLinePunct w:val="0"/>
        <w:bidi w:val="0"/>
        <w:adjustRightInd w:val="0"/>
        <w:snapToGrid w:val="0"/>
        <w:ind w:firstLine="56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本项目主要涉及汽油、柴油，如果管线、阀门密封性不良，防护用品佩戴不全，现场作业人员长期吸入汽油或柴油油气，可造成职业性毒物危害。</w:t>
      </w:r>
    </w:p>
    <w:p>
      <w:pPr>
        <w:pStyle w:val="4"/>
        <w:keepNext w:val="0"/>
        <w:keepLines w:val="0"/>
        <w:pageBreakBefore w:val="0"/>
        <w:widowControl w:val="0"/>
        <w:kinsoku/>
        <w:wordWrap/>
        <w:overflowPunct/>
        <w:topLinePunct w:val="0"/>
        <w:bidi w:val="0"/>
        <w:adjustRightInd w:val="0"/>
        <w:snapToGrid w:val="0"/>
        <w:spacing w:beforeLines="0" w:afterLines="0"/>
        <w:textAlignment w:val="auto"/>
        <w:rPr>
          <w:rFonts w:hint="default" w:ascii="Times New Roman" w:hAnsi="Times New Roman" w:cs="Times New Roman" w:eastAsiaTheme="minorEastAsia"/>
          <w:b/>
          <w:bCs w:val="0"/>
          <w:color w:val="auto"/>
          <w:sz w:val="28"/>
          <w:szCs w:val="28"/>
        </w:rPr>
      </w:pPr>
      <w:bookmarkStart w:id="170" w:name="_Toc11187"/>
      <w:bookmarkStart w:id="171" w:name="_Toc27934"/>
      <w:bookmarkStart w:id="172" w:name="_Toc21787"/>
      <w:r>
        <w:rPr>
          <w:rFonts w:hint="default" w:ascii="Times New Roman" w:hAnsi="Times New Roman" w:cs="Times New Roman" w:eastAsiaTheme="minorEastAsia"/>
          <w:b/>
          <w:bCs w:val="0"/>
          <w:color w:val="auto"/>
          <w:sz w:val="28"/>
          <w:szCs w:val="28"/>
        </w:rPr>
        <w:t>附3.6 重大危险源辨识</w:t>
      </w:r>
      <w:bookmarkEnd w:id="170"/>
      <w:bookmarkEnd w:id="171"/>
      <w:bookmarkEnd w:id="172"/>
    </w:p>
    <w:p>
      <w:pPr>
        <w:pStyle w:val="5"/>
        <w:adjustRightInd w:val="0"/>
        <w:snapToGrid w:val="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lang w:val="en-US" w:eastAsia="zh-CN"/>
        </w:rPr>
        <w:t>附3.6</w:t>
      </w:r>
      <w:r>
        <w:rPr>
          <w:rFonts w:hint="default" w:ascii="Times New Roman" w:hAnsi="Times New Roman" w:cs="Times New Roman" w:eastAsiaTheme="minorEastAsia"/>
          <w:color w:val="auto"/>
          <w:szCs w:val="28"/>
        </w:rPr>
        <w:t>.1 重大危险源定义</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36" w:firstLineChars="200"/>
        <w:textAlignment w:val="auto"/>
        <w:rPr>
          <w:rFonts w:hint="default" w:ascii="Times New Roman" w:hAnsi="Times New Roman" w:eastAsia="FZFangSong-Z02S" w:cs="Times New Roman"/>
          <w:color w:val="auto"/>
          <w:spacing w:val="-6"/>
          <w:kern w:val="0"/>
          <w:sz w:val="28"/>
          <w:szCs w:val="28"/>
        </w:rPr>
      </w:pPr>
      <w:r>
        <w:rPr>
          <w:rFonts w:hint="default" w:ascii="Times New Roman" w:hAnsi="Times New Roman" w:eastAsia="FZFangSong-Z02S" w:cs="Times New Roman"/>
          <w:color w:val="auto"/>
          <w:spacing w:val="-6"/>
          <w:kern w:val="0"/>
          <w:sz w:val="28"/>
          <w:szCs w:val="28"/>
        </w:rPr>
        <w:t>危险化学品重大危险源的辨识依据</w:t>
      </w:r>
      <w:bookmarkStart w:id="173" w:name="_Hlk505008531"/>
      <w:r>
        <w:rPr>
          <w:rFonts w:hint="default" w:ascii="Times New Roman" w:hAnsi="Times New Roman" w:eastAsia="FZFangSong-Z02S" w:cs="Times New Roman"/>
          <w:color w:val="auto"/>
          <w:spacing w:val="-6"/>
          <w:kern w:val="0"/>
          <w:sz w:val="28"/>
          <w:szCs w:val="28"/>
        </w:rPr>
        <w:t>《危险化学品重大危险源辨识》（GB18218-2018）</w:t>
      </w:r>
      <w:bookmarkEnd w:id="173"/>
      <w:r>
        <w:rPr>
          <w:rFonts w:hint="default" w:ascii="Times New Roman" w:hAnsi="Times New Roman" w:eastAsia="FZFangSong-Z02S" w:cs="Times New Roman"/>
          <w:color w:val="auto"/>
          <w:spacing w:val="-6"/>
          <w:kern w:val="0"/>
          <w:sz w:val="28"/>
          <w:szCs w:val="28"/>
        </w:rPr>
        <w:t>和《危险化学品重大危险源监督管理暂行规定》（安监总</w:t>
      </w:r>
      <w:r>
        <w:rPr>
          <w:rFonts w:hint="default" w:ascii="Times New Roman" w:hAnsi="Times New Roman" w:eastAsia="FZFangSong-Z02S" w:cs="Times New Roman"/>
          <w:color w:val="auto"/>
          <w:kern w:val="0"/>
          <w:sz w:val="28"/>
          <w:szCs w:val="28"/>
        </w:rPr>
        <w:t>局令第40号，79号令修订）规定，危险化学品重大危险源、危险化学品和临界量的定义如下：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auto"/>
        <w:rPr>
          <w:rFonts w:hint="default" w:ascii="Times New Roman" w:hAnsi="Times New Roman" w:eastAsia="FZFangSong-Z02S" w:cs="Times New Roman"/>
          <w:color w:val="auto"/>
          <w:kern w:val="0"/>
          <w:sz w:val="28"/>
          <w:szCs w:val="28"/>
        </w:rPr>
      </w:pPr>
      <w:r>
        <w:rPr>
          <w:rFonts w:hint="default" w:ascii="Times New Roman" w:hAnsi="Times New Roman" w:eastAsia="FZFangSong-Z02S" w:cs="Times New Roman"/>
          <w:color w:val="auto"/>
          <w:kern w:val="0"/>
          <w:sz w:val="28"/>
          <w:szCs w:val="28"/>
        </w:rPr>
        <w:t>危险化学品重大危险源：指长期地或临时地生产、加工、使用或储存危险化学品，且危险化学品的数量等于或超过临界量的单元。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auto"/>
        <w:rPr>
          <w:rFonts w:hint="default" w:ascii="Times New Roman" w:hAnsi="Times New Roman" w:eastAsia="FZFangSong-Z02S" w:cs="Times New Roman"/>
          <w:color w:val="auto"/>
          <w:kern w:val="0"/>
          <w:sz w:val="28"/>
          <w:szCs w:val="28"/>
        </w:rPr>
      </w:pPr>
      <w:r>
        <w:rPr>
          <w:rFonts w:hint="default" w:ascii="Times New Roman" w:hAnsi="Times New Roman" w:eastAsia="FZFangSong-Z02S" w:cs="Times New Roman"/>
          <w:color w:val="auto"/>
          <w:kern w:val="0"/>
          <w:sz w:val="28"/>
          <w:szCs w:val="28"/>
        </w:rPr>
        <w:t>生产单元：危险化学品的生产、加工及使用等的装置及设施，当装置及设施之间有切断阀时，以切断阀作为分隔界限划分为独立的单元。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auto"/>
        <w:rPr>
          <w:rFonts w:hint="default" w:ascii="Times New Roman" w:hAnsi="Times New Roman" w:eastAsia="FZFangSong-Z02S" w:cs="Times New Roman"/>
          <w:color w:val="auto"/>
          <w:kern w:val="0"/>
          <w:sz w:val="28"/>
          <w:szCs w:val="28"/>
        </w:rPr>
      </w:pPr>
      <w:r>
        <w:rPr>
          <w:rFonts w:hint="default" w:ascii="Times New Roman" w:hAnsi="Times New Roman" w:eastAsia="FZFangSong-Z02S" w:cs="Times New Roman"/>
          <w:color w:val="auto"/>
          <w:kern w:val="0"/>
          <w:sz w:val="28"/>
          <w:szCs w:val="28"/>
        </w:rPr>
        <w:t>储存单元：用于储存危险化学品的储罐或仓库组成的相对独立的区域，储罐区以罐区防火堤为界限划分为独立的单元，仓库以独立库房（独立建筑物）为界限划分为独立的单元。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auto"/>
        <w:rPr>
          <w:rFonts w:hint="default" w:ascii="Times New Roman" w:hAnsi="Times New Roman" w:eastAsia="FZFangSong-Z02S" w:cs="Times New Roman"/>
          <w:color w:val="auto"/>
          <w:kern w:val="0"/>
          <w:sz w:val="28"/>
          <w:szCs w:val="28"/>
        </w:rPr>
      </w:pPr>
      <w:r>
        <w:rPr>
          <w:rFonts w:hint="default" w:ascii="Times New Roman" w:hAnsi="Times New Roman" w:eastAsia="FZFangSong-Z02S" w:cs="Times New Roman"/>
          <w:color w:val="auto"/>
          <w:kern w:val="0"/>
          <w:sz w:val="28"/>
          <w:szCs w:val="28"/>
        </w:rPr>
        <w:t>临界量：指对于某种或某类危险化学品规定的数量，若单元中的危险化学品数量等于或超过该数量，则该单元定为重大危险源。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auto"/>
        <w:rPr>
          <w:rFonts w:hint="default" w:ascii="Times New Roman" w:hAnsi="Times New Roman" w:eastAsia="FZFangSong-Z02S" w:cs="Times New Roman"/>
          <w:color w:val="auto"/>
          <w:kern w:val="0"/>
          <w:sz w:val="28"/>
          <w:szCs w:val="28"/>
        </w:rPr>
      </w:pPr>
      <w:r>
        <w:rPr>
          <w:rFonts w:hint="default" w:ascii="Times New Roman" w:hAnsi="Times New Roman" w:eastAsia="FZFangSong-Z02S" w:cs="Times New Roman"/>
          <w:color w:val="auto"/>
          <w:kern w:val="0"/>
          <w:sz w:val="28"/>
          <w:szCs w:val="28"/>
        </w:rPr>
        <w:t>单元内存在的危险化学品的数量根据处理危险化学品种类的多少区分为以下两种情况：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auto"/>
        <w:rPr>
          <w:rFonts w:hint="default" w:ascii="Times New Roman" w:hAnsi="Times New Roman" w:eastAsia="FZFangSong-Z02S" w:cs="Times New Roman"/>
          <w:color w:val="auto"/>
          <w:kern w:val="0"/>
          <w:sz w:val="28"/>
          <w:szCs w:val="28"/>
        </w:rPr>
      </w:pPr>
      <w:r>
        <w:rPr>
          <w:rFonts w:hint="default" w:ascii="Times New Roman" w:hAnsi="Times New Roman" w:cs="Times New Roman"/>
          <w:color w:val="auto"/>
          <w:kern w:val="0"/>
          <w:sz w:val="28"/>
          <w:szCs w:val="28"/>
        </w:rPr>
        <w:t>①</w:t>
      </w:r>
      <w:r>
        <w:rPr>
          <w:rFonts w:hint="default" w:ascii="Times New Roman" w:hAnsi="Times New Roman" w:eastAsia="FZFangSong-Z02S" w:cs="Times New Roman"/>
          <w:color w:val="auto"/>
          <w:kern w:val="0"/>
          <w:sz w:val="28"/>
          <w:szCs w:val="28"/>
        </w:rPr>
        <w:t>生产单元、储存单元内存在的危险化学品为单一品种，则该危险化学品的数量即为单元内危险化学品的总量，若等于或超过相应的临界量，则定为危险化学品重大危险源；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auto"/>
        <w:rPr>
          <w:rFonts w:hint="default" w:ascii="Times New Roman" w:hAnsi="Times New Roman" w:eastAsia="FZFangSong-Z02S" w:cs="Times New Roman"/>
          <w:color w:val="auto"/>
          <w:kern w:val="0"/>
          <w:sz w:val="28"/>
          <w:szCs w:val="28"/>
        </w:rPr>
      </w:pPr>
      <w:r>
        <w:rPr>
          <w:rFonts w:hint="default" w:ascii="Times New Roman" w:hAnsi="Times New Roman" w:cs="Times New Roman"/>
          <w:color w:val="auto"/>
          <w:kern w:val="0"/>
          <w:sz w:val="28"/>
          <w:szCs w:val="28"/>
        </w:rPr>
        <w:t>②</w:t>
      </w:r>
      <w:r>
        <w:rPr>
          <w:rFonts w:hint="default" w:ascii="Times New Roman" w:hAnsi="Times New Roman" w:eastAsia="FZFangSong-Z02S" w:cs="Times New Roman"/>
          <w:color w:val="auto"/>
          <w:kern w:val="0"/>
          <w:sz w:val="28"/>
          <w:szCs w:val="28"/>
        </w:rPr>
        <w:t>生产单元、储存单元内内存在的危险化学品为多品种时，则按下列公式计算，若满足下列公式，则定为危险化学品重大危险源。</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hint="default" w:ascii="Times New Roman" w:hAnsi="Times New Roman" w:cs="Times New Roman"/>
          <w:bCs/>
          <w:color w:val="auto"/>
          <w:sz w:val="28"/>
          <w:szCs w:val="28"/>
        </w:rPr>
      </w:pPr>
      <w:r>
        <w:rPr>
          <w:rFonts w:hint="default" w:ascii="Times New Roman" w:hAnsi="Times New Roman" w:cs="Times New Roman"/>
          <w:bCs/>
          <w:i/>
          <w:color w:val="auto"/>
          <w:sz w:val="28"/>
          <w:szCs w:val="28"/>
        </w:rPr>
        <w:t>S=q</w:t>
      </w:r>
      <w:r>
        <w:rPr>
          <w:rFonts w:hint="default" w:ascii="Times New Roman" w:hAnsi="Times New Roman" w:cs="Times New Roman"/>
          <w:bCs/>
          <w:color w:val="auto"/>
          <w:sz w:val="28"/>
          <w:szCs w:val="28"/>
          <w:vertAlign w:val="subscript"/>
        </w:rPr>
        <w:t>1</w:t>
      </w:r>
      <w:r>
        <w:rPr>
          <w:rFonts w:hint="default" w:ascii="Times New Roman" w:hAnsi="Times New Roman" w:cs="Times New Roman"/>
          <w:bCs/>
          <w:i/>
          <w:color w:val="auto"/>
          <w:sz w:val="28"/>
          <w:szCs w:val="28"/>
        </w:rPr>
        <w:t>/Q</w:t>
      </w:r>
      <w:r>
        <w:rPr>
          <w:rFonts w:hint="default" w:ascii="Times New Roman" w:hAnsi="Times New Roman" w:cs="Times New Roman"/>
          <w:bCs/>
          <w:color w:val="auto"/>
          <w:sz w:val="28"/>
          <w:szCs w:val="28"/>
          <w:vertAlign w:val="subscript"/>
        </w:rPr>
        <w:t>1</w:t>
      </w:r>
      <w:r>
        <w:rPr>
          <w:rFonts w:hint="default" w:ascii="Times New Roman" w:hAnsi="Times New Roman" w:cs="Times New Roman"/>
          <w:bCs/>
          <w:i/>
          <w:color w:val="auto"/>
          <w:sz w:val="28"/>
          <w:szCs w:val="28"/>
        </w:rPr>
        <w:t>+ q</w:t>
      </w:r>
      <w:r>
        <w:rPr>
          <w:rFonts w:hint="default" w:ascii="Times New Roman" w:hAnsi="Times New Roman" w:cs="Times New Roman"/>
          <w:bCs/>
          <w:color w:val="auto"/>
          <w:sz w:val="28"/>
          <w:szCs w:val="28"/>
          <w:vertAlign w:val="subscript"/>
        </w:rPr>
        <w:t>2</w:t>
      </w:r>
      <w:r>
        <w:rPr>
          <w:rFonts w:hint="default" w:ascii="Times New Roman" w:hAnsi="Times New Roman" w:cs="Times New Roman"/>
          <w:bCs/>
          <w:i/>
          <w:color w:val="auto"/>
          <w:sz w:val="28"/>
          <w:szCs w:val="28"/>
        </w:rPr>
        <w:t>/Q</w:t>
      </w:r>
      <w:r>
        <w:rPr>
          <w:rFonts w:hint="default" w:ascii="Times New Roman" w:hAnsi="Times New Roman" w:cs="Times New Roman"/>
          <w:bCs/>
          <w:color w:val="auto"/>
          <w:sz w:val="28"/>
          <w:szCs w:val="28"/>
          <w:vertAlign w:val="subscript"/>
        </w:rPr>
        <w:t>2</w:t>
      </w:r>
      <w:r>
        <w:rPr>
          <w:rFonts w:hint="default" w:ascii="Times New Roman" w:hAnsi="Times New Roman" w:cs="Times New Roman"/>
          <w:bCs/>
          <w:i/>
          <w:color w:val="auto"/>
          <w:sz w:val="28"/>
          <w:szCs w:val="28"/>
        </w:rPr>
        <w:t xml:space="preserve"> + … + q</w:t>
      </w:r>
      <w:r>
        <w:rPr>
          <w:rFonts w:hint="default" w:ascii="Times New Roman" w:hAnsi="Times New Roman" w:cs="Times New Roman"/>
          <w:bCs/>
          <w:color w:val="auto"/>
          <w:sz w:val="28"/>
          <w:szCs w:val="28"/>
          <w:vertAlign w:val="subscript"/>
        </w:rPr>
        <w:t>n</w:t>
      </w:r>
      <w:r>
        <w:rPr>
          <w:rFonts w:hint="default" w:ascii="Times New Roman" w:hAnsi="Times New Roman" w:cs="Times New Roman"/>
          <w:bCs/>
          <w:i/>
          <w:color w:val="auto"/>
          <w:sz w:val="28"/>
          <w:szCs w:val="28"/>
        </w:rPr>
        <w:t>/Q</w:t>
      </w:r>
      <w:r>
        <w:rPr>
          <w:rFonts w:hint="default" w:ascii="Times New Roman" w:hAnsi="Times New Roman" w:cs="Times New Roman"/>
          <w:bCs/>
          <w:color w:val="auto"/>
          <w:sz w:val="28"/>
          <w:szCs w:val="28"/>
          <w:vertAlign w:val="subscript"/>
        </w:rPr>
        <w:t>n</w:t>
      </w:r>
      <w:r>
        <w:rPr>
          <w:rFonts w:hint="default" w:ascii="Times New Roman" w:hAnsi="Times New Roman" w:cs="Times New Roman"/>
          <w:bCs/>
          <w:color w:val="auto"/>
          <w:sz w:val="28"/>
          <w:szCs w:val="28"/>
        </w:rPr>
        <w:t>≥1     ……………①</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hint="default" w:ascii="Times New Roman" w:hAnsi="Times New Roman" w:cs="Times New Roman"/>
          <w:bCs/>
          <w:color w:val="auto"/>
          <w:sz w:val="28"/>
          <w:szCs w:val="28"/>
        </w:rPr>
      </w:pPr>
      <w:r>
        <w:rPr>
          <w:rFonts w:hint="default" w:ascii="Times New Roman" w:hAnsi="Times New Roman" w:cs="Times New Roman"/>
          <w:bCs/>
          <w:color w:val="auto"/>
          <w:sz w:val="28"/>
          <w:szCs w:val="28"/>
        </w:rPr>
        <w:t>式中：</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S—辨识指标；</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bCs/>
          <w:color w:val="auto"/>
          <w:sz w:val="24"/>
          <w:szCs w:val="24"/>
        </w:rPr>
      </w:pPr>
      <w:r>
        <w:rPr>
          <w:rFonts w:hint="default" w:ascii="Times New Roman" w:hAnsi="Times New Roman" w:cs="Times New Roman"/>
          <w:bCs/>
          <w:i/>
          <w:color w:val="auto"/>
          <w:sz w:val="24"/>
          <w:szCs w:val="24"/>
        </w:rPr>
        <w:t>q</w:t>
      </w:r>
      <w:r>
        <w:rPr>
          <w:rFonts w:hint="default" w:ascii="Times New Roman" w:hAnsi="Times New Roman" w:cs="Times New Roman"/>
          <w:bCs/>
          <w:color w:val="auto"/>
          <w:sz w:val="24"/>
          <w:szCs w:val="24"/>
          <w:vertAlign w:val="subscript"/>
        </w:rPr>
        <w:t>1</w:t>
      </w:r>
      <w:r>
        <w:rPr>
          <w:rFonts w:hint="default" w:ascii="Times New Roman" w:hAnsi="Times New Roman" w:cs="Times New Roman"/>
          <w:bCs/>
          <w:color w:val="auto"/>
          <w:sz w:val="24"/>
          <w:szCs w:val="24"/>
        </w:rPr>
        <w:t>,</w:t>
      </w:r>
      <w:r>
        <w:rPr>
          <w:rFonts w:hint="default" w:ascii="Times New Roman" w:hAnsi="Times New Roman" w:cs="Times New Roman"/>
          <w:bCs/>
          <w:i/>
          <w:color w:val="auto"/>
          <w:sz w:val="24"/>
          <w:szCs w:val="24"/>
        </w:rPr>
        <w:t>q</w:t>
      </w:r>
      <w:r>
        <w:rPr>
          <w:rFonts w:hint="default" w:ascii="Times New Roman" w:hAnsi="Times New Roman" w:cs="Times New Roman"/>
          <w:bCs/>
          <w:color w:val="auto"/>
          <w:sz w:val="24"/>
          <w:szCs w:val="24"/>
          <w:vertAlign w:val="subscript"/>
        </w:rPr>
        <w:t>2</w:t>
      </w:r>
      <w:r>
        <w:rPr>
          <w:rFonts w:hint="default" w:ascii="Times New Roman" w:hAnsi="Times New Roman" w:cs="Times New Roman"/>
          <w:bCs/>
          <w:color w:val="auto"/>
          <w:sz w:val="24"/>
          <w:szCs w:val="24"/>
        </w:rPr>
        <w:t>,…,</w:t>
      </w:r>
      <w:r>
        <w:rPr>
          <w:rFonts w:hint="default" w:ascii="Times New Roman" w:hAnsi="Times New Roman" w:cs="Times New Roman"/>
          <w:bCs/>
          <w:i/>
          <w:color w:val="auto"/>
          <w:sz w:val="24"/>
          <w:szCs w:val="24"/>
        </w:rPr>
        <w:t>q</w:t>
      </w:r>
      <w:r>
        <w:rPr>
          <w:rFonts w:hint="default" w:ascii="Times New Roman" w:hAnsi="Times New Roman" w:cs="Times New Roman"/>
          <w:bCs/>
          <w:color w:val="auto"/>
          <w:sz w:val="24"/>
          <w:szCs w:val="24"/>
          <w:vertAlign w:val="subscript"/>
        </w:rPr>
        <w:t>n</w:t>
      </w:r>
      <w:r>
        <w:rPr>
          <w:rFonts w:hint="default" w:ascii="Times New Roman" w:hAnsi="Times New Roman" w:cs="Times New Roman"/>
          <w:bCs/>
          <w:color w:val="auto"/>
          <w:sz w:val="24"/>
          <w:szCs w:val="24"/>
        </w:rPr>
        <w:t xml:space="preserve"> —每种危险化学品实际存在量，单位为t；</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color w:val="auto"/>
          <w:sz w:val="28"/>
          <w:szCs w:val="28"/>
        </w:rPr>
      </w:pPr>
      <w:r>
        <w:rPr>
          <w:rFonts w:hint="default" w:ascii="Times New Roman" w:hAnsi="Times New Roman" w:cs="Times New Roman"/>
          <w:bCs/>
          <w:i/>
          <w:color w:val="auto"/>
          <w:sz w:val="24"/>
          <w:szCs w:val="24"/>
        </w:rPr>
        <w:t>Q</w:t>
      </w:r>
      <w:r>
        <w:rPr>
          <w:rFonts w:hint="default" w:ascii="Times New Roman" w:hAnsi="Times New Roman" w:cs="Times New Roman"/>
          <w:bCs/>
          <w:color w:val="auto"/>
          <w:sz w:val="24"/>
          <w:szCs w:val="24"/>
          <w:vertAlign w:val="subscript"/>
        </w:rPr>
        <w:t>1</w:t>
      </w:r>
      <w:r>
        <w:rPr>
          <w:rFonts w:hint="default" w:ascii="Times New Roman" w:hAnsi="Times New Roman" w:cs="Times New Roman"/>
          <w:bCs/>
          <w:color w:val="auto"/>
          <w:sz w:val="24"/>
          <w:szCs w:val="24"/>
        </w:rPr>
        <w:t>,</w:t>
      </w:r>
      <w:r>
        <w:rPr>
          <w:rFonts w:hint="default" w:ascii="Times New Roman" w:hAnsi="Times New Roman" w:cs="Times New Roman"/>
          <w:bCs/>
          <w:i/>
          <w:color w:val="auto"/>
          <w:sz w:val="24"/>
          <w:szCs w:val="24"/>
        </w:rPr>
        <w:t>Q</w:t>
      </w:r>
      <w:r>
        <w:rPr>
          <w:rFonts w:hint="default" w:ascii="Times New Roman" w:hAnsi="Times New Roman" w:cs="Times New Roman"/>
          <w:bCs/>
          <w:color w:val="auto"/>
          <w:sz w:val="24"/>
          <w:szCs w:val="24"/>
          <w:vertAlign w:val="subscript"/>
        </w:rPr>
        <w:t>2</w:t>
      </w:r>
      <w:r>
        <w:rPr>
          <w:rFonts w:hint="default" w:ascii="Times New Roman" w:hAnsi="Times New Roman" w:cs="Times New Roman"/>
          <w:bCs/>
          <w:color w:val="auto"/>
          <w:sz w:val="24"/>
          <w:szCs w:val="24"/>
        </w:rPr>
        <w:t>,…,</w:t>
      </w:r>
      <w:r>
        <w:rPr>
          <w:rFonts w:hint="default" w:ascii="Times New Roman" w:hAnsi="Times New Roman" w:cs="Times New Roman"/>
          <w:bCs/>
          <w:i/>
          <w:color w:val="auto"/>
          <w:sz w:val="24"/>
          <w:szCs w:val="24"/>
        </w:rPr>
        <w:t>Q</w:t>
      </w:r>
      <w:r>
        <w:rPr>
          <w:rFonts w:hint="default" w:ascii="Times New Roman" w:hAnsi="Times New Roman" w:cs="Times New Roman"/>
          <w:bCs/>
          <w:color w:val="auto"/>
          <w:sz w:val="24"/>
          <w:szCs w:val="24"/>
          <w:vertAlign w:val="subscript"/>
        </w:rPr>
        <w:t>n</w:t>
      </w:r>
      <w:r>
        <w:rPr>
          <w:rFonts w:hint="default" w:ascii="Times New Roman" w:hAnsi="Times New Roman" w:cs="Times New Roman"/>
          <w:bCs/>
          <w:color w:val="auto"/>
          <w:sz w:val="24"/>
          <w:szCs w:val="24"/>
        </w:rPr>
        <w:t xml:space="preserve"> —与各危险化学品相对应的临界量，单位为t</w:t>
      </w:r>
      <w:r>
        <w:rPr>
          <w:rFonts w:hint="default" w:ascii="Times New Roman" w:hAnsi="Times New Roman" w:cs="Times New Roman"/>
          <w:color w:val="auto"/>
          <w:sz w:val="28"/>
          <w:szCs w:val="28"/>
        </w:rPr>
        <w:t>。</w:t>
      </w:r>
    </w:p>
    <w:p>
      <w:pPr>
        <w:pStyle w:val="5"/>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附3.6.2</w:t>
      </w:r>
      <w:r>
        <w:rPr>
          <w:rFonts w:hint="default" w:ascii="Times New Roman" w:hAnsi="Times New Roman" w:cs="Times New Roman"/>
          <w:color w:val="auto"/>
          <w:highlight w:val="none"/>
        </w:rPr>
        <w:t xml:space="preserve"> 重大危险源辨识过程</w:t>
      </w:r>
    </w:p>
    <w:p>
      <w:pPr>
        <w:keepNext w:val="0"/>
        <w:keepLines w:val="0"/>
        <w:pageBreakBefore w:val="0"/>
        <w:widowControl w:val="0"/>
        <w:kinsoku/>
        <w:wordWrap/>
        <w:overflowPunct/>
        <w:topLinePunct w:val="0"/>
        <w:autoSpaceDE/>
        <w:autoSpaceDN/>
        <w:bidi w:val="0"/>
        <w:adjustRightInd w:val="0"/>
        <w:snapToGrid w:val="0"/>
        <w:spacing w:line="360" w:lineRule="auto"/>
        <w:ind w:firstLine="539"/>
        <w:textAlignment w:val="auto"/>
        <w:rPr>
          <w:rFonts w:hint="default" w:ascii="Times New Roman" w:hAnsi="Times New Roman" w:cs="Times New Roman" w:eastAsiaTheme="minorEastAsia"/>
          <w:b/>
          <w:color w:val="auto"/>
          <w:sz w:val="24"/>
        </w:rPr>
      </w:pPr>
      <w:r>
        <w:rPr>
          <w:rFonts w:hint="default" w:ascii="Times New Roman" w:hAnsi="Times New Roman" w:cs="Times New Roman"/>
          <w:color w:val="auto"/>
          <w:sz w:val="28"/>
          <w:szCs w:val="28"/>
          <w:highlight w:val="none"/>
        </w:rPr>
        <w:t>根据国家标准《危险化学品重大危险源辨识》（GB18218-2018），</w:t>
      </w:r>
      <w:r>
        <w:rPr>
          <w:rFonts w:hint="default" w:ascii="Times New Roman" w:hAnsi="Times New Roman" w:cs="Times New Roman"/>
          <w:color w:val="auto"/>
          <w:sz w:val="28"/>
          <w:szCs w:val="28"/>
          <w:highlight w:val="none"/>
          <w:lang w:eastAsia="zh-CN"/>
        </w:rPr>
        <w:t>该加油站列</w:t>
      </w:r>
      <w:r>
        <w:rPr>
          <w:rFonts w:hint="default" w:ascii="Times New Roman" w:hAnsi="Times New Roman" w:cs="Times New Roman"/>
          <w:color w:val="auto"/>
          <w:sz w:val="28"/>
          <w:szCs w:val="28"/>
          <w:highlight w:val="none"/>
        </w:rPr>
        <w:t>入重大危险源辨识的危险化学品为</w:t>
      </w:r>
      <w:r>
        <w:rPr>
          <w:rFonts w:hint="default" w:ascii="Times New Roman" w:hAnsi="Times New Roman" w:cs="Times New Roman"/>
          <w:color w:val="auto"/>
          <w:sz w:val="28"/>
          <w:szCs w:val="28"/>
          <w:highlight w:val="none"/>
          <w:lang w:eastAsia="zh-CN"/>
        </w:rPr>
        <w:t>汽油、柴油</w:t>
      </w:r>
      <w:r>
        <w:rPr>
          <w:rFonts w:hint="default" w:ascii="Times New Roman" w:hAnsi="Times New Roman" w:cs="Times New Roman"/>
          <w:color w:val="auto"/>
          <w:sz w:val="28"/>
          <w:szCs w:val="28"/>
          <w:highlight w:val="none"/>
        </w:rPr>
        <w:t>。危险化学品重大危险源</w:t>
      </w:r>
      <w:r>
        <w:rPr>
          <w:rFonts w:hint="default" w:ascii="Times New Roman" w:hAnsi="Times New Roman" w:cs="Times New Roman"/>
          <w:bCs/>
          <w:color w:val="auto"/>
          <w:kern w:val="0"/>
          <w:position w:val="2"/>
          <w:sz w:val="28"/>
          <w:szCs w:val="28"/>
          <w:highlight w:val="none"/>
        </w:rPr>
        <w:t>辨识结果如下：</w:t>
      </w:r>
    </w:p>
    <w:p>
      <w:pPr>
        <w:ind w:firstLine="482"/>
        <w:jc w:val="center"/>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lang w:eastAsia="zh-CN"/>
        </w:rPr>
        <w:t>附</w:t>
      </w:r>
      <w:r>
        <w:rPr>
          <w:rFonts w:hint="default" w:ascii="Times New Roman" w:hAnsi="Times New Roman" w:cs="Times New Roman" w:eastAsiaTheme="minorEastAsia"/>
          <w:b/>
          <w:color w:val="auto"/>
          <w:sz w:val="24"/>
        </w:rPr>
        <w:t>表3.</w:t>
      </w:r>
      <w:r>
        <w:rPr>
          <w:rFonts w:hint="default" w:ascii="Times New Roman" w:hAnsi="Times New Roman" w:cs="Times New Roman" w:eastAsiaTheme="minorEastAsia"/>
          <w:b/>
          <w:color w:val="auto"/>
          <w:sz w:val="24"/>
          <w:lang w:val="en-US" w:eastAsia="zh-CN"/>
        </w:rPr>
        <w:t>6-</w:t>
      </w:r>
      <w:r>
        <w:rPr>
          <w:rFonts w:hint="default" w:ascii="Times New Roman" w:hAnsi="Times New Roman" w:cs="Times New Roman" w:eastAsiaTheme="minorEastAsia"/>
          <w:b/>
          <w:color w:val="auto"/>
          <w:sz w:val="24"/>
        </w:rPr>
        <w:t>1</w:t>
      </w:r>
      <w:r>
        <w:rPr>
          <w:rFonts w:hint="default" w:ascii="Times New Roman" w:hAnsi="Times New Roman" w:cs="Times New Roman" w:eastAsiaTheme="minorEastAsia"/>
          <w:b/>
          <w:color w:val="auto"/>
          <w:sz w:val="24"/>
          <w:lang w:val="en-US" w:eastAsia="zh-CN"/>
        </w:rPr>
        <w:t xml:space="preserve"> </w:t>
      </w:r>
      <w:r>
        <w:rPr>
          <w:rFonts w:hint="default" w:ascii="Times New Roman" w:hAnsi="Times New Roman" w:cs="Times New Roman" w:eastAsiaTheme="minorEastAsia"/>
          <w:b/>
          <w:color w:val="auto"/>
          <w:sz w:val="24"/>
        </w:rPr>
        <w:t>危险化学品临界量及实际存在量一览表</w:t>
      </w:r>
    </w:p>
    <w:tbl>
      <w:tblPr>
        <w:tblStyle w:val="29"/>
        <w:tblW w:w="928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2"/>
        <w:gridCol w:w="1232"/>
        <w:gridCol w:w="1770"/>
        <w:gridCol w:w="1178"/>
        <w:gridCol w:w="1080"/>
        <w:gridCol w:w="1235"/>
        <w:gridCol w:w="19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862" w:type="dxa"/>
            <w:vAlign w:val="center"/>
          </w:tcPr>
          <w:p>
            <w:pPr>
              <w:adjustRightInd w:val="0"/>
              <w:snapToGrid w:val="0"/>
              <w:spacing w:before="46" w:beforeLines="15" w:after="46" w:afterLines="15"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序号</w:t>
            </w:r>
          </w:p>
        </w:tc>
        <w:tc>
          <w:tcPr>
            <w:tcW w:w="1232" w:type="dxa"/>
            <w:vAlign w:val="center"/>
          </w:tcPr>
          <w:p>
            <w:pPr>
              <w:adjustRightInd w:val="0"/>
              <w:snapToGrid w:val="0"/>
              <w:spacing w:before="46" w:beforeLines="15" w:after="46" w:afterLines="15"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危险化学品名称</w:t>
            </w:r>
          </w:p>
        </w:tc>
        <w:tc>
          <w:tcPr>
            <w:tcW w:w="1770" w:type="dxa"/>
            <w:vAlign w:val="center"/>
          </w:tcPr>
          <w:p>
            <w:pPr>
              <w:adjustRightInd w:val="0"/>
              <w:snapToGrid w:val="0"/>
              <w:spacing w:before="46" w:beforeLines="15" w:after="46" w:afterLines="15"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标准中的分类</w:t>
            </w:r>
          </w:p>
        </w:tc>
        <w:tc>
          <w:tcPr>
            <w:tcW w:w="1178" w:type="dxa"/>
            <w:vAlign w:val="center"/>
          </w:tcPr>
          <w:p>
            <w:pPr>
              <w:adjustRightInd w:val="0"/>
              <w:snapToGrid w:val="0"/>
              <w:spacing w:before="46" w:beforeLines="15" w:after="46" w:afterLines="15"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危险性分类及说明</w:t>
            </w:r>
          </w:p>
        </w:tc>
        <w:tc>
          <w:tcPr>
            <w:tcW w:w="1080" w:type="dxa"/>
            <w:vAlign w:val="center"/>
          </w:tcPr>
          <w:p>
            <w:pPr>
              <w:adjustRightInd w:val="0"/>
              <w:snapToGrid w:val="0"/>
              <w:spacing w:before="46" w:beforeLines="15" w:after="46" w:afterLines="15"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临界量（t）</w:t>
            </w:r>
          </w:p>
        </w:tc>
        <w:tc>
          <w:tcPr>
            <w:tcW w:w="1235" w:type="dxa"/>
            <w:vAlign w:val="center"/>
          </w:tcPr>
          <w:p>
            <w:pPr>
              <w:adjustRightInd w:val="0"/>
              <w:snapToGrid w:val="0"/>
              <w:spacing w:before="46" w:beforeLines="15" w:after="46" w:afterLines="15"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单元数量（t）</w:t>
            </w:r>
          </w:p>
        </w:tc>
        <w:tc>
          <w:tcPr>
            <w:tcW w:w="1925" w:type="dxa"/>
            <w:vAlign w:val="center"/>
          </w:tcPr>
          <w:p>
            <w:pPr>
              <w:pStyle w:val="6"/>
              <w:adjustRightInd w:val="0"/>
              <w:snapToGrid w:val="0"/>
              <w:spacing w:before="46" w:beforeLines="15" w:after="46" w:afterLines="15" w:line="240" w:lineRule="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单一品种是否构成重大危险源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862" w:type="dxa"/>
            <w:vAlign w:val="center"/>
          </w:tcPr>
          <w:p>
            <w:pPr>
              <w:pStyle w:val="6"/>
              <w:widowControl/>
              <w:adjustRightInd w:val="0"/>
              <w:snapToGrid w:val="0"/>
              <w:spacing w:beforeLines="15" w:afterLines="15" w:line="240" w:lineRule="auto"/>
              <w:ind w:firstLine="0" w:firstLineChars="0"/>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sz w:val="21"/>
                <w:szCs w:val="21"/>
              </w:rPr>
              <w:t>1</w:t>
            </w:r>
          </w:p>
        </w:tc>
        <w:tc>
          <w:tcPr>
            <w:tcW w:w="1232" w:type="dxa"/>
            <w:vAlign w:val="center"/>
          </w:tcPr>
          <w:p>
            <w:pPr>
              <w:adjustRightInd w:val="0"/>
              <w:snapToGrid w:val="0"/>
              <w:spacing w:beforeLines="15" w:afterLines="15" w:line="240" w:lineRule="auto"/>
              <w:ind w:firstLine="0" w:firstLine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汽油</w:t>
            </w:r>
          </w:p>
        </w:tc>
        <w:tc>
          <w:tcPr>
            <w:tcW w:w="1770" w:type="dxa"/>
            <w:vAlign w:val="center"/>
          </w:tcPr>
          <w:p>
            <w:pPr>
              <w:adjustRightInd w:val="0"/>
              <w:snapToGrid w:val="0"/>
              <w:spacing w:beforeLines="15" w:afterLines="15" w:line="240" w:lineRule="auto"/>
              <w:ind w:firstLine="0" w:firstLine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易燃液体</w:t>
            </w:r>
          </w:p>
        </w:tc>
        <w:tc>
          <w:tcPr>
            <w:tcW w:w="1178" w:type="dxa"/>
            <w:vAlign w:val="center"/>
          </w:tcPr>
          <w:p>
            <w:pPr>
              <w:adjustRightInd w:val="0"/>
              <w:snapToGrid w:val="0"/>
              <w:spacing w:beforeLines="15" w:afterLines="15" w:line="240" w:lineRule="auto"/>
              <w:ind w:firstLine="0" w:firstLine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lang w:val="en-US" w:eastAsia="zh-CN"/>
              </w:rPr>
              <w:t>/</w:t>
            </w:r>
          </w:p>
        </w:tc>
        <w:tc>
          <w:tcPr>
            <w:tcW w:w="1080" w:type="dxa"/>
            <w:vAlign w:val="center"/>
          </w:tcPr>
          <w:p>
            <w:pPr>
              <w:adjustRightInd w:val="0"/>
              <w:snapToGrid w:val="0"/>
              <w:spacing w:beforeLines="15" w:afterLines="15" w:line="240" w:lineRule="auto"/>
              <w:ind w:firstLine="0" w:firstLine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200</w:t>
            </w:r>
          </w:p>
        </w:tc>
        <w:tc>
          <w:tcPr>
            <w:tcW w:w="1235"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b/>
                <w:bCs/>
                <w:color w:val="auto"/>
                <w:sz w:val="21"/>
                <w:szCs w:val="21"/>
                <w:lang w:val="en-US" w:eastAsia="zh-CN"/>
              </w:rPr>
            </w:pPr>
            <w:r>
              <w:rPr>
                <w:rFonts w:hint="eastAsia" w:cs="Times New Roman" w:eastAsiaTheme="minorEastAsia"/>
                <w:color w:val="auto"/>
                <w:sz w:val="21"/>
                <w:szCs w:val="21"/>
                <w:lang w:val="en-US" w:eastAsia="zh-CN"/>
              </w:rPr>
              <w:t>92.4</w:t>
            </w:r>
          </w:p>
        </w:tc>
        <w:tc>
          <w:tcPr>
            <w:tcW w:w="1925" w:type="dxa"/>
            <w:vAlign w:val="center"/>
          </w:tcPr>
          <w:p>
            <w:pPr>
              <w:adjustRightInd w:val="0"/>
              <w:snapToGrid w:val="0"/>
              <w:spacing w:before="46" w:beforeLines="15" w:after="46" w:afterLines="15"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color w:val="auto"/>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862" w:type="dxa"/>
            <w:vAlign w:val="center"/>
          </w:tcPr>
          <w:p>
            <w:pPr>
              <w:pStyle w:val="6"/>
              <w:widowControl/>
              <w:adjustRightInd w:val="0"/>
              <w:snapToGrid w:val="0"/>
              <w:spacing w:beforeLines="15" w:afterLines="15" w:line="240" w:lineRule="auto"/>
              <w:ind w:firstLine="0" w:firstLineChars="0"/>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eastAsiaTheme="minorEastAsia"/>
                <w:color w:val="auto"/>
                <w:sz w:val="21"/>
                <w:szCs w:val="21"/>
              </w:rPr>
              <w:t>2</w:t>
            </w:r>
          </w:p>
        </w:tc>
        <w:tc>
          <w:tcPr>
            <w:tcW w:w="1232" w:type="dxa"/>
            <w:vAlign w:val="center"/>
          </w:tcPr>
          <w:p>
            <w:pPr>
              <w:adjustRightInd w:val="0"/>
              <w:snapToGrid w:val="0"/>
              <w:spacing w:beforeLines="15" w:afterLines="15" w:line="240" w:lineRule="auto"/>
              <w:ind w:firstLine="0" w:firstLine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柴油</w:t>
            </w:r>
          </w:p>
        </w:tc>
        <w:tc>
          <w:tcPr>
            <w:tcW w:w="1770" w:type="dxa"/>
            <w:vAlign w:val="center"/>
          </w:tcPr>
          <w:p>
            <w:pPr>
              <w:adjustRightInd w:val="0"/>
              <w:snapToGrid w:val="0"/>
              <w:spacing w:beforeLines="15" w:afterLines="15" w:line="240" w:lineRule="auto"/>
              <w:ind w:firstLine="0" w:firstLine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易燃液体</w:t>
            </w:r>
            <w:r>
              <w:rPr>
                <w:rFonts w:hint="default" w:ascii="Times New Roman" w:hAnsi="Times New Roman" w:cs="Times New Roman" w:eastAsiaTheme="minorEastAsia"/>
                <w:color w:val="auto"/>
                <w:sz w:val="21"/>
                <w:szCs w:val="21"/>
                <w:lang w:eastAsia="zh-CN"/>
              </w:rPr>
              <w:t>类别</w:t>
            </w:r>
            <w:r>
              <w:rPr>
                <w:rFonts w:hint="default" w:ascii="Times New Roman" w:hAnsi="Times New Roman" w:cs="Times New Roman" w:eastAsiaTheme="minorEastAsia"/>
                <w:color w:val="auto"/>
                <w:sz w:val="21"/>
                <w:szCs w:val="21"/>
                <w:lang w:val="en-US" w:eastAsia="zh-CN"/>
              </w:rPr>
              <w:t>3</w:t>
            </w:r>
          </w:p>
        </w:tc>
        <w:tc>
          <w:tcPr>
            <w:tcW w:w="1178" w:type="dxa"/>
            <w:vAlign w:val="center"/>
          </w:tcPr>
          <w:p>
            <w:pPr>
              <w:adjustRightInd w:val="0"/>
              <w:snapToGrid w:val="0"/>
              <w:spacing w:beforeLines="15" w:afterLines="15" w:line="240" w:lineRule="auto"/>
              <w:ind w:firstLine="0" w:firstLine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lang w:val="en-US" w:eastAsia="zh-CN"/>
              </w:rPr>
              <w:t>/</w:t>
            </w:r>
          </w:p>
        </w:tc>
        <w:tc>
          <w:tcPr>
            <w:tcW w:w="1080" w:type="dxa"/>
            <w:vAlign w:val="center"/>
          </w:tcPr>
          <w:p>
            <w:pPr>
              <w:adjustRightInd w:val="0"/>
              <w:snapToGrid w:val="0"/>
              <w:spacing w:beforeLines="15" w:afterLines="15" w:line="240" w:lineRule="auto"/>
              <w:ind w:firstLine="0" w:firstLineChars="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5000</w:t>
            </w:r>
          </w:p>
        </w:tc>
        <w:tc>
          <w:tcPr>
            <w:tcW w:w="1235" w:type="dxa"/>
            <w:vAlign w:val="center"/>
          </w:tcPr>
          <w:p>
            <w:pPr>
              <w:adjustRightInd w:val="0"/>
              <w:snapToGrid w:val="0"/>
              <w:spacing w:before="100" w:beforeAutospacing="1" w:after="100" w:afterAutospacing="1" w:line="240" w:lineRule="exact"/>
              <w:ind w:firstLine="0" w:firstLineChars="0"/>
              <w:jc w:val="center"/>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51</w:t>
            </w:r>
          </w:p>
        </w:tc>
        <w:tc>
          <w:tcPr>
            <w:tcW w:w="1925" w:type="dxa"/>
            <w:vAlign w:val="center"/>
          </w:tcPr>
          <w:p>
            <w:pPr>
              <w:adjustRightInd w:val="0"/>
              <w:snapToGrid w:val="0"/>
              <w:spacing w:before="46" w:beforeLines="15" w:after="46" w:afterLines="15"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9282" w:type="dxa"/>
            <w:gridSpan w:val="7"/>
            <w:vAlign w:val="center"/>
          </w:tcPr>
          <w:p>
            <w:pPr>
              <w:adjustRightInd w:val="0"/>
              <w:snapToGrid w:val="0"/>
              <w:spacing w:before="46" w:beforeLines="15" w:after="46" w:afterLines="15" w:line="240" w:lineRule="auto"/>
              <w:ind w:firstLine="42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计算结果：q</w:t>
            </w:r>
            <w:r>
              <w:rPr>
                <w:rFonts w:hint="default" w:ascii="Times New Roman" w:hAnsi="Times New Roman" w:cs="Times New Roman" w:eastAsiaTheme="minorEastAsia"/>
                <w:color w:val="auto"/>
                <w:sz w:val="21"/>
                <w:szCs w:val="21"/>
                <w:vertAlign w:val="subscript"/>
              </w:rPr>
              <w:t>1</w:t>
            </w:r>
            <w:r>
              <w:rPr>
                <w:rFonts w:hint="default" w:ascii="Times New Roman" w:hAnsi="Times New Roman" w:cs="Times New Roman" w:eastAsiaTheme="minorEastAsia"/>
                <w:color w:val="auto"/>
                <w:sz w:val="21"/>
                <w:szCs w:val="21"/>
              </w:rPr>
              <w:t>/Q</w:t>
            </w:r>
            <w:r>
              <w:rPr>
                <w:rFonts w:hint="default" w:ascii="Times New Roman" w:hAnsi="Times New Roman" w:cs="Times New Roman" w:eastAsiaTheme="minorEastAsia"/>
                <w:color w:val="auto"/>
                <w:sz w:val="21"/>
                <w:szCs w:val="21"/>
                <w:vertAlign w:val="subscript"/>
              </w:rPr>
              <w:t>1</w:t>
            </w:r>
            <w:r>
              <w:rPr>
                <w:rFonts w:hint="default" w:ascii="Times New Roman" w:hAnsi="Times New Roman" w:cs="Times New Roman" w:eastAsiaTheme="minorEastAsia"/>
                <w:color w:val="auto"/>
                <w:sz w:val="21"/>
                <w:szCs w:val="21"/>
              </w:rPr>
              <w:t xml:space="preserve"> =</w:t>
            </w:r>
            <w:r>
              <w:rPr>
                <w:rFonts w:hint="eastAsia" w:cs="Times New Roman" w:eastAsiaTheme="minorEastAsia"/>
                <w:color w:val="auto"/>
                <w:sz w:val="21"/>
                <w:szCs w:val="21"/>
                <w:lang w:val="en-US" w:eastAsia="zh-CN"/>
              </w:rPr>
              <w:t>92.4</w:t>
            </w:r>
            <w:r>
              <w:rPr>
                <w:rFonts w:hint="default" w:ascii="Times New Roman" w:hAnsi="Times New Roman" w:cs="Times New Roman" w:eastAsiaTheme="minorEastAsia"/>
                <w:color w:val="auto"/>
                <w:sz w:val="21"/>
                <w:szCs w:val="21"/>
              </w:rPr>
              <w:t>/200+</w:t>
            </w:r>
            <w:r>
              <w:rPr>
                <w:rFonts w:hint="eastAsia" w:cs="Times New Roman" w:eastAsiaTheme="minorEastAsia"/>
                <w:color w:val="auto"/>
                <w:sz w:val="21"/>
                <w:szCs w:val="21"/>
                <w:lang w:val="en-US" w:eastAsia="zh-CN"/>
              </w:rPr>
              <w:t>51</w:t>
            </w:r>
            <w:r>
              <w:rPr>
                <w:rFonts w:hint="default" w:ascii="Times New Roman" w:hAnsi="Times New Roman" w:cs="Times New Roman" w:eastAsiaTheme="minorEastAsia"/>
                <w:color w:val="auto"/>
                <w:sz w:val="21"/>
                <w:szCs w:val="21"/>
              </w:rPr>
              <w:t>/5000=0.</w:t>
            </w:r>
            <w:r>
              <w:rPr>
                <w:rFonts w:hint="eastAsia" w:cs="Times New Roman" w:eastAsiaTheme="minorEastAsia"/>
                <w:color w:val="auto"/>
                <w:sz w:val="21"/>
                <w:szCs w:val="21"/>
                <w:lang w:val="en-US" w:eastAsia="zh-CN"/>
              </w:rPr>
              <w:t>4722</w:t>
            </w:r>
            <w:r>
              <w:rPr>
                <w:rFonts w:hint="default" w:ascii="Times New Roman" w:hAnsi="Times New Roman" w:cs="Times New Roman" w:eastAsiaTheme="minorEastAsia"/>
                <w:color w:val="auto"/>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9282" w:type="dxa"/>
            <w:gridSpan w:val="7"/>
            <w:vAlign w:val="center"/>
          </w:tcPr>
          <w:p>
            <w:pPr>
              <w:adjustRightInd w:val="0"/>
              <w:snapToGrid w:val="0"/>
              <w:spacing w:before="46" w:beforeLines="15" w:after="46" w:afterLines="15" w:line="240" w:lineRule="auto"/>
              <w:ind w:firstLine="42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是否构成重大危险源：否</w:t>
            </w:r>
          </w:p>
        </w:tc>
      </w:tr>
    </w:tbl>
    <w:p>
      <w:pPr>
        <w:adjustRightInd w:val="0"/>
        <w:snapToGrid w:val="0"/>
        <w:spacing w:line="240" w:lineRule="auto"/>
        <w:ind w:left="0" w:leftChars="0" w:firstLine="0" w:firstLineChars="0"/>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rPr>
        <w:t>注：①</w:t>
      </w:r>
      <w:r>
        <w:rPr>
          <w:rFonts w:hint="default" w:ascii="Times New Roman" w:hAnsi="Times New Roman" w:cs="Times New Roman" w:eastAsiaTheme="minorEastAsia"/>
          <w:color w:val="auto"/>
          <w:sz w:val="18"/>
          <w:szCs w:val="18"/>
        </w:rPr>
        <w:t>该加油站设有</w:t>
      </w:r>
      <w:r>
        <w:rPr>
          <w:rFonts w:hint="eastAsia" w:cs="Times New Roman" w:eastAsiaTheme="minorEastAsia"/>
          <w:color w:val="auto"/>
          <w:sz w:val="18"/>
          <w:szCs w:val="18"/>
          <w:lang w:val="en-US" w:eastAsia="zh-CN"/>
        </w:rPr>
        <w:t>4</w:t>
      </w:r>
      <w:r>
        <w:rPr>
          <w:rFonts w:hint="default" w:ascii="Times New Roman" w:hAnsi="Times New Roman" w:cs="Times New Roman" w:eastAsiaTheme="minorEastAsia"/>
          <w:color w:val="auto"/>
          <w:sz w:val="18"/>
          <w:szCs w:val="18"/>
        </w:rPr>
        <w:t>个30m³汽油储罐，总容量为</w:t>
      </w:r>
      <w:r>
        <w:rPr>
          <w:rFonts w:hint="eastAsia" w:cs="Times New Roman" w:eastAsiaTheme="minorEastAsia"/>
          <w:color w:val="auto"/>
          <w:sz w:val="18"/>
          <w:szCs w:val="18"/>
          <w:lang w:val="en-US" w:eastAsia="zh-CN"/>
        </w:rPr>
        <w:t>12</w:t>
      </w:r>
      <w:r>
        <w:rPr>
          <w:rFonts w:hint="default" w:ascii="Times New Roman" w:hAnsi="Times New Roman" w:cs="Times New Roman" w:eastAsiaTheme="minorEastAsia"/>
          <w:color w:val="auto"/>
          <w:sz w:val="18"/>
          <w:szCs w:val="18"/>
        </w:rPr>
        <w:t>0m³，汽油密度以0.77×10</w:t>
      </w:r>
      <w:r>
        <w:rPr>
          <w:rFonts w:hint="default" w:ascii="Times New Roman" w:hAnsi="Times New Roman" w:cs="Times New Roman" w:eastAsiaTheme="minorEastAsia"/>
          <w:color w:val="auto"/>
          <w:sz w:val="18"/>
          <w:szCs w:val="18"/>
          <w:vertAlign w:val="superscript"/>
        </w:rPr>
        <w:t>3</w:t>
      </w:r>
      <w:r>
        <w:rPr>
          <w:rFonts w:hint="default" w:ascii="Times New Roman" w:hAnsi="Times New Roman" w:cs="Times New Roman" w:eastAsiaTheme="minorEastAsia"/>
          <w:color w:val="auto"/>
          <w:sz w:val="18"/>
          <w:szCs w:val="18"/>
        </w:rPr>
        <w:t>kg/m³计，最大储量为</w:t>
      </w:r>
      <w:r>
        <w:rPr>
          <w:rFonts w:hint="eastAsia" w:cs="Times New Roman" w:eastAsiaTheme="minorEastAsia"/>
          <w:color w:val="auto"/>
          <w:sz w:val="18"/>
          <w:szCs w:val="18"/>
          <w:lang w:val="en-US" w:eastAsia="zh-CN"/>
        </w:rPr>
        <w:t>92.4</w:t>
      </w:r>
      <w:r>
        <w:rPr>
          <w:rFonts w:hint="default" w:ascii="Times New Roman" w:hAnsi="Times New Roman" w:cs="Times New Roman" w:eastAsiaTheme="minorEastAsia"/>
          <w:color w:val="auto"/>
          <w:sz w:val="18"/>
          <w:szCs w:val="18"/>
        </w:rPr>
        <w:t>t</w:t>
      </w:r>
      <w:r>
        <w:rPr>
          <w:rFonts w:hint="default" w:ascii="Times New Roman" w:hAnsi="Times New Roman" w:cs="Times New Roman"/>
          <w:color w:val="auto"/>
          <w:sz w:val="18"/>
          <w:szCs w:val="18"/>
          <w:highlight w:val="none"/>
          <w:lang w:val="en-US" w:eastAsia="zh-CN"/>
        </w:rPr>
        <w:t>；</w:t>
      </w:r>
    </w:p>
    <w:p>
      <w:pPr>
        <w:adjustRightInd w:val="0"/>
        <w:snapToGrid w:val="0"/>
        <w:spacing w:line="240" w:lineRule="auto"/>
        <w:rPr>
          <w:rFonts w:hint="default" w:ascii="Times New Roman" w:hAnsi="Times New Roman" w:cs="Times New Roman"/>
          <w:snapToGrid w:val="0"/>
          <w:color w:val="auto"/>
          <w:kern w:val="0"/>
          <w:sz w:val="18"/>
          <w:szCs w:val="18"/>
          <w:highlight w:val="none"/>
        </w:rPr>
      </w:pPr>
      <w:r>
        <w:rPr>
          <w:rFonts w:hint="default" w:ascii="Times New Roman" w:hAnsi="Times New Roman" w:cs="Times New Roman"/>
          <w:color w:val="auto"/>
          <w:sz w:val="18"/>
          <w:szCs w:val="18"/>
          <w:highlight w:val="none"/>
        </w:rPr>
        <w:t>②</w:t>
      </w:r>
      <w:r>
        <w:rPr>
          <w:rFonts w:hint="default" w:ascii="Times New Roman" w:hAnsi="Times New Roman" w:cs="Times New Roman" w:eastAsiaTheme="minorEastAsia"/>
          <w:color w:val="auto"/>
          <w:sz w:val="18"/>
          <w:szCs w:val="18"/>
        </w:rPr>
        <w:t>该加油站设有2个</w:t>
      </w:r>
      <w:r>
        <w:rPr>
          <w:rFonts w:hint="eastAsia" w:cs="Times New Roman" w:eastAsiaTheme="minorEastAsia"/>
          <w:color w:val="auto"/>
          <w:sz w:val="18"/>
          <w:szCs w:val="18"/>
          <w:lang w:val="en-US" w:eastAsia="zh-CN"/>
        </w:rPr>
        <w:t>3</w:t>
      </w:r>
      <w:r>
        <w:rPr>
          <w:rFonts w:hint="default" w:ascii="Times New Roman" w:hAnsi="Times New Roman" w:cs="Times New Roman" w:eastAsiaTheme="minorEastAsia"/>
          <w:color w:val="auto"/>
          <w:sz w:val="18"/>
          <w:szCs w:val="18"/>
        </w:rPr>
        <w:t>0m³柴油储罐，总容量为</w:t>
      </w:r>
      <w:r>
        <w:rPr>
          <w:rFonts w:hint="eastAsia" w:cs="Times New Roman" w:eastAsiaTheme="minorEastAsia"/>
          <w:color w:val="auto"/>
          <w:sz w:val="18"/>
          <w:szCs w:val="18"/>
          <w:lang w:val="en-US" w:eastAsia="zh-CN"/>
        </w:rPr>
        <w:t>6</w:t>
      </w:r>
      <w:r>
        <w:rPr>
          <w:rFonts w:hint="default" w:ascii="Times New Roman" w:hAnsi="Times New Roman" w:cs="Times New Roman" w:eastAsiaTheme="minorEastAsia"/>
          <w:color w:val="auto"/>
          <w:sz w:val="18"/>
          <w:szCs w:val="18"/>
        </w:rPr>
        <w:t>0m³，柴油密度以0.85×10</w:t>
      </w:r>
      <w:r>
        <w:rPr>
          <w:rFonts w:hint="default" w:ascii="Times New Roman" w:hAnsi="Times New Roman" w:cs="Times New Roman" w:eastAsiaTheme="minorEastAsia"/>
          <w:color w:val="auto"/>
          <w:sz w:val="18"/>
          <w:szCs w:val="18"/>
          <w:vertAlign w:val="superscript"/>
        </w:rPr>
        <w:t>3</w:t>
      </w:r>
      <w:r>
        <w:rPr>
          <w:rFonts w:hint="default" w:ascii="Times New Roman" w:hAnsi="Times New Roman" w:cs="Times New Roman" w:eastAsiaTheme="minorEastAsia"/>
          <w:color w:val="auto"/>
          <w:sz w:val="18"/>
          <w:szCs w:val="18"/>
        </w:rPr>
        <w:t>kg/m³计，最大储量为</w:t>
      </w:r>
      <w:r>
        <w:rPr>
          <w:rFonts w:hint="eastAsia" w:cs="Times New Roman" w:eastAsiaTheme="minorEastAsia"/>
          <w:color w:val="auto"/>
          <w:sz w:val="18"/>
          <w:szCs w:val="18"/>
          <w:lang w:val="en-US" w:eastAsia="zh-CN"/>
        </w:rPr>
        <w:t>51</w:t>
      </w:r>
      <w:r>
        <w:rPr>
          <w:rFonts w:hint="default" w:ascii="Times New Roman" w:hAnsi="Times New Roman" w:cs="Times New Roman" w:eastAsiaTheme="minorEastAsia"/>
          <w:color w:val="auto"/>
          <w:sz w:val="18"/>
          <w:szCs w:val="18"/>
        </w:rPr>
        <w:t>t</w:t>
      </w:r>
      <w:r>
        <w:rPr>
          <w:rFonts w:hint="default" w:ascii="Times New Roman" w:hAnsi="Times New Roman" w:cs="Times New Roman"/>
          <w:color w:val="auto"/>
          <w:sz w:val="18"/>
          <w:szCs w:val="18"/>
          <w:highlight w:val="none"/>
          <w:lang w:val="en-US" w:eastAsia="zh-CN"/>
        </w:rPr>
        <w:t>；</w:t>
      </w:r>
    </w:p>
    <w:p>
      <w:pPr>
        <w:adjustRightInd w:val="0"/>
        <w:snapToGrid w:val="0"/>
        <w:spacing w:line="240" w:lineRule="auto"/>
        <w:rPr>
          <w:rFonts w:hint="default" w:ascii="Times New Roman" w:hAnsi="Times New Roman" w:cs="Times New Roman"/>
          <w:color w:val="auto"/>
          <w:lang w:eastAsia="zh-CN"/>
        </w:rPr>
      </w:pPr>
      <w:r>
        <w:rPr>
          <w:rFonts w:hint="default" w:ascii="Times New Roman" w:hAnsi="Times New Roman" w:cs="Times New Roman"/>
          <w:color w:val="auto"/>
          <w:sz w:val="18"/>
          <w:szCs w:val="18"/>
          <w:highlight w:val="none"/>
        </w:rPr>
        <w:t>③临</w:t>
      </w:r>
      <w:r>
        <w:rPr>
          <w:rFonts w:hint="default" w:ascii="Times New Roman" w:hAnsi="Times New Roman" w:cs="Times New Roman"/>
          <w:color w:val="auto"/>
          <w:sz w:val="18"/>
          <w:szCs w:val="18"/>
          <w:highlight w:val="none"/>
          <w:lang w:val="en-US" w:eastAsia="zh-CN"/>
        </w:rPr>
        <w:t>界量取值依据《危险化学品重大危险源辨识》（GB18218-2018）第4.1.2条表1，汽油临界量为200t，</w:t>
      </w:r>
      <w:r>
        <w:rPr>
          <w:rFonts w:hint="default" w:ascii="Times New Roman" w:hAnsi="Times New Roman" w:cs="Times New Roman"/>
          <w:color w:val="auto"/>
          <w:sz w:val="18"/>
          <w:szCs w:val="18"/>
          <w:highlight w:val="none"/>
          <w:lang w:val="zh-CN" w:eastAsia="zh-CN"/>
        </w:rPr>
        <w:t>根据《化学品分类和标签规范 第7部分：易燃液体》（GB30000.7-2013）第4.2规定，</w:t>
      </w:r>
      <w:r>
        <w:rPr>
          <w:rFonts w:hint="default" w:ascii="Times New Roman" w:hAnsi="Times New Roman" w:cs="Times New Roman"/>
          <w:color w:val="auto"/>
          <w:sz w:val="18"/>
          <w:szCs w:val="18"/>
          <w:highlight w:val="none"/>
          <w:lang w:val="en-US" w:eastAsia="zh-CN"/>
        </w:rPr>
        <w:t>本加油站柴油为易燃液体类别3，对照《危险化学品重大危险源辨识》（GB18218-2018）第4.1.2条表2，柴油的临界量为5000t。</w:t>
      </w:r>
    </w:p>
    <w:p>
      <w:pPr>
        <w:adjustRightInd w:val="0"/>
        <w:snapToGrid w:val="0"/>
        <w:spacing w:line="240" w:lineRule="auto"/>
        <w:rPr>
          <w:rFonts w:hint="default" w:ascii="Times New Roman" w:hAnsi="Times New Roman" w:cs="Times New Roman"/>
          <w:color w:val="auto"/>
          <w:kern w:val="0"/>
          <w:position w:val="2"/>
          <w:sz w:val="18"/>
          <w:szCs w:val="18"/>
          <w:highlight w:val="none"/>
          <w:lang w:val="zh-CN"/>
        </w:rPr>
      </w:pPr>
      <w:r>
        <w:rPr>
          <w:rFonts w:hint="default" w:ascii="Times New Roman" w:hAnsi="Times New Roman" w:cs="Times New Roman"/>
          <w:color w:val="auto"/>
          <w:sz w:val="18"/>
          <w:szCs w:val="18"/>
          <w:highlight w:val="none"/>
          <w:lang w:val="zh-CN" w:eastAsia="zh-CN"/>
        </w:rPr>
        <w:fldChar w:fldCharType="begin"/>
      </w:r>
      <w:r>
        <w:rPr>
          <w:rFonts w:hint="default" w:ascii="Times New Roman" w:hAnsi="Times New Roman" w:cs="Times New Roman"/>
          <w:color w:val="auto"/>
          <w:sz w:val="18"/>
          <w:szCs w:val="18"/>
          <w:highlight w:val="none"/>
          <w:lang w:val="zh-CN" w:eastAsia="zh-CN"/>
        </w:rPr>
        <w:instrText xml:space="preserve"> = 4 \* GB3 \* MERGEFORMAT </w:instrText>
      </w:r>
      <w:r>
        <w:rPr>
          <w:rFonts w:hint="default" w:ascii="Times New Roman" w:hAnsi="Times New Roman" w:cs="Times New Roman"/>
          <w:color w:val="auto"/>
          <w:sz w:val="18"/>
          <w:szCs w:val="18"/>
          <w:highlight w:val="none"/>
          <w:lang w:val="zh-CN" w:eastAsia="zh-CN"/>
        </w:rPr>
        <w:fldChar w:fldCharType="separate"/>
      </w:r>
      <w:r>
        <w:rPr>
          <w:rFonts w:hint="default" w:ascii="Times New Roman" w:hAnsi="Times New Roman" w:cs="Times New Roman"/>
          <w:color w:val="auto"/>
          <w:sz w:val="18"/>
          <w:szCs w:val="18"/>
          <w:highlight w:val="none"/>
          <w:lang w:eastAsia="zh-CN"/>
        </w:rPr>
        <w:t>④</w:t>
      </w:r>
      <w:r>
        <w:rPr>
          <w:rFonts w:hint="default" w:ascii="Times New Roman" w:hAnsi="Times New Roman" w:cs="Times New Roman"/>
          <w:color w:val="auto"/>
          <w:sz w:val="18"/>
          <w:szCs w:val="18"/>
          <w:highlight w:val="none"/>
          <w:lang w:val="zh-CN" w:eastAsia="zh-CN"/>
        </w:rPr>
        <w:fldChar w:fldCharType="end"/>
      </w:r>
      <w:r>
        <w:rPr>
          <w:rFonts w:hint="default" w:ascii="Times New Roman" w:hAnsi="Times New Roman" w:cs="Times New Roman"/>
          <w:color w:val="auto"/>
          <w:sz w:val="18"/>
          <w:szCs w:val="18"/>
          <w:highlight w:val="none"/>
          <w:lang w:val="zh-CN" w:eastAsia="zh-CN"/>
        </w:rPr>
        <w:t>根据《</w:t>
      </w:r>
      <w:r>
        <w:rPr>
          <w:rFonts w:hint="default" w:ascii="Times New Roman" w:hAnsi="Times New Roman" w:cs="Times New Roman"/>
          <w:color w:val="auto"/>
          <w:kern w:val="0"/>
          <w:position w:val="2"/>
          <w:sz w:val="18"/>
          <w:szCs w:val="18"/>
          <w:highlight w:val="none"/>
          <w:lang w:val="zh-CN"/>
        </w:rPr>
        <w:t>危险化学品重大危险源辨识》（GB18218-2018）第4.2.2条，危险化学品储罐的实际存在量按设计最大量确定，本次评价储罐容积按照设计公称容积确定。</w:t>
      </w:r>
    </w:p>
    <w:p>
      <w:pPr>
        <w:pStyle w:val="14"/>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根据《危险化学品重大危险源辨识》规定，该</w:t>
      </w:r>
      <w:r>
        <w:rPr>
          <w:rFonts w:hint="default" w:ascii="Times New Roman" w:hAnsi="Times New Roman" w:cs="Times New Roman"/>
          <w:color w:val="auto"/>
          <w:sz w:val="28"/>
          <w:szCs w:val="28"/>
          <w:lang w:val="en-US" w:eastAsia="zh-CN"/>
        </w:rPr>
        <w:t>加油站</w:t>
      </w:r>
      <w:r>
        <w:rPr>
          <w:rFonts w:hint="default" w:ascii="Times New Roman" w:hAnsi="Times New Roman" w:cs="Times New Roman"/>
          <w:color w:val="auto"/>
          <w:sz w:val="28"/>
          <w:szCs w:val="28"/>
          <w:lang w:val="en-US"/>
        </w:rPr>
        <w:t>危险化学品的数量未构成危险化学品重大危险源。</w:t>
      </w:r>
    </w:p>
    <w:p>
      <w:pPr>
        <w:adjustRightInd w:val="0"/>
        <w:snapToGrid w:val="0"/>
        <w:spacing w:before="312" w:beforeLines="100"/>
        <w:ind w:firstLine="560"/>
        <w:rPr>
          <w:rFonts w:hint="default" w:ascii="Times New Roman" w:hAnsi="Times New Roman" w:cs="Times New Roman" w:eastAsiaTheme="minorEastAsia"/>
          <w:color w:val="auto"/>
          <w:szCs w:val="28"/>
        </w:rPr>
        <w:sectPr>
          <w:pgSz w:w="11906" w:h="16838"/>
          <w:pgMar w:top="1417" w:right="1417" w:bottom="1417" w:left="1417" w:header="964" w:footer="992" w:gutter="0"/>
          <w:pgBorders>
            <w:top w:val="none" w:sz="0" w:space="0"/>
            <w:left w:val="none" w:sz="0" w:space="0"/>
            <w:bottom w:val="none" w:sz="0" w:space="0"/>
            <w:right w:val="none" w:sz="0" w:space="0"/>
          </w:pgBorders>
          <w:cols w:space="425" w:num="1"/>
          <w:docGrid w:type="lines" w:linePitch="312" w:charSpace="0"/>
        </w:sectPr>
      </w:pPr>
    </w:p>
    <w:p>
      <w:pPr>
        <w:pStyle w:val="3"/>
        <w:spacing w:before="156" w:after="156"/>
        <w:rPr>
          <w:rFonts w:hint="default" w:ascii="Times New Roman" w:hAnsi="Times New Roman" w:cs="Times New Roman" w:eastAsiaTheme="minorEastAsia"/>
          <w:color w:val="auto"/>
          <w:sz w:val="32"/>
          <w:szCs w:val="32"/>
        </w:rPr>
      </w:pPr>
      <w:bookmarkStart w:id="174" w:name="_Toc15235"/>
      <w:r>
        <w:rPr>
          <w:rFonts w:hint="default" w:ascii="Times New Roman" w:hAnsi="Times New Roman" w:cs="Times New Roman" w:eastAsiaTheme="minorEastAsia"/>
          <w:color w:val="auto"/>
          <w:sz w:val="32"/>
          <w:szCs w:val="32"/>
        </w:rPr>
        <w:t>附件4 定性、定量评价分析过程</w:t>
      </w:r>
      <w:bookmarkEnd w:id="174"/>
    </w:p>
    <w:p>
      <w:pPr>
        <w:pStyle w:val="4"/>
        <w:spacing w:before="93" w:after="93"/>
        <w:rPr>
          <w:rFonts w:hint="default" w:ascii="Times New Roman" w:hAnsi="Times New Roman" w:cs="Times New Roman" w:eastAsiaTheme="minorEastAsia"/>
          <w:b/>
          <w:bCs w:val="0"/>
          <w:color w:val="auto"/>
          <w:sz w:val="28"/>
          <w:szCs w:val="28"/>
        </w:rPr>
      </w:pPr>
      <w:bookmarkStart w:id="175" w:name="_Toc316308611"/>
      <w:bookmarkStart w:id="176" w:name="_Toc28357"/>
      <w:bookmarkStart w:id="177" w:name="_Toc333233451"/>
      <w:bookmarkStart w:id="178" w:name="_Toc13840"/>
      <w:bookmarkStart w:id="179" w:name="_Toc307223041"/>
      <w:bookmarkStart w:id="180" w:name="_Toc326822508"/>
      <w:bookmarkStart w:id="181" w:name="_Toc6512"/>
      <w:bookmarkStart w:id="182" w:name="_Toc316308559"/>
      <w:bookmarkStart w:id="183" w:name="_Toc306973807"/>
      <w:r>
        <w:rPr>
          <w:rFonts w:hint="default" w:ascii="Times New Roman" w:hAnsi="Times New Roman" w:cs="Times New Roman" w:eastAsiaTheme="minorEastAsia"/>
          <w:b/>
          <w:bCs w:val="0"/>
          <w:color w:val="auto"/>
          <w:sz w:val="28"/>
          <w:szCs w:val="28"/>
        </w:rPr>
        <w:t>附4.1 安全检查表评价</w:t>
      </w:r>
      <w:bookmarkEnd w:id="175"/>
      <w:bookmarkEnd w:id="176"/>
      <w:bookmarkEnd w:id="177"/>
      <w:bookmarkEnd w:id="178"/>
      <w:bookmarkEnd w:id="179"/>
      <w:bookmarkEnd w:id="180"/>
      <w:bookmarkEnd w:id="181"/>
      <w:bookmarkEnd w:id="182"/>
      <w:bookmarkEnd w:id="183"/>
    </w:p>
    <w:p>
      <w:pPr>
        <w:pStyle w:val="85"/>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针对该项目的实际情况和《山东省加油站安全评价导则》及《汽车加油加气站设计与施工规范》（GB50156-2012）（2014年版）、</w:t>
      </w:r>
      <w:r>
        <w:rPr>
          <w:rFonts w:hint="default" w:ascii="Times New Roman" w:hAnsi="Times New Roman" w:cs="Times New Roman"/>
          <w:color w:val="auto"/>
        </w:rPr>
        <w:t>《东营市加油站安全生产规范提升指南（试行）》（东安监发[2018]73号）</w:t>
      </w:r>
      <w:r>
        <w:rPr>
          <w:rFonts w:hint="default" w:ascii="Times New Roman" w:hAnsi="Times New Roman" w:cs="Times New Roman" w:eastAsiaTheme="minorEastAsia"/>
          <w:color w:val="auto"/>
        </w:rPr>
        <w:t>对其进行安全评价，通过检查结果，确定该加油站安全状况。</w:t>
      </w:r>
    </w:p>
    <w:p>
      <w:pPr>
        <w:keepNext w:val="0"/>
        <w:keepLines w:val="0"/>
        <w:pageBreakBefore w:val="0"/>
        <w:widowControl w:val="0"/>
        <w:kinsoku/>
        <w:wordWrap/>
        <w:overflowPunct/>
        <w:topLinePunct w:val="0"/>
        <w:autoSpaceDE/>
        <w:autoSpaceDN/>
        <w:bidi w:val="0"/>
        <w:adjustRightInd w:val="0"/>
        <w:snapToGrid w:val="0"/>
        <w:ind w:firstLine="560"/>
        <w:textAlignment w:val="auto"/>
        <w:rPr>
          <w:rFonts w:hint="eastAsia" w:ascii="Times New Roman" w:hAnsi="Times New Roman" w:cs="Times New Roman" w:eastAsiaTheme="minorEastAsia"/>
          <w:color w:val="auto"/>
          <w:kern w:val="0"/>
          <w:szCs w:val="28"/>
          <w:lang w:eastAsia="zh-CN"/>
        </w:rPr>
      </w:pPr>
      <w:r>
        <w:rPr>
          <w:rFonts w:hint="default" w:ascii="Times New Roman" w:hAnsi="Times New Roman" w:cs="Times New Roman" w:eastAsiaTheme="minorEastAsia"/>
          <w:color w:val="auto"/>
          <w:kern w:val="0"/>
          <w:szCs w:val="28"/>
        </w:rPr>
        <w:t>安全检查表见附表4.1-1～附表4.1-6</w:t>
      </w:r>
      <w:r>
        <w:rPr>
          <w:rFonts w:hint="eastAsia" w:cs="Times New Roman" w:eastAsiaTheme="minorEastAsia"/>
          <w:color w:val="auto"/>
          <w:kern w:val="0"/>
          <w:szCs w:val="28"/>
          <w:lang w:eastAsia="zh-CN"/>
        </w:rPr>
        <w:t>。</w:t>
      </w:r>
    </w:p>
    <w:p>
      <w:pPr>
        <w:keepNext w:val="0"/>
        <w:keepLines w:val="0"/>
        <w:pageBreakBefore w:val="0"/>
        <w:widowControl w:val="0"/>
        <w:kinsoku/>
        <w:wordWrap/>
        <w:overflowPunct/>
        <w:topLinePunct w:val="0"/>
        <w:autoSpaceDE/>
        <w:autoSpaceDN/>
        <w:bidi w:val="0"/>
        <w:adjustRightInd w:val="0"/>
        <w:snapToGrid w:val="0"/>
        <w:ind w:firstLine="482"/>
        <w:jc w:val="center"/>
        <w:textAlignment w:val="auto"/>
        <w:outlineLvl w:val="2"/>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附表4.1-1 安全管理检查表</w:t>
      </w:r>
    </w:p>
    <w:tbl>
      <w:tblPr>
        <w:tblStyle w:val="29"/>
        <w:tblW w:w="92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8"/>
        <w:gridCol w:w="4358"/>
        <w:gridCol w:w="862"/>
        <w:gridCol w:w="2445"/>
        <w:gridCol w:w="7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908" w:type="dxa"/>
            <w:vAlign w:val="center"/>
          </w:tcPr>
          <w:p>
            <w:pPr>
              <w:pStyle w:val="62"/>
              <w:numPr>
                <w:ilvl w:val="0"/>
                <w:numId w:val="0"/>
              </w:numPr>
              <w:tabs>
                <w:tab w:val="clear" w:pos="567"/>
              </w:tabs>
              <w:adjustRightInd/>
              <w:spacing w:line="240" w:lineRule="auto"/>
              <w:jc w:val="center"/>
              <w:textAlignment w:val="auto"/>
              <w:rPr>
                <w:rFonts w:hint="default" w:ascii="Times New Roman" w:hAnsi="Times New Roman" w:cs="Times New Roman" w:eastAsiaTheme="minorEastAsia"/>
                <w:b/>
                <w:color w:val="auto"/>
                <w:kern w:val="10"/>
                <w:sz w:val="21"/>
                <w:szCs w:val="21"/>
              </w:rPr>
            </w:pPr>
            <w:r>
              <w:rPr>
                <w:rFonts w:hint="default" w:ascii="Times New Roman" w:hAnsi="Times New Roman" w:cs="Times New Roman" w:eastAsiaTheme="minorEastAsia"/>
                <w:b/>
                <w:color w:val="auto"/>
                <w:kern w:val="10"/>
                <w:sz w:val="21"/>
                <w:szCs w:val="21"/>
              </w:rPr>
              <w:t>序号</w:t>
            </w:r>
          </w:p>
        </w:tc>
        <w:tc>
          <w:tcPr>
            <w:tcW w:w="43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kern w:val="10"/>
                <w:sz w:val="21"/>
                <w:szCs w:val="21"/>
              </w:rPr>
              <w:t>检查项目</w:t>
            </w:r>
          </w:p>
        </w:tc>
        <w:tc>
          <w:tcPr>
            <w:tcW w:w="862" w:type="dxa"/>
            <w:vAlign w:val="center"/>
          </w:tcPr>
          <w:p>
            <w:pPr>
              <w:pStyle w:val="62"/>
              <w:numPr>
                <w:ilvl w:val="0"/>
                <w:numId w:val="0"/>
              </w:numPr>
              <w:tabs>
                <w:tab w:val="clear" w:pos="567"/>
              </w:tabs>
              <w:adjustRightInd/>
              <w:spacing w:line="240" w:lineRule="auto"/>
              <w:jc w:val="center"/>
              <w:textAlignment w:val="auto"/>
              <w:rPr>
                <w:rFonts w:hint="default" w:ascii="Times New Roman" w:hAnsi="Times New Roman" w:cs="Times New Roman" w:eastAsiaTheme="minorEastAsia"/>
                <w:b/>
                <w:color w:val="auto"/>
                <w:kern w:val="10"/>
                <w:sz w:val="21"/>
                <w:szCs w:val="21"/>
              </w:rPr>
            </w:pPr>
            <w:r>
              <w:rPr>
                <w:rFonts w:hint="default" w:ascii="Times New Roman" w:hAnsi="Times New Roman" w:cs="Times New Roman" w:eastAsiaTheme="minorEastAsia"/>
                <w:b/>
                <w:color w:val="auto"/>
                <w:kern w:val="10"/>
                <w:sz w:val="21"/>
                <w:szCs w:val="21"/>
              </w:rPr>
              <w:t>类别</w:t>
            </w:r>
          </w:p>
        </w:tc>
        <w:tc>
          <w:tcPr>
            <w:tcW w:w="2445" w:type="dxa"/>
            <w:vAlign w:val="center"/>
          </w:tcPr>
          <w:p>
            <w:pPr>
              <w:pStyle w:val="62"/>
              <w:numPr>
                <w:ilvl w:val="0"/>
                <w:numId w:val="0"/>
              </w:numPr>
              <w:tabs>
                <w:tab w:val="clear" w:pos="567"/>
              </w:tabs>
              <w:adjustRightInd/>
              <w:spacing w:line="240" w:lineRule="auto"/>
              <w:jc w:val="center"/>
              <w:textAlignment w:val="auto"/>
              <w:rPr>
                <w:rFonts w:hint="default" w:ascii="Times New Roman" w:hAnsi="Times New Roman" w:cs="Times New Roman" w:eastAsiaTheme="minorEastAsia"/>
                <w:b/>
                <w:color w:val="auto"/>
                <w:kern w:val="10"/>
                <w:sz w:val="21"/>
                <w:szCs w:val="21"/>
              </w:rPr>
            </w:pPr>
            <w:r>
              <w:rPr>
                <w:rFonts w:hint="default" w:ascii="Times New Roman" w:hAnsi="Times New Roman" w:cs="Times New Roman" w:eastAsiaTheme="minorEastAsia"/>
                <w:b/>
                <w:color w:val="auto"/>
                <w:kern w:val="10"/>
                <w:sz w:val="21"/>
                <w:szCs w:val="21"/>
              </w:rPr>
              <w:t>检查记录</w:t>
            </w:r>
          </w:p>
        </w:tc>
        <w:tc>
          <w:tcPr>
            <w:tcW w:w="711" w:type="dxa"/>
            <w:vAlign w:val="center"/>
          </w:tcPr>
          <w:p>
            <w:pPr>
              <w:pStyle w:val="62"/>
              <w:numPr>
                <w:ilvl w:val="0"/>
                <w:numId w:val="0"/>
              </w:numPr>
              <w:tabs>
                <w:tab w:val="clear" w:pos="567"/>
              </w:tabs>
              <w:adjustRightInd/>
              <w:spacing w:line="240" w:lineRule="auto"/>
              <w:jc w:val="center"/>
              <w:textAlignment w:val="auto"/>
              <w:rPr>
                <w:rFonts w:hint="default" w:ascii="Times New Roman" w:hAnsi="Times New Roman" w:cs="Times New Roman" w:eastAsiaTheme="minorEastAsia"/>
                <w:b/>
                <w:color w:val="auto"/>
                <w:kern w:val="10"/>
                <w:sz w:val="21"/>
                <w:szCs w:val="21"/>
              </w:rPr>
            </w:pPr>
            <w:r>
              <w:rPr>
                <w:rFonts w:hint="default" w:ascii="Times New Roman" w:hAnsi="Times New Roman" w:cs="Times New Roman" w:eastAsiaTheme="minorEastAsia"/>
                <w:b/>
                <w:color w:val="auto"/>
                <w:kern w:val="10"/>
                <w:sz w:val="21"/>
                <w:szCs w:val="21"/>
              </w:rPr>
              <w:t>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 w:type="dxa"/>
            <w:vAlign w:val="center"/>
          </w:tcPr>
          <w:p>
            <w:pPr>
              <w:pStyle w:val="62"/>
              <w:numPr>
                <w:ilvl w:val="0"/>
                <w:numId w:val="0"/>
              </w:numPr>
              <w:spacing w:line="240" w:lineRule="auto"/>
              <w:jc w:val="center"/>
              <w:rPr>
                <w:rFonts w:hint="default" w:ascii="Times New Roman" w:hAnsi="Times New Roman" w:cs="Times New Roman" w:eastAsiaTheme="minorEastAsia"/>
                <w:color w:val="auto"/>
                <w:kern w:val="2"/>
                <w:sz w:val="21"/>
                <w:szCs w:val="21"/>
                <w:lang w:val="zh-CN"/>
              </w:rPr>
            </w:pPr>
            <w:r>
              <w:rPr>
                <w:rFonts w:hint="default" w:ascii="Times New Roman" w:hAnsi="Times New Roman" w:cs="Times New Roman" w:eastAsiaTheme="minorEastAsia"/>
                <w:color w:val="auto"/>
                <w:kern w:val="2"/>
                <w:sz w:val="21"/>
                <w:szCs w:val="21"/>
                <w:lang w:val="zh-CN"/>
              </w:rPr>
              <w:t>1、</w:t>
            </w:r>
          </w:p>
          <w:p>
            <w:pPr>
              <w:pStyle w:val="62"/>
              <w:numPr>
                <w:ilvl w:val="0"/>
                <w:numId w:val="0"/>
              </w:numPr>
              <w:spacing w:line="240" w:lineRule="auto"/>
              <w:jc w:val="center"/>
              <w:rPr>
                <w:rFonts w:hint="default" w:ascii="Times New Roman" w:hAnsi="Times New Roman" w:cs="Times New Roman" w:eastAsiaTheme="minorEastAsia"/>
                <w:color w:val="auto"/>
                <w:kern w:val="2"/>
                <w:sz w:val="21"/>
                <w:szCs w:val="21"/>
                <w:lang w:val="zh-CN"/>
              </w:rPr>
            </w:pPr>
            <w:r>
              <w:rPr>
                <w:rFonts w:hint="default" w:ascii="Times New Roman" w:hAnsi="Times New Roman" w:cs="Times New Roman" w:eastAsiaTheme="minorEastAsia"/>
                <w:color w:val="auto"/>
                <w:kern w:val="2"/>
                <w:sz w:val="21"/>
                <w:szCs w:val="21"/>
                <w:lang w:val="zh-CN"/>
              </w:rPr>
              <w:t>制度规程</w:t>
            </w:r>
          </w:p>
        </w:tc>
        <w:tc>
          <w:tcPr>
            <w:tcW w:w="4358" w:type="dxa"/>
            <w:vAlign w:val="center"/>
          </w:tcPr>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有各级各职能部门及各类人员的安全生产责任制；有健全的安全管理制度和岗位安全操作规程。</w:t>
            </w:r>
          </w:p>
        </w:tc>
        <w:tc>
          <w:tcPr>
            <w:tcW w:w="862"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A</w:t>
            </w:r>
          </w:p>
        </w:tc>
        <w:tc>
          <w:tcPr>
            <w:tcW w:w="2445"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安全生产责任制、安全管理制度和操作规程较为完善</w:t>
            </w:r>
          </w:p>
        </w:tc>
        <w:tc>
          <w:tcPr>
            <w:tcW w:w="71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 w:type="dxa"/>
            <w:vAlign w:val="center"/>
          </w:tcPr>
          <w:p>
            <w:pPr>
              <w:pStyle w:val="62"/>
              <w:numPr>
                <w:ilvl w:val="0"/>
                <w:numId w:val="0"/>
              </w:numPr>
              <w:spacing w:line="240" w:lineRule="auto"/>
              <w:jc w:val="center"/>
              <w:rPr>
                <w:rFonts w:hint="default" w:ascii="Times New Roman" w:hAnsi="Times New Roman" w:cs="Times New Roman" w:eastAsiaTheme="minorEastAsia"/>
                <w:color w:val="auto"/>
                <w:kern w:val="2"/>
                <w:sz w:val="21"/>
                <w:szCs w:val="21"/>
                <w:lang w:val="zh-CN"/>
              </w:rPr>
            </w:pPr>
            <w:r>
              <w:rPr>
                <w:rFonts w:hint="default" w:ascii="Times New Roman" w:hAnsi="Times New Roman" w:cs="Times New Roman" w:eastAsiaTheme="minorEastAsia"/>
                <w:color w:val="auto"/>
                <w:kern w:val="2"/>
                <w:sz w:val="21"/>
                <w:szCs w:val="21"/>
                <w:lang w:val="zh-CN"/>
              </w:rPr>
              <w:t>2、</w:t>
            </w:r>
          </w:p>
          <w:p>
            <w:pPr>
              <w:pStyle w:val="62"/>
              <w:numPr>
                <w:ilvl w:val="0"/>
                <w:numId w:val="0"/>
              </w:numPr>
              <w:spacing w:line="240" w:lineRule="auto"/>
              <w:jc w:val="center"/>
              <w:rPr>
                <w:rFonts w:hint="default" w:ascii="Times New Roman" w:hAnsi="Times New Roman" w:cs="Times New Roman" w:eastAsiaTheme="minorEastAsia"/>
                <w:color w:val="auto"/>
                <w:kern w:val="2"/>
                <w:sz w:val="21"/>
                <w:szCs w:val="21"/>
                <w:lang w:val="zh-CN"/>
              </w:rPr>
            </w:pPr>
            <w:r>
              <w:rPr>
                <w:rFonts w:hint="default" w:ascii="Times New Roman" w:hAnsi="Times New Roman" w:cs="Times New Roman" w:eastAsiaTheme="minorEastAsia"/>
                <w:color w:val="auto"/>
                <w:kern w:val="2"/>
                <w:sz w:val="21"/>
                <w:szCs w:val="21"/>
                <w:lang w:val="zh-CN"/>
              </w:rPr>
              <w:t>机构人员</w:t>
            </w:r>
          </w:p>
        </w:tc>
        <w:tc>
          <w:tcPr>
            <w:tcW w:w="4358" w:type="dxa"/>
            <w:vAlign w:val="center"/>
          </w:tcPr>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按国家、省法律法规规定设置安全生产管理机构或者配备专职安全生产管理人员。</w:t>
            </w:r>
          </w:p>
        </w:tc>
        <w:tc>
          <w:tcPr>
            <w:tcW w:w="862"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A</w:t>
            </w:r>
          </w:p>
        </w:tc>
        <w:tc>
          <w:tcPr>
            <w:tcW w:w="2445"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配备</w:t>
            </w:r>
            <w:r>
              <w:rPr>
                <w:rFonts w:hint="default" w:ascii="Times New Roman" w:hAnsi="Times New Roman" w:cs="Times New Roman" w:eastAsiaTheme="minorEastAsia"/>
                <w:color w:val="auto"/>
                <w:sz w:val="21"/>
                <w:szCs w:val="21"/>
              </w:rPr>
              <w:t>有</w:t>
            </w:r>
            <w:r>
              <w:rPr>
                <w:rFonts w:hint="default" w:ascii="Times New Roman" w:hAnsi="Times New Roman" w:cs="Times New Roman" w:eastAsiaTheme="minorEastAsia"/>
                <w:color w:val="auto"/>
                <w:sz w:val="21"/>
                <w:szCs w:val="21"/>
                <w:lang w:val="zh-CN"/>
              </w:rPr>
              <w:t>安全管理人员</w:t>
            </w:r>
            <w:r>
              <w:rPr>
                <w:rFonts w:hint="eastAsia" w:cs="Times New Roman" w:eastAsiaTheme="minorEastAsia"/>
                <w:color w:val="auto"/>
                <w:sz w:val="21"/>
                <w:szCs w:val="21"/>
                <w:lang w:val="en-US" w:eastAsia="zh-CN"/>
              </w:rPr>
              <w:t>1</w:t>
            </w:r>
            <w:r>
              <w:rPr>
                <w:rFonts w:hint="default" w:ascii="Times New Roman" w:hAnsi="Times New Roman" w:cs="Times New Roman" w:eastAsiaTheme="minorEastAsia"/>
                <w:color w:val="auto"/>
                <w:sz w:val="21"/>
                <w:szCs w:val="21"/>
              </w:rPr>
              <w:t>名</w:t>
            </w:r>
          </w:p>
        </w:tc>
        <w:tc>
          <w:tcPr>
            <w:tcW w:w="71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 w:type="dxa"/>
            <w:vMerge w:val="restart"/>
            <w:vAlign w:val="center"/>
          </w:tcPr>
          <w:p>
            <w:pPr>
              <w:pStyle w:val="62"/>
              <w:numPr>
                <w:ilvl w:val="0"/>
                <w:numId w:val="0"/>
              </w:numPr>
              <w:spacing w:line="240" w:lineRule="auto"/>
              <w:jc w:val="center"/>
              <w:rPr>
                <w:rFonts w:hint="default" w:ascii="Times New Roman" w:hAnsi="Times New Roman" w:cs="Times New Roman" w:eastAsiaTheme="minorEastAsia"/>
                <w:color w:val="auto"/>
                <w:kern w:val="2"/>
                <w:sz w:val="21"/>
                <w:szCs w:val="21"/>
                <w:lang w:val="zh-CN"/>
              </w:rPr>
            </w:pPr>
            <w:r>
              <w:rPr>
                <w:rFonts w:hint="default" w:ascii="Times New Roman" w:hAnsi="Times New Roman" w:cs="Times New Roman" w:eastAsiaTheme="minorEastAsia"/>
                <w:color w:val="auto"/>
                <w:kern w:val="2"/>
                <w:sz w:val="21"/>
                <w:szCs w:val="21"/>
                <w:lang w:val="zh-CN"/>
              </w:rPr>
              <w:t>3、</w:t>
            </w:r>
          </w:p>
          <w:p>
            <w:pPr>
              <w:pStyle w:val="62"/>
              <w:numPr>
                <w:ilvl w:val="0"/>
                <w:numId w:val="0"/>
              </w:numPr>
              <w:spacing w:line="240" w:lineRule="auto"/>
              <w:jc w:val="center"/>
              <w:rPr>
                <w:rFonts w:hint="default" w:ascii="Times New Roman" w:hAnsi="Times New Roman" w:cs="Times New Roman" w:eastAsiaTheme="minorEastAsia"/>
                <w:color w:val="auto"/>
                <w:kern w:val="2"/>
                <w:sz w:val="21"/>
                <w:szCs w:val="21"/>
                <w:lang w:val="zh-CN"/>
              </w:rPr>
            </w:pPr>
            <w:r>
              <w:rPr>
                <w:rFonts w:hint="default" w:ascii="Times New Roman" w:hAnsi="Times New Roman" w:cs="Times New Roman" w:eastAsiaTheme="minorEastAsia"/>
                <w:color w:val="auto"/>
                <w:kern w:val="2"/>
                <w:sz w:val="21"/>
                <w:szCs w:val="21"/>
                <w:lang w:val="zh-CN"/>
              </w:rPr>
              <w:t>从业人员资格</w:t>
            </w:r>
          </w:p>
        </w:tc>
        <w:tc>
          <w:tcPr>
            <w:tcW w:w="4358" w:type="dxa"/>
            <w:vAlign w:val="center"/>
          </w:tcPr>
          <w:p>
            <w:pPr>
              <w:spacing w:line="240" w:lineRule="auto"/>
              <w:ind w:firstLine="0" w:firstLineChars="0"/>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单位主要负责人和安全生产管理人员经县级以上地方人民政府应急管理部门考核合格，取得上岗资格。</w:t>
            </w:r>
          </w:p>
        </w:tc>
        <w:tc>
          <w:tcPr>
            <w:tcW w:w="862"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A</w:t>
            </w:r>
          </w:p>
        </w:tc>
        <w:tc>
          <w:tcPr>
            <w:tcW w:w="2445"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eastAsia="zh-CN"/>
              </w:rPr>
            </w:pPr>
            <w:r>
              <w:rPr>
                <w:rFonts w:hint="default" w:ascii="Times New Roman" w:hAnsi="Times New Roman" w:cs="Times New Roman" w:eastAsiaTheme="minorEastAsia"/>
                <w:color w:val="auto"/>
                <w:sz w:val="21"/>
                <w:szCs w:val="21"/>
                <w:highlight w:val="none"/>
                <w:lang w:val="zh-CN"/>
              </w:rPr>
              <w:t>主要负责人</w:t>
            </w:r>
            <w:r>
              <w:rPr>
                <w:rFonts w:hint="eastAsia" w:cs="Times New Roman" w:eastAsiaTheme="minorEastAsia"/>
                <w:color w:val="auto"/>
                <w:sz w:val="21"/>
                <w:szCs w:val="21"/>
                <w:highlight w:val="none"/>
                <w:lang w:eastAsia="zh-CN"/>
              </w:rPr>
              <w:t>张睿明，</w:t>
            </w:r>
            <w:r>
              <w:rPr>
                <w:rFonts w:hint="default" w:ascii="Times New Roman" w:hAnsi="Times New Roman" w:cs="Times New Roman" w:eastAsiaTheme="minorEastAsia"/>
                <w:color w:val="auto"/>
                <w:sz w:val="21"/>
                <w:szCs w:val="21"/>
                <w:highlight w:val="none"/>
                <w:lang w:val="zh-CN"/>
              </w:rPr>
              <w:t>安全管理人员</w:t>
            </w:r>
            <w:r>
              <w:rPr>
                <w:rFonts w:hint="eastAsia" w:cs="Times New Roman" w:eastAsiaTheme="minorEastAsia"/>
                <w:color w:val="auto"/>
                <w:sz w:val="21"/>
                <w:szCs w:val="21"/>
                <w:highlight w:val="none"/>
                <w:lang w:eastAsia="zh-CN"/>
              </w:rPr>
              <w:t>吴卷卷</w:t>
            </w:r>
            <w:r>
              <w:rPr>
                <w:rFonts w:hint="default" w:ascii="Times New Roman" w:hAnsi="Times New Roman" w:cs="Times New Roman" w:eastAsiaTheme="minorEastAsia"/>
                <w:color w:val="auto"/>
                <w:sz w:val="21"/>
                <w:szCs w:val="21"/>
                <w:highlight w:val="none"/>
                <w:lang w:val="zh-CN"/>
              </w:rPr>
              <w:t>取得</w:t>
            </w:r>
            <w:r>
              <w:rPr>
                <w:rFonts w:hint="default" w:ascii="Times New Roman" w:hAnsi="Times New Roman" w:cs="Times New Roman" w:eastAsiaTheme="minorEastAsia"/>
                <w:color w:val="auto"/>
                <w:sz w:val="21"/>
                <w:szCs w:val="21"/>
                <w:highlight w:val="none"/>
              </w:rPr>
              <w:t>安全合格证书</w:t>
            </w:r>
            <w:r>
              <w:rPr>
                <w:rFonts w:hint="default" w:ascii="Times New Roman" w:hAnsi="Times New Roman" w:cs="Times New Roman" w:eastAsiaTheme="minorEastAsia"/>
                <w:color w:val="auto"/>
                <w:sz w:val="21"/>
                <w:szCs w:val="21"/>
                <w:highlight w:val="none"/>
                <w:lang w:eastAsia="zh-CN"/>
              </w:rPr>
              <w:t>。</w:t>
            </w:r>
          </w:p>
        </w:tc>
        <w:tc>
          <w:tcPr>
            <w:tcW w:w="71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 w:type="dxa"/>
            <w:vMerge w:val="continue"/>
            <w:vAlign w:val="center"/>
          </w:tcPr>
          <w:p>
            <w:pPr>
              <w:pStyle w:val="62"/>
              <w:numPr>
                <w:ilvl w:val="0"/>
                <w:numId w:val="0"/>
              </w:numPr>
              <w:spacing w:line="240" w:lineRule="auto"/>
              <w:jc w:val="center"/>
              <w:rPr>
                <w:rFonts w:hint="default" w:ascii="Times New Roman" w:hAnsi="Times New Roman" w:cs="Times New Roman" w:eastAsiaTheme="minorEastAsia"/>
                <w:color w:val="auto"/>
                <w:kern w:val="2"/>
                <w:sz w:val="21"/>
                <w:szCs w:val="21"/>
                <w:lang w:val="zh-CN"/>
              </w:rPr>
            </w:pPr>
          </w:p>
        </w:tc>
        <w:tc>
          <w:tcPr>
            <w:tcW w:w="4358" w:type="dxa"/>
            <w:vAlign w:val="center"/>
          </w:tcPr>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特种作业人员经有关监督管理部门考核合格，取得上岗资格。</w:t>
            </w:r>
          </w:p>
        </w:tc>
        <w:tc>
          <w:tcPr>
            <w:tcW w:w="862"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A</w:t>
            </w:r>
          </w:p>
        </w:tc>
        <w:tc>
          <w:tcPr>
            <w:tcW w:w="2445"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不涉及特种作业人员</w:t>
            </w:r>
          </w:p>
        </w:tc>
        <w:tc>
          <w:tcPr>
            <w:tcW w:w="71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 w:type="dxa"/>
            <w:vMerge w:val="continue"/>
            <w:vAlign w:val="center"/>
          </w:tcPr>
          <w:p>
            <w:pPr>
              <w:pStyle w:val="62"/>
              <w:numPr>
                <w:ilvl w:val="0"/>
                <w:numId w:val="0"/>
              </w:numPr>
              <w:spacing w:line="240" w:lineRule="auto"/>
              <w:jc w:val="center"/>
              <w:rPr>
                <w:rFonts w:hint="default" w:ascii="Times New Roman" w:hAnsi="Times New Roman" w:cs="Times New Roman" w:eastAsiaTheme="minorEastAsia"/>
                <w:color w:val="auto"/>
                <w:kern w:val="2"/>
                <w:sz w:val="21"/>
                <w:szCs w:val="21"/>
                <w:lang w:val="zh-CN"/>
              </w:rPr>
            </w:pPr>
          </w:p>
        </w:tc>
        <w:tc>
          <w:tcPr>
            <w:tcW w:w="4358" w:type="dxa"/>
            <w:vAlign w:val="center"/>
          </w:tcPr>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其他从业人员经本单位专业培训或委托专业培训，并经考核合格，取得上岗资格。</w:t>
            </w:r>
          </w:p>
        </w:tc>
        <w:tc>
          <w:tcPr>
            <w:tcW w:w="862"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2445"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其他从业人员</w:t>
            </w:r>
            <w:r>
              <w:rPr>
                <w:rFonts w:hint="default" w:ascii="Times New Roman" w:hAnsi="Times New Roman" w:cs="Times New Roman" w:eastAsiaTheme="minorEastAsia"/>
                <w:color w:val="auto"/>
                <w:sz w:val="21"/>
                <w:szCs w:val="21"/>
              </w:rPr>
              <w:t>单位内</w:t>
            </w:r>
            <w:r>
              <w:rPr>
                <w:rFonts w:hint="default" w:ascii="Times New Roman" w:hAnsi="Times New Roman" w:cs="Times New Roman" w:eastAsiaTheme="minorEastAsia"/>
                <w:color w:val="auto"/>
                <w:sz w:val="21"/>
                <w:szCs w:val="21"/>
                <w:lang w:val="zh-CN"/>
              </w:rPr>
              <w:t>培训合格</w:t>
            </w:r>
          </w:p>
        </w:tc>
        <w:tc>
          <w:tcPr>
            <w:tcW w:w="71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 w:type="dxa"/>
            <w:vMerge w:val="restart"/>
            <w:vAlign w:val="center"/>
          </w:tcPr>
          <w:p>
            <w:pPr>
              <w:pStyle w:val="62"/>
              <w:numPr>
                <w:ilvl w:val="0"/>
                <w:numId w:val="0"/>
              </w:numPr>
              <w:spacing w:line="240" w:lineRule="auto"/>
              <w:jc w:val="center"/>
              <w:rPr>
                <w:rFonts w:hint="default" w:ascii="Times New Roman" w:hAnsi="Times New Roman" w:cs="Times New Roman" w:eastAsiaTheme="minorEastAsia"/>
                <w:color w:val="auto"/>
                <w:kern w:val="2"/>
                <w:sz w:val="21"/>
                <w:szCs w:val="21"/>
              </w:rPr>
            </w:pPr>
            <w:r>
              <w:rPr>
                <w:rFonts w:hint="default" w:ascii="Times New Roman" w:hAnsi="Times New Roman" w:cs="Times New Roman" w:eastAsiaTheme="minorEastAsia"/>
                <w:color w:val="auto"/>
                <w:kern w:val="2"/>
                <w:sz w:val="21"/>
                <w:szCs w:val="21"/>
              </w:rPr>
              <w:t>4、</w:t>
            </w:r>
          </w:p>
          <w:p>
            <w:pPr>
              <w:pStyle w:val="62"/>
              <w:numPr>
                <w:ilvl w:val="0"/>
                <w:numId w:val="0"/>
              </w:numPr>
              <w:spacing w:line="240" w:lineRule="auto"/>
              <w:jc w:val="center"/>
              <w:rPr>
                <w:rFonts w:hint="default" w:ascii="Times New Roman" w:hAnsi="Times New Roman" w:cs="Times New Roman" w:eastAsiaTheme="minorEastAsia"/>
                <w:color w:val="auto"/>
                <w:kern w:val="2"/>
                <w:sz w:val="21"/>
                <w:szCs w:val="21"/>
              </w:rPr>
            </w:pPr>
            <w:r>
              <w:rPr>
                <w:rFonts w:hint="default" w:ascii="Times New Roman" w:hAnsi="Times New Roman" w:cs="Times New Roman" w:eastAsiaTheme="minorEastAsia"/>
                <w:color w:val="auto"/>
                <w:kern w:val="2"/>
                <w:sz w:val="21"/>
                <w:szCs w:val="21"/>
                <w:lang w:val="zh-CN"/>
              </w:rPr>
              <w:t>事故应急救援预案</w:t>
            </w:r>
          </w:p>
        </w:tc>
        <w:tc>
          <w:tcPr>
            <w:tcW w:w="4358" w:type="dxa"/>
            <w:vAlign w:val="center"/>
          </w:tcPr>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按照国家安监局《危险化学品事故应急救援预案编制导则（单位版）》编制事故应急救援预案，并报设区的市级安监部门备案</w:t>
            </w:r>
          </w:p>
        </w:tc>
        <w:tc>
          <w:tcPr>
            <w:tcW w:w="862"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A</w:t>
            </w:r>
          </w:p>
        </w:tc>
        <w:tc>
          <w:tcPr>
            <w:tcW w:w="2445" w:type="dxa"/>
            <w:vAlign w:val="center"/>
          </w:tcPr>
          <w:p>
            <w:pPr>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应急救援预案已备案</w:t>
            </w:r>
          </w:p>
        </w:tc>
        <w:tc>
          <w:tcPr>
            <w:tcW w:w="711"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 w:type="dxa"/>
            <w:vMerge w:val="continue"/>
            <w:vAlign w:val="center"/>
          </w:tcPr>
          <w:p>
            <w:pPr>
              <w:pStyle w:val="62"/>
              <w:numPr>
                <w:ilvl w:val="0"/>
                <w:numId w:val="0"/>
              </w:numPr>
              <w:spacing w:line="240" w:lineRule="auto"/>
              <w:jc w:val="center"/>
              <w:rPr>
                <w:rFonts w:hint="default" w:ascii="Times New Roman" w:hAnsi="Times New Roman" w:cs="Times New Roman" w:eastAsiaTheme="minorEastAsia"/>
                <w:color w:val="auto"/>
                <w:kern w:val="10"/>
                <w:sz w:val="21"/>
                <w:szCs w:val="21"/>
              </w:rPr>
            </w:pPr>
          </w:p>
        </w:tc>
        <w:tc>
          <w:tcPr>
            <w:tcW w:w="4358" w:type="dxa"/>
            <w:vAlign w:val="center"/>
          </w:tcPr>
          <w:p>
            <w:pPr>
              <w:spacing w:line="240" w:lineRule="auto"/>
              <w:ind w:firstLine="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有应急救援组织或者应急救援人员，配备必要的应急救援器材、设备。</w:t>
            </w:r>
          </w:p>
        </w:tc>
        <w:tc>
          <w:tcPr>
            <w:tcW w:w="862"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B</w:t>
            </w:r>
          </w:p>
        </w:tc>
        <w:tc>
          <w:tcPr>
            <w:tcW w:w="2445"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有应急救援器材</w:t>
            </w:r>
          </w:p>
        </w:tc>
        <w:tc>
          <w:tcPr>
            <w:tcW w:w="71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5、</w:t>
            </w:r>
          </w:p>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重大危险源管</w:t>
            </w:r>
          </w:p>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理</w:t>
            </w:r>
          </w:p>
        </w:tc>
        <w:tc>
          <w:tcPr>
            <w:tcW w:w="4358" w:type="dxa"/>
            <w:vAlign w:val="center"/>
          </w:tcPr>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构成重大危险源的应当采取下列监控措施：</w:t>
            </w:r>
          </w:p>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（1）建立运行管理档案，对运行情况进行全程监控；</w:t>
            </w:r>
          </w:p>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（2）定期对设施、设备进行检测、检验；</w:t>
            </w:r>
          </w:p>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（3）定期检查重大危险源的安全状态；</w:t>
            </w:r>
          </w:p>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（4）制定专门的应急救援预案，定期组织应急救援演练。</w:t>
            </w:r>
          </w:p>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应当至少每半年向应急管理部门和其他有关部门报告重大危险源监控措施的实施情况。</w:t>
            </w:r>
          </w:p>
        </w:tc>
        <w:tc>
          <w:tcPr>
            <w:tcW w:w="862"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A</w:t>
            </w:r>
          </w:p>
        </w:tc>
        <w:tc>
          <w:tcPr>
            <w:tcW w:w="2445" w:type="dxa"/>
            <w:vAlign w:val="center"/>
          </w:tcPr>
          <w:p>
            <w:pPr>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未构成重大危险源</w:t>
            </w:r>
          </w:p>
        </w:tc>
        <w:tc>
          <w:tcPr>
            <w:tcW w:w="711" w:type="dxa"/>
            <w:vAlign w:val="center"/>
          </w:tcPr>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 w:type="dxa"/>
            <w:vMerge w:val="restart"/>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6、</w:t>
            </w:r>
          </w:p>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基础</w:t>
            </w:r>
          </w:p>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资料</w:t>
            </w:r>
          </w:p>
        </w:tc>
        <w:tc>
          <w:tcPr>
            <w:tcW w:w="4358" w:type="dxa"/>
            <w:vAlign w:val="center"/>
          </w:tcPr>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（1）新建、改建、扩建的加油站应有建设规划批文（或选址意见书）及土地使用手续。</w:t>
            </w:r>
          </w:p>
        </w:tc>
        <w:tc>
          <w:tcPr>
            <w:tcW w:w="862"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A</w:t>
            </w:r>
          </w:p>
        </w:tc>
        <w:tc>
          <w:tcPr>
            <w:tcW w:w="2445" w:type="dxa"/>
            <w:vAlign w:val="center"/>
          </w:tcPr>
          <w:p>
            <w:pPr>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本项目为新建项目，具有相关手续</w:t>
            </w:r>
          </w:p>
        </w:tc>
        <w:tc>
          <w:tcPr>
            <w:tcW w:w="711"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 w:type="dxa"/>
            <w:vMerge w:val="continue"/>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p>
        </w:tc>
        <w:tc>
          <w:tcPr>
            <w:tcW w:w="4358" w:type="dxa"/>
            <w:vAlign w:val="center"/>
          </w:tcPr>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（2）新建、改建、扩建工程项目的安全设施，必须与主体工程同时设计、同时施工、同时投入生产和使用。</w:t>
            </w:r>
          </w:p>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设计、施工单位应具有相应资质,设计、施工、验收文件资料齐全。</w:t>
            </w:r>
          </w:p>
        </w:tc>
        <w:tc>
          <w:tcPr>
            <w:tcW w:w="862"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A</w:t>
            </w:r>
          </w:p>
        </w:tc>
        <w:tc>
          <w:tcPr>
            <w:tcW w:w="2445" w:type="dxa"/>
            <w:vAlign w:val="center"/>
          </w:tcPr>
          <w:p>
            <w:pPr>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安全设施符合三同时要求。设计及施工单位具有相关资质</w:t>
            </w:r>
          </w:p>
        </w:tc>
        <w:tc>
          <w:tcPr>
            <w:tcW w:w="711"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 w:type="dxa"/>
            <w:vMerge w:val="continue"/>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p>
        </w:tc>
        <w:tc>
          <w:tcPr>
            <w:tcW w:w="4358" w:type="dxa"/>
            <w:vAlign w:val="center"/>
          </w:tcPr>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（3）新建、改建、扩建的工程项目必须经公安消防部门验收合格。</w:t>
            </w:r>
          </w:p>
        </w:tc>
        <w:tc>
          <w:tcPr>
            <w:tcW w:w="862"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A</w:t>
            </w:r>
          </w:p>
        </w:tc>
        <w:tc>
          <w:tcPr>
            <w:tcW w:w="2445" w:type="dxa"/>
            <w:vAlign w:val="center"/>
          </w:tcPr>
          <w:p>
            <w:pPr>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提供消防验收意见书</w:t>
            </w:r>
          </w:p>
        </w:tc>
        <w:tc>
          <w:tcPr>
            <w:tcW w:w="711"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 w:type="dxa"/>
            <w:vMerge w:val="continue"/>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p>
        </w:tc>
        <w:tc>
          <w:tcPr>
            <w:tcW w:w="4358" w:type="dxa"/>
            <w:vAlign w:val="center"/>
          </w:tcPr>
          <w:p>
            <w:pPr>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（4）防雷、防静电设施应由有资质的部门出具检测合格报告。</w:t>
            </w:r>
          </w:p>
        </w:tc>
        <w:tc>
          <w:tcPr>
            <w:tcW w:w="862"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A</w:t>
            </w:r>
          </w:p>
        </w:tc>
        <w:tc>
          <w:tcPr>
            <w:tcW w:w="2445" w:type="dxa"/>
            <w:vAlign w:val="center"/>
          </w:tcPr>
          <w:p>
            <w:pPr>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有检验合格报告</w:t>
            </w:r>
          </w:p>
        </w:tc>
        <w:tc>
          <w:tcPr>
            <w:tcW w:w="711"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7、</w:t>
            </w:r>
          </w:p>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rPr>
              <w:t>安全标志</w:t>
            </w:r>
          </w:p>
        </w:tc>
        <w:tc>
          <w:tcPr>
            <w:tcW w:w="4358" w:type="dxa"/>
            <w:vAlign w:val="center"/>
          </w:tcPr>
          <w:p>
            <w:pPr>
              <w:spacing w:line="240" w:lineRule="auto"/>
              <w:ind w:firstLine="0" w:firstLineChars="0"/>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安全警示标志符合要求；</w:t>
            </w:r>
          </w:p>
        </w:tc>
        <w:tc>
          <w:tcPr>
            <w:tcW w:w="862"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B</w:t>
            </w:r>
          </w:p>
        </w:tc>
        <w:tc>
          <w:tcPr>
            <w:tcW w:w="2445" w:type="dxa"/>
            <w:vAlign w:val="center"/>
          </w:tcPr>
          <w:p>
            <w:pPr>
              <w:spacing w:line="240" w:lineRule="auto"/>
              <w:ind w:firstLine="0" w:firstLineChars="0"/>
              <w:jc w:val="left"/>
              <w:rPr>
                <w:rFonts w:hint="eastAsia"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罐区管线未设</w:t>
            </w:r>
            <w:r>
              <w:rPr>
                <w:rFonts w:hint="eastAsia" w:ascii="Times New Roman"/>
                <w:sz w:val="21"/>
                <w:szCs w:val="21"/>
                <w:lang w:eastAsia="zh-CN"/>
              </w:rPr>
              <w:t>管线标识。</w:t>
            </w:r>
          </w:p>
        </w:tc>
        <w:tc>
          <w:tcPr>
            <w:tcW w:w="711"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eastAsia" w:cs="Times New Roman" w:eastAsiaTheme="minorEastAsia"/>
                <w:color w:val="auto"/>
                <w:sz w:val="21"/>
                <w:szCs w:val="21"/>
                <w:lang w:val="zh-CN"/>
              </w:rPr>
              <w:t>不</w:t>
            </w:r>
            <w:r>
              <w:rPr>
                <w:rFonts w:hint="default" w:ascii="Times New Roman" w:hAnsi="Times New Roman" w:cs="Times New Roman" w:eastAsiaTheme="minorEastAsia"/>
                <w:color w:val="auto"/>
                <w:sz w:val="21"/>
                <w:szCs w:val="21"/>
                <w:lang w:val="zh-CN"/>
              </w:rPr>
              <w:t>符合</w:t>
            </w:r>
          </w:p>
        </w:tc>
      </w:tr>
    </w:tbl>
    <w:p>
      <w:pPr>
        <w:keepNext w:val="0"/>
        <w:keepLines w:val="0"/>
        <w:pageBreakBefore w:val="0"/>
        <w:widowControl w:val="0"/>
        <w:kinsoku/>
        <w:wordWrap/>
        <w:overflowPunct/>
        <w:topLinePunct w:val="0"/>
        <w:autoSpaceDE/>
        <w:autoSpaceDN/>
        <w:bidi w:val="0"/>
        <w:adjustRightInd/>
        <w:snapToGrid/>
        <w:ind w:firstLine="482"/>
        <w:jc w:val="center"/>
        <w:textAlignment w:val="auto"/>
        <w:outlineLvl w:val="2"/>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附表4</w:t>
      </w:r>
      <w:r>
        <w:rPr>
          <w:rFonts w:hint="default" w:ascii="Times New Roman" w:hAnsi="Times New Roman" w:cs="Times New Roman" w:eastAsiaTheme="minorEastAsia"/>
          <w:b/>
          <w:color w:val="auto"/>
          <w:sz w:val="24"/>
          <w:lang w:val="en-US" w:eastAsia="zh-CN"/>
        </w:rPr>
        <w:t>.1</w:t>
      </w:r>
      <w:r>
        <w:rPr>
          <w:rFonts w:hint="default" w:ascii="Times New Roman" w:hAnsi="Times New Roman" w:cs="Times New Roman" w:eastAsiaTheme="minorEastAsia"/>
          <w:b/>
          <w:color w:val="auto"/>
          <w:sz w:val="24"/>
        </w:rPr>
        <w:t>-2 站址选择及总平面布置检查表</w:t>
      </w:r>
    </w:p>
    <w:tbl>
      <w:tblPr>
        <w:tblStyle w:val="29"/>
        <w:tblW w:w="924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
      <w:tblGrid>
        <w:gridCol w:w="563"/>
        <w:gridCol w:w="4628"/>
        <w:gridCol w:w="676"/>
        <w:gridCol w:w="2710"/>
        <w:gridCol w:w="67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62" w:hRule="atLeast"/>
          <w:tblHeader/>
          <w:jc w:val="center"/>
        </w:trPr>
        <w:tc>
          <w:tcPr>
            <w:tcW w:w="563"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序号</w:t>
            </w:r>
          </w:p>
        </w:tc>
        <w:tc>
          <w:tcPr>
            <w:tcW w:w="462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检 查 内 容</w:t>
            </w:r>
          </w:p>
        </w:tc>
        <w:tc>
          <w:tcPr>
            <w:tcW w:w="676"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类别</w:t>
            </w:r>
          </w:p>
        </w:tc>
        <w:tc>
          <w:tcPr>
            <w:tcW w:w="2710"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检查记录</w:t>
            </w:r>
          </w:p>
        </w:tc>
        <w:tc>
          <w:tcPr>
            <w:tcW w:w="67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结论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63"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w:t>
            </w:r>
          </w:p>
        </w:tc>
        <w:tc>
          <w:tcPr>
            <w:tcW w:w="4628"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在城市建成区内不应建一级加油站。</w:t>
            </w:r>
          </w:p>
        </w:tc>
        <w:tc>
          <w:tcPr>
            <w:tcW w:w="676"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A</w:t>
            </w:r>
          </w:p>
        </w:tc>
        <w:tc>
          <w:tcPr>
            <w:tcW w:w="2710"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rPr>
              <w:t>本加油站为</w:t>
            </w:r>
            <w:r>
              <w:rPr>
                <w:rFonts w:hint="default" w:ascii="Times New Roman" w:hAnsi="Times New Roman" w:cs="Times New Roman" w:eastAsiaTheme="minorEastAsia"/>
                <w:color w:val="auto"/>
                <w:sz w:val="21"/>
                <w:szCs w:val="21"/>
                <w:lang w:val="zh-CN"/>
              </w:rPr>
              <w:t>二级站</w:t>
            </w:r>
          </w:p>
        </w:tc>
        <w:tc>
          <w:tcPr>
            <w:tcW w:w="67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63"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2</w:t>
            </w:r>
          </w:p>
        </w:tc>
        <w:tc>
          <w:tcPr>
            <w:tcW w:w="4628"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加油站的油罐、加油机和通气管口与站外建、构筑物的防火距离不应小于GB50156表4.0.4、4.0.5的规定。</w:t>
            </w:r>
          </w:p>
        </w:tc>
        <w:tc>
          <w:tcPr>
            <w:tcW w:w="676"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rPr>
              <w:t>A</w:t>
            </w:r>
          </w:p>
        </w:tc>
        <w:tc>
          <w:tcPr>
            <w:tcW w:w="2710" w:type="dxa"/>
            <w:vAlign w:val="center"/>
          </w:tcPr>
          <w:p>
            <w:pPr>
              <w:autoSpaceDE w:val="0"/>
              <w:autoSpaceDN w:val="0"/>
              <w:adjustRightInd w:val="0"/>
              <w:spacing w:line="240" w:lineRule="auto"/>
              <w:ind w:firstLine="0" w:firstLineChars="0"/>
              <w:jc w:val="left"/>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zh-CN"/>
              </w:rPr>
              <w:t>符合要求，详见表</w:t>
            </w:r>
            <w:r>
              <w:rPr>
                <w:rFonts w:hint="default" w:ascii="Times New Roman" w:hAnsi="Times New Roman" w:cs="Times New Roman" w:eastAsiaTheme="minorEastAsia"/>
                <w:color w:val="auto"/>
                <w:sz w:val="21"/>
                <w:szCs w:val="21"/>
                <w:lang w:val="en-US" w:eastAsia="zh-CN"/>
              </w:rPr>
              <w:t>2.</w:t>
            </w:r>
            <w:r>
              <w:rPr>
                <w:rFonts w:hint="default" w:ascii="Times New Roman" w:hAnsi="Times New Roman" w:cs="Times New Roman" w:eastAsiaTheme="minorEastAsia"/>
                <w:color w:val="auto"/>
                <w:sz w:val="21"/>
                <w:szCs w:val="21"/>
                <w:lang w:val="zh-CN"/>
              </w:rPr>
              <w:t>2-5</w:t>
            </w:r>
            <w:r>
              <w:rPr>
                <w:rFonts w:hint="eastAsia" w:cs="Times New Roman" w:eastAsiaTheme="minorEastAsia"/>
                <w:color w:val="auto"/>
                <w:sz w:val="21"/>
                <w:szCs w:val="21"/>
                <w:lang w:val="zh-CN"/>
              </w:rPr>
              <w:t>，</w:t>
            </w:r>
            <w:r>
              <w:rPr>
                <w:rFonts w:hint="eastAsia" w:cs="Times New Roman" w:eastAsiaTheme="minorEastAsia"/>
                <w:color w:val="auto"/>
                <w:sz w:val="21"/>
                <w:szCs w:val="21"/>
                <w:lang w:val="en-US" w:eastAsia="zh-CN"/>
              </w:rPr>
              <w:t>2.2-6</w:t>
            </w:r>
          </w:p>
        </w:tc>
        <w:tc>
          <w:tcPr>
            <w:tcW w:w="672" w:type="dxa"/>
            <w:vAlign w:val="center"/>
          </w:tcPr>
          <w:p>
            <w:pPr>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63"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3</w:t>
            </w:r>
          </w:p>
        </w:tc>
        <w:tc>
          <w:tcPr>
            <w:tcW w:w="4628"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按原《小型石油库及汽车加油站设计规范》GB50156—92建设的加油站在改造时，若经增加油气回收系统，其油罐、加油机和通气管管口与站外建、构筑物的防火间距仍不能满足要求时，则加油站的汽油罐应加装阻隔防爆装置。阻隔防爆装置的选用和安装，应当符合《汽车加油（气）站、轻质燃油和液化石油气汽车罐车用阻隔防爆储罐技术要求》AQ3001的规定。</w:t>
            </w:r>
          </w:p>
        </w:tc>
        <w:tc>
          <w:tcPr>
            <w:tcW w:w="676"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A</w:t>
            </w:r>
          </w:p>
        </w:tc>
        <w:tc>
          <w:tcPr>
            <w:tcW w:w="2710"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不涉及</w:t>
            </w:r>
          </w:p>
        </w:tc>
        <w:tc>
          <w:tcPr>
            <w:tcW w:w="672" w:type="dxa"/>
            <w:vAlign w:val="center"/>
          </w:tcPr>
          <w:p>
            <w:pPr>
              <w:spacing w:line="240" w:lineRule="auto"/>
              <w:ind w:firstLine="0" w:firstLineChars="0"/>
              <w:jc w:val="center"/>
              <w:rPr>
                <w:rFonts w:hint="default" w:ascii="Times New Roman" w:hAnsi="Times New Roman" w:cs="Times New Roman" w:eastAsiaTheme="minorEastAsia"/>
                <w:color w:val="auto"/>
                <w:sz w:val="21"/>
              </w:rPr>
            </w:pPr>
            <w:r>
              <w:rPr>
                <w:rFonts w:hint="default" w:ascii="Times New Roman" w:hAnsi="Times New Roman" w:cs="Times New Roman" w:eastAsiaTheme="minorEastAsia"/>
                <w:bCs/>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63"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4</w:t>
            </w:r>
          </w:p>
        </w:tc>
        <w:tc>
          <w:tcPr>
            <w:tcW w:w="4628" w:type="dxa"/>
            <w:vAlign w:val="center"/>
          </w:tcPr>
          <w:p>
            <w:pPr>
              <w:autoSpaceDE w:val="0"/>
              <w:autoSpaceDN w:val="0"/>
              <w:adjustRightInd w:val="0"/>
              <w:spacing w:line="240" w:lineRule="auto"/>
              <w:ind w:firstLine="0"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加油站的工艺设施与站外建、构筑物之间的距离≤25m以及小于等于GB50156表4.0.4、4.0.5中防火距离的1.5倍时，相邻一侧应设置高度不低于2.2m的非燃烧实体围墙。</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加油站的工艺设施与站外建构筑物之间的距离大于GB50156-2002表4.0.4、4.0.5中防火距离的1.5倍且大于25m时，相邻一侧应设置隔离墙，隔离墙可为非实体围墙。</w:t>
            </w:r>
          </w:p>
        </w:tc>
        <w:tc>
          <w:tcPr>
            <w:tcW w:w="676"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B</w:t>
            </w:r>
          </w:p>
        </w:tc>
        <w:tc>
          <w:tcPr>
            <w:tcW w:w="2710"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pacing w:val="-4"/>
                <w:sz w:val="21"/>
                <w:szCs w:val="18"/>
              </w:rPr>
            </w:pPr>
            <w:r>
              <w:rPr>
                <w:rFonts w:hint="default" w:ascii="Times New Roman" w:hAnsi="Times New Roman" w:cs="Times New Roman" w:eastAsiaTheme="minorEastAsia"/>
                <w:color w:val="auto"/>
                <w:sz w:val="21"/>
              </w:rPr>
              <w:t>加油站</w:t>
            </w:r>
            <w:r>
              <w:rPr>
                <w:rFonts w:hint="eastAsia" w:cs="Times New Roman" w:eastAsiaTheme="minorEastAsia"/>
                <w:color w:val="auto"/>
                <w:sz w:val="21"/>
                <w:lang w:eastAsia="zh-CN"/>
              </w:rPr>
              <w:t>北</w:t>
            </w:r>
            <w:r>
              <w:rPr>
                <w:rFonts w:hint="default" w:ascii="Times New Roman" w:hAnsi="Times New Roman" w:cs="Times New Roman" w:eastAsiaTheme="minorEastAsia"/>
                <w:color w:val="auto"/>
                <w:sz w:val="21"/>
                <w:lang w:eastAsia="zh-CN"/>
              </w:rPr>
              <w:t>侧、</w:t>
            </w:r>
            <w:r>
              <w:rPr>
                <w:rFonts w:hint="default" w:ascii="Times New Roman" w:hAnsi="Times New Roman" w:cs="Times New Roman" w:eastAsiaTheme="minorEastAsia"/>
                <w:color w:val="auto"/>
                <w:sz w:val="21"/>
              </w:rPr>
              <w:t>西侧、</w:t>
            </w:r>
            <w:r>
              <w:rPr>
                <w:rFonts w:hint="default" w:ascii="Times New Roman" w:hAnsi="Times New Roman" w:cs="Times New Roman" w:eastAsiaTheme="minorEastAsia"/>
                <w:color w:val="auto"/>
                <w:sz w:val="21"/>
                <w:lang w:eastAsia="zh-CN"/>
              </w:rPr>
              <w:t>南</w:t>
            </w:r>
            <w:r>
              <w:rPr>
                <w:rFonts w:hint="default" w:ascii="Times New Roman" w:hAnsi="Times New Roman" w:cs="Times New Roman" w:eastAsiaTheme="minorEastAsia"/>
                <w:color w:val="auto"/>
                <w:sz w:val="21"/>
              </w:rPr>
              <w:t>侧设有2.2m非燃烧实体围墙</w:t>
            </w:r>
          </w:p>
        </w:tc>
        <w:tc>
          <w:tcPr>
            <w:tcW w:w="67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63"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5</w:t>
            </w:r>
          </w:p>
        </w:tc>
        <w:tc>
          <w:tcPr>
            <w:tcW w:w="4628"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加油站内设施之间的防火距离，不应小于GB50156-2012表</w:t>
            </w:r>
            <w:r>
              <w:rPr>
                <w:rFonts w:hint="default" w:ascii="Times New Roman" w:hAnsi="Times New Roman" w:cs="Times New Roman" w:eastAsiaTheme="minorEastAsia"/>
                <w:color w:val="auto"/>
                <w:sz w:val="21"/>
                <w:szCs w:val="21"/>
              </w:rPr>
              <w:t>4.0.4</w:t>
            </w:r>
            <w:r>
              <w:rPr>
                <w:rFonts w:hint="default" w:ascii="Times New Roman" w:hAnsi="Times New Roman" w:cs="Times New Roman" w:eastAsiaTheme="minorEastAsia"/>
                <w:color w:val="auto"/>
                <w:sz w:val="21"/>
                <w:szCs w:val="21"/>
                <w:lang w:val="zh-CN"/>
              </w:rPr>
              <w:t>的规定。</w:t>
            </w:r>
          </w:p>
        </w:tc>
        <w:tc>
          <w:tcPr>
            <w:tcW w:w="676"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A</w:t>
            </w:r>
          </w:p>
        </w:tc>
        <w:tc>
          <w:tcPr>
            <w:tcW w:w="2710"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pacing w:val="-4"/>
                <w:sz w:val="21"/>
                <w:szCs w:val="18"/>
              </w:rPr>
              <w:t>符合要求，详见表</w:t>
            </w:r>
            <w:r>
              <w:rPr>
                <w:rFonts w:hint="default" w:ascii="Times New Roman" w:hAnsi="Times New Roman" w:cs="Times New Roman" w:eastAsiaTheme="minorEastAsia"/>
                <w:color w:val="auto"/>
                <w:spacing w:val="-4"/>
                <w:sz w:val="21"/>
                <w:szCs w:val="18"/>
                <w:lang w:val="en-US" w:eastAsia="zh-CN"/>
              </w:rPr>
              <w:t>2.3-1</w:t>
            </w:r>
          </w:p>
        </w:tc>
        <w:tc>
          <w:tcPr>
            <w:tcW w:w="672" w:type="dxa"/>
            <w:vAlign w:val="center"/>
          </w:tcPr>
          <w:p>
            <w:pPr>
              <w:spacing w:line="240" w:lineRule="auto"/>
              <w:ind w:firstLine="0" w:firstLineChars="0"/>
              <w:jc w:val="center"/>
              <w:rPr>
                <w:rFonts w:hint="default" w:ascii="Times New Roman" w:hAnsi="Times New Roman" w:cs="Times New Roman" w:eastAsiaTheme="minorEastAsia"/>
                <w:bCs/>
                <w:color w:val="auto"/>
                <w:spacing w:val="-24"/>
                <w:sz w:val="21"/>
                <w:szCs w:val="21"/>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63"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6</w:t>
            </w:r>
          </w:p>
        </w:tc>
        <w:tc>
          <w:tcPr>
            <w:tcW w:w="4628"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车辆出口与入口应分开设置。</w:t>
            </w:r>
          </w:p>
        </w:tc>
        <w:tc>
          <w:tcPr>
            <w:tcW w:w="676"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2710"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rPr>
              <w:t>车辆出入口分开设置</w:t>
            </w:r>
          </w:p>
        </w:tc>
        <w:tc>
          <w:tcPr>
            <w:tcW w:w="67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63"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7</w:t>
            </w:r>
          </w:p>
        </w:tc>
        <w:tc>
          <w:tcPr>
            <w:tcW w:w="4628"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站内单车道宽度不应小于3.5m，双车道宽度不应小于6m，站内道路转弯半径不宜小于9m，道路的坡度不应大于6％。</w:t>
            </w:r>
          </w:p>
        </w:tc>
        <w:tc>
          <w:tcPr>
            <w:tcW w:w="676"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B</w:t>
            </w:r>
          </w:p>
        </w:tc>
        <w:tc>
          <w:tcPr>
            <w:tcW w:w="2710"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pacing w:val="-4"/>
                <w:sz w:val="21"/>
                <w:szCs w:val="18"/>
              </w:rPr>
            </w:pPr>
            <w:r>
              <w:rPr>
                <w:rFonts w:hint="default" w:ascii="Times New Roman" w:hAnsi="Times New Roman" w:cs="Times New Roman" w:eastAsiaTheme="minorEastAsia"/>
                <w:color w:val="auto"/>
                <w:spacing w:val="-4"/>
                <w:sz w:val="21"/>
                <w:szCs w:val="18"/>
              </w:rPr>
              <w:t>站内道路设计符合标准</w:t>
            </w:r>
          </w:p>
        </w:tc>
        <w:tc>
          <w:tcPr>
            <w:tcW w:w="672" w:type="dxa"/>
            <w:vAlign w:val="center"/>
          </w:tcPr>
          <w:p>
            <w:pPr>
              <w:spacing w:line="240" w:lineRule="auto"/>
              <w:ind w:firstLine="0" w:firstLineChars="0"/>
              <w:jc w:val="center"/>
              <w:rPr>
                <w:rFonts w:hint="default" w:ascii="Times New Roman" w:hAnsi="Times New Roman" w:cs="Times New Roman" w:eastAsiaTheme="minorEastAsia"/>
                <w:color w:val="auto"/>
                <w:sz w:val="21"/>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63"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8</w:t>
            </w:r>
          </w:p>
        </w:tc>
        <w:tc>
          <w:tcPr>
            <w:tcW w:w="4628"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站内停车场和道路路面不应采用沥青路面。</w:t>
            </w:r>
          </w:p>
        </w:tc>
        <w:tc>
          <w:tcPr>
            <w:tcW w:w="676"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B</w:t>
            </w:r>
          </w:p>
        </w:tc>
        <w:tc>
          <w:tcPr>
            <w:tcW w:w="2710"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站内道路为</w:t>
            </w:r>
            <w:r>
              <w:rPr>
                <w:rFonts w:hint="default" w:ascii="Times New Roman" w:hAnsi="Times New Roman" w:cs="Times New Roman" w:eastAsiaTheme="minorEastAsia"/>
                <w:color w:val="auto"/>
                <w:sz w:val="21"/>
                <w:szCs w:val="21"/>
                <w:lang w:val="zh-CN"/>
              </w:rPr>
              <w:t>混凝土路面</w:t>
            </w:r>
          </w:p>
        </w:tc>
        <w:tc>
          <w:tcPr>
            <w:tcW w:w="67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63"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9</w:t>
            </w:r>
          </w:p>
        </w:tc>
        <w:tc>
          <w:tcPr>
            <w:tcW w:w="4628"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加油场地及加油岛宜设置罩棚，罩棚应采用非燃烧材料制作，其有效高度不应小于4.5m。</w:t>
            </w:r>
          </w:p>
        </w:tc>
        <w:tc>
          <w:tcPr>
            <w:tcW w:w="676"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2710"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pacing w:val="-4"/>
                <w:kern w:val="0"/>
                <w:sz w:val="21"/>
                <w:szCs w:val="21"/>
                <w:lang w:val="zh-CN"/>
              </w:rPr>
            </w:pPr>
            <w:r>
              <w:rPr>
                <w:rFonts w:hint="default" w:ascii="Times New Roman" w:hAnsi="Times New Roman" w:cs="Times New Roman" w:eastAsiaTheme="minorEastAsia"/>
                <w:color w:val="auto"/>
                <w:spacing w:val="-4"/>
                <w:kern w:val="0"/>
                <w:sz w:val="21"/>
                <w:szCs w:val="21"/>
                <w:lang w:val="zh-CN"/>
              </w:rPr>
              <w:t>罩棚</w:t>
            </w:r>
            <w:r>
              <w:rPr>
                <w:rFonts w:hint="default" w:ascii="Times New Roman" w:hAnsi="Times New Roman" w:cs="Times New Roman" w:eastAsiaTheme="minorEastAsia"/>
                <w:color w:val="auto"/>
                <w:spacing w:val="-4"/>
                <w:sz w:val="21"/>
                <w:szCs w:val="21"/>
                <w:lang w:val="zh-CN"/>
              </w:rPr>
              <w:t>非燃烧材料制作</w:t>
            </w:r>
            <w:r>
              <w:rPr>
                <w:rFonts w:hint="eastAsia" w:cs="Times New Roman" w:eastAsiaTheme="minorEastAsia"/>
                <w:color w:val="auto"/>
                <w:spacing w:val="-4"/>
                <w:sz w:val="21"/>
                <w:szCs w:val="21"/>
                <w:lang w:val="en-US" w:eastAsia="zh-CN"/>
              </w:rPr>
              <w:t>，建筑</w:t>
            </w:r>
            <w:r>
              <w:rPr>
                <w:rFonts w:hint="default" w:ascii="Times New Roman" w:hAnsi="Times New Roman" w:cs="Times New Roman" w:eastAsiaTheme="minorEastAsia"/>
                <w:color w:val="auto"/>
                <w:spacing w:val="-4"/>
                <w:kern w:val="0"/>
                <w:sz w:val="21"/>
                <w:szCs w:val="21"/>
                <w:lang w:val="zh-CN"/>
              </w:rPr>
              <w:t>高度为</w:t>
            </w:r>
            <w:r>
              <w:rPr>
                <w:rFonts w:hint="eastAsia" w:cs="Times New Roman" w:eastAsiaTheme="minorEastAsia"/>
                <w:color w:val="auto"/>
                <w:spacing w:val="-4"/>
                <w:kern w:val="0"/>
                <w:sz w:val="21"/>
                <w:szCs w:val="21"/>
                <w:lang w:val="en-US" w:eastAsia="zh-CN"/>
              </w:rPr>
              <w:t>8.35</w:t>
            </w:r>
            <w:r>
              <w:rPr>
                <w:rFonts w:hint="default" w:ascii="Times New Roman" w:hAnsi="Times New Roman" w:cs="Times New Roman" w:eastAsiaTheme="minorEastAsia"/>
                <w:color w:val="auto"/>
                <w:spacing w:val="-4"/>
                <w:kern w:val="0"/>
                <w:sz w:val="21"/>
                <w:szCs w:val="21"/>
                <w:lang w:val="zh-CN"/>
              </w:rPr>
              <w:t>m</w:t>
            </w:r>
          </w:p>
        </w:tc>
        <w:tc>
          <w:tcPr>
            <w:tcW w:w="672" w:type="dxa"/>
            <w:vAlign w:val="center"/>
          </w:tcPr>
          <w:p>
            <w:pPr>
              <w:spacing w:line="240" w:lineRule="auto"/>
              <w:ind w:firstLine="0" w:firstLineChars="0"/>
              <w:jc w:val="center"/>
              <w:rPr>
                <w:rFonts w:hint="default" w:ascii="Times New Roman" w:hAnsi="Times New Roman" w:cs="Times New Roman" w:eastAsiaTheme="minorEastAsia"/>
                <w:color w:val="auto"/>
                <w:sz w:val="21"/>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63"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10</w:t>
            </w:r>
          </w:p>
        </w:tc>
        <w:tc>
          <w:tcPr>
            <w:tcW w:w="4628"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加油岛的设计应符合下列规定：</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(1)加油岛应高出停车场的地坪0.15～0.2m；</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(2)加油岛的宽度不应小于1.2m；</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(3)加油岛上的罩棚支柱距岛端部，不应小于0.6m。</w:t>
            </w:r>
          </w:p>
        </w:tc>
        <w:tc>
          <w:tcPr>
            <w:tcW w:w="676"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B</w:t>
            </w:r>
          </w:p>
        </w:tc>
        <w:tc>
          <w:tcPr>
            <w:tcW w:w="2710" w:type="dxa"/>
            <w:vAlign w:val="center"/>
          </w:tcPr>
          <w:p>
            <w:pPr>
              <w:autoSpaceDE w:val="0"/>
              <w:autoSpaceDN w:val="0"/>
              <w:adjustRightInd w:val="0"/>
              <w:spacing w:line="240" w:lineRule="auto"/>
              <w:ind w:firstLine="0" w:firstLineChars="0"/>
              <w:jc w:val="left"/>
              <w:rPr>
                <w:rFonts w:hint="eastAsia" w:ascii="Times New Roman" w:hAnsi="Times New Roman" w:cs="Times New Roman" w:eastAsiaTheme="minorEastAsia"/>
                <w:color w:val="auto"/>
                <w:sz w:val="21"/>
                <w:lang w:eastAsia="zh-CN"/>
              </w:rPr>
            </w:pPr>
            <w:r>
              <w:rPr>
                <w:rFonts w:hint="default" w:ascii="Times New Roman" w:hAnsi="Times New Roman" w:cs="Times New Roman" w:eastAsiaTheme="minorEastAsia"/>
                <w:color w:val="auto"/>
                <w:sz w:val="21"/>
              </w:rPr>
              <w:t>加油岛高出地坪0.20m</w:t>
            </w:r>
            <w:r>
              <w:rPr>
                <w:rFonts w:hint="eastAsia" w:cs="Times New Roman" w:eastAsiaTheme="minorEastAsia"/>
                <w:color w:val="auto"/>
                <w:sz w:val="21"/>
                <w:lang w:eastAsia="zh-CN"/>
              </w:rPr>
              <w:t>，</w:t>
            </w:r>
            <w:r>
              <w:rPr>
                <w:rFonts w:hint="default" w:ascii="Times New Roman" w:hAnsi="Times New Roman" w:cs="Times New Roman" w:eastAsiaTheme="minorEastAsia"/>
                <w:color w:val="auto"/>
                <w:sz w:val="21"/>
              </w:rPr>
              <w:t>宽度为1.</w:t>
            </w:r>
            <w:r>
              <w:rPr>
                <w:rFonts w:hint="eastAsia" w:cs="Times New Roman" w:eastAsiaTheme="minorEastAsia"/>
                <w:color w:val="auto"/>
                <w:sz w:val="21"/>
                <w:lang w:val="en-US" w:eastAsia="zh-CN"/>
              </w:rPr>
              <w:t>3</w:t>
            </w:r>
            <w:r>
              <w:rPr>
                <w:rFonts w:hint="default" w:ascii="Times New Roman" w:hAnsi="Times New Roman" w:cs="Times New Roman" w:eastAsiaTheme="minorEastAsia"/>
                <w:color w:val="auto"/>
                <w:sz w:val="21"/>
              </w:rPr>
              <w:t>m；罩棚支柱距岛末端</w:t>
            </w:r>
            <w:r>
              <w:rPr>
                <w:rFonts w:hint="eastAsia" w:cs="Times New Roman" w:eastAsiaTheme="minorEastAsia"/>
                <w:color w:val="auto"/>
                <w:sz w:val="21"/>
                <w:lang w:val="en-US" w:eastAsia="zh-CN"/>
              </w:rPr>
              <w:t>2.7</w:t>
            </w:r>
            <w:r>
              <w:rPr>
                <w:rFonts w:hint="default" w:ascii="Times New Roman" w:hAnsi="Times New Roman" w:cs="Times New Roman" w:eastAsiaTheme="minorEastAsia"/>
                <w:color w:val="auto"/>
                <w:sz w:val="21"/>
              </w:rPr>
              <w:t>m</w:t>
            </w:r>
          </w:p>
        </w:tc>
        <w:tc>
          <w:tcPr>
            <w:tcW w:w="67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rPr>
            </w:pPr>
            <w:r>
              <w:rPr>
                <w:rFonts w:hint="default" w:ascii="Times New Roman" w:hAnsi="Times New Roman" w:cs="Times New Roman" w:eastAsiaTheme="minorEastAsia"/>
                <w:color w:val="auto"/>
                <w:sz w:val="21"/>
                <w:szCs w:val="21"/>
                <w:lang w:val="zh-CN"/>
              </w:rPr>
              <w:t>符合</w:t>
            </w:r>
          </w:p>
        </w:tc>
      </w:tr>
    </w:tbl>
    <w:p>
      <w:pPr>
        <w:keepNext w:val="0"/>
        <w:keepLines w:val="0"/>
        <w:pageBreakBefore w:val="0"/>
        <w:widowControl w:val="0"/>
        <w:kinsoku/>
        <w:wordWrap/>
        <w:overflowPunct/>
        <w:topLinePunct w:val="0"/>
        <w:autoSpaceDE/>
        <w:autoSpaceDN/>
        <w:bidi w:val="0"/>
        <w:adjustRightInd/>
        <w:snapToGrid/>
        <w:ind w:firstLine="482"/>
        <w:jc w:val="center"/>
        <w:textAlignment w:val="auto"/>
        <w:outlineLvl w:val="2"/>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附表4.1-3 加油工艺及设施检查表</w:t>
      </w:r>
    </w:p>
    <w:tbl>
      <w:tblPr>
        <w:tblStyle w:val="29"/>
        <w:tblW w:w="917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
      <w:tblGrid>
        <w:gridCol w:w="557"/>
        <w:gridCol w:w="4562"/>
        <w:gridCol w:w="688"/>
        <w:gridCol w:w="2714"/>
        <w:gridCol w:w="65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tblHeader/>
          <w:jc w:val="center"/>
        </w:trPr>
        <w:tc>
          <w:tcPr>
            <w:tcW w:w="557"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项目</w:t>
            </w:r>
          </w:p>
        </w:tc>
        <w:tc>
          <w:tcPr>
            <w:tcW w:w="456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检 查 内 容</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类别</w:t>
            </w:r>
          </w:p>
        </w:tc>
        <w:tc>
          <w:tcPr>
            <w:tcW w:w="2714"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检查记录</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结论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restart"/>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w:t>
            </w:r>
          </w:p>
          <w:p>
            <w:pPr>
              <w:autoSpaceDE w:val="0"/>
              <w:autoSpaceDN w:val="0"/>
              <w:adjustRightInd w:val="0"/>
              <w:spacing w:line="240" w:lineRule="auto"/>
              <w:ind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储</w:t>
            </w:r>
          </w:p>
          <w:p>
            <w:pPr>
              <w:autoSpaceDE w:val="0"/>
              <w:autoSpaceDN w:val="0"/>
              <w:adjustRightInd w:val="0"/>
              <w:spacing w:line="240" w:lineRule="auto"/>
              <w:ind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油</w:t>
            </w:r>
          </w:p>
          <w:p>
            <w:pPr>
              <w:autoSpaceDE w:val="0"/>
              <w:autoSpaceDN w:val="0"/>
              <w:adjustRightInd w:val="0"/>
              <w:spacing w:line="240" w:lineRule="auto"/>
              <w:ind w:firstLineChars="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罐</w:t>
            </w: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(1)储油罐应采用卧式油罐。油罐的设计、建造和施工，应满足油罐在所承受外压作用下的强度要求，并有良好的防腐蚀性能和导静电性能。</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B</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卧式埋地油罐</w:t>
            </w:r>
            <w:r>
              <w:rPr>
                <w:rFonts w:hint="eastAsia" w:cs="Times New Roman" w:eastAsiaTheme="minorEastAsia"/>
                <w:color w:val="auto"/>
                <w:sz w:val="21"/>
                <w:szCs w:val="21"/>
                <w:lang w:val="zh-CN"/>
              </w:rPr>
              <w:t>，</w:t>
            </w:r>
            <w:r>
              <w:rPr>
                <w:rFonts w:hint="default" w:ascii="Times New Roman" w:hAnsi="Times New Roman" w:cs="Times New Roman" w:eastAsiaTheme="minorEastAsia"/>
                <w:color w:val="auto"/>
                <w:sz w:val="21"/>
                <w:szCs w:val="21"/>
                <w:lang w:val="zh-CN"/>
              </w:rPr>
              <w:t>防腐蚀性能与导静电性能符合要求</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(2)加油站的汽油罐和柴油罐应埋地设置，严禁设在室内或地下室内。</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A</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油罐在室外埋地设置</w:t>
            </w:r>
          </w:p>
        </w:tc>
        <w:tc>
          <w:tcPr>
            <w:tcW w:w="658"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(3)油罐设在非车行道下面时，罐顶的覆土厚度不应小于0.5m；设在车行道下面时，罐顶低于混凝土路面不宜小于0.9m。</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B</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rPr>
              <w:t>罐顶</w:t>
            </w:r>
            <w:r>
              <w:rPr>
                <w:rFonts w:hint="eastAsia" w:cs="Times New Roman" w:eastAsiaTheme="minorEastAsia"/>
                <w:color w:val="auto"/>
                <w:sz w:val="21"/>
                <w:szCs w:val="21"/>
                <w:highlight w:val="none"/>
                <w:lang w:eastAsia="zh-CN"/>
              </w:rPr>
              <w:t>覆土厚度不小于</w:t>
            </w:r>
            <w:r>
              <w:rPr>
                <w:rFonts w:hint="eastAsia" w:cs="Times New Roman" w:eastAsiaTheme="minorEastAsia"/>
                <w:color w:val="auto"/>
                <w:sz w:val="21"/>
                <w:szCs w:val="21"/>
                <w:highlight w:val="none"/>
                <w:lang w:val="en-US" w:eastAsia="zh-CN"/>
              </w:rPr>
              <w:t>0.5m</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(4) 油罐的量油孔应设带锁的量油帽、铜或铝等有色金属制作的尺槽。</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B</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量油孔设带锁量油帽</w:t>
            </w:r>
          </w:p>
        </w:tc>
        <w:tc>
          <w:tcPr>
            <w:tcW w:w="658" w:type="dxa"/>
            <w:vAlign w:val="center"/>
          </w:tcPr>
          <w:p>
            <w:pPr>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(5) 建在水源保护区内以及建在地下建筑物上方的埋地油罐，应采取防渗漏扩散的保护措施，并设置渗漏检测设施。</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A</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未在水源保护区内</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(6) 油罐操作孔的盖板及翻起盖的螺杆轴要选用不产生火花材料或采取其他防止产生火花措施；油罐的各接合管应设在油罐的顶部，油罐的人孔应设操作井；油罐操作孔的上口边缘应高出周围地面20cm。</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B</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操作井盖板、螺旋杆选用不产生火花的材料；</w:t>
            </w:r>
            <w:r>
              <w:rPr>
                <w:rFonts w:hint="default" w:ascii="Times New Roman" w:hAnsi="Times New Roman" w:cs="Times New Roman" w:eastAsiaTheme="minorEastAsia"/>
                <w:color w:val="auto"/>
                <w:sz w:val="21"/>
                <w:szCs w:val="21"/>
              </w:rPr>
              <w:t>油罐人孔设有操作井；</w:t>
            </w:r>
            <w:r>
              <w:rPr>
                <w:rFonts w:hint="eastAsia" w:cs="Times New Roman" w:eastAsiaTheme="minorEastAsia"/>
                <w:color w:val="auto"/>
                <w:sz w:val="21"/>
                <w:szCs w:val="21"/>
                <w:lang w:eastAsia="zh-CN"/>
              </w:rPr>
              <w:t>操油罐作孔上口边缘高出周围地面</w:t>
            </w:r>
            <w:r>
              <w:rPr>
                <w:rFonts w:hint="eastAsia" w:cs="Times New Roman" w:eastAsiaTheme="minorEastAsia"/>
                <w:color w:val="auto"/>
                <w:sz w:val="21"/>
                <w:szCs w:val="21"/>
                <w:lang w:val="en-US" w:eastAsia="zh-CN"/>
              </w:rPr>
              <w:t>20cm以上。</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(7) 车用乙醇汽油储罐操作井口应设有防雨盖板；储罐人孔、量油孔、卸油快速接头、管线法兰处应密封良好，不得造成水汽侵入。</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A</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rPr>
              <w:t>不涉及</w:t>
            </w:r>
          </w:p>
        </w:tc>
        <w:tc>
          <w:tcPr>
            <w:tcW w:w="658"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(8) 车用乙醇汽油储罐的操作井口应高于罐区地坪，操作井应采取防水措施，避免雨水渗入井内；罐区地坪应坡向罐区以外，不得积水。</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rPr>
              <w:t>不涉及</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widowControl/>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(9) 油罐进油管，应向下伸至罐内距罐底50mm～100mm处。</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A</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油罐进油管，向下伸至罐内距罐底</w:t>
            </w:r>
            <w:r>
              <w:rPr>
                <w:rFonts w:hint="default" w:ascii="Times New Roman" w:hAnsi="Times New Roman" w:cs="Times New Roman" w:eastAsiaTheme="minorEastAsia"/>
                <w:color w:val="auto"/>
                <w:sz w:val="21"/>
                <w:szCs w:val="21"/>
                <w:lang w:val="en-US" w:eastAsia="zh-CN"/>
              </w:rPr>
              <w:t>100</w:t>
            </w:r>
            <w:r>
              <w:rPr>
                <w:rFonts w:hint="default" w:ascii="Times New Roman" w:hAnsi="Times New Roman" w:cs="Times New Roman" w:eastAsiaTheme="minorEastAsia"/>
                <w:color w:val="auto"/>
                <w:sz w:val="21"/>
                <w:szCs w:val="21"/>
                <w:lang w:val="zh-CN"/>
              </w:rPr>
              <w:t>mm处</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Cs/>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(10) 油罐应采取卸油时的防满溢措施。油料达到油罐容量</w:t>
            </w:r>
            <w:r>
              <w:rPr>
                <w:rFonts w:hint="default" w:ascii="Times New Roman" w:hAnsi="Times New Roman" w:cs="Times New Roman" w:eastAsiaTheme="minorEastAsia"/>
                <w:color w:val="auto"/>
                <w:sz w:val="21"/>
                <w:szCs w:val="21"/>
              </w:rPr>
              <w:t>90%时，应能触动高液位报警装置；油料达到油罐容量95%时，应能自动停止油料继续进罐。高液位报警装置应位于工作人员便于觉察的地点。</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B</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设有高液位报警器</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restart"/>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 xml:space="preserve"> 2、</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工</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艺</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系</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统</w:t>
            </w: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(1)油罐车卸油必须采用密闭卸油方式。</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A</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采取密闭卸油</w:t>
            </w:r>
          </w:p>
        </w:tc>
        <w:tc>
          <w:tcPr>
            <w:tcW w:w="658"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(2)油罐车卸油时用的卸油连通软管、油气回收连通软管，应采用导静电耐油软管。连通软管公称直径不应小于50mm。</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B</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油罐车卸油采用导静电软管，且直径均大于50mm</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Cs/>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(3)加油站设置罐车卸油油气回收系统和汽车加油油气回收系统时，应满足GB50156-2012第6.1.14、6.3.4、6.3.6、6.3.10、6.3.14的要求。</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B</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设置卸油油气回收系统和加油油气回收系统，符合要求</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Cs/>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(4)加油机不得设在室内。</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A</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加油机</w:t>
            </w:r>
            <w:r>
              <w:rPr>
                <w:rFonts w:hint="default" w:ascii="Times New Roman" w:hAnsi="Times New Roman" w:cs="Times New Roman" w:eastAsiaTheme="minorEastAsia"/>
                <w:color w:val="auto"/>
                <w:sz w:val="21"/>
                <w:szCs w:val="21"/>
              </w:rPr>
              <w:t>设置于</w:t>
            </w:r>
            <w:r>
              <w:rPr>
                <w:rFonts w:hint="default" w:ascii="Times New Roman" w:hAnsi="Times New Roman" w:cs="Times New Roman" w:eastAsiaTheme="minorEastAsia"/>
                <w:color w:val="auto"/>
                <w:sz w:val="21"/>
                <w:szCs w:val="21"/>
                <w:lang w:val="zh-CN"/>
              </w:rPr>
              <w:t>室外</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Cs/>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(5)自吸式加油机应按加油品种单独设置进油管。</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B</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采用潜油泵，不涉及</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(6)加油枪应采用自封式加油枪，流速应不大于50L/min,加油枪软管应加绕螺旋形金属丝作静电接地。</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B</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加油枪已作静电接地</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Cs/>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shd w:val="clear" w:color="auto" w:fill="auto"/>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(7)加油站内的工艺管道除必须露出地面的以外，均应埋地敷设。当采用管沟敷设时，管沟必须用中性沙子或细土填满、填实。工艺管道不应穿过或跨越站房等与其无直接关系的建、构筑物；当油品管道与管沟、电缆沟、排水沟相交叉时，应采取相应的防护措施。</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B</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工艺管道没有穿过建构筑物</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Cs/>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shd w:val="clear" w:color="auto" w:fill="auto"/>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(8)油罐的通气管的设置，除应符合GB50156-2012第6.3.8、6.3.9、6.3.10、6.3.11条的规定外，还应符合下列规定：</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a汽油罐与柴油罐的通气管应分开设置；</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b管口应高出地面4m及以上；</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c沿建筑物的墙(柱)向上敷设的通气管管口，应高出建筑物顶面1.5m及以上；</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d通气管公称直径不应小于50mm；</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e通气管管口应安装阻火器；</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f当加油站采用油气回收系统时，汽油罐的通气管管口除应设阻火器外，尚应装设呼吸阀。</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A</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汽油罐与柴油罐的通气管分开设置，管口高出地面</w:t>
            </w:r>
            <w:r>
              <w:rPr>
                <w:rFonts w:hint="default" w:ascii="Times New Roman" w:hAnsi="Times New Roman" w:cs="Times New Roman" w:eastAsiaTheme="minorEastAsia"/>
                <w:color w:val="auto"/>
                <w:sz w:val="21"/>
                <w:szCs w:val="21"/>
                <w:lang w:val="en-US" w:eastAsia="zh-CN"/>
              </w:rPr>
              <w:t>4m</w:t>
            </w:r>
            <w:r>
              <w:rPr>
                <w:rFonts w:hint="default" w:ascii="Times New Roman" w:hAnsi="Times New Roman" w:cs="Times New Roman" w:eastAsiaTheme="minorEastAsia"/>
                <w:color w:val="auto"/>
                <w:sz w:val="21"/>
                <w:szCs w:val="21"/>
                <w:lang w:eastAsia="zh-CN"/>
              </w:rPr>
              <w:t>以上，</w:t>
            </w:r>
            <w:r>
              <w:rPr>
                <w:rFonts w:hint="default" w:ascii="Times New Roman" w:hAnsi="Times New Roman" w:cs="Times New Roman" w:eastAsiaTheme="minorEastAsia"/>
                <w:bCs/>
                <w:color w:val="auto"/>
                <w:sz w:val="21"/>
                <w:szCs w:val="21"/>
                <w:lang w:val="zh-CN"/>
              </w:rPr>
              <w:t>通气管公称直径</w:t>
            </w:r>
            <w:r>
              <w:rPr>
                <w:rFonts w:hint="eastAsia" w:cs="Times New Roman" w:eastAsiaTheme="minorEastAsia"/>
                <w:bCs/>
                <w:color w:val="auto"/>
                <w:sz w:val="21"/>
                <w:szCs w:val="21"/>
                <w:lang w:val="en-US" w:eastAsia="zh-CN"/>
              </w:rPr>
              <w:t>50</w:t>
            </w:r>
            <w:r>
              <w:rPr>
                <w:rFonts w:hint="default" w:ascii="Times New Roman" w:hAnsi="Times New Roman" w:cs="Times New Roman" w:eastAsiaTheme="minorEastAsia"/>
                <w:bCs/>
                <w:color w:val="auto"/>
                <w:sz w:val="21"/>
                <w:szCs w:val="21"/>
                <w:lang w:val="zh-CN"/>
              </w:rPr>
              <w:t>mm，</w:t>
            </w:r>
            <w:r>
              <w:rPr>
                <w:rFonts w:hint="default" w:ascii="Times New Roman" w:hAnsi="Times New Roman" w:cs="Times New Roman" w:eastAsiaTheme="minorEastAsia"/>
                <w:color w:val="auto"/>
                <w:sz w:val="21"/>
                <w:szCs w:val="21"/>
                <w:lang w:val="zh-CN"/>
              </w:rPr>
              <w:t>通气管管口已安装</w:t>
            </w:r>
            <w:r>
              <w:rPr>
                <w:rFonts w:hint="eastAsia" w:cs="Times New Roman" w:eastAsiaTheme="minorEastAsia"/>
                <w:color w:val="auto"/>
                <w:sz w:val="21"/>
                <w:szCs w:val="21"/>
                <w:lang w:val="zh-CN"/>
              </w:rPr>
              <w:t>防雨阻火通气帽或阻火型</w:t>
            </w:r>
            <w:r>
              <w:rPr>
                <w:rFonts w:hint="default" w:ascii="Times New Roman" w:hAnsi="Times New Roman" w:cs="Times New Roman" w:eastAsiaTheme="minorEastAsia"/>
                <w:color w:val="auto"/>
                <w:sz w:val="21"/>
                <w:szCs w:val="21"/>
                <w:lang w:val="zh-CN"/>
              </w:rPr>
              <w:t>机械</w:t>
            </w:r>
            <w:r>
              <w:rPr>
                <w:rFonts w:hint="eastAsia" w:cs="Times New Roman" w:eastAsiaTheme="minorEastAsia"/>
                <w:color w:val="auto"/>
                <w:sz w:val="21"/>
                <w:szCs w:val="21"/>
                <w:lang w:val="zh-CN"/>
              </w:rPr>
              <w:t>式</w:t>
            </w:r>
            <w:r>
              <w:rPr>
                <w:rFonts w:hint="default" w:ascii="Times New Roman" w:hAnsi="Times New Roman" w:cs="Times New Roman" w:eastAsiaTheme="minorEastAsia"/>
                <w:color w:val="auto"/>
                <w:sz w:val="21"/>
                <w:szCs w:val="21"/>
                <w:lang w:val="zh-CN"/>
              </w:rPr>
              <w:t>呼吸阀。</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Cs/>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57"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456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(9)未设油气回收系统的车用乙醇汽油加油站，油罐的通气管应加装干燥装置，干燥装置应安装在便于观察和更换干燥剂的位置。</w:t>
            </w:r>
          </w:p>
        </w:tc>
        <w:tc>
          <w:tcPr>
            <w:tcW w:w="68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B</w:t>
            </w:r>
          </w:p>
        </w:tc>
        <w:tc>
          <w:tcPr>
            <w:tcW w:w="27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rPr>
              <w:t>不涉及</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Cs/>
                <w:color w:val="auto"/>
                <w:sz w:val="21"/>
                <w:szCs w:val="21"/>
                <w:lang w:val="zh-CN"/>
              </w:rPr>
            </w:pPr>
            <w:r>
              <w:rPr>
                <w:rFonts w:hint="default" w:ascii="Times New Roman" w:hAnsi="Times New Roman" w:cs="Times New Roman" w:eastAsiaTheme="minorEastAsia"/>
                <w:color w:val="auto"/>
                <w:sz w:val="21"/>
                <w:szCs w:val="21"/>
              </w:rPr>
              <w:t>--</w:t>
            </w:r>
          </w:p>
        </w:tc>
      </w:tr>
    </w:tbl>
    <w:p>
      <w:pPr>
        <w:keepNext w:val="0"/>
        <w:keepLines w:val="0"/>
        <w:pageBreakBefore w:val="0"/>
        <w:widowControl w:val="0"/>
        <w:kinsoku/>
        <w:wordWrap/>
        <w:overflowPunct/>
        <w:topLinePunct w:val="0"/>
        <w:autoSpaceDE/>
        <w:autoSpaceDN/>
        <w:bidi w:val="0"/>
        <w:adjustRightInd/>
        <w:snapToGrid/>
        <w:ind w:firstLine="482"/>
        <w:jc w:val="center"/>
        <w:textAlignment w:val="auto"/>
        <w:outlineLvl w:val="2"/>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附表4.1-4 公用辅助工程检查表</w:t>
      </w:r>
    </w:p>
    <w:tbl>
      <w:tblPr>
        <w:tblStyle w:val="29"/>
        <w:tblW w:w="917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
      <w:tblGrid>
        <w:gridCol w:w="588"/>
        <w:gridCol w:w="5532"/>
        <w:gridCol w:w="698"/>
        <w:gridCol w:w="1703"/>
        <w:gridCol w:w="65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86" w:hRule="atLeast"/>
          <w:tblHeader/>
          <w:jc w:val="center"/>
        </w:trPr>
        <w:tc>
          <w:tcPr>
            <w:tcW w:w="588"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项目</w:t>
            </w:r>
          </w:p>
        </w:tc>
        <w:tc>
          <w:tcPr>
            <w:tcW w:w="553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检 查 内 容</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类型</w:t>
            </w:r>
          </w:p>
        </w:tc>
        <w:tc>
          <w:tcPr>
            <w:tcW w:w="1703"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检查记录</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结论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1" w:hRule="atLeast"/>
          <w:jc w:val="center"/>
        </w:trPr>
        <w:tc>
          <w:tcPr>
            <w:tcW w:w="588" w:type="dxa"/>
            <w:vMerge w:val="restart"/>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电气</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装置</w:t>
            </w: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(1)加油站的消防泵房、罩棚、营业室，均应设事故照明。</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B</w:t>
            </w:r>
          </w:p>
        </w:tc>
        <w:tc>
          <w:tcPr>
            <w:tcW w:w="1703" w:type="dxa"/>
            <w:vAlign w:val="center"/>
          </w:tcPr>
          <w:p>
            <w:pPr>
              <w:pStyle w:val="26"/>
              <w:jc w:val="left"/>
              <w:rPr>
                <w:rFonts w:hint="default" w:ascii="Times New Roman" w:hAnsi="Times New Roman" w:cs="Times New Roman"/>
                <w:b w:val="0"/>
                <w:bCs w:val="0"/>
                <w:color w:val="auto"/>
                <w:highlight w:val="none"/>
              </w:rPr>
            </w:pPr>
            <w:r>
              <w:rPr>
                <w:rFonts w:hint="default" w:ascii="Times New Roman" w:hAnsi="Times New Roman" w:cs="Times New Roman"/>
                <w:b w:val="0"/>
                <w:bCs w:val="0"/>
                <w:color w:val="auto"/>
                <w:highlight w:val="none"/>
              </w:rPr>
              <w:t>加油站罩棚下</w:t>
            </w:r>
            <w:r>
              <w:rPr>
                <w:rFonts w:hint="default" w:ascii="Times New Roman" w:hAnsi="Times New Roman" w:cs="Times New Roman"/>
                <w:b w:val="0"/>
                <w:bCs w:val="0"/>
                <w:color w:val="auto"/>
                <w:highlight w:val="none"/>
                <w:lang w:eastAsia="zh-CN"/>
              </w:rPr>
              <w:t>、</w:t>
            </w:r>
            <w:r>
              <w:rPr>
                <w:rFonts w:hint="eastAsia" w:ascii="Times New Roman" w:hAnsi="Times New Roman" w:cs="Times New Roman"/>
                <w:b w:val="0"/>
                <w:bCs w:val="0"/>
                <w:color w:val="auto"/>
                <w:highlight w:val="none"/>
                <w:lang w:eastAsia="zh-CN"/>
              </w:rPr>
              <w:t>便利店、配电室</w:t>
            </w:r>
            <w:r>
              <w:rPr>
                <w:rFonts w:hint="default" w:ascii="Times New Roman" w:hAnsi="Times New Roman" w:cs="Times New Roman"/>
                <w:b w:val="0"/>
                <w:bCs w:val="0"/>
                <w:color w:val="auto"/>
                <w:highlight w:val="none"/>
              </w:rPr>
              <w:t>设置有事故照明</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val="0"/>
                <w:bCs w:val="0"/>
                <w:color w:val="auto"/>
                <w:sz w:val="21"/>
                <w:szCs w:val="21"/>
                <w:highlight w:val="none"/>
                <w:lang w:val="zh-CN"/>
              </w:rPr>
            </w:pPr>
            <w:r>
              <w:rPr>
                <w:rFonts w:hint="default" w:ascii="Times New Roman" w:hAnsi="Times New Roman" w:cs="Times New Roman" w:eastAsiaTheme="minorEastAsia"/>
                <w:b w:val="0"/>
                <w:bCs w:val="0"/>
                <w:color w:val="auto"/>
                <w:sz w:val="21"/>
                <w:szCs w:val="21"/>
                <w:highlight w:val="none"/>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1073"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(2)加油站设置的小型内燃发电机组，其内燃机的排烟管口应安装阻火器。排烟管口至各爆炸危险区域边界的水平距离应符合下列规定：</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a.排烟口高出地面4.5m以下时不应小于5m；</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b.排烟口高出地面4.5m及以上时不应小于3m；</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不涉及</w:t>
            </w:r>
          </w:p>
        </w:tc>
        <w:tc>
          <w:tcPr>
            <w:tcW w:w="658" w:type="dxa"/>
            <w:vAlign w:val="center"/>
          </w:tcPr>
          <w:p>
            <w:pPr>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599"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b w:val="0"/>
                <w:bCs w:val="0"/>
                <w:i w:val="0"/>
                <w:iCs w:val="0"/>
                <w:color w:val="auto"/>
                <w:sz w:val="21"/>
                <w:szCs w:val="21"/>
                <w:highlight w:val="none"/>
                <w:lang w:val="zh-CN"/>
              </w:rPr>
            </w:pPr>
            <w:r>
              <w:rPr>
                <w:rFonts w:hint="default" w:ascii="Times New Roman" w:hAnsi="Times New Roman" w:cs="Times New Roman" w:eastAsiaTheme="minorEastAsia"/>
                <w:b w:val="0"/>
                <w:bCs w:val="0"/>
                <w:i w:val="0"/>
                <w:iCs w:val="0"/>
                <w:color w:val="auto"/>
                <w:sz w:val="21"/>
                <w:szCs w:val="21"/>
                <w:highlight w:val="none"/>
                <w:lang w:val="zh-CN"/>
              </w:rPr>
              <w:t>(3)电气线路宜采用电缆并直埋敷设。电缆穿越行车道部分，应穿钢管保护。当采用电缆沟敷设电缆时，加油作业区内的电缆沟内必须充沙填实。电缆不得与油品、热力管道敷设在同一沟内。</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val="0"/>
                <w:bCs w:val="0"/>
                <w:i w:val="0"/>
                <w:iCs w:val="0"/>
                <w:color w:val="auto"/>
                <w:sz w:val="21"/>
                <w:szCs w:val="21"/>
                <w:highlight w:val="none"/>
                <w:lang w:val="zh-CN"/>
              </w:rPr>
            </w:pPr>
            <w:r>
              <w:rPr>
                <w:rFonts w:hint="default" w:ascii="Times New Roman" w:hAnsi="Times New Roman" w:cs="Times New Roman" w:eastAsiaTheme="minorEastAsia"/>
                <w:b w:val="0"/>
                <w:bCs w:val="0"/>
                <w:i w:val="0"/>
                <w:iCs w:val="0"/>
                <w:color w:val="auto"/>
                <w:sz w:val="21"/>
                <w:szCs w:val="21"/>
                <w:highlight w:val="none"/>
                <w:lang w:val="zh-CN"/>
              </w:rPr>
              <w:t>A</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b w:val="0"/>
                <w:bCs w:val="0"/>
                <w:i w:val="0"/>
                <w:iCs w:val="0"/>
                <w:color w:val="auto"/>
                <w:sz w:val="21"/>
                <w:szCs w:val="21"/>
                <w:highlight w:val="none"/>
              </w:rPr>
            </w:pPr>
            <w:r>
              <w:rPr>
                <w:rFonts w:hint="default" w:ascii="Times New Roman" w:hAnsi="Times New Roman" w:cs="Times New Roman" w:eastAsiaTheme="minorEastAsia"/>
                <w:b w:val="0"/>
                <w:bCs w:val="0"/>
                <w:i w:val="0"/>
                <w:iCs w:val="0"/>
                <w:color w:val="auto"/>
                <w:sz w:val="21"/>
                <w:szCs w:val="21"/>
                <w:highlight w:val="none"/>
              </w:rPr>
              <w:t>加油机下部电缆沟</w:t>
            </w:r>
            <w:r>
              <w:rPr>
                <w:rFonts w:hint="eastAsia" w:cs="Times New Roman" w:eastAsiaTheme="minorEastAsia"/>
                <w:b w:val="0"/>
                <w:bCs w:val="0"/>
                <w:i w:val="0"/>
                <w:iCs w:val="0"/>
                <w:color w:val="auto"/>
                <w:sz w:val="21"/>
                <w:szCs w:val="21"/>
                <w:highlight w:val="none"/>
                <w:lang w:eastAsia="zh-CN"/>
              </w:rPr>
              <w:t>未</w:t>
            </w:r>
            <w:r>
              <w:rPr>
                <w:rFonts w:hint="default" w:ascii="Times New Roman" w:hAnsi="Times New Roman" w:cs="Times New Roman" w:eastAsiaTheme="minorEastAsia"/>
                <w:b w:val="0"/>
                <w:bCs w:val="0"/>
                <w:i w:val="0"/>
                <w:iCs w:val="0"/>
                <w:color w:val="auto"/>
                <w:sz w:val="21"/>
                <w:szCs w:val="21"/>
                <w:highlight w:val="none"/>
                <w:lang w:eastAsia="zh-CN"/>
              </w:rPr>
              <w:t>用沙</w:t>
            </w:r>
            <w:r>
              <w:rPr>
                <w:rFonts w:hint="default" w:ascii="Times New Roman" w:hAnsi="Times New Roman" w:cs="Times New Roman" w:eastAsiaTheme="minorEastAsia"/>
                <w:b w:val="0"/>
                <w:bCs w:val="0"/>
                <w:i w:val="0"/>
                <w:iCs w:val="0"/>
                <w:color w:val="auto"/>
                <w:sz w:val="21"/>
                <w:szCs w:val="21"/>
                <w:highlight w:val="none"/>
              </w:rPr>
              <w:t>填实</w:t>
            </w:r>
          </w:p>
        </w:tc>
        <w:tc>
          <w:tcPr>
            <w:tcW w:w="658" w:type="dxa"/>
            <w:vAlign w:val="center"/>
          </w:tcPr>
          <w:p>
            <w:pPr>
              <w:spacing w:line="240" w:lineRule="auto"/>
              <w:ind w:firstLine="0" w:firstLineChars="0"/>
              <w:jc w:val="center"/>
              <w:rPr>
                <w:rFonts w:hint="default" w:ascii="Times New Roman" w:hAnsi="Times New Roman" w:cs="Times New Roman" w:eastAsiaTheme="minorEastAsia"/>
                <w:b w:val="0"/>
                <w:bCs w:val="0"/>
                <w:i w:val="0"/>
                <w:iCs w:val="0"/>
                <w:color w:val="auto"/>
                <w:sz w:val="21"/>
                <w:szCs w:val="21"/>
                <w:highlight w:val="none"/>
              </w:rPr>
            </w:pPr>
            <w:r>
              <w:rPr>
                <w:rFonts w:hint="eastAsia" w:cs="Times New Roman" w:eastAsiaTheme="minorEastAsia"/>
                <w:b w:val="0"/>
                <w:bCs w:val="0"/>
                <w:i w:val="0"/>
                <w:iCs w:val="0"/>
                <w:color w:val="auto"/>
                <w:sz w:val="21"/>
                <w:szCs w:val="21"/>
                <w:highlight w:val="none"/>
                <w:lang w:eastAsia="zh-CN"/>
              </w:rPr>
              <w:t>不</w:t>
            </w:r>
            <w:r>
              <w:rPr>
                <w:rFonts w:hint="default" w:ascii="Times New Roman" w:hAnsi="Times New Roman" w:cs="Times New Roman" w:eastAsiaTheme="minorEastAsia"/>
                <w:b w:val="0"/>
                <w:bCs w:val="0"/>
                <w:i w:val="0"/>
                <w:iCs w:val="0"/>
                <w:color w:val="auto"/>
                <w:sz w:val="21"/>
                <w:szCs w:val="21"/>
                <w:highlight w:val="none"/>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431"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(4)埋地钢制油罐以及非金属油罐顶部的金属部件和罐内的各金属部件，应与非埋地部分的工艺金属管道相互做电气连接并接地。</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油罐及工艺管道作电气连接并接地</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865"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(5)爆炸危险区域内的电气设备选型、安装、电力线路敷设等，应符合现行国家标准《爆炸危险环境电力装置设计规范》GB50058的规定。</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A</w:t>
            </w:r>
          </w:p>
        </w:tc>
        <w:tc>
          <w:tcPr>
            <w:tcW w:w="1703" w:type="dxa"/>
          </w:tcPr>
          <w:p>
            <w:pPr>
              <w:autoSpaceDE w:val="0"/>
              <w:autoSpaceDN w:val="0"/>
              <w:adjustRightInd w:val="0"/>
              <w:spacing w:line="240" w:lineRule="auto"/>
              <w:ind w:firstLine="0" w:firstLineChars="0"/>
              <w:jc w:val="left"/>
              <w:rPr>
                <w:rFonts w:hint="default" w:ascii="Times New Roman" w:hAnsi="Times New Roman" w:cs="Times New Roman" w:eastAsiaTheme="minorEastAsia"/>
                <w:b/>
                <w:bCs/>
                <w:color w:val="auto"/>
                <w:sz w:val="21"/>
                <w:szCs w:val="21"/>
                <w:highlight w:val="none"/>
                <w:lang w:val="zh-CN"/>
              </w:rPr>
            </w:pPr>
            <w:r>
              <w:rPr>
                <w:rFonts w:hint="eastAsia" w:cs="Times New Roman" w:eastAsiaTheme="minorEastAsia"/>
                <w:color w:val="auto"/>
                <w:sz w:val="21"/>
                <w:szCs w:val="21"/>
                <w:highlight w:val="none"/>
                <w:lang w:eastAsia="zh-CN"/>
              </w:rPr>
              <w:t>爆炸危险区域内电气设备</w:t>
            </w:r>
            <w:r>
              <w:rPr>
                <w:rFonts w:hint="default" w:ascii="Times New Roman" w:hAnsi="Times New Roman" w:cs="Times New Roman" w:eastAsiaTheme="minorEastAsia"/>
                <w:color w:val="auto"/>
                <w:sz w:val="21"/>
                <w:szCs w:val="21"/>
                <w:highlight w:val="none"/>
              </w:rPr>
              <w:t>防爆等级符合要求</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highlight w:val="none"/>
              </w:rPr>
            </w:pPr>
            <w:r>
              <w:rPr>
                <w:rFonts w:hint="default" w:ascii="Times New Roman" w:hAnsi="Times New Roman" w:cs="Times New Roman" w:eastAsiaTheme="minorEastAsia"/>
                <w:b w:val="0"/>
                <w:bCs w:val="0"/>
                <w:color w:val="auto"/>
                <w:sz w:val="21"/>
                <w:szCs w:val="21"/>
                <w:highlight w:val="none"/>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879"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(6)加油站内爆炸危险区域以外的站房、罩棚等建筑物内的照明灯具，可选用非防爆型。罩棚下处于非爆炸危险区域的灯具，应选用防护等级不低于IP44级的照明灯具。</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罩棚内灯具符合要求</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585"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(7)独立的加油站或临近无高大建（构）筑物的加油站，应设可靠的的防雷设施，如站房及罩棚需要防直击雷时，应采用避雷带（网）保护。</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设防雷设施并</w:t>
            </w:r>
            <w:r>
              <w:rPr>
                <w:rFonts w:hint="default" w:ascii="Times New Roman" w:hAnsi="Times New Roman" w:cs="Times New Roman" w:eastAsiaTheme="minorEastAsia"/>
                <w:color w:val="auto"/>
                <w:sz w:val="21"/>
                <w:szCs w:val="21"/>
              </w:rPr>
              <w:t>已验收合格</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613"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(8)加油站应设汽油罐车卸车时用的防静电接地装置，并应设置能检测跨接线及监视接地装置状态的静电接地仪。</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A</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有静电接地装置</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61"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(9)其他防雷、防静电装置应符合GB50156-2012第11.2的要求。</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油罐操作孔内管道法兰、通气管连接法兰已进行静电跨接</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1308" w:hRule="atLeast"/>
          <w:jc w:val="center"/>
        </w:trPr>
        <w:tc>
          <w:tcPr>
            <w:tcW w:w="588" w:type="dxa"/>
            <w:vMerge w:val="restart"/>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 xml:space="preserve"> 2、</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消防</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设施</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及排</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水</w:t>
            </w: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(1)每2台加油机应设置不少于2具4kg手提式干粉灭火器或1具4kg手提式干粉灭火器和1具6L泡沫灭火器；加油机不足2台按2台计算。</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A</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每</w:t>
            </w:r>
            <w:r>
              <w:rPr>
                <w:rFonts w:hint="eastAsia" w:cs="Times New Roman" w:eastAsiaTheme="minorEastAsia"/>
                <w:color w:val="auto"/>
                <w:sz w:val="21"/>
                <w:szCs w:val="21"/>
                <w:highlight w:val="none"/>
                <w:lang w:val="en-US" w:eastAsia="zh-CN"/>
              </w:rPr>
              <w:t>2</w:t>
            </w:r>
            <w:r>
              <w:rPr>
                <w:rFonts w:hint="default" w:ascii="Times New Roman" w:hAnsi="Times New Roman" w:cs="Times New Roman" w:eastAsiaTheme="minorEastAsia"/>
                <w:color w:val="auto"/>
                <w:sz w:val="21"/>
                <w:szCs w:val="21"/>
                <w:highlight w:val="none"/>
              </w:rPr>
              <w:t>台加油机附近设置有2具</w:t>
            </w:r>
            <w:r>
              <w:rPr>
                <w:rFonts w:hint="eastAsia" w:cs="Times New Roman" w:eastAsiaTheme="minorEastAsia"/>
                <w:color w:val="auto"/>
                <w:sz w:val="21"/>
                <w:szCs w:val="21"/>
                <w:highlight w:val="none"/>
                <w:lang w:val="en-US" w:eastAsia="zh-CN"/>
              </w:rPr>
              <w:t>4</w:t>
            </w:r>
            <w:r>
              <w:rPr>
                <w:rFonts w:hint="default" w:ascii="Times New Roman" w:hAnsi="Times New Roman" w:cs="Times New Roman" w:eastAsiaTheme="minorEastAsia"/>
                <w:color w:val="auto"/>
                <w:sz w:val="21"/>
                <w:szCs w:val="21"/>
                <w:highlight w:val="none"/>
                <w:lang w:val="zh-CN"/>
              </w:rPr>
              <w:t>kg手提式干粉灭火器</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613"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(2)地下储罐应配置</w:t>
            </w:r>
            <w:r>
              <w:rPr>
                <w:rFonts w:hint="default" w:ascii="Times New Roman" w:hAnsi="Times New Roman" w:cs="Times New Roman" w:eastAsiaTheme="minorEastAsia"/>
                <w:color w:val="auto"/>
                <w:sz w:val="21"/>
                <w:szCs w:val="21"/>
                <w:highlight w:val="none"/>
              </w:rPr>
              <w:t>1台不小于</w:t>
            </w:r>
            <w:r>
              <w:rPr>
                <w:rFonts w:hint="default" w:ascii="Times New Roman" w:hAnsi="Times New Roman" w:cs="Times New Roman" w:eastAsiaTheme="minorEastAsia"/>
                <w:color w:val="auto"/>
                <w:sz w:val="21"/>
                <w:szCs w:val="21"/>
                <w:highlight w:val="none"/>
                <w:lang w:val="zh-CN"/>
              </w:rPr>
              <w:t>35kg推车式干粉灭火器，当两种介质储罐之间的距离超过15m时，应分别设置。</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A</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en-US" w:eastAsia="zh-CN"/>
              </w:rPr>
            </w:pPr>
            <w:r>
              <w:rPr>
                <w:rFonts w:hint="eastAsia" w:cs="Times New Roman" w:eastAsiaTheme="minorEastAsia"/>
                <w:color w:val="auto"/>
                <w:sz w:val="21"/>
                <w:szCs w:val="21"/>
                <w:highlight w:val="none"/>
                <w:lang w:eastAsia="zh-CN"/>
              </w:rPr>
              <w:t>罐区配备</w:t>
            </w:r>
            <w:r>
              <w:rPr>
                <w:rFonts w:hint="default" w:ascii="Times New Roman" w:hAnsi="Times New Roman" w:cs="Times New Roman" w:eastAsiaTheme="minorEastAsia"/>
                <w:color w:val="auto"/>
                <w:sz w:val="21"/>
                <w:szCs w:val="21"/>
                <w:highlight w:val="none"/>
              </w:rPr>
              <w:t>35</w:t>
            </w:r>
            <w:r>
              <w:rPr>
                <w:rFonts w:hint="default" w:ascii="Times New Roman" w:hAnsi="Times New Roman" w:cs="Times New Roman" w:eastAsiaTheme="minorEastAsia"/>
                <w:color w:val="auto"/>
                <w:sz w:val="21"/>
                <w:szCs w:val="21"/>
                <w:highlight w:val="none"/>
                <w:lang w:val="zh-CN"/>
              </w:rPr>
              <w:t>kg推车式干粉灭火器</w:t>
            </w:r>
            <w:r>
              <w:rPr>
                <w:rFonts w:hint="eastAsia" w:cs="Times New Roman" w:eastAsiaTheme="minorEastAsia"/>
                <w:color w:val="auto"/>
                <w:sz w:val="21"/>
                <w:szCs w:val="21"/>
                <w:highlight w:val="none"/>
                <w:lang w:val="en-US" w:eastAsia="zh-CN"/>
              </w:rPr>
              <w:t>2</w:t>
            </w:r>
            <w:r>
              <w:rPr>
                <w:rFonts w:hint="default" w:ascii="Times New Roman" w:hAnsi="Times New Roman" w:cs="Times New Roman" w:eastAsiaTheme="minorEastAsia"/>
                <w:color w:val="auto"/>
                <w:sz w:val="21"/>
                <w:szCs w:val="21"/>
                <w:highlight w:val="none"/>
                <w:lang w:eastAsia="zh-CN"/>
              </w:rPr>
              <w:t>台</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599"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(3)一、二级加油站应配置灭火毯5块,沙子2m³；三级加油站应配置灭火毯2块,沙子2m³。</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B</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配备消防沙</w:t>
            </w:r>
            <w:r>
              <w:rPr>
                <w:rFonts w:hint="default" w:ascii="Times New Roman" w:hAnsi="Times New Roman" w:cs="Times New Roman" w:eastAsiaTheme="minorEastAsia"/>
                <w:color w:val="auto"/>
                <w:sz w:val="21"/>
                <w:szCs w:val="21"/>
                <w:highlight w:val="none"/>
              </w:rPr>
              <w:t>2</w:t>
            </w:r>
            <w:r>
              <w:rPr>
                <w:rFonts w:hint="default" w:ascii="Times New Roman" w:hAnsi="Times New Roman" w:cs="Times New Roman" w:eastAsiaTheme="minorEastAsia"/>
                <w:color w:val="auto"/>
                <w:sz w:val="21"/>
                <w:szCs w:val="21"/>
                <w:highlight w:val="none"/>
                <w:lang w:val="zh-CN"/>
              </w:rPr>
              <w:t>m³，灭火毯</w:t>
            </w:r>
            <w:r>
              <w:rPr>
                <w:rFonts w:hint="default" w:ascii="Times New Roman" w:hAnsi="Times New Roman" w:cs="Times New Roman" w:eastAsiaTheme="minorEastAsia"/>
                <w:color w:val="auto"/>
                <w:sz w:val="21"/>
                <w:szCs w:val="21"/>
                <w:highlight w:val="none"/>
              </w:rPr>
              <w:t>5</w:t>
            </w:r>
            <w:r>
              <w:rPr>
                <w:rFonts w:hint="default" w:ascii="Times New Roman" w:hAnsi="Times New Roman" w:cs="Times New Roman" w:eastAsiaTheme="minorEastAsia"/>
                <w:color w:val="auto"/>
                <w:sz w:val="21"/>
                <w:szCs w:val="21"/>
                <w:highlight w:val="none"/>
                <w:lang w:val="zh-CN"/>
              </w:rPr>
              <w:t>块</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61"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(4)加油站的排水应符合GB50156-2012第10.3.</w:t>
            </w:r>
            <w:r>
              <w:rPr>
                <w:rFonts w:hint="default" w:ascii="Times New Roman" w:hAnsi="Times New Roman" w:cs="Times New Roman" w:eastAsiaTheme="minorEastAsia"/>
                <w:color w:val="auto"/>
                <w:sz w:val="21"/>
                <w:szCs w:val="21"/>
              </w:rPr>
              <w:t>2</w:t>
            </w:r>
            <w:r>
              <w:rPr>
                <w:rFonts w:hint="default" w:ascii="Times New Roman" w:hAnsi="Times New Roman" w:cs="Times New Roman" w:eastAsiaTheme="minorEastAsia"/>
                <w:color w:val="auto"/>
                <w:sz w:val="21"/>
                <w:szCs w:val="21"/>
                <w:lang w:val="zh-CN"/>
              </w:rPr>
              <w:t>条的规定。</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雨水散流排出</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893" w:hRule="atLeast"/>
          <w:jc w:val="center"/>
        </w:trPr>
        <w:tc>
          <w:tcPr>
            <w:tcW w:w="588" w:type="dxa"/>
            <w:vMerge w:val="restart"/>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 xml:space="preserve"> 3、</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建筑、</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采暖</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通风、</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绿</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化</w:t>
            </w: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(1)加油站内的站房及其它附属建筑物的耐火等级不应低于二级。当罩棚顶棚的承重构件为钢结构时，其耐火极限可为0.25h，顶棚其它部分不得采用燃烧体建造。</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站房耐火等级为二级，罩棚顶棚为非燃烧体建造</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0"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(2)加油站内不应建地下室和半地下室。</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均地上建筑</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690"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(3)站房可由办公室、值班室、营业室、控制室、变配电间、卫生间和便利店等组成。</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如设经营性的住宿、餐饮、娱乐、汽车服务等设施，不应布置在加油作业区内，其与站内可燃液体设备的防火间距，应符合</w:t>
            </w:r>
            <w:r>
              <w:rPr>
                <w:rFonts w:hint="default" w:ascii="Times New Roman" w:hAnsi="Times New Roman" w:cs="Times New Roman" w:eastAsiaTheme="minorEastAsia"/>
                <w:color w:val="auto"/>
                <w:sz w:val="21"/>
                <w:szCs w:val="21"/>
              </w:rPr>
              <w:t>GB50156-2012第4.0.4条至第4.0.9条有关三类保护物的规定。经营性餐饮、汽车服务等设施内设置明火设备时，则应视为“明火地点”或“散发火花地点”</w:t>
            </w:r>
            <w:r>
              <w:rPr>
                <w:rFonts w:hint="default" w:ascii="Times New Roman" w:hAnsi="Times New Roman" w:cs="Times New Roman" w:eastAsiaTheme="minorEastAsia"/>
                <w:color w:val="auto"/>
                <w:sz w:val="21"/>
                <w:szCs w:val="21"/>
                <w:lang w:val="zh-CN"/>
              </w:rPr>
              <w:t>。其中，对加油站内设置的燃煤设备不得按设置有油气回收系统折减距离。</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站房由</w:t>
            </w:r>
            <w:r>
              <w:rPr>
                <w:rFonts w:hint="eastAsia" w:cs="Times New Roman" w:eastAsiaTheme="minorEastAsia"/>
                <w:color w:val="auto"/>
                <w:sz w:val="21"/>
                <w:szCs w:val="21"/>
                <w:lang w:val="zh-CN"/>
              </w:rPr>
              <w:t>站长室、便利店、微型消防站</w:t>
            </w:r>
            <w:r>
              <w:rPr>
                <w:rFonts w:hint="default" w:ascii="Times New Roman" w:hAnsi="Times New Roman" w:cs="Times New Roman" w:eastAsiaTheme="minorEastAsia"/>
                <w:color w:val="auto"/>
                <w:sz w:val="21"/>
                <w:szCs w:val="21"/>
                <w:lang w:val="zh-CN"/>
              </w:rPr>
              <w:t>等组成</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403"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(4)爆炸危险区域内的房间应采取通风措施，并应符合GB50156-2012第12.1.4条规定。</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自然通风</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432"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(5)加油站内的采暖通风设施应符合GB50156-2012第12.1的要求。</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rPr>
              <w:t>空调采暖</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432" w:hRule="atLeast"/>
          <w:jc w:val="center"/>
        </w:trPr>
        <w:tc>
          <w:tcPr>
            <w:tcW w:w="588"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5532"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(6)加油站内不得种植油性植物。</w:t>
            </w:r>
          </w:p>
        </w:tc>
        <w:tc>
          <w:tcPr>
            <w:tcW w:w="69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B</w:t>
            </w:r>
          </w:p>
        </w:tc>
        <w:tc>
          <w:tcPr>
            <w:tcW w:w="1703"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未种植油性植物</w:t>
            </w:r>
          </w:p>
        </w:tc>
        <w:tc>
          <w:tcPr>
            <w:tcW w:w="658"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bl>
    <w:p>
      <w:pPr>
        <w:adjustRightInd w:val="0"/>
        <w:snapToGrid w:val="0"/>
        <w:spacing w:line="240" w:lineRule="auto"/>
        <w:ind w:firstLine="420"/>
        <w:rPr>
          <w:rFonts w:hint="default" w:ascii="Times New Roman" w:hAnsi="Times New Roman" w:cs="Times New Roman" w:eastAsiaTheme="minorEastAsia"/>
          <w:color w:val="auto"/>
          <w:sz w:val="21"/>
          <w:szCs w:val="21"/>
          <w:lang w:val="zh-CN"/>
        </w:rPr>
      </w:pPr>
      <w:bookmarkStart w:id="184" w:name="_Toc333233452"/>
      <w:r>
        <w:rPr>
          <w:rFonts w:hint="default" w:ascii="Times New Roman" w:hAnsi="Times New Roman" w:cs="Times New Roman" w:eastAsiaTheme="minorEastAsia"/>
          <w:color w:val="auto"/>
          <w:sz w:val="21"/>
          <w:szCs w:val="21"/>
          <w:lang w:val="zh-CN"/>
        </w:rPr>
        <w:t>注：表中“结论”以合格、不合格来表示，不在本评价范围内的内容不评价。</w:t>
      </w:r>
    </w:p>
    <w:p>
      <w:pPr>
        <w:adjustRightInd w:val="0"/>
        <w:snapToGrid w:val="0"/>
        <w:spacing w:line="240" w:lineRule="auto"/>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（1）类别栏标注“A”的，属否决项；类别栏标注“B”的，属非否决项。标注“A（B）”的：属2002年7月1日以后新建（含就地或异地迁建）、改建、扩建的加油站按“A”；之前的按“B”。</w:t>
      </w:r>
    </w:p>
    <w:p>
      <w:pPr>
        <w:adjustRightInd w:val="0"/>
        <w:snapToGrid w:val="0"/>
        <w:spacing w:line="240" w:lineRule="auto"/>
        <w:ind w:firstLine="396"/>
        <w:rPr>
          <w:rFonts w:hint="default" w:ascii="Times New Roman" w:hAnsi="Times New Roman" w:cs="Times New Roman" w:eastAsiaTheme="minorEastAsia"/>
          <w:color w:val="auto"/>
          <w:spacing w:val="-6"/>
          <w:sz w:val="21"/>
          <w:szCs w:val="21"/>
          <w:lang w:val="zh-CN"/>
        </w:rPr>
      </w:pPr>
      <w:r>
        <w:rPr>
          <w:rFonts w:hint="default" w:ascii="Times New Roman" w:hAnsi="Times New Roman" w:cs="Times New Roman" w:eastAsiaTheme="minorEastAsia"/>
          <w:color w:val="auto"/>
          <w:spacing w:val="-6"/>
          <w:sz w:val="21"/>
          <w:szCs w:val="21"/>
          <w:lang w:val="zh-CN"/>
        </w:rPr>
        <w:t>（2）符合安全要求的条件：根据现场实际确定检查项目，检查结果全部合格。</w:t>
      </w:r>
    </w:p>
    <w:p>
      <w:pPr>
        <w:adjustRightInd w:val="0"/>
        <w:snapToGrid w:val="0"/>
        <w:spacing w:line="240" w:lineRule="auto"/>
        <w:ind w:firstLine="420"/>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（3）基本符合安全要求的条件是：根据现场实际确定的检查项目中，非否决项的检查结果5项（含5项）以内不合格，并且不超过实有非否决项总数的20%。</w:t>
      </w:r>
    </w:p>
    <w:p>
      <w:pPr>
        <w:adjustRightInd w:val="0"/>
        <w:snapToGrid w:val="0"/>
        <w:spacing w:line="240" w:lineRule="auto"/>
        <w:ind w:firstLine="420"/>
        <w:rPr>
          <w:rFonts w:hint="default" w:ascii="Times New Roman" w:hAnsi="Times New Roman" w:cs="Times New Roman"/>
          <w:b/>
          <w:bCs/>
          <w:color w:val="auto"/>
          <w:sz w:val="21"/>
          <w:szCs w:val="21"/>
        </w:rPr>
      </w:pPr>
      <w:r>
        <w:rPr>
          <w:rFonts w:hint="default" w:ascii="Times New Roman" w:hAnsi="Times New Roman" w:cs="Times New Roman" w:eastAsiaTheme="minorEastAsia"/>
          <w:color w:val="auto"/>
          <w:sz w:val="21"/>
          <w:szCs w:val="21"/>
          <w:lang w:val="zh-CN"/>
        </w:rPr>
        <w:t>（4）不符合安全要求的条件是：根据现场实际确定的检查项目中，有1项否决项不合格，或者非否决项的检查结果超过5项不合格，或者非否决项的检查结果未超过5项不合格、但超过实有非否决项总数的20%。</w:t>
      </w:r>
    </w:p>
    <w:p>
      <w:pPr>
        <w:adjustRightInd w:val="0"/>
        <w:snapToGrid w:val="0"/>
        <w:rPr>
          <w:rFonts w:hint="default" w:ascii="Times New Roman" w:hAnsi="Times New Roman" w:cs="Times New Roman" w:eastAsiaTheme="minorEastAsia"/>
          <w:color w:val="auto"/>
          <w:sz w:val="10"/>
          <w:szCs w:val="10"/>
        </w:rPr>
      </w:pPr>
    </w:p>
    <w:p>
      <w:pPr>
        <w:keepNext/>
        <w:keepLines/>
        <w:pageBreakBefore w:val="0"/>
        <w:widowControl/>
        <w:kinsoku/>
        <w:wordWrap/>
        <w:overflowPunct/>
        <w:topLinePunct w:val="0"/>
        <w:autoSpaceDE/>
        <w:autoSpaceDN/>
        <w:bidi w:val="0"/>
        <w:adjustRightInd w:val="0"/>
        <w:snapToGrid w:val="0"/>
        <w:ind w:firstLine="560"/>
        <w:jc w:val="center"/>
        <w:textAlignment w:val="auto"/>
        <w:outlineLvl w:val="9"/>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依据《汽车加油加气站设计与施工规范（2014版）》（GB50156-2012）、</w:t>
      </w:r>
      <w:r>
        <w:rPr>
          <w:rFonts w:hint="default" w:ascii="Times New Roman" w:hAnsi="Times New Roman" w:cs="Times New Roman" w:eastAsiaTheme="minorEastAsia"/>
          <w:color w:val="auto"/>
          <w:szCs w:val="28"/>
          <w:lang w:val="zh-CN"/>
        </w:rPr>
        <w:t>《东营市加油站安全生产规范提升指南（试行）》（东安监发[2018]73号）、《山东省〈危险化学品经营许可证管理办法〉实施细则》（鲁安监发[2013]94号，鲁安监发[2015]168号文修订）</w:t>
      </w:r>
      <w:r>
        <w:rPr>
          <w:rFonts w:hint="default" w:ascii="Times New Roman" w:hAnsi="Times New Roman" w:cs="Times New Roman" w:eastAsiaTheme="minorEastAsia"/>
          <w:color w:val="auto"/>
          <w:szCs w:val="28"/>
        </w:rPr>
        <w:t>的要求，对该加油站进行了以下检查。</w:t>
      </w:r>
    </w:p>
    <w:p>
      <w:pPr>
        <w:keepNext/>
        <w:keepLines/>
        <w:pageBreakBefore w:val="0"/>
        <w:widowControl/>
        <w:kinsoku/>
        <w:wordWrap/>
        <w:overflowPunct/>
        <w:topLinePunct w:val="0"/>
        <w:autoSpaceDE/>
        <w:autoSpaceDN/>
        <w:bidi w:val="0"/>
        <w:adjustRightInd w:val="0"/>
        <w:snapToGrid w:val="0"/>
        <w:ind w:firstLine="560"/>
        <w:jc w:val="center"/>
        <w:textAlignment w:val="auto"/>
        <w:outlineLvl w:val="2"/>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附表4.1-5 其他检查项检查表</w:t>
      </w:r>
    </w:p>
    <w:tbl>
      <w:tblPr>
        <w:tblStyle w:val="29"/>
        <w:tblW w:w="917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
      <w:tblGrid>
        <w:gridCol w:w="595"/>
        <w:gridCol w:w="3614"/>
        <w:gridCol w:w="2082"/>
        <w:gridCol w:w="2187"/>
        <w:gridCol w:w="70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tblHeader/>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项目</w:t>
            </w:r>
          </w:p>
        </w:tc>
        <w:tc>
          <w:tcPr>
            <w:tcW w:w="3614"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检 查 内 容</w:t>
            </w:r>
          </w:p>
        </w:tc>
        <w:tc>
          <w:tcPr>
            <w:tcW w:w="208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依据标准</w:t>
            </w:r>
          </w:p>
        </w:tc>
        <w:tc>
          <w:tcPr>
            <w:tcW w:w="2187"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检查记录</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结论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一</w:t>
            </w:r>
          </w:p>
        </w:tc>
        <w:tc>
          <w:tcPr>
            <w:tcW w:w="8584" w:type="dxa"/>
            <w:gridSpan w:val="4"/>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储存设施与辅助设施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rPr>
              <w:t>1</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加油站的汽油罐和柴油罐应埋地设置，严禁设在室内或地下室内。</w:t>
            </w:r>
          </w:p>
        </w:tc>
        <w:tc>
          <w:tcPr>
            <w:tcW w:w="208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GB50156-2012</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w:t>
            </w:r>
            <w:r>
              <w:rPr>
                <w:rFonts w:hint="default" w:ascii="Times New Roman" w:hAnsi="Times New Roman" w:cs="Times New Roman" w:eastAsiaTheme="minorEastAsia"/>
                <w:color w:val="auto"/>
                <w:sz w:val="21"/>
                <w:szCs w:val="21"/>
                <w:lang w:val="en-US" w:eastAsia="zh-CN"/>
              </w:rPr>
              <w:t>2014版</w:t>
            </w:r>
            <w:r>
              <w:rPr>
                <w:rFonts w:hint="default" w:ascii="Times New Roman" w:hAnsi="Times New Roman" w:cs="Times New Roman" w:eastAsiaTheme="minorEastAsia"/>
                <w:color w:val="auto"/>
                <w:sz w:val="21"/>
                <w:szCs w:val="21"/>
                <w:lang w:val="zh-CN"/>
              </w:rPr>
              <w:t>）6.1.1</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储油罐室外埋地设置</w:t>
            </w:r>
            <w:r>
              <w:rPr>
                <w:rFonts w:hint="eastAsia" w:cs="Times New Roman" w:eastAsiaTheme="minorEastAsia"/>
                <w:color w:val="auto"/>
                <w:sz w:val="21"/>
                <w:szCs w:val="21"/>
                <w:lang w:val="zh-CN"/>
              </w:rPr>
              <w:t>。</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汽车加油站的储油罐，应采用卧式油罐。</w:t>
            </w:r>
          </w:p>
        </w:tc>
        <w:tc>
          <w:tcPr>
            <w:tcW w:w="208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GB50156-2012</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w:t>
            </w:r>
            <w:r>
              <w:rPr>
                <w:rFonts w:hint="default" w:ascii="Times New Roman" w:hAnsi="Times New Roman" w:cs="Times New Roman" w:eastAsiaTheme="minorEastAsia"/>
                <w:color w:val="auto"/>
                <w:sz w:val="21"/>
                <w:szCs w:val="21"/>
                <w:lang w:val="en-US" w:eastAsia="zh-CN"/>
              </w:rPr>
              <w:t>2014版</w:t>
            </w:r>
            <w:r>
              <w:rPr>
                <w:rFonts w:hint="default" w:ascii="Times New Roman" w:hAnsi="Times New Roman" w:cs="Times New Roman" w:eastAsiaTheme="minorEastAsia"/>
                <w:color w:val="auto"/>
                <w:sz w:val="21"/>
                <w:szCs w:val="21"/>
                <w:lang w:val="zh-CN"/>
              </w:rPr>
              <w:t>）6.1.2</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储油罐为卧式油罐</w:t>
            </w:r>
            <w:r>
              <w:rPr>
                <w:rFonts w:hint="eastAsia" w:cs="Times New Roman" w:eastAsiaTheme="minorEastAsia"/>
                <w:color w:val="auto"/>
                <w:sz w:val="21"/>
                <w:szCs w:val="21"/>
                <w:lang w:val="zh-CN"/>
              </w:rPr>
              <w:t>。</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3</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油罐应采用钢质人孔盖。</w:t>
            </w:r>
          </w:p>
        </w:tc>
        <w:tc>
          <w:tcPr>
            <w:tcW w:w="208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GB50156-2012</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w:t>
            </w:r>
            <w:r>
              <w:rPr>
                <w:rFonts w:hint="default" w:ascii="Times New Roman" w:hAnsi="Times New Roman" w:cs="Times New Roman" w:eastAsiaTheme="minorEastAsia"/>
                <w:color w:val="auto"/>
                <w:sz w:val="21"/>
                <w:szCs w:val="21"/>
                <w:lang w:val="en-US" w:eastAsia="zh-CN"/>
              </w:rPr>
              <w:t>2014版</w:t>
            </w:r>
            <w:r>
              <w:rPr>
                <w:rFonts w:hint="default" w:ascii="Times New Roman" w:hAnsi="Times New Roman" w:cs="Times New Roman" w:eastAsiaTheme="minorEastAsia"/>
                <w:color w:val="auto"/>
                <w:sz w:val="21"/>
                <w:szCs w:val="21"/>
                <w:lang w:val="zh-CN"/>
              </w:rPr>
              <w:t>）6.1.9</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油罐采用钢制人孔盖</w:t>
            </w:r>
            <w:r>
              <w:rPr>
                <w:rFonts w:hint="eastAsia" w:cs="Times New Roman" w:eastAsiaTheme="minorEastAsia"/>
                <w:color w:val="auto"/>
                <w:sz w:val="21"/>
                <w:szCs w:val="21"/>
                <w:lang w:val="zh-CN"/>
              </w:rPr>
              <w:t>。</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4</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当埋地油罐受地下水或雨水作用有上浮的可能时，应采取防止油罐上浮的措施。</w:t>
            </w:r>
          </w:p>
        </w:tc>
        <w:tc>
          <w:tcPr>
            <w:tcW w:w="208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GB50156-2012</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w:t>
            </w:r>
            <w:r>
              <w:rPr>
                <w:rFonts w:hint="default" w:ascii="Times New Roman" w:hAnsi="Times New Roman" w:cs="Times New Roman" w:eastAsiaTheme="minorEastAsia"/>
                <w:color w:val="auto"/>
                <w:sz w:val="21"/>
                <w:szCs w:val="21"/>
                <w:lang w:val="en-US" w:eastAsia="zh-CN"/>
              </w:rPr>
              <w:t>2014版</w:t>
            </w:r>
            <w:r>
              <w:rPr>
                <w:rFonts w:hint="default" w:ascii="Times New Roman" w:hAnsi="Times New Roman" w:cs="Times New Roman" w:eastAsiaTheme="minorEastAsia"/>
                <w:color w:val="auto"/>
                <w:sz w:val="21"/>
                <w:szCs w:val="21"/>
                <w:lang w:val="zh-CN"/>
              </w:rPr>
              <w:t>）6.1.11</w:t>
            </w:r>
          </w:p>
        </w:tc>
        <w:tc>
          <w:tcPr>
            <w:tcW w:w="2187" w:type="dxa"/>
            <w:vAlign w:val="center"/>
          </w:tcPr>
          <w:p>
            <w:pPr>
              <w:autoSpaceDE w:val="0"/>
              <w:autoSpaceDN w:val="0"/>
              <w:adjustRightInd w:val="0"/>
              <w:spacing w:line="240" w:lineRule="auto"/>
              <w:ind w:firstLine="0" w:firstLineChars="0"/>
              <w:jc w:val="left"/>
              <w:rPr>
                <w:rFonts w:hint="eastAsia" w:ascii="Times New Roman" w:hAnsi="Times New Roman" w:cs="Times New Roman" w:eastAsiaTheme="minorEastAsia"/>
                <w:color w:val="auto"/>
                <w:sz w:val="21"/>
                <w:szCs w:val="21"/>
                <w:lang w:val="zh-CN" w:eastAsia="zh-CN"/>
              </w:rPr>
            </w:pPr>
            <w:r>
              <w:rPr>
                <w:rFonts w:hint="default" w:ascii="Times New Roman" w:hAnsi="Times New Roman" w:cs="Times New Roman" w:eastAsiaTheme="minorEastAsia"/>
                <w:color w:val="auto"/>
                <w:sz w:val="21"/>
                <w:szCs w:val="21"/>
                <w:lang w:val="zh-CN"/>
              </w:rPr>
              <w:t>油罐</w:t>
            </w:r>
            <w:r>
              <w:rPr>
                <w:rFonts w:hint="default" w:ascii="Times New Roman" w:hAnsi="Times New Roman" w:cs="Times New Roman" w:eastAsiaTheme="minorEastAsia"/>
                <w:color w:val="auto"/>
                <w:sz w:val="21"/>
                <w:szCs w:val="21"/>
              </w:rPr>
              <w:t>周边用砂土填实</w:t>
            </w:r>
            <w:r>
              <w:rPr>
                <w:rFonts w:hint="eastAsia" w:cs="Times New Roman" w:eastAsiaTheme="minorEastAsia"/>
                <w:color w:val="auto"/>
                <w:sz w:val="21"/>
                <w:szCs w:val="21"/>
                <w:lang w:eastAsia="zh-CN"/>
              </w:rPr>
              <w:t>。</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5</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埋地油罐的人孔应设操作井。设在行车道下面的人孔井应采用加油站车行道下专用的密闭井盖和井座。</w:t>
            </w:r>
          </w:p>
        </w:tc>
        <w:tc>
          <w:tcPr>
            <w:tcW w:w="208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GB50156-2012</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w:t>
            </w:r>
            <w:r>
              <w:rPr>
                <w:rFonts w:hint="default" w:ascii="Times New Roman" w:hAnsi="Times New Roman" w:cs="Times New Roman" w:eastAsiaTheme="minorEastAsia"/>
                <w:color w:val="auto"/>
                <w:sz w:val="21"/>
                <w:szCs w:val="21"/>
                <w:lang w:val="en-US" w:eastAsia="zh-CN"/>
              </w:rPr>
              <w:t>2014版</w:t>
            </w:r>
            <w:r>
              <w:rPr>
                <w:rFonts w:hint="default" w:ascii="Times New Roman" w:hAnsi="Times New Roman" w:cs="Times New Roman" w:eastAsiaTheme="minorEastAsia"/>
                <w:color w:val="auto"/>
                <w:sz w:val="21"/>
                <w:szCs w:val="21"/>
                <w:lang w:val="zh-CN"/>
              </w:rPr>
              <w:t>）6.1.12</w:t>
            </w:r>
          </w:p>
        </w:tc>
        <w:tc>
          <w:tcPr>
            <w:tcW w:w="2187" w:type="dxa"/>
            <w:vAlign w:val="center"/>
          </w:tcPr>
          <w:p>
            <w:pPr>
              <w:autoSpaceDE w:val="0"/>
              <w:autoSpaceDN w:val="0"/>
              <w:adjustRightInd w:val="0"/>
              <w:spacing w:line="240" w:lineRule="auto"/>
              <w:ind w:firstLine="0" w:firstLineChars="0"/>
              <w:jc w:val="left"/>
              <w:rPr>
                <w:rFonts w:hint="eastAsia"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val="zh-CN"/>
              </w:rPr>
              <w:t>人孔设操作井，</w:t>
            </w:r>
            <w:r>
              <w:rPr>
                <w:rFonts w:hint="default" w:ascii="Times New Roman" w:hAnsi="Times New Roman" w:cs="Times New Roman" w:eastAsiaTheme="minorEastAsia"/>
                <w:color w:val="auto"/>
                <w:sz w:val="21"/>
                <w:szCs w:val="21"/>
              </w:rPr>
              <w:t>井盖及井座符合要求</w:t>
            </w:r>
            <w:r>
              <w:rPr>
                <w:rFonts w:hint="eastAsia" w:cs="Times New Roman" w:eastAsiaTheme="minorEastAsia"/>
                <w:color w:val="auto"/>
                <w:sz w:val="21"/>
                <w:szCs w:val="21"/>
                <w:lang w:eastAsia="zh-CN"/>
              </w:rPr>
              <w:t>。</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eastAsia"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6</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eastAsia" w:cs="Times New Roman" w:eastAsiaTheme="minorEastAsia"/>
                <w:color w:val="auto"/>
                <w:sz w:val="21"/>
                <w:szCs w:val="21"/>
                <w:lang w:val="zh-CN"/>
              </w:rPr>
              <w:t>配电室应设置防止雨、雪和蛇、鼠等小动物从采光窗、通风窗、门、电缆沟等处进入室内的设施。</w:t>
            </w:r>
          </w:p>
        </w:tc>
        <w:tc>
          <w:tcPr>
            <w:tcW w:w="2082" w:type="dxa"/>
            <w:vAlign w:val="center"/>
          </w:tcPr>
          <w:p>
            <w:pPr>
              <w:autoSpaceDE w:val="0"/>
              <w:autoSpaceDN w:val="0"/>
              <w:adjustRightInd w:val="0"/>
              <w:spacing w:line="240" w:lineRule="auto"/>
              <w:ind w:firstLine="0" w:firstLineChars="0"/>
              <w:jc w:val="center"/>
              <w:rPr>
                <w:rFonts w:hint="eastAsia"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GB50053-2013</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6.2.4</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eastAsia" w:cs="Times New Roman" w:eastAsiaTheme="minorEastAsia"/>
                <w:color w:val="auto"/>
                <w:sz w:val="21"/>
                <w:szCs w:val="21"/>
                <w:lang w:val="zh-CN"/>
              </w:rPr>
              <w:t>配电室未设挡鼠板。</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eastAsia" w:cs="Times New Roman" w:eastAsiaTheme="minorEastAsia"/>
                <w:color w:val="auto"/>
                <w:sz w:val="21"/>
                <w:szCs w:val="21"/>
                <w:lang w:val="zh-CN"/>
              </w:rPr>
              <w:t>不符合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二</w:t>
            </w:r>
          </w:p>
        </w:tc>
        <w:tc>
          <w:tcPr>
            <w:tcW w:w="8584" w:type="dxa"/>
            <w:gridSpan w:val="4"/>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b/>
                <w:bCs/>
                <w:color w:val="auto"/>
                <w:sz w:val="21"/>
                <w:szCs w:val="21"/>
                <w:lang w:val="zh-CN"/>
              </w:rPr>
              <w:t>工艺管道</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每个油罐应各自设置卸油管道和卸油接口。各卸油接口及油气回收接口，应有明显的标识。</w:t>
            </w:r>
          </w:p>
        </w:tc>
        <w:tc>
          <w:tcPr>
            <w:tcW w:w="208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GB50156-2012</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w:t>
            </w:r>
            <w:r>
              <w:rPr>
                <w:rFonts w:hint="default" w:ascii="Times New Roman" w:hAnsi="Times New Roman" w:cs="Times New Roman" w:eastAsiaTheme="minorEastAsia"/>
                <w:color w:val="auto"/>
                <w:sz w:val="21"/>
                <w:szCs w:val="21"/>
                <w:lang w:val="en-US" w:eastAsia="zh-CN"/>
              </w:rPr>
              <w:t>2014版</w:t>
            </w:r>
            <w:r>
              <w:rPr>
                <w:rFonts w:hint="default" w:ascii="Times New Roman" w:hAnsi="Times New Roman" w:cs="Times New Roman" w:eastAsiaTheme="minorEastAsia"/>
                <w:color w:val="auto"/>
                <w:sz w:val="21"/>
                <w:szCs w:val="21"/>
                <w:lang w:val="zh-CN"/>
              </w:rPr>
              <w:t>）6.3.2</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每个油罐各自设置卸油管道和卸油接口。各卸油接口及油气回收接口，有明显的标识。</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卸油接口应装设快速接头及密封盖。</w:t>
            </w:r>
          </w:p>
        </w:tc>
        <w:tc>
          <w:tcPr>
            <w:tcW w:w="208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GB50156-2012</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w:t>
            </w:r>
            <w:r>
              <w:rPr>
                <w:rFonts w:hint="default" w:ascii="Times New Roman" w:hAnsi="Times New Roman" w:cs="Times New Roman" w:eastAsiaTheme="minorEastAsia"/>
                <w:color w:val="auto"/>
                <w:sz w:val="21"/>
                <w:szCs w:val="21"/>
                <w:lang w:val="en-US" w:eastAsia="zh-CN"/>
              </w:rPr>
              <w:t>2014版</w:t>
            </w:r>
            <w:r>
              <w:rPr>
                <w:rFonts w:hint="default" w:ascii="Times New Roman" w:hAnsi="Times New Roman" w:cs="Times New Roman" w:eastAsiaTheme="minorEastAsia"/>
                <w:color w:val="auto"/>
                <w:sz w:val="21"/>
                <w:szCs w:val="21"/>
                <w:lang w:val="zh-CN"/>
              </w:rPr>
              <w:t>）6.3.3</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卸油接口装设快速接头及密封盖。</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3</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加油站采用卸油油气回收系统时，其设计应符合下列规定：</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1）汽油罐车向站内油罐卸油应采用平衡式密闭油气回收系统。</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2）各汽油罐可共用一根卸油油气回收主管，回收主管的公称直径不宜小于80mm。</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3）卸油油气回收管道的接口宜采用自闭式快速接头。采用非自闭式快速接头时，应在靠近快速接头的连接管道上装设阀门。</w:t>
            </w:r>
          </w:p>
        </w:tc>
        <w:tc>
          <w:tcPr>
            <w:tcW w:w="208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GB50156-2012</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w:t>
            </w:r>
            <w:r>
              <w:rPr>
                <w:rFonts w:hint="default" w:ascii="Times New Roman" w:hAnsi="Times New Roman" w:cs="Times New Roman" w:eastAsiaTheme="minorEastAsia"/>
                <w:color w:val="auto"/>
                <w:sz w:val="21"/>
                <w:szCs w:val="21"/>
                <w:lang w:val="en-US" w:eastAsia="zh-CN"/>
              </w:rPr>
              <w:t>2014版</w:t>
            </w:r>
            <w:r>
              <w:rPr>
                <w:rFonts w:hint="default" w:ascii="Times New Roman" w:hAnsi="Times New Roman" w:cs="Times New Roman" w:eastAsiaTheme="minorEastAsia"/>
                <w:color w:val="auto"/>
                <w:sz w:val="21"/>
                <w:szCs w:val="21"/>
                <w:lang w:val="zh-CN"/>
              </w:rPr>
              <w:t>）6.3.4</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该加油站已设置符合要求的卸油油气回收系统。</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三</w:t>
            </w:r>
          </w:p>
        </w:tc>
        <w:tc>
          <w:tcPr>
            <w:tcW w:w="8584" w:type="dxa"/>
            <w:gridSpan w:val="4"/>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紧急切断</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加油加气站应设置紧急切断系统，该系统应能在事故状态下迅速切断加油泵的电源和关闭重要的LPG、CNG、LNG管道阀门。紧急切断系统应具有失效保护功能。</w:t>
            </w:r>
          </w:p>
        </w:tc>
        <w:tc>
          <w:tcPr>
            <w:tcW w:w="208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GB50156-2012</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w:t>
            </w:r>
            <w:r>
              <w:rPr>
                <w:rFonts w:hint="default" w:ascii="Times New Roman" w:hAnsi="Times New Roman" w:cs="Times New Roman" w:eastAsiaTheme="minorEastAsia"/>
                <w:color w:val="auto"/>
                <w:sz w:val="21"/>
                <w:szCs w:val="21"/>
                <w:lang w:val="en-US" w:eastAsia="zh-CN"/>
              </w:rPr>
              <w:t>2014版</w:t>
            </w:r>
            <w:r>
              <w:rPr>
                <w:rFonts w:hint="default" w:ascii="Times New Roman" w:hAnsi="Times New Roman" w:cs="Times New Roman" w:eastAsiaTheme="minorEastAsia"/>
                <w:color w:val="auto"/>
                <w:sz w:val="21"/>
                <w:szCs w:val="21"/>
                <w:lang w:val="zh-CN"/>
              </w:rPr>
              <w:t>）11.5.1</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设置紧急切断系统。</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紧急切断系统应至少在下列位置设置启动开关：1）在加油现场工作人员容易接近的位置。2）在控制室或值班室内。</w:t>
            </w:r>
          </w:p>
        </w:tc>
        <w:tc>
          <w:tcPr>
            <w:tcW w:w="208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GB50156-2012</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w:t>
            </w:r>
            <w:r>
              <w:rPr>
                <w:rFonts w:hint="default" w:ascii="Times New Roman" w:hAnsi="Times New Roman" w:cs="Times New Roman" w:eastAsiaTheme="minorEastAsia"/>
                <w:color w:val="auto"/>
                <w:sz w:val="21"/>
                <w:szCs w:val="21"/>
                <w:lang w:val="en-US" w:eastAsia="zh-CN"/>
              </w:rPr>
              <w:t>2014版</w:t>
            </w:r>
            <w:r>
              <w:rPr>
                <w:rFonts w:hint="default" w:ascii="Times New Roman" w:hAnsi="Times New Roman" w:cs="Times New Roman" w:eastAsiaTheme="minorEastAsia"/>
                <w:color w:val="auto"/>
                <w:sz w:val="21"/>
                <w:szCs w:val="21"/>
                <w:lang w:val="zh-CN"/>
              </w:rPr>
              <w:t>）11.5.3</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eastAsia" w:ascii="Times New Roman" w:hAnsi="Times New Roman" w:eastAsia="宋体" w:cs="Times New Roman"/>
                <w:color w:val="auto"/>
                <w:sz w:val="21"/>
                <w:szCs w:val="21"/>
                <w:lang w:val="zh-CN"/>
              </w:rPr>
              <w:t>站房</w:t>
            </w:r>
            <w:r>
              <w:rPr>
                <w:rFonts w:hint="default" w:ascii="Times New Roman" w:hAnsi="Times New Roman" w:eastAsia="宋体" w:cs="Times New Roman"/>
                <w:color w:val="auto"/>
                <w:sz w:val="21"/>
                <w:szCs w:val="21"/>
                <w:lang w:val="zh-CN"/>
              </w:rPr>
              <w:t>、加油</w:t>
            </w:r>
            <w:r>
              <w:rPr>
                <w:rFonts w:hint="eastAsia" w:ascii="Times New Roman" w:hAnsi="Times New Roman" w:eastAsia="宋体" w:cs="Times New Roman"/>
                <w:color w:val="auto"/>
                <w:sz w:val="21"/>
                <w:szCs w:val="21"/>
                <w:lang w:val="zh-CN"/>
              </w:rPr>
              <w:t>机</w:t>
            </w:r>
            <w:r>
              <w:rPr>
                <w:rFonts w:hint="default" w:ascii="Times New Roman" w:hAnsi="Times New Roman" w:eastAsia="宋体" w:cs="Times New Roman"/>
                <w:color w:val="auto"/>
                <w:sz w:val="21"/>
                <w:szCs w:val="21"/>
                <w:lang w:val="zh-CN"/>
              </w:rPr>
              <w:t>设置紧急切断开关。</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四</w:t>
            </w:r>
          </w:p>
        </w:tc>
        <w:tc>
          <w:tcPr>
            <w:tcW w:w="8584" w:type="dxa"/>
            <w:gridSpan w:val="4"/>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rPr>
              <w:t>加油机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（1）加油站宜采用油罐装设潜油泵的一泵供多机（枪）的加油工艺。采用自吸式加油机时，每台加油机应按加油品种单独设置进油管和罐内底阀。</w:t>
            </w:r>
          </w:p>
        </w:tc>
        <w:tc>
          <w:tcPr>
            <w:tcW w:w="208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GB50156-2012</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w:t>
            </w:r>
            <w:r>
              <w:rPr>
                <w:rFonts w:hint="default" w:ascii="Times New Roman" w:hAnsi="Times New Roman" w:cs="Times New Roman" w:eastAsiaTheme="minorEastAsia"/>
                <w:color w:val="auto"/>
                <w:sz w:val="21"/>
                <w:szCs w:val="21"/>
                <w:lang w:val="en-US" w:eastAsia="zh-CN"/>
              </w:rPr>
              <w:t>2014版</w:t>
            </w:r>
            <w:r>
              <w:rPr>
                <w:rFonts w:hint="default" w:ascii="Times New Roman" w:hAnsi="Times New Roman" w:cs="Times New Roman" w:eastAsiaTheme="minorEastAsia"/>
                <w:color w:val="auto"/>
                <w:sz w:val="21"/>
                <w:szCs w:val="21"/>
                <w:lang w:val="zh-CN"/>
              </w:rPr>
              <w:t>）6.3.5</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该加油站采用</w:t>
            </w:r>
            <w:r>
              <w:rPr>
                <w:rFonts w:hint="default" w:ascii="Times New Roman" w:hAnsi="Times New Roman" w:cs="Times New Roman" w:eastAsiaTheme="minorEastAsia"/>
                <w:color w:val="auto"/>
                <w:sz w:val="21"/>
                <w:szCs w:val="21"/>
              </w:rPr>
              <w:t>潜油泵</w:t>
            </w:r>
            <w:r>
              <w:rPr>
                <w:rFonts w:hint="default" w:ascii="Times New Roman" w:hAnsi="Times New Roman" w:cs="Times New Roman" w:eastAsiaTheme="minorEastAsia"/>
                <w:color w:val="auto"/>
                <w:sz w:val="21"/>
                <w:szCs w:val="21"/>
                <w:lang w:val="zh-CN"/>
              </w:rPr>
              <w:t>，每台加油机按加油品种单独设置进油管和罐内底阀。</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（2）加油站采用加油油气回收系统时，其设计应符合下列规定：</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1）应采用真空辅助式油气回收系统。</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2）汽油加油机与油罐之间应设油气回收管道，多台汽油加油机可共用1根油气回收主管，油气冋收主管的公称直径不应小于50mm。</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3）加油油气回收系统应采取防止油气反向流至加油枪的措施。</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4）加油机应具备回收油气功能，其气液比宜设定为1.0~1.2。</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5）在加油机底部与油气回收立管的连接处，应安装一个用于检测液阻和系统密闭性的丝接三通，其旁通短管上应设公称直径25mm的球阀及丝堵。</w:t>
            </w:r>
          </w:p>
        </w:tc>
        <w:tc>
          <w:tcPr>
            <w:tcW w:w="2082"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GB50156-2012</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lang w:val="zh-CN"/>
              </w:rPr>
              <w:t>（</w:t>
            </w:r>
            <w:r>
              <w:rPr>
                <w:rFonts w:hint="default" w:ascii="Times New Roman" w:hAnsi="Times New Roman" w:cs="Times New Roman" w:eastAsiaTheme="minorEastAsia"/>
                <w:color w:val="auto"/>
                <w:sz w:val="21"/>
                <w:szCs w:val="21"/>
                <w:lang w:val="en-US" w:eastAsia="zh-CN"/>
              </w:rPr>
              <w:t>2014版</w:t>
            </w:r>
            <w:r>
              <w:rPr>
                <w:rFonts w:hint="default" w:ascii="Times New Roman" w:hAnsi="Times New Roman" w:cs="Times New Roman" w:eastAsiaTheme="minorEastAsia"/>
                <w:color w:val="auto"/>
                <w:sz w:val="21"/>
                <w:szCs w:val="21"/>
                <w:lang w:val="zh-CN"/>
              </w:rPr>
              <w:t>）</w:t>
            </w:r>
            <w:r>
              <w:rPr>
                <w:rFonts w:hint="default" w:ascii="Times New Roman" w:hAnsi="Times New Roman" w:cs="Times New Roman" w:eastAsiaTheme="minorEastAsia"/>
                <w:color w:val="auto"/>
                <w:sz w:val="21"/>
                <w:szCs w:val="21"/>
                <w:highlight w:val="none"/>
                <w:lang w:val="zh-CN"/>
              </w:rPr>
              <w:t>6.3.6</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lang w:val="zh-CN"/>
              </w:rPr>
              <w:t>该加油站已按要求设置加油油气回收系统。</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eastAsia="zh-CN"/>
              </w:rPr>
            </w:pPr>
            <w:r>
              <w:rPr>
                <w:rFonts w:hint="eastAsia" w:cs="Times New Roman" w:eastAsiaTheme="minorEastAsia"/>
                <w:b/>
                <w:bCs/>
                <w:color w:val="auto"/>
                <w:sz w:val="21"/>
                <w:szCs w:val="21"/>
                <w:lang w:eastAsia="zh-CN"/>
              </w:rPr>
              <w:t>五</w:t>
            </w:r>
          </w:p>
        </w:tc>
        <w:tc>
          <w:tcPr>
            <w:tcW w:w="8584" w:type="dxa"/>
            <w:gridSpan w:val="4"/>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highlight w:val="none"/>
                <w:lang w:eastAsia="zh-CN"/>
              </w:rPr>
            </w:pPr>
            <w:r>
              <w:rPr>
                <w:rFonts w:hint="eastAsia" w:cs="Times New Roman" w:eastAsiaTheme="minorEastAsia"/>
                <w:b/>
                <w:bCs/>
                <w:color w:val="auto"/>
                <w:sz w:val="21"/>
                <w:szCs w:val="21"/>
                <w:highlight w:val="none"/>
                <w:lang w:eastAsia="zh-CN"/>
              </w:rPr>
              <w:t>安防监控系统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eastAsia="宋体" w:cs="Times New Roman"/>
                <w:color w:val="auto"/>
                <w:kern w:val="2"/>
                <w:sz w:val="21"/>
                <w:szCs w:val="21"/>
                <w:highlight w:val="none"/>
                <w:lang w:val="zh-CN" w:eastAsia="zh-CN" w:bidi="ar-SA"/>
              </w:rPr>
            </w:pPr>
            <w:r>
              <w:rPr>
                <w:rFonts w:hint="default" w:ascii="Times New Roman" w:hAnsi="Times New Roman" w:eastAsia="宋体" w:cs="Times New Roman"/>
                <w:color w:val="auto"/>
                <w:sz w:val="21"/>
                <w:szCs w:val="21"/>
                <w:highlight w:val="none"/>
                <w:lang w:val="zh-CN"/>
              </w:rPr>
              <w:t>加油站进、出口应分别配置一</w:t>
            </w:r>
            <w:r>
              <w:rPr>
                <w:rFonts w:hint="eastAsia" w:ascii="Times New Roman" w:hAnsi="Times New Roman" w:eastAsia="宋体" w:cs="Times New Roman"/>
                <w:color w:val="auto"/>
                <w:sz w:val="21"/>
                <w:szCs w:val="21"/>
                <w:highlight w:val="none"/>
                <w:lang w:val="zh-CN"/>
              </w:rPr>
              <w:t>台</w:t>
            </w:r>
            <w:r>
              <w:rPr>
                <w:rFonts w:hint="default" w:ascii="Times New Roman" w:hAnsi="Times New Roman" w:eastAsia="宋体" w:cs="Times New Roman"/>
                <w:color w:val="auto"/>
                <w:sz w:val="21"/>
                <w:szCs w:val="21"/>
                <w:highlight w:val="none"/>
                <w:lang w:val="zh-CN"/>
              </w:rPr>
              <w:t>高分</w:t>
            </w:r>
            <w:r>
              <w:rPr>
                <w:rFonts w:hint="eastAsia" w:ascii="Times New Roman" w:hAnsi="Times New Roman" w:eastAsia="宋体" w:cs="Times New Roman"/>
                <w:color w:val="auto"/>
                <w:sz w:val="21"/>
                <w:szCs w:val="21"/>
                <w:highlight w:val="none"/>
                <w:lang w:val="zh-CN"/>
              </w:rPr>
              <w:t>辨</w:t>
            </w:r>
            <w:r>
              <w:rPr>
                <w:rFonts w:hint="default" w:ascii="Times New Roman" w:hAnsi="Times New Roman" w:eastAsia="宋体" w:cs="Times New Roman"/>
                <w:color w:val="auto"/>
                <w:sz w:val="21"/>
                <w:szCs w:val="21"/>
                <w:highlight w:val="none"/>
                <w:lang w:val="zh-CN"/>
              </w:rPr>
              <w:t>率智能一体化摄像机，应能广角监控加油站进</w:t>
            </w:r>
            <w:r>
              <w:rPr>
                <w:rFonts w:hint="eastAsia" w:ascii="Times New Roman" w:hAnsi="Times New Roman" w:eastAsia="宋体" w:cs="Times New Roman"/>
                <w:color w:val="auto"/>
                <w:sz w:val="21"/>
                <w:szCs w:val="21"/>
                <w:highlight w:val="none"/>
                <w:lang w:val="zh-CN"/>
              </w:rPr>
              <w:t>、</w:t>
            </w:r>
            <w:r>
              <w:rPr>
                <w:rFonts w:hint="default" w:ascii="Times New Roman" w:hAnsi="Times New Roman" w:eastAsia="宋体" w:cs="Times New Roman"/>
                <w:color w:val="auto"/>
                <w:sz w:val="21"/>
                <w:szCs w:val="21"/>
                <w:highlight w:val="none"/>
                <w:lang w:val="zh-CN"/>
              </w:rPr>
              <w:t>出口整体情况，包括</w:t>
            </w:r>
            <w:r>
              <w:rPr>
                <w:rFonts w:hint="eastAsia" w:ascii="Times New Roman" w:hAnsi="Times New Roman" w:eastAsia="宋体" w:cs="Times New Roman"/>
                <w:color w:val="auto"/>
                <w:sz w:val="21"/>
                <w:szCs w:val="21"/>
                <w:highlight w:val="none"/>
                <w:lang w:val="zh-CN"/>
              </w:rPr>
              <w:t>：</w:t>
            </w:r>
            <w:r>
              <w:rPr>
                <w:rFonts w:hint="default" w:ascii="Times New Roman" w:hAnsi="Times New Roman" w:eastAsia="宋体" w:cs="Times New Roman"/>
                <w:color w:val="auto"/>
                <w:sz w:val="21"/>
                <w:szCs w:val="21"/>
                <w:highlight w:val="none"/>
                <w:lang w:val="zh-CN"/>
              </w:rPr>
              <w:t>汽车车型，汽车驶入、驶出的路径，行人走入、走出的动作、行为</w:t>
            </w:r>
            <w:r>
              <w:rPr>
                <w:rFonts w:hint="eastAsia" w:ascii="Times New Roman" w:hAnsi="Times New Roman" w:eastAsia="宋体" w:cs="Times New Roman"/>
                <w:color w:val="auto"/>
                <w:sz w:val="21"/>
                <w:szCs w:val="21"/>
                <w:highlight w:val="none"/>
                <w:lang w:val="zh-CN"/>
              </w:rPr>
              <w:t>。该</w:t>
            </w:r>
            <w:r>
              <w:rPr>
                <w:rFonts w:hint="default" w:ascii="Times New Roman" w:hAnsi="Times New Roman" w:eastAsia="宋体" w:cs="Times New Roman"/>
                <w:color w:val="auto"/>
                <w:sz w:val="21"/>
                <w:szCs w:val="21"/>
                <w:highlight w:val="none"/>
                <w:lang w:val="zh-CN"/>
              </w:rPr>
              <w:t>摄像机应具备车辆牌照和车型的识别功能</w:t>
            </w:r>
            <w:r>
              <w:rPr>
                <w:rFonts w:hint="eastAsia" w:ascii="Times New Roman" w:hAnsi="Times New Roman" w:eastAsia="宋体" w:cs="Times New Roman"/>
                <w:color w:val="auto"/>
                <w:sz w:val="21"/>
                <w:szCs w:val="21"/>
                <w:highlight w:val="none"/>
                <w:lang w:val="zh-CN"/>
              </w:rPr>
              <w:t>。</w:t>
            </w:r>
          </w:p>
        </w:tc>
        <w:tc>
          <w:tcPr>
            <w:tcW w:w="2082" w:type="dxa"/>
            <w:vAlign w:val="center"/>
          </w:tcPr>
          <w:p>
            <w:pPr>
              <w:autoSpaceDE w:val="0"/>
              <w:autoSpaceDN w:val="0"/>
              <w:adjustRightInd w:val="0"/>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AQ/T3050-2013</w:t>
            </w:r>
          </w:p>
          <w:p>
            <w:pPr>
              <w:autoSpaceDE w:val="0"/>
              <w:autoSpaceDN w:val="0"/>
              <w:adjustRightIn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6.2.2.1</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eastAsia="宋体" w:cs="Times New Roman"/>
                <w:color w:val="auto"/>
                <w:kern w:val="2"/>
                <w:sz w:val="21"/>
                <w:szCs w:val="21"/>
                <w:highlight w:val="none"/>
                <w:lang w:val="zh-CN" w:eastAsia="zh-CN" w:bidi="ar-SA"/>
              </w:rPr>
            </w:pPr>
            <w:r>
              <w:rPr>
                <w:rFonts w:hint="eastAsia" w:ascii="Times New Roman" w:hAnsi="Times New Roman" w:eastAsia="宋体" w:cs="Times New Roman"/>
                <w:color w:val="auto"/>
                <w:sz w:val="21"/>
                <w:szCs w:val="21"/>
                <w:highlight w:val="none"/>
                <w:lang w:val="zh-CN"/>
              </w:rPr>
              <w:t>加油站进出口分别配置一台高分辨率摄像头。</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eastAsia="宋体" w:cs="Times New Roman"/>
                <w:color w:val="auto"/>
                <w:kern w:val="2"/>
                <w:sz w:val="21"/>
                <w:szCs w:val="21"/>
                <w:highlight w:val="none"/>
                <w:lang w:val="zh-CN" w:eastAsia="zh-CN" w:bidi="ar-SA"/>
              </w:rPr>
            </w:pPr>
            <w:r>
              <w:rPr>
                <w:rFonts w:hint="default" w:ascii="Times New Roman" w:hAnsi="Times New Roman" w:eastAsia="宋体" w:cs="Times New Roman"/>
                <w:color w:val="auto"/>
                <w:sz w:val="21"/>
                <w:szCs w:val="21"/>
                <w:highlight w:val="none"/>
                <w:lang w:val="zh-CN"/>
              </w:rPr>
              <w:t>加油区应根据加油机的数量配置一定数量的高分辨率智能一体化摄像机和拾音器，应能全面监控加油操作工位中加油人员具体操作及现金交易情况，并能在某一焦点清断看清汽车车</w:t>
            </w:r>
            <w:r>
              <w:rPr>
                <w:rFonts w:hint="eastAsia" w:ascii="Times New Roman" w:hAnsi="Times New Roman" w:eastAsia="宋体" w:cs="Times New Roman"/>
                <w:color w:val="auto"/>
                <w:sz w:val="21"/>
                <w:szCs w:val="21"/>
                <w:highlight w:val="none"/>
                <w:lang w:val="zh-CN"/>
              </w:rPr>
              <w:t>牌。</w:t>
            </w:r>
          </w:p>
        </w:tc>
        <w:tc>
          <w:tcPr>
            <w:tcW w:w="2082" w:type="dxa"/>
            <w:vAlign w:val="center"/>
          </w:tcPr>
          <w:p>
            <w:pPr>
              <w:autoSpaceDE w:val="0"/>
              <w:autoSpaceDN w:val="0"/>
              <w:adjustRightInd w:val="0"/>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AQ/T3050-2013</w:t>
            </w:r>
          </w:p>
          <w:p>
            <w:pPr>
              <w:autoSpaceDE w:val="0"/>
              <w:autoSpaceDN w:val="0"/>
              <w:adjustRightIn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6.2.2.2</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eastAsia="宋体" w:cs="Times New Roman"/>
                <w:color w:val="auto"/>
                <w:kern w:val="2"/>
                <w:sz w:val="21"/>
                <w:szCs w:val="21"/>
                <w:highlight w:val="none"/>
                <w:lang w:val="zh-CN" w:eastAsia="zh-CN" w:bidi="ar-SA"/>
              </w:rPr>
            </w:pPr>
            <w:r>
              <w:rPr>
                <w:rFonts w:hint="eastAsia" w:ascii="Times New Roman" w:hAnsi="Times New Roman" w:eastAsia="宋体" w:cs="Times New Roman"/>
                <w:color w:val="auto"/>
                <w:sz w:val="21"/>
                <w:szCs w:val="21"/>
                <w:highlight w:val="none"/>
                <w:lang w:val="zh-CN"/>
              </w:rPr>
              <w:t>加油区内布置高清摄像头。</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eastAsia="宋体" w:cs="Times New Roman"/>
                <w:color w:val="auto"/>
                <w:kern w:val="2"/>
                <w:sz w:val="21"/>
                <w:szCs w:val="21"/>
                <w:highlight w:val="none"/>
                <w:lang w:val="zh-CN" w:eastAsia="zh-CN" w:bidi="ar-SA"/>
              </w:rPr>
            </w:pPr>
            <w:r>
              <w:rPr>
                <w:rFonts w:hint="default" w:ascii="Times New Roman" w:hAnsi="Times New Roman" w:eastAsia="宋体" w:cs="Times New Roman"/>
                <w:color w:val="auto"/>
                <w:sz w:val="21"/>
                <w:szCs w:val="21"/>
                <w:highlight w:val="none"/>
                <w:lang w:val="zh-CN"/>
              </w:rPr>
              <w:t>应在站房外墙上或单独设置的立杆上安装红外一体化摄像机，应能对卸油口及整个油罐区</w:t>
            </w:r>
            <w:r>
              <w:rPr>
                <w:rFonts w:hint="eastAsia" w:ascii="Times New Roman" w:hAnsi="Times New Roman" w:eastAsia="宋体" w:cs="Times New Roman"/>
                <w:color w:val="auto"/>
                <w:sz w:val="21"/>
                <w:szCs w:val="21"/>
                <w:highlight w:val="none"/>
                <w:lang w:val="zh-CN"/>
              </w:rPr>
              <w:t>域</w:t>
            </w:r>
            <w:r>
              <w:rPr>
                <w:rFonts w:hint="default" w:ascii="Times New Roman" w:hAnsi="Times New Roman" w:eastAsia="宋体" w:cs="Times New Roman"/>
                <w:color w:val="auto"/>
                <w:sz w:val="21"/>
                <w:szCs w:val="21"/>
                <w:highlight w:val="none"/>
                <w:lang w:val="zh-CN"/>
              </w:rPr>
              <w:t>进行全面监控，并能清</w:t>
            </w:r>
            <w:r>
              <w:rPr>
                <w:rFonts w:hint="eastAsia" w:ascii="Times New Roman" w:hAnsi="Times New Roman" w:eastAsia="宋体" w:cs="Times New Roman"/>
                <w:color w:val="auto"/>
                <w:sz w:val="21"/>
                <w:szCs w:val="21"/>
                <w:highlight w:val="none"/>
                <w:lang w:val="zh-CN"/>
              </w:rPr>
              <w:t>晰</w:t>
            </w:r>
            <w:r>
              <w:rPr>
                <w:rFonts w:hint="default" w:ascii="Times New Roman" w:hAnsi="Times New Roman" w:eastAsia="宋体" w:cs="Times New Roman"/>
                <w:color w:val="auto"/>
                <w:sz w:val="21"/>
                <w:szCs w:val="21"/>
                <w:highlight w:val="none"/>
                <w:lang w:val="zh-CN"/>
              </w:rPr>
              <w:t>看到卸油员具体操作动作</w:t>
            </w:r>
            <w:r>
              <w:rPr>
                <w:rFonts w:hint="eastAsia" w:ascii="Times New Roman" w:hAnsi="Times New Roman" w:eastAsia="宋体" w:cs="Times New Roman"/>
                <w:color w:val="auto"/>
                <w:sz w:val="21"/>
                <w:szCs w:val="21"/>
                <w:highlight w:val="none"/>
                <w:lang w:val="zh-CN"/>
              </w:rPr>
              <w:t>。</w:t>
            </w:r>
          </w:p>
        </w:tc>
        <w:tc>
          <w:tcPr>
            <w:tcW w:w="2082" w:type="dxa"/>
            <w:vAlign w:val="center"/>
          </w:tcPr>
          <w:p>
            <w:pPr>
              <w:autoSpaceDE w:val="0"/>
              <w:autoSpaceDN w:val="0"/>
              <w:adjustRightInd w:val="0"/>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AQ/T3050-2013</w:t>
            </w:r>
          </w:p>
          <w:p>
            <w:pPr>
              <w:autoSpaceDE w:val="0"/>
              <w:autoSpaceDN w:val="0"/>
              <w:adjustRightIn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6.2.2.3</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eastAsia="宋体" w:cs="Times New Roman"/>
                <w:color w:val="auto"/>
                <w:kern w:val="2"/>
                <w:sz w:val="21"/>
                <w:szCs w:val="21"/>
                <w:highlight w:val="none"/>
                <w:lang w:val="zh-CN" w:eastAsia="zh-CN" w:bidi="ar-SA"/>
              </w:rPr>
            </w:pPr>
            <w:r>
              <w:rPr>
                <w:rFonts w:hint="eastAsia" w:ascii="Times New Roman" w:hAnsi="Times New Roman" w:eastAsia="宋体" w:cs="Times New Roman"/>
                <w:color w:val="auto"/>
                <w:sz w:val="21"/>
                <w:szCs w:val="21"/>
                <w:highlight w:val="none"/>
                <w:lang w:val="zh-CN"/>
              </w:rPr>
              <w:t>摄像头覆盖卸油区与罐区。</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4</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eastAsia="宋体" w:cs="Times New Roman"/>
                <w:color w:val="auto"/>
                <w:kern w:val="2"/>
                <w:sz w:val="21"/>
                <w:szCs w:val="21"/>
                <w:highlight w:val="none"/>
                <w:lang w:val="zh-CN" w:eastAsia="zh-CN" w:bidi="ar-SA"/>
              </w:rPr>
            </w:pPr>
            <w:r>
              <w:rPr>
                <w:rFonts w:hint="default" w:ascii="Times New Roman" w:hAnsi="Times New Roman" w:eastAsia="宋体" w:cs="Times New Roman"/>
                <w:color w:val="auto"/>
                <w:sz w:val="21"/>
                <w:szCs w:val="21"/>
                <w:highlight w:val="none"/>
                <w:lang w:val="zh-CN"/>
              </w:rPr>
              <w:t>应在便利店内墙顶部，与收银</w:t>
            </w:r>
            <w:r>
              <w:rPr>
                <w:rFonts w:hint="eastAsia" w:ascii="Times New Roman" w:hAnsi="Times New Roman" w:eastAsia="宋体" w:cs="Times New Roman"/>
                <w:color w:val="auto"/>
                <w:sz w:val="21"/>
                <w:szCs w:val="21"/>
                <w:highlight w:val="none"/>
                <w:lang w:val="zh-CN"/>
              </w:rPr>
              <w:t>服</w:t>
            </w:r>
            <w:r>
              <w:rPr>
                <w:rFonts w:hint="default" w:ascii="Times New Roman" w:hAnsi="Times New Roman" w:eastAsia="宋体" w:cs="Times New Roman"/>
                <w:color w:val="auto"/>
                <w:sz w:val="21"/>
                <w:szCs w:val="21"/>
                <w:highlight w:val="none"/>
                <w:lang w:val="zh-CN"/>
              </w:rPr>
              <w:t>务区成斜俯视角度的适当位置安装高分辨率日夜转换变焦半球摄像机一台，并在适当位置安装拾音器，全面监控收银服务区域，应能清晰看到顾客相貌、衣着特征</w:t>
            </w:r>
            <w:r>
              <w:rPr>
                <w:rFonts w:hint="eastAsia" w:ascii="Times New Roman" w:hAnsi="Times New Roman" w:eastAsia="宋体" w:cs="Times New Roman"/>
                <w:color w:val="auto"/>
                <w:sz w:val="21"/>
                <w:szCs w:val="21"/>
                <w:highlight w:val="none"/>
                <w:lang w:val="zh-CN"/>
              </w:rPr>
              <w:t>、</w:t>
            </w:r>
            <w:r>
              <w:rPr>
                <w:rFonts w:hint="default" w:ascii="Times New Roman" w:hAnsi="Times New Roman" w:eastAsia="宋体" w:cs="Times New Roman"/>
                <w:color w:val="auto"/>
                <w:sz w:val="21"/>
                <w:szCs w:val="21"/>
                <w:highlight w:val="none"/>
                <w:lang w:val="zh-CN"/>
              </w:rPr>
              <w:t>收银员与顾客现金交易、商品买卖详细情况，收银员往投币口投币情况，及收银服务区商品</w:t>
            </w:r>
            <w:r>
              <w:rPr>
                <w:rFonts w:hint="eastAsia" w:ascii="Times New Roman" w:hAnsi="Times New Roman" w:eastAsia="宋体" w:cs="Times New Roman"/>
                <w:color w:val="auto"/>
                <w:sz w:val="21"/>
                <w:szCs w:val="21"/>
                <w:highlight w:val="none"/>
                <w:lang w:val="zh-CN"/>
              </w:rPr>
              <w:t>。</w:t>
            </w:r>
          </w:p>
        </w:tc>
        <w:tc>
          <w:tcPr>
            <w:tcW w:w="2082" w:type="dxa"/>
            <w:vAlign w:val="center"/>
          </w:tcPr>
          <w:p>
            <w:pPr>
              <w:autoSpaceDE w:val="0"/>
              <w:autoSpaceDN w:val="0"/>
              <w:adjustRightInd w:val="0"/>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AQ/T3050-2013</w:t>
            </w:r>
          </w:p>
          <w:p>
            <w:pPr>
              <w:autoSpaceDE w:val="0"/>
              <w:autoSpaceDN w:val="0"/>
              <w:adjustRightIn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6.2.2.6</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eastAsia="宋体" w:cs="Times New Roman"/>
                <w:color w:val="auto"/>
                <w:kern w:val="2"/>
                <w:sz w:val="21"/>
                <w:szCs w:val="21"/>
                <w:highlight w:val="none"/>
                <w:lang w:val="zh-CN" w:eastAsia="zh-CN" w:bidi="ar-SA"/>
              </w:rPr>
            </w:pPr>
            <w:r>
              <w:rPr>
                <w:rFonts w:hint="eastAsia" w:cs="Times New Roman"/>
                <w:color w:val="auto"/>
                <w:sz w:val="21"/>
                <w:szCs w:val="21"/>
                <w:highlight w:val="none"/>
                <w:lang w:val="zh-CN"/>
              </w:rPr>
              <w:t>便利店</w:t>
            </w:r>
            <w:r>
              <w:rPr>
                <w:rFonts w:hint="eastAsia" w:ascii="Times New Roman" w:hAnsi="Times New Roman" w:eastAsia="宋体" w:cs="Times New Roman"/>
                <w:color w:val="auto"/>
                <w:sz w:val="21"/>
                <w:szCs w:val="21"/>
                <w:highlight w:val="none"/>
                <w:lang w:val="zh-CN"/>
              </w:rPr>
              <w:t>设有高清摄像头。</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5</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eastAsia="宋体" w:cs="Times New Roman"/>
                <w:color w:val="auto"/>
                <w:kern w:val="2"/>
                <w:sz w:val="21"/>
                <w:szCs w:val="21"/>
                <w:highlight w:val="none"/>
                <w:lang w:val="zh-CN" w:eastAsia="zh-CN" w:bidi="ar-SA"/>
              </w:rPr>
            </w:pPr>
            <w:r>
              <w:rPr>
                <w:rFonts w:hint="default" w:ascii="Times New Roman" w:hAnsi="Times New Roman" w:eastAsia="宋体" w:cs="Times New Roman"/>
                <w:color w:val="auto"/>
                <w:sz w:val="21"/>
                <w:szCs w:val="21"/>
                <w:highlight w:val="none"/>
                <w:lang w:val="zh-CN"/>
              </w:rPr>
              <w:t>应在便利店内墙顶部安装一定数量的高分辨率日夜转换变焦半球摄像机，全面监控便利店商品、顾客选择商品的动作、便利店人员进出及流动情况</w:t>
            </w:r>
            <w:r>
              <w:rPr>
                <w:rFonts w:hint="eastAsia" w:ascii="Times New Roman" w:hAnsi="Times New Roman" w:eastAsia="宋体" w:cs="Times New Roman"/>
                <w:color w:val="auto"/>
                <w:sz w:val="21"/>
                <w:szCs w:val="21"/>
                <w:highlight w:val="none"/>
                <w:lang w:val="zh-CN"/>
              </w:rPr>
              <w:t>。</w:t>
            </w:r>
          </w:p>
        </w:tc>
        <w:tc>
          <w:tcPr>
            <w:tcW w:w="2082" w:type="dxa"/>
            <w:vAlign w:val="center"/>
          </w:tcPr>
          <w:p>
            <w:pPr>
              <w:autoSpaceDE w:val="0"/>
              <w:autoSpaceDN w:val="0"/>
              <w:adjustRightInd w:val="0"/>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AQ/T3050-2013</w:t>
            </w:r>
          </w:p>
          <w:p>
            <w:pPr>
              <w:autoSpaceDE w:val="0"/>
              <w:autoSpaceDN w:val="0"/>
              <w:adjustRightIn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6.2.2.7</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eastAsia="宋体" w:cs="Times New Roman"/>
                <w:color w:val="auto"/>
                <w:kern w:val="2"/>
                <w:sz w:val="21"/>
                <w:szCs w:val="21"/>
                <w:highlight w:val="none"/>
                <w:lang w:val="zh-CN" w:eastAsia="zh-CN" w:bidi="ar-SA"/>
              </w:rPr>
            </w:pPr>
            <w:r>
              <w:rPr>
                <w:rFonts w:hint="eastAsia" w:ascii="Times New Roman" w:hAnsi="Times New Roman" w:eastAsia="宋体" w:cs="Times New Roman"/>
                <w:color w:val="auto"/>
                <w:sz w:val="21"/>
                <w:szCs w:val="21"/>
                <w:highlight w:val="none"/>
                <w:lang w:val="zh-CN"/>
              </w:rPr>
              <w:t>摄像头覆盖便利店销售区。</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eastAsia="zh-CN"/>
              </w:rPr>
            </w:pPr>
            <w:r>
              <w:rPr>
                <w:rFonts w:hint="eastAsia" w:cs="Times New Roman" w:eastAsiaTheme="minorEastAsia"/>
                <w:b/>
                <w:bCs/>
                <w:color w:val="auto"/>
                <w:sz w:val="21"/>
                <w:szCs w:val="21"/>
                <w:lang w:eastAsia="zh-CN"/>
              </w:rPr>
              <w:t>六</w:t>
            </w:r>
          </w:p>
        </w:tc>
        <w:tc>
          <w:tcPr>
            <w:tcW w:w="8584" w:type="dxa"/>
            <w:gridSpan w:val="4"/>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生产管理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eastAsia="宋体" w:cs="Times New Roman"/>
                <w:b w:val="0"/>
                <w:bCs w:val="0"/>
                <w:color w:val="auto"/>
                <w:sz w:val="21"/>
                <w:szCs w:val="21"/>
                <w:lang w:val="zh-CN"/>
              </w:rPr>
              <w:t>加油站安全生产责任制：加</w:t>
            </w:r>
            <w:r>
              <w:rPr>
                <w:rFonts w:hint="default" w:ascii="Times New Roman" w:hAnsi="Times New Roman" w:eastAsia="宋体" w:cs="Times New Roman"/>
                <w:color w:val="auto"/>
                <w:sz w:val="21"/>
                <w:szCs w:val="21"/>
                <w:lang w:val="zh-CN"/>
              </w:rPr>
              <w:t>油站内应建立以下责任制：加油站站长（站经理）安全责任制、加油站领班安全职责、加油站计量员安全职责、加油站非油品营业员安全职责、加油站发卡员安全职责、加油站安全员安全职责、加油员职责、设备管理员职责</w:t>
            </w:r>
          </w:p>
        </w:tc>
        <w:tc>
          <w:tcPr>
            <w:tcW w:w="2082" w:type="dxa"/>
            <w:vMerge w:val="restart"/>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eastAsia="宋体" w:cs="Times New Roman"/>
                <w:color w:val="auto"/>
                <w:sz w:val="21"/>
                <w:szCs w:val="21"/>
                <w:lang w:val="zh-CN"/>
              </w:rPr>
              <w:t>《东营市加油站安全生产规范提升指南（试行）》（东安监发[2018]73号）</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kern w:val="2"/>
                <w:sz w:val="21"/>
                <w:szCs w:val="21"/>
                <w:lang w:val="zh-CN" w:eastAsia="zh-CN" w:bidi="ar-SA"/>
              </w:rPr>
            </w:pPr>
            <w:r>
              <w:rPr>
                <w:rFonts w:hint="default" w:ascii="Times New Roman" w:hAnsi="Times New Roman" w:eastAsia="宋体" w:cs="Times New Roman"/>
                <w:color w:val="auto"/>
                <w:kern w:val="2"/>
                <w:sz w:val="21"/>
                <w:szCs w:val="21"/>
                <w:lang w:val="zh-CN" w:eastAsia="zh-CN" w:bidi="ar-SA"/>
              </w:rPr>
              <w:t>该加油站建立的责任制有：加油站站长、</w:t>
            </w:r>
            <w:r>
              <w:rPr>
                <w:rFonts w:hint="eastAsia" w:ascii="Times New Roman" w:hAnsi="Times New Roman" w:eastAsia="宋体" w:cs="Times New Roman"/>
                <w:color w:val="auto"/>
                <w:kern w:val="2"/>
                <w:sz w:val="21"/>
                <w:szCs w:val="21"/>
                <w:lang w:val="zh-CN" w:eastAsia="zh-CN" w:bidi="ar-SA"/>
              </w:rPr>
              <w:t>加班组长</w:t>
            </w:r>
            <w:r>
              <w:rPr>
                <w:rFonts w:hint="default" w:ascii="Times New Roman" w:hAnsi="Times New Roman" w:eastAsia="宋体" w:cs="Times New Roman"/>
                <w:color w:val="auto"/>
                <w:kern w:val="2"/>
                <w:sz w:val="21"/>
                <w:szCs w:val="21"/>
                <w:lang w:val="zh-CN" w:eastAsia="zh-CN" w:bidi="ar-SA"/>
              </w:rPr>
              <w:t>、</w:t>
            </w:r>
            <w:r>
              <w:rPr>
                <w:rFonts w:hint="eastAsia" w:ascii="Times New Roman" w:hAnsi="Times New Roman" w:eastAsia="宋体" w:cs="Times New Roman"/>
                <w:color w:val="auto"/>
                <w:kern w:val="2"/>
                <w:sz w:val="21"/>
                <w:szCs w:val="21"/>
                <w:lang w:val="zh-CN" w:eastAsia="zh-CN" w:bidi="ar-SA"/>
              </w:rPr>
              <w:t>加油站</w:t>
            </w:r>
            <w:r>
              <w:rPr>
                <w:rFonts w:hint="default" w:ascii="Times New Roman" w:hAnsi="Times New Roman" w:eastAsia="宋体" w:cs="Times New Roman"/>
                <w:color w:val="auto"/>
                <w:kern w:val="2"/>
                <w:sz w:val="21"/>
                <w:szCs w:val="21"/>
                <w:lang w:val="zh-CN" w:eastAsia="zh-CN" w:bidi="ar-SA"/>
              </w:rPr>
              <w:t>加油员、</w:t>
            </w:r>
            <w:r>
              <w:rPr>
                <w:rFonts w:hint="eastAsia" w:ascii="Times New Roman" w:hAnsi="Times New Roman" w:eastAsia="宋体" w:cs="Times New Roman"/>
                <w:color w:val="auto"/>
                <w:kern w:val="2"/>
                <w:sz w:val="21"/>
                <w:szCs w:val="21"/>
                <w:lang w:val="zh-CN" w:eastAsia="zh-CN" w:bidi="ar-SA"/>
              </w:rPr>
              <w:t>加油站</w:t>
            </w:r>
            <w:r>
              <w:rPr>
                <w:rFonts w:hint="default" w:ascii="Times New Roman" w:hAnsi="Times New Roman" w:eastAsia="宋体" w:cs="Times New Roman"/>
                <w:color w:val="auto"/>
                <w:kern w:val="2"/>
                <w:sz w:val="21"/>
                <w:szCs w:val="21"/>
                <w:lang w:val="zh-CN" w:eastAsia="zh-CN" w:bidi="ar-SA"/>
              </w:rPr>
              <w:t>计量员、</w:t>
            </w:r>
            <w:r>
              <w:rPr>
                <w:rFonts w:hint="eastAsia" w:ascii="Times New Roman" w:hAnsi="Times New Roman" w:eastAsia="宋体" w:cs="Times New Roman"/>
                <w:color w:val="auto"/>
                <w:kern w:val="2"/>
                <w:sz w:val="21"/>
                <w:szCs w:val="21"/>
                <w:lang w:val="zh-CN" w:eastAsia="zh-CN" w:bidi="ar-SA"/>
              </w:rPr>
              <w:t>加油站充值员</w:t>
            </w:r>
            <w:r>
              <w:rPr>
                <w:rFonts w:hint="default" w:ascii="Times New Roman" w:hAnsi="Times New Roman" w:eastAsia="宋体" w:cs="Times New Roman"/>
                <w:color w:val="auto"/>
                <w:kern w:val="2"/>
                <w:sz w:val="21"/>
                <w:szCs w:val="21"/>
                <w:lang w:val="zh-CN" w:eastAsia="zh-CN" w:bidi="ar-SA"/>
              </w:rPr>
              <w:t>、</w:t>
            </w:r>
            <w:r>
              <w:rPr>
                <w:rFonts w:hint="eastAsia" w:ascii="Times New Roman" w:hAnsi="Times New Roman" w:eastAsia="宋体" w:cs="Times New Roman"/>
                <w:color w:val="auto"/>
                <w:kern w:val="2"/>
                <w:sz w:val="21"/>
                <w:szCs w:val="21"/>
                <w:lang w:val="zh-CN" w:eastAsia="zh-CN" w:bidi="ar-SA"/>
              </w:rPr>
              <w:t>加油站</w:t>
            </w:r>
            <w:r>
              <w:rPr>
                <w:rFonts w:hint="default" w:ascii="Times New Roman" w:hAnsi="Times New Roman" w:eastAsia="宋体" w:cs="Times New Roman"/>
                <w:color w:val="auto"/>
                <w:kern w:val="2"/>
                <w:sz w:val="21"/>
                <w:szCs w:val="21"/>
                <w:lang w:val="zh-CN" w:eastAsia="zh-CN" w:bidi="ar-SA"/>
              </w:rPr>
              <w:t>安全员等岗位安全职责等。该加油站已按照要求建立安全生产责任制。</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eastAsia="宋体" w:cs="Times New Roman"/>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eastAsia="宋体" w:cs="Times New Roman"/>
                <w:b w:val="0"/>
                <w:bCs w:val="0"/>
                <w:color w:val="auto"/>
                <w:sz w:val="21"/>
                <w:szCs w:val="21"/>
                <w:lang w:val="zh-CN"/>
              </w:rPr>
              <w:t>加油站安全管理规章制度：加</w:t>
            </w:r>
            <w:r>
              <w:rPr>
                <w:rFonts w:hint="default" w:ascii="Times New Roman" w:hAnsi="Times New Roman" w:eastAsia="宋体" w:cs="Times New Roman"/>
                <w:color w:val="auto"/>
                <w:sz w:val="21"/>
                <w:szCs w:val="21"/>
                <w:lang w:val="zh-CN"/>
              </w:rPr>
              <w:t>油站内建立的安全管理规章制度应包括以下内容：危险化学品购销管理制度、危险化学品安全管理制度、防火防爆管理制度、安全检查制度、加油站安全设备设施管理制度、直接作业环节安全管理制度、危险作业管理制度、重点部位安全管理制度、消防管理制度、承包商安全管理制度、巡回检查制度、安全考核与奖惩、安全教育培训制度、安全风险管控管理制度、加油站隐患治理制度、事故管理制度、应急管理制度、监控系统管理制度、劳动保护费用及个体劳动防护用品管理制度、安全投入保障制度</w:t>
            </w:r>
          </w:p>
        </w:tc>
        <w:tc>
          <w:tcPr>
            <w:tcW w:w="2082" w:type="dxa"/>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p>
        </w:tc>
        <w:tc>
          <w:tcPr>
            <w:tcW w:w="2187" w:type="dxa"/>
            <w:vAlign w:val="center"/>
          </w:tcPr>
          <w:p>
            <w:pPr>
              <w:pStyle w:val="83"/>
              <w:numPr>
                <w:ilvl w:val="0"/>
                <w:numId w:val="0"/>
              </w:numPr>
              <w:adjustRightInd w:val="0"/>
              <w:snapToGrid w:val="0"/>
              <w:spacing w:line="240" w:lineRule="auto"/>
              <w:ind w:left="0" w:leftChars="0" w:firstLine="0" w:firstLineChars="0"/>
              <w:rPr>
                <w:rFonts w:hint="default" w:ascii="Times New Roman" w:hAnsi="Times New Roman" w:cs="Times New Roman" w:eastAsiaTheme="minorEastAsia"/>
                <w:color w:val="auto"/>
                <w:kern w:val="2"/>
                <w:sz w:val="21"/>
                <w:szCs w:val="21"/>
                <w:lang w:val="zh-CN" w:eastAsia="zh-CN" w:bidi="ar-SA"/>
              </w:rPr>
            </w:pPr>
            <w:r>
              <w:rPr>
                <w:rFonts w:hint="default" w:ascii="Times New Roman" w:hAnsi="Times New Roman" w:eastAsia="宋体" w:cs="Times New Roman"/>
                <w:color w:val="auto"/>
                <w:kern w:val="2"/>
                <w:sz w:val="21"/>
                <w:szCs w:val="21"/>
                <w:lang w:val="zh-CN" w:eastAsia="zh-CN" w:bidi="ar-SA"/>
              </w:rPr>
              <w:t>该加油站制定的安全管理制度有：</w:t>
            </w:r>
            <w:r>
              <w:rPr>
                <w:rFonts w:hint="eastAsia" w:ascii="Times New Roman" w:hAnsi="Times New Roman" w:eastAsia="宋体" w:cs="Times New Roman"/>
                <w:color w:val="auto"/>
                <w:kern w:val="2"/>
                <w:sz w:val="21"/>
                <w:szCs w:val="21"/>
                <w:lang w:val="zh-CN" w:eastAsia="zh-CN" w:bidi="ar-SA"/>
              </w:rPr>
              <w:t>危险化学品购销管理制度、危险化学品安全管理制度（含防火、防爆、防中毒、防泄漏）、安全检查制度、安全设备设施管理制度、直接作业环节安全管理制度等</w:t>
            </w:r>
            <w:r>
              <w:rPr>
                <w:rFonts w:hint="default" w:ascii="Times New Roman" w:hAnsi="Times New Roman" w:eastAsia="宋体" w:cs="Times New Roman"/>
                <w:color w:val="auto"/>
                <w:kern w:val="2"/>
                <w:sz w:val="21"/>
                <w:szCs w:val="21"/>
                <w:lang w:val="zh-CN" w:eastAsia="zh-CN" w:bidi="ar-SA"/>
              </w:rPr>
              <w:t>。该加油站建立的安全管理制度较为完善。</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kern w:val="2"/>
                <w:sz w:val="21"/>
                <w:szCs w:val="21"/>
                <w:lang w:val="zh-CN" w:eastAsia="zh-CN" w:bidi="ar-SA"/>
              </w:rPr>
            </w:pPr>
            <w:r>
              <w:rPr>
                <w:rFonts w:hint="default" w:ascii="Times New Roman" w:hAnsi="Times New Roman" w:eastAsia="宋体" w:cs="Times New Roman"/>
                <w:color w:val="auto"/>
                <w:kern w:val="2"/>
                <w:sz w:val="21"/>
                <w:szCs w:val="21"/>
                <w:lang w:val="zh-CN" w:eastAsia="zh-CN" w:bidi="ar-SA"/>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3</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eastAsia="宋体" w:cs="Times New Roman"/>
                <w:color w:val="auto"/>
                <w:sz w:val="21"/>
                <w:szCs w:val="21"/>
                <w:lang w:val="zh-CN"/>
              </w:rPr>
              <w:t>加油站岗位操作规程：加油站内建立的操作规程应包括以下内容：加油操作规程、计量操作规程、卸油操作规程、地罐交接卸油操作规程、加油机安全操作规程、油气回收装置操作规程</w:t>
            </w:r>
          </w:p>
        </w:tc>
        <w:tc>
          <w:tcPr>
            <w:tcW w:w="2082" w:type="dxa"/>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p>
        </w:tc>
        <w:tc>
          <w:tcPr>
            <w:tcW w:w="218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textAlignment w:val="auto"/>
              <w:rPr>
                <w:rFonts w:hint="default" w:ascii="Times New Roman" w:hAnsi="Times New Roman" w:cs="Times New Roman" w:eastAsiaTheme="minorEastAsia"/>
                <w:color w:val="auto"/>
                <w:kern w:val="2"/>
                <w:sz w:val="21"/>
                <w:szCs w:val="21"/>
                <w:lang w:val="zh-CN" w:eastAsia="zh-CN" w:bidi="ar-SA"/>
              </w:rPr>
            </w:pPr>
            <w:r>
              <w:rPr>
                <w:rFonts w:hint="default" w:ascii="Times New Roman" w:hAnsi="Times New Roman" w:eastAsia="宋体" w:cs="Times New Roman"/>
                <w:color w:val="auto"/>
                <w:kern w:val="2"/>
                <w:sz w:val="21"/>
                <w:szCs w:val="21"/>
                <w:lang w:val="zh-CN" w:eastAsia="zh-CN" w:bidi="ar-SA"/>
              </w:rPr>
              <w:t>该加油站制定的操作规程如下：</w:t>
            </w:r>
            <w:r>
              <w:rPr>
                <w:rFonts w:hint="eastAsia" w:ascii="Times New Roman" w:hAnsi="Times New Roman" w:eastAsia="宋体" w:cs="Times New Roman"/>
                <w:color w:val="auto"/>
                <w:kern w:val="2"/>
                <w:sz w:val="21"/>
                <w:szCs w:val="21"/>
                <w:lang w:val="zh-CN" w:eastAsia="zh-CN" w:bidi="ar-SA"/>
              </w:rPr>
              <w:t>加油操作规程、计量操作规程、卸油操作规程、加油机安全操作规程、油气回收装置操作规程</w:t>
            </w:r>
            <w:r>
              <w:rPr>
                <w:rFonts w:hint="default" w:ascii="Times New Roman" w:hAnsi="Times New Roman" w:eastAsia="宋体" w:cs="Times New Roman"/>
                <w:color w:val="auto"/>
                <w:kern w:val="2"/>
                <w:sz w:val="21"/>
                <w:szCs w:val="21"/>
                <w:lang w:val="zh-CN" w:eastAsia="zh-CN" w:bidi="ar-SA"/>
              </w:rPr>
              <w:t>等。该加油站操作规程较为完善。</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eastAsia="宋体" w:cs="Times New Roman"/>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4</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现场安全警示标识：（1）加油作业区应设置加油作业风险告知牌，告知作业风险及应急处置措施，告知牌宜粘贴在罩棚立柱醒目处；</w:t>
            </w:r>
          </w:p>
          <w:p>
            <w:pPr>
              <w:autoSpaceDE w:val="0"/>
              <w:autoSpaceDN w:val="0"/>
              <w:adjustRightInd w:val="0"/>
              <w:spacing w:line="240" w:lineRule="auto"/>
              <w:ind w:firstLine="0" w:firstLineChars="0"/>
              <w:jc w:val="left"/>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（2）卸油作业区应设置卸油作业风险告知牌，告知卸油作业风险及应急处置措施，告知牌宜粘贴在油罐区卸车处；</w:t>
            </w:r>
          </w:p>
          <w:p>
            <w:pPr>
              <w:autoSpaceDE w:val="0"/>
              <w:autoSpaceDN w:val="0"/>
              <w:adjustRightInd w:val="0"/>
              <w:spacing w:line="240" w:lineRule="auto"/>
              <w:ind w:firstLine="0" w:firstLineChars="0"/>
              <w:jc w:val="left"/>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w:t>
            </w:r>
            <w:r>
              <w:rPr>
                <w:rFonts w:hint="eastAsia"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lang w:val="zh-CN"/>
              </w:rPr>
              <w:t>）应设置顾客进站须知告知牌；</w:t>
            </w:r>
          </w:p>
          <w:p>
            <w:pPr>
              <w:autoSpaceDE w:val="0"/>
              <w:autoSpaceDN w:val="0"/>
              <w:adjustRightInd w:val="0"/>
              <w:spacing w:line="240" w:lineRule="auto"/>
              <w:ind w:firstLine="0" w:firstLineChars="0"/>
              <w:jc w:val="left"/>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w:t>
            </w:r>
            <w:r>
              <w:rPr>
                <w:rFonts w:hint="eastAsia"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lang w:val="zh-CN"/>
              </w:rPr>
              <w:t>）加油作业区应设置安全警示标示图案；</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eastAsia="宋体" w:cs="Times New Roman"/>
                <w:color w:val="auto"/>
                <w:sz w:val="21"/>
                <w:szCs w:val="21"/>
                <w:lang w:val="zh-CN"/>
              </w:rPr>
              <w:t>（</w:t>
            </w:r>
            <w:r>
              <w:rPr>
                <w:rFonts w:hint="eastAsia"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lang w:val="zh-CN"/>
              </w:rPr>
              <w:t>）加油站内对加油通道进行划线标识；</w:t>
            </w:r>
          </w:p>
        </w:tc>
        <w:tc>
          <w:tcPr>
            <w:tcW w:w="2082" w:type="dxa"/>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（1）加油作业区设置</w:t>
            </w:r>
            <w:r>
              <w:rPr>
                <w:rFonts w:hint="default" w:ascii="Times New Roman" w:hAnsi="Times New Roman" w:eastAsia="宋体" w:cs="Times New Roman"/>
                <w:color w:val="auto"/>
                <w:sz w:val="21"/>
                <w:szCs w:val="21"/>
                <w:highlight w:val="none"/>
              </w:rPr>
              <w:t>有</w:t>
            </w:r>
            <w:r>
              <w:rPr>
                <w:rFonts w:hint="default" w:ascii="Times New Roman" w:hAnsi="Times New Roman" w:eastAsia="宋体" w:cs="Times New Roman"/>
                <w:color w:val="auto"/>
                <w:sz w:val="21"/>
                <w:szCs w:val="21"/>
                <w:highlight w:val="none"/>
                <w:lang w:val="zh-CN"/>
              </w:rPr>
              <w:t>加油作业风险告知牌；</w:t>
            </w:r>
          </w:p>
          <w:p>
            <w:pPr>
              <w:autoSpaceDE w:val="0"/>
              <w:autoSpaceDN w:val="0"/>
              <w:adjustRightInd w:val="0"/>
              <w:spacing w:line="240" w:lineRule="auto"/>
              <w:ind w:firstLine="0" w:firstLineChars="0"/>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（2）卸油作业区设置</w:t>
            </w:r>
            <w:r>
              <w:rPr>
                <w:rFonts w:hint="default" w:ascii="Times New Roman" w:hAnsi="Times New Roman" w:eastAsia="宋体" w:cs="Times New Roman"/>
                <w:color w:val="auto"/>
                <w:sz w:val="21"/>
                <w:szCs w:val="21"/>
                <w:highlight w:val="none"/>
              </w:rPr>
              <w:t>有</w:t>
            </w:r>
            <w:r>
              <w:rPr>
                <w:rFonts w:hint="default" w:ascii="Times New Roman" w:hAnsi="Times New Roman" w:eastAsia="宋体" w:cs="Times New Roman"/>
                <w:color w:val="auto"/>
                <w:sz w:val="21"/>
                <w:szCs w:val="21"/>
                <w:highlight w:val="none"/>
                <w:lang w:val="zh-CN"/>
              </w:rPr>
              <w:t>卸油作业风险告知牌；</w:t>
            </w:r>
          </w:p>
          <w:p>
            <w:pPr>
              <w:autoSpaceDE w:val="0"/>
              <w:autoSpaceDN w:val="0"/>
              <w:adjustRightInd w:val="0"/>
              <w:spacing w:line="240" w:lineRule="auto"/>
              <w:ind w:firstLine="0" w:firstLineChars="0"/>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w:t>
            </w:r>
            <w:r>
              <w:rPr>
                <w:rFonts w:hint="eastAsia"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zh-CN"/>
              </w:rPr>
              <w:t>）设置</w:t>
            </w:r>
            <w:r>
              <w:rPr>
                <w:rFonts w:hint="default" w:ascii="Times New Roman" w:hAnsi="Times New Roman" w:eastAsia="宋体" w:cs="Times New Roman"/>
                <w:color w:val="auto"/>
                <w:sz w:val="21"/>
                <w:szCs w:val="21"/>
                <w:highlight w:val="none"/>
              </w:rPr>
              <w:t>有</w:t>
            </w:r>
            <w:r>
              <w:rPr>
                <w:rFonts w:hint="default" w:ascii="Times New Roman" w:hAnsi="Times New Roman" w:eastAsia="宋体" w:cs="Times New Roman"/>
                <w:color w:val="auto"/>
                <w:sz w:val="21"/>
                <w:szCs w:val="21"/>
                <w:highlight w:val="none"/>
                <w:lang w:val="zh-CN"/>
              </w:rPr>
              <w:t>顾客进站须知告知牌；</w:t>
            </w:r>
          </w:p>
          <w:p>
            <w:pPr>
              <w:autoSpaceDE w:val="0"/>
              <w:autoSpaceDN w:val="0"/>
              <w:adjustRightInd w:val="0"/>
              <w:spacing w:line="240" w:lineRule="auto"/>
              <w:ind w:firstLine="0" w:firstLineChars="0"/>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w:t>
            </w: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zh-CN"/>
              </w:rPr>
              <w:t>）加油作业区</w:t>
            </w:r>
            <w:r>
              <w:rPr>
                <w:rFonts w:hint="eastAsia" w:ascii="Times New Roman" w:hAnsi="Times New Roman" w:eastAsia="宋体" w:cs="Times New Roman"/>
                <w:color w:val="auto"/>
                <w:sz w:val="21"/>
                <w:szCs w:val="21"/>
                <w:highlight w:val="none"/>
                <w:lang w:val="zh-CN"/>
              </w:rPr>
              <w:t>设置</w:t>
            </w:r>
            <w:r>
              <w:rPr>
                <w:rFonts w:hint="default" w:ascii="Times New Roman" w:hAnsi="Times New Roman" w:eastAsia="宋体" w:cs="Times New Roman"/>
                <w:color w:val="auto"/>
                <w:sz w:val="21"/>
                <w:szCs w:val="21"/>
                <w:highlight w:val="none"/>
                <w:lang w:val="zh-CN"/>
              </w:rPr>
              <w:t>安全警示标示；</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eastAsia="宋体" w:cs="Times New Roman"/>
                <w:b w:val="0"/>
                <w:bCs w:val="0"/>
                <w:color w:val="auto"/>
                <w:sz w:val="21"/>
                <w:szCs w:val="21"/>
                <w:highlight w:val="none"/>
                <w:lang w:val="zh-CN"/>
              </w:rPr>
              <w:t>（</w:t>
            </w:r>
            <w:r>
              <w:rPr>
                <w:rFonts w:hint="eastAsia" w:ascii="Times New Roman" w:hAnsi="Times New Roman" w:eastAsia="宋体" w:cs="Times New Roman"/>
                <w:b w:val="0"/>
                <w:bCs w:val="0"/>
                <w:color w:val="auto"/>
                <w:sz w:val="21"/>
                <w:szCs w:val="21"/>
                <w:highlight w:val="none"/>
                <w:lang w:val="en-US" w:eastAsia="zh-CN"/>
              </w:rPr>
              <w:t>5</w:t>
            </w:r>
            <w:r>
              <w:rPr>
                <w:rFonts w:hint="default" w:ascii="Times New Roman" w:hAnsi="Times New Roman" w:eastAsia="宋体" w:cs="Times New Roman"/>
                <w:b w:val="0"/>
                <w:bCs w:val="0"/>
                <w:color w:val="auto"/>
                <w:sz w:val="21"/>
                <w:szCs w:val="21"/>
                <w:highlight w:val="none"/>
                <w:lang w:val="zh-CN"/>
              </w:rPr>
              <w:t>）加油站</w:t>
            </w:r>
            <w:r>
              <w:rPr>
                <w:rFonts w:hint="default" w:ascii="Times New Roman" w:hAnsi="Times New Roman" w:eastAsia="宋体" w:cs="Times New Roman"/>
                <w:b w:val="0"/>
                <w:bCs w:val="0"/>
                <w:color w:val="auto"/>
                <w:sz w:val="21"/>
                <w:szCs w:val="21"/>
                <w:highlight w:val="none"/>
              </w:rPr>
              <w:t>对加油通道进行划线标识。</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highlight w:val="none"/>
              </w:rPr>
            </w:pPr>
            <w:r>
              <w:rPr>
                <w:rFonts w:hint="default" w:ascii="Times New Roman" w:hAnsi="Times New Roman" w:eastAsia="宋体" w:cs="Times New Roman"/>
                <w:b w:val="0"/>
                <w:bCs w:val="0"/>
                <w:i w:val="0"/>
                <w:iCs w:val="0"/>
                <w:color w:val="auto"/>
                <w:sz w:val="21"/>
                <w:szCs w:val="21"/>
                <w:highlight w:val="none"/>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5</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eastAsia="宋体" w:cs="Times New Roman"/>
                <w:color w:val="auto"/>
                <w:sz w:val="21"/>
                <w:szCs w:val="21"/>
                <w:lang w:val="zh-CN"/>
              </w:rPr>
              <w:t>加油站安全管理表格：加油站内应建立以下安全管理表格：加油站风险点清单汇总、加油站风险管控清单、作业活动风险管控要素、卸油作业隐患排查治理表、加油作业隐患排查治理表、（专业检查）隐患排查治理表、隐患排查治理台账及分析表、加油站监督考核评估表、清罐作业隐患排查治理表、检维修作业隐患排查治理表、加油站安全管理及现场考核表</w:t>
            </w:r>
          </w:p>
        </w:tc>
        <w:tc>
          <w:tcPr>
            <w:tcW w:w="2082" w:type="dxa"/>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r>
              <w:rPr>
                <w:rFonts w:hint="default" w:ascii="Times New Roman" w:hAnsi="Times New Roman" w:eastAsia="宋体" w:cs="Times New Roman"/>
                <w:color w:val="auto"/>
                <w:sz w:val="21"/>
                <w:szCs w:val="21"/>
                <w:lang w:val="zh-CN"/>
              </w:rPr>
              <w:t>该加油站建立的安全管理表格较为完善。</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rPr>
            </w:pPr>
            <w:r>
              <w:rPr>
                <w:rFonts w:hint="default" w:ascii="Times New Roman" w:hAnsi="Times New Roman" w:eastAsia="宋体" w:cs="Times New Roman"/>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eastAsia="zh-CN"/>
              </w:rPr>
            </w:pPr>
            <w:r>
              <w:rPr>
                <w:rFonts w:hint="default" w:ascii="Times New Roman" w:hAnsi="Times New Roman" w:cs="Times New Roman" w:eastAsiaTheme="minorEastAsia"/>
                <w:b/>
                <w:bCs/>
                <w:color w:val="auto"/>
                <w:sz w:val="21"/>
                <w:szCs w:val="21"/>
                <w:lang w:eastAsia="zh-CN"/>
              </w:rPr>
              <w:t>七</w:t>
            </w:r>
          </w:p>
        </w:tc>
        <w:tc>
          <w:tcPr>
            <w:tcW w:w="8584" w:type="dxa"/>
            <w:gridSpan w:val="4"/>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rPr>
              <w:t>经营许可证申请材料检查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1</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lang w:val="zh-CN"/>
              </w:rPr>
              <w:t>经营和储存场所、设施、建筑物符合《建筑设计防火规范》（GB50016）、《石油化工企业设计防火规范》（GB50160）、《汽车加油加气站设计与施工规范》（GB50156）、《石油库设计规范》（GB50074）等相关国家标准、行业标准的规定；</w:t>
            </w:r>
          </w:p>
        </w:tc>
        <w:tc>
          <w:tcPr>
            <w:tcW w:w="2082" w:type="dxa"/>
            <w:vMerge w:val="restart"/>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《山东省〈危险化学品经营许可证管理办法〉实施细则》（鲁安监发[2013]94号，鲁安监发[2015]168号文修订）</w:t>
            </w:r>
          </w:p>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第六条</w:t>
            </w: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该加油站埋地油罐、通气管管口、加油机与站外建、构筑物的防火距离及站内设施之间的防火距离要求符合规范，详见报告</w:t>
            </w:r>
            <w:r>
              <w:rPr>
                <w:rFonts w:hint="eastAsia" w:cs="Times New Roman" w:eastAsiaTheme="minorEastAsia"/>
                <w:color w:val="auto"/>
                <w:sz w:val="21"/>
                <w:szCs w:val="21"/>
                <w:highlight w:val="none"/>
                <w:lang w:val="en-US" w:eastAsia="zh-CN"/>
              </w:rPr>
              <w:t>2.2、</w:t>
            </w:r>
            <w:r>
              <w:rPr>
                <w:rFonts w:hint="default" w:ascii="Times New Roman" w:hAnsi="Times New Roman" w:cs="Times New Roman" w:eastAsiaTheme="minorEastAsia"/>
                <w:color w:val="auto"/>
                <w:sz w:val="21"/>
                <w:szCs w:val="21"/>
                <w:highlight w:val="none"/>
                <w:lang w:val="zh-CN"/>
              </w:rPr>
              <w:t>2.3节。</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2</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企业主要负责人和安全生产管理人员具备与本企业危险化学品经营活动相适应的安全生产知识和管理能力，经专门的安全生产培训和应急管理部门考核合格，取得相应安全资格证书；特种作业人员经专门的安全作业培训，取得特种作业操作证书；其他从业人员依照有关规定经安全生产教育和专业技术培训合格；</w:t>
            </w:r>
          </w:p>
        </w:tc>
        <w:tc>
          <w:tcPr>
            <w:tcW w:w="2082"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该加油站主要负责人</w:t>
            </w:r>
            <w:r>
              <w:rPr>
                <w:rFonts w:hint="eastAsia" w:cs="Times New Roman" w:eastAsiaTheme="minorEastAsia"/>
                <w:color w:val="auto"/>
                <w:sz w:val="21"/>
                <w:szCs w:val="21"/>
                <w:highlight w:val="none"/>
                <w:lang w:val="en-US" w:eastAsia="zh-CN"/>
              </w:rPr>
              <w:t>张睿明</w:t>
            </w:r>
            <w:r>
              <w:rPr>
                <w:rFonts w:hint="default" w:ascii="Times New Roman" w:hAnsi="Times New Roman" w:cs="Times New Roman" w:eastAsiaTheme="minorEastAsia"/>
                <w:color w:val="auto"/>
                <w:sz w:val="21"/>
                <w:szCs w:val="21"/>
                <w:highlight w:val="none"/>
                <w:lang w:val="zh-CN"/>
              </w:rPr>
              <w:t>、安全管理人员</w:t>
            </w:r>
            <w:r>
              <w:rPr>
                <w:rFonts w:hint="eastAsia" w:cs="Times New Roman" w:eastAsiaTheme="minorEastAsia"/>
                <w:color w:val="auto"/>
                <w:sz w:val="21"/>
                <w:szCs w:val="21"/>
                <w:highlight w:val="none"/>
                <w:lang w:val="zh-CN" w:eastAsia="zh-CN"/>
              </w:rPr>
              <w:t>吴卷卷</w:t>
            </w:r>
            <w:r>
              <w:rPr>
                <w:rFonts w:hint="default" w:ascii="Times New Roman" w:hAnsi="Times New Roman" w:cs="Times New Roman" w:eastAsiaTheme="minorEastAsia"/>
                <w:color w:val="auto"/>
                <w:sz w:val="21"/>
                <w:szCs w:val="21"/>
                <w:highlight w:val="none"/>
                <w:lang w:val="zh-CN"/>
              </w:rPr>
              <w:t>已取得安全合格证。</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该加油站不涉及特种作业。</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3</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有健全的安全生产规章制度和岗位操作规程；</w:t>
            </w:r>
          </w:p>
        </w:tc>
        <w:tc>
          <w:tcPr>
            <w:tcW w:w="2082"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该加油站具备健全的安全生产规章制度和岗位操作规程，详见报告</w:t>
            </w:r>
            <w:r>
              <w:rPr>
                <w:rFonts w:hint="eastAsia" w:cs="Times New Roman" w:eastAsiaTheme="minorEastAsia"/>
                <w:color w:val="auto"/>
                <w:sz w:val="21"/>
                <w:szCs w:val="21"/>
                <w:highlight w:val="none"/>
                <w:lang w:val="en-US" w:eastAsia="zh-CN"/>
              </w:rPr>
              <w:t>7.2</w:t>
            </w:r>
            <w:r>
              <w:rPr>
                <w:rFonts w:hint="default" w:ascii="Times New Roman" w:hAnsi="Times New Roman" w:cs="Times New Roman" w:eastAsiaTheme="minorEastAsia"/>
                <w:color w:val="auto"/>
                <w:sz w:val="21"/>
                <w:szCs w:val="21"/>
                <w:highlight w:val="none"/>
                <w:lang w:val="zh-CN"/>
              </w:rPr>
              <w:t>节。</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4</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lang w:val="zh-CN"/>
              </w:rPr>
              <w:t>有符合国家规定的危险化学品事故应急预案，并配备必要的应急救援器材、设备；</w:t>
            </w:r>
          </w:p>
        </w:tc>
        <w:tc>
          <w:tcPr>
            <w:tcW w:w="2082"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该加油站已编制事故应急预案，并报东营市</w:t>
            </w:r>
            <w:r>
              <w:rPr>
                <w:rFonts w:hint="eastAsia" w:cs="Times New Roman" w:eastAsiaTheme="minorEastAsia"/>
                <w:color w:val="auto"/>
                <w:sz w:val="21"/>
                <w:szCs w:val="21"/>
                <w:highlight w:val="none"/>
                <w:lang w:val="zh-CN" w:eastAsia="zh-CN"/>
              </w:rPr>
              <w:t>垦利区</w:t>
            </w:r>
            <w:r>
              <w:rPr>
                <w:rFonts w:hint="eastAsia" w:ascii="Times New Roman" w:hAnsi="Times New Roman" w:cs="Times New Roman" w:eastAsiaTheme="minorEastAsia"/>
                <w:color w:val="auto"/>
                <w:sz w:val="21"/>
                <w:szCs w:val="21"/>
                <w:highlight w:val="none"/>
                <w:lang w:val="zh-CN" w:eastAsia="zh-CN"/>
              </w:rPr>
              <w:t>应急管理局</w:t>
            </w:r>
            <w:r>
              <w:rPr>
                <w:rFonts w:hint="default" w:ascii="Times New Roman" w:hAnsi="Times New Roman" w:cs="Times New Roman" w:eastAsiaTheme="minorEastAsia"/>
                <w:color w:val="auto"/>
                <w:sz w:val="21"/>
                <w:szCs w:val="21"/>
                <w:highlight w:val="none"/>
                <w:lang w:val="zh-CN"/>
              </w:rPr>
              <w:t>备案。</w:t>
            </w:r>
          </w:p>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该加油站已配备必要的应急救援器材、设备。</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397" w:hRule="atLeast"/>
          <w:jc w:val="center"/>
        </w:trPr>
        <w:tc>
          <w:tcPr>
            <w:tcW w:w="595"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5</w:t>
            </w:r>
          </w:p>
        </w:tc>
        <w:tc>
          <w:tcPr>
            <w:tcW w:w="3614"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zh-CN"/>
              </w:rPr>
              <w:t>法律、法规和国家标准或者行业标准规定的其他安全生产条件。</w:t>
            </w:r>
          </w:p>
        </w:tc>
        <w:tc>
          <w:tcPr>
            <w:tcW w:w="2082" w:type="dxa"/>
            <w:vMerge w:val="continue"/>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lang w:val="zh-CN"/>
              </w:rPr>
            </w:pPr>
          </w:p>
        </w:tc>
        <w:tc>
          <w:tcPr>
            <w:tcW w:w="2187" w:type="dxa"/>
            <w:vAlign w:val="center"/>
          </w:tcPr>
          <w:p>
            <w:pPr>
              <w:autoSpaceDE w:val="0"/>
              <w:autoSpaceDN w:val="0"/>
              <w:adjustRightInd w:val="0"/>
              <w:spacing w:line="240" w:lineRule="auto"/>
              <w:ind w:firstLine="0" w:firstLineChars="0"/>
              <w:jc w:val="left"/>
              <w:rPr>
                <w:rFonts w:hint="default" w:ascii="Times New Roman" w:hAnsi="Times New Roman" w:cs="Times New Roman" w:eastAsiaTheme="minorEastAsia"/>
                <w:color w:val="auto"/>
                <w:sz w:val="21"/>
                <w:szCs w:val="21"/>
                <w:highlight w:val="none"/>
                <w:lang w:val="zh-CN"/>
              </w:rPr>
            </w:pPr>
            <w:r>
              <w:rPr>
                <w:rFonts w:hint="default" w:ascii="Times New Roman" w:hAnsi="Times New Roman" w:cs="Times New Roman" w:eastAsiaTheme="minorEastAsia"/>
                <w:color w:val="auto"/>
                <w:sz w:val="21"/>
                <w:szCs w:val="21"/>
                <w:highlight w:val="none"/>
                <w:lang w:val="zh-CN"/>
              </w:rPr>
              <w:t>该加油站符合要求。</w:t>
            </w:r>
          </w:p>
        </w:tc>
        <w:tc>
          <w:tcPr>
            <w:tcW w:w="701"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21"/>
                <w:lang w:val="zh-CN"/>
              </w:rPr>
            </w:pPr>
            <w:r>
              <w:rPr>
                <w:rFonts w:hint="default" w:ascii="Times New Roman" w:hAnsi="Times New Roman" w:cs="Times New Roman" w:eastAsiaTheme="minorEastAsia"/>
                <w:color w:val="auto"/>
                <w:sz w:val="21"/>
                <w:szCs w:val="21"/>
                <w:lang w:val="zh-CN"/>
              </w:rPr>
              <w:t>符合</w:t>
            </w:r>
          </w:p>
        </w:tc>
      </w:tr>
    </w:tbl>
    <w:p>
      <w:pPr>
        <w:adjustRightInd w:val="0"/>
        <w:snapToGrid w:val="0"/>
        <w:ind w:firstLine="201"/>
        <w:jc w:val="center"/>
        <w:rPr>
          <w:rFonts w:hint="default" w:ascii="Times New Roman" w:hAnsi="Times New Roman" w:cs="Times New Roman"/>
          <w:b/>
          <w:color w:val="auto"/>
          <w:sz w:val="10"/>
          <w:szCs w:val="10"/>
        </w:rPr>
      </w:pPr>
    </w:p>
    <w:p>
      <w:pPr>
        <w:keepNext w:val="0"/>
        <w:keepLines w:val="0"/>
        <w:pageBreakBefore w:val="0"/>
        <w:widowControl w:val="0"/>
        <w:kinsoku/>
        <w:wordWrap/>
        <w:overflowPunct/>
        <w:topLinePunct w:val="0"/>
        <w:autoSpaceDE/>
        <w:autoSpaceDN/>
        <w:bidi w:val="0"/>
        <w:adjustRightInd w:val="0"/>
        <w:snapToGrid w:val="0"/>
        <w:ind w:firstLine="560"/>
        <w:jc w:val="left"/>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lang w:val="zh-CN"/>
        </w:rPr>
        <w:t>根据《重点监管的危险化学品名录》（2013年完整版），</w:t>
      </w:r>
      <w:r>
        <w:rPr>
          <w:rFonts w:hint="default" w:ascii="Times New Roman" w:hAnsi="Times New Roman" w:cs="Times New Roman" w:eastAsiaTheme="minorEastAsia"/>
          <w:color w:val="auto"/>
          <w:szCs w:val="28"/>
        </w:rPr>
        <w:t>该项目涉及重点监管危险化学品有汽油。</w:t>
      </w:r>
    </w:p>
    <w:p>
      <w:pPr>
        <w:keepNext w:val="0"/>
        <w:keepLines w:val="0"/>
        <w:pageBreakBefore w:val="0"/>
        <w:widowControl w:val="0"/>
        <w:kinsoku/>
        <w:wordWrap/>
        <w:overflowPunct/>
        <w:topLinePunct w:val="0"/>
        <w:autoSpaceDE/>
        <w:autoSpaceDN/>
        <w:bidi w:val="0"/>
        <w:adjustRightInd w:val="0"/>
        <w:snapToGrid w:val="0"/>
        <w:ind w:firstLine="560" w:firstLineChars="0"/>
        <w:jc w:val="left"/>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根据《国家安全监管总局办公厅关于印发首批重点监管的危险化学品安全措施和应急处置原则的通知》（安监总厅管三[2011]142号）的要求，该站区针对重点监管危化品</w:t>
      </w:r>
      <w:r>
        <w:rPr>
          <w:rFonts w:hint="eastAsia" w:cs="Times New Roman" w:eastAsiaTheme="minorEastAsia"/>
          <w:color w:val="auto"/>
          <w:szCs w:val="28"/>
          <w:lang w:eastAsia="zh-CN"/>
        </w:rPr>
        <w:t>汽油</w:t>
      </w:r>
      <w:r>
        <w:rPr>
          <w:rFonts w:hint="default" w:ascii="Times New Roman" w:hAnsi="Times New Roman" w:cs="Times New Roman" w:eastAsiaTheme="minorEastAsia"/>
          <w:color w:val="auto"/>
          <w:szCs w:val="28"/>
        </w:rPr>
        <w:t>所采取的安全措施的符合性对照分析如下：</w:t>
      </w:r>
    </w:p>
    <w:p>
      <w:pPr>
        <w:ind w:firstLine="0" w:firstLineChars="0"/>
        <w:jc w:val="center"/>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附表4.1-6 汽油安全控制措施分析评价一览表</w:t>
      </w:r>
    </w:p>
    <w:tbl>
      <w:tblPr>
        <w:tblStyle w:val="29"/>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40"/>
        <w:gridCol w:w="973"/>
        <w:gridCol w:w="4352"/>
        <w:gridCol w:w="280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265" w:type="dxa"/>
            <w:gridSpan w:val="3"/>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b/>
                <w:sz w:val="21"/>
                <w:szCs w:val="21"/>
              </w:rPr>
            </w:pPr>
            <w:bookmarkStart w:id="185" w:name="_Toc19517"/>
            <w:bookmarkStart w:id="186" w:name="_Toc32383"/>
            <w:r>
              <w:rPr>
                <w:rFonts w:ascii="Times New Roman"/>
                <w:b/>
                <w:sz w:val="21"/>
                <w:szCs w:val="21"/>
              </w:rPr>
              <w:t>《国家安全监管总局办公厅关于印发首批重点监管的危险化学品安全措施和应急处置原则的通知》（安监总厅管三[2011]142号）要求</w:t>
            </w:r>
          </w:p>
        </w:tc>
        <w:tc>
          <w:tcPr>
            <w:tcW w:w="2806" w:type="dxa"/>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b/>
                <w:sz w:val="21"/>
                <w:szCs w:val="21"/>
              </w:rPr>
            </w:pPr>
            <w:r>
              <w:rPr>
                <w:rFonts w:ascii="Times New Roman"/>
                <w:b/>
                <w:sz w:val="21"/>
                <w:szCs w:val="21"/>
              </w:rPr>
              <w:t>本项目采纳情况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940" w:type="dxa"/>
            <w:vMerge w:val="restart"/>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r>
              <w:rPr>
                <w:rFonts w:ascii="Times New Roman"/>
                <w:sz w:val="21"/>
                <w:szCs w:val="21"/>
              </w:rPr>
              <w:t>安全措施</w:t>
            </w:r>
          </w:p>
        </w:tc>
        <w:tc>
          <w:tcPr>
            <w:tcW w:w="973" w:type="dxa"/>
            <w:vMerge w:val="restart"/>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r>
              <w:rPr>
                <w:rFonts w:ascii="Times New Roman"/>
                <w:sz w:val="21"/>
                <w:szCs w:val="21"/>
              </w:rPr>
              <w:t>一般要求</w:t>
            </w:r>
          </w:p>
        </w:tc>
        <w:tc>
          <w:tcPr>
            <w:tcW w:w="4352" w:type="dxa"/>
            <w:noWrap w:val="0"/>
            <w:tcMar>
              <w:top w:w="57" w:type="dxa"/>
              <w:left w:w="85" w:type="dxa"/>
              <w:bottom w:w="57" w:type="dxa"/>
              <w:right w:w="85" w:type="dxa"/>
            </w:tcMar>
            <w:vAlign w:val="center"/>
          </w:tcPr>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操作人员必须经过专门培训，严格遵守操作规程，熟练掌握操作技能，具备应急处置知识。</w:t>
            </w:r>
          </w:p>
        </w:tc>
        <w:tc>
          <w:tcPr>
            <w:tcW w:w="2806" w:type="dxa"/>
            <w:noWrap w:val="0"/>
            <w:tcMar>
              <w:top w:w="57" w:type="dxa"/>
              <w:left w:w="85" w:type="dxa"/>
              <w:bottom w:w="57" w:type="dxa"/>
              <w:right w:w="85" w:type="dxa"/>
            </w:tcMar>
            <w:vAlign w:val="center"/>
          </w:tcPr>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操作人员经过专门培训。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940" w:type="dxa"/>
            <w:vMerge w:val="continue"/>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p>
        </w:tc>
        <w:tc>
          <w:tcPr>
            <w:tcW w:w="973" w:type="dxa"/>
            <w:vMerge w:val="continue"/>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p>
        </w:tc>
        <w:tc>
          <w:tcPr>
            <w:tcW w:w="4352" w:type="dxa"/>
            <w:noWrap w:val="0"/>
            <w:tcMar>
              <w:top w:w="57" w:type="dxa"/>
              <w:left w:w="85" w:type="dxa"/>
              <w:bottom w:w="57" w:type="dxa"/>
              <w:right w:w="85" w:type="dxa"/>
            </w:tcMar>
            <w:vAlign w:val="center"/>
          </w:tcPr>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密闭操作，防止泄漏，工作场所全面通风。远离火种、热源，工作场所严禁吸烟。配备易燃气体泄漏监测报警仪，使用防爆型通风系统和设备，配备两套以上重型防护服。操作人员穿防静电工作服，戴耐油橡胶手套。</w:t>
            </w:r>
          </w:p>
        </w:tc>
        <w:tc>
          <w:tcPr>
            <w:tcW w:w="2806" w:type="dxa"/>
            <w:noWrap w:val="0"/>
            <w:tcMar>
              <w:top w:w="57" w:type="dxa"/>
              <w:left w:w="85" w:type="dxa"/>
              <w:bottom w:w="57" w:type="dxa"/>
              <w:right w:w="85" w:type="dxa"/>
            </w:tcMar>
            <w:vAlign w:val="center"/>
          </w:tcPr>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站区涉及汽油为密闭操作，防止泄漏；工作场所为敞开式，自然通风良好；远离火种、热源，工作场所严禁吸烟。操作人员穿防静电工作服。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940" w:type="dxa"/>
            <w:vMerge w:val="continue"/>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p>
        </w:tc>
        <w:tc>
          <w:tcPr>
            <w:tcW w:w="973" w:type="dxa"/>
            <w:vMerge w:val="continue"/>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p>
        </w:tc>
        <w:tc>
          <w:tcPr>
            <w:tcW w:w="4352" w:type="dxa"/>
            <w:noWrap w:val="0"/>
            <w:tcMar>
              <w:top w:w="57" w:type="dxa"/>
              <w:left w:w="85" w:type="dxa"/>
              <w:bottom w:w="57" w:type="dxa"/>
              <w:right w:w="85" w:type="dxa"/>
            </w:tcMar>
            <w:vAlign w:val="center"/>
          </w:tcPr>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储罐等容器和设备应设置液位计、温度计，并应装有带液位、温度远传记录和报警功能的安全装置。</w:t>
            </w:r>
          </w:p>
        </w:tc>
        <w:tc>
          <w:tcPr>
            <w:tcW w:w="2806" w:type="dxa"/>
            <w:noWrap w:val="0"/>
            <w:tcMar>
              <w:top w:w="57" w:type="dxa"/>
              <w:left w:w="85" w:type="dxa"/>
              <w:bottom w:w="57" w:type="dxa"/>
              <w:right w:w="85" w:type="dxa"/>
            </w:tcMar>
            <w:vAlign w:val="center"/>
          </w:tcPr>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埋地油罐设有液位远传、高</w:t>
            </w:r>
            <w:r>
              <w:rPr>
                <w:rFonts w:hint="eastAsia" w:ascii="Times New Roman" w:hAnsi="Times New Roman" w:cs="Times New Roman"/>
                <w:color w:val="auto"/>
                <w:kern w:val="2"/>
                <w:sz w:val="21"/>
                <w:szCs w:val="21"/>
                <w:lang w:eastAsia="zh-CN"/>
              </w:rPr>
              <w:t>低</w:t>
            </w:r>
            <w:r>
              <w:rPr>
                <w:rFonts w:ascii="Times New Roman" w:hAnsi="Times New Roman" w:cs="Times New Roman"/>
                <w:color w:val="auto"/>
                <w:kern w:val="2"/>
                <w:sz w:val="21"/>
                <w:szCs w:val="21"/>
              </w:rPr>
              <w:t>液位报警仪。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940" w:type="dxa"/>
            <w:vMerge w:val="continue"/>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p>
        </w:tc>
        <w:tc>
          <w:tcPr>
            <w:tcW w:w="973" w:type="dxa"/>
            <w:vMerge w:val="continue"/>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p>
        </w:tc>
        <w:tc>
          <w:tcPr>
            <w:tcW w:w="4352" w:type="dxa"/>
            <w:noWrap w:val="0"/>
            <w:tcMar>
              <w:top w:w="57" w:type="dxa"/>
              <w:left w:w="85" w:type="dxa"/>
              <w:bottom w:w="57" w:type="dxa"/>
              <w:right w:w="85" w:type="dxa"/>
            </w:tcMar>
            <w:vAlign w:val="center"/>
          </w:tcPr>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避免与氧化剂接触。</w:t>
            </w:r>
          </w:p>
        </w:tc>
        <w:tc>
          <w:tcPr>
            <w:tcW w:w="2806" w:type="dxa"/>
            <w:noWrap w:val="0"/>
            <w:tcMar>
              <w:top w:w="57" w:type="dxa"/>
              <w:left w:w="85" w:type="dxa"/>
              <w:bottom w:w="57" w:type="dxa"/>
              <w:right w:w="85" w:type="dxa"/>
            </w:tcMar>
            <w:vAlign w:val="center"/>
          </w:tcPr>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未与氧化剂接触。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940" w:type="dxa"/>
            <w:vMerge w:val="continue"/>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p>
        </w:tc>
        <w:tc>
          <w:tcPr>
            <w:tcW w:w="973" w:type="dxa"/>
            <w:vMerge w:val="continue"/>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p>
        </w:tc>
        <w:tc>
          <w:tcPr>
            <w:tcW w:w="4352" w:type="dxa"/>
            <w:noWrap w:val="0"/>
            <w:tcMar>
              <w:top w:w="57" w:type="dxa"/>
              <w:left w:w="85" w:type="dxa"/>
              <w:bottom w:w="57" w:type="dxa"/>
              <w:right w:w="85" w:type="dxa"/>
            </w:tcMar>
            <w:vAlign w:val="center"/>
          </w:tcPr>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生产、储存区域应设置安全警示标志。灌装时应控制流速，且有接地装置，防止静电积聚。搬运时要轻装轻卸，防止包装及容器损坏。配备相应品种和数量的消防器材及泄漏应急处理设备。</w:t>
            </w:r>
          </w:p>
        </w:tc>
        <w:tc>
          <w:tcPr>
            <w:tcW w:w="2806" w:type="dxa"/>
            <w:noWrap w:val="0"/>
            <w:tcMar>
              <w:top w:w="57" w:type="dxa"/>
              <w:left w:w="85" w:type="dxa"/>
              <w:bottom w:w="57" w:type="dxa"/>
              <w:right w:w="85" w:type="dxa"/>
            </w:tcMar>
            <w:vAlign w:val="center"/>
          </w:tcPr>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设有安全警示标志；控制流速，设有接地装置；配备一定数量的消防器材及泄漏应急处理设备。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940" w:type="dxa"/>
            <w:vMerge w:val="continue"/>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p>
        </w:tc>
        <w:tc>
          <w:tcPr>
            <w:tcW w:w="973" w:type="dxa"/>
            <w:vMerge w:val="restart"/>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r>
              <w:rPr>
                <w:rFonts w:ascii="Times New Roman"/>
                <w:sz w:val="21"/>
                <w:szCs w:val="21"/>
              </w:rPr>
              <w:t>特殊要求</w:t>
            </w:r>
          </w:p>
        </w:tc>
        <w:tc>
          <w:tcPr>
            <w:tcW w:w="4352" w:type="dxa"/>
            <w:noWrap w:val="0"/>
            <w:tcMar>
              <w:top w:w="57" w:type="dxa"/>
              <w:left w:w="85" w:type="dxa"/>
              <w:bottom w:w="57" w:type="dxa"/>
              <w:right w:w="85" w:type="dxa"/>
            </w:tcMar>
            <w:vAlign w:val="center"/>
          </w:tcPr>
          <w:p>
            <w:pPr>
              <w:pStyle w:val="25"/>
              <w:keepNext w:val="0"/>
              <w:keepLines w:val="0"/>
              <w:pageBreakBefore w:val="0"/>
              <w:kinsoku/>
              <w:wordWrap/>
              <w:overflowPunct/>
              <w:topLinePunct w:val="0"/>
              <w:bidi w:val="0"/>
              <w:adjustRightInd w:val="0"/>
              <w:snapToGrid/>
              <w:spacing w:before="0" w:beforeAutospacing="0" w:after="0" w:afterAutospacing="0" w:line="240" w:lineRule="auto"/>
              <w:ind w:firstLine="0" w:firstLineChars="0"/>
              <w:textAlignment w:val="auto"/>
              <w:rPr>
                <w:rFonts w:ascii="Times New Roman" w:hAnsi="Times New Roman" w:cs="Times New Roman"/>
                <w:kern w:val="2"/>
                <w:sz w:val="21"/>
                <w:szCs w:val="21"/>
              </w:rPr>
            </w:pPr>
            <w:r>
              <w:rPr>
                <w:rFonts w:ascii="Times New Roman" w:hAnsi="Times New Roman" w:cs="Times New Roman"/>
                <w:kern w:val="2"/>
                <w:sz w:val="21"/>
                <w:szCs w:val="21"/>
              </w:rPr>
              <w:t>【操作安全】</w:t>
            </w:r>
          </w:p>
          <w:p>
            <w:pPr>
              <w:pStyle w:val="25"/>
              <w:keepNext w:val="0"/>
              <w:keepLines w:val="0"/>
              <w:pageBreakBefore w:val="0"/>
              <w:kinsoku/>
              <w:wordWrap/>
              <w:overflowPunct/>
              <w:topLinePunct w:val="0"/>
              <w:bidi w:val="0"/>
              <w:adjustRightInd w:val="0"/>
              <w:snapToGrid/>
              <w:spacing w:before="0" w:beforeAutospacing="0" w:after="0" w:afterAutospacing="0" w:line="240" w:lineRule="auto"/>
              <w:ind w:firstLine="0" w:firstLineChars="0"/>
              <w:textAlignment w:val="auto"/>
              <w:rPr>
                <w:rFonts w:ascii="Times New Roman" w:hAnsi="Times New Roman" w:cs="Times New Roman"/>
                <w:kern w:val="2"/>
                <w:sz w:val="21"/>
                <w:szCs w:val="21"/>
              </w:rPr>
            </w:pPr>
            <w:r>
              <w:rPr>
                <w:rFonts w:ascii="Times New Roman" w:hAnsi="Times New Roman" w:cs="Times New Roman"/>
                <w:kern w:val="2"/>
                <w:sz w:val="21"/>
                <w:szCs w:val="21"/>
              </w:rPr>
              <w:t>（1）油罐及贮存桶装汽油附近要严禁烟火。禁止将汽油与其他易燃物放在一起。</w:t>
            </w:r>
          </w:p>
          <w:p>
            <w:pPr>
              <w:pStyle w:val="25"/>
              <w:keepNext w:val="0"/>
              <w:keepLines w:val="0"/>
              <w:pageBreakBefore w:val="0"/>
              <w:kinsoku/>
              <w:wordWrap/>
              <w:overflowPunct/>
              <w:topLinePunct w:val="0"/>
              <w:bidi w:val="0"/>
              <w:adjustRightInd w:val="0"/>
              <w:snapToGrid/>
              <w:spacing w:before="0" w:beforeAutospacing="0" w:after="0" w:afterAutospacing="0" w:line="240" w:lineRule="auto"/>
              <w:ind w:firstLine="0" w:firstLineChars="0"/>
              <w:textAlignment w:val="auto"/>
              <w:rPr>
                <w:rFonts w:ascii="Times New Roman" w:hAnsi="Times New Roman" w:cs="Times New Roman"/>
                <w:kern w:val="2"/>
                <w:sz w:val="21"/>
                <w:szCs w:val="21"/>
              </w:rPr>
            </w:pPr>
            <w:r>
              <w:rPr>
                <w:rFonts w:ascii="Times New Roman" w:hAnsi="Times New Roman" w:cs="Times New Roman"/>
                <w:kern w:val="2"/>
                <w:sz w:val="21"/>
                <w:szCs w:val="21"/>
              </w:rPr>
              <w:t>（2）往油罐或油罐汽车装油时，输油管要插入油面以下或接近罐的底部，以减少油料的冲击和与空气的摩擦。沾油料的布、油棉纱头、油手套等不要放在油库、车库内，以免自燃。不要用铁器工具敲击汽油桶，特别是空汽油桶更危险。因为桶内充满汽油与空气的混合气，而且经常处于爆炸极限之内，一遇明火，就能引起爆炸。</w:t>
            </w:r>
          </w:p>
          <w:p>
            <w:pPr>
              <w:pStyle w:val="25"/>
              <w:keepNext w:val="0"/>
              <w:keepLines w:val="0"/>
              <w:pageBreakBefore w:val="0"/>
              <w:kinsoku/>
              <w:wordWrap/>
              <w:overflowPunct/>
              <w:topLinePunct w:val="0"/>
              <w:bidi w:val="0"/>
              <w:adjustRightInd w:val="0"/>
              <w:snapToGrid/>
              <w:spacing w:before="0" w:beforeAutospacing="0" w:after="0" w:afterAutospacing="0" w:line="240" w:lineRule="auto"/>
              <w:ind w:firstLine="0" w:firstLineChars="0"/>
              <w:textAlignment w:val="auto"/>
              <w:rPr>
                <w:rFonts w:ascii="Times New Roman" w:hAnsi="Times New Roman" w:cs="Times New Roman"/>
                <w:kern w:val="2"/>
                <w:sz w:val="21"/>
                <w:szCs w:val="21"/>
              </w:rPr>
            </w:pPr>
            <w:r>
              <w:rPr>
                <w:rFonts w:ascii="Times New Roman" w:hAnsi="Times New Roman" w:cs="Times New Roman"/>
                <w:kern w:val="2"/>
                <w:sz w:val="21"/>
                <w:szCs w:val="21"/>
              </w:rPr>
              <w:t>（3）当进行灌装汽油时，邻近的汽车、拖拉机的排气管要戴上防火帽后才能发动，存汽油地点附近严禁检修车辆。</w:t>
            </w:r>
          </w:p>
          <w:p>
            <w:pPr>
              <w:pStyle w:val="25"/>
              <w:keepNext w:val="0"/>
              <w:keepLines w:val="0"/>
              <w:pageBreakBefore w:val="0"/>
              <w:kinsoku/>
              <w:wordWrap/>
              <w:overflowPunct/>
              <w:topLinePunct w:val="0"/>
              <w:bidi w:val="0"/>
              <w:adjustRightInd w:val="0"/>
              <w:snapToGrid/>
              <w:spacing w:before="0" w:beforeAutospacing="0" w:after="0" w:afterAutospacing="0" w:line="240" w:lineRule="auto"/>
              <w:ind w:firstLine="0" w:firstLineChars="0"/>
              <w:textAlignment w:val="auto"/>
              <w:rPr>
                <w:rFonts w:ascii="Times New Roman" w:hAnsi="Times New Roman" w:cs="Times New Roman"/>
                <w:kern w:val="2"/>
                <w:sz w:val="21"/>
                <w:szCs w:val="21"/>
              </w:rPr>
            </w:pPr>
            <w:r>
              <w:rPr>
                <w:rFonts w:ascii="Times New Roman" w:hAnsi="Times New Roman" w:cs="Times New Roman"/>
                <w:kern w:val="2"/>
                <w:sz w:val="21"/>
                <w:szCs w:val="21"/>
              </w:rPr>
              <w:t>（4）汽油油罐和贮存汽油区的上空，不应有电线通过。油罐、库房与电线的距离要为电杆长度的1.5倍以上。</w:t>
            </w:r>
          </w:p>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（5）注意仓库及操作场所的通风，使油蒸气容易逸散。</w:t>
            </w:r>
          </w:p>
        </w:tc>
        <w:tc>
          <w:tcPr>
            <w:tcW w:w="2806" w:type="dxa"/>
            <w:noWrap w:val="0"/>
            <w:tcMar>
              <w:top w:w="57" w:type="dxa"/>
              <w:left w:w="85" w:type="dxa"/>
              <w:bottom w:w="57" w:type="dxa"/>
              <w:right w:w="85" w:type="dxa"/>
            </w:tcMar>
            <w:vAlign w:val="center"/>
          </w:tcPr>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（1）油罐区严禁烟火，未与其他易燃物放在一起。</w:t>
            </w:r>
          </w:p>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（2）输油管插入接近罐底；严禁使用铁器工具。</w:t>
            </w:r>
          </w:p>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（3）存放汽油处附近严禁检修车辆。</w:t>
            </w:r>
          </w:p>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（4）罐区附近无电线通过。</w:t>
            </w:r>
          </w:p>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（5）操作场所通风良好。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940" w:type="dxa"/>
            <w:vMerge w:val="continue"/>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p>
        </w:tc>
        <w:tc>
          <w:tcPr>
            <w:tcW w:w="973" w:type="dxa"/>
            <w:vMerge w:val="continue"/>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p>
        </w:tc>
        <w:tc>
          <w:tcPr>
            <w:tcW w:w="4352" w:type="dxa"/>
            <w:noWrap w:val="0"/>
            <w:tcMar>
              <w:top w:w="57" w:type="dxa"/>
              <w:left w:w="85" w:type="dxa"/>
              <w:bottom w:w="57" w:type="dxa"/>
              <w:right w:w="85" w:type="dxa"/>
            </w:tcMar>
            <w:vAlign w:val="center"/>
          </w:tcPr>
          <w:p>
            <w:pPr>
              <w:pStyle w:val="25"/>
              <w:keepNext w:val="0"/>
              <w:keepLines w:val="0"/>
              <w:pageBreakBefore w:val="0"/>
              <w:kinsoku/>
              <w:wordWrap/>
              <w:overflowPunct/>
              <w:topLinePunct w:val="0"/>
              <w:bidi w:val="0"/>
              <w:adjustRightInd w:val="0"/>
              <w:snapToGrid/>
              <w:spacing w:before="0" w:beforeAutospacing="0" w:after="0" w:afterAutospacing="0" w:line="240" w:lineRule="auto"/>
              <w:ind w:firstLine="0" w:firstLineChars="0"/>
              <w:textAlignment w:val="auto"/>
              <w:rPr>
                <w:rFonts w:ascii="Times New Roman" w:hAnsi="Times New Roman" w:cs="Times New Roman"/>
                <w:kern w:val="2"/>
                <w:sz w:val="21"/>
                <w:szCs w:val="21"/>
              </w:rPr>
            </w:pPr>
            <w:r>
              <w:rPr>
                <w:rFonts w:ascii="Times New Roman" w:hAnsi="Times New Roman" w:cs="Times New Roman"/>
                <w:kern w:val="2"/>
                <w:sz w:val="21"/>
                <w:szCs w:val="21"/>
              </w:rPr>
              <w:t>【储存安全】</w:t>
            </w:r>
          </w:p>
          <w:p>
            <w:pPr>
              <w:pStyle w:val="25"/>
              <w:keepNext w:val="0"/>
              <w:keepLines w:val="0"/>
              <w:pageBreakBefore w:val="0"/>
              <w:kinsoku/>
              <w:wordWrap/>
              <w:overflowPunct/>
              <w:topLinePunct w:val="0"/>
              <w:bidi w:val="0"/>
              <w:adjustRightInd w:val="0"/>
              <w:snapToGrid/>
              <w:spacing w:before="0" w:beforeAutospacing="0" w:after="0" w:afterAutospacing="0" w:line="240" w:lineRule="auto"/>
              <w:ind w:firstLine="0" w:firstLineChars="0"/>
              <w:textAlignment w:val="auto"/>
              <w:rPr>
                <w:rFonts w:ascii="Times New Roman" w:hAnsi="Times New Roman" w:cs="Times New Roman"/>
                <w:kern w:val="2"/>
                <w:sz w:val="21"/>
                <w:szCs w:val="21"/>
              </w:rPr>
            </w:pPr>
            <w:r>
              <w:rPr>
                <w:rFonts w:ascii="Times New Roman" w:hAnsi="Times New Roman" w:cs="Times New Roman"/>
                <w:kern w:val="2"/>
                <w:sz w:val="21"/>
                <w:szCs w:val="21"/>
              </w:rPr>
              <w:t>（1）储存于阴凉、通风的库房。远离火种、热源。库房温度不宜超过30℃。炎热季节应采取喷淋、通风等降温措施。</w:t>
            </w:r>
          </w:p>
          <w:p>
            <w:pPr>
              <w:pStyle w:val="25"/>
              <w:keepNext w:val="0"/>
              <w:keepLines w:val="0"/>
              <w:pageBreakBefore w:val="0"/>
              <w:kinsoku/>
              <w:wordWrap/>
              <w:overflowPunct/>
              <w:topLinePunct w:val="0"/>
              <w:bidi w:val="0"/>
              <w:adjustRightInd w:val="0"/>
              <w:snapToGrid/>
              <w:spacing w:before="0" w:beforeAutospacing="0" w:after="0" w:afterAutospacing="0" w:line="240" w:lineRule="auto"/>
              <w:ind w:firstLine="0" w:firstLineChars="0"/>
              <w:textAlignment w:val="auto"/>
              <w:rPr>
                <w:rFonts w:ascii="Times New Roman" w:hAnsi="Times New Roman" w:cs="Times New Roman"/>
                <w:kern w:val="2"/>
                <w:sz w:val="21"/>
                <w:szCs w:val="21"/>
              </w:rPr>
            </w:pPr>
            <w:r>
              <w:rPr>
                <w:rFonts w:ascii="Times New Roman" w:hAnsi="Times New Roman" w:cs="Times New Roman"/>
                <w:kern w:val="2"/>
                <w:sz w:val="21"/>
                <w:szCs w:val="21"/>
              </w:rPr>
              <w:t>（2）应与氧化剂分开存放，切忌混储。用储罐、铁桶等容器盛装，不要用塑料桶来存放汽油。盛装时，切不可充满，要留出必要的安全空间。</w:t>
            </w:r>
          </w:p>
          <w:p>
            <w:pPr>
              <w:pStyle w:val="25"/>
              <w:keepNext w:val="0"/>
              <w:keepLines w:val="0"/>
              <w:pageBreakBefore w:val="0"/>
              <w:kinsoku/>
              <w:wordWrap/>
              <w:overflowPunct/>
              <w:topLinePunct w:val="0"/>
              <w:bidi w:val="0"/>
              <w:adjustRightInd w:val="0"/>
              <w:snapToGrid/>
              <w:spacing w:before="0" w:beforeAutospacing="0" w:after="0" w:afterAutospacing="0" w:line="240" w:lineRule="auto"/>
              <w:ind w:firstLine="0" w:firstLineChars="0"/>
              <w:textAlignment w:val="auto"/>
              <w:rPr>
                <w:rFonts w:ascii="Times New Roman" w:hAnsi="Times New Roman" w:cs="Times New Roman"/>
                <w:kern w:val="2"/>
                <w:sz w:val="21"/>
                <w:szCs w:val="21"/>
              </w:rPr>
            </w:pPr>
            <w:r>
              <w:rPr>
                <w:rFonts w:ascii="Times New Roman" w:hAnsi="Times New Roman" w:cs="Times New Roman"/>
                <w:kern w:val="2"/>
                <w:sz w:val="21"/>
                <w:szCs w:val="21"/>
              </w:rPr>
              <w:t>（3）采用防爆型照明、通风设施。禁止使用易产生火花的机械设备和工具。储存区应备有泄漏应急处理设备和合适的收容材料。罐储时要有防火防爆技术措施。对于1000m</w:t>
            </w:r>
            <w:r>
              <w:rPr>
                <w:rFonts w:ascii="Times New Roman" w:hAnsi="Times New Roman" w:cs="Times New Roman"/>
                <w:kern w:val="2"/>
                <w:sz w:val="21"/>
                <w:szCs w:val="21"/>
                <w:vertAlign w:val="superscript"/>
              </w:rPr>
              <w:t>3</w:t>
            </w:r>
            <w:r>
              <w:rPr>
                <w:rFonts w:ascii="Times New Roman" w:hAnsi="Times New Roman" w:cs="Times New Roman"/>
                <w:kern w:val="2"/>
                <w:sz w:val="21"/>
                <w:szCs w:val="21"/>
              </w:rPr>
              <w:t>及以上的储罐顶部应有泡沫灭火设施等。</w:t>
            </w:r>
          </w:p>
        </w:tc>
        <w:tc>
          <w:tcPr>
            <w:tcW w:w="2806" w:type="dxa"/>
            <w:noWrap w:val="0"/>
            <w:tcMar>
              <w:top w:w="57" w:type="dxa"/>
              <w:left w:w="85" w:type="dxa"/>
              <w:bottom w:w="57" w:type="dxa"/>
              <w:right w:w="85" w:type="dxa"/>
            </w:tcMar>
            <w:vAlign w:val="center"/>
          </w:tcPr>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（1）储存于钢制埋地油罐。</w:t>
            </w:r>
          </w:p>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（2）现场配有泄漏应急处理设施。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940" w:type="dxa"/>
            <w:vMerge w:val="continue"/>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p>
        </w:tc>
        <w:tc>
          <w:tcPr>
            <w:tcW w:w="973" w:type="dxa"/>
            <w:vMerge w:val="continue"/>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jc w:val="center"/>
              <w:textAlignment w:val="auto"/>
              <w:rPr>
                <w:rFonts w:ascii="Times New Roman"/>
                <w:sz w:val="21"/>
                <w:szCs w:val="21"/>
              </w:rPr>
            </w:pPr>
          </w:p>
        </w:tc>
        <w:tc>
          <w:tcPr>
            <w:tcW w:w="4352" w:type="dxa"/>
            <w:noWrap w:val="0"/>
            <w:tcMar>
              <w:top w:w="57" w:type="dxa"/>
              <w:left w:w="85" w:type="dxa"/>
              <w:bottom w:w="57" w:type="dxa"/>
              <w:right w:w="85" w:type="dxa"/>
            </w:tcMar>
            <w:vAlign w:val="center"/>
          </w:tcPr>
          <w:p>
            <w:pPr>
              <w:keepNext w:val="0"/>
              <w:keepLines w:val="0"/>
              <w:pageBreakBefore w:val="0"/>
              <w:kinsoku/>
              <w:wordWrap/>
              <w:overflowPunct/>
              <w:topLinePunct w:val="0"/>
              <w:bidi w:val="0"/>
              <w:adjustRightInd w:val="0"/>
              <w:snapToGrid/>
              <w:spacing w:line="240" w:lineRule="auto"/>
              <w:ind w:firstLine="0" w:firstLineChars="0"/>
              <w:textAlignment w:val="auto"/>
              <w:rPr>
                <w:rFonts w:ascii="Times New Roman"/>
                <w:kern w:val="2"/>
                <w:sz w:val="21"/>
                <w:szCs w:val="21"/>
              </w:rPr>
            </w:pPr>
            <w:r>
              <w:rPr>
                <w:rFonts w:ascii="Times New Roman"/>
                <w:kern w:val="2"/>
                <w:sz w:val="21"/>
                <w:szCs w:val="21"/>
              </w:rPr>
              <w:t>【运输安全】</w:t>
            </w:r>
          </w:p>
          <w:p>
            <w:pPr>
              <w:pStyle w:val="25"/>
              <w:keepNext w:val="0"/>
              <w:keepLines w:val="0"/>
              <w:pageBreakBefore w:val="0"/>
              <w:kinsoku/>
              <w:wordWrap/>
              <w:overflowPunct/>
              <w:topLinePunct w:val="0"/>
              <w:bidi w:val="0"/>
              <w:adjustRightInd w:val="0"/>
              <w:snapToGrid/>
              <w:spacing w:before="0" w:beforeAutospacing="0" w:after="0" w:afterAutospacing="0" w:line="240" w:lineRule="auto"/>
              <w:ind w:firstLine="0" w:firstLineChars="0"/>
              <w:textAlignment w:val="auto"/>
              <w:rPr>
                <w:rFonts w:ascii="Times New Roman" w:hAnsi="Times New Roman" w:cs="Times New Roman"/>
                <w:kern w:val="2"/>
                <w:sz w:val="21"/>
                <w:szCs w:val="21"/>
              </w:rPr>
            </w:pPr>
            <w:r>
              <w:rPr>
                <w:rFonts w:ascii="Times New Roman" w:hAnsi="Times New Roman" w:cs="Times New Roman"/>
                <w:kern w:val="2"/>
                <w:sz w:val="21"/>
                <w:szCs w:val="21"/>
              </w:rPr>
              <w:t>（1）运输车辆应有危险货物运输标志、安装具有行驶记录功能的卫星定位装置。未经公安机关批准，运输车辆不得进入危险化学品运输车辆限制通行的区域。</w:t>
            </w:r>
          </w:p>
          <w:p>
            <w:pPr>
              <w:pStyle w:val="25"/>
              <w:keepNext w:val="0"/>
              <w:keepLines w:val="0"/>
              <w:pageBreakBefore w:val="0"/>
              <w:kinsoku/>
              <w:wordWrap/>
              <w:overflowPunct/>
              <w:topLinePunct w:val="0"/>
              <w:bidi w:val="0"/>
              <w:adjustRightInd w:val="0"/>
              <w:snapToGrid/>
              <w:spacing w:before="0" w:beforeAutospacing="0" w:after="0" w:afterAutospacing="0" w:line="240" w:lineRule="auto"/>
              <w:ind w:firstLine="0" w:firstLineChars="0"/>
              <w:textAlignment w:val="auto"/>
              <w:rPr>
                <w:rFonts w:ascii="Times New Roman" w:hAnsi="Times New Roman" w:cs="Times New Roman"/>
                <w:kern w:val="2"/>
                <w:sz w:val="21"/>
                <w:szCs w:val="21"/>
              </w:rPr>
            </w:pPr>
            <w:r>
              <w:rPr>
                <w:rFonts w:ascii="Times New Roman" w:hAnsi="Times New Roman" w:cs="Times New Roman"/>
                <w:kern w:val="2"/>
                <w:sz w:val="21"/>
                <w:szCs w:val="21"/>
              </w:rPr>
              <w:t>（2）汽油装于专用的槽车(船)内运输，槽车(船)应定期清理；用其他包装容器运输时，容器须用盖密封。运送汽油的油罐汽车，必须有导静电拖线。对有每分钟0.5m3以上的快速装卸油设备的油罐汽车，在装卸油时，除了保证铁链接地外，更要将车上油罐的接地线插入地下并不得浅于100mm。运输时运输车辆应配备相应品种和数量的消防器材。装运该物品的车辆排气管必须配备阻火装置，禁止使用易产生火花的机械设备和工具装卸。汽车槽罐内可设孔隔板以减少震荡产生静电。</w:t>
            </w:r>
          </w:p>
          <w:p>
            <w:pPr>
              <w:pStyle w:val="25"/>
              <w:keepNext w:val="0"/>
              <w:keepLines w:val="0"/>
              <w:pageBreakBefore w:val="0"/>
              <w:kinsoku/>
              <w:wordWrap/>
              <w:overflowPunct/>
              <w:topLinePunct w:val="0"/>
              <w:bidi w:val="0"/>
              <w:adjustRightInd w:val="0"/>
              <w:snapToGrid/>
              <w:spacing w:before="0" w:beforeAutospacing="0" w:after="0" w:afterAutospacing="0" w:line="240" w:lineRule="auto"/>
              <w:ind w:firstLine="0" w:firstLineChars="0"/>
              <w:textAlignment w:val="auto"/>
              <w:rPr>
                <w:rFonts w:ascii="Times New Roman" w:hAnsi="Times New Roman" w:cs="Times New Roman"/>
                <w:kern w:val="2"/>
                <w:sz w:val="21"/>
                <w:szCs w:val="21"/>
              </w:rPr>
            </w:pPr>
            <w:r>
              <w:rPr>
                <w:rFonts w:ascii="Times New Roman" w:hAnsi="Times New Roman" w:cs="Times New Roman"/>
                <w:kern w:val="2"/>
                <w:sz w:val="21"/>
                <w:szCs w:val="21"/>
              </w:rPr>
              <w:t>（3）严禁与氧化剂等混装混运。夏季最好早晚运输，运输途中应防曝晒、防雨淋、防高温。中途停留时应远离火种、热源、高温区及人口密集地段。</w:t>
            </w:r>
          </w:p>
          <w:p>
            <w:pPr>
              <w:pStyle w:val="25"/>
              <w:keepNext w:val="0"/>
              <w:keepLines w:val="0"/>
              <w:pageBreakBefore w:val="0"/>
              <w:kinsoku/>
              <w:wordWrap/>
              <w:overflowPunct/>
              <w:topLinePunct w:val="0"/>
              <w:bidi w:val="0"/>
              <w:adjustRightInd w:val="0"/>
              <w:snapToGrid/>
              <w:spacing w:before="0" w:beforeAutospacing="0" w:after="0" w:afterAutospacing="0" w:line="240" w:lineRule="auto"/>
              <w:ind w:firstLine="0" w:firstLineChars="0"/>
              <w:textAlignment w:val="auto"/>
              <w:rPr>
                <w:rFonts w:ascii="Times New Roman" w:hAnsi="Times New Roman" w:cs="Times New Roman"/>
                <w:kern w:val="2"/>
                <w:sz w:val="21"/>
                <w:szCs w:val="21"/>
              </w:rPr>
            </w:pPr>
            <w:r>
              <w:rPr>
                <w:rFonts w:ascii="Times New Roman" w:hAnsi="Times New Roman" w:cs="Times New Roman"/>
                <w:kern w:val="2"/>
                <w:sz w:val="21"/>
                <w:szCs w:val="21"/>
              </w:rPr>
              <w:t>（4）输送汽油的管道不应靠近热源敷设；管道采用地上敷设时，应在人员活动较多和易遭车辆、外来物撞击的地段，采取保护措施并设置明显的警示标志；汽油管道架空敷设时，管道应敷设在非燃烧体的支架或栈桥上。在已敷设的汽油管道下面，不得修建与汽油管道无关的建筑物和堆放易燃物品；汽油管道外壁颜色、标志应执行《工业管道的基本识别色、识别符号和安全标识》（GB 7231）的规定。</w:t>
            </w:r>
          </w:p>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（5）输油管道地下铺设时，沿线应设置里程桩、转角桩、标志桩和测试桩，并设警示标志。运行应符合有关法律法规规定。</w:t>
            </w:r>
          </w:p>
        </w:tc>
        <w:tc>
          <w:tcPr>
            <w:tcW w:w="2806" w:type="dxa"/>
            <w:noWrap w:val="0"/>
            <w:tcMar>
              <w:top w:w="57" w:type="dxa"/>
              <w:left w:w="85" w:type="dxa"/>
              <w:bottom w:w="57" w:type="dxa"/>
              <w:right w:w="85" w:type="dxa"/>
            </w:tcMar>
            <w:vAlign w:val="center"/>
          </w:tcPr>
          <w:p>
            <w:pPr>
              <w:pStyle w:val="37"/>
              <w:keepNext w:val="0"/>
              <w:keepLines w:val="0"/>
              <w:pageBreakBefore w:val="0"/>
              <w:kinsoku/>
              <w:wordWrap/>
              <w:overflowPunct/>
              <w:topLinePunct w:val="0"/>
              <w:bidi w:val="0"/>
              <w:adjustRightInd w:val="0"/>
              <w:snapToGrid/>
              <w:spacing w:line="240" w:lineRule="auto"/>
              <w:ind w:firstLine="0" w:firstLineChars="0"/>
              <w:jc w:val="both"/>
              <w:textAlignment w:val="auto"/>
              <w:rPr>
                <w:rFonts w:ascii="Times New Roman" w:hAnsi="Times New Roman" w:cs="Times New Roman"/>
                <w:color w:val="auto"/>
                <w:kern w:val="2"/>
                <w:sz w:val="21"/>
                <w:szCs w:val="21"/>
              </w:rPr>
            </w:pPr>
            <w:r>
              <w:rPr>
                <w:rFonts w:ascii="Times New Roman" w:hAnsi="Times New Roman" w:cs="Times New Roman"/>
                <w:color w:val="auto"/>
                <w:kern w:val="2"/>
                <w:sz w:val="21"/>
                <w:szCs w:val="21"/>
              </w:rPr>
              <w:t>委托有运输资质的单位进行运输。</w:t>
            </w:r>
          </w:p>
        </w:tc>
      </w:tr>
    </w:tbl>
    <w:p>
      <w:pPr>
        <w:adjustRightInd w:val="0"/>
        <w:snapToGrid w:val="0"/>
        <w:rPr>
          <w:rFonts w:hint="default" w:ascii="Times New Roman" w:hAnsi="Times New Roman" w:cs="Times New Roman" w:eastAsiaTheme="minorEastAsia"/>
          <w:color w:val="auto"/>
          <w:sz w:val="10"/>
          <w:szCs w:val="10"/>
        </w:rPr>
      </w:pPr>
    </w:p>
    <w:p>
      <w:pPr>
        <w:pStyle w:val="4"/>
        <w:adjustRightInd w:val="0"/>
        <w:snapToGrid w:val="0"/>
        <w:spacing w:before="93" w:after="93"/>
        <w:rPr>
          <w:rFonts w:hint="eastAsia" w:ascii="Times New Roman" w:hAnsi="Times New Roman" w:cs="Times New Roman" w:eastAsiaTheme="minorEastAsia"/>
          <w:b/>
          <w:bCs w:val="0"/>
          <w:color w:val="auto"/>
          <w:sz w:val="28"/>
          <w:szCs w:val="28"/>
          <w:lang w:eastAsia="zh-CN"/>
        </w:rPr>
      </w:pPr>
      <w:bookmarkStart w:id="187" w:name="_Toc7838"/>
      <w:r>
        <w:rPr>
          <w:rFonts w:hint="default" w:ascii="Times New Roman" w:hAnsi="Times New Roman" w:cs="Times New Roman" w:eastAsiaTheme="minorEastAsia"/>
          <w:b/>
          <w:bCs w:val="0"/>
          <w:color w:val="auto"/>
          <w:sz w:val="28"/>
          <w:szCs w:val="28"/>
        </w:rPr>
        <w:t xml:space="preserve">附4.2 </w:t>
      </w:r>
      <w:bookmarkEnd w:id="184"/>
      <w:bookmarkEnd w:id="185"/>
      <w:bookmarkEnd w:id="186"/>
      <w:r>
        <w:rPr>
          <w:rFonts w:hint="eastAsia" w:cs="Times New Roman" w:eastAsiaTheme="minorEastAsia"/>
          <w:b/>
          <w:bCs w:val="0"/>
          <w:color w:val="auto"/>
          <w:sz w:val="28"/>
          <w:szCs w:val="28"/>
          <w:lang w:eastAsia="zh-CN"/>
        </w:rPr>
        <w:t>作业条件危险性</w:t>
      </w:r>
      <w:bookmarkEnd w:id="187"/>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根据作业条件危险性评价法的规定，针对该</w:t>
      </w:r>
      <w:r>
        <w:rPr>
          <w:rFonts w:hint="eastAsia" w:cs="Times New Roman"/>
          <w:color w:val="000000"/>
          <w:sz w:val="28"/>
          <w:szCs w:val="28"/>
          <w:lang w:eastAsia="zh-CN"/>
        </w:rPr>
        <w:t>加油站经营</w:t>
      </w:r>
      <w:r>
        <w:rPr>
          <w:rFonts w:hint="default" w:ascii="Times New Roman" w:hAnsi="Times New Roman" w:eastAsia="宋体" w:cs="Times New Roman"/>
          <w:color w:val="000000"/>
          <w:sz w:val="28"/>
          <w:szCs w:val="28"/>
        </w:rPr>
        <w:t>过程中事故或危险事件发生的可能性（L）、暴露于危险环境的频率（E）及危险严重程度（C）进行取值、计算，得出工艺中主要危害的危险程度，详见</w:t>
      </w:r>
      <w:r>
        <w:rPr>
          <w:rFonts w:hint="eastAsia" w:cs="Times New Roman"/>
          <w:color w:val="000000"/>
          <w:sz w:val="28"/>
          <w:szCs w:val="28"/>
          <w:lang w:eastAsia="zh-CN"/>
        </w:rPr>
        <w:t>附表</w:t>
      </w:r>
      <w:r>
        <w:rPr>
          <w:rFonts w:hint="eastAsia" w:cs="Times New Roman"/>
          <w:color w:val="000000"/>
          <w:sz w:val="28"/>
          <w:szCs w:val="28"/>
          <w:lang w:val="en-US" w:eastAsia="zh-CN"/>
        </w:rPr>
        <w:t>4.1</w:t>
      </w:r>
      <w:r>
        <w:rPr>
          <w:rFonts w:hint="default" w:ascii="Times New Roman" w:hAnsi="Times New Roman" w:eastAsia="宋体" w:cs="Times New Roman"/>
          <w:color w:val="000000"/>
          <w:sz w:val="28"/>
          <w:szCs w:val="28"/>
          <w:lang w:val="en-US" w:eastAsia="zh-CN"/>
        </w:rPr>
        <w:t>-</w:t>
      </w:r>
      <w:r>
        <w:rPr>
          <w:rFonts w:hint="eastAsia" w:cs="Times New Roman"/>
          <w:color w:val="000000"/>
          <w:sz w:val="28"/>
          <w:szCs w:val="28"/>
          <w:lang w:val="en-US" w:eastAsia="zh-CN"/>
        </w:rPr>
        <w:t>7</w:t>
      </w:r>
      <w:r>
        <w:rPr>
          <w:rFonts w:hint="default" w:ascii="Times New Roman" w:hAnsi="Times New Roman" w:eastAsia="宋体" w:cs="Times New Roman"/>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val="0"/>
          <w:color w:val="000000"/>
          <w:sz w:val="28"/>
          <w:szCs w:val="28"/>
        </w:rPr>
      </w:pPr>
      <w:r>
        <w:rPr>
          <w:rFonts w:hint="eastAsia" w:cs="Times New Roman"/>
          <w:b/>
          <w:bCs w:val="0"/>
          <w:sz w:val="24"/>
          <w:lang w:eastAsia="zh-CN"/>
        </w:rPr>
        <w:t>附</w:t>
      </w:r>
      <w:r>
        <w:rPr>
          <w:rFonts w:hint="default" w:ascii="Times New Roman" w:hAnsi="Times New Roman" w:eastAsia="宋体" w:cs="Times New Roman"/>
          <w:b/>
          <w:bCs w:val="0"/>
          <w:sz w:val="24"/>
        </w:rPr>
        <w:t>表</w:t>
      </w:r>
      <w:r>
        <w:rPr>
          <w:rFonts w:hint="eastAsia" w:cs="Times New Roman"/>
          <w:b/>
          <w:bCs w:val="0"/>
          <w:sz w:val="24"/>
          <w:lang w:val="en-US" w:eastAsia="zh-CN"/>
        </w:rPr>
        <w:t>4.1-7</w:t>
      </w:r>
      <w:r>
        <w:rPr>
          <w:rFonts w:hint="default" w:ascii="Times New Roman" w:hAnsi="Times New Roman" w:eastAsia="宋体" w:cs="Times New Roman"/>
          <w:b/>
          <w:bCs w:val="0"/>
          <w:sz w:val="24"/>
        </w:rPr>
        <w:t xml:space="preserve">    作业条件危险性评价表</w:t>
      </w:r>
    </w:p>
    <w:tbl>
      <w:tblPr>
        <w:tblStyle w:val="2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731"/>
        <w:gridCol w:w="2297"/>
        <w:gridCol w:w="724"/>
        <w:gridCol w:w="725"/>
        <w:gridCol w:w="724"/>
        <w:gridCol w:w="725"/>
        <w:gridCol w:w="13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839" w:type="dxa"/>
            <w:noWrap w:val="0"/>
            <w:vAlign w:val="center"/>
          </w:tcPr>
          <w:p>
            <w:pPr>
              <w:pStyle w:val="96"/>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序号</w:t>
            </w:r>
          </w:p>
        </w:tc>
        <w:tc>
          <w:tcPr>
            <w:tcW w:w="1731" w:type="dxa"/>
            <w:noWrap w:val="0"/>
            <w:vAlign w:val="center"/>
          </w:tcPr>
          <w:p>
            <w:pPr>
              <w:pStyle w:val="96"/>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b/>
                <w:color w:val="000000"/>
                <w:sz w:val="21"/>
                <w:szCs w:val="21"/>
                <w:lang w:eastAsia="zh-CN"/>
              </w:rPr>
            </w:pPr>
            <w:r>
              <w:rPr>
                <w:rFonts w:hint="default" w:ascii="Times New Roman" w:hAnsi="Times New Roman" w:eastAsia="宋体" w:cs="Times New Roman"/>
                <w:b/>
                <w:color w:val="000000"/>
                <w:sz w:val="21"/>
                <w:szCs w:val="21"/>
                <w:lang w:eastAsia="zh-CN"/>
              </w:rPr>
              <w:t>生产单元</w:t>
            </w:r>
          </w:p>
        </w:tc>
        <w:tc>
          <w:tcPr>
            <w:tcW w:w="2297" w:type="dxa"/>
            <w:noWrap w:val="0"/>
            <w:vAlign w:val="center"/>
          </w:tcPr>
          <w:p>
            <w:pPr>
              <w:pStyle w:val="96"/>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b/>
                <w:color w:val="000000"/>
                <w:sz w:val="21"/>
                <w:szCs w:val="21"/>
                <w:lang w:eastAsia="zh-CN"/>
              </w:rPr>
            </w:pPr>
            <w:r>
              <w:rPr>
                <w:rFonts w:hint="default" w:ascii="Times New Roman" w:hAnsi="Times New Roman" w:eastAsia="宋体" w:cs="Times New Roman"/>
                <w:b/>
                <w:color w:val="000000"/>
                <w:sz w:val="21"/>
                <w:szCs w:val="21"/>
                <w:lang w:eastAsia="zh-CN"/>
              </w:rPr>
              <w:t>潜在风险</w:t>
            </w:r>
          </w:p>
        </w:tc>
        <w:tc>
          <w:tcPr>
            <w:tcW w:w="724" w:type="dxa"/>
            <w:noWrap w:val="0"/>
            <w:vAlign w:val="center"/>
          </w:tcPr>
          <w:p>
            <w:pPr>
              <w:pStyle w:val="96"/>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L值</w:t>
            </w:r>
          </w:p>
        </w:tc>
        <w:tc>
          <w:tcPr>
            <w:tcW w:w="725" w:type="dxa"/>
            <w:noWrap w:val="0"/>
            <w:vAlign w:val="center"/>
          </w:tcPr>
          <w:p>
            <w:pPr>
              <w:pStyle w:val="96"/>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E值</w:t>
            </w:r>
          </w:p>
        </w:tc>
        <w:tc>
          <w:tcPr>
            <w:tcW w:w="724" w:type="dxa"/>
            <w:noWrap w:val="0"/>
            <w:vAlign w:val="center"/>
          </w:tcPr>
          <w:p>
            <w:pPr>
              <w:pStyle w:val="96"/>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C值</w:t>
            </w:r>
          </w:p>
        </w:tc>
        <w:tc>
          <w:tcPr>
            <w:tcW w:w="725" w:type="dxa"/>
            <w:noWrap w:val="0"/>
            <w:vAlign w:val="center"/>
          </w:tcPr>
          <w:p>
            <w:pPr>
              <w:pStyle w:val="96"/>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D值</w:t>
            </w:r>
          </w:p>
        </w:tc>
        <w:tc>
          <w:tcPr>
            <w:tcW w:w="1306" w:type="dxa"/>
            <w:noWrap w:val="0"/>
            <w:vAlign w:val="center"/>
          </w:tcPr>
          <w:p>
            <w:pPr>
              <w:pStyle w:val="96"/>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危险等级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839" w:type="dxa"/>
            <w:vMerge w:val="restart"/>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731" w:type="dxa"/>
            <w:vMerge w:val="restart"/>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eastAsia="zh-CN"/>
              </w:rPr>
            </w:pPr>
            <w:r>
              <w:rPr>
                <w:rFonts w:hint="eastAsia" w:cs="Times New Roman"/>
                <w:sz w:val="21"/>
                <w:szCs w:val="21"/>
                <w:lang w:eastAsia="zh-CN"/>
              </w:rPr>
              <w:t>油品卸车</w:t>
            </w:r>
          </w:p>
        </w:tc>
        <w:tc>
          <w:tcPr>
            <w:tcW w:w="2297"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火灾</w:t>
            </w:r>
            <w:r>
              <w:rPr>
                <w:rFonts w:hint="eastAsia" w:cs="Times New Roman"/>
                <w:sz w:val="21"/>
                <w:szCs w:val="21"/>
                <w:lang w:eastAsia="zh-CN"/>
              </w:rPr>
              <w:t>、爆炸</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3</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9</w:t>
            </w:r>
          </w:p>
        </w:tc>
        <w:tc>
          <w:tcPr>
            <w:tcW w:w="1306"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eastAsia="zh-CN"/>
              </w:rPr>
              <w:t>稍有</w:t>
            </w:r>
            <w:r>
              <w:rPr>
                <w:rFonts w:hint="default" w:ascii="Times New Roman" w:hAnsi="Times New Roman" w:eastAsia="宋体" w:cs="Times New Roman"/>
                <w:sz w:val="21"/>
                <w:szCs w:val="21"/>
              </w:rPr>
              <w:t>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839" w:type="dxa"/>
            <w:vMerge w:val="continue"/>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p>
        </w:tc>
        <w:tc>
          <w:tcPr>
            <w:tcW w:w="1731" w:type="dxa"/>
            <w:vMerge w:val="continue"/>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p>
        </w:tc>
        <w:tc>
          <w:tcPr>
            <w:tcW w:w="2297"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eastAsia="zh-CN"/>
              </w:rPr>
            </w:pPr>
            <w:r>
              <w:rPr>
                <w:rFonts w:hint="eastAsia" w:cs="Times New Roman"/>
                <w:sz w:val="21"/>
                <w:szCs w:val="21"/>
                <w:lang w:eastAsia="zh-CN"/>
              </w:rPr>
              <w:t>车辆伤害</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eastAsia="zh-CN"/>
              </w:rPr>
            </w:pPr>
            <w:r>
              <w:rPr>
                <w:rFonts w:hint="eastAsia" w:cs="Times New Roman"/>
                <w:sz w:val="21"/>
                <w:szCs w:val="21"/>
                <w:lang w:val="en-US" w:eastAsia="zh-CN"/>
              </w:rPr>
              <w:t>3</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9</w:t>
            </w:r>
          </w:p>
        </w:tc>
        <w:tc>
          <w:tcPr>
            <w:tcW w:w="1306"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稍有危险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839" w:type="dxa"/>
            <w:vMerge w:val="continue"/>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p>
        </w:tc>
        <w:tc>
          <w:tcPr>
            <w:tcW w:w="1731" w:type="dxa"/>
            <w:vMerge w:val="continue"/>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p>
        </w:tc>
        <w:tc>
          <w:tcPr>
            <w:tcW w:w="2297"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eastAsia="zh-CN"/>
              </w:rPr>
            </w:pPr>
            <w:r>
              <w:rPr>
                <w:rFonts w:hint="eastAsia" w:cs="Times New Roman"/>
                <w:sz w:val="21"/>
                <w:szCs w:val="21"/>
                <w:lang w:eastAsia="zh-CN"/>
              </w:rPr>
              <w:t>中毒和窒息</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cs="Times New Roman"/>
                <w:sz w:val="21"/>
                <w:szCs w:val="21"/>
                <w:lang w:val="en-US" w:eastAsia="zh-CN"/>
              </w:rPr>
              <w:t>1</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cs="Times New Roman"/>
                <w:sz w:val="21"/>
                <w:szCs w:val="21"/>
                <w:lang w:val="en-US" w:eastAsia="zh-CN"/>
              </w:rPr>
              <w:t>3</w:t>
            </w:r>
          </w:p>
        </w:tc>
        <w:tc>
          <w:tcPr>
            <w:tcW w:w="1306"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稍有危险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839" w:type="dxa"/>
            <w:vMerge w:val="restart"/>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731" w:type="dxa"/>
            <w:vMerge w:val="restart"/>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eastAsia="zh-CN"/>
              </w:rPr>
            </w:pPr>
            <w:r>
              <w:rPr>
                <w:rFonts w:hint="eastAsia" w:cs="Times New Roman"/>
                <w:sz w:val="21"/>
                <w:szCs w:val="21"/>
                <w:lang w:eastAsia="zh-CN"/>
              </w:rPr>
              <w:t>油品储存</w:t>
            </w:r>
          </w:p>
        </w:tc>
        <w:tc>
          <w:tcPr>
            <w:tcW w:w="2297"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火灾</w:t>
            </w:r>
            <w:r>
              <w:rPr>
                <w:rFonts w:hint="eastAsia" w:cs="Times New Roman"/>
                <w:sz w:val="21"/>
                <w:szCs w:val="21"/>
                <w:lang w:eastAsia="zh-CN"/>
              </w:rPr>
              <w:t>、爆炸</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cs="Times New Roman"/>
                <w:sz w:val="21"/>
                <w:szCs w:val="21"/>
                <w:lang w:val="en-US" w:eastAsia="zh-CN"/>
              </w:rPr>
              <w:t>1</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val="en-US" w:eastAsia="zh-CN"/>
              </w:rPr>
              <w:t>6</w:t>
            </w:r>
          </w:p>
        </w:tc>
        <w:tc>
          <w:tcPr>
            <w:tcW w:w="1306"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稍有危险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839" w:type="dxa"/>
            <w:vMerge w:val="continue"/>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p>
        </w:tc>
        <w:tc>
          <w:tcPr>
            <w:tcW w:w="1731" w:type="dxa"/>
            <w:vMerge w:val="continue"/>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p>
        </w:tc>
        <w:tc>
          <w:tcPr>
            <w:tcW w:w="2297"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eastAsia="zh-CN"/>
              </w:rPr>
            </w:pPr>
            <w:r>
              <w:rPr>
                <w:rFonts w:hint="eastAsia" w:cs="Times New Roman"/>
                <w:sz w:val="21"/>
                <w:szCs w:val="21"/>
                <w:lang w:eastAsia="zh-CN"/>
              </w:rPr>
              <w:t>中毒和窒息</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cs="Times New Roman"/>
                <w:sz w:val="21"/>
                <w:szCs w:val="21"/>
                <w:lang w:val="en-US" w:eastAsia="zh-CN"/>
              </w:rPr>
              <w:t>1</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val="en-US" w:eastAsia="zh-CN"/>
              </w:rPr>
              <w:t>6</w:t>
            </w:r>
          </w:p>
        </w:tc>
        <w:tc>
          <w:tcPr>
            <w:tcW w:w="1306"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稍有危险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839" w:type="dxa"/>
            <w:vMerge w:val="restart"/>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3</w:t>
            </w:r>
          </w:p>
        </w:tc>
        <w:tc>
          <w:tcPr>
            <w:tcW w:w="1731" w:type="dxa"/>
            <w:vMerge w:val="restart"/>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eastAsia="zh-CN"/>
              </w:rPr>
              <w:t>加油作业</w:t>
            </w:r>
          </w:p>
        </w:tc>
        <w:tc>
          <w:tcPr>
            <w:tcW w:w="2297"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eastAsia="zh-CN"/>
              </w:rPr>
            </w:pPr>
            <w:r>
              <w:rPr>
                <w:rFonts w:hint="eastAsia" w:cs="Times New Roman"/>
                <w:sz w:val="21"/>
                <w:szCs w:val="21"/>
                <w:lang w:eastAsia="zh-CN"/>
              </w:rPr>
              <w:t>火灾、爆炸</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w:t>
            </w:r>
          </w:p>
        </w:tc>
        <w:tc>
          <w:tcPr>
            <w:tcW w:w="1306"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稍有危险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839" w:type="dxa"/>
            <w:vMerge w:val="continue"/>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p>
        </w:tc>
        <w:tc>
          <w:tcPr>
            <w:tcW w:w="1731" w:type="dxa"/>
            <w:vMerge w:val="continue"/>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p>
        </w:tc>
        <w:tc>
          <w:tcPr>
            <w:tcW w:w="2297"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eastAsia="zh-CN"/>
              </w:rPr>
            </w:pPr>
            <w:r>
              <w:rPr>
                <w:rFonts w:hint="eastAsia" w:cs="Times New Roman"/>
                <w:sz w:val="21"/>
                <w:szCs w:val="21"/>
                <w:lang w:eastAsia="zh-CN"/>
              </w:rPr>
              <w:t>中毒和窒息</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cs="Times New Roman"/>
                <w:sz w:val="21"/>
                <w:szCs w:val="21"/>
                <w:lang w:val="en-US" w:eastAsia="zh-CN"/>
              </w:rPr>
              <w:t>1</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6</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cs="Times New Roman"/>
                <w:sz w:val="21"/>
                <w:szCs w:val="21"/>
                <w:lang w:val="en-US" w:eastAsia="zh-CN"/>
              </w:rPr>
              <w:t>6</w:t>
            </w:r>
          </w:p>
        </w:tc>
        <w:tc>
          <w:tcPr>
            <w:tcW w:w="1306"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稍有危险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839" w:type="dxa"/>
            <w:vMerge w:val="continue"/>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p>
        </w:tc>
        <w:tc>
          <w:tcPr>
            <w:tcW w:w="1731" w:type="dxa"/>
            <w:vMerge w:val="continue"/>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p>
        </w:tc>
        <w:tc>
          <w:tcPr>
            <w:tcW w:w="2297"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eastAsia" w:cs="Times New Roman"/>
                <w:sz w:val="21"/>
                <w:szCs w:val="21"/>
                <w:lang w:eastAsia="zh-CN"/>
              </w:rPr>
            </w:pPr>
            <w:r>
              <w:rPr>
                <w:rFonts w:hint="eastAsia" w:cs="Times New Roman"/>
                <w:sz w:val="21"/>
                <w:szCs w:val="21"/>
                <w:lang w:eastAsia="zh-CN"/>
              </w:rPr>
              <w:t>车辆伤害</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3</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6</w:t>
            </w:r>
          </w:p>
        </w:tc>
        <w:tc>
          <w:tcPr>
            <w:tcW w:w="724"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725"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18</w:t>
            </w:r>
          </w:p>
        </w:tc>
        <w:tc>
          <w:tcPr>
            <w:tcW w:w="1306" w:type="dxa"/>
            <w:noWrap w:val="0"/>
            <w:vAlign w:val="center"/>
          </w:tcPr>
          <w:p>
            <w:pPr>
              <w:pStyle w:val="97"/>
              <w:keepNext w:val="0"/>
              <w:keepLines w:val="0"/>
              <w:pageBreakBefore w:val="0"/>
              <w:widowControl w:val="0"/>
              <w:kinsoku/>
              <w:wordWrap/>
              <w:overflowPunct/>
              <w:topLinePunct w:val="0"/>
              <w:autoSpaceDE/>
              <w:autoSpaceDN/>
              <w:bidi w:val="0"/>
              <w:adjustRightInd/>
              <w:snapToGrid/>
              <w:spacing w:before="59" w:beforeLines="15" w:after="59" w:afterLines="15"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稍有危险</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评价小结：</w:t>
      </w:r>
    </w:p>
    <w:p>
      <w:pPr>
        <w:keepNext w:val="0"/>
        <w:keepLines w:val="0"/>
        <w:pageBreakBefore w:val="0"/>
        <w:widowControl w:val="0"/>
        <w:tabs>
          <w:tab w:val="left" w:pos="180"/>
          <w:tab w:val="left" w:pos="360"/>
        </w:tabs>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eastAsia="宋体" w:cs="Times New Roman"/>
          <w:color w:val="auto"/>
          <w:sz w:val="28"/>
        </w:rPr>
      </w:pPr>
      <w:r>
        <w:rPr>
          <w:rFonts w:hint="default" w:ascii="Times New Roman" w:hAnsi="Times New Roman" w:eastAsia="宋体" w:cs="Times New Roman"/>
          <w:color w:val="000000"/>
          <w:sz w:val="28"/>
          <w:szCs w:val="28"/>
        </w:rPr>
        <w:t>通过作业条件危险性评价法对该项目进行评价可知：该项目</w:t>
      </w:r>
      <w:r>
        <w:rPr>
          <w:rFonts w:hint="eastAsia" w:cs="Times New Roman"/>
          <w:color w:val="000000"/>
          <w:sz w:val="28"/>
          <w:szCs w:val="28"/>
          <w:lang w:eastAsia="zh-CN"/>
        </w:rPr>
        <w:t>油品卸车单元</w:t>
      </w:r>
      <w:r>
        <w:rPr>
          <w:rFonts w:hint="default" w:ascii="Times New Roman" w:hAnsi="Times New Roman" w:eastAsia="宋体" w:cs="Times New Roman"/>
          <w:color w:val="000000"/>
          <w:sz w:val="28"/>
          <w:szCs w:val="28"/>
          <w:lang w:eastAsia="zh-CN"/>
        </w:rPr>
        <w:t>的</w:t>
      </w:r>
      <w:r>
        <w:rPr>
          <w:rFonts w:hint="eastAsia" w:cs="Times New Roman"/>
          <w:color w:val="000000"/>
          <w:sz w:val="28"/>
          <w:szCs w:val="28"/>
          <w:lang w:eastAsia="zh-CN"/>
        </w:rPr>
        <w:t>火灾、爆炸、车辆伤害、中毒和窒息，油品储存</w:t>
      </w:r>
      <w:r>
        <w:rPr>
          <w:rFonts w:hint="default" w:ascii="Times New Roman" w:hAnsi="Times New Roman" w:eastAsia="宋体" w:cs="Times New Roman"/>
          <w:color w:val="000000"/>
          <w:sz w:val="28"/>
          <w:szCs w:val="28"/>
          <w:lang w:eastAsia="zh-CN"/>
        </w:rPr>
        <w:t>单元的火灾、</w:t>
      </w:r>
      <w:r>
        <w:rPr>
          <w:rFonts w:hint="eastAsia" w:cs="Times New Roman"/>
          <w:color w:val="000000"/>
          <w:sz w:val="28"/>
          <w:szCs w:val="28"/>
          <w:lang w:eastAsia="zh-CN"/>
        </w:rPr>
        <w:t>爆炸、中毒和窒息</w:t>
      </w:r>
      <w:r>
        <w:rPr>
          <w:rFonts w:hint="default" w:ascii="Times New Roman" w:hAnsi="Times New Roman" w:eastAsia="宋体" w:cs="Times New Roman"/>
          <w:color w:val="000000"/>
          <w:sz w:val="28"/>
          <w:szCs w:val="28"/>
          <w:lang w:eastAsia="zh-CN"/>
        </w:rPr>
        <w:t>以及</w:t>
      </w:r>
      <w:r>
        <w:rPr>
          <w:rFonts w:hint="eastAsia" w:cs="Times New Roman"/>
          <w:color w:val="000000"/>
          <w:sz w:val="28"/>
          <w:szCs w:val="28"/>
          <w:lang w:eastAsia="zh-CN"/>
        </w:rPr>
        <w:t>加油作业单元</w:t>
      </w:r>
      <w:r>
        <w:rPr>
          <w:rFonts w:hint="default" w:ascii="Times New Roman" w:hAnsi="Times New Roman" w:eastAsia="宋体" w:cs="Times New Roman"/>
          <w:color w:val="000000"/>
          <w:sz w:val="28"/>
          <w:szCs w:val="28"/>
          <w:lang w:eastAsia="zh-CN"/>
        </w:rPr>
        <w:t>的</w:t>
      </w:r>
      <w:r>
        <w:rPr>
          <w:rFonts w:hint="eastAsia" w:cs="Times New Roman"/>
          <w:color w:val="000000"/>
          <w:sz w:val="28"/>
          <w:szCs w:val="28"/>
          <w:lang w:eastAsia="zh-CN"/>
        </w:rPr>
        <w:t>火灾、爆炸、中毒和窒息、车辆伤害</w:t>
      </w:r>
      <w:r>
        <w:rPr>
          <w:rFonts w:hint="default" w:ascii="Times New Roman" w:hAnsi="Times New Roman" w:eastAsia="宋体" w:cs="Times New Roman"/>
          <w:color w:val="000000"/>
          <w:sz w:val="28"/>
          <w:szCs w:val="28"/>
          <w:lang w:eastAsia="zh-CN"/>
        </w:rPr>
        <w:t>危险等级为</w:t>
      </w:r>
      <w:r>
        <w:rPr>
          <w:rFonts w:hint="eastAsia" w:ascii="Times New Roman" w:hAnsi="Times New Roman" w:cs="Times New Roman"/>
          <w:color w:val="000000"/>
          <w:sz w:val="28"/>
          <w:szCs w:val="28"/>
          <w:lang w:eastAsia="zh-CN"/>
        </w:rPr>
        <w:t>“</w:t>
      </w:r>
      <w:r>
        <w:rPr>
          <w:rFonts w:hint="default" w:ascii="Times New Roman" w:hAnsi="Times New Roman" w:eastAsia="宋体" w:cs="Times New Roman"/>
          <w:color w:val="000000"/>
          <w:sz w:val="28"/>
          <w:szCs w:val="28"/>
          <w:lang w:eastAsia="zh-CN"/>
        </w:rPr>
        <w:t>稍有危险</w:t>
      </w:r>
      <w:r>
        <w:rPr>
          <w:rFonts w:hint="eastAsia" w:ascii="Times New Roman" w:hAnsi="Times New Roman" w:cs="Times New Roman"/>
          <w:color w:val="000000"/>
          <w:sz w:val="28"/>
          <w:szCs w:val="28"/>
          <w:lang w:eastAsia="zh-CN"/>
        </w:rPr>
        <w:t>”</w:t>
      </w:r>
      <w:r>
        <w:rPr>
          <w:rFonts w:hint="default" w:ascii="Times New Roman" w:hAnsi="Times New Roman" w:cs="Times New Roman" w:eastAsiaTheme="majorEastAsia"/>
          <w:color w:val="auto"/>
          <w:sz w:val="28"/>
        </w:rPr>
        <w:t>。</w:t>
      </w:r>
    </w:p>
    <w:p>
      <w:pPr>
        <w:ind w:firstLine="560"/>
        <w:rPr>
          <w:rFonts w:hint="default" w:ascii="Times New Roman" w:hAnsi="Times New Roman" w:cs="Times New Roman" w:eastAsiaTheme="minorEastAsia"/>
          <w:color w:val="auto"/>
        </w:rPr>
        <w:sectPr>
          <w:pgSz w:w="11906" w:h="16838"/>
          <w:pgMar w:top="1417" w:right="1417" w:bottom="1417" w:left="1417" w:header="964" w:footer="992" w:gutter="0"/>
          <w:pgBorders>
            <w:top w:val="none" w:sz="0" w:space="0"/>
            <w:left w:val="none" w:sz="0" w:space="0"/>
            <w:bottom w:val="none" w:sz="0" w:space="0"/>
            <w:right w:val="none" w:sz="0" w:space="0"/>
          </w:pgBorders>
          <w:cols w:space="425" w:num="1"/>
          <w:docGrid w:type="lines" w:linePitch="312" w:charSpace="0"/>
        </w:sectPr>
      </w:pPr>
    </w:p>
    <w:p>
      <w:pPr>
        <w:pStyle w:val="3"/>
        <w:adjustRightInd w:val="0"/>
        <w:snapToGrid w:val="0"/>
        <w:spacing w:before="156" w:after="156"/>
        <w:rPr>
          <w:rFonts w:hint="default" w:ascii="Times New Roman" w:hAnsi="Times New Roman" w:cs="Times New Roman" w:eastAsiaTheme="minorEastAsia"/>
          <w:color w:val="auto"/>
          <w:sz w:val="32"/>
          <w:szCs w:val="32"/>
        </w:rPr>
      </w:pPr>
      <w:bookmarkStart w:id="188" w:name="_Toc7464"/>
      <w:r>
        <w:rPr>
          <w:rFonts w:hint="default" w:ascii="Times New Roman" w:hAnsi="Times New Roman" w:cs="Times New Roman" w:eastAsiaTheme="minorEastAsia"/>
          <w:color w:val="auto"/>
          <w:sz w:val="32"/>
          <w:szCs w:val="32"/>
        </w:rPr>
        <w:t>附件5 典型事故案例分析</w:t>
      </w:r>
      <w:bookmarkEnd w:id="188"/>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为保障企业安全生产，提供企业决策者对安全生产的重视，消除或减少化工生产安全事故，避免造成重大的经济损失、严重的人员伤亡和恶劣的政治影响。同时，为吸取以往事故的经验教训，找出事故发生的潜在隐患，避免同类事故的发生，现列举事故案例分析如下：</w:t>
      </w:r>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189" w:name="_Toc23775"/>
      <w:bookmarkStart w:id="190" w:name="_Toc30330"/>
      <w:bookmarkStart w:id="191" w:name="_Toc32660"/>
      <w:r>
        <w:rPr>
          <w:rFonts w:hint="default" w:ascii="Times New Roman" w:hAnsi="Times New Roman" w:cs="Times New Roman" w:eastAsiaTheme="minorEastAsia"/>
          <w:b/>
          <w:bCs w:val="0"/>
          <w:color w:val="auto"/>
          <w:sz w:val="28"/>
          <w:szCs w:val="28"/>
        </w:rPr>
        <w:t>附5.1 案例一</w:t>
      </w:r>
      <w:bookmarkEnd w:id="189"/>
      <w:bookmarkEnd w:id="190"/>
      <w:bookmarkEnd w:id="191"/>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2002年1月7日，湖北公安县一加油站发生爆燃事故，造成1人死亡，2人受伤。</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该加油站位于公安县宏泰客运公司院内，东临车站，西接一集贸市场，下埋有4个储油罐，共装有18吨汽、柴油。</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据警方介绍，加油站一员工被烧死，另两名员工灼伤。目击者郭先生称，中午11时30分左右，在家里听到外面一声巨响，从窗口看见该加油站一侧浓烟滚滚，火光冲天，旁边的一台油罐车烧得面目全非，加油站屋顶被掀开，一侧的围墙也被炸倒。</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事故发生后，当地公安、消防人员迅速赶到现场。下午1时30分左右，大火被扑灭。为防止储油罐再次爆炸，消防官兵又用水枪降温，到下午5时许基本平息事故隐患。</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事故原因：</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（1）当天上午，彭驾驶油罐车两次为加油站送油，均未按规程采用密封式输油法，而是直接将输油管插入储油罐中；</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（2）员工吴本军前去关阀门时，所穿的衣服产生静电，引发燃爆。</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防止同类事故的措施：</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1）严格操作规程，在油罐车卸油时采用密封式输油法，并连接除静电连线。</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2）操作工在操作时应穿戴统一的防静电服装。</w:t>
      </w:r>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192" w:name="_Toc11818"/>
      <w:bookmarkStart w:id="193" w:name="_Toc333233432"/>
      <w:bookmarkStart w:id="194" w:name="_Toc306973792"/>
      <w:bookmarkStart w:id="195" w:name="_Toc3649"/>
      <w:bookmarkStart w:id="196" w:name="_Toc328576291"/>
      <w:bookmarkStart w:id="197" w:name="_Toc10174"/>
      <w:r>
        <w:rPr>
          <w:rFonts w:hint="default" w:ascii="Times New Roman" w:hAnsi="Times New Roman" w:cs="Times New Roman" w:eastAsiaTheme="minorEastAsia"/>
          <w:b/>
          <w:bCs w:val="0"/>
          <w:color w:val="auto"/>
          <w:sz w:val="28"/>
          <w:szCs w:val="28"/>
        </w:rPr>
        <w:t>附5.2 案例二</w:t>
      </w:r>
      <w:bookmarkEnd w:id="192"/>
      <w:bookmarkEnd w:id="193"/>
      <w:bookmarkEnd w:id="194"/>
      <w:bookmarkEnd w:id="195"/>
      <w:bookmarkEnd w:id="196"/>
      <w:bookmarkEnd w:id="197"/>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2001年11月27日下午3时30分，位于109国道大砂坪九公里处的“金日加油站”发生爆炸，造成二人死亡、十余人受伤。事故发生后，中油公司甘肃、兰州分公司相关负责人赶到现场进行调查。目前，中油兰州分公司已联合有关部门对所属的所有加油站进行了大检查，以杜绝此类事故的再次发生。</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事故原因：</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金日加油站内有六台加油机相连的近二百米的管线地沟未按规定做到填实，同时加油机部分泄漏，致使管沟内大量油气聚集，是事故发生的主要原因。</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防止同类事故的措施：</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1）委托有资质的施工单位施工。</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2）做好安全检查，对发现的隐患彻底整改。</w:t>
      </w:r>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198" w:name="_Toc13525"/>
      <w:bookmarkStart w:id="199" w:name="_Toc20985"/>
      <w:bookmarkStart w:id="200" w:name="_Toc30974"/>
      <w:r>
        <w:rPr>
          <w:rFonts w:hint="default" w:ascii="Times New Roman" w:hAnsi="Times New Roman" w:cs="Times New Roman" w:eastAsiaTheme="minorEastAsia"/>
          <w:b/>
          <w:bCs w:val="0"/>
          <w:color w:val="auto"/>
          <w:sz w:val="28"/>
          <w:szCs w:val="28"/>
        </w:rPr>
        <w:t>附5.3 案例三</w:t>
      </w:r>
      <w:bookmarkEnd w:id="198"/>
      <w:bookmarkEnd w:id="199"/>
      <w:bookmarkEnd w:id="200"/>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2007年7月15日，河北省井陉县一加油站，一空油罐发生爆炸起火，致使两人受伤，其中一人右眼失明。</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据了解，发生爆炸的五凤岭加油站由于不符合新的安全标准已经停业。旁边新建了加油站，但还没有投入使用。事发时，两名工人正在铺设从旧油罐到新加油站的输油管。当工人切割旧罐的输油线路时引发爆炸起火。</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事故原因:</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1）油罐虽然没有油，但里面可能有油气残存，工人在电焊切割时引发罐内油气爆炸。</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2）施工人员违章作业未对管线进行有效安全隔离情况下，贸然对管线进行切割，引发爆炸。</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防止同类事故的措施：</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1）严格施工过程中的操作规程，对旧罐及相应管道切割前，应彻底倒空设备内的物料，吹扫置换干净，分析合格后，方可动火。</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2）加强施工人员的安全生产教育、培训工作、落实安全生产的各项制度。</w:t>
      </w:r>
    </w:p>
    <w:p>
      <w:pPr>
        <w:pStyle w:val="4"/>
        <w:adjustRightInd w:val="0"/>
        <w:snapToGrid w:val="0"/>
        <w:spacing w:before="93" w:after="93"/>
        <w:rPr>
          <w:rFonts w:hint="default" w:ascii="Times New Roman" w:hAnsi="Times New Roman" w:cs="Times New Roman" w:eastAsiaTheme="minorEastAsia"/>
          <w:b/>
          <w:bCs w:val="0"/>
          <w:color w:val="auto"/>
          <w:sz w:val="28"/>
          <w:szCs w:val="28"/>
        </w:rPr>
      </w:pPr>
      <w:bookmarkStart w:id="201" w:name="_Toc28045"/>
      <w:bookmarkStart w:id="202" w:name="_Toc20230"/>
      <w:bookmarkStart w:id="203" w:name="_Toc10456"/>
      <w:r>
        <w:rPr>
          <w:rFonts w:hint="default" w:ascii="Times New Roman" w:hAnsi="Times New Roman" w:cs="Times New Roman" w:eastAsiaTheme="minorEastAsia"/>
          <w:b/>
          <w:bCs w:val="0"/>
          <w:color w:val="auto"/>
          <w:sz w:val="28"/>
          <w:szCs w:val="28"/>
        </w:rPr>
        <w:t>附5.4 案例四</w:t>
      </w:r>
      <w:bookmarkEnd w:id="201"/>
      <w:bookmarkEnd w:id="202"/>
      <w:bookmarkEnd w:id="203"/>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古坝镇前姚加油站位于古坝镇前姚庄村，古坝大桥北首，岔洋公路西侧。</w:t>
      </w:r>
    </w:p>
    <w:p>
      <w:pPr>
        <w:adjustRightInd w:val="0"/>
        <w:snapToGrid w:val="0"/>
        <w:ind w:firstLine="56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该加油站有平房3间（1间为出租理发店、1间为加油站开票收款兼营百货小商店、1间为洗车店），与加油站相连的南北隔壁电器商店、缝纫店各1间、8月10日下午14:30，前姚加油站向位于地下室内的70#（-10#）汽油油罐注装8240升70#（-10#）汽油。由于油罐无安全附件，油罐上的排气管接装不规范，油气不能直接排入大气，致使大量的汽油蒸气进入放置油罐的地下室内，在地下室和管沟及人加油机内形成了汽油蒸气与空气混合，形成达到爆炸浓度范围的爆炸性混合气体。当日16:30左右，位于加油站中间的一台70#（-10#）汽油加油机，开始向一辆拖拉机拉来的8只油桶内加入70#（-10#）汽油1600升，在加油结束时，发生爆炸事故。炸毁上述5间平房，现场13人被埋入废墟，其中丛尤明等8人因房屋倒塌被当场砸死，砸伤2人，3人从废墟中自救脱险，未受损伤；在加油站前，另有6人被爆炸飞出的水泥块和砖块砸伤。受伤的8人立即被送往医院抢救，其中1人因伤势过重，抢救无效，于8月11日凌晨0:30死亡，7人经抢救脱离危险。这起事故共造成9人死亡，7人轻伤，直接经济损失为22.3289万元。</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事故原因：</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lang w:val="en-US" w:eastAsia="zh-CN"/>
        </w:rPr>
        <w:t>1</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直接原因</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前姚加油站中间一台70#（-10#）汽油加油机内的防爆继电器安装不规范，继电器内一根相线的绝缘包皮被夹破、加油机连续工作近1小时，加油机电器线路发热，在继电器，相线绝缘性能下降的情况下漏电、致使该台加油机在正常工作时电线通过的电流增大，加油机内电器线路温度剧升，绝缘包皮燃烧产生明火，遇加油机内、地沟内的爆炸性混合气体引起爆轰，经地沟传至地下室的爆炸性气体同时爆炸，造成加油站及毗邻的建筑物倒塌。并引发火灾。</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lang w:val="en-US" w:eastAsia="zh-CN"/>
        </w:rPr>
        <w:t>2</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间接原因</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lang w:val="en-US" w:eastAsia="zh-CN"/>
        </w:rPr>
        <w:t>1）</w:t>
      </w:r>
      <w:r>
        <w:rPr>
          <w:rFonts w:hint="default" w:ascii="Times New Roman" w:hAnsi="Times New Roman" w:cs="Times New Roman" w:eastAsiaTheme="minorEastAsia"/>
          <w:color w:val="auto"/>
          <w:szCs w:val="28"/>
        </w:rPr>
        <w:t>前姚加油站未按国家的有关规定、标准及程序进行审批建站，设施、设备管理均存在严重的事故隐患。如擅自将储油罐设置在地下室内，非法经营等是这起事故的主要原因。</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lang w:val="en-US" w:eastAsia="zh-CN"/>
        </w:rPr>
        <w:t>2）</w:t>
      </w:r>
      <w:r>
        <w:rPr>
          <w:rFonts w:hint="default" w:ascii="Times New Roman" w:hAnsi="Times New Roman" w:cs="Times New Roman" w:eastAsiaTheme="minorEastAsia"/>
          <w:color w:val="auto"/>
          <w:szCs w:val="28"/>
        </w:rPr>
        <w:t>相关的职能管理部门的人员，未能严格按照国家有关规定履行职责，特别是个别人涉嫌玩忽职守。</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lang w:val="en-US" w:eastAsia="zh-CN"/>
        </w:rPr>
        <w:t>3）</w:t>
      </w:r>
      <w:r>
        <w:rPr>
          <w:rFonts w:hint="default" w:ascii="Times New Roman" w:hAnsi="Times New Roman" w:cs="Times New Roman" w:eastAsiaTheme="minorEastAsia"/>
          <w:color w:val="auto"/>
          <w:szCs w:val="28"/>
        </w:rPr>
        <w:t>各有关职能部门对前姚加油站存在的重大事故隐患未及时认真地按有关规定进行严肃查处和整改。</w:t>
      </w:r>
    </w:p>
    <w:p>
      <w:pPr>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防止同类事故的措施：</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lang w:val="en-US" w:eastAsia="zh-CN"/>
        </w:rPr>
        <w:t>1</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采用符合规范的防爆电器设备，加强设备管理。</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lang w:val="en-US" w:eastAsia="zh-CN"/>
        </w:rPr>
        <w:t>2</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进一步明确安全生产责任制、加强安全生产的教育、培训工作、落实安全生产的各项制度。</w:t>
      </w:r>
    </w:p>
    <w:p>
      <w:pPr>
        <w:keepNext w:val="0"/>
        <w:keepLines w:val="0"/>
        <w:pageBreakBefore w:val="0"/>
        <w:widowControl w:val="0"/>
        <w:kinsoku/>
        <w:wordWrap/>
        <w:overflowPunct/>
        <w:topLinePunct w:val="0"/>
        <w:autoSpaceDE/>
        <w:autoSpaceDN/>
        <w:bidi w:val="0"/>
        <w:adjustRightInd w:val="0"/>
        <w:snapToGrid w:val="0"/>
        <w:ind w:left="0" w:leftChars="0" w:firstLine="560" w:firstLineChars="200"/>
        <w:textAlignment w:val="auto"/>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lang w:val="en-US" w:eastAsia="zh-CN"/>
        </w:rPr>
        <w:t>3</w:t>
      </w:r>
      <w:r>
        <w:rPr>
          <w:rFonts w:hint="default" w:ascii="Times New Roman" w:hAnsi="Times New Roman" w:cs="Times New Roman" w:eastAsiaTheme="minorEastAsia"/>
          <w:color w:val="auto"/>
          <w:szCs w:val="28"/>
          <w:lang w:eastAsia="zh-CN"/>
        </w:rPr>
        <w:t>）</w:t>
      </w:r>
      <w:r>
        <w:rPr>
          <w:rFonts w:hint="default" w:ascii="Times New Roman" w:hAnsi="Times New Roman" w:cs="Times New Roman" w:eastAsiaTheme="minorEastAsia"/>
          <w:color w:val="auto"/>
          <w:szCs w:val="28"/>
        </w:rPr>
        <w:t>加油站的建设和油罐的设置应符合现行国家技术规范的规定，做好油气的通风排放，避免聚集产生爆炸性气体。</w:t>
      </w:r>
    </w:p>
    <w:p>
      <w:pPr>
        <w:pStyle w:val="2"/>
        <w:spacing w:line="360" w:lineRule="auto"/>
        <w:ind w:firstLine="560"/>
        <w:rPr>
          <w:rFonts w:hint="default" w:ascii="Times New Roman" w:hAnsi="Times New Roman" w:cs="Times New Roman" w:eastAsiaTheme="minorEastAsia"/>
          <w:color w:val="auto"/>
        </w:rPr>
        <w:sectPr>
          <w:pgSz w:w="11906" w:h="16838"/>
          <w:pgMar w:top="1417" w:right="1417" w:bottom="1417" w:left="1417" w:header="964" w:footer="992" w:gutter="0"/>
          <w:pgBorders>
            <w:top w:val="none" w:sz="0" w:space="0"/>
            <w:left w:val="none" w:sz="0" w:space="0"/>
            <w:bottom w:val="none" w:sz="0" w:space="0"/>
            <w:right w:val="none" w:sz="0" w:space="0"/>
          </w:pgBorders>
          <w:cols w:space="425" w:num="1"/>
          <w:docGrid w:type="lines" w:linePitch="312" w:charSpace="0"/>
        </w:sectPr>
      </w:pPr>
    </w:p>
    <w:p>
      <w:pPr>
        <w:pStyle w:val="3"/>
        <w:spacing w:before="190" w:after="190"/>
        <w:rPr>
          <w:rFonts w:hint="default" w:ascii="Times New Roman" w:hAnsi="Times New Roman" w:cs="Times New Roman" w:eastAsiaTheme="minorEastAsia"/>
          <w:color w:val="auto"/>
          <w:sz w:val="32"/>
          <w:szCs w:val="32"/>
        </w:rPr>
      </w:pPr>
      <w:bookmarkStart w:id="204" w:name="_Toc7017"/>
      <w:r>
        <w:rPr>
          <w:rFonts w:hint="default" w:ascii="Times New Roman" w:hAnsi="Times New Roman" w:cs="Times New Roman" w:eastAsiaTheme="minorEastAsia"/>
          <w:color w:val="auto"/>
          <w:sz w:val="32"/>
          <w:szCs w:val="32"/>
        </w:rPr>
        <w:t>附件6 可能发生的危险化学品事故、后果和对策</w:t>
      </w:r>
      <w:bookmarkEnd w:id="204"/>
    </w:p>
    <w:p>
      <w:pPr>
        <w:adjustRightInd w:val="0"/>
        <w:snapToGrid w:val="0"/>
        <w:ind w:firstLine="56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该项目可能发生的危险化学品事故、后果和对策见附表6-1：</w:t>
      </w:r>
    </w:p>
    <w:p>
      <w:pPr>
        <w:adjustRightInd w:val="0"/>
        <w:snapToGrid w:val="0"/>
        <w:ind w:firstLine="482"/>
        <w:jc w:val="center"/>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附表6-1 可能发生的危险化学品事故、后果和对策</w:t>
      </w:r>
    </w:p>
    <w:tbl>
      <w:tblPr>
        <w:tblStyle w:val="30"/>
        <w:tblW w:w="14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10"/>
        <w:gridCol w:w="2126"/>
        <w:gridCol w:w="1417"/>
        <w:gridCol w:w="3827"/>
        <w:gridCol w:w="1276"/>
        <w:gridCol w:w="709"/>
        <w:gridCol w:w="3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34"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sz w:val="21"/>
                <w:szCs w:val="24"/>
              </w:rPr>
            </w:pPr>
            <w:r>
              <w:rPr>
                <w:rFonts w:hint="default" w:ascii="Times New Roman" w:hAnsi="Times New Roman" w:cs="Times New Roman" w:eastAsiaTheme="minorEastAsia"/>
                <w:b/>
                <w:bCs/>
                <w:color w:val="auto"/>
                <w:sz w:val="21"/>
                <w:szCs w:val="24"/>
              </w:rPr>
              <w:t>序号</w:t>
            </w:r>
          </w:p>
        </w:tc>
        <w:tc>
          <w:tcPr>
            <w:tcW w:w="710"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sz w:val="21"/>
                <w:szCs w:val="24"/>
              </w:rPr>
            </w:pPr>
            <w:r>
              <w:rPr>
                <w:rFonts w:hint="default" w:ascii="Times New Roman" w:hAnsi="Times New Roman" w:cs="Times New Roman" w:eastAsiaTheme="minorEastAsia"/>
                <w:b/>
                <w:bCs/>
                <w:color w:val="auto"/>
                <w:sz w:val="21"/>
                <w:szCs w:val="24"/>
              </w:rPr>
              <w:t>事故类别</w:t>
            </w:r>
          </w:p>
        </w:tc>
        <w:tc>
          <w:tcPr>
            <w:tcW w:w="2126"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sz w:val="21"/>
                <w:szCs w:val="24"/>
              </w:rPr>
            </w:pPr>
            <w:r>
              <w:rPr>
                <w:rFonts w:hint="default" w:ascii="Times New Roman" w:hAnsi="Times New Roman" w:cs="Times New Roman" w:eastAsiaTheme="minorEastAsia"/>
                <w:b/>
                <w:bCs/>
                <w:color w:val="auto"/>
                <w:sz w:val="21"/>
                <w:szCs w:val="24"/>
              </w:rPr>
              <w:t>触发事件</w:t>
            </w:r>
          </w:p>
        </w:tc>
        <w:tc>
          <w:tcPr>
            <w:tcW w:w="1417"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sz w:val="21"/>
                <w:szCs w:val="24"/>
              </w:rPr>
            </w:pPr>
            <w:r>
              <w:rPr>
                <w:rFonts w:hint="default" w:ascii="Times New Roman" w:hAnsi="Times New Roman" w:cs="Times New Roman" w:eastAsiaTheme="minorEastAsia"/>
                <w:b/>
                <w:bCs/>
                <w:color w:val="auto"/>
                <w:sz w:val="21"/>
                <w:szCs w:val="24"/>
              </w:rPr>
              <w:t>现象</w:t>
            </w:r>
          </w:p>
        </w:tc>
        <w:tc>
          <w:tcPr>
            <w:tcW w:w="3827"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sz w:val="21"/>
                <w:szCs w:val="24"/>
              </w:rPr>
            </w:pPr>
            <w:r>
              <w:rPr>
                <w:rFonts w:hint="default" w:ascii="Times New Roman" w:hAnsi="Times New Roman" w:cs="Times New Roman" w:eastAsiaTheme="minorEastAsia"/>
                <w:b/>
                <w:bCs/>
                <w:color w:val="auto"/>
                <w:sz w:val="21"/>
                <w:szCs w:val="24"/>
              </w:rPr>
              <w:t>形成事故原因事件</w:t>
            </w:r>
          </w:p>
        </w:tc>
        <w:tc>
          <w:tcPr>
            <w:tcW w:w="1276"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sz w:val="21"/>
                <w:szCs w:val="24"/>
              </w:rPr>
            </w:pPr>
            <w:r>
              <w:rPr>
                <w:rFonts w:hint="default" w:ascii="Times New Roman" w:hAnsi="Times New Roman" w:cs="Times New Roman" w:eastAsiaTheme="minorEastAsia"/>
                <w:b/>
                <w:bCs/>
                <w:color w:val="auto"/>
                <w:sz w:val="21"/>
                <w:szCs w:val="24"/>
              </w:rPr>
              <w:t>事故后果</w:t>
            </w:r>
          </w:p>
        </w:tc>
        <w:tc>
          <w:tcPr>
            <w:tcW w:w="709"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sz w:val="21"/>
                <w:szCs w:val="24"/>
              </w:rPr>
            </w:pPr>
            <w:r>
              <w:rPr>
                <w:rFonts w:hint="default" w:ascii="Times New Roman" w:hAnsi="Times New Roman" w:cs="Times New Roman" w:eastAsiaTheme="minorEastAsia"/>
                <w:b/>
                <w:bCs/>
                <w:color w:val="auto"/>
                <w:sz w:val="21"/>
                <w:szCs w:val="24"/>
              </w:rPr>
              <w:t>危险等级</w:t>
            </w:r>
          </w:p>
        </w:tc>
        <w:tc>
          <w:tcPr>
            <w:tcW w:w="3575"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b/>
                <w:bCs/>
                <w:color w:val="auto"/>
                <w:sz w:val="21"/>
                <w:szCs w:val="24"/>
              </w:rPr>
            </w:pPr>
            <w:r>
              <w:rPr>
                <w:rFonts w:hint="default" w:ascii="Times New Roman" w:hAnsi="Times New Roman" w:cs="Times New Roman" w:eastAsiaTheme="minorEastAsia"/>
                <w:b/>
                <w:bCs/>
                <w:color w:val="auto"/>
                <w:sz w:val="21"/>
                <w:szCs w:val="24"/>
              </w:rPr>
              <w:t>安全对策措施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w:t>
            </w:r>
          </w:p>
        </w:tc>
        <w:tc>
          <w:tcPr>
            <w:tcW w:w="710"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火灾爆炸</w:t>
            </w:r>
          </w:p>
        </w:tc>
        <w:tc>
          <w:tcPr>
            <w:tcW w:w="2126" w:type="dxa"/>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1、事故泄漏</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1）油罐车、油罐、加油机管线等破裂；</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2）油罐等超装溢出；</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3）阀门、法兰等泄漏；</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4）转动设备等动密封处泄漏；</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5）罐、阀门、管道、流量计、仪表连接处泄漏；</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6）阀门、泵、管道等因质量或安装不当泄漏；</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7）撞击或人为破坏等造成容器、管道等破裂而泄漏；</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8）由自然灾害造成的破裂泄漏，如雷击等。</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2、运行泄漏</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1）流度、次序不适当造成失控导致破裂、泄漏；</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2）垫片撕裂；</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3、其它</w:t>
            </w:r>
          </w:p>
        </w:tc>
        <w:tc>
          <w:tcPr>
            <w:tcW w:w="1417"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易燃、易爆物料遇明火、高温</w:t>
            </w:r>
          </w:p>
        </w:tc>
        <w:tc>
          <w:tcPr>
            <w:tcW w:w="3827"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1、明火</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1）点火吸烟；</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2）抢修、检修时违章动火，焊接时未按有关规定动火；</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3）其它火源，电动机相间短路等；</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4）其它火灾引起二次火灾等。</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2、火花</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1）用钢制工具敲打设备、管道，产生撞击火花；</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2）电器火花；</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3）电气线路陈旧老化或受到损坏产生短路火花；</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4）静电放电；</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5）雷击（直接雷击、雷电二次作用、沿着电气线路、金属管道侵入）；</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6）焊、割、打磨产生的火花等。</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3、其它</w:t>
            </w:r>
          </w:p>
        </w:tc>
        <w:tc>
          <w:tcPr>
            <w:tcW w:w="1276"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财产损失、人员伤亡、停产、造成严重经济损失</w:t>
            </w:r>
          </w:p>
        </w:tc>
        <w:tc>
          <w:tcPr>
            <w:tcW w:w="709"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Ⅲ</w:t>
            </w:r>
          </w:p>
        </w:tc>
        <w:tc>
          <w:tcPr>
            <w:tcW w:w="3575"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default" w:ascii="Times New Roman" w:hAnsi="Times New Roman" w:cs="Times New Roman" w:eastAsiaTheme="minorEastAsia"/>
                <w:bCs/>
                <w:color w:val="auto"/>
                <w:spacing w:val="6"/>
                <w:kern w:val="10"/>
                <w:sz w:val="21"/>
                <w:szCs w:val="21"/>
              </w:rPr>
            </w:pPr>
            <w:r>
              <w:rPr>
                <w:rFonts w:hint="default" w:ascii="Times New Roman" w:hAnsi="Times New Roman" w:cs="Times New Roman" w:eastAsiaTheme="minorEastAsia"/>
                <w:bCs/>
                <w:color w:val="auto"/>
                <w:spacing w:val="6"/>
                <w:kern w:val="10"/>
                <w:sz w:val="21"/>
                <w:szCs w:val="21"/>
                <w:lang w:val="zh-CN"/>
              </w:rPr>
              <w:t xml:space="preserve">1、控制与消除火源 </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pacing w:val="6"/>
                <w:kern w:val="10"/>
                <w:sz w:val="21"/>
                <w:szCs w:val="21"/>
                <w:lang w:val="zh-CN"/>
              </w:rPr>
            </w:pPr>
            <w:r>
              <w:rPr>
                <w:rFonts w:hint="default" w:ascii="Times New Roman" w:hAnsi="Times New Roman" w:cs="Times New Roman" w:eastAsiaTheme="minorEastAsia"/>
                <w:color w:val="auto"/>
                <w:spacing w:val="6"/>
                <w:kern w:val="10"/>
                <w:sz w:val="21"/>
                <w:szCs w:val="21"/>
                <w:lang w:val="zh-CN"/>
              </w:rPr>
              <w:t>1）严禁吸烟、携带火种等进入易燃易爆区；</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pacing w:val="6"/>
                <w:kern w:val="10"/>
                <w:sz w:val="21"/>
                <w:szCs w:val="21"/>
                <w:lang w:val="zh-CN"/>
              </w:rPr>
            </w:pPr>
            <w:r>
              <w:rPr>
                <w:rFonts w:hint="default" w:ascii="Times New Roman" w:hAnsi="Times New Roman" w:cs="Times New Roman" w:eastAsiaTheme="minorEastAsia"/>
                <w:color w:val="auto"/>
                <w:spacing w:val="6"/>
                <w:kern w:val="10"/>
                <w:sz w:val="21"/>
                <w:szCs w:val="21"/>
                <w:lang w:val="zh-CN"/>
              </w:rPr>
              <w:t>2）动火必须严格按动火手续办理动火证，并采取有效防范措施；</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pacing w:val="6"/>
                <w:kern w:val="10"/>
                <w:sz w:val="21"/>
                <w:szCs w:val="21"/>
                <w:lang w:val="zh-CN"/>
              </w:rPr>
            </w:pPr>
            <w:r>
              <w:rPr>
                <w:rFonts w:hint="default" w:ascii="Times New Roman" w:hAnsi="Times New Roman" w:cs="Times New Roman" w:eastAsiaTheme="minorEastAsia"/>
                <w:color w:val="auto"/>
                <w:spacing w:val="6"/>
                <w:kern w:val="10"/>
                <w:sz w:val="21"/>
                <w:szCs w:val="21"/>
                <w:lang w:val="zh-CN"/>
              </w:rPr>
              <w:t>3）按规定完善防静电接地措施，安装防雷接地装置，并定期进行检测；4）使用不发火的合金工具；</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pacing w:val="6"/>
                <w:kern w:val="10"/>
                <w:sz w:val="21"/>
                <w:szCs w:val="21"/>
                <w:lang w:val="zh-CN"/>
              </w:rPr>
            </w:pPr>
            <w:r>
              <w:rPr>
                <w:rFonts w:hint="default" w:ascii="Times New Roman" w:hAnsi="Times New Roman" w:cs="Times New Roman" w:eastAsiaTheme="minorEastAsia"/>
                <w:color w:val="auto"/>
                <w:spacing w:val="6"/>
                <w:kern w:val="10"/>
                <w:sz w:val="21"/>
                <w:szCs w:val="21"/>
                <w:lang w:val="zh-CN"/>
              </w:rPr>
              <w:t>5）电缆购置、敷设要按国家规定，保证质量；</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pacing w:val="6"/>
                <w:kern w:val="10"/>
                <w:sz w:val="21"/>
                <w:szCs w:val="21"/>
                <w:lang w:val="zh-CN"/>
              </w:rPr>
            </w:pPr>
            <w:r>
              <w:rPr>
                <w:rFonts w:hint="default" w:ascii="Times New Roman" w:hAnsi="Times New Roman" w:cs="Times New Roman" w:eastAsiaTheme="minorEastAsia"/>
                <w:color w:val="auto"/>
                <w:spacing w:val="6"/>
                <w:kern w:val="10"/>
                <w:sz w:val="21"/>
                <w:szCs w:val="21"/>
                <w:lang w:val="zh-CN"/>
              </w:rPr>
              <w:t>6）易燃、易爆区域电气线路、设备及应急照明装置要采用相应防爆级别。</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default" w:ascii="Times New Roman" w:hAnsi="Times New Roman" w:cs="Times New Roman" w:eastAsiaTheme="minorEastAsia"/>
                <w:bCs/>
                <w:color w:val="auto"/>
                <w:spacing w:val="6"/>
                <w:kern w:val="10"/>
                <w:sz w:val="21"/>
                <w:szCs w:val="21"/>
                <w:lang w:val="zh-CN"/>
              </w:rPr>
            </w:pPr>
            <w:r>
              <w:rPr>
                <w:rFonts w:hint="default" w:ascii="Times New Roman" w:hAnsi="Times New Roman" w:cs="Times New Roman" w:eastAsiaTheme="minorEastAsia"/>
                <w:bCs/>
                <w:color w:val="auto"/>
                <w:spacing w:val="6"/>
                <w:kern w:val="10"/>
                <w:sz w:val="21"/>
                <w:szCs w:val="21"/>
                <w:lang w:val="zh-CN"/>
              </w:rPr>
              <w:t>2、严格控制管道、管件及各种附件的产品质量并保证其施工安装质量，加强探伤。</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textAlignment w:val="auto"/>
              <w:rPr>
                <w:rFonts w:hint="default" w:ascii="Times New Roman" w:hAnsi="Times New Roman" w:cs="Times New Roman" w:eastAsiaTheme="minorEastAsia"/>
                <w:bCs/>
                <w:color w:val="auto"/>
                <w:spacing w:val="6"/>
                <w:kern w:val="10"/>
                <w:sz w:val="21"/>
                <w:szCs w:val="21"/>
                <w:lang w:val="zh-CN"/>
              </w:rPr>
            </w:pPr>
            <w:r>
              <w:rPr>
                <w:rFonts w:hint="default" w:ascii="Times New Roman" w:hAnsi="Times New Roman" w:cs="Times New Roman" w:eastAsiaTheme="minorEastAsia"/>
                <w:bCs/>
                <w:color w:val="auto"/>
                <w:spacing w:val="6"/>
                <w:kern w:val="10"/>
                <w:sz w:val="21"/>
                <w:szCs w:val="21"/>
                <w:lang w:val="zh-CN"/>
              </w:rPr>
              <w:t>3、加强现场管理，站场内及发生泄漏的现场划出禁火区，站内禁止穿带钉皮鞋</w:t>
            </w:r>
            <w:r>
              <w:rPr>
                <w:rFonts w:hint="default" w:ascii="Times New Roman" w:hAnsi="Times New Roman" w:cs="Times New Roman" w:eastAsiaTheme="minorEastAsia"/>
                <w:bCs/>
                <w:color w:val="auto"/>
                <w:spacing w:val="6"/>
                <w:sz w:val="21"/>
                <w:szCs w:val="21"/>
              </w:rPr>
              <w:t>，化纤服装</w:t>
            </w:r>
            <w:r>
              <w:rPr>
                <w:rFonts w:hint="default" w:ascii="Times New Roman" w:hAnsi="Times New Roman" w:cs="Times New Roman" w:eastAsiaTheme="minorEastAsia"/>
                <w:bCs/>
                <w:color w:val="auto"/>
                <w:spacing w:val="6"/>
                <w:kern w:val="10"/>
                <w:sz w:val="21"/>
                <w:szCs w:val="21"/>
                <w:lang w:val="zh-CN"/>
              </w:rPr>
              <w:t>。</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bCs/>
                <w:color w:val="auto"/>
                <w:sz w:val="21"/>
                <w:szCs w:val="21"/>
              </w:rPr>
              <w:t>4.</w:t>
            </w:r>
            <w:r>
              <w:rPr>
                <w:rFonts w:hint="default" w:ascii="Times New Roman" w:hAnsi="Times New Roman" w:cs="Times New Roman" w:eastAsiaTheme="minorEastAsia"/>
                <w:color w:val="auto"/>
                <w:sz w:val="21"/>
                <w:szCs w:val="21"/>
              </w:rPr>
              <w:t>电力线路敷设规范，并定期检查、维护、保养。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w:t>
            </w:r>
          </w:p>
        </w:tc>
        <w:tc>
          <w:tcPr>
            <w:tcW w:w="710"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触电</w:t>
            </w:r>
          </w:p>
        </w:tc>
        <w:tc>
          <w:tcPr>
            <w:tcW w:w="2126"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1、设备漏电；</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2、绝缘老化、损坏；</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3、安全距离不够；</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4、保护接地、接零不当；</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5、手持电动工具绝缘损坏；</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6、雷击。</w:t>
            </w:r>
          </w:p>
        </w:tc>
        <w:tc>
          <w:tcPr>
            <w:tcW w:w="1417"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1、人体触及带电体；</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2、电流通过人体的时间超过30mA.S</w:t>
            </w:r>
          </w:p>
        </w:tc>
        <w:tc>
          <w:tcPr>
            <w:tcW w:w="3827"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1、手及人体其他部位、手持金属物体触及带电体；</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4"/>
              </w:rPr>
              <w:t>2、使用的电气设备漏电、绝缘损坏，如电焊机无良好的保护接地、接零情况下，外壳漏电、接线头裸露、接线板和导线绝缘损坏，更换焊条时人体触及焊钳或焊接变压器一次、二次绕组绝缘损坏，利用金属</w:t>
            </w:r>
            <w:r>
              <w:rPr>
                <w:rFonts w:hint="default" w:ascii="Times New Roman" w:hAnsi="Times New Roman" w:cs="Times New Roman" w:eastAsiaTheme="minorEastAsia"/>
                <w:color w:val="auto"/>
                <w:sz w:val="21"/>
                <w:szCs w:val="21"/>
              </w:rPr>
              <w:t>结构、管线或其它金属物作焊接回路；</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3、雷电（直击雷、感应雷、雷电侵入波）。</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1"/>
              </w:rPr>
              <w:t>4、在潮湿环境、电焊</w:t>
            </w:r>
            <w:r>
              <w:rPr>
                <w:rFonts w:hint="default" w:ascii="Times New Roman" w:hAnsi="Times New Roman" w:cs="Times New Roman" w:eastAsiaTheme="minorEastAsia"/>
                <w:color w:val="auto"/>
                <w:sz w:val="21"/>
                <w:szCs w:val="24"/>
              </w:rPr>
              <w:t>等作业，无人监护；</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5、电工违章作业、非电工违章电气作业。</w:t>
            </w:r>
          </w:p>
        </w:tc>
        <w:tc>
          <w:tcPr>
            <w:tcW w:w="1276"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人员伤亡</w:t>
            </w:r>
          </w:p>
        </w:tc>
        <w:tc>
          <w:tcPr>
            <w:tcW w:w="709"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Ⅱ</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Ⅲ</w:t>
            </w:r>
          </w:p>
        </w:tc>
        <w:tc>
          <w:tcPr>
            <w:tcW w:w="3575" w:type="dxa"/>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1、按规定设备、线路采用与电压相符，使用与环境和运行条件相适应的绝缘体，并定期检查、维修。保持完好状态；</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2、使用防护装置，将带电体同外界隔绝开来，防止人体接近或触及带电体；</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3、根据要求对用电设备做好保护接地或保护接零；</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4、在金属容器内进行检修等作业时，应采用12V电气设备，并要有现场监护；</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5、建立和健全并严格执行电气安全规章制度和安全操作规程；</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6、对职工进行电气安全培训教育，以及急救方法；</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7、定期进行电气安全检查，严禁“三违”；对防雷装置进行定期检查、检测，保持完好状态，使之有可靠的保护作用；</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8、做好电气线路和单相电气设备、；临时用电的安全作业和运行。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w:t>
            </w:r>
          </w:p>
        </w:tc>
        <w:tc>
          <w:tcPr>
            <w:tcW w:w="710"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中毒</w:t>
            </w:r>
            <w:r>
              <w:rPr>
                <w:rFonts w:hint="eastAsia" w:cs="Times New Roman" w:eastAsiaTheme="minorEastAsia"/>
                <w:color w:val="auto"/>
                <w:sz w:val="21"/>
                <w:szCs w:val="24"/>
                <w:lang w:eastAsia="zh-CN"/>
              </w:rPr>
              <w:t>和</w:t>
            </w:r>
            <w:r>
              <w:rPr>
                <w:rFonts w:hint="default" w:ascii="Times New Roman" w:hAnsi="Times New Roman" w:cs="Times New Roman" w:eastAsiaTheme="minorEastAsia"/>
                <w:color w:val="auto"/>
                <w:sz w:val="21"/>
                <w:szCs w:val="24"/>
              </w:rPr>
              <w:t>窒息</w:t>
            </w:r>
          </w:p>
        </w:tc>
        <w:tc>
          <w:tcPr>
            <w:tcW w:w="2126"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1、泄漏原因有故障泄漏、运行泄漏，泄漏的物料有毒的有：汽油、柴油等。</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2、检修时罐、器、管等中的有毒物料未彻底清洗干净；</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3、缺氧。</w:t>
            </w:r>
          </w:p>
        </w:tc>
        <w:tc>
          <w:tcPr>
            <w:tcW w:w="1417"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1、有毒物料泄漏超过容许浓度；</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2、毒物摄入人体；</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3、缺氧</w:t>
            </w:r>
          </w:p>
        </w:tc>
        <w:tc>
          <w:tcPr>
            <w:tcW w:w="3827"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1、毒物浓度超标；</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2、通风不良；</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3、不清楚或不懂泄漏出来的物料毒性及其应急预案方法；</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4、救护不当；</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5、在有毒场所作业时无人监护。</w:t>
            </w:r>
          </w:p>
        </w:tc>
        <w:tc>
          <w:tcPr>
            <w:tcW w:w="1276"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人员中毒、窒息、财产受损</w:t>
            </w:r>
          </w:p>
        </w:tc>
        <w:tc>
          <w:tcPr>
            <w:tcW w:w="709"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Ⅱ</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Ⅲ</w:t>
            </w:r>
          </w:p>
        </w:tc>
        <w:tc>
          <w:tcPr>
            <w:tcW w:w="3575" w:type="dxa"/>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1、严格控制设备质量及其安装质量，消除泄漏可能性；</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2、泄漏后应采取相应措施：</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1）查明泄漏原点，切断相关阀门，消除泄漏源，及时报告；</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2）如泄漏量大，应疏散有关人员至安全处；</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3、定期检修、维护保养，保持设备的完好状态；检修时，要彻底清洗干净。</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4、在特殊场合下要正确佩戴相应的防毒过滤器和穿戴好劳动防护用品。</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5、组织管理措施</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1）加强对毒物的检测，有毒设备的检查，有否跑、冒、滴、漏；</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2）教育、培训职工，掌握有关毒物的毒性、预防中毒的方法，中毒后如何急救；</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3）要求职工严格遵守各种规章制度，操作规程；</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4）设立急救点（备有相应的药品、器材）。</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6、加强通风。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4</w:t>
            </w:r>
          </w:p>
        </w:tc>
        <w:tc>
          <w:tcPr>
            <w:tcW w:w="710"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车辆伤害</w:t>
            </w:r>
          </w:p>
        </w:tc>
        <w:tc>
          <w:tcPr>
            <w:tcW w:w="2126"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1、车辆有故障（如不灵等）；</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2、车速太快；</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3、路面不太好（如缺陷、障碍物、冰雪等）；</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4、超载驾驶</w:t>
            </w:r>
          </w:p>
        </w:tc>
        <w:tc>
          <w:tcPr>
            <w:tcW w:w="1417"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车辆撞击人体、设备、管线等</w:t>
            </w:r>
          </w:p>
        </w:tc>
        <w:tc>
          <w:tcPr>
            <w:tcW w:w="3827"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1、驾驶员违章行驶；</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2、驾驶员精力不集中（如抽烟、谈话等）；</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3、酒后驾车；</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4、疲劳驾驶；</w:t>
            </w:r>
          </w:p>
          <w:p>
            <w:pPr>
              <w:keepNext w:val="0"/>
              <w:keepLines w:val="0"/>
              <w:pageBreakBefore w:val="0"/>
              <w:widowControl w:val="0"/>
              <w:kinsoku/>
              <w:wordWrap/>
              <w:overflowPunct/>
              <w:topLinePunct w:val="0"/>
              <w:bidi w:val="0"/>
              <w:adjustRightInd w:val="0"/>
              <w:snapToGrid w:val="0"/>
              <w:spacing w:line="240" w:lineRule="auto"/>
              <w:ind w:firstLine="0" w:firstLineChars="0"/>
              <w:jc w:val="both"/>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5、驾驶员心境差、激情驾驶。</w:t>
            </w:r>
          </w:p>
        </w:tc>
        <w:tc>
          <w:tcPr>
            <w:tcW w:w="1276"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人员伤害、财产损失</w:t>
            </w:r>
          </w:p>
        </w:tc>
        <w:tc>
          <w:tcPr>
            <w:tcW w:w="709"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Ⅱ</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Ⅲ</w:t>
            </w:r>
          </w:p>
        </w:tc>
        <w:tc>
          <w:tcPr>
            <w:tcW w:w="3575" w:type="dxa"/>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1、增设交通标志（包括限速行驶标志）；</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2、保持路面状态良好；</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3、驾驶员遵守交通规则，不违章行驶；</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4、加强对驾驶员的教育和管理（如在行驶时不吸烟、不谈话、不疲劳驾驶、不激情驾驶）；</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5、行驶的车辆保证完好状态；</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6、不超载、超速行驶；</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7、设立明显的车辆行驶指示牌。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5</w:t>
            </w:r>
          </w:p>
        </w:tc>
        <w:tc>
          <w:tcPr>
            <w:tcW w:w="710"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物体打击</w:t>
            </w:r>
          </w:p>
        </w:tc>
        <w:tc>
          <w:tcPr>
            <w:tcW w:w="2126"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1、设备损坏维修；</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2、作业现场混乱。</w:t>
            </w:r>
          </w:p>
        </w:tc>
        <w:tc>
          <w:tcPr>
            <w:tcW w:w="1417"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设备损坏维修，使用工具飞出</w:t>
            </w:r>
          </w:p>
        </w:tc>
        <w:tc>
          <w:tcPr>
            <w:tcW w:w="3827"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1、操作人员精神不集中；</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2、不按操作规程作业；</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3、不佩戴劳动防护用品；</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4、管理不到位。</w:t>
            </w:r>
          </w:p>
        </w:tc>
        <w:tc>
          <w:tcPr>
            <w:tcW w:w="1276"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人员伤亡</w:t>
            </w:r>
          </w:p>
        </w:tc>
        <w:tc>
          <w:tcPr>
            <w:tcW w:w="709"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Ⅱ</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Ⅲ</w:t>
            </w:r>
          </w:p>
        </w:tc>
        <w:tc>
          <w:tcPr>
            <w:tcW w:w="3575"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1、培训人员增强安全意识；</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2、严格按操作规程作业；</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3、佩戴劳动防护用品。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6</w:t>
            </w:r>
          </w:p>
        </w:tc>
        <w:tc>
          <w:tcPr>
            <w:tcW w:w="710"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高处坠落</w:t>
            </w:r>
          </w:p>
        </w:tc>
        <w:tc>
          <w:tcPr>
            <w:tcW w:w="2126"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1.罩棚检修过程中，工作人员不注意，造成滑落等。</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2.无脚手架、板，造成高处坠落。</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3．梯子无防滑措施或强度不够、人字梯无拉绳等造成跌落。</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4.高空扶梯、管线架桥及护栏等锈蚀严重或强度不够造成坠落。</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1"/>
              </w:rPr>
              <w:t>5．作业时戏嬉打闹。</w:t>
            </w:r>
          </w:p>
        </w:tc>
        <w:tc>
          <w:tcPr>
            <w:tcW w:w="1417"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2m以上高度作业坠落</w:t>
            </w:r>
          </w:p>
        </w:tc>
        <w:tc>
          <w:tcPr>
            <w:tcW w:w="3827"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1.防护措施不到位，防护用具不合格</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2．高处作业面下无安全网，地面是机器设备或硬质的混凝土。</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3．情绪大起大落，工作时精力不集中或患病。</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4．未穿防滑鞋及紧身工作服。</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5．违章指挥、违章作业、违反劳动纪律</w:t>
            </w:r>
          </w:p>
        </w:tc>
        <w:tc>
          <w:tcPr>
            <w:tcW w:w="1276"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人员伤亡</w:t>
            </w:r>
          </w:p>
        </w:tc>
        <w:tc>
          <w:tcPr>
            <w:tcW w:w="709"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Ⅱ</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sz w:val="21"/>
                <w:szCs w:val="24"/>
              </w:rPr>
            </w:pPr>
            <w:r>
              <w:rPr>
                <w:rFonts w:hint="default" w:ascii="Times New Roman" w:hAnsi="Times New Roman" w:cs="Times New Roman" w:eastAsiaTheme="minorEastAsia"/>
                <w:color w:val="auto"/>
                <w:sz w:val="21"/>
                <w:szCs w:val="24"/>
              </w:rPr>
              <w:t>Ⅲ</w:t>
            </w:r>
          </w:p>
        </w:tc>
        <w:tc>
          <w:tcPr>
            <w:tcW w:w="3575" w:type="dxa"/>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1.登高作业人员必须严格执行“十不登高”。</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2．登高作业人员必须戴好安全帽，系挂好安全带，穿好防滑鞋及紧身工作服等安全防护用具。</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3．高处作业要事先搭设脚手架等防坠落措施。</w:t>
            </w:r>
          </w:p>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default" w:ascii="Times New Roman" w:hAnsi="Times New Roman" w:cs="Times New Roman" w:eastAsiaTheme="minorEastAsia"/>
                <w:color w:val="auto"/>
                <w:sz w:val="21"/>
                <w:szCs w:val="24"/>
              </w:rPr>
            </w:pPr>
          </w:p>
        </w:tc>
      </w:tr>
    </w:tbl>
    <w:p>
      <w:pPr>
        <w:ind w:firstLine="0" w:firstLineChars="0"/>
        <w:rPr>
          <w:rFonts w:hint="default" w:ascii="Times New Roman" w:hAnsi="Times New Roman" w:cs="Times New Roman" w:eastAsiaTheme="minorEastAsia"/>
          <w:b/>
          <w:color w:val="auto"/>
          <w:sz w:val="24"/>
          <w:szCs w:val="24"/>
        </w:rPr>
        <w:sectPr>
          <w:headerReference r:id="rId14" w:type="default"/>
          <w:pgSz w:w="16838" w:h="11906" w:orient="landscape"/>
          <w:pgMar w:top="1417" w:right="1417" w:bottom="1417" w:left="1417" w:header="1020" w:footer="992" w:gutter="0"/>
          <w:pgBorders>
            <w:top w:val="none" w:sz="0" w:space="0"/>
            <w:left w:val="none" w:sz="0" w:space="0"/>
            <w:bottom w:val="none" w:sz="0" w:space="0"/>
            <w:right w:val="none" w:sz="0" w:space="0"/>
          </w:pgBorders>
          <w:cols w:space="425" w:num="1"/>
          <w:docGrid w:type="lines" w:linePitch="381" w:charSpace="0"/>
        </w:sectPr>
      </w:pPr>
    </w:p>
    <w:p>
      <w:pPr>
        <w:pStyle w:val="3"/>
        <w:spacing w:before="190" w:after="190"/>
        <w:rPr>
          <w:rFonts w:hint="default" w:ascii="Times New Roman" w:hAnsi="Times New Roman" w:cs="Times New Roman" w:eastAsiaTheme="minorEastAsia"/>
          <w:color w:val="auto"/>
          <w:szCs w:val="24"/>
        </w:rPr>
      </w:pPr>
      <w:bookmarkStart w:id="205" w:name="_Toc3901"/>
      <w:r>
        <w:rPr>
          <w:rFonts w:hint="default" w:ascii="Times New Roman" w:hAnsi="Times New Roman" w:cs="Times New Roman" w:eastAsiaTheme="minorEastAsia"/>
          <w:color w:val="auto"/>
          <w:szCs w:val="24"/>
        </w:rPr>
        <w:t xml:space="preserve">附件7 </w:t>
      </w:r>
      <w:r>
        <w:rPr>
          <w:rFonts w:hint="default" w:ascii="Times New Roman" w:hAnsi="Times New Roman" w:cs="Times New Roman" w:eastAsiaTheme="minorEastAsia"/>
          <w:color w:val="auto"/>
        </w:rPr>
        <w:t>收集的文件、资料目录</w:t>
      </w:r>
      <w:bookmarkEnd w:id="205"/>
    </w:p>
    <w:p>
      <w:pPr>
        <w:spacing w:line="520" w:lineRule="exact"/>
        <w:ind w:firstLine="0" w:firstLineChars="0"/>
        <w:rPr>
          <w:rFonts w:hint="default" w:ascii="Times New Roman" w:hAnsi="Times New Roman" w:cs="Times New Roman" w:eastAsiaTheme="minorEastAsia"/>
          <w:b/>
          <w:bCs/>
          <w:color w:val="auto"/>
          <w:szCs w:val="28"/>
        </w:rPr>
      </w:pPr>
      <w:r>
        <w:rPr>
          <w:rFonts w:hint="default" w:ascii="Times New Roman" w:hAnsi="Times New Roman" w:cs="Times New Roman" w:eastAsiaTheme="minorEastAsia"/>
          <w:b/>
          <w:bCs/>
          <w:color w:val="auto"/>
          <w:szCs w:val="28"/>
        </w:rPr>
        <w:t>附件</w:t>
      </w:r>
    </w:p>
    <w:p>
      <w:pPr>
        <w:spacing w:line="520" w:lineRule="exact"/>
        <w:ind w:firstLine="0" w:firstLineChars="0"/>
        <w:rPr>
          <w:rFonts w:hint="eastAsia" w:ascii="Times New Roman" w:hAnsi="Times New Roman" w:cs="Times New Roman" w:eastAsiaTheme="minorEastAsia"/>
          <w:color w:val="auto"/>
          <w:szCs w:val="28"/>
          <w:lang w:eastAsia="zh-CN"/>
        </w:rPr>
      </w:pPr>
      <w:r>
        <w:rPr>
          <w:rFonts w:hint="default" w:ascii="Times New Roman" w:hAnsi="Times New Roman" w:cs="Times New Roman" w:eastAsiaTheme="minorEastAsia"/>
          <w:color w:val="auto"/>
          <w:szCs w:val="28"/>
        </w:rPr>
        <w:t>附件</w:t>
      </w:r>
      <w:r>
        <w:rPr>
          <w:rFonts w:hint="eastAsia" w:cs="Times New Roman" w:eastAsiaTheme="minorEastAsia"/>
          <w:color w:val="auto"/>
          <w:szCs w:val="28"/>
          <w:lang w:val="en-US" w:eastAsia="zh-CN"/>
        </w:rPr>
        <w:t>1</w:t>
      </w:r>
      <w:r>
        <w:rPr>
          <w:rFonts w:hint="default" w:ascii="Times New Roman" w:hAnsi="Times New Roman" w:cs="Times New Roman" w:eastAsiaTheme="minorEastAsia"/>
          <w:color w:val="auto"/>
          <w:szCs w:val="28"/>
        </w:rPr>
        <w:t xml:space="preserve"> 企业营业执照</w:t>
      </w:r>
      <w:r>
        <w:rPr>
          <w:rFonts w:hint="eastAsia" w:cs="Times New Roman" w:eastAsiaTheme="minorEastAsia"/>
          <w:color w:val="auto"/>
          <w:szCs w:val="28"/>
          <w:lang w:eastAsia="zh-CN"/>
        </w:rPr>
        <w:t>复印件</w:t>
      </w:r>
    </w:p>
    <w:p>
      <w:pPr>
        <w:pStyle w:val="2"/>
        <w:ind w:firstLine="0" w:firstLineChars="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附件</w:t>
      </w:r>
      <w:r>
        <w:rPr>
          <w:rFonts w:hint="eastAsia" w:cs="Times New Roman" w:eastAsiaTheme="minorEastAsia"/>
          <w:color w:val="auto"/>
          <w:lang w:val="en-US" w:eastAsia="zh-CN"/>
        </w:rPr>
        <w:t>2</w:t>
      </w:r>
      <w:r>
        <w:rPr>
          <w:rFonts w:hint="default" w:ascii="Times New Roman" w:hAnsi="Times New Roman" w:cs="Times New Roman" w:eastAsiaTheme="minorEastAsia"/>
          <w:color w:val="auto"/>
        </w:rPr>
        <w:t xml:space="preserve"> 建设用地规划许可证</w:t>
      </w:r>
      <w:r>
        <w:rPr>
          <w:rFonts w:hint="eastAsia" w:cs="Times New Roman" w:eastAsiaTheme="minorEastAsia"/>
          <w:color w:val="auto"/>
          <w:szCs w:val="28"/>
          <w:lang w:eastAsia="zh-CN"/>
        </w:rPr>
        <w:t>复印件</w:t>
      </w:r>
    </w:p>
    <w:p>
      <w:pPr>
        <w:pStyle w:val="2"/>
        <w:ind w:firstLine="0" w:firstLineChars="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附件</w:t>
      </w:r>
      <w:r>
        <w:rPr>
          <w:rFonts w:hint="eastAsia" w:cs="Times New Roman" w:eastAsiaTheme="minorEastAsia"/>
          <w:color w:val="auto"/>
          <w:lang w:val="en-US" w:eastAsia="zh-CN"/>
        </w:rPr>
        <w:t>3</w:t>
      </w:r>
      <w:r>
        <w:rPr>
          <w:rFonts w:hint="default" w:ascii="Times New Roman" w:hAnsi="Times New Roman" w:cs="Times New Roman" w:eastAsiaTheme="minorEastAsia"/>
          <w:color w:val="auto"/>
        </w:rPr>
        <w:t xml:space="preserve"> 建设工程规划许可证</w:t>
      </w:r>
      <w:r>
        <w:rPr>
          <w:rFonts w:hint="eastAsia" w:cs="Times New Roman" w:eastAsiaTheme="minorEastAsia"/>
          <w:color w:val="auto"/>
          <w:szCs w:val="28"/>
          <w:lang w:eastAsia="zh-CN"/>
        </w:rPr>
        <w:t>复印件</w:t>
      </w:r>
    </w:p>
    <w:p>
      <w:pPr>
        <w:pStyle w:val="2"/>
        <w:tabs>
          <w:tab w:val="left" w:pos="8400"/>
        </w:tabs>
        <w:ind w:firstLine="0" w:firstLineChars="0"/>
        <w:rPr>
          <w:rFonts w:hint="eastAsia" w:ascii="Times New Roman" w:hAnsi="Times New Roman" w:cs="Times New Roman" w:eastAsiaTheme="minorEastAsia"/>
          <w:color w:val="auto"/>
          <w:lang w:eastAsia="zh-CN"/>
        </w:rPr>
      </w:pPr>
      <w:r>
        <w:rPr>
          <w:rFonts w:hint="default" w:ascii="Times New Roman" w:hAnsi="Times New Roman" w:cs="Times New Roman" w:eastAsiaTheme="minorEastAsia"/>
          <w:color w:val="auto"/>
        </w:rPr>
        <w:t>附件</w:t>
      </w:r>
      <w:r>
        <w:rPr>
          <w:rFonts w:hint="eastAsia" w:cs="Times New Roman" w:eastAsiaTheme="minorEastAsia"/>
          <w:color w:val="auto"/>
          <w:lang w:val="en-US" w:eastAsia="zh-CN"/>
        </w:rPr>
        <w:t>4</w:t>
      </w:r>
      <w:r>
        <w:rPr>
          <w:rFonts w:hint="default" w:ascii="Times New Roman" w:hAnsi="Times New Roman" w:cs="Times New Roman" w:eastAsiaTheme="minorEastAsia"/>
          <w:color w:val="auto"/>
        </w:rPr>
        <w:t xml:space="preserve"> </w:t>
      </w:r>
      <w:r>
        <w:rPr>
          <w:rFonts w:hint="eastAsia" w:cs="Times New Roman" w:eastAsiaTheme="minorEastAsia"/>
          <w:color w:val="auto"/>
          <w:lang w:eastAsia="zh-CN"/>
        </w:rPr>
        <w:t>不动产权证</w:t>
      </w:r>
      <w:r>
        <w:rPr>
          <w:rFonts w:hint="eastAsia" w:cs="Times New Roman" w:eastAsiaTheme="minorEastAsia"/>
          <w:color w:val="auto"/>
          <w:szCs w:val="28"/>
          <w:lang w:eastAsia="zh-CN"/>
        </w:rPr>
        <w:t>复印件</w:t>
      </w:r>
    </w:p>
    <w:p>
      <w:pPr>
        <w:pStyle w:val="2"/>
        <w:ind w:firstLine="0" w:firstLineChars="0"/>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eastAsia="zh-CN"/>
        </w:rPr>
        <w:t>附件</w:t>
      </w:r>
      <w:r>
        <w:rPr>
          <w:rFonts w:hint="eastAsia" w:cs="Times New Roman" w:eastAsiaTheme="minorEastAsia"/>
          <w:color w:val="auto"/>
          <w:lang w:val="en-US" w:eastAsia="zh-CN"/>
        </w:rPr>
        <w:t>5</w:t>
      </w:r>
      <w:r>
        <w:rPr>
          <w:rFonts w:hint="default" w:ascii="Times New Roman" w:hAnsi="Times New Roman" w:cs="Times New Roman" w:eastAsiaTheme="minorEastAsia"/>
          <w:color w:val="auto"/>
          <w:lang w:val="en-US" w:eastAsia="zh-CN"/>
        </w:rPr>
        <w:t xml:space="preserve"> 山东省建设项目备案证明</w:t>
      </w:r>
      <w:r>
        <w:rPr>
          <w:rFonts w:hint="eastAsia" w:cs="Times New Roman" w:eastAsiaTheme="minorEastAsia"/>
          <w:color w:val="auto"/>
          <w:szCs w:val="28"/>
          <w:lang w:eastAsia="zh-CN"/>
        </w:rPr>
        <w:t>复印件</w:t>
      </w:r>
    </w:p>
    <w:p>
      <w:pPr>
        <w:spacing w:line="520" w:lineRule="exact"/>
        <w:ind w:firstLine="0" w:firstLineChars="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附件</w:t>
      </w:r>
      <w:r>
        <w:rPr>
          <w:rFonts w:hint="eastAsia" w:cs="Times New Roman" w:eastAsiaTheme="minorEastAsia"/>
          <w:color w:val="auto"/>
          <w:szCs w:val="28"/>
          <w:lang w:val="en-US" w:eastAsia="zh-CN"/>
        </w:rPr>
        <w:t>6</w:t>
      </w:r>
      <w:r>
        <w:rPr>
          <w:rFonts w:hint="default" w:ascii="Times New Roman" w:hAnsi="Times New Roman" w:cs="Times New Roman" w:eastAsiaTheme="minorEastAsia"/>
          <w:color w:val="auto"/>
          <w:szCs w:val="28"/>
        </w:rPr>
        <w:t xml:space="preserve"> 成品油零售经营网点规划确认的通知</w:t>
      </w:r>
      <w:r>
        <w:rPr>
          <w:rFonts w:hint="eastAsia" w:cs="Times New Roman" w:eastAsiaTheme="minorEastAsia"/>
          <w:color w:val="auto"/>
          <w:szCs w:val="28"/>
          <w:lang w:eastAsia="zh-CN"/>
        </w:rPr>
        <w:t>复印件</w:t>
      </w:r>
    </w:p>
    <w:p>
      <w:pPr>
        <w:spacing w:line="520" w:lineRule="exact"/>
        <w:ind w:firstLine="0" w:firstLineChars="0"/>
        <w:rPr>
          <w:rFonts w:hint="default" w:ascii="Times New Roman" w:hAnsi="Times New Roman" w:cs="Times New Roman"/>
          <w:color w:val="auto"/>
        </w:rPr>
      </w:pPr>
      <w:r>
        <w:rPr>
          <w:rFonts w:hint="default" w:ascii="Times New Roman" w:hAnsi="Times New Roman" w:cs="Times New Roman" w:eastAsiaTheme="minorEastAsia"/>
          <w:color w:val="auto"/>
          <w:szCs w:val="28"/>
        </w:rPr>
        <w:t>附件</w:t>
      </w:r>
      <w:r>
        <w:rPr>
          <w:rFonts w:hint="eastAsia" w:cs="Times New Roman" w:eastAsiaTheme="minorEastAsia"/>
          <w:color w:val="auto"/>
          <w:szCs w:val="28"/>
          <w:lang w:val="en-US" w:eastAsia="zh-CN"/>
        </w:rPr>
        <w:t>7</w:t>
      </w:r>
      <w:r>
        <w:rPr>
          <w:rFonts w:hint="default" w:ascii="Times New Roman" w:hAnsi="Times New Roman" w:cs="Times New Roman" w:eastAsiaTheme="minorEastAsia"/>
          <w:color w:val="auto"/>
          <w:szCs w:val="28"/>
        </w:rPr>
        <w:t xml:space="preserve"> 危险化学品建设项目安全条件及安全设计审查意见书</w:t>
      </w:r>
      <w:r>
        <w:rPr>
          <w:rFonts w:hint="eastAsia" w:cs="Times New Roman" w:eastAsiaTheme="minorEastAsia"/>
          <w:color w:val="auto"/>
          <w:szCs w:val="28"/>
          <w:lang w:eastAsia="zh-CN"/>
        </w:rPr>
        <w:t>复印件</w:t>
      </w:r>
    </w:p>
    <w:p>
      <w:pPr>
        <w:spacing w:line="520" w:lineRule="exact"/>
        <w:ind w:firstLine="0" w:firstLineChars="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附件</w:t>
      </w:r>
      <w:r>
        <w:rPr>
          <w:rFonts w:hint="eastAsia" w:cs="Times New Roman" w:eastAsiaTheme="minorEastAsia"/>
          <w:color w:val="auto"/>
          <w:szCs w:val="28"/>
          <w:lang w:val="en-US" w:eastAsia="zh-CN"/>
        </w:rPr>
        <w:t>8</w:t>
      </w:r>
      <w:r>
        <w:rPr>
          <w:rFonts w:hint="default" w:ascii="Times New Roman" w:hAnsi="Times New Roman" w:cs="Times New Roman" w:eastAsiaTheme="minorEastAsia"/>
          <w:color w:val="auto"/>
          <w:szCs w:val="28"/>
        </w:rPr>
        <w:t xml:space="preserve"> 建设工程消防验收意见书</w:t>
      </w:r>
      <w:r>
        <w:rPr>
          <w:rFonts w:hint="eastAsia" w:cs="Times New Roman" w:eastAsiaTheme="minorEastAsia"/>
          <w:color w:val="auto"/>
          <w:szCs w:val="28"/>
          <w:lang w:eastAsia="zh-CN"/>
        </w:rPr>
        <w:t>复印件</w:t>
      </w:r>
    </w:p>
    <w:p>
      <w:pPr>
        <w:pStyle w:val="2"/>
        <w:ind w:firstLine="0" w:firstLineChars="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附件</w:t>
      </w:r>
      <w:r>
        <w:rPr>
          <w:rFonts w:hint="eastAsia" w:cs="Times New Roman" w:eastAsiaTheme="minorEastAsia"/>
          <w:color w:val="auto"/>
          <w:lang w:val="en-US" w:eastAsia="zh-CN"/>
        </w:rPr>
        <w:t>9</w:t>
      </w:r>
      <w:r>
        <w:rPr>
          <w:rFonts w:hint="default" w:ascii="Times New Roman" w:hAnsi="Times New Roman" w:cs="Times New Roman" w:eastAsiaTheme="minorEastAsia"/>
          <w:color w:val="auto"/>
        </w:rPr>
        <w:t xml:space="preserve"> 应急救援预案登记备案证明</w:t>
      </w:r>
      <w:r>
        <w:rPr>
          <w:rFonts w:hint="eastAsia" w:cs="Times New Roman" w:eastAsiaTheme="minorEastAsia"/>
          <w:color w:val="auto"/>
          <w:szCs w:val="28"/>
          <w:lang w:eastAsia="zh-CN"/>
        </w:rPr>
        <w:t>复印件</w:t>
      </w:r>
    </w:p>
    <w:p>
      <w:pPr>
        <w:spacing w:line="520" w:lineRule="exact"/>
        <w:ind w:firstLine="0" w:firstLineChars="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附件1</w:t>
      </w:r>
      <w:r>
        <w:rPr>
          <w:rFonts w:hint="eastAsia" w:cs="Times New Roman" w:eastAsiaTheme="minorEastAsia"/>
          <w:color w:val="auto"/>
          <w:szCs w:val="28"/>
          <w:lang w:val="en-US" w:eastAsia="zh-CN"/>
        </w:rPr>
        <w:t>0</w:t>
      </w:r>
      <w:r>
        <w:rPr>
          <w:rFonts w:hint="default" w:ascii="Times New Roman" w:hAnsi="Times New Roman" w:cs="Times New Roman" w:eastAsiaTheme="minorEastAsia"/>
          <w:color w:val="auto"/>
          <w:szCs w:val="28"/>
        </w:rPr>
        <w:t xml:space="preserve"> 防雷装置验收</w:t>
      </w:r>
      <w:r>
        <w:rPr>
          <w:rFonts w:hint="eastAsia" w:cs="Times New Roman" w:eastAsiaTheme="minorEastAsia"/>
          <w:color w:val="auto"/>
          <w:szCs w:val="28"/>
          <w:lang w:eastAsia="zh-CN"/>
        </w:rPr>
        <w:t>合格证</w:t>
      </w:r>
      <w:r>
        <w:rPr>
          <w:rFonts w:hint="default" w:ascii="Times New Roman" w:hAnsi="Times New Roman" w:cs="Times New Roman" w:eastAsiaTheme="minorEastAsia"/>
          <w:color w:val="auto"/>
          <w:szCs w:val="28"/>
        </w:rPr>
        <w:t>及防雷</w:t>
      </w:r>
      <w:r>
        <w:rPr>
          <w:rFonts w:hint="default" w:ascii="Times New Roman" w:hAnsi="Times New Roman" w:cs="Times New Roman" w:eastAsiaTheme="minorEastAsia"/>
          <w:color w:val="auto"/>
          <w:szCs w:val="28"/>
          <w:lang w:eastAsia="zh-CN"/>
        </w:rPr>
        <w:t>装置</w:t>
      </w:r>
      <w:r>
        <w:rPr>
          <w:rFonts w:hint="default" w:ascii="Times New Roman" w:hAnsi="Times New Roman" w:cs="Times New Roman" w:eastAsiaTheme="minorEastAsia"/>
          <w:color w:val="auto"/>
          <w:szCs w:val="28"/>
        </w:rPr>
        <w:t>检测报告</w:t>
      </w:r>
      <w:r>
        <w:rPr>
          <w:rFonts w:hint="eastAsia" w:cs="Times New Roman" w:eastAsiaTheme="minorEastAsia"/>
          <w:color w:val="auto"/>
          <w:szCs w:val="28"/>
          <w:lang w:eastAsia="zh-CN"/>
        </w:rPr>
        <w:t>复印件</w:t>
      </w:r>
    </w:p>
    <w:p>
      <w:pPr>
        <w:spacing w:line="520" w:lineRule="exact"/>
        <w:ind w:firstLine="0" w:firstLineChars="0"/>
        <w:rPr>
          <w:rFonts w:hint="eastAsia" w:ascii="Times New Roman" w:hAnsi="Times New Roman" w:cs="Times New Roman" w:eastAsiaTheme="minorEastAsia"/>
          <w:color w:val="auto"/>
          <w:szCs w:val="28"/>
          <w:lang w:eastAsia="zh-CN"/>
        </w:rPr>
      </w:pPr>
      <w:r>
        <w:rPr>
          <w:rFonts w:hint="default" w:ascii="Times New Roman" w:hAnsi="Times New Roman" w:cs="Times New Roman" w:eastAsiaTheme="minorEastAsia"/>
          <w:color w:val="auto"/>
          <w:szCs w:val="28"/>
        </w:rPr>
        <w:t>附件1</w:t>
      </w:r>
      <w:r>
        <w:rPr>
          <w:rFonts w:hint="eastAsia" w:cs="Times New Roman" w:eastAsiaTheme="minorEastAsia"/>
          <w:color w:val="auto"/>
          <w:szCs w:val="28"/>
          <w:lang w:val="en-US" w:eastAsia="zh-CN"/>
        </w:rPr>
        <w:t>1</w:t>
      </w:r>
      <w:r>
        <w:rPr>
          <w:rFonts w:hint="default" w:ascii="Times New Roman" w:hAnsi="Times New Roman" w:cs="Times New Roman" w:eastAsiaTheme="minorEastAsia"/>
          <w:color w:val="auto"/>
          <w:szCs w:val="28"/>
        </w:rPr>
        <w:t xml:space="preserve"> </w:t>
      </w:r>
      <w:r>
        <w:rPr>
          <w:rFonts w:hint="eastAsia" w:cs="Times New Roman" w:eastAsiaTheme="minorEastAsia"/>
          <w:color w:val="auto"/>
          <w:szCs w:val="28"/>
          <w:lang w:eastAsia="zh-CN"/>
        </w:rPr>
        <w:t>工艺变更说明文件复印件</w:t>
      </w:r>
    </w:p>
    <w:p>
      <w:pPr>
        <w:spacing w:line="520" w:lineRule="exact"/>
        <w:ind w:firstLine="0" w:firstLineChars="0"/>
        <w:rPr>
          <w:rFonts w:hint="default" w:ascii="Times New Roman" w:hAnsi="Times New Roman" w:cs="Times New Roman" w:eastAsiaTheme="minorEastAsia"/>
          <w:color w:val="auto"/>
          <w:szCs w:val="28"/>
        </w:rPr>
      </w:pPr>
      <w:r>
        <w:rPr>
          <w:rFonts w:hint="eastAsia" w:cs="Times New Roman" w:eastAsiaTheme="minorEastAsia"/>
          <w:color w:val="auto"/>
          <w:szCs w:val="28"/>
          <w:lang w:eastAsia="zh-CN"/>
        </w:rPr>
        <w:t>附件</w:t>
      </w:r>
      <w:r>
        <w:rPr>
          <w:rFonts w:hint="eastAsia" w:cs="Times New Roman" w:eastAsiaTheme="minorEastAsia"/>
          <w:color w:val="auto"/>
          <w:szCs w:val="28"/>
          <w:lang w:val="en-US" w:eastAsia="zh-CN"/>
        </w:rPr>
        <w:t xml:space="preserve">12 </w:t>
      </w:r>
      <w:r>
        <w:rPr>
          <w:rFonts w:hint="default" w:ascii="Times New Roman" w:hAnsi="Times New Roman" w:cs="Times New Roman" w:eastAsiaTheme="minorEastAsia"/>
          <w:color w:val="auto"/>
          <w:szCs w:val="28"/>
        </w:rPr>
        <w:t>设计、施工、监理单位资质复印件</w:t>
      </w:r>
    </w:p>
    <w:p>
      <w:pPr>
        <w:spacing w:line="520" w:lineRule="exact"/>
        <w:ind w:firstLine="0" w:firstLineChars="0"/>
        <w:rPr>
          <w:rFonts w:hint="default" w:ascii="Times New Roman" w:hAnsi="Times New Roman" w:cs="Times New Roman" w:eastAsiaTheme="minorEastAsia"/>
          <w:color w:val="auto"/>
          <w:szCs w:val="28"/>
          <w:lang w:eastAsia="zh-CN"/>
        </w:rPr>
      </w:pPr>
      <w:r>
        <w:rPr>
          <w:rFonts w:hint="default" w:ascii="Times New Roman" w:hAnsi="Times New Roman" w:cs="Times New Roman" w:eastAsiaTheme="minorEastAsia"/>
          <w:color w:val="auto"/>
          <w:szCs w:val="28"/>
          <w:lang w:eastAsia="zh-CN"/>
        </w:rPr>
        <w:t>附件</w:t>
      </w:r>
      <w:r>
        <w:rPr>
          <w:rFonts w:hint="default" w:ascii="Times New Roman" w:hAnsi="Times New Roman" w:cs="Times New Roman" w:eastAsiaTheme="minorEastAsia"/>
          <w:color w:val="auto"/>
          <w:szCs w:val="28"/>
          <w:lang w:val="en-US" w:eastAsia="zh-CN"/>
        </w:rPr>
        <w:t>1</w:t>
      </w:r>
      <w:r>
        <w:rPr>
          <w:rFonts w:hint="eastAsia" w:cs="Times New Roman" w:eastAsiaTheme="minorEastAsia"/>
          <w:color w:val="auto"/>
          <w:szCs w:val="28"/>
          <w:lang w:val="en-US" w:eastAsia="zh-CN"/>
        </w:rPr>
        <w:t>3</w:t>
      </w:r>
      <w:r>
        <w:rPr>
          <w:rFonts w:hint="default" w:ascii="Times New Roman" w:hAnsi="Times New Roman" w:cs="Times New Roman" w:eastAsiaTheme="minorEastAsia"/>
          <w:color w:val="auto"/>
          <w:szCs w:val="28"/>
          <w:lang w:val="en-US" w:eastAsia="zh-CN"/>
        </w:rPr>
        <w:t xml:space="preserve"> </w:t>
      </w:r>
      <w:r>
        <w:rPr>
          <w:rFonts w:hint="default" w:ascii="Times New Roman" w:hAnsi="Times New Roman" w:cs="Times New Roman" w:eastAsiaTheme="minorEastAsia"/>
          <w:color w:val="auto"/>
          <w:szCs w:val="28"/>
        </w:rPr>
        <w:t>工程竣工验收</w:t>
      </w:r>
      <w:r>
        <w:rPr>
          <w:rFonts w:hint="default" w:ascii="Times New Roman" w:hAnsi="Times New Roman" w:cs="Times New Roman" w:eastAsiaTheme="minorEastAsia"/>
          <w:color w:val="auto"/>
          <w:szCs w:val="28"/>
          <w:lang w:eastAsia="zh-CN"/>
        </w:rPr>
        <w:t>证明</w:t>
      </w:r>
      <w:r>
        <w:rPr>
          <w:rFonts w:hint="eastAsia" w:cs="Times New Roman" w:eastAsiaTheme="minorEastAsia"/>
          <w:color w:val="auto"/>
          <w:szCs w:val="28"/>
          <w:lang w:eastAsia="zh-CN"/>
        </w:rPr>
        <w:t>复印件</w:t>
      </w:r>
    </w:p>
    <w:p>
      <w:pPr>
        <w:pStyle w:val="2"/>
        <w:ind w:firstLine="0" w:firstLineChars="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附件</w:t>
      </w:r>
      <w:r>
        <w:rPr>
          <w:rFonts w:hint="default" w:ascii="Times New Roman" w:hAnsi="Times New Roman" w:cs="Times New Roman" w:eastAsiaTheme="minorEastAsia"/>
          <w:color w:val="auto"/>
          <w:lang w:val="en-US" w:eastAsia="zh-CN"/>
        </w:rPr>
        <w:t>1</w:t>
      </w:r>
      <w:r>
        <w:rPr>
          <w:rFonts w:hint="eastAsia" w:cs="Times New Roman" w:eastAsiaTheme="minorEastAsia"/>
          <w:color w:val="auto"/>
          <w:lang w:val="en-US" w:eastAsia="zh-CN"/>
        </w:rPr>
        <w:t>4</w:t>
      </w:r>
      <w:r>
        <w:rPr>
          <w:rFonts w:hint="default" w:ascii="Times New Roman" w:hAnsi="Times New Roman" w:cs="Times New Roman" w:eastAsiaTheme="minorEastAsia"/>
          <w:color w:val="auto"/>
        </w:rPr>
        <w:t xml:space="preserve"> </w:t>
      </w:r>
      <w:r>
        <w:rPr>
          <w:rFonts w:hint="eastAsia" w:cs="Times New Roman" w:eastAsiaTheme="minorEastAsia"/>
          <w:color w:val="auto"/>
          <w:lang w:eastAsia="zh-CN"/>
        </w:rPr>
        <w:t>施工</w:t>
      </w:r>
      <w:r>
        <w:rPr>
          <w:rFonts w:hint="default" w:ascii="Times New Roman" w:hAnsi="Times New Roman" w:cs="Times New Roman" w:eastAsiaTheme="minorEastAsia"/>
          <w:color w:val="auto"/>
        </w:rPr>
        <w:t>报告</w:t>
      </w:r>
      <w:r>
        <w:rPr>
          <w:rFonts w:hint="eastAsia" w:cs="Times New Roman" w:eastAsiaTheme="minorEastAsia"/>
          <w:color w:val="auto"/>
          <w:szCs w:val="28"/>
          <w:lang w:eastAsia="zh-CN"/>
        </w:rPr>
        <w:t>复印件</w:t>
      </w:r>
    </w:p>
    <w:p>
      <w:pPr>
        <w:pStyle w:val="2"/>
        <w:ind w:firstLine="0" w:firstLineChars="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附件1</w:t>
      </w:r>
      <w:r>
        <w:rPr>
          <w:rFonts w:hint="eastAsia" w:cs="Times New Roman" w:eastAsiaTheme="minorEastAsia"/>
          <w:color w:val="auto"/>
          <w:lang w:val="en-US" w:eastAsia="zh-CN"/>
        </w:rPr>
        <w:t>5</w:t>
      </w:r>
      <w:r>
        <w:rPr>
          <w:rFonts w:hint="default" w:ascii="Times New Roman" w:hAnsi="Times New Roman" w:cs="Times New Roman" w:eastAsiaTheme="minorEastAsia"/>
          <w:color w:val="auto"/>
        </w:rPr>
        <w:t xml:space="preserve"> </w:t>
      </w:r>
      <w:r>
        <w:rPr>
          <w:rFonts w:hint="eastAsia" w:cs="Times New Roman" w:eastAsiaTheme="minorEastAsia"/>
          <w:color w:val="auto"/>
          <w:lang w:eastAsia="zh-CN"/>
        </w:rPr>
        <w:t>监理</w:t>
      </w:r>
      <w:r>
        <w:rPr>
          <w:rFonts w:hint="default" w:ascii="Times New Roman" w:hAnsi="Times New Roman" w:cs="Times New Roman" w:eastAsiaTheme="minorEastAsia"/>
          <w:color w:val="auto"/>
        </w:rPr>
        <w:t>报告</w:t>
      </w:r>
      <w:r>
        <w:rPr>
          <w:rFonts w:hint="eastAsia" w:cs="Times New Roman" w:eastAsiaTheme="minorEastAsia"/>
          <w:color w:val="auto"/>
          <w:szCs w:val="28"/>
          <w:lang w:eastAsia="zh-CN"/>
        </w:rPr>
        <w:t>复印件</w:t>
      </w:r>
    </w:p>
    <w:p>
      <w:pPr>
        <w:pStyle w:val="2"/>
        <w:ind w:firstLine="0" w:firstLineChars="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附件1</w:t>
      </w:r>
      <w:r>
        <w:rPr>
          <w:rFonts w:hint="eastAsia" w:cs="Times New Roman" w:eastAsiaTheme="minorEastAsia"/>
          <w:color w:val="auto"/>
          <w:lang w:val="en-US" w:eastAsia="zh-CN"/>
        </w:rPr>
        <w:t>6</w:t>
      </w:r>
      <w:r>
        <w:rPr>
          <w:rFonts w:hint="default" w:ascii="Times New Roman" w:hAnsi="Times New Roman" w:cs="Times New Roman" w:eastAsiaTheme="minorEastAsia"/>
          <w:color w:val="auto"/>
        </w:rPr>
        <w:t xml:space="preserve"> 关于配置加油站安全管理人员的通知</w:t>
      </w:r>
      <w:r>
        <w:rPr>
          <w:rFonts w:hint="eastAsia" w:cs="Times New Roman" w:eastAsiaTheme="minorEastAsia"/>
          <w:color w:val="auto"/>
          <w:szCs w:val="28"/>
          <w:lang w:eastAsia="zh-CN"/>
        </w:rPr>
        <w:t>复印件</w:t>
      </w:r>
    </w:p>
    <w:p>
      <w:pPr>
        <w:spacing w:line="520" w:lineRule="exact"/>
        <w:ind w:firstLine="0" w:firstLineChars="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附件1</w:t>
      </w:r>
      <w:r>
        <w:rPr>
          <w:rFonts w:hint="eastAsia" w:cs="Times New Roman" w:eastAsiaTheme="minorEastAsia"/>
          <w:color w:val="auto"/>
          <w:szCs w:val="28"/>
          <w:lang w:val="en-US" w:eastAsia="zh-CN"/>
        </w:rPr>
        <w:t>7</w:t>
      </w:r>
      <w:r>
        <w:rPr>
          <w:rFonts w:hint="default" w:ascii="Times New Roman" w:hAnsi="Times New Roman" w:cs="Times New Roman" w:eastAsiaTheme="minorEastAsia"/>
          <w:color w:val="auto"/>
          <w:szCs w:val="28"/>
        </w:rPr>
        <w:t xml:space="preserve"> 主要负责人、安全管理人员证书复印件</w:t>
      </w:r>
    </w:p>
    <w:p>
      <w:pPr>
        <w:spacing w:line="520" w:lineRule="exact"/>
        <w:ind w:firstLine="0" w:firstLineChars="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附件</w:t>
      </w:r>
      <w:r>
        <w:rPr>
          <w:rFonts w:hint="eastAsia" w:cs="Times New Roman" w:eastAsiaTheme="minorEastAsia"/>
          <w:color w:val="auto"/>
          <w:szCs w:val="28"/>
          <w:lang w:val="en-US" w:eastAsia="zh-CN"/>
        </w:rPr>
        <w:t>18</w:t>
      </w:r>
      <w:r>
        <w:rPr>
          <w:rFonts w:hint="default" w:ascii="Times New Roman" w:hAnsi="Times New Roman" w:cs="Times New Roman" w:eastAsiaTheme="minorEastAsia"/>
          <w:color w:val="auto"/>
          <w:szCs w:val="28"/>
        </w:rPr>
        <w:t xml:space="preserve"> 工伤保险缴费证明及安责险缴纳证明</w:t>
      </w:r>
      <w:r>
        <w:rPr>
          <w:rFonts w:hint="eastAsia" w:cs="Times New Roman" w:eastAsiaTheme="minorEastAsia"/>
          <w:color w:val="auto"/>
          <w:szCs w:val="28"/>
          <w:lang w:eastAsia="zh-CN"/>
        </w:rPr>
        <w:t>复印件</w:t>
      </w:r>
    </w:p>
    <w:p>
      <w:pPr>
        <w:pStyle w:val="2"/>
        <w:ind w:firstLine="0" w:firstLineChars="0"/>
        <w:rPr>
          <w:rFonts w:hint="eastAsia" w:ascii="Times New Roman" w:hAnsi="Times New Roman" w:cs="Times New Roman" w:eastAsiaTheme="minorEastAsia"/>
          <w:color w:val="auto"/>
          <w:lang w:eastAsia="zh-CN"/>
        </w:rPr>
      </w:pPr>
      <w:r>
        <w:rPr>
          <w:rFonts w:hint="default" w:ascii="Times New Roman" w:hAnsi="Times New Roman" w:cs="Times New Roman" w:eastAsiaTheme="minorEastAsia"/>
          <w:color w:val="auto"/>
        </w:rPr>
        <w:t>附件</w:t>
      </w:r>
      <w:r>
        <w:rPr>
          <w:rFonts w:hint="eastAsia" w:cs="Times New Roman" w:eastAsiaTheme="minorEastAsia"/>
          <w:color w:val="auto"/>
          <w:lang w:val="en-US" w:eastAsia="zh-CN"/>
        </w:rPr>
        <w:t>19</w:t>
      </w:r>
      <w:r>
        <w:rPr>
          <w:rFonts w:hint="default" w:ascii="Times New Roman" w:hAnsi="Times New Roman" w:cs="Times New Roman" w:eastAsiaTheme="minorEastAsia"/>
          <w:color w:val="auto"/>
        </w:rPr>
        <w:t xml:space="preserve"> 油罐、加油机等设备设施产品合格证</w:t>
      </w:r>
      <w:r>
        <w:rPr>
          <w:rFonts w:hint="eastAsia" w:cs="Times New Roman" w:eastAsiaTheme="minorEastAsia"/>
          <w:color w:val="auto"/>
          <w:lang w:eastAsia="zh-CN"/>
        </w:rPr>
        <w:t>（部分）</w:t>
      </w:r>
      <w:r>
        <w:rPr>
          <w:rFonts w:hint="eastAsia" w:cs="Times New Roman" w:eastAsiaTheme="minorEastAsia"/>
          <w:color w:val="auto"/>
          <w:szCs w:val="28"/>
          <w:lang w:eastAsia="zh-CN"/>
        </w:rPr>
        <w:t>复印件</w:t>
      </w:r>
    </w:p>
    <w:p>
      <w:pPr>
        <w:pStyle w:val="2"/>
        <w:ind w:firstLine="0" w:firstLineChars="0"/>
        <w:rPr>
          <w:rFonts w:hint="default" w:ascii="Times New Roman" w:hAnsi="Times New Roman" w:cs="Times New Roman" w:eastAsiaTheme="minorEastAsia"/>
          <w:color w:val="auto"/>
          <w:lang w:val="en-US" w:eastAsia="zh-CN"/>
        </w:rPr>
      </w:pPr>
      <w:r>
        <w:rPr>
          <w:rFonts w:hint="eastAsia" w:cs="Times New Roman" w:eastAsiaTheme="minorEastAsia"/>
          <w:color w:val="auto"/>
          <w:lang w:eastAsia="zh-CN"/>
        </w:rPr>
        <w:t>附件</w:t>
      </w:r>
      <w:r>
        <w:rPr>
          <w:rFonts w:hint="eastAsia" w:cs="Times New Roman" w:eastAsiaTheme="minorEastAsia"/>
          <w:color w:val="auto"/>
          <w:lang w:val="en-US" w:eastAsia="zh-CN"/>
        </w:rPr>
        <w:t>20 绝缘工具检测报告</w:t>
      </w:r>
      <w:r>
        <w:rPr>
          <w:rFonts w:hint="eastAsia" w:cs="Times New Roman" w:eastAsiaTheme="minorEastAsia"/>
          <w:color w:val="auto"/>
          <w:szCs w:val="28"/>
          <w:lang w:eastAsia="zh-CN"/>
        </w:rPr>
        <w:t>复印件</w:t>
      </w:r>
    </w:p>
    <w:p>
      <w:pPr>
        <w:pStyle w:val="2"/>
        <w:ind w:firstLine="0" w:firstLineChars="0"/>
        <w:rPr>
          <w:rFonts w:hint="default" w:ascii="Times New Roman" w:hAnsi="Times New Roman" w:cs="Times New Roman" w:eastAsiaTheme="minorEastAsia"/>
          <w:color w:val="auto"/>
          <w:lang w:val="en-US" w:eastAsia="zh-CN"/>
        </w:rPr>
      </w:pPr>
      <w:r>
        <w:rPr>
          <w:rFonts w:hint="eastAsia" w:cs="Times New Roman" w:eastAsiaTheme="minorEastAsia"/>
          <w:color w:val="auto"/>
          <w:lang w:eastAsia="zh-CN"/>
        </w:rPr>
        <w:t>附件</w:t>
      </w:r>
      <w:r>
        <w:rPr>
          <w:rFonts w:hint="eastAsia" w:cs="Times New Roman" w:eastAsiaTheme="minorEastAsia"/>
          <w:color w:val="auto"/>
          <w:lang w:val="en-US" w:eastAsia="zh-CN"/>
        </w:rPr>
        <w:t>21 公司应急救援队伍成立文件</w:t>
      </w:r>
      <w:r>
        <w:rPr>
          <w:rFonts w:hint="eastAsia" w:cs="Times New Roman" w:eastAsiaTheme="minorEastAsia"/>
          <w:color w:val="auto"/>
          <w:szCs w:val="28"/>
          <w:lang w:eastAsia="zh-CN"/>
        </w:rPr>
        <w:t>复印件</w:t>
      </w:r>
    </w:p>
    <w:p>
      <w:pPr>
        <w:pStyle w:val="2"/>
        <w:ind w:firstLine="0" w:firstLineChars="0"/>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附件2</w:t>
      </w:r>
      <w:r>
        <w:rPr>
          <w:rFonts w:hint="eastAsia" w:cs="Times New Roman" w:eastAsiaTheme="minorEastAsia"/>
          <w:color w:val="auto"/>
          <w:highlight w:val="none"/>
          <w:lang w:val="en-US" w:eastAsia="zh-CN"/>
        </w:rPr>
        <w:t>2</w:t>
      </w:r>
      <w:r>
        <w:rPr>
          <w:rFonts w:hint="default" w:ascii="Times New Roman" w:hAnsi="Times New Roman" w:cs="Times New Roman" w:eastAsiaTheme="minorEastAsia"/>
          <w:color w:val="auto"/>
          <w:highlight w:val="none"/>
        </w:rPr>
        <w:t xml:space="preserve"> 应急救援演练记录</w:t>
      </w:r>
      <w:r>
        <w:rPr>
          <w:rFonts w:hint="eastAsia" w:cs="Times New Roman" w:eastAsiaTheme="minorEastAsia"/>
          <w:color w:val="auto"/>
          <w:szCs w:val="28"/>
          <w:lang w:eastAsia="zh-CN"/>
        </w:rPr>
        <w:t>复印件</w:t>
      </w:r>
    </w:p>
    <w:p>
      <w:pPr>
        <w:pStyle w:val="2"/>
        <w:ind w:firstLine="0" w:firstLineChars="0"/>
        <w:rPr>
          <w:rFonts w:hint="eastAsia" w:cs="Times New Roman" w:eastAsiaTheme="minorEastAsia"/>
          <w:color w:val="auto"/>
          <w:highlight w:val="none"/>
          <w:lang w:val="en-US" w:eastAsia="zh-CN"/>
        </w:rPr>
      </w:pPr>
      <w:r>
        <w:rPr>
          <w:rFonts w:hint="eastAsia" w:cs="Times New Roman" w:eastAsiaTheme="minorEastAsia"/>
          <w:color w:val="auto"/>
          <w:highlight w:val="none"/>
          <w:lang w:eastAsia="zh-CN"/>
        </w:rPr>
        <w:t>附件</w:t>
      </w:r>
      <w:r>
        <w:rPr>
          <w:rFonts w:hint="eastAsia" w:cs="Times New Roman" w:eastAsiaTheme="minorEastAsia"/>
          <w:color w:val="auto"/>
          <w:highlight w:val="none"/>
          <w:lang w:val="en-US" w:eastAsia="zh-CN"/>
        </w:rPr>
        <w:t>23 隐患整改照片</w:t>
      </w:r>
    </w:p>
    <w:p>
      <w:pPr>
        <w:pStyle w:val="2"/>
        <w:ind w:firstLine="0" w:firstLineChars="0"/>
        <w:rPr>
          <w:rFonts w:hint="eastAsia" w:cs="Times New Roman" w:eastAsiaTheme="minorEastAsia"/>
          <w:color w:val="auto"/>
          <w:highlight w:val="none"/>
          <w:lang w:val="en-US" w:eastAsia="zh-CN"/>
        </w:rPr>
      </w:pPr>
      <w:r>
        <w:rPr>
          <w:rFonts w:hint="eastAsia" w:cs="Times New Roman" w:eastAsiaTheme="minorEastAsia"/>
          <w:color w:val="auto"/>
          <w:highlight w:val="none"/>
          <w:lang w:val="en-US" w:eastAsia="zh-CN"/>
        </w:rPr>
        <w:t>附件24 加油中心现场照片</w:t>
      </w:r>
    </w:p>
    <w:p>
      <w:pPr>
        <w:pStyle w:val="2"/>
        <w:ind w:firstLine="0" w:firstLineChars="0"/>
        <w:rPr>
          <w:rFonts w:hint="eastAsia" w:cs="Times New Roman" w:eastAsiaTheme="minorEastAsia"/>
          <w:color w:val="auto"/>
          <w:highlight w:val="none"/>
          <w:lang w:val="en-US" w:eastAsia="zh-CN"/>
        </w:rPr>
      </w:pPr>
      <w:r>
        <w:rPr>
          <w:rFonts w:hint="eastAsia" w:cs="Times New Roman" w:eastAsiaTheme="minorEastAsia"/>
          <w:color w:val="auto"/>
          <w:highlight w:val="none"/>
          <w:lang w:val="en-US" w:eastAsia="zh-CN"/>
        </w:rPr>
        <w:t>附件25 专家意见及报告修改说明</w:t>
      </w:r>
    </w:p>
    <w:p>
      <w:pPr>
        <w:pStyle w:val="2"/>
        <w:ind w:firstLine="0" w:firstLineChars="0"/>
        <w:rPr>
          <w:rFonts w:hint="default" w:cs="Times New Roman" w:eastAsiaTheme="minorEastAsia"/>
          <w:color w:val="auto"/>
          <w:highlight w:val="none"/>
          <w:lang w:val="en-US" w:eastAsia="zh-CN"/>
        </w:rPr>
      </w:pPr>
      <w:r>
        <w:rPr>
          <w:rFonts w:hint="eastAsia" w:cs="Times New Roman" w:eastAsiaTheme="minorEastAsia"/>
          <w:color w:val="auto"/>
          <w:highlight w:val="none"/>
          <w:lang w:val="en-US" w:eastAsia="zh-CN"/>
        </w:rPr>
        <w:t>附件26 专家意见现场隐患企业整改照片</w:t>
      </w:r>
    </w:p>
    <w:p>
      <w:pPr>
        <w:spacing w:line="520" w:lineRule="exact"/>
        <w:ind w:firstLine="0" w:firstLineChars="0"/>
        <w:rPr>
          <w:rFonts w:hint="default" w:ascii="Times New Roman" w:hAnsi="Times New Roman" w:cs="Times New Roman" w:eastAsiaTheme="minorEastAsia"/>
          <w:color w:val="auto"/>
          <w:szCs w:val="28"/>
        </w:rPr>
      </w:pPr>
      <w:r>
        <w:rPr>
          <w:rFonts w:hint="default" w:ascii="Times New Roman" w:hAnsi="Times New Roman" w:cs="Times New Roman" w:eastAsiaTheme="minorEastAsia"/>
          <w:b/>
          <w:bCs/>
          <w:color w:val="auto"/>
          <w:szCs w:val="28"/>
        </w:rPr>
        <w:t>附图</w:t>
      </w:r>
    </w:p>
    <w:p>
      <w:pPr>
        <w:spacing w:line="520" w:lineRule="exact"/>
        <w:ind w:firstLine="0" w:firstLineChars="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附图1 地理位置图</w:t>
      </w:r>
    </w:p>
    <w:p>
      <w:pPr>
        <w:spacing w:line="520" w:lineRule="exact"/>
        <w:ind w:firstLine="0" w:firstLineChars="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附图2 周边环境图</w:t>
      </w:r>
    </w:p>
    <w:p>
      <w:pPr>
        <w:spacing w:line="520" w:lineRule="exact"/>
        <w:ind w:firstLine="0" w:firstLineChars="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附图3 平面布置图</w:t>
      </w:r>
    </w:p>
    <w:p>
      <w:pPr>
        <w:spacing w:line="520" w:lineRule="exact"/>
        <w:ind w:firstLine="0" w:firstLineChars="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附图4 工艺流程图</w:t>
      </w:r>
    </w:p>
    <w:p>
      <w:pPr>
        <w:spacing w:line="520" w:lineRule="exact"/>
        <w:ind w:firstLine="0" w:firstLineChars="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 xml:space="preserve">附图5 </w:t>
      </w:r>
      <w:r>
        <w:rPr>
          <w:rFonts w:hint="eastAsia" w:cs="Times New Roman" w:eastAsiaTheme="minorEastAsia"/>
          <w:color w:val="auto"/>
          <w:szCs w:val="28"/>
          <w:lang w:eastAsia="zh-CN"/>
        </w:rPr>
        <w:t>防爆</w:t>
      </w:r>
      <w:r>
        <w:rPr>
          <w:rFonts w:hint="default" w:ascii="Times New Roman" w:hAnsi="Times New Roman" w:cs="Times New Roman" w:eastAsiaTheme="minorEastAsia"/>
          <w:color w:val="auto"/>
          <w:szCs w:val="28"/>
        </w:rPr>
        <w:t>区域划分</w:t>
      </w:r>
      <w:r>
        <w:rPr>
          <w:rFonts w:hint="eastAsia" w:cs="Times New Roman" w:eastAsiaTheme="minorEastAsia"/>
          <w:color w:val="auto"/>
          <w:szCs w:val="28"/>
          <w:lang w:eastAsia="zh-CN"/>
        </w:rPr>
        <w:t>平面</w:t>
      </w:r>
      <w:r>
        <w:rPr>
          <w:rFonts w:hint="default" w:ascii="Times New Roman" w:hAnsi="Times New Roman" w:cs="Times New Roman" w:eastAsiaTheme="minorEastAsia"/>
          <w:color w:val="auto"/>
          <w:szCs w:val="28"/>
        </w:rPr>
        <w:t>图</w:t>
      </w:r>
    </w:p>
    <w:p>
      <w:pPr>
        <w:spacing w:line="520" w:lineRule="exact"/>
        <w:ind w:firstLine="0" w:firstLineChars="0"/>
        <w:rPr>
          <w:rFonts w:hint="eastAsia" w:ascii="Times New Roman" w:hAnsi="Times New Roman" w:cs="Times New Roman" w:eastAsiaTheme="minorEastAsia"/>
          <w:color w:val="auto"/>
          <w:szCs w:val="28"/>
          <w:lang w:eastAsia="zh-CN"/>
        </w:rPr>
      </w:pPr>
      <w:r>
        <w:rPr>
          <w:rFonts w:hint="default" w:ascii="Times New Roman" w:hAnsi="Times New Roman" w:cs="Times New Roman" w:eastAsiaTheme="minorEastAsia"/>
          <w:color w:val="auto"/>
          <w:szCs w:val="28"/>
        </w:rPr>
        <w:t xml:space="preserve">附图6 </w:t>
      </w:r>
      <w:r>
        <w:rPr>
          <w:rFonts w:hint="eastAsia" w:cs="Times New Roman" w:eastAsiaTheme="minorEastAsia"/>
          <w:color w:val="auto"/>
          <w:szCs w:val="28"/>
          <w:lang w:eastAsia="zh-CN"/>
        </w:rPr>
        <w:t>防雷、防静电接地平面图</w:t>
      </w:r>
    </w:p>
    <w:p>
      <w:pPr>
        <w:spacing w:line="520" w:lineRule="exact"/>
        <w:ind w:firstLine="0" w:firstLineChars="0"/>
        <w:rPr>
          <w:rFonts w:hint="default" w:ascii="Times New Roman" w:hAnsi="Times New Roman" w:cs="Times New Roman" w:eastAsiaTheme="minorEastAsia"/>
          <w:color w:val="auto"/>
          <w:szCs w:val="28"/>
        </w:rPr>
      </w:pPr>
      <w:r>
        <w:rPr>
          <w:rFonts w:hint="default" w:ascii="Times New Roman" w:hAnsi="Times New Roman" w:cs="Times New Roman" w:eastAsiaTheme="minorEastAsia"/>
          <w:color w:val="auto"/>
          <w:szCs w:val="28"/>
        </w:rPr>
        <w:t xml:space="preserve">附图7 </w:t>
      </w:r>
      <w:r>
        <w:rPr>
          <w:rFonts w:hint="eastAsia" w:cs="Times New Roman" w:eastAsiaTheme="minorEastAsia"/>
          <w:color w:val="auto"/>
          <w:szCs w:val="28"/>
          <w:lang w:eastAsia="zh-CN"/>
        </w:rPr>
        <w:t>消防平面布置</w:t>
      </w:r>
      <w:r>
        <w:rPr>
          <w:rFonts w:hint="default" w:ascii="Times New Roman" w:hAnsi="Times New Roman" w:cs="Times New Roman" w:eastAsiaTheme="minorEastAsia"/>
          <w:color w:val="auto"/>
          <w:szCs w:val="28"/>
        </w:rPr>
        <w:t>图</w:t>
      </w:r>
    </w:p>
    <w:p>
      <w:pPr>
        <w:pStyle w:val="2"/>
        <w:ind w:firstLine="0" w:firstLineChars="0"/>
        <w:rPr>
          <w:rFonts w:hint="default" w:ascii="Times New Roman" w:hAnsi="Times New Roman" w:cs="Times New Roman" w:eastAsiaTheme="minorEastAsia"/>
          <w:color w:val="auto"/>
        </w:rPr>
      </w:pPr>
    </w:p>
    <w:sectPr>
      <w:headerReference r:id="rId15" w:type="default"/>
      <w:pgSz w:w="11906" w:h="16838"/>
      <w:pgMar w:top="1417" w:right="1417" w:bottom="1417" w:left="1417" w:header="964" w:footer="992" w:gutter="0"/>
      <w:pgBorders>
        <w:top w:val="none" w:sz="0" w:space="0"/>
        <w:left w:val="none" w:sz="0" w:space="0"/>
        <w:bottom w:val="none" w:sz="0" w:space="0"/>
        <w:right w:val="none" w:sz="0" w:space="0"/>
      </w:pgBorders>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FZFangSong-Z02S">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sdt>
                <w:sdtPr>
                  <w:id w:val="30806979"/>
                </w:sdtPr>
                <w:sdtContent>
                  <w:p>
                    <w:pPr>
                      <w:pStyle w:val="18"/>
                      <w:ind w:firstLine="360"/>
                      <w:jc w:val="center"/>
                    </w:pPr>
                    <w:r>
                      <w:fldChar w:fldCharType="begin"/>
                    </w:r>
                    <w:r>
                      <w:instrText xml:space="preserve"> PAGE   \* MERGEFORMAT </w:instrText>
                    </w:r>
                    <w:r>
                      <w:fldChar w:fldCharType="separate"/>
                    </w:r>
                    <w:r>
                      <w:rPr>
                        <w:lang w:val="zh-CN"/>
                      </w:rPr>
                      <w:t>II</w:t>
                    </w:r>
                    <w:r>
                      <w:rPr>
                        <w:lang w:val="zh-CN"/>
                      </w:rPr>
                      <w:fldChar w:fldCharType="end"/>
                    </w:r>
                  </w:p>
                </w:sdtContent>
              </w:sdt>
              <w:p>
                <w:pPr>
                  <w:pStyle w:val="2"/>
                  <w:ind w:firstLine="560"/>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w:pict>
        <v:shape id="_x0000_s3074" o:spid="_x0000_s307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sdt>
                <w:sdtPr>
                  <w:id w:val="30806969"/>
                </w:sdtPr>
                <w:sdtContent>
                  <w:p>
                    <w:pPr>
                      <w:pStyle w:val="18"/>
                      <w:ind w:firstLine="360"/>
                      <w:jc w:val="center"/>
                    </w:pPr>
                    <w:r>
                      <w:fldChar w:fldCharType="begin"/>
                    </w:r>
                    <w:r>
                      <w:instrText xml:space="preserve"> PAGE   \* MERGEFORMAT </w:instrText>
                    </w:r>
                    <w:r>
                      <w:fldChar w:fldCharType="separate"/>
                    </w:r>
                    <w:r>
                      <w:rPr>
                        <w:lang w:val="zh-CN"/>
                      </w:rPr>
                      <w:t>37</w:t>
                    </w:r>
                    <w:r>
                      <w:rPr>
                        <w:lang w:val="zh-CN"/>
                      </w:rPr>
                      <w:fldChar w:fldCharType="end"/>
                    </w:r>
                  </w:p>
                </w:sdtContent>
              </w:sdt>
              <w:p>
                <w:pPr>
                  <w:pStyle w:val="2"/>
                  <w:ind w:firstLine="560"/>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line="240" w:lineRule="auto"/>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240" w:lineRule="auto"/>
      <w:ind w:left="0" w:leftChars="0" w:firstLine="0" w:firstLineChars="0"/>
      <w:jc w:val="both"/>
    </w:pPr>
    <w:r>
      <w:rPr>
        <w:rFonts w:hint="eastAsia"/>
        <w:lang w:eastAsia="zh-CN"/>
      </w:rPr>
      <w:t>山东万通集团垦利金顺油品有限公司五十八加油中心</w:t>
    </w:r>
    <w:r>
      <w:rPr>
        <w:rFonts w:hint="default"/>
        <w:lang w:val="en-US"/>
      </w:rPr>
      <w:t xml:space="preserve">      </w:t>
    </w:r>
    <w:r>
      <w:rPr>
        <w:rFonts w:hint="eastAsia"/>
        <w:lang w:val="en-US" w:eastAsia="zh-CN"/>
      </w:rPr>
      <w:t xml:space="preserve">              </w:t>
    </w:r>
    <w:r>
      <w:rPr>
        <w:rFonts w:hint="default"/>
        <w:lang w:val="en-US"/>
      </w:rPr>
      <w:t xml:space="preserve">          </w:t>
    </w:r>
    <w:r>
      <w:rPr>
        <w:rFonts w:hint="eastAsia"/>
      </w:rPr>
      <w:t>安全设施竣工验收评价报告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240" w:lineRule="auto"/>
      <w:ind w:firstLine="0" w:firstLineChars="0"/>
      <w:jc w:val="left"/>
    </w:pPr>
    <w:r>
      <w:rPr>
        <w:rFonts w:hint="eastAsia"/>
        <w:lang w:eastAsia="zh-CN"/>
      </w:rPr>
      <w:t>山东万通集团垦利金顺油品有限公司五十八加油中心</w:t>
    </w:r>
    <w:r>
      <w:rPr>
        <w:rFonts w:hint="eastAsia"/>
      </w:rPr>
      <w:t xml:space="preserve">  </w:t>
    </w:r>
    <w:r>
      <w:rPr>
        <w:rFonts w:hint="eastAsia"/>
        <w:lang w:val="en-US" w:eastAsia="zh-CN"/>
      </w:rPr>
      <w:t xml:space="preserve">                           </w:t>
    </w:r>
    <w:r>
      <w:rPr>
        <w:rFonts w:hint="eastAsia"/>
      </w:rPr>
      <w:t xml:space="preserve"> 安全设施竣工验收评价报告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240" w:lineRule="auto"/>
      <w:ind w:firstLine="0" w:firstLineChars="0"/>
      <w:jc w:val="both"/>
    </w:pPr>
    <w:r>
      <w:rPr>
        <w:rFonts w:hint="eastAsia"/>
        <w:lang w:eastAsia="zh-CN"/>
      </w:rPr>
      <w:t>山东万通集团垦利金顺油品有限公司五十八加油中心</w:t>
    </w:r>
    <w:r>
      <w:rPr>
        <w:rFonts w:hint="eastAsia"/>
      </w:rPr>
      <w:t xml:space="preserve">                安全设施竣工验收评价报告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CA028"/>
    <w:multiLevelType w:val="singleLevel"/>
    <w:tmpl w:val="B13CA028"/>
    <w:lvl w:ilvl="0" w:tentative="0">
      <w:start w:val="1"/>
      <w:numFmt w:val="decimal"/>
      <w:suff w:val="nothing"/>
      <w:lvlText w:val="（%1）"/>
      <w:lvlJc w:val="left"/>
    </w:lvl>
  </w:abstractNum>
  <w:abstractNum w:abstractNumId="1">
    <w:nsid w:val="267DB2EB"/>
    <w:multiLevelType w:val="singleLevel"/>
    <w:tmpl w:val="267DB2EB"/>
    <w:lvl w:ilvl="0" w:tentative="0">
      <w:start w:val="1"/>
      <w:numFmt w:val="decimal"/>
      <w:suff w:val="nothing"/>
      <w:lvlText w:val="%1）"/>
      <w:lvlJc w:val="left"/>
    </w:lvl>
  </w:abstractNum>
  <w:abstractNum w:abstractNumId="2">
    <w:nsid w:val="351D613F"/>
    <w:multiLevelType w:val="multilevel"/>
    <w:tmpl w:val="351D613F"/>
    <w:lvl w:ilvl="0" w:tentative="0">
      <w:start w:val="1"/>
      <w:numFmt w:val="chineseCountingThousand"/>
      <w:lvlText w:val="%1、"/>
      <w:lvlJc w:val="left"/>
      <w:pPr>
        <w:tabs>
          <w:tab w:val="left" w:pos="425"/>
        </w:tabs>
        <w:ind w:left="0" w:firstLine="0"/>
      </w:pPr>
      <w:rPr>
        <w:rFonts w:hint="eastAsia"/>
      </w:rPr>
    </w:lvl>
    <w:lvl w:ilvl="1" w:tentative="0">
      <w:start w:val="1"/>
      <w:numFmt w:val="decimal"/>
      <w:lvlText w:val="%2."/>
      <w:lvlJc w:val="left"/>
      <w:pPr>
        <w:tabs>
          <w:tab w:val="left" w:pos="1276"/>
        </w:tabs>
        <w:ind w:left="851" w:firstLine="0"/>
      </w:pPr>
      <w:rPr>
        <w:rFonts w:hint="eastAsia"/>
      </w:rPr>
    </w:lvl>
    <w:lvl w:ilvl="2" w:tentative="0">
      <w:start w:val="1"/>
      <w:numFmt w:val="decimal"/>
      <w:pStyle w:val="60"/>
      <w:lvlText w:val="(%3)"/>
      <w:lvlJc w:val="left"/>
      <w:pPr>
        <w:tabs>
          <w:tab w:val="left" w:pos="2126"/>
        </w:tabs>
        <w:ind w:left="1701" w:firstLine="0"/>
      </w:pPr>
      <w:rPr>
        <w:rFonts w:hint="eastAsia"/>
      </w:rPr>
    </w:lvl>
    <w:lvl w:ilvl="3" w:tentative="0">
      <w:start w:val="1"/>
      <w:numFmt w:val="decimal"/>
      <w:lvlText w:val="%4)"/>
      <w:lvlJc w:val="left"/>
      <w:pPr>
        <w:tabs>
          <w:tab w:val="left" w:pos="2976"/>
        </w:tabs>
        <w:ind w:left="2551" w:firstLine="0"/>
      </w:pPr>
      <w:rPr>
        <w:rFonts w:hint="eastAsia"/>
      </w:rPr>
    </w:lvl>
    <w:lvl w:ilvl="4" w:tentative="0">
      <w:start w:val="1"/>
      <w:numFmt w:val="upperLetter"/>
      <w:lvlText w:val="%5."/>
      <w:lvlJc w:val="left"/>
      <w:pPr>
        <w:tabs>
          <w:tab w:val="left" w:pos="3827"/>
        </w:tabs>
        <w:ind w:left="3402" w:firstLine="0"/>
      </w:pPr>
      <w:rPr>
        <w:rFonts w:hint="eastAsia"/>
      </w:rPr>
    </w:lvl>
    <w:lvl w:ilvl="5" w:tentative="0">
      <w:start w:val="1"/>
      <w:numFmt w:val="lowerLetter"/>
      <w:pStyle w:val="61"/>
      <w:lvlText w:val="%6)"/>
      <w:lvlJc w:val="left"/>
      <w:pPr>
        <w:tabs>
          <w:tab w:val="left" w:pos="4677"/>
        </w:tabs>
        <w:ind w:left="4252" w:firstLine="0"/>
      </w:pPr>
      <w:rPr>
        <w:rFonts w:hint="eastAsia"/>
      </w:rPr>
    </w:lvl>
    <w:lvl w:ilvl="6" w:tentative="0">
      <w:start w:val="1"/>
      <w:numFmt w:val="lowerRoman"/>
      <w:lvlText w:val="(%7)"/>
      <w:lvlJc w:val="left"/>
      <w:pPr>
        <w:tabs>
          <w:tab w:val="left" w:pos="5528"/>
        </w:tabs>
        <w:ind w:left="5102" w:firstLine="0"/>
      </w:pPr>
      <w:rPr>
        <w:rFonts w:hint="eastAsia"/>
      </w:rPr>
    </w:lvl>
    <w:lvl w:ilvl="7" w:tentative="0">
      <w:start w:val="1"/>
      <w:numFmt w:val="lowerLetter"/>
      <w:lvlText w:val="(%8)"/>
      <w:lvlJc w:val="left"/>
      <w:pPr>
        <w:tabs>
          <w:tab w:val="left" w:pos="6378"/>
        </w:tabs>
        <w:ind w:left="5953" w:firstLine="0"/>
      </w:pPr>
      <w:rPr>
        <w:rFonts w:hint="eastAsia"/>
      </w:rPr>
    </w:lvl>
    <w:lvl w:ilvl="8" w:tentative="0">
      <w:start w:val="1"/>
      <w:numFmt w:val="lowerRoman"/>
      <w:lvlText w:val="(%9)"/>
      <w:lvlJc w:val="left"/>
      <w:pPr>
        <w:tabs>
          <w:tab w:val="left" w:pos="7228"/>
        </w:tabs>
        <w:ind w:left="6803" w:firstLine="0"/>
      </w:pPr>
      <w:rPr>
        <w:rFonts w:hint="eastAsia"/>
      </w:rPr>
    </w:lvl>
  </w:abstractNum>
  <w:abstractNum w:abstractNumId="3">
    <w:nsid w:val="41555F8F"/>
    <w:multiLevelType w:val="singleLevel"/>
    <w:tmpl w:val="41555F8F"/>
    <w:lvl w:ilvl="0" w:tentative="0">
      <w:start w:val="1"/>
      <w:numFmt w:val="decimal"/>
      <w:suff w:val="nothing"/>
      <w:lvlText w:val="%1）"/>
      <w:lvlJc w:val="left"/>
    </w:lvl>
  </w:abstractNum>
  <w:abstractNum w:abstractNumId="4">
    <w:nsid w:val="429B722D"/>
    <w:multiLevelType w:val="multilevel"/>
    <w:tmpl w:val="429B722D"/>
    <w:lvl w:ilvl="0" w:tentative="0">
      <w:start w:val="1"/>
      <w:numFmt w:val="decimal"/>
      <w:lvlText w:val="%1．"/>
      <w:lvlJc w:val="left"/>
      <w:pPr>
        <w:tabs>
          <w:tab w:val="left" w:pos="360"/>
        </w:tabs>
        <w:ind w:left="0" w:firstLine="0"/>
      </w:pPr>
      <w:rPr>
        <w:rFonts w:hint="eastAsia"/>
      </w:rPr>
    </w:lvl>
    <w:lvl w:ilvl="1" w:tentative="0">
      <w:start w:val="1"/>
      <w:numFmt w:val="decimal"/>
      <w:lvlText w:val="%2．"/>
      <w:lvlJc w:val="left"/>
      <w:pPr>
        <w:tabs>
          <w:tab w:val="left" w:pos="360"/>
        </w:tabs>
        <w:ind w:left="0" w:firstLine="0"/>
      </w:pPr>
      <w:rPr>
        <w:rFonts w:hint="eastAsia"/>
      </w:rPr>
    </w:lvl>
    <w:lvl w:ilvl="2" w:tentative="0">
      <w:start w:val="1"/>
      <w:numFmt w:val="chineseCountingThousand"/>
      <w:lvlText w:val="%3."/>
      <w:lvlJc w:val="left"/>
      <w:pPr>
        <w:tabs>
          <w:tab w:val="left" w:pos="1200"/>
        </w:tabs>
        <w:ind w:left="1200" w:hanging="360"/>
      </w:pPr>
      <w:rPr>
        <w:rFonts w:hint="eastAsia"/>
      </w:rPr>
    </w:lvl>
    <w:lvl w:ilvl="3" w:tentative="0">
      <w:start w:val="1"/>
      <w:numFmt w:val="decimal"/>
      <w:pStyle w:val="62"/>
      <w:lvlText w:val="%4．"/>
      <w:lvlJc w:val="left"/>
      <w:pPr>
        <w:tabs>
          <w:tab w:val="left" w:pos="360"/>
        </w:tabs>
        <w:ind w:left="0" w:firstLine="0"/>
      </w:pPr>
      <w:rPr>
        <w:rFonts w:hint="eastAsia"/>
        <w:lang w:val="en-U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901E6E4"/>
    <w:multiLevelType w:val="singleLevel"/>
    <w:tmpl w:val="5901E6E4"/>
    <w:lvl w:ilvl="0" w:tentative="0">
      <w:start w:val="1"/>
      <w:numFmt w:val="decimal"/>
      <w:suff w:val="nothing"/>
      <w:lvlText w:val="（%1）"/>
      <w:lvlJc w:val="left"/>
    </w:lvl>
  </w:abstractNum>
  <w:abstractNum w:abstractNumId="6">
    <w:nsid w:val="59793BA8"/>
    <w:multiLevelType w:val="singleLevel"/>
    <w:tmpl w:val="59793BA8"/>
    <w:lvl w:ilvl="0" w:tentative="0">
      <w:start w:val="2"/>
      <w:numFmt w:val="decimal"/>
      <w:suff w:val="nothing"/>
      <w:lvlText w:val="（%1）"/>
      <w:lvlJc w:val="left"/>
    </w:lvl>
  </w:abstractNum>
  <w:abstractNum w:abstractNumId="7">
    <w:nsid w:val="5A39C64B"/>
    <w:multiLevelType w:val="singleLevel"/>
    <w:tmpl w:val="5A39C64B"/>
    <w:lvl w:ilvl="0" w:tentative="0">
      <w:start w:val="1"/>
      <w:numFmt w:val="decimal"/>
      <w:suff w:val="nothing"/>
      <w:lvlText w:val="（%1）"/>
      <w:lvlJc w:val="left"/>
    </w:lvl>
  </w:abstractNum>
  <w:abstractNum w:abstractNumId="8">
    <w:nsid w:val="5A39C6C9"/>
    <w:multiLevelType w:val="singleLevel"/>
    <w:tmpl w:val="5A39C6C9"/>
    <w:lvl w:ilvl="0" w:tentative="0">
      <w:start w:val="1"/>
      <w:numFmt w:val="decimal"/>
      <w:suff w:val="nothing"/>
      <w:lvlText w:val="（%1）"/>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7"/>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936E0"/>
    <w:rsid w:val="00000B64"/>
    <w:rsid w:val="000019C3"/>
    <w:rsid w:val="00015391"/>
    <w:rsid w:val="000154C6"/>
    <w:rsid w:val="000216C4"/>
    <w:rsid w:val="0002261F"/>
    <w:rsid w:val="00022DA6"/>
    <w:rsid w:val="00023F09"/>
    <w:rsid w:val="0002703F"/>
    <w:rsid w:val="00031BFA"/>
    <w:rsid w:val="00033317"/>
    <w:rsid w:val="00034F98"/>
    <w:rsid w:val="000404E7"/>
    <w:rsid w:val="00040CB4"/>
    <w:rsid w:val="0004373B"/>
    <w:rsid w:val="0004446C"/>
    <w:rsid w:val="000468EA"/>
    <w:rsid w:val="00057ECE"/>
    <w:rsid w:val="00060777"/>
    <w:rsid w:val="00063F30"/>
    <w:rsid w:val="000644C9"/>
    <w:rsid w:val="000650F5"/>
    <w:rsid w:val="00073BFA"/>
    <w:rsid w:val="00076F12"/>
    <w:rsid w:val="00077982"/>
    <w:rsid w:val="00090555"/>
    <w:rsid w:val="0009166F"/>
    <w:rsid w:val="00094149"/>
    <w:rsid w:val="00095726"/>
    <w:rsid w:val="000959F6"/>
    <w:rsid w:val="000A64D1"/>
    <w:rsid w:val="000B0F90"/>
    <w:rsid w:val="000B21EA"/>
    <w:rsid w:val="000B3222"/>
    <w:rsid w:val="000B6BC5"/>
    <w:rsid w:val="000B7E0B"/>
    <w:rsid w:val="000C0B40"/>
    <w:rsid w:val="000C2C15"/>
    <w:rsid w:val="000E1B4E"/>
    <w:rsid w:val="000E4499"/>
    <w:rsid w:val="000E5A09"/>
    <w:rsid w:val="000E7A0A"/>
    <w:rsid w:val="000F2075"/>
    <w:rsid w:val="000F2777"/>
    <w:rsid w:val="000F45F7"/>
    <w:rsid w:val="000F58C7"/>
    <w:rsid w:val="00104BA3"/>
    <w:rsid w:val="00111163"/>
    <w:rsid w:val="001111DD"/>
    <w:rsid w:val="001137A1"/>
    <w:rsid w:val="00123446"/>
    <w:rsid w:val="00126050"/>
    <w:rsid w:val="001323C3"/>
    <w:rsid w:val="00132873"/>
    <w:rsid w:val="001336D3"/>
    <w:rsid w:val="00137356"/>
    <w:rsid w:val="00137A81"/>
    <w:rsid w:val="00137DF4"/>
    <w:rsid w:val="0014114F"/>
    <w:rsid w:val="00143F39"/>
    <w:rsid w:val="001450F5"/>
    <w:rsid w:val="001453AD"/>
    <w:rsid w:val="00145AB4"/>
    <w:rsid w:val="001467F0"/>
    <w:rsid w:val="001469CC"/>
    <w:rsid w:val="00150C35"/>
    <w:rsid w:val="0015444E"/>
    <w:rsid w:val="00154606"/>
    <w:rsid w:val="00157E75"/>
    <w:rsid w:val="001613DC"/>
    <w:rsid w:val="001643AB"/>
    <w:rsid w:val="0016758B"/>
    <w:rsid w:val="00167BF7"/>
    <w:rsid w:val="001700DC"/>
    <w:rsid w:val="001709AF"/>
    <w:rsid w:val="00170BE5"/>
    <w:rsid w:val="00176CBC"/>
    <w:rsid w:val="001771C9"/>
    <w:rsid w:val="0018006E"/>
    <w:rsid w:val="0018440C"/>
    <w:rsid w:val="0018503B"/>
    <w:rsid w:val="00186DDF"/>
    <w:rsid w:val="00187E94"/>
    <w:rsid w:val="00190C3F"/>
    <w:rsid w:val="00193942"/>
    <w:rsid w:val="00193D33"/>
    <w:rsid w:val="001A046C"/>
    <w:rsid w:val="001A4062"/>
    <w:rsid w:val="001A4A26"/>
    <w:rsid w:val="001A4EA0"/>
    <w:rsid w:val="001A5E48"/>
    <w:rsid w:val="001B0E07"/>
    <w:rsid w:val="001B4017"/>
    <w:rsid w:val="001B42EE"/>
    <w:rsid w:val="001B7A1A"/>
    <w:rsid w:val="001C161B"/>
    <w:rsid w:val="001C2550"/>
    <w:rsid w:val="001C366C"/>
    <w:rsid w:val="001C58F6"/>
    <w:rsid w:val="001C5BFC"/>
    <w:rsid w:val="001C7756"/>
    <w:rsid w:val="001D17E5"/>
    <w:rsid w:val="001D1C82"/>
    <w:rsid w:val="001D351B"/>
    <w:rsid w:val="001D3D2F"/>
    <w:rsid w:val="001D63A3"/>
    <w:rsid w:val="001E012B"/>
    <w:rsid w:val="001E1AD3"/>
    <w:rsid w:val="001E4349"/>
    <w:rsid w:val="001E4637"/>
    <w:rsid w:val="001E6A6F"/>
    <w:rsid w:val="001E6E20"/>
    <w:rsid w:val="001E73E2"/>
    <w:rsid w:val="001F0FF2"/>
    <w:rsid w:val="001F78B6"/>
    <w:rsid w:val="00200022"/>
    <w:rsid w:val="00204920"/>
    <w:rsid w:val="00207DBB"/>
    <w:rsid w:val="00211734"/>
    <w:rsid w:val="00212ABC"/>
    <w:rsid w:val="00212E1F"/>
    <w:rsid w:val="00213815"/>
    <w:rsid w:val="00216D95"/>
    <w:rsid w:val="002217FF"/>
    <w:rsid w:val="00221E34"/>
    <w:rsid w:val="00221E6A"/>
    <w:rsid w:val="00224BA6"/>
    <w:rsid w:val="00227D57"/>
    <w:rsid w:val="00230291"/>
    <w:rsid w:val="002363F4"/>
    <w:rsid w:val="0024461A"/>
    <w:rsid w:val="002475AE"/>
    <w:rsid w:val="0025090F"/>
    <w:rsid w:val="00253230"/>
    <w:rsid w:val="00253562"/>
    <w:rsid w:val="002560AE"/>
    <w:rsid w:val="002634A0"/>
    <w:rsid w:val="00263A28"/>
    <w:rsid w:val="00266294"/>
    <w:rsid w:val="00267469"/>
    <w:rsid w:val="00267AD1"/>
    <w:rsid w:val="002713B5"/>
    <w:rsid w:val="00272C80"/>
    <w:rsid w:val="00281EA0"/>
    <w:rsid w:val="002833EF"/>
    <w:rsid w:val="002837FE"/>
    <w:rsid w:val="0028556A"/>
    <w:rsid w:val="0028711D"/>
    <w:rsid w:val="0029066A"/>
    <w:rsid w:val="002961E1"/>
    <w:rsid w:val="002970EA"/>
    <w:rsid w:val="002A10B3"/>
    <w:rsid w:val="002A3069"/>
    <w:rsid w:val="002A4B0F"/>
    <w:rsid w:val="002A4BF3"/>
    <w:rsid w:val="002A638F"/>
    <w:rsid w:val="002B608F"/>
    <w:rsid w:val="002B7BB9"/>
    <w:rsid w:val="002C0D5E"/>
    <w:rsid w:val="002C68BA"/>
    <w:rsid w:val="002D0A29"/>
    <w:rsid w:val="002E2723"/>
    <w:rsid w:val="002E27C1"/>
    <w:rsid w:val="002E3A94"/>
    <w:rsid w:val="002E5362"/>
    <w:rsid w:val="002F0EA1"/>
    <w:rsid w:val="002F1C91"/>
    <w:rsid w:val="002F2AA7"/>
    <w:rsid w:val="00300CB0"/>
    <w:rsid w:val="00300E05"/>
    <w:rsid w:val="00300EF8"/>
    <w:rsid w:val="00302899"/>
    <w:rsid w:val="003032C3"/>
    <w:rsid w:val="00303E82"/>
    <w:rsid w:val="003047F8"/>
    <w:rsid w:val="00312B14"/>
    <w:rsid w:val="00313F30"/>
    <w:rsid w:val="003144BF"/>
    <w:rsid w:val="00315761"/>
    <w:rsid w:val="003316F1"/>
    <w:rsid w:val="003361EB"/>
    <w:rsid w:val="00342B76"/>
    <w:rsid w:val="00343B25"/>
    <w:rsid w:val="003442B5"/>
    <w:rsid w:val="00345D4F"/>
    <w:rsid w:val="0034627A"/>
    <w:rsid w:val="00350707"/>
    <w:rsid w:val="00351374"/>
    <w:rsid w:val="003529F9"/>
    <w:rsid w:val="00353AF6"/>
    <w:rsid w:val="0035454E"/>
    <w:rsid w:val="00354E52"/>
    <w:rsid w:val="00361EF7"/>
    <w:rsid w:val="00371594"/>
    <w:rsid w:val="00376520"/>
    <w:rsid w:val="00377A71"/>
    <w:rsid w:val="00381C1A"/>
    <w:rsid w:val="0038602D"/>
    <w:rsid w:val="00392321"/>
    <w:rsid w:val="003939AD"/>
    <w:rsid w:val="00393B2A"/>
    <w:rsid w:val="00396388"/>
    <w:rsid w:val="00397C58"/>
    <w:rsid w:val="003A0C95"/>
    <w:rsid w:val="003A231B"/>
    <w:rsid w:val="003A2CDB"/>
    <w:rsid w:val="003A64AB"/>
    <w:rsid w:val="003B2098"/>
    <w:rsid w:val="003B4614"/>
    <w:rsid w:val="003C3C30"/>
    <w:rsid w:val="003C546D"/>
    <w:rsid w:val="003D41AD"/>
    <w:rsid w:val="003D428F"/>
    <w:rsid w:val="003D4F0D"/>
    <w:rsid w:val="003D5920"/>
    <w:rsid w:val="003D67A2"/>
    <w:rsid w:val="003E3F5A"/>
    <w:rsid w:val="003E5B2E"/>
    <w:rsid w:val="003F120C"/>
    <w:rsid w:val="003F392E"/>
    <w:rsid w:val="003F7D14"/>
    <w:rsid w:val="00400962"/>
    <w:rsid w:val="004010FB"/>
    <w:rsid w:val="004013FE"/>
    <w:rsid w:val="0040592A"/>
    <w:rsid w:val="004077AF"/>
    <w:rsid w:val="004123E8"/>
    <w:rsid w:val="004143E6"/>
    <w:rsid w:val="0041646C"/>
    <w:rsid w:val="0042278C"/>
    <w:rsid w:val="0042637E"/>
    <w:rsid w:val="0042697F"/>
    <w:rsid w:val="004273C1"/>
    <w:rsid w:val="004333A3"/>
    <w:rsid w:val="00441A93"/>
    <w:rsid w:val="00441F31"/>
    <w:rsid w:val="004422DD"/>
    <w:rsid w:val="00442421"/>
    <w:rsid w:val="00444D39"/>
    <w:rsid w:val="00445CE9"/>
    <w:rsid w:val="00452CCC"/>
    <w:rsid w:val="004543F7"/>
    <w:rsid w:val="004556DE"/>
    <w:rsid w:val="00461ECE"/>
    <w:rsid w:val="00462252"/>
    <w:rsid w:val="00464D68"/>
    <w:rsid w:val="00464EC7"/>
    <w:rsid w:val="00467ECB"/>
    <w:rsid w:val="004720D1"/>
    <w:rsid w:val="00475EE5"/>
    <w:rsid w:val="00476657"/>
    <w:rsid w:val="00476992"/>
    <w:rsid w:val="00476EB4"/>
    <w:rsid w:val="00481ECD"/>
    <w:rsid w:val="00482156"/>
    <w:rsid w:val="00483E0F"/>
    <w:rsid w:val="0048561B"/>
    <w:rsid w:val="00485AF9"/>
    <w:rsid w:val="00486B48"/>
    <w:rsid w:val="00486C53"/>
    <w:rsid w:val="00487E94"/>
    <w:rsid w:val="00492C9A"/>
    <w:rsid w:val="0049364D"/>
    <w:rsid w:val="004937B7"/>
    <w:rsid w:val="004947F5"/>
    <w:rsid w:val="004A1B12"/>
    <w:rsid w:val="004A28E8"/>
    <w:rsid w:val="004A3096"/>
    <w:rsid w:val="004A472E"/>
    <w:rsid w:val="004A7C73"/>
    <w:rsid w:val="004B3821"/>
    <w:rsid w:val="004B4CA6"/>
    <w:rsid w:val="004B5D05"/>
    <w:rsid w:val="004B6DC3"/>
    <w:rsid w:val="004B7FC6"/>
    <w:rsid w:val="004C09F4"/>
    <w:rsid w:val="004C281F"/>
    <w:rsid w:val="004C494F"/>
    <w:rsid w:val="004C69DE"/>
    <w:rsid w:val="004D3414"/>
    <w:rsid w:val="004D432A"/>
    <w:rsid w:val="004D465B"/>
    <w:rsid w:val="004D54C1"/>
    <w:rsid w:val="004D6F2E"/>
    <w:rsid w:val="004E05E6"/>
    <w:rsid w:val="004E112B"/>
    <w:rsid w:val="004E41FB"/>
    <w:rsid w:val="004E4FCB"/>
    <w:rsid w:val="004E6232"/>
    <w:rsid w:val="004E6AC3"/>
    <w:rsid w:val="004F11F2"/>
    <w:rsid w:val="004F212D"/>
    <w:rsid w:val="004F3416"/>
    <w:rsid w:val="004F5396"/>
    <w:rsid w:val="004F5B3D"/>
    <w:rsid w:val="004F608F"/>
    <w:rsid w:val="004F6E7F"/>
    <w:rsid w:val="004F7860"/>
    <w:rsid w:val="00503908"/>
    <w:rsid w:val="005060D4"/>
    <w:rsid w:val="005063DE"/>
    <w:rsid w:val="00506DBF"/>
    <w:rsid w:val="00513117"/>
    <w:rsid w:val="00513B15"/>
    <w:rsid w:val="00515067"/>
    <w:rsid w:val="005158B1"/>
    <w:rsid w:val="0052025D"/>
    <w:rsid w:val="00525093"/>
    <w:rsid w:val="005275FA"/>
    <w:rsid w:val="005372B7"/>
    <w:rsid w:val="00541476"/>
    <w:rsid w:val="00543EAD"/>
    <w:rsid w:val="005448B8"/>
    <w:rsid w:val="00550579"/>
    <w:rsid w:val="00552D71"/>
    <w:rsid w:val="00554302"/>
    <w:rsid w:val="00556CC2"/>
    <w:rsid w:val="00557E4A"/>
    <w:rsid w:val="0056054A"/>
    <w:rsid w:val="00563228"/>
    <w:rsid w:val="00563D93"/>
    <w:rsid w:val="005674C1"/>
    <w:rsid w:val="00577E35"/>
    <w:rsid w:val="00582E79"/>
    <w:rsid w:val="00584724"/>
    <w:rsid w:val="00584DC0"/>
    <w:rsid w:val="00593AE6"/>
    <w:rsid w:val="00593C5E"/>
    <w:rsid w:val="005A1843"/>
    <w:rsid w:val="005A4010"/>
    <w:rsid w:val="005A515D"/>
    <w:rsid w:val="005A6E19"/>
    <w:rsid w:val="005B2913"/>
    <w:rsid w:val="005B3234"/>
    <w:rsid w:val="005B46D8"/>
    <w:rsid w:val="005C0807"/>
    <w:rsid w:val="005C4898"/>
    <w:rsid w:val="005C5DDE"/>
    <w:rsid w:val="005C74D4"/>
    <w:rsid w:val="005D004F"/>
    <w:rsid w:val="005D0E3B"/>
    <w:rsid w:val="005D205B"/>
    <w:rsid w:val="005D28A0"/>
    <w:rsid w:val="005D6E6E"/>
    <w:rsid w:val="005E3FF2"/>
    <w:rsid w:val="005E6D63"/>
    <w:rsid w:val="005F416C"/>
    <w:rsid w:val="005F5EF7"/>
    <w:rsid w:val="005F648F"/>
    <w:rsid w:val="0060191A"/>
    <w:rsid w:val="00602749"/>
    <w:rsid w:val="0060319D"/>
    <w:rsid w:val="00603926"/>
    <w:rsid w:val="00613855"/>
    <w:rsid w:val="00616032"/>
    <w:rsid w:val="006217C4"/>
    <w:rsid w:val="00621B3E"/>
    <w:rsid w:val="00622124"/>
    <w:rsid w:val="00622181"/>
    <w:rsid w:val="00623345"/>
    <w:rsid w:val="00625FC4"/>
    <w:rsid w:val="00626310"/>
    <w:rsid w:val="006267EE"/>
    <w:rsid w:val="0063115F"/>
    <w:rsid w:val="006362C6"/>
    <w:rsid w:val="0064184A"/>
    <w:rsid w:val="006427B5"/>
    <w:rsid w:val="00642D01"/>
    <w:rsid w:val="00644CBE"/>
    <w:rsid w:val="006457EB"/>
    <w:rsid w:val="00645AB3"/>
    <w:rsid w:val="00647D5F"/>
    <w:rsid w:val="00651C01"/>
    <w:rsid w:val="00654A67"/>
    <w:rsid w:val="006561E0"/>
    <w:rsid w:val="00657458"/>
    <w:rsid w:val="00660418"/>
    <w:rsid w:val="00660A93"/>
    <w:rsid w:val="00661C2A"/>
    <w:rsid w:val="006655E4"/>
    <w:rsid w:val="00666ED6"/>
    <w:rsid w:val="00672886"/>
    <w:rsid w:val="00672AC7"/>
    <w:rsid w:val="00673CDF"/>
    <w:rsid w:val="00677FF2"/>
    <w:rsid w:val="00680D4A"/>
    <w:rsid w:val="00681B48"/>
    <w:rsid w:val="00682FEE"/>
    <w:rsid w:val="00683149"/>
    <w:rsid w:val="00685F9E"/>
    <w:rsid w:val="006862AD"/>
    <w:rsid w:val="00691055"/>
    <w:rsid w:val="006919F4"/>
    <w:rsid w:val="00693A3D"/>
    <w:rsid w:val="00693EC5"/>
    <w:rsid w:val="00695699"/>
    <w:rsid w:val="00697380"/>
    <w:rsid w:val="006A2EB8"/>
    <w:rsid w:val="006A74B4"/>
    <w:rsid w:val="006A7A7D"/>
    <w:rsid w:val="006A7EC4"/>
    <w:rsid w:val="006B3C2D"/>
    <w:rsid w:val="006B4112"/>
    <w:rsid w:val="006B5047"/>
    <w:rsid w:val="006B5237"/>
    <w:rsid w:val="006C2E86"/>
    <w:rsid w:val="006C3024"/>
    <w:rsid w:val="006C31BC"/>
    <w:rsid w:val="006C37DC"/>
    <w:rsid w:val="006C4989"/>
    <w:rsid w:val="006D69B5"/>
    <w:rsid w:val="006D6E3F"/>
    <w:rsid w:val="006D7933"/>
    <w:rsid w:val="006E0215"/>
    <w:rsid w:val="006E1A40"/>
    <w:rsid w:val="006E2822"/>
    <w:rsid w:val="006E4522"/>
    <w:rsid w:val="006E598A"/>
    <w:rsid w:val="006F348D"/>
    <w:rsid w:val="006F57EB"/>
    <w:rsid w:val="006F6AC2"/>
    <w:rsid w:val="00712B35"/>
    <w:rsid w:val="00713AB5"/>
    <w:rsid w:val="0071468A"/>
    <w:rsid w:val="00715EDE"/>
    <w:rsid w:val="00717ACE"/>
    <w:rsid w:val="00717D4F"/>
    <w:rsid w:val="00721276"/>
    <w:rsid w:val="00724982"/>
    <w:rsid w:val="00725552"/>
    <w:rsid w:val="007304CA"/>
    <w:rsid w:val="00732DBE"/>
    <w:rsid w:val="007362CE"/>
    <w:rsid w:val="0073771C"/>
    <w:rsid w:val="00737939"/>
    <w:rsid w:val="007402FC"/>
    <w:rsid w:val="007409A7"/>
    <w:rsid w:val="00744169"/>
    <w:rsid w:val="00744F14"/>
    <w:rsid w:val="00747C3C"/>
    <w:rsid w:val="00750EA2"/>
    <w:rsid w:val="0075174A"/>
    <w:rsid w:val="007532E3"/>
    <w:rsid w:val="0075385A"/>
    <w:rsid w:val="00753C30"/>
    <w:rsid w:val="00756631"/>
    <w:rsid w:val="007602DA"/>
    <w:rsid w:val="00761EAF"/>
    <w:rsid w:val="0076378F"/>
    <w:rsid w:val="00763C21"/>
    <w:rsid w:val="00763ED4"/>
    <w:rsid w:val="007651E4"/>
    <w:rsid w:val="00765945"/>
    <w:rsid w:val="00766486"/>
    <w:rsid w:val="00766877"/>
    <w:rsid w:val="00770ACE"/>
    <w:rsid w:val="007735DE"/>
    <w:rsid w:val="00784314"/>
    <w:rsid w:val="00786CBF"/>
    <w:rsid w:val="00792A5A"/>
    <w:rsid w:val="007A01F2"/>
    <w:rsid w:val="007A2D51"/>
    <w:rsid w:val="007A59E2"/>
    <w:rsid w:val="007A743A"/>
    <w:rsid w:val="007B1DD0"/>
    <w:rsid w:val="007B2A4B"/>
    <w:rsid w:val="007B325F"/>
    <w:rsid w:val="007B4C88"/>
    <w:rsid w:val="007B7223"/>
    <w:rsid w:val="007C3169"/>
    <w:rsid w:val="007C31C2"/>
    <w:rsid w:val="007C33B0"/>
    <w:rsid w:val="007D09E0"/>
    <w:rsid w:val="007D13DC"/>
    <w:rsid w:val="007D40F4"/>
    <w:rsid w:val="007D5F87"/>
    <w:rsid w:val="007E1C70"/>
    <w:rsid w:val="007E4ECA"/>
    <w:rsid w:val="007E638D"/>
    <w:rsid w:val="007E6A9F"/>
    <w:rsid w:val="007F06F5"/>
    <w:rsid w:val="007F0A8E"/>
    <w:rsid w:val="007F0C04"/>
    <w:rsid w:val="007F11BD"/>
    <w:rsid w:val="007F218F"/>
    <w:rsid w:val="007F3E25"/>
    <w:rsid w:val="007F540A"/>
    <w:rsid w:val="007F644B"/>
    <w:rsid w:val="00803C32"/>
    <w:rsid w:val="00804AF8"/>
    <w:rsid w:val="008050AB"/>
    <w:rsid w:val="00810671"/>
    <w:rsid w:val="0081386C"/>
    <w:rsid w:val="00816B25"/>
    <w:rsid w:val="008213D5"/>
    <w:rsid w:val="00824071"/>
    <w:rsid w:val="008258DD"/>
    <w:rsid w:val="008261C9"/>
    <w:rsid w:val="008307F7"/>
    <w:rsid w:val="008311C8"/>
    <w:rsid w:val="008322AA"/>
    <w:rsid w:val="00833911"/>
    <w:rsid w:val="00835299"/>
    <w:rsid w:val="00846841"/>
    <w:rsid w:val="0085178B"/>
    <w:rsid w:val="00851A2B"/>
    <w:rsid w:val="008538BD"/>
    <w:rsid w:val="00853D3C"/>
    <w:rsid w:val="00854493"/>
    <w:rsid w:val="00857EBB"/>
    <w:rsid w:val="008607AE"/>
    <w:rsid w:val="00860813"/>
    <w:rsid w:val="00862B09"/>
    <w:rsid w:val="008632A9"/>
    <w:rsid w:val="00864284"/>
    <w:rsid w:val="008706EA"/>
    <w:rsid w:val="0087165C"/>
    <w:rsid w:val="00871E94"/>
    <w:rsid w:val="00872042"/>
    <w:rsid w:val="008772E9"/>
    <w:rsid w:val="00882B50"/>
    <w:rsid w:val="00885052"/>
    <w:rsid w:val="00887339"/>
    <w:rsid w:val="008878C0"/>
    <w:rsid w:val="008936E0"/>
    <w:rsid w:val="008A01D2"/>
    <w:rsid w:val="008A15CC"/>
    <w:rsid w:val="008A5D00"/>
    <w:rsid w:val="008A7948"/>
    <w:rsid w:val="008B0A50"/>
    <w:rsid w:val="008B3394"/>
    <w:rsid w:val="008B6C53"/>
    <w:rsid w:val="008B6D07"/>
    <w:rsid w:val="008B7DB9"/>
    <w:rsid w:val="008C1E44"/>
    <w:rsid w:val="008C5631"/>
    <w:rsid w:val="008D203F"/>
    <w:rsid w:val="008D267C"/>
    <w:rsid w:val="008D3C2A"/>
    <w:rsid w:val="008D5923"/>
    <w:rsid w:val="008E0CD4"/>
    <w:rsid w:val="008E1C58"/>
    <w:rsid w:val="008E3E5F"/>
    <w:rsid w:val="008E40C4"/>
    <w:rsid w:val="008E5485"/>
    <w:rsid w:val="008F16E2"/>
    <w:rsid w:val="008F309B"/>
    <w:rsid w:val="008F4966"/>
    <w:rsid w:val="008F57D9"/>
    <w:rsid w:val="00902CAF"/>
    <w:rsid w:val="00905D3C"/>
    <w:rsid w:val="00910AC9"/>
    <w:rsid w:val="009117CB"/>
    <w:rsid w:val="00911AF3"/>
    <w:rsid w:val="0091204C"/>
    <w:rsid w:val="009125F9"/>
    <w:rsid w:val="009143D4"/>
    <w:rsid w:val="00915271"/>
    <w:rsid w:val="009167E5"/>
    <w:rsid w:val="00916D3A"/>
    <w:rsid w:val="00916FE8"/>
    <w:rsid w:val="00927072"/>
    <w:rsid w:val="009275E3"/>
    <w:rsid w:val="00933095"/>
    <w:rsid w:val="0093356F"/>
    <w:rsid w:val="009403E2"/>
    <w:rsid w:val="0094578B"/>
    <w:rsid w:val="00946BCB"/>
    <w:rsid w:val="009506A7"/>
    <w:rsid w:val="0095176D"/>
    <w:rsid w:val="00955ED4"/>
    <w:rsid w:val="009560B1"/>
    <w:rsid w:val="009573A1"/>
    <w:rsid w:val="0096395E"/>
    <w:rsid w:val="00966002"/>
    <w:rsid w:val="009720B8"/>
    <w:rsid w:val="00974A17"/>
    <w:rsid w:val="00976371"/>
    <w:rsid w:val="009763E1"/>
    <w:rsid w:val="009911A8"/>
    <w:rsid w:val="0099177C"/>
    <w:rsid w:val="009933FC"/>
    <w:rsid w:val="00993986"/>
    <w:rsid w:val="00993AC4"/>
    <w:rsid w:val="00994554"/>
    <w:rsid w:val="00996B04"/>
    <w:rsid w:val="009A040B"/>
    <w:rsid w:val="009A4792"/>
    <w:rsid w:val="009B0391"/>
    <w:rsid w:val="009B250B"/>
    <w:rsid w:val="009B3709"/>
    <w:rsid w:val="009B4C68"/>
    <w:rsid w:val="009B68FE"/>
    <w:rsid w:val="009B736F"/>
    <w:rsid w:val="009C06E9"/>
    <w:rsid w:val="009C40D2"/>
    <w:rsid w:val="009C7381"/>
    <w:rsid w:val="009D1A80"/>
    <w:rsid w:val="009D405B"/>
    <w:rsid w:val="009D6CBD"/>
    <w:rsid w:val="009E75BE"/>
    <w:rsid w:val="009E7B45"/>
    <w:rsid w:val="009F3526"/>
    <w:rsid w:val="009F47B3"/>
    <w:rsid w:val="00A017E1"/>
    <w:rsid w:val="00A01F99"/>
    <w:rsid w:val="00A06608"/>
    <w:rsid w:val="00A07A65"/>
    <w:rsid w:val="00A1008A"/>
    <w:rsid w:val="00A11529"/>
    <w:rsid w:val="00A12CAA"/>
    <w:rsid w:val="00A14F13"/>
    <w:rsid w:val="00A217D8"/>
    <w:rsid w:val="00A22C8E"/>
    <w:rsid w:val="00A23D45"/>
    <w:rsid w:val="00A26079"/>
    <w:rsid w:val="00A26498"/>
    <w:rsid w:val="00A26DB8"/>
    <w:rsid w:val="00A30208"/>
    <w:rsid w:val="00A34B15"/>
    <w:rsid w:val="00A37975"/>
    <w:rsid w:val="00A450FD"/>
    <w:rsid w:val="00A46532"/>
    <w:rsid w:val="00A522A1"/>
    <w:rsid w:val="00A52E8B"/>
    <w:rsid w:val="00A53FFB"/>
    <w:rsid w:val="00A54ABC"/>
    <w:rsid w:val="00A56AD9"/>
    <w:rsid w:val="00A602D4"/>
    <w:rsid w:val="00A6148F"/>
    <w:rsid w:val="00A65631"/>
    <w:rsid w:val="00A704CC"/>
    <w:rsid w:val="00A714E8"/>
    <w:rsid w:val="00A726A4"/>
    <w:rsid w:val="00A77927"/>
    <w:rsid w:val="00A834CA"/>
    <w:rsid w:val="00A83683"/>
    <w:rsid w:val="00A83ED9"/>
    <w:rsid w:val="00A83FD1"/>
    <w:rsid w:val="00A84587"/>
    <w:rsid w:val="00A85C96"/>
    <w:rsid w:val="00A91F30"/>
    <w:rsid w:val="00A928BF"/>
    <w:rsid w:val="00A92CCC"/>
    <w:rsid w:val="00A96C31"/>
    <w:rsid w:val="00A97F25"/>
    <w:rsid w:val="00AA0285"/>
    <w:rsid w:val="00AA24D0"/>
    <w:rsid w:val="00AA3525"/>
    <w:rsid w:val="00AA6AE0"/>
    <w:rsid w:val="00AA7813"/>
    <w:rsid w:val="00AB101C"/>
    <w:rsid w:val="00AB1513"/>
    <w:rsid w:val="00AB4505"/>
    <w:rsid w:val="00AB4632"/>
    <w:rsid w:val="00AB5510"/>
    <w:rsid w:val="00AB62AA"/>
    <w:rsid w:val="00AC0314"/>
    <w:rsid w:val="00AC1A7A"/>
    <w:rsid w:val="00AC1FDA"/>
    <w:rsid w:val="00AC3BD8"/>
    <w:rsid w:val="00AC3CFC"/>
    <w:rsid w:val="00AC6D50"/>
    <w:rsid w:val="00AD04D6"/>
    <w:rsid w:val="00AD1FA8"/>
    <w:rsid w:val="00AD220A"/>
    <w:rsid w:val="00AD4B24"/>
    <w:rsid w:val="00AD611D"/>
    <w:rsid w:val="00AE3D77"/>
    <w:rsid w:val="00AE54B1"/>
    <w:rsid w:val="00AE6457"/>
    <w:rsid w:val="00AF056C"/>
    <w:rsid w:val="00AF153C"/>
    <w:rsid w:val="00AF328E"/>
    <w:rsid w:val="00AF55A1"/>
    <w:rsid w:val="00AF65CA"/>
    <w:rsid w:val="00AF72B3"/>
    <w:rsid w:val="00B04111"/>
    <w:rsid w:val="00B04A96"/>
    <w:rsid w:val="00B110F5"/>
    <w:rsid w:val="00B12BB9"/>
    <w:rsid w:val="00B13439"/>
    <w:rsid w:val="00B154DC"/>
    <w:rsid w:val="00B165E6"/>
    <w:rsid w:val="00B166B7"/>
    <w:rsid w:val="00B2113E"/>
    <w:rsid w:val="00B21CEA"/>
    <w:rsid w:val="00B237B2"/>
    <w:rsid w:val="00B242F6"/>
    <w:rsid w:val="00B2442A"/>
    <w:rsid w:val="00B2687F"/>
    <w:rsid w:val="00B2785B"/>
    <w:rsid w:val="00B30653"/>
    <w:rsid w:val="00B31151"/>
    <w:rsid w:val="00B34483"/>
    <w:rsid w:val="00B35041"/>
    <w:rsid w:val="00B35C51"/>
    <w:rsid w:val="00B362A2"/>
    <w:rsid w:val="00B3767A"/>
    <w:rsid w:val="00B45054"/>
    <w:rsid w:val="00B46E05"/>
    <w:rsid w:val="00B56FE6"/>
    <w:rsid w:val="00B57D25"/>
    <w:rsid w:val="00B60B26"/>
    <w:rsid w:val="00B63347"/>
    <w:rsid w:val="00B655D5"/>
    <w:rsid w:val="00B66DED"/>
    <w:rsid w:val="00B703C9"/>
    <w:rsid w:val="00B70949"/>
    <w:rsid w:val="00B70DF7"/>
    <w:rsid w:val="00B7381B"/>
    <w:rsid w:val="00B75F9C"/>
    <w:rsid w:val="00B76A4A"/>
    <w:rsid w:val="00B77812"/>
    <w:rsid w:val="00B77F93"/>
    <w:rsid w:val="00B83A9F"/>
    <w:rsid w:val="00B851B0"/>
    <w:rsid w:val="00B86B92"/>
    <w:rsid w:val="00B87B43"/>
    <w:rsid w:val="00B905CB"/>
    <w:rsid w:val="00B919CC"/>
    <w:rsid w:val="00B96095"/>
    <w:rsid w:val="00BA0F0E"/>
    <w:rsid w:val="00BA116E"/>
    <w:rsid w:val="00BB1092"/>
    <w:rsid w:val="00BB2E8C"/>
    <w:rsid w:val="00BB3B9E"/>
    <w:rsid w:val="00BC22F8"/>
    <w:rsid w:val="00BC247C"/>
    <w:rsid w:val="00BC28A4"/>
    <w:rsid w:val="00BC4C4A"/>
    <w:rsid w:val="00BC5EDA"/>
    <w:rsid w:val="00BD1D7E"/>
    <w:rsid w:val="00BD5AE9"/>
    <w:rsid w:val="00BD69C5"/>
    <w:rsid w:val="00BD7DD3"/>
    <w:rsid w:val="00BE0909"/>
    <w:rsid w:val="00BE10BD"/>
    <w:rsid w:val="00BE20F2"/>
    <w:rsid w:val="00BE247D"/>
    <w:rsid w:val="00BE37CE"/>
    <w:rsid w:val="00BE4AC8"/>
    <w:rsid w:val="00BE5256"/>
    <w:rsid w:val="00BE57E8"/>
    <w:rsid w:val="00BE602D"/>
    <w:rsid w:val="00BF5536"/>
    <w:rsid w:val="00C00120"/>
    <w:rsid w:val="00C01D5D"/>
    <w:rsid w:val="00C038F2"/>
    <w:rsid w:val="00C044BC"/>
    <w:rsid w:val="00C04AC0"/>
    <w:rsid w:val="00C04BB7"/>
    <w:rsid w:val="00C05146"/>
    <w:rsid w:val="00C06116"/>
    <w:rsid w:val="00C1025A"/>
    <w:rsid w:val="00C12085"/>
    <w:rsid w:val="00C1246D"/>
    <w:rsid w:val="00C13B1E"/>
    <w:rsid w:val="00C26353"/>
    <w:rsid w:val="00C32EA8"/>
    <w:rsid w:val="00C359CD"/>
    <w:rsid w:val="00C41106"/>
    <w:rsid w:val="00C42D83"/>
    <w:rsid w:val="00C436E6"/>
    <w:rsid w:val="00C45F26"/>
    <w:rsid w:val="00C45FF2"/>
    <w:rsid w:val="00C51184"/>
    <w:rsid w:val="00C517F3"/>
    <w:rsid w:val="00C554A4"/>
    <w:rsid w:val="00C56CF1"/>
    <w:rsid w:val="00C578AF"/>
    <w:rsid w:val="00C621EF"/>
    <w:rsid w:val="00C63C47"/>
    <w:rsid w:val="00C64BC5"/>
    <w:rsid w:val="00C67009"/>
    <w:rsid w:val="00C70567"/>
    <w:rsid w:val="00C77C60"/>
    <w:rsid w:val="00C82FF5"/>
    <w:rsid w:val="00C90178"/>
    <w:rsid w:val="00C91190"/>
    <w:rsid w:val="00C91344"/>
    <w:rsid w:val="00C92A80"/>
    <w:rsid w:val="00C9569A"/>
    <w:rsid w:val="00C96550"/>
    <w:rsid w:val="00CA190F"/>
    <w:rsid w:val="00CA1C2D"/>
    <w:rsid w:val="00CA5350"/>
    <w:rsid w:val="00CA67F8"/>
    <w:rsid w:val="00CA79E9"/>
    <w:rsid w:val="00CB0019"/>
    <w:rsid w:val="00CB0AB2"/>
    <w:rsid w:val="00CB15F8"/>
    <w:rsid w:val="00CB5503"/>
    <w:rsid w:val="00CC6BF3"/>
    <w:rsid w:val="00CC79D4"/>
    <w:rsid w:val="00CD0256"/>
    <w:rsid w:val="00CD1933"/>
    <w:rsid w:val="00CD520D"/>
    <w:rsid w:val="00CE06CA"/>
    <w:rsid w:val="00CE3B62"/>
    <w:rsid w:val="00CE58ED"/>
    <w:rsid w:val="00CE6B83"/>
    <w:rsid w:val="00CE6F30"/>
    <w:rsid w:val="00CF008C"/>
    <w:rsid w:val="00CF274E"/>
    <w:rsid w:val="00CF283B"/>
    <w:rsid w:val="00CF2A08"/>
    <w:rsid w:val="00CF6A2E"/>
    <w:rsid w:val="00CF6DDF"/>
    <w:rsid w:val="00D0168A"/>
    <w:rsid w:val="00D01AF8"/>
    <w:rsid w:val="00D01C63"/>
    <w:rsid w:val="00D04DDE"/>
    <w:rsid w:val="00D05BC2"/>
    <w:rsid w:val="00D0645E"/>
    <w:rsid w:val="00D06462"/>
    <w:rsid w:val="00D06773"/>
    <w:rsid w:val="00D06DCE"/>
    <w:rsid w:val="00D07270"/>
    <w:rsid w:val="00D11232"/>
    <w:rsid w:val="00D13354"/>
    <w:rsid w:val="00D1772D"/>
    <w:rsid w:val="00D21A8A"/>
    <w:rsid w:val="00D22B40"/>
    <w:rsid w:val="00D23EC7"/>
    <w:rsid w:val="00D25C58"/>
    <w:rsid w:val="00D27AC6"/>
    <w:rsid w:val="00D27B0D"/>
    <w:rsid w:val="00D357F0"/>
    <w:rsid w:val="00D35836"/>
    <w:rsid w:val="00D3728B"/>
    <w:rsid w:val="00D43D88"/>
    <w:rsid w:val="00D45E82"/>
    <w:rsid w:val="00D5101D"/>
    <w:rsid w:val="00D5362F"/>
    <w:rsid w:val="00D55039"/>
    <w:rsid w:val="00D55912"/>
    <w:rsid w:val="00D66AF0"/>
    <w:rsid w:val="00D67896"/>
    <w:rsid w:val="00D714FC"/>
    <w:rsid w:val="00D726F1"/>
    <w:rsid w:val="00D72B7D"/>
    <w:rsid w:val="00D73140"/>
    <w:rsid w:val="00D76CE6"/>
    <w:rsid w:val="00D77FB1"/>
    <w:rsid w:val="00D84BF3"/>
    <w:rsid w:val="00D850E3"/>
    <w:rsid w:val="00D875D1"/>
    <w:rsid w:val="00D904D1"/>
    <w:rsid w:val="00D9098B"/>
    <w:rsid w:val="00D91F49"/>
    <w:rsid w:val="00D92C69"/>
    <w:rsid w:val="00D9320D"/>
    <w:rsid w:val="00D936BD"/>
    <w:rsid w:val="00D963D8"/>
    <w:rsid w:val="00DA3B57"/>
    <w:rsid w:val="00DA4F5B"/>
    <w:rsid w:val="00DB0D95"/>
    <w:rsid w:val="00DB1015"/>
    <w:rsid w:val="00DC4A5E"/>
    <w:rsid w:val="00DC5703"/>
    <w:rsid w:val="00DD16AF"/>
    <w:rsid w:val="00DD4ED9"/>
    <w:rsid w:val="00DD5597"/>
    <w:rsid w:val="00DE299E"/>
    <w:rsid w:val="00DE3388"/>
    <w:rsid w:val="00DE4B1F"/>
    <w:rsid w:val="00DE6B79"/>
    <w:rsid w:val="00DE7F26"/>
    <w:rsid w:val="00DF4EA2"/>
    <w:rsid w:val="00DF61E1"/>
    <w:rsid w:val="00E01F4C"/>
    <w:rsid w:val="00E02B8A"/>
    <w:rsid w:val="00E07155"/>
    <w:rsid w:val="00E10AA8"/>
    <w:rsid w:val="00E11064"/>
    <w:rsid w:val="00E1342C"/>
    <w:rsid w:val="00E1468B"/>
    <w:rsid w:val="00E14FFB"/>
    <w:rsid w:val="00E15B26"/>
    <w:rsid w:val="00E22BF7"/>
    <w:rsid w:val="00E24BE2"/>
    <w:rsid w:val="00E2569F"/>
    <w:rsid w:val="00E27D63"/>
    <w:rsid w:val="00E307CB"/>
    <w:rsid w:val="00E33E96"/>
    <w:rsid w:val="00E346AD"/>
    <w:rsid w:val="00E35446"/>
    <w:rsid w:val="00E436C4"/>
    <w:rsid w:val="00E47BC1"/>
    <w:rsid w:val="00E56D17"/>
    <w:rsid w:val="00E61CA8"/>
    <w:rsid w:val="00E63D05"/>
    <w:rsid w:val="00E64166"/>
    <w:rsid w:val="00E67359"/>
    <w:rsid w:val="00E67456"/>
    <w:rsid w:val="00E67B9B"/>
    <w:rsid w:val="00E71506"/>
    <w:rsid w:val="00E71C32"/>
    <w:rsid w:val="00E72622"/>
    <w:rsid w:val="00E75479"/>
    <w:rsid w:val="00E76E68"/>
    <w:rsid w:val="00E83182"/>
    <w:rsid w:val="00E84DB6"/>
    <w:rsid w:val="00E867A3"/>
    <w:rsid w:val="00E93084"/>
    <w:rsid w:val="00E93243"/>
    <w:rsid w:val="00E93DDF"/>
    <w:rsid w:val="00E94B00"/>
    <w:rsid w:val="00E955A4"/>
    <w:rsid w:val="00EA04ED"/>
    <w:rsid w:val="00EA183C"/>
    <w:rsid w:val="00EA386F"/>
    <w:rsid w:val="00EA4B7A"/>
    <w:rsid w:val="00EA7CB9"/>
    <w:rsid w:val="00EB26D9"/>
    <w:rsid w:val="00EB2B79"/>
    <w:rsid w:val="00EB2F61"/>
    <w:rsid w:val="00EB755C"/>
    <w:rsid w:val="00EC05E0"/>
    <w:rsid w:val="00EC3D9C"/>
    <w:rsid w:val="00EC5186"/>
    <w:rsid w:val="00EC710B"/>
    <w:rsid w:val="00ED12E0"/>
    <w:rsid w:val="00ED191A"/>
    <w:rsid w:val="00ED1ED2"/>
    <w:rsid w:val="00EE183B"/>
    <w:rsid w:val="00EE2480"/>
    <w:rsid w:val="00EE33BC"/>
    <w:rsid w:val="00EE490F"/>
    <w:rsid w:val="00EE4C81"/>
    <w:rsid w:val="00EF2258"/>
    <w:rsid w:val="00EF2278"/>
    <w:rsid w:val="00EF3799"/>
    <w:rsid w:val="00EF5B3F"/>
    <w:rsid w:val="00EF7CE2"/>
    <w:rsid w:val="00F0035E"/>
    <w:rsid w:val="00F03539"/>
    <w:rsid w:val="00F04740"/>
    <w:rsid w:val="00F111BD"/>
    <w:rsid w:val="00F122DB"/>
    <w:rsid w:val="00F157C7"/>
    <w:rsid w:val="00F169D3"/>
    <w:rsid w:val="00F17C1B"/>
    <w:rsid w:val="00F224EA"/>
    <w:rsid w:val="00F31057"/>
    <w:rsid w:val="00F32127"/>
    <w:rsid w:val="00F341DD"/>
    <w:rsid w:val="00F3431A"/>
    <w:rsid w:val="00F37D39"/>
    <w:rsid w:val="00F50B91"/>
    <w:rsid w:val="00F523B1"/>
    <w:rsid w:val="00F55404"/>
    <w:rsid w:val="00F570D8"/>
    <w:rsid w:val="00F62759"/>
    <w:rsid w:val="00F6361A"/>
    <w:rsid w:val="00F65315"/>
    <w:rsid w:val="00F7050F"/>
    <w:rsid w:val="00F70665"/>
    <w:rsid w:val="00F71600"/>
    <w:rsid w:val="00F71EC6"/>
    <w:rsid w:val="00F72FEC"/>
    <w:rsid w:val="00F74379"/>
    <w:rsid w:val="00F80675"/>
    <w:rsid w:val="00F82A51"/>
    <w:rsid w:val="00F836F6"/>
    <w:rsid w:val="00F85644"/>
    <w:rsid w:val="00F85A6C"/>
    <w:rsid w:val="00F8639F"/>
    <w:rsid w:val="00F90F97"/>
    <w:rsid w:val="00F9362C"/>
    <w:rsid w:val="00F9573C"/>
    <w:rsid w:val="00F9637D"/>
    <w:rsid w:val="00FA0872"/>
    <w:rsid w:val="00FA1D7C"/>
    <w:rsid w:val="00FA640C"/>
    <w:rsid w:val="00FA6E61"/>
    <w:rsid w:val="00FB18E8"/>
    <w:rsid w:val="00FB3395"/>
    <w:rsid w:val="00FB4D94"/>
    <w:rsid w:val="00FB60A9"/>
    <w:rsid w:val="00FB64EA"/>
    <w:rsid w:val="00FB7196"/>
    <w:rsid w:val="00FB7790"/>
    <w:rsid w:val="00FB7A96"/>
    <w:rsid w:val="00FC0469"/>
    <w:rsid w:val="00FC3ED6"/>
    <w:rsid w:val="00FD0CE9"/>
    <w:rsid w:val="00FD1D3A"/>
    <w:rsid w:val="00FD2BDC"/>
    <w:rsid w:val="00FD3143"/>
    <w:rsid w:val="00FE259A"/>
    <w:rsid w:val="00FE2BAC"/>
    <w:rsid w:val="00FE3DEB"/>
    <w:rsid w:val="00FE427D"/>
    <w:rsid w:val="00FE7C69"/>
    <w:rsid w:val="00FF2EC8"/>
    <w:rsid w:val="00FF5536"/>
    <w:rsid w:val="017016D0"/>
    <w:rsid w:val="018D4C77"/>
    <w:rsid w:val="01A91B7B"/>
    <w:rsid w:val="01CC16BE"/>
    <w:rsid w:val="01F61695"/>
    <w:rsid w:val="01F812CB"/>
    <w:rsid w:val="02557D77"/>
    <w:rsid w:val="025A3F47"/>
    <w:rsid w:val="025E4F3F"/>
    <w:rsid w:val="0278008F"/>
    <w:rsid w:val="02B83C00"/>
    <w:rsid w:val="02C550E3"/>
    <w:rsid w:val="030E160C"/>
    <w:rsid w:val="030F5DC2"/>
    <w:rsid w:val="0312742D"/>
    <w:rsid w:val="031F4976"/>
    <w:rsid w:val="03224299"/>
    <w:rsid w:val="034470B0"/>
    <w:rsid w:val="035B712D"/>
    <w:rsid w:val="0366500C"/>
    <w:rsid w:val="038D457C"/>
    <w:rsid w:val="039F7301"/>
    <w:rsid w:val="03E55C70"/>
    <w:rsid w:val="041A0139"/>
    <w:rsid w:val="0445037D"/>
    <w:rsid w:val="044C0602"/>
    <w:rsid w:val="04A6138D"/>
    <w:rsid w:val="04C0141D"/>
    <w:rsid w:val="05000B29"/>
    <w:rsid w:val="05243A9B"/>
    <w:rsid w:val="054B104E"/>
    <w:rsid w:val="05622042"/>
    <w:rsid w:val="056A5EF2"/>
    <w:rsid w:val="05751A99"/>
    <w:rsid w:val="05DA4721"/>
    <w:rsid w:val="0607116C"/>
    <w:rsid w:val="060C1831"/>
    <w:rsid w:val="060E39F5"/>
    <w:rsid w:val="06685B3C"/>
    <w:rsid w:val="06995D79"/>
    <w:rsid w:val="06D50B5D"/>
    <w:rsid w:val="06E965AC"/>
    <w:rsid w:val="07565AEE"/>
    <w:rsid w:val="07674C6E"/>
    <w:rsid w:val="07CD6BBF"/>
    <w:rsid w:val="0840360E"/>
    <w:rsid w:val="084D059E"/>
    <w:rsid w:val="086236D1"/>
    <w:rsid w:val="087B477D"/>
    <w:rsid w:val="08856683"/>
    <w:rsid w:val="08D43DEA"/>
    <w:rsid w:val="0998549A"/>
    <w:rsid w:val="09A0318F"/>
    <w:rsid w:val="09A078AF"/>
    <w:rsid w:val="09C2029B"/>
    <w:rsid w:val="09D36504"/>
    <w:rsid w:val="0A0735AF"/>
    <w:rsid w:val="0A2E0844"/>
    <w:rsid w:val="0A6A19FF"/>
    <w:rsid w:val="0A9C7F3B"/>
    <w:rsid w:val="0A9D098C"/>
    <w:rsid w:val="0AA77EB4"/>
    <w:rsid w:val="0ACE1199"/>
    <w:rsid w:val="0AF43B31"/>
    <w:rsid w:val="0B1B59A8"/>
    <w:rsid w:val="0B2216D3"/>
    <w:rsid w:val="0B3427C9"/>
    <w:rsid w:val="0B4E2F4C"/>
    <w:rsid w:val="0BD31204"/>
    <w:rsid w:val="0C1C31BE"/>
    <w:rsid w:val="0C26197E"/>
    <w:rsid w:val="0C360D5F"/>
    <w:rsid w:val="0D3123A8"/>
    <w:rsid w:val="0D4D47E9"/>
    <w:rsid w:val="0D5B162B"/>
    <w:rsid w:val="0D5F7D6B"/>
    <w:rsid w:val="0D7B66D0"/>
    <w:rsid w:val="0DA00A6A"/>
    <w:rsid w:val="0DF95628"/>
    <w:rsid w:val="0E0732D6"/>
    <w:rsid w:val="0E2F43DA"/>
    <w:rsid w:val="0E5078C0"/>
    <w:rsid w:val="0E8A5825"/>
    <w:rsid w:val="0EB07C04"/>
    <w:rsid w:val="0EB35AE0"/>
    <w:rsid w:val="0EB704DF"/>
    <w:rsid w:val="0EE64E9E"/>
    <w:rsid w:val="0F0B412A"/>
    <w:rsid w:val="0F0D3D28"/>
    <w:rsid w:val="0F142FAF"/>
    <w:rsid w:val="0F204950"/>
    <w:rsid w:val="0F307371"/>
    <w:rsid w:val="0F4730E3"/>
    <w:rsid w:val="0F8D728C"/>
    <w:rsid w:val="0FBE0F2F"/>
    <w:rsid w:val="0FBF228B"/>
    <w:rsid w:val="1003161B"/>
    <w:rsid w:val="102438D6"/>
    <w:rsid w:val="102B1C47"/>
    <w:rsid w:val="1030036C"/>
    <w:rsid w:val="1059714E"/>
    <w:rsid w:val="10667F26"/>
    <w:rsid w:val="10AC6910"/>
    <w:rsid w:val="10C059BF"/>
    <w:rsid w:val="10CB0ADE"/>
    <w:rsid w:val="10D82C52"/>
    <w:rsid w:val="111B6BE7"/>
    <w:rsid w:val="113F66CE"/>
    <w:rsid w:val="117450BC"/>
    <w:rsid w:val="11D37EFC"/>
    <w:rsid w:val="11E23A18"/>
    <w:rsid w:val="11E435AC"/>
    <w:rsid w:val="122B3102"/>
    <w:rsid w:val="124908FC"/>
    <w:rsid w:val="125C0018"/>
    <w:rsid w:val="126A36C6"/>
    <w:rsid w:val="12C5570C"/>
    <w:rsid w:val="12DE06DE"/>
    <w:rsid w:val="12DF1147"/>
    <w:rsid w:val="12EF36C6"/>
    <w:rsid w:val="13092B46"/>
    <w:rsid w:val="13262EB1"/>
    <w:rsid w:val="134A0B56"/>
    <w:rsid w:val="13536AAD"/>
    <w:rsid w:val="13547184"/>
    <w:rsid w:val="135C54E2"/>
    <w:rsid w:val="13AB4987"/>
    <w:rsid w:val="13B765C7"/>
    <w:rsid w:val="13CB04AB"/>
    <w:rsid w:val="13D24ADD"/>
    <w:rsid w:val="13F17D8C"/>
    <w:rsid w:val="14300EF1"/>
    <w:rsid w:val="144254CE"/>
    <w:rsid w:val="14493977"/>
    <w:rsid w:val="146C47CA"/>
    <w:rsid w:val="147D4316"/>
    <w:rsid w:val="14852E4C"/>
    <w:rsid w:val="148D299E"/>
    <w:rsid w:val="14E72863"/>
    <w:rsid w:val="14F07C02"/>
    <w:rsid w:val="1507693D"/>
    <w:rsid w:val="151A12D5"/>
    <w:rsid w:val="151C1930"/>
    <w:rsid w:val="153511E1"/>
    <w:rsid w:val="15755E55"/>
    <w:rsid w:val="157F37FF"/>
    <w:rsid w:val="15813514"/>
    <w:rsid w:val="158457C7"/>
    <w:rsid w:val="15C27CD4"/>
    <w:rsid w:val="15E73EAF"/>
    <w:rsid w:val="15F640EF"/>
    <w:rsid w:val="160F1671"/>
    <w:rsid w:val="161C5690"/>
    <w:rsid w:val="16276A3D"/>
    <w:rsid w:val="16492A8C"/>
    <w:rsid w:val="1652230F"/>
    <w:rsid w:val="167E2418"/>
    <w:rsid w:val="16A142D4"/>
    <w:rsid w:val="16AC0983"/>
    <w:rsid w:val="16C07E19"/>
    <w:rsid w:val="17096363"/>
    <w:rsid w:val="173C3DD8"/>
    <w:rsid w:val="173D0221"/>
    <w:rsid w:val="173D0C6E"/>
    <w:rsid w:val="175D1F08"/>
    <w:rsid w:val="176343C4"/>
    <w:rsid w:val="17927657"/>
    <w:rsid w:val="18091E39"/>
    <w:rsid w:val="187011E3"/>
    <w:rsid w:val="1872360C"/>
    <w:rsid w:val="188B5524"/>
    <w:rsid w:val="18E13284"/>
    <w:rsid w:val="18FB6061"/>
    <w:rsid w:val="19001156"/>
    <w:rsid w:val="194253B9"/>
    <w:rsid w:val="195D045D"/>
    <w:rsid w:val="196178B7"/>
    <w:rsid w:val="19900CF6"/>
    <w:rsid w:val="19A60D3B"/>
    <w:rsid w:val="19CA6725"/>
    <w:rsid w:val="1A4104FC"/>
    <w:rsid w:val="1ADA3A8E"/>
    <w:rsid w:val="1B137F89"/>
    <w:rsid w:val="1B693811"/>
    <w:rsid w:val="1B8C26E2"/>
    <w:rsid w:val="1B8C7774"/>
    <w:rsid w:val="1BA5453C"/>
    <w:rsid w:val="1BB03988"/>
    <w:rsid w:val="1BCB01E4"/>
    <w:rsid w:val="1BD2490A"/>
    <w:rsid w:val="1BEE62B5"/>
    <w:rsid w:val="1BF1709B"/>
    <w:rsid w:val="1BF9432C"/>
    <w:rsid w:val="1C174DFD"/>
    <w:rsid w:val="1C2C00C5"/>
    <w:rsid w:val="1C686CE9"/>
    <w:rsid w:val="1C7C7083"/>
    <w:rsid w:val="1C7E7255"/>
    <w:rsid w:val="1CA66F48"/>
    <w:rsid w:val="1CEA337D"/>
    <w:rsid w:val="1CFF0C9B"/>
    <w:rsid w:val="1D0315D3"/>
    <w:rsid w:val="1D046981"/>
    <w:rsid w:val="1D1F5638"/>
    <w:rsid w:val="1D3D29E5"/>
    <w:rsid w:val="1DAE442A"/>
    <w:rsid w:val="1DC7594A"/>
    <w:rsid w:val="1DE710B0"/>
    <w:rsid w:val="1DEA3418"/>
    <w:rsid w:val="1DF541EF"/>
    <w:rsid w:val="1E0B741E"/>
    <w:rsid w:val="1E1C61C8"/>
    <w:rsid w:val="1E1F4B80"/>
    <w:rsid w:val="1E2E1ED2"/>
    <w:rsid w:val="1E8F6DA9"/>
    <w:rsid w:val="1E971C0A"/>
    <w:rsid w:val="1EB629AC"/>
    <w:rsid w:val="1F477039"/>
    <w:rsid w:val="1F4E2F8B"/>
    <w:rsid w:val="1F601053"/>
    <w:rsid w:val="1F7D1395"/>
    <w:rsid w:val="1F971CE8"/>
    <w:rsid w:val="1F984949"/>
    <w:rsid w:val="1FB30429"/>
    <w:rsid w:val="20535246"/>
    <w:rsid w:val="20581C21"/>
    <w:rsid w:val="205E4ACE"/>
    <w:rsid w:val="20823D4F"/>
    <w:rsid w:val="209E378C"/>
    <w:rsid w:val="20C043A8"/>
    <w:rsid w:val="20E36CC2"/>
    <w:rsid w:val="21053B24"/>
    <w:rsid w:val="211760F0"/>
    <w:rsid w:val="213D7ED8"/>
    <w:rsid w:val="21524568"/>
    <w:rsid w:val="21616381"/>
    <w:rsid w:val="216F59D7"/>
    <w:rsid w:val="21B95932"/>
    <w:rsid w:val="21FC7ECB"/>
    <w:rsid w:val="225164D2"/>
    <w:rsid w:val="2262145F"/>
    <w:rsid w:val="22906BCF"/>
    <w:rsid w:val="2296296E"/>
    <w:rsid w:val="22F41F46"/>
    <w:rsid w:val="23544D79"/>
    <w:rsid w:val="23556CE3"/>
    <w:rsid w:val="23563A5E"/>
    <w:rsid w:val="23577161"/>
    <w:rsid w:val="23811F3C"/>
    <w:rsid w:val="239339DF"/>
    <w:rsid w:val="23A419BF"/>
    <w:rsid w:val="24116272"/>
    <w:rsid w:val="241A145B"/>
    <w:rsid w:val="245952E4"/>
    <w:rsid w:val="24976248"/>
    <w:rsid w:val="24A44CAE"/>
    <w:rsid w:val="24B80286"/>
    <w:rsid w:val="24BD7117"/>
    <w:rsid w:val="24F353B3"/>
    <w:rsid w:val="25252E13"/>
    <w:rsid w:val="254A7343"/>
    <w:rsid w:val="25540A5E"/>
    <w:rsid w:val="255E6169"/>
    <w:rsid w:val="25672EC1"/>
    <w:rsid w:val="25A81090"/>
    <w:rsid w:val="25F55C8C"/>
    <w:rsid w:val="264576FE"/>
    <w:rsid w:val="2663262F"/>
    <w:rsid w:val="26910C92"/>
    <w:rsid w:val="26A078BC"/>
    <w:rsid w:val="26BE3781"/>
    <w:rsid w:val="26D96007"/>
    <w:rsid w:val="270F22E4"/>
    <w:rsid w:val="278A16EB"/>
    <w:rsid w:val="27987C27"/>
    <w:rsid w:val="27A5496F"/>
    <w:rsid w:val="27B72C62"/>
    <w:rsid w:val="27CC6E4A"/>
    <w:rsid w:val="27CD389B"/>
    <w:rsid w:val="27F62AD6"/>
    <w:rsid w:val="282F42B3"/>
    <w:rsid w:val="28441778"/>
    <w:rsid w:val="286255D0"/>
    <w:rsid w:val="28B82BDB"/>
    <w:rsid w:val="28CB073B"/>
    <w:rsid w:val="28E31976"/>
    <w:rsid w:val="28EA44BA"/>
    <w:rsid w:val="290625C6"/>
    <w:rsid w:val="297542B1"/>
    <w:rsid w:val="29987D69"/>
    <w:rsid w:val="29C30D2B"/>
    <w:rsid w:val="29E30DA0"/>
    <w:rsid w:val="2A3C0E81"/>
    <w:rsid w:val="2A527EF9"/>
    <w:rsid w:val="2AA24569"/>
    <w:rsid w:val="2B1F0F8D"/>
    <w:rsid w:val="2B5F2996"/>
    <w:rsid w:val="2B8E63D5"/>
    <w:rsid w:val="2BE80AEE"/>
    <w:rsid w:val="2C320E61"/>
    <w:rsid w:val="2C684CFE"/>
    <w:rsid w:val="2C722E9E"/>
    <w:rsid w:val="2C7351B1"/>
    <w:rsid w:val="2C7D02EB"/>
    <w:rsid w:val="2CC5155D"/>
    <w:rsid w:val="2CD7262B"/>
    <w:rsid w:val="2D0D10E9"/>
    <w:rsid w:val="2D235050"/>
    <w:rsid w:val="2D2367F8"/>
    <w:rsid w:val="2D311AA4"/>
    <w:rsid w:val="2D4046E4"/>
    <w:rsid w:val="2D89634A"/>
    <w:rsid w:val="2DB041A7"/>
    <w:rsid w:val="2DD23F73"/>
    <w:rsid w:val="2E0A33BF"/>
    <w:rsid w:val="2E0F4E50"/>
    <w:rsid w:val="2E232B0C"/>
    <w:rsid w:val="2E332AAD"/>
    <w:rsid w:val="2E555EBB"/>
    <w:rsid w:val="2E690FC6"/>
    <w:rsid w:val="2E713E52"/>
    <w:rsid w:val="2E8E0E7F"/>
    <w:rsid w:val="2E99798D"/>
    <w:rsid w:val="2EA60944"/>
    <w:rsid w:val="2EFB7CAC"/>
    <w:rsid w:val="2F0466D7"/>
    <w:rsid w:val="2F11417D"/>
    <w:rsid w:val="2F3E333B"/>
    <w:rsid w:val="2F9E74F3"/>
    <w:rsid w:val="2FA5167D"/>
    <w:rsid w:val="2FC93CAC"/>
    <w:rsid w:val="2FF4014A"/>
    <w:rsid w:val="300549EE"/>
    <w:rsid w:val="30132E22"/>
    <w:rsid w:val="301C7008"/>
    <w:rsid w:val="30631BBD"/>
    <w:rsid w:val="308717F7"/>
    <w:rsid w:val="30FB5F53"/>
    <w:rsid w:val="310B3CA7"/>
    <w:rsid w:val="31126E74"/>
    <w:rsid w:val="314D7627"/>
    <w:rsid w:val="31C44F05"/>
    <w:rsid w:val="31D24A8D"/>
    <w:rsid w:val="31DE24C7"/>
    <w:rsid w:val="321D6900"/>
    <w:rsid w:val="32355DEB"/>
    <w:rsid w:val="3259498F"/>
    <w:rsid w:val="3284205D"/>
    <w:rsid w:val="32C76549"/>
    <w:rsid w:val="32F84786"/>
    <w:rsid w:val="33445CDB"/>
    <w:rsid w:val="33601D2B"/>
    <w:rsid w:val="338D239E"/>
    <w:rsid w:val="33A27C15"/>
    <w:rsid w:val="33B85E3C"/>
    <w:rsid w:val="33EA1CB6"/>
    <w:rsid w:val="33FC5D59"/>
    <w:rsid w:val="342074CB"/>
    <w:rsid w:val="34447152"/>
    <w:rsid w:val="347670A8"/>
    <w:rsid w:val="348E72B6"/>
    <w:rsid w:val="34972BB9"/>
    <w:rsid w:val="34B04456"/>
    <w:rsid w:val="34F9196F"/>
    <w:rsid w:val="35157991"/>
    <w:rsid w:val="35294AEB"/>
    <w:rsid w:val="3538689A"/>
    <w:rsid w:val="35486FF8"/>
    <w:rsid w:val="354E498D"/>
    <w:rsid w:val="356725D9"/>
    <w:rsid w:val="35E26E85"/>
    <w:rsid w:val="35F30787"/>
    <w:rsid w:val="35FB43D4"/>
    <w:rsid w:val="3643587F"/>
    <w:rsid w:val="367032E6"/>
    <w:rsid w:val="36C5161A"/>
    <w:rsid w:val="36F01CCB"/>
    <w:rsid w:val="370F5FAD"/>
    <w:rsid w:val="37354536"/>
    <w:rsid w:val="374C0C4A"/>
    <w:rsid w:val="375C316C"/>
    <w:rsid w:val="376A0BCB"/>
    <w:rsid w:val="377C4135"/>
    <w:rsid w:val="37A7183F"/>
    <w:rsid w:val="37A966B2"/>
    <w:rsid w:val="37BA0BE4"/>
    <w:rsid w:val="37D23454"/>
    <w:rsid w:val="37EC06BF"/>
    <w:rsid w:val="37EE0B28"/>
    <w:rsid w:val="385F0BD7"/>
    <w:rsid w:val="38965B3D"/>
    <w:rsid w:val="38A5562B"/>
    <w:rsid w:val="38F90C9A"/>
    <w:rsid w:val="38FC5BCC"/>
    <w:rsid w:val="39282FF7"/>
    <w:rsid w:val="392D7B00"/>
    <w:rsid w:val="39346123"/>
    <w:rsid w:val="397C5927"/>
    <w:rsid w:val="39924BF0"/>
    <w:rsid w:val="39CD333A"/>
    <w:rsid w:val="3A011C1D"/>
    <w:rsid w:val="3A0437F0"/>
    <w:rsid w:val="3A047F64"/>
    <w:rsid w:val="3A344A74"/>
    <w:rsid w:val="3A717A42"/>
    <w:rsid w:val="3A8A7D43"/>
    <w:rsid w:val="3AB45CDE"/>
    <w:rsid w:val="3ABD3E73"/>
    <w:rsid w:val="3B2F465B"/>
    <w:rsid w:val="3B5F2FFB"/>
    <w:rsid w:val="3B677D9F"/>
    <w:rsid w:val="3BAA4C12"/>
    <w:rsid w:val="3BBB44A9"/>
    <w:rsid w:val="3BBC3BA3"/>
    <w:rsid w:val="3BCB3416"/>
    <w:rsid w:val="3C4274BF"/>
    <w:rsid w:val="3C8C1F56"/>
    <w:rsid w:val="3C950166"/>
    <w:rsid w:val="3CCC338D"/>
    <w:rsid w:val="3CED0A83"/>
    <w:rsid w:val="3D2B4A41"/>
    <w:rsid w:val="3D677A93"/>
    <w:rsid w:val="3D8D320F"/>
    <w:rsid w:val="3DA24F94"/>
    <w:rsid w:val="3DFC4BC0"/>
    <w:rsid w:val="3E2160CC"/>
    <w:rsid w:val="3E380D7D"/>
    <w:rsid w:val="3E4A4ABE"/>
    <w:rsid w:val="3E7675A0"/>
    <w:rsid w:val="3E8133CC"/>
    <w:rsid w:val="3E9B36AB"/>
    <w:rsid w:val="3E9E51C5"/>
    <w:rsid w:val="3EBD1C72"/>
    <w:rsid w:val="3EBF3EDE"/>
    <w:rsid w:val="3EC55604"/>
    <w:rsid w:val="3EC7668B"/>
    <w:rsid w:val="3F1E321F"/>
    <w:rsid w:val="3F3A1A3F"/>
    <w:rsid w:val="3F4B1F8A"/>
    <w:rsid w:val="3F6E343C"/>
    <w:rsid w:val="3F723EBB"/>
    <w:rsid w:val="3F737BC6"/>
    <w:rsid w:val="3F7F2FB1"/>
    <w:rsid w:val="3FA9603E"/>
    <w:rsid w:val="3FB05112"/>
    <w:rsid w:val="40101520"/>
    <w:rsid w:val="401573C6"/>
    <w:rsid w:val="403B4B80"/>
    <w:rsid w:val="4068122B"/>
    <w:rsid w:val="413746C5"/>
    <w:rsid w:val="413970DC"/>
    <w:rsid w:val="416F697C"/>
    <w:rsid w:val="41726C80"/>
    <w:rsid w:val="41C360F7"/>
    <w:rsid w:val="41D905F3"/>
    <w:rsid w:val="41F000F8"/>
    <w:rsid w:val="42060967"/>
    <w:rsid w:val="422D244D"/>
    <w:rsid w:val="42366EE2"/>
    <w:rsid w:val="426954E4"/>
    <w:rsid w:val="4290140F"/>
    <w:rsid w:val="42E36999"/>
    <w:rsid w:val="43007071"/>
    <w:rsid w:val="435025E0"/>
    <w:rsid w:val="4357280E"/>
    <w:rsid w:val="43680A49"/>
    <w:rsid w:val="43776C59"/>
    <w:rsid w:val="438D0746"/>
    <w:rsid w:val="43C147C2"/>
    <w:rsid w:val="43E061FA"/>
    <w:rsid w:val="440E7847"/>
    <w:rsid w:val="441E3747"/>
    <w:rsid w:val="44275A4E"/>
    <w:rsid w:val="446F132F"/>
    <w:rsid w:val="44836AFB"/>
    <w:rsid w:val="451B5B8B"/>
    <w:rsid w:val="451F6A9A"/>
    <w:rsid w:val="45556615"/>
    <w:rsid w:val="4578321A"/>
    <w:rsid w:val="458820C6"/>
    <w:rsid w:val="459C5EA1"/>
    <w:rsid w:val="45A90293"/>
    <w:rsid w:val="45C60EF2"/>
    <w:rsid w:val="45E95F43"/>
    <w:rsid w:val="461E4463"/>
    <w:rsid w:val="46305894"/>
    <w:rsid w:val="46B87E30"/>
    <w:rsid w:val="46F13F50"/>
    <w:rsid w:val="4724145D"/>
    <w:rsid w:val="47B02CFB"/>
    <w:rsid w:val="47B83C58"/>
    <w:rsid w:val="482E185D"/>
    <w:rsid w:val="48315DC5"/>
    <w:rsid w:val="484A6685"/>
    <w:rsid w:val="486F3C0B"/>
    <w:rsid w:val="48720876"/>
    <w:rsid w:val="48781796"/>
    <w:rsid w:val="488F6262"/>
    <w:rsid w:val="48A652EA"/>
    <w:rsid w:val="48AC28B8"/>
    <w:rsid w:val="48BF0978"/>
    <w:rsid w:val="48F43D73"/>
    <w:rsid w:val="48F45F67"/>
    <w:rsid w:val="496A1A80"/>
    <w:rsid w:val="49E379A5"/>
    <w:rsid w:val="4A036E12"/>
    <w:rsid w:val="4A4738A8"/>
    <w:rsid w:val="4A496B98"/>
    <w:rsid w:val="4A864188"/>
    <w:rsid w:val="4A9A2861"/>
    <w:rsid w:val="4AC15082"/>
    <w:rsid w:val="4AC754B2"/>
    <w:rsid w:val="4AE50215"/>
    <w:rsid w:val="4AF647CB"/>
    <w:rsid w:val="4AF72CA9"/>
    <w:rsid w:val="4B0B3C96"/>
    <w:rsid w:val="4B241C14"/>
    <w:rsid w:val="4B306D8D"/>
    <w:rsid w:val="4B5F3508"/>
    <w:rsid w:val="4B884E58"/>
    <w:rsid w:val="4BC0436E"/>
    <w:rsid w:val="4BD11D2F"/>
    <w:rsid w:val="4BEB1DF1"/>
    <w:rsid w:val="4BFF5F61"/>
    <w:rsid w:val="4C2B5597"/>
    <w:rsid w:val="4C500837"/>
    <w:rsid w:val="4CC24849"/>
    <w:rsid w:val="4CDE10E1"/>
    <w:rsid w:val="4D3B03B8"/>
    <w:rsid w:val="4D5E6721"/>
    <w:rsid w:val="4D906351"/>
    <w:rsid w:val="4D921282"/>
    <w:rsid w:val="4DB9411B"/>
    <w:rsid w:val="4DBA1EBE"/>
    <w:rsid w:val="4DE37459"/>
    <w:rsid w:val="4DE620C0"/>
    <w:rsid w:val="4E2B4E8B"/>
    <w:rsid w:val="4EC1043E"/>
    <w:rsid w:val="4F0617A5"/>
    <w:rsid w:val="4F0A54FC"/>
    <w:rsid w:val="4F4A5D6B"/>
    <w:rsid w:val="4F7B4353"/>
    <w:rsid w:val="4F994D01"/>
    <w:rsid w:val="501A0B88"/>
    <w:rsid w:val="50482FE4"/>
    <w:rsid w:val="5091723F"/>
    <w:rsid w:val="50931F56"/>
    <w:rsid w:val="50AD135C"/>
    <w:rsid w:val="50BC5616"/>
    <w:rsid w:val="50C202BF"/>
    <w:rsid w:val="50CB229F"/>
    <w:rsid w:val="50E85AC7"/>
    <w:rsid w:val="50FE2A26"/>
    <w:rsid w:val="510649E5"/>
    <w:rsid w:val="51192037"/>
    <w:rsid w:val="511E533A"/>
    <w:rsid w:val="51627067"/>
    <w:rsid w:val="51C801BF"/>
    <w:rsid w:val="51CF5571"/>
    <w:rsid w:val="52046688"/>
    <w:rsid w:val="520D7DAA"/>
    <w:rsid w:val="52206B00"/>
    <w:rsid w:val="523F6209"/>
    <w:rsid w:val="526910F3"/>
    <w:rsid w:val="52A807A2"/>
    <w:rsid w:val="53416C9C"/>
    <w:rsid w:val="54140DC5"/>
    <w:rsid w:val="542156D6"/>
    <w:rsid w:val="54B95C55"/>
    <w:rsid w:val="54CB1A3A"/>
    <w:rsid w:val="54D00BC2"/>
    <w:rsid w:val="550B7F18"/>
    <w:rsid w:val="551F1BFB"/>
    <w:rsid w:val="558A6BD7"/>
    <w:rsid w:val="55A21542"/>
    <w:rsid w:val="55A600A9"/>
    <w:rsid w:val="55A62DB6"/>
    <w:rsid w:val="55D4559D"/>
    <w:rsid w:val="562837DE"/>
    <w:rsid w:val="56406C1E"/>
    <w:rsid w:val="569053AA"/>
    <w:rsid w:val="569713A9"/>
    <w:rsid w:val="56A702AA"/>
    <w:rsid w:val="56B90456"/>
    <w:rsid w:val="56BD15F0"/>
    <w:rsid w:val="570E7100"/>
    <w:rsid w:val="571F06FA"/>
    <w:rsid w:val="574358EC"/>
    <w:rsid w:val="575102B9"/>
    <w:rsid w:val="575E6D54"/>
    <w:rsid w:val="57952332"/>
    <w:rsid w:val="57B77987"/>
    <w:rsid w:val="582244EC"/>
    <w:rsid w:val="58241EF3"/>
    <w:rsid w:val="58472010"/>
    <w:rsid w:val="58A17895"/>
    <w:rsid w:val="58A528E4"/>
    <w:rsid w:val="58C103B5"/>
    <w:rsid w:val="58D2424D"/>
    <w:rsid w:val="59052AE8"/>
    <w:rsid w:val="591F74E6"/>
    <w:rsid w:val="59413A46"/>
    <w:rsid w:val="597A7D7F"/>
    <w:rsid w:val="597B3906"/>
    <w:rsid w:val="59C87701"/>
    <w:rsid w:val="59D70289"/>
    <w:rsid w:val="59DD734B"/>
    <w:rsid w:val="5A085745"/>
    <w:rsid w:val="5A2758FA"/>
    <w:rsid w:val="5A2B38A2"/>
    <w:rsid w:val="5A4C3D30"/>
    <w:rsid w:val="5A6235B3"/>
    <w:rsid w:val="5A8456E5"/>
    <w:rsid w:val="5AAE0A2E"/>
    <w:rsid w:val="5ABA4F90"/>
    <w:rsid w:val="5AE822B0"/>
    <w:rsid w:val="5B8B1D8E"/>
    <w:rsid w:val="5BAC6733"/>
    <w:rsid w:val="5BAE1561"/>
    <w:rsid w:val="5BBC6843"/>
    <w:rsid w:val="5BCA3A95"/>
    <w:rsid w:val="5C0312A7"/>
    <w:rsid w:val="5C1552D9"/>
    <w:rsid w:val="5C584BCF"/>
    <w:rsid w:val="5CA0593C"/>
    <w:rsid w:val="5CB27C1F"/>
    <w:rsid w:val="5CE155C3"/>
    <w:rsid w:val="5CFB30F3"/>
    <w:rsid w:val="5D2B7429"/>
    <w:rsid w:val="5D5A59CF"/>
    <w:rsid w:val="5D60398F"/>
    <w:rsid w:val="5D80081A"/>
    <w:rsid w:val="5D800D58"/>
    <w:rsid w:val="5DF93348"/>
    <w:rsid w:val="5E130DCA"/>
    <w:rsid w:val="5E2E19DF"/>
    <w:rsid w:val="5E3C66E1"/>
    <w:rsid w:val="5E644C39"/>
    <w:rsid w:val="5E7458EC"/>
    <w:rsid w:val="5E796722"/>
    <w:rsid w:val="5E9A0061"/>
    <w:rsid w:val="5EA33DFC"/>
    <w:rsid w:val="5EA75469"/>
    <w:rsid w:val="5EC364D3"/>
    <w:rsid w:val="5ED636DF"/>
    <w:rsid w:val="5F621022"/>
    <w:rsid w:val="5F786046"/>
    <w:rsid w:val="5F922FF2"/>
    <w:rsid w:val="5FF101A7"/>
    <w:rsid w:val="5FF67C26"/>
    <w:rsid w:val="60005967"/>
    <w:rsid w:val="604546EE"/>
    <w:rsid w:val="604A7066"/>
    <w:rsid w:val="60566C07"/>
    <w:rsid w:val="607451A2"/>
    <w:rsid w:val="60915526"/>
    <w:rsid w:val="60921109"/>
    <w:rsid w:val="60E02C57"/>
    <w:rsid w:val="60EE118C"/>
    <w:rsid w:val="6124220B"/>
    <w:rsid w:val="61427806"/>
    <w:rsid w:val="616413C4"/>
    <w:rsid w:val="61666EFC"/>
    <w:rsid w:val="61895DF9"/>
    <w:rsid w:val="619E53AC"/>
    <w:rsid w:val="61BA7124"/>
    <w:rsid w:val="61C73981"/>
    <w:rsid w:val="61D6363E"/>
    <w:rsid w:val="61E664C3"/>
    <w:rsid w:val="61E85A28"/>
    <w:rsid w:val="622E76B4"/>
    <w:rsid w:val="626B76E6"/>
    <w:rsid w:val="62A157CF"/>
    <w:rsid w:val="62AB2694"/>
    <w:rsid w:val="62C62525"/>
    <w:rsid w:val="62D64728"/>
    <w:rsid w:val="63205E48"/>
    <w:rsid w:val="63267A4C"/>
    <w:rsid w:val="633F61DE"/>
    <w:rsid w:val="634E6741"/>
    <w:rsid w:val="638874AF"/>
    <w:rsid w:val="639D776A"/>
    <w:rsid w:val="63A0084C"/>
    <w:rsid w:val="641E358A"/>
    <w:rsid w:val="642241F9"/>
    <w:rsid w:val="64457797"/>
    <w:rsid w:val="6450518A"/>
    <w:rsid w:val="645D5528"/>
    <w:rsid w:val="648F48AF"/>
    <w:rsid w:val="64AE4DE2"/>
    <w:rsid w:val="64CC1A33"/>
    <w:rsid w:val="65053146"/>
    <w:rsid w:val="650A07DD"/>
    <w:rsid w:val="652B1E5D"/>
    <w:rsid w:val="65684BF5"/>
    <w:rsid w:val="65AE7D29"/>
    <w:rsid w:val="65BA752A"/>
    <w:rsid w:val="65BC7E29"/>
    <w:rsid w:val="65BD4230"/>
    <w:rsid w:val="65C62658"/>
    <w:rsid w:val="65C84229"/>
    <w:rsid w:val="66482609"/>
    <w:rsid w:val="665652B5"/>
    <w:rsid w:val="6697235F"/>
    <w:rsid w:val="66E02753"/>
    <w:rsid w:val="66E05237"/>
    <w:rsid w:val="66FF6E90"/>
    <w:rsid w:val="672D23F6"/>
    <w:rsid w:val="675770B8"/>
    <w:rsid w:val="67623B5D"/>
    <w:rsid w:val="67CA52D9"/>
    <w:rsid w:val="67D73F66"/>
    <w:rsid w:val="67F91674"/>
    <w:rsid w:val="680B7D28"/>
    <w:rsid w:val="681511D7"/>
    <w:rsid w:val="683022F2"/>
    <w:rsid w:val="68601351"/>
    <w:rsid w:val="686E66AF"/>
    <w:rsid w:val="68762A42"/>
    <w:rsid w:val="687C0D85"/>
    <w:rsid w:val="68B76693"/>
    <w:rsid w:val="68F651F4"/>
    <w:rsid w:val="68F81F62"/>
    <w:rsid w:val="68F95B1F"/>
    <w:rsid w:val="691264C7"/>
    <w:rsid w:val="69285102"/>
    <w:rsid w:val="693F7656"/>
    <w:rsid w:val="697448C0"/>
    <w:rsid w:val="697A003B"/>
    <w:rsid w:val="69992806"/>
    <w:rsid w:val="69A158D5"/>
    <w:rsid w:val="69D856A3"/>
    <w:rsid w:val="69D86434"/>
    <w:rsid w:val="6A012CC0"/>
    <w:rsid w:val="6A0F14A9"/>
    <w:rsid w:val="6A2131D9"/>
    <w:rsid w:val="6A2456CE"/>
    <w:rsid w:val="6A2B6105"/>
    <w:rsid w:val="6A4E3399"/>
    <w:rsid w:val="6A85082C"/>
    <w:rsid w:val="6ABA3229"/>
    <w:rsid w:val="6ABC169E"/>
    <w:rsid w:val="6AE54C93"/>
    <w:rsid w:val="6B4C60A7"/>
    <w:rsid w:val="6B5A4B6E"/>
    <w:rsid w:val="6B67133B"/>
    <w:rsid w:val="6B692393"/>
    <w:rsid w:val="6B741F2B"/>
    <w:rsid w:val="6B876B27"/>
    <w:rsid w:val="6C584143"/>
    <w:rsid w:val="6C5F43D8"/>
    <w:rsid w:val="6C79735B"/>
    <w:rsid w:val="6C9642A1"/>
    <w:rsid w:val="6CAC129D"/>
    <w:rsid w:val="6CBB66E6"/>
    <w:rsid w:val="6CD43EB8"/>
    <w:rsid w:val="6CE11EFD"/>
    <w:rsid w:val="6CFB5BDD"/>
    <w:rsid w:val="6D2911E7"/>
    <w:rsid w:val="6D316572"/>
    <w:rsid w:val="6D6837E0"/>
    <w:rsid w:val="6D9E2F18"/>
    <w:rsid w:val="6DA938EC"/>
    <w:rsid w:val="6DAC6500"/>
    <w:rsid w:val="6DC63950"/>
    <w:rsid w:val="6DEE5CEE"/>
    <w:rsid w:val="6DF82A0C"/>
    <w:rsid w:val="6E0E7DF5"/>
    <w:rsid w:val="6E427C63"/>
    <w:rsid w:val="6E6B3B97"/>
    <w:rsid w:val="6E7D35DD"/>
    <w:rsid w:val="6E7F27B1"/>
    <w:rsid w:val="6E8A2EF2"/>
    <w:rsid w:val="6EA23F11"/>
    <w:rsid w:val="6EFC5947"/>
    <w:rsid w:val="6F0B2A5B"/>
    <w:rsid w:val="6F2C1D50"/>
    <w:rsid w:val="6F940780"/>
    <w:rsid w:val="6F9F0EF7"/>
    <w:rsid w:val="70607674"/>
    <w:rsid w:val="70BC09AD"/>
    <w:rsid w:val="70D02855"/>
    <w:rsid w:val="710979B4"/>
    <w:rsid w:val="710A7FCE"/>
    <w:rsid w:val="710B0E7D"/>
    <w:rsid w:val="71237976"/>
    <w:rsid w:val="71357AD6"/>
    <w:rsid w:val="71A15061"/>
    <w:rsid w:val="71DC740B"/>
    <w:rsid w:val="72167D32"/>
    <w:rsid w:val="724C4966"/>
    <w:rsid w:val="72BE460A"/>
    <w:rsid w:val="73051FDD"/>
    <w:rsid w:val="73107A24"/>
    <w:rsid w:val="731E4248"/>
    <w:rsid w:val="73307800"/>
    <w:rsid w:val="734D537F"/>
    <w:rsid w:val="73563D56"/>
    <w:rsid w:val="73C71679"/>
    <w:rsid w:val="73C87931"/>
    <w:rsid w:val="73E8451D"/>
    <w:rsid w:val="741178B5"/>
    <w:rsid w:val="741A11E6"/>
    <w:rsid w:val="741C7ED9"/>
    <w:rsid w:val="743877F5"/>
    <w:rsid w:val="747D240E"/>
    <w:rsid w:val="74902010"/>
    <w:rsid w:val="74E65FEA"/>
    <w:rsid w:val="74E84539"/>
    <w:rsid w:val="74EC336B"/>
    <w:rsid w:val="75045A69"/>
    <w:rsid w:val="751D285C"/>
    <w:rsid w:val="75467C5F"/>
    <w:rsid w:val="75495D02"/>
    <w:rsid w:val="7556498C"/>
    <w:rsid w:val="758703A4"/>
    <w:rsid w:val="758B0930"/>
    <w:rsid w:val="75911BD6"/>
    <w:rsid w:val="759311FD"/>
    <w:rsid w:val="75FE1DDB"/>
    <w:rsid w:val="760D5F8F"/>
    <w:rsid w:val="766479D4"/>
    <w:rsid w:val="76727A9F"/>
    <w:rsid w:val="768C1488"/>
    <w:rsid w:val="76C451DA"/>
    <w:rsid w:val="77114598"/>
    <w:rsid w:val="77174D2E"/>
    <w:rsid w:val="771C31B6"/>
    <w:rsid w:val="77426A61"/>
    <w:rsid w:val="77582077"/>
    <w:rsid w:val="77A61D61"/>
    <w:rsid w:val="78020E23"/>
    <w:rsid w:val="78141AD2"/>
    <w:rsid w:val="781E03A1"/>
    <w:rsid w:val="78205124"/>
    <w:rsid w:val="78214869"/>
    <w:rsid w:val="7869382F"/>
    <w:rsid w:val="78E23DF1"/>
    <w:rsid w:val="78E44F00"/>
    <w:rsid w:val="79245C9C"/>
    <w:rsid w:val="79503B10"/>
    <w:rsid w:val="79587A82"/>
    <w:rsid w:val="797E54F0"/>
    <w:rsid w:val="7988158B"/>
    <w:rsid w:val="79AB5498"/>
    <w:rsid w:val="79B67D16"/>
    <w:rsid w:val="79C2221C"/>
    <w:rsid w:val="79C2545E"/>
    <w:rsid w:val="7A242E36"/>
    <w:rsid w:val="7A3448AC"/>
    <w:rsid w:val="7A4211AE"/>
    <w:rsid w:val="7A5636A2"/>
    <w:rsid w:val="7A710E79"/>
    <w:rsid w:val="7A953110"/>
    <w:rsid w:val="7A9D5B60"/>
    <w:rsid w:val="7AA471DA"/>
    <w:rsid w:val="7AA76FCF"/>
    <w:rsid w:val="7B08616E"/>
    <w:rsid w:val="7B1D663F"/>
    <w:rsid w:val="7B2017CA"/>
    <w:rsid w:val="7B2B1170"/>
    <w:rsid w:val="7B366F10"/>
    <w:rsid w:val="7B660DD2"/>
    <w:rsid w:val="7B714E7C"/>
    <w:rsid w:val="7B880CBA"/>
    <w:rsid w:val="7BA3686D"/>
    <w:rsid w:val="7BA456FD"/>
    <w:rsid w:val="7BF61B80"/>
    <w:rsid w:val="7C305463"/>
    <w:rsid w:val="7C3C65B4"/>
    <w:rsid w:val="7C5534E9"/>
    <w:rsid w:val="7C77339E"/>
    <w:rsid w:val="7C972406"/>
    <w:rsid w:val="7CA57354"/>
    <w:rsid w:val="7D0C0403"/>
    <w:rsid w:val="7D0E4E44"/>
    <w:rsid w:val="7D17729F"/>
    <w:rsid w:val="7D380869"/>
    <w:rsid w:val="7D437406"/>
    <w:rsid w:val="7D4475C7"/>
    <w:rsid w:val="7D4A373B"/>
    <w:rsid w:val="7D4E4B18"/>
    <w:rsid w:val="7D5A51EF"/>
    <w:rsid w:val="7D6B1639"/>
    <w:rsid w:val="7D6E0739"/>
    <w:rsid w:val="7D720CE8"/>
    <w:rsid w:val="7D7342CC"/>
    <w:rsid w:val="7D772B1F"/>
    <w:rsid w:val="7D891FE1"/>
    <w:rsid w:val="7D8F5423"/>
    <w:rsid w:val="7DB50211"/>
    <w:rsid w:val="7DBA7E55"/>
    <w:rsid w:val="7DBD3D3F"/>
    <w:rsid w:val="7DC655E7"/>
    <w:rsid w:val="7DF57C63"/>
    <w:rsid w:val="7E2A585C"/>
    <w:rsid w:val="7E3A0B4E"/>
    <w:rsid w:val="7E4411ED"/>
    <w:rsid w:val="7E4B6BE3"/>
    <w:rsid w:val="7E4D1C84"/>
    <w:rsid w:val="7E535992"/>
    <w:rsid w:val="7E8D538C"/>
    <w:rsid w:val="7E9A0EF9"/>
    <w:rsid w:val="7EA96C28"/>
    <w:rsid w:val="7EC03640"/>
    <w:rsid w:val="7ED4370B"/>
    <w:rsid w:val="7EE35794"/>
    <w:rsid w:val="7F0E4A9F"/>
    <w:rsid w:val="7F5A5E88"/>
    <w:rsid w:val="7F5D32A7"/>
    <w:rsid w:val="7F777103"/>
    <w:rsid w:val="7F900545"/>
    <w:rsid w:val="7F912587"/>
    <w:rsid w:val="7FAF3D5A"/>
    <w:rsid w:val="7FE43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AutoShape 254"/>
        <o:r id="V:Rule2" type="connector" idref="#AutoShape 250"/>
        <o:r id="V:Rule3" type="connector" idref="#AutoShape 249"/>
        <o:r id="V:Rule4" type="connector" idref="#AutoShape 246"/>
        <o:r id="V:Rule5" type="connector" idref="#_x0000_s2093"/>
        <o:r id="V:Rule6" type="connector" idref="#_x0000_s2094"/>
        <o:r id="V:Rule7" type="connector" idref="#_x0000_s2095"/>
        <o:r id="V:Rule8" type="connector" idref="#_x0000_s209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iPriority="99" w:name="Body Text 2"/>
    <w:lsdException w:uiPriority="99" w:name="Body Text 3"/>
    <w:lsdException w:qFormat="1" w:uiPriority="99"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heme="minorBidi"/>
      <w:kern w:val="2"/>
      <w:sz w:val="28"/>
      <w:szCs w:val="22"/>
      <w:lang w:val="en-US" w:eastAsia="zh-CN" w:bidi="ar-SA"/>
    </w:rPr>
  </w:style>
  <w:style w:type="paragraph" w:styleId="3">
    <w:name w:val="heading 1"/>
    <w:basedOn w:val="1"/>
    <w:next w:val="1"/>
    <w:link w:val="43"/>
    <w:qFormat/>
    <w:uiPriority w:val="9"/>
    <w:pPr>
      <w:keepNext/>
      <w:keepLines/>
      <w:spacing w:beforeLines="50" w:afterLines="50"/>
      <w:ind w:firstLine="0" w:firstLineChars="0"/>
      <w:jc w:val="center"/>
      <w:outlineLvl w:val="0"/>
    </w:pPr>
    <w:rPr>
      <w:rFonts w:eastAsia="楷体_GB2312"/>
      <w:b/>
      <w:bCs/>
      <w:kern w:val="44"/>
      <w:sz w:val="36"/>
      <w:szCs w:val="44"/>
    </w:rPr>
  </w:style>
  <w:style w:type="paragraph" w:styleId="4">
    <w:name w:val="heading 2"/>
    <w:basedOn w:val="1"/>
    <w:next w:val="1"/>
    <w:link w:val="44"/>
    <w:unhideWhenUsed/>
    <w:qFormat/>
    <w:uiPriority w:val="9"/>
    <w:pPr>
      <w:keepNext/>
      <w:keepLines/>
      <w:spacing w:beforeLines="30" w:afterLines="30"/>
      <w:ind w:firstLine="0" w:firstLineChars="0"/>
      <w:jc w:val="left"/>
      <w:outlineLvl w:val="1"/>
    </w:pPr>
    <w:rPr>
      <w:rFonts w:eastAsia="黑体" w:cstheme="majorBidi"/>
      <w:bCs/>
      <w:sz w:val="32"/>
      <w:szCs w:val="32"/>
    </w:rPr>
  </w:style>
  <w:style w:type="paragraph" w:styleId="5">
    <w:name w:val="heading 3"/>
    <w:basedOn w:val="1"/>
    <w:next w:val="1"/>
    <w:link w:val="45"/>
    <w:unhideWhenUsed/>
    <w:qFormat/>
    <w:uiPriority w:val="9"/>
    <w:pPr>
      <w:keepNext/>
      <w:keepLines/>
      <w:ind w:firstLine="0" w:firstLineChars="0"/>
      <w:jc w:val="left"/>
      <w:outlineLvl w:val="2"/>
    </w:pPr>
    <w:rPr>
      <w:b/>
      <w:bCs/>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正文样式"/>
    <w:basedOn w:val="1"/>
    <w:qFormat/>
    <w:uiPriority w:val="0"/>
    <w:pPr>
      <w:adjustRightInd w:val="0"/>
      <w:snapToGrid w:val="0"/>
      <w:spacing w:line="520" w:lineRule="exact"/>
      <w:ind w:firstLine="562"/>
    </w:pPr>
    <w:rPr>
      <w:color w:val="000000"/>
      <w:szCs w:val="28"/>
    </w:rPr>
  </w:style>
  <w:style w:type="paragraph" w:styleId="6">
    <w:name w:val="Note Heading"/>
    <w:basedOn w:val="1"/>
    <w:next w:val="1"/>
    <w:link w:val="54"/>
    <w:qFormat/>
    <w:uiPriority w:val="0"/>
    <w:pPr>
      <w:spacing w:line="240" w:lineRule="auto"/>
      <w:ind w:firstLine="0" w:firstLineChars="0"/>
      <w:jc w:val="center"/>
    </w:pPr>
    <w:rPr>
      <w:rFonts w:ascii="宋体" w:cs="Times New Roman"/>
      <w:kern w:val="0"/>
      <w:sz w:val="20"/>
      <w:szCs w:val="20"/>
    </w:rPr>
  </w:style>
  <w:style w:type="paragraph" w:styleId="7">
    <w:name w:val="Normal Indent"/>
    <w:basedOn w:val="1"/>
    <w:qFormat/>
    <w:uiPriority w:val="0"/>
    <w:pPr>
      <w:ind w:firstLine="420"/>
    </w:pPr>
  </w:style>
  <w:style w:type="paragraph" w:styleId="8">
    <w:name w:val="Document Map"/>
    <w:basedOn w:val="1"/>
    <w:link w:val="56"/>
    <w:unhideWhenUsed/>
    <w:qFormat/>
    <w:uiPriority w:val="99"/>
    <w:rPr>
      <w:rFonts w:ascii="宋体"/>
      <w:sz w:val="18"/>
      <w:szCs w:val="18"/>
    </w:rPr>
  </w:style>
  <w:style w:type="paragraph" w:styleId="9">
    <w:name w:val="annotation text"/>
    <w:basedOn w:val="1"/>
    <w:link w:val="55"/>
    <w:semiHidden/>
    <w:qFormat/>
    <w:uiPriority w:val="0"/>
    <w:pPr>
      <w:spacing w:line="240" w:lineRule="auto"/>
      <w:ind w:firstLine="0" w:firstLineChars="0"/>
      <w:jc w:val="left"/>
    </w:pPr>
    <w:rPr>
      <w:rFonts w:cs="Times New Roman"/>
      <w:sz w:val="21"/>
      <w:szCs w:val="24"/>
    </w:rPr>
  </w:style>
  <w:style w:type="paragraph" w:styleId="10">
    <w:name w:val="Body Text"/>
    <w:basedOn w:val="1"/>
    <w:link w:val="66"/>
    <w:qFormat/>
    <w:uiPriority w:val="0"/>
    <w:pPr>
      <w:spacing w:after="120" w:line="240" w:lineRule="auto"/>
      <w:ind w:firstLine="0" w:firstLineChars="0"/>
    </w:pPr>
    <w:rPr>
      <w:rFonts w:cs="Times New Roman"/>
      <w:sz w:val="21"/>
      <w:szCs w:val="24"/>
    </w:rPr>
  </w:style>
  <w:style w:type="paragraph" w:styleId="11">
    <w:name w:val="Body Text Indent"/>
    <w:basedOn w:val="1"/>
    <w:next w:val="12"/>
    <w:link w:val="58"/>
    <w:qFormat/>
    <w:uiPriority w:val="0"/>
    <w:pPr>
      <w:spacing w:after="120" w:line="240" w:lineRule="auto"/>
      <w:ind w:left="420" w:leftChars="200" w:firstLine="0" w:firstLineChars="0"/>
    </w:pPr>
    <w:rPr>
      <w:rFonts w:cs="Times New Roman"/>
      <w:sz w:val="21"/>
      <w:szCs w:val="24"/>
    </w:rPr>
  </w:style>
  <w:style w:type="paragraph" w:styleId="12">
    <w:name w:val="Body Text First Indent"/>
    <w:basedOn w:val="10"/>
    <w:next w:val="1"/>
    <w:qFormat/>
    <w:uiPriority w:val="0"/>
    <w:pPr>
      <w:widowControl/>
      <w:ind w:firstLine="420" w:firstLineChars="100"/>
      <w:jc w:val="left"/>
    </w:pPr>
    <w:rPr>
      <w:rFonts w:ascii="Calibri" w:hAnsi="Calibri" w:cs="Calibri"/>
      <w:szCs w:val="21"/>
    </w:rPr>
  </w:style>
  <w:style w:type="paragraph" w:styleId="13">
    <w:name w:val="toc 3"/>
    <w:basedOn w:val="1"/>
    <w:next w:val="1"/>
    <w:semiHidden/>
    <w:qFormat/>
    <w:uiPriority w:val="0"/>
    <w:pPr>
      <w:spacing w:line="240" w:lineRule="auto"/>
      <w:ind w:left="46" w:hanging="46" w:hangingChars="22"/>
    </w:pPr>
    <w:rPr>
      <w:rFonts w:cs="Times New Roman"/>
      <w:sz w:val="21"/>
      <w:szCs w:val="24"/>
    </w:rPr>
  </w:style>
  <w:style w:type="paragraph" w:styleId="14">
    <w:name w:val="Plain Text"/>
    <w:basedOn w:val="1"/>
    <w:link w:val="53"/>
    <w:qFormat/>
    <w:uiPriority w:val="0"/>
    <w:pPr>
      <w:spacing w:line="240" w:lineRule="auto"/>
      <w:ind w:firstLine="0" w:firstLineChars="0"/>
    </w:pPr>
    <w:rPr>
      <w:rFonts w:ascii="宋体" w:hAnsi="Courier New" w:cs="Times New Roman"/>
      <w:kern w:val="0"/>
      <w:sz w:val="20"/>
      <w:szCs w:val="20"/>
    </w:rPr>
  </w:style>
  <w:style w:type="paragraph" w:styleId="15">
    <w:name w:val="Date"/>
    <w:basedOn w:val="1"/>
    <w:next w:val="1"/>
    <w:link w:val="59"/>
    <w:qFormat/>
    <w:uiPriority w:val="0"/>
    <w:pPr>
      <w:spacing w:line="240" w:lineRule="auto"/>
      <w:ind w:firstLine="0" w:firstLineChars="0"/>
    </w:pPr>
    <w:rPr>
      <w:rFonts w:ascii="宋体" w:cs="Times New Roman"/>
      <w:sz w:val="24"/>
      <w:szCs w:val="20"/>
    </w:rPr>
  </w:style>
  <w:style w:type="paragraph" w:styleId="16">
    <w:name w:val="Body Text Indent 2"/>
    <w:basedOn w:val="1"/>
    <w:link w:val="65"/>
    <w:unhideWhenUsed/>
    <w:qFormat/>
    <w:uiPriority w:val="99"/>
    <w:pPr>
      <w:spacing w:after="120" w:line="480" w:lineRule="auto"/>
      <w:ind w:left="420" w:leftChars="200"/>
    </w:pPr>
  </w:style>
  <w:style w:type="paragraph" w:styleId="17">
    <w:name w:val="Balloon Text"/>
    <w:basedOn w:val="1"/>
    <w:link w:val="49"/>
    <w:unhideWhenUsed/>
    <w:qFormat/>
    <w:uiPriority w:val="99"/>
    <w:pPr>
      <w:spacing w:line="240" w:lineRule="auto"/>
    </w:pPr>
    <w:rPr>
      <w:sz w:val="18"/>
      <w:szCs w:val="18"/>
    </w:rPr>
  </w:style>
  <w:style w:type="paragraph" w:styleId="18">
    <w:name w:val="footer"/>
    <w:basedOn w:val="1"/>
    <w:link w:val="42"/>
    <w:unhideWhenUsed/>
    <w:qFormat/>
    <w:uiPriority w:val="99"/>
    <w:pPr>
      <w:tabs>
        <w:tab w:val="center" w:pos="4153"/>
        <w:tab w:val="right" w:pos="8306"/>
      </w:tabs>
      <w:snapToGrid w:val="0"/>
      <w:jc w:val="left"/>
    </w:pPr>
    <w:rPr>
      <w:sz w:val="18"/>
      <w:szCs w:val="18"/>
    </w:rPr>
  </w:style>
  <w:style w:type="paragraph" w:styleId="19">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tabs>
        <w:tab w:val="right" w:leader="dot" w:pos="8296"/>
      </w:tabs>
      <w:adjustRightInd w:val="0"/>
      <w:snapToGrid w:val="0"/>
      <w:spacing w:line="400" w:lineRule="exact"/>
      <w:ind w:firstLine="0" w:firstLineChars="0"/>
    </w:pPr>
    <w:rPr>
      <w:rFonts w:asciiTheme="minorEastAsia" w:hAnsiTheme="minorEastAsia" w:eastAsiaTheme="minorEastAsia"/>
      <w:szCs w:val="28"/>
    </w:rPr>
  </w:style>
  <w:style w:type="paragraph" w:styleId="21">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styleId="22">
    <w:name w:val="Body Text Indent 3"/>
    <w:basedOn w:val="1"/>
    <w:link w:val="50"/>
    <w:qFormat/>
    <w:uiPriority w:val="0"/>
    <w:pPr>
      <w:spacing w:after="120" w:line="240" w:lineRule="auto"/>
      <w:ind w:left="420" w:leftChars="200" w:firstLine="0" w:firstLineChars="0"/>
    </w:pPr>
    <w:rPr>
      <w:rFonts w:cs="Times New Roman"/>
      <w:sz w:val="16"/>
      <w:szCs w:val="16"/>
    </w:rPr>
  </w:style>
  <w:style w:type="paragraph" w:styleId="23">
    <w:name w:val="toc 2"/>
    <w:basedOn w:val="1"/>
    <w:next w:val="1"/>
    <w:unhideWhenUsed/>
    <w:qFormat/>
    <w:uiPriority w:val="39"/>
    <w:pPr>
      <w:tabs>
        <w:tab w:val="right" w:leader="dot" w:pos="8296"/>
      </w:tabs>
      <w:ind w:left="560" w:leftChars="153" w:hanging="132" w:hangingChars="47"/>
    </w:pPr>
  </w:style>
  <w:style w:type="paragraph" w:styleId="24">
    <w:name w:val="HTML Preformatted"/>
    <w:basedOn w:val="1"/>
    <w:link w:val="5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hint="eastAsia" w:ascii="宋体" w:hAnsi="宋体" w:cs="Courier New"/>
      <w:color w:val="000000"/>
      <w:kern w:val="0"/>
      <w:sz w:val="21"/>
      <w:szCs w:val="21"/>
    </w:rPr>
  </w:style>
  <w:style w:type="paragraph" w:styleId="2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szCs w:val="24"/>
    </w:rPr>
  </w:style>
  <w:style w:type="paragraph" w:styleId="26">
    <w:name w:val="index 1"/>
    <w:basedOn w:val="1"/>
    <w:next w:val="1"/>
    <w:semiHidden/>
    <w:qFormat/>
    <w:uiPriority w:val="0"/>
    <w:pPr>
      <w:spacing w:line="240" w:lineRule="auto"/>
      <w:ind w:firstLine="0" w:firstLineChars="0"/>
      <w:jc w:val="center"/>
    </w:pPr>
    <w:rPr>
      <w:rFonts w:cs="Times New Roman" w:asciiTheme="minorEastAsia" w:hAnsiTheme="minorEastAsia" w:eastAsiaTheme="minorEastAsia"/>
      <w:color w:val="FF0000"/>
      <w:sz w:val="21"/>
      <w:szCs w:val="21"/>
    </w:rPr>
  </w:style>
  <w:style w:type="paragraph" w:styleId="27">
    <w:name w:val="annotation subject"/>
    <w:basedOn w:val="9"/>
    <w:next w:val="9"/>
    <w:link w:val="68"/>
    <w:unhideWhenUsed/>
    <w:qFormat/>
    <w:uiPriority w:val="99"/>
    <w:pPr>
      <w:spacing w:line="360" w:lineRule="auto"/>
      <w:ind w:firstLine="200" w:firstLineChars="200"/>
    </w:pPr>
    <w:rPr>
      <w:rFonts w:cstheme="minorBidi"/>
      <w:b/>
      <w:bCs/>
      <w:sz w:val="28"/>
      <w:szCs w:val="22"/>
    </w:rPr>
  </w:style>
  <w:style w:type="paragraph" w:styleId="28">
    <w:name w:val="Body Text First Indent 2"/>
    <w:basedOn w:val="11"/>
    <w:next w:val="1"/>
    <w:qFormat/>
    <w:uiPriority w:val="0"/>
    <w:pPr>
      <w:spacing w:after="120" w:afterLines="0" w:line="240" w:lineRule="auto"/>
      <w:ind w:left="420" w:leftChars="200" w:firstLine="420"/>
    </w:pPr>
    <w:rPr>
      <w:rFonts w:ascii="Times New Roman" w:eastAsia="宋体"/>
      <w:sz w:val="21"/>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basedOn w:val="31"/>
    <w:qFormat/>
    <w:uiPriority w:val="0"/>
  </w:style>
  <w:style w:type="character" w:styleId="34">
    <w:name w:val="Hyperlink"/>
    <w:basedOn w:val="31"/>
    <w:unhideWhenUsed/>
    <w:qFormat/>
    <w:uiPriority w:val="99"/>
    <w:rPr>
      <w:color w:val="0000FF" w:themeColor="hyperlink"/>
      <w:u w:val="single"/>
    </w:rPr>
  </w:style>
  <w:style w:type="character" w:styleId="35">
    <w:name w:val="annotation reference"/>
    <w:basedOn w:val="31"/>
    <w:semiHidden/>
    <w:qFormat/>
    <w:uiPriority w:val="0"/>
    <w:rPr>
      <w:sz w:val="21"/>
      <w:szCs w:val="21"/>
    </w:rPr>
  </w:style>
  <w:style w:type="paragraph" w:customStyle="1" w:styleId="36">
    <w:name w:val="111"/>
    <w:basedOn w:val="1"/>
    <w:qFormat/>
    <w:uiPriority w:val="0"/>
    <w:pPr>
      <w:adjustRightInd w:val="0"/>
      <w:spacing w:line="480" w:lineRule="exact"/>
      <w:ind w:left="-54" w:leftChars="-21" w:firstLine="200" w:firstLineChars="200"/>
      <w:jc w:val="left"/>
    </w:pPr>
    <w:rPr>
      <w:rFonts w:eastAsia="仿宋_GB2312"/>
      <w:b/>
      <w:snapToGrid w:val="0"/>
      <w:color w:val="000000"/>
      <w:spacing w:val="8"/>
      <w:kern w:val="0"/>
      <w:sz w:val="24"/>
      <w:lang w:eastAsia="en-US"/>
    </w:rPr>
  </w:style>
  <w:style w:type="paragraph" w:customStyle="1" w:styleId="3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8">
    <w:name w:val="正文文本1"/>
    <w:basedOn w:val="1"/>
    <w:qFormat/>
    <w:uiPriority w:val="0"/>
    <w:pPr>
      <w:spacing w:after="120"/>
    </w:pPr>
    <w:rPr>
      <w:rFonts w:hint="eastAsia" w:ascii="宋体"/>
      <w:sz w:val="24"/>
    </w:rPr>
  </w:style>
  <w:style w:type="paragraph" w:customStyle="1" w:styleId="39">
    <w:name w:val="Title"/>
    <w:basedOn w:val="1"/>
    <w:qFormat/>
    <w:uiPriority w:val="0"/>
    <w:pPr>
      <w:spacing w:line="500" w:lineRule="exact"/>
      <w:jc w:val="center"/>
      <w:outlineLvl w:val="0"/>
    </w:pPr>
    <w:rPr>
      <w:rFonts w:ascii="宋体" w:hAnsi="宋体" w:eastAsia="仿宋_GB2312" w:cs="宋体"/>
      <w:bCs/>
      <w:kern w:val="0"/>
      <w:sz w:val="28"/>
      <w:szCs w:val="18"/>
    </w:rPr>
  </w:style>
  <w:style w:type="paragraph" w:customStyle="1" w:styleId="40">
    <w:name w:val="标题1"/>
    <w:basedOn w:val="1"/>
    <w:qFormat/>
    <w:uiPriority w:val="0"/>
    <w:pPr>
      <w:spacing w:line="500" w:lineRule="exact"/>
      <w:jc w:val="center"/>
      <w:outlineLvl w:val="0"/>
    </w:pPr>
    <w:rPr>
      <w:rFonts w:ascii="宋体" w:hAnsi="宋体" w:eastAsia="仿宋_GB2312" w:cs="宋体"/>
      <w:bCs/>
      <w:kern w:val="0"/>
      <w:szCs w:val="18"/>
    </w:rPr>
  </w:style>
  <w:style w:type="character" w:customStyle="1" w:styleId="41">
    <w:name w:val="页眉 字符"/>
    <w:basedOn w:val="31"/>
    <w:link w:val="19"/>
    <w:qFormat/>
    <w:uiPriority w:val="99"/>
    <w:rPr>
      <w:sz w:val="18"/>
      <w:szCs w:val="18"/>
    </w:rPr>
  </w:style>
  <w:style w:type="character" w:customStyle="1" w:styleId="42">
    <w:name w:val="页脚 字符"/>
    <w:basedOn w:val="31"/>
    <w:link w:val="18"/>
    <w:qFormat/>
    <w:uiPriority w:val="99"/>
    <w:rPr>
      <w:sz w:val="18"/>
      <w:szCs w:val="18"/>
    </w:rPr>
  </w:style>
  <w:style w:type="character" w:customStyle="1" w:styleId="43">
    <w:name w:val="标题 1 字符"/>
    <w:basedOn w:val="31"/>
    <w:link w:val="3"/>
    <w:qFormat/>
    <w:uiPriority w:val="9"/>
    <w:rPr>
      <w:rFonts w:ascii="Times New Roman" w:hAnsi="Times New Roman" w:eastAsia="楷体_GB2312"/>
      <w:b/>
      <w:bCs/>
      <w:kern w:val="44"/>
      <w:sz w:val="36"/>
      <w:szCs w:val="44"/>
    </w:rPr>
  </w:style>
  <w:style w:type="character" w:customStyle="1" w:styleId="44">
    <w:name w:val="标题 2 字符"/>
    <w:basedOn w:val="31"/>
    <w:link w:val="4"/>
    <w:qFormat/>
    <w:uiPriority w:val="9"/>
    <w:rPr>
      <w:rFonts w:ascii="Times New Roman" w:hAnsi="Times New Roman" w:eastAsia="黑体" w:cstheme="majorBidi"/>
      <w:bCs/>
      <w:sz w:val="32"/>
      <w:szCs w:val="32"/>
    </w:rPr>
  </w:style>
  <w:style w:type="character" w:customStyle="1" w:styleId="45">
    <w:name w:val="标题 3 字符"/>
    <w:basedOn w:val="31"/>
    <w:link w:val="5"/>
    <w:qFormat/>
    <w:uiPriority w:val="9"/>
    <w:rPr>
      <w:rFonts w:ascii="Times New Roman" w:hAnsi="Times New Roman" w:eastAsia="宋体"/>
      <w:b/>
      <w:bCs/>
      <w:sz w:val="28"/>
      <w:szCs w:val="32"/>
    </w:rPr>
  </w:style>
  <w:style w:type="paragraph" w:customStyle="1" w:styleId="46">
    <w:name w:val="+正文"/>
    <w:basedOn w:val="1"/>
    <w:link w:val="76"/>
    <w:qFormat/>
    <w:uiPriority w:val="0"/>
    <w:rPr>
      <w:rFonts w:cs="Times New Roman"/>
      <w:sz w:val="24"/>
      <w:szCs w:val="28"/>
    </w:rPr>
  </w:style>
  <w:style w:type="paragraph" w:customStyle="1" w:styleId="47">
    <w:name w:val="样式4"/>
    <w:basedOn w:val="1"/>
    <w:link w:val="48"/>
    <w:qFormat/>
    <w:uiPriority w:val="0"/>
    <w:pPr>
      <w:adjustRightInd w:val="0"/>
      <w:snapToGrid w:val="0"/>
      <w:spacing w:line="500" w:lineRule="exact"/>
    </w:pPr>
    <w:rPr>
      <w:rFonts w:cs="Times New Roman"/>
      <w:szCs w:val="28"/>
    </w:rPr>
  </w:style>
  <w:style w:type="character" w:customStyle="1" w:styleId="48">
    <w:name w:val="样式4 Char"/>
    <w:basedOn w:val="31"/>
    <w:link w:val="47"/>
    <w:qFormat/>
    <w:uiPriority w:val="0"/>
    <w:rPr>
      <w:rFonts w:ascii="Times New Roman" w:hAnsi="Times New Roman" w:eastAsia="宋体" w:cs="Times New Roman"/>
      <w:sz w:val="28"/>
      <w:szCs w:val="28"/>
    </w:rPr>
  </w:style>
  <w:style w:type="character" w:customStyle="1" w:styleId="49">
    <w:name w:val="批注框文本 字符"/>
    <w:basedOn w:val="31"/>
    <w:link w:val="17"/>
    <w:semiHidden/>
    <w:qFormat/>
    <w:uiPriority w:val="99"/>
    <w:rPr>
      <w:rFonts w:ascii="Times New Roman" w:hAnsi="Times New Roman" w:eastAsia="宋体"/>
      <w:sz w:val="18"/>
      <w:szCs w:val="18"/>
    </w:rPr>
  </w:style>
  <w:style w:type="character" w:customStyle="1" w:styleId="50">
    <w:name w:val="正文文本缩进 3 字符"/>
    <w:basedOn w:val="31"/>
    <w:link w:val="22"/>
    <w:qFormat/>
    <w:uiPriority w:val="0"/>
    <w:rPr>
      <w:rFonts w:ascii="Times New Roman" w:hAnsi="Times New Roman" w:eastAsia="宋体" w:cs="Times New Roman"/>
      <w:sz w:val="16"/>
      <w:szCs w:val="16"/>
    </w:rPr>
  </w:style>
  <w:style w:type="paragraph" w:customStyle="1" w:styleId="51">
    <w:name w:val="表格内容"/>
    <w:basedOn w:val="1"/>
    <w:qFormat/>
    <w:uiPriority w:val="0"/>
    <w:pPr>
      <w:overflowPunct w:val="0"/>
      <w:adjustRightInd w:val="0"/>
      <w:spacing w:before="40" w:after="60" w:line="200" w:lineRule="atLeast"/>
      <w:ind w:firstLine="0" w:firstLineChars="0"/>
      <w:textAlignment w:val="baseline"/>
    </w:pPr>
    <w:rPr>
      <w:rFonts w:ascii="Arial" w:hAnsi="Arial" w:eastAsia="仿宋_GB2312" w:cs="Times New Roman"/>
      <w:kern w:val="0"/>
      <w:sz w:val="24"/>
      <w:szCs w:val="20"/>
    </w:rPr>
  </w:style>
  <w:style w:type="character" w:customStyle="1" w:styleId="52">
    <w:name w:val="HTML 预设格式 字符"/>
    <w:basedOn w:val="31"/>
    <w:link w:val="24"/>
    <w:qFormat/>
    <w:uiPriority w:val="0"/>
    <w:rPr>
      <w:rFonts w:ascii="宋体" w:hAnsi="宋体" w:eastAsia="宋体" w:cs="Courier New"/>
      <w:color w:val="000000"/>
      <w:kern w:val="0"/>
      <w:szCs w:val="21"/>
    </w:rPr>
  </w:style>
  <w:style w:type="character" w:customStyle="1" w:styleId="53">
    <w:name w:val="纯文本 字符"/>
    <w:basedOn w:val="31"/>
    <w:link w:val="14"/>
    <w:qFormat/>
    <w:uiPriority w:val="0"/>
    <w:rPr>
      <w:rFonts w:ascii="宋体" w:hAnsi="Courier New" w:eastAsia="宋体" w:cs="Times New Roman"/>
      <w:kern w:val="0"/>
      <w:sz w:val="20"/>
      <w:szCs w:val="20"/>
    </w:rPr>
  </w:style>
  <w:style w:type="character" w:customStyle="1" w:styleId="54">
    <w:name w:val="注释标题 字符"/>
    <w:basedOn w:val="31"/>
    <w:link w:val="6"/>
    <w:qFormat/>
    <w:uiPriority w:val="0"/>
    <w:rPr>
      <w:rFonts w:ascii="宋体" w:hAnsi="Times New Roman" w:eastAsia="宋体" w:cs="Times New Roman"/>
      <w:kern w:val="0"/>
      <w:sz w:val="20"/>
      <w:szCs w:val="20"/>
    </w:rPr>
  </w:style>
  <w:style w:type="character" w:customStyle="1" w:styleId="55">
    <w:name w:val="批注文字 字符"/>
    <w:basedOn w:val="31"/>
    <w:link w:val="9"/>
    <w:semiHidden/>
    <w:qFormat/>
    <w:uiPriority w:val="0"/>
    <w:rPr>
      <w:rFonts w:ascii="Times New Roman" w:hAnsi="Times New Roman" w:eastAsia="宋体" w:cs="Times New Roman"/>
      <w:szCs w:val="24"/>
    </w:rPr>
  </w:style>
  <w:style w:type="character" w:customStyle="1" w:styleId="56">
    <w:name w:val="文档结构图 字符"/>
    <w:basedOn w:val="31"/>
    <w:link w:val="8"/>
    <w:semiHidden/>
    <w:qFormat/>
    <w:uiPriority w:val="99"/>
    <w:rPr>
      <w:rFonts w:ascii="宋体" w:hAnsi="Times New Roman" w:eastAsia="宋体"/>
      <w:sz w:val="18"/>
      <w:szCs w:val="18"/>
    </w:rPr>
  </w:style>
  <w:style w:type="character" w:customStyle="1" w:styleId="57">
    <w:name w:val="占位符文本1"/>
    <w:basedOn w:val="31"/>
    <w:semiHidden/>
    <w:qFormat/>
    <w:uiPriority w:val="99"/>
    <w:rPr>
      <w:color w:val="808080"/>
    </w:rPr>
  </w:style>
  <w:style w:type="character" w:customStyle="1" w:styleId="58">
    <w:name w:val="正文文本缩进 字符"/>
    <w:basedOn w:val="31"/>
    <w:link w:val="11"/>
    <w:qFormat/>
    <w:uiPriority w:val="0"/>
    <w:rPr>
      <w:rFonts w:ascii="Times New Roman" w:hAnsi="Times New Roman" w:eastAsia="宋体" w:cs="Times New Roman"/>
      <w:szCs w:val="24"/>
    </w:rPr>
  </w:style>
  <w:style w:type="character" w:customStyle="1" w:styleId="59">
    <w:name w:val="日期 字符"/>
    <w:basedOn w:val="31"/>
    <w:link w:val="15"/>
    <w:qFormat/>
    <w:uiPriority w:val="0"/>
    <w:rPr>
      <w:rFonts w:ascii="宋体" w:hAnsi="Times New Roman" w:eastAsia="宋体" w:cs="Times New Roman"/>
      <w:sz w:val="24"/>
      <w:szCs w:val="20"/>
    </w:rPr>
  </w:style>
  <w:style w:type="paragraph" w:customStyle="1" w:styleId="60">
    <w:name w:val="－列表2"/>
    <w:basedOn w:val="1"/>
    <w:qFormat/>
    <w:uiPriority w:val="0"/>
    <w:pPr>
      <w:numPr>
        <w:ilvl w:val="2"/>
        <w:numId w:val="1"/>
      </w:numPr>
      <w:tabs>
        <w:tab w:val="clear" w:pos="2126"/>
      </w:tabs>
      <w:spacing w:line="240" w:lineRule="auto"/>
      <w:ind w:left="0" w:firstLineChars="0"/>
      <w:jc w:val="center"/>
    </w:pPr>
    <w:rPr>
      <w:rFonts w:cs="Times New Roman"/>
      <w:sz w:val="21"/>
      <w:szCs w:val="21"/>
    </w:rPr>
  </w:style>
  <w:style w:type="paragraph" w:customStyle="1" w:styleId="61">
    <w:name w:val="+1. Char Char"/>
    <w:basedOn w:val="1"/>
    <w:qFormat/>
    <w:uiPriority w:val="0"/>
    <w:pPr>
      <w:numPr>
        <w:ilvl w:val="5"/>
        <w:numId w:val="1"/>
      </w:numPr>
      <w:ind w:firstLineChars="0"/>
    </w:pPr>
    <w:rPr>
      <w:rFonts w:cs="Times New Roman"/>
      <w:szCs w:val="28"/>
    </w:rPr>
  </w:style>
  <w:style w:type="paragraph" w:customStyle="1" w:styleId="62">
    <w:name w:val="正文文本 21"/>
    <w:basedOn w:val="1"/>
    <w:qFormat/>
    <w:uiPriority w:val="0"/>
    <w:pPr>
      <w:numPr>
        <w:ilvl w:val="3"/>
        <w:numId w:val="2"/>
      </w:numPr>
      <w:tabs>
        <w:tab w:val="left" w:pos="567"/>
      </w:tabs>
      <w:adjustRightInd w:val="0"/>
      <w:spacing w:line="410" w:lineRule="atLeast"/>
      <w:ind w:firstLineChars="0"/>
      <w:textAlignment w:val="baseline"/>
    </w:pPr>
    <w:rPr>
      <w:rFonts w:ascii="宋体" w:cs="Times New Roman"/>
      <w:kern w:val="0"/>
      <w:sz w:val="24"/>
      <w:szCs w:val="20"/>
    </w:rPr>
  </w:style>
  <w:style w:type="paragraph" w:customStyle="1" w:styleId="63">
    <w:name w:val="Char"/>
    <w:basedOn w:val="1"/>
    <w:qFormat/>
    <w:uiPriority w:val="0"/>
    <w:pPr>
      <w:spacing w:line="240" w:lineRule="auto"/>
      <w:ind w:firstLine="0" w:firstLineChars="0"/>
    </w:pPr>
    <w:rPr>
      <w:rFonts w:cs="Times New Roman"/>
      <w:sz w:val="21"/>
      <w:szCs w:val="24"/>
    </w:rPr>
  </w:style>
  <w:style w:type="paragraph" w:customStyle="1" w:styleId="64">
    <w:name w:val="图表文字居中"/>
    <w:basedOn w:val="1"/>
    <w:qFormat/>
    <w:uiPriority w:val="0"/>
    <w:pPr>
      <w:spacing w:line="240" w:lineRule="auto"/>
      <w:ind w:firstLine="0" w:firstLineChars="0"/>
      <w:jc w:val="center"/>
    </w:pPr>
    <w:rPr>
      <w:rFonts w:cs="Times New Roman"/>
      <w:sz w:val="21"/>
      <w:szCs w:val="20"/>
    </w:rPr>
  </w:style>
  <w:style w:type="character" w:customStyle="1" w:styleId="65">
    <w:name w:val="正文文本缩进 2 字符"/>
    <w:basedOn w:val="31"/>
    <w:link w:val="16"/>
    <w:semiHidden/>
    <w:qFormat/>
    <w:uiPriority w:val="99"/>
    <w:rPr>
      <w:rFonts w:ascii="Times New Roman" w:hAnsi="Times New Roman" w:eastAsia="宋体"/>
      <w:sz w:val="28"/>
    </w:rPr>
  </w:style>
  <w:style w:type="character" w:customStyle="1" w:styleId="66">
    <w:name w:val="正文文本 字符"/>
    <w:basedOn w:val="31"/>
    <w:link w:val="10"/>
    <w:qFormat/>
    <w:uiPriority w:val="0"/>
    <w:rPr>
      <w:rFonts w:ascii="Times New Roman" w:hAnsi="Times New Roman" w:eastAsia="宋体" w:cs="Times New Roman"/>
      <w:szCs w:val="24"/>
    </w:rPr>
  </w:style>
  <w:style w:type="paragraph" w:customStyle="1" w:styleId="67">
    <w:name w:val="p0"/>
    <w:basedOn w:val="1"/>
    <w:qFormat/>
    <w:uiPriority w:val="0"/>
    <w:pPr>
      <w:widowControl/>
      <w:spacing w:before="100" w:beforeAutospacing="1" w:after="100" w:afterAutospacing="1" w:line="245" w:lineRule="atLeast"/>
      <w:ind w:firstLine="0" w:firstLineChars="0"/>
      <w:jc w:val="left"/>
    </w:pPr>
    <w:rPr>
      <w:rFonts w:ascii="Tahoma" w:hAnsi="Tahoma" w:cs="Tahoma"/>
      <w:kern w:val="0"/>
      <w:sz w:val="24"/>
      <w:szCs w:val="24"/>
    </w:rPr>
  </w:style>
  <w:style w:type="character" w:customStyle="1" w:styleId="68">
    <w:name w:val="批注主题 字符"/>
    <w:basedOn w:val="55"/>
    <w:link w:val="27"/>
    <w:semiHidden/>
    <w:qFormat/>
    <w:uiPriority w:val="99"/>
    <w:rPr>
      <w:rFonts w:ascii="Times New Roman" w:hAnsi="Times New Roman" w:eastAsia="宋体" w:cs="Times New Roman"/>
      <w:b/>
      <w:bCs/>
      <w:sz w:val="28"/>
      <w:szCs w:val="24"/>
    </w:rPr>
  </w:style>
  <w:style w:type="paragraph" w:customStyle="1" w:styleId="69">
    <w:name w:val="列表段落1"/>
    <w:basedOn w:val="1"/>
    <w:qFormat/>
    <w:uiPriority w:val="34"/>
    <w:pPr>
      <w:ind w:firstLine="420"/>
    </w:pPr>
  </w:style>
  <w:style w:type="character" w:customStyle="1" w:styleId="70">
    <w:name w:val="li_正文 Char"/>
    <w:basedOn w:val="31"/>
    <w:link w:val="71"/>
    <w:qFormat/>
    <w:uiPriority w:val="0"/>
    <w:rPr>
      <w:rFonts w:eastAsia="宋体"/>
      <w:sz w:val="28"/>
      <w:szCs w:val="28"/>
    </w:rPr>
  </w:style>
  <w:style w:type="paragraph" w:customStyle="1" w:styleId="71">
    <w:name w:val="li_正文"/>
    <w:basedOn w:val="1"/>
    <w:link w:val="70"/>
    <w:qFormat/>
    <w:uiPriority w:val="0"/>
    <w:pPr>
      <w:spacing w:line="240" w:lineRule="auto"/>
      <w:ind w:firstLine="560"/>
      <w:jc w:val="left"/>
    </w:pPr>
    <w:rPr>
      <w:rFonts w:asciiTheme="minorHAnsi" w:hAnsiTheme="minorHAnsi"/>
      <w:szCs w:val="28"/>
    </w:rPr>
  </w:style>
  <w:style w:type="paragraph" w:customStyle="1" w:styleId="72">
    <w:name w:val="无间隔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3">
    <w:name w:val="内容"/>
    <w:basedOn w:val="1"/>
    <w:qFormat/>
    <w:uiPriority w:val="0"/>
    <w:pPr>
      <w:adjustRightInd w:val="0"/>
      <w:snapToGrid w:val="0"/>
      <w:ind w:left="280" w:leftChars="100" w:right="280" w:rightChars="100" w:firstLine="560"/>
      <w:jc w:val="left"/>
    </w:pPr>
    <w:rPr>
      <w:rFonts w:cs="Times New Roman"/>
      <w:szCs w:val="21"/>
    </w:rPr>
  </w:style>
  <w:style w:type="character" w:customStyle="1" w:styleId="74">
    <w:name w:val="编号1) Char Char"/>
    <w:basedOn w:val="31"/>
    <w:link w:val="75"/>
    <w:qFormat/>
    <w:uiPriority w:val="0"/>
    <w:rPr>
      <w:rFonts w:eastAsia="楷体_GB2312"/>
      <w:sz w:val="28"/>
      <w:szCs w:val="28"/>
    </w:rPr>
  </w:style>
  <w:style w:type="paragraph" w:customStyle="1" w:styleId="75">
    <w:name w:val="编号1)"/>
    <w:basedOn w:val="1"/>
    <w:link w:val="74"/>
    <w:qFormat/>
    <w:uiPriority w:val="0"/>
    <w:pPr>
      <w:tabs>
        <w:tab w:val="left" w:pos="1077"/>
      </w:tabs>
      <w:adjustRightInd w:val="0"/>
      <w:snapToGrid w:val="0"/>
      <w:ind w:firstLine="851" w:firstLineChars="0"/>
    </w:pPr>
    <w:rPr>
      <w:rFonts w:eastAsia="楷体_GB2312" w:asciiTheme="minorHAnsi" w:hAnsiTheme="minorHAnsi"/>
      <w:szCs w:val="28"/>
    </w:rPr>
  </w:style>
  <w:style w:type="character" w:customStyle="1" w:styleId="76">
    <w:name w:val="+正文 Char"/>
    <w:link w:val="46"/>
    <w:qFormat/>
    <w:uiPriority w:val="0"/>
    <w:rPr>
      <w:rFonts w:ascii="Times New Roman" w:hAnsi="Times New Roman" w:eastAsia="宋体" w:cs="Times New Roman"/>
      <w:sz w:val="24"/>
      <w:szCs w:val="28"/>
    </w:rPr>
  </w:style>
  <w:style w:type="paragraph" w:customStyle="1" w:styleId="77">
    <w:name w:val="主标题 样式 小一 加粗 居中(SL CON)"/>
    <w:basedOn w:val="1"/>
    <w:qFormat/>
    <w:uiPriority w:val="0"/>
    <w:pPr>
      <w:tabs>
        <w:tab w:val="left" w:pos="377"/>
      </w:tabs>
      <w:jc w:val="center"/>
    </w:pPr>
    <w:rPr>
      <w:rFonts w:cs="宋体"/>
      <w:b/>
      <w:bCs/>
      <w:sz w:val="48"/>
      <w:szCs w:val="20"/>
    </w:rPr>
  </w:style>
  <w:style w:type="paragraph" w:customStyle="1" w:styleId="78">
    <w:name w:val="正文 首行缩进:  2 字符 SL CON"/>
    <w:basedOn w:val="1"/>
    <w:qFormat/>
    <w:uiPriority w:val="0"/>
    <w:pPr>
      <w:tabs>
        <w:tab w:val="left" w:pos="377"/>
      </w:tabs>
    </w:pPr>
    <w:rPr>
      <w:rFonts w:cs="宋体"/>
    </w:rPr>
  </w:style>
  <w:style w:type="paragraph" w:customStyle="1" w:styleId="79">
    <w:name w:val="表内文字 样式 五号 居中 行距: 单倍行距 SL CON"/>
    <w:basedOn w:val="1"/>
    <w:qFormat/>
    <w:uiPriority w:val="0"/>
    <w:pPr>
      <w:tabs>
        <w:tab w:val="left" w:pos="377"/>
      </w:tabs>
      <w:spacing w:line="240" w:lineRule="auto"/>
      <w:jc w:val="center"/>
    </w:pPr>
    <w:rPr>
      <w:rFonts w:cs="宋体"/>
      <w:sz w:val="21"/>
      <w:szCs w:val="21"/>
    </w:rPr>
  </w:style>
  <w:style w:type="character" w:customStyle="1" w:styleId="80">
    <w:name w:val="zw1"/>
    <w:basedOn w:val="31"/>
    <w:qFormat/>
    <w:uiPriority w:val="0"/>
    <w:rPr>
      <w:rFonts w:hint="eastAsia" w:ascii="宋体" w:hAnsi="宋体" w:eastAsia="宋体"/>
      <w:sz w:val="22"/>
      <w:szCs w:val="22"/>
    </w:rPr>
  </w:style>
  <w:style w:type="character" w:customStyle="1" w:styleId="81">
    <w:name w:val="font11"/>
    <w:basedOn w:val="31"/>
    <w:qFormat/>
    <w:uiPriority w:val="0"/>
    <w:rPr>
      <w:rFonts w:hint="default" w:ascii="Tahoma" w:hAnsi="Tahoma" w:eastAsia="Tahoma" w:cs="Tahoma"/>
      <w:color w:val="000000"/>
      <w:sz w:val="22"/>
      <w:szCs w:val="22"/>
      <w:u w:val="none"/>
    </w:rPr>
  </w:style>
  <w:style w:type="character" w:customStyle="1" w:styleId="82">
    <w:name w:val="font01"/>
    <w:basedOn w:val="31"/>
    <w:qFormat/>
    <w:uiPriority w:val="0"/>
    <w:rPr>
      <w:rFonts w:hint="eastAsia" w:ascii="宋体" w:hAnsi="宋体" w:eastAsia="宋体" w:cs="宋体"/>
      <w:color w:val="000000"/>
      <w:sz w:val="22"/>
      <w:szCs w:val="22"/>
      <w:u w:val="none"/>
    </w:rPr>
  </w:style>
  <w:style w:type="paragraph" w:customStyle="1" w:styleId="83">
    <w:name w:val="列出段落2"/>
    <w:basedOn w:val="1"/>
    <w:unhideWhenUsed/>
    <w:qFormat/>
    <w:uiPriority w:val="99"/>
    <w:pPr>
      <w:ind w:firstLine="420"/>
    </w:pPr>
  </w:style>
  <w:style w:type="table" w:customStyle="1" w:styleId="84">
    <w:name w:val="网格型11"/>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5">
    <w:name w:val="啊正文"/>
    <w:basedOn w:val="1"/>
    <w:qFormat/>
    <w:uiPriority w:val="0"/>
    <w:pPr>
      <w:adjustRightInd w:val="0"/>
      <w:snapToGrid w:val="0"/>
      <w:ind w:firstLine="560"/>
    </w:pPr>
    <w:rPr>
      <w:color w:val="000000"/>
      <w:szCs w:val="28"/>
    </w:rPr>
  </w:style>
  <w:style w:type="paragraph" w:customStyle="1" w:styleId="86">
    <w:name w:val="表头"/>
    <w:basedOn w:val="87"/>
    <w:next w:val="88"/>
    <w:qFormat/>
    <w:uiPriority w:val="0"/>
    <w:pPr>
      <w:tabs>
        <w:tab w:val="left" w:pos="0"/>
      </w:tabs>
      <w:adjustRightInd w:val="0"/>
      <w:snapToGrid w:val="0"/>
      <w:jc w:val="center"/>
    </w:pPr>
    <w:rPr>
      <w:sz w:val="21"/>
      <w:szCs w:val="21"/>
    </w:rPr>
  </w:style>
  <w:style w:type="paragraph" w:customStyle="1" w:styleId="87">
    <w:name w:val="表图号"/>
    <w:basedOn w:val="1"/>
    <w:qFormat/>
    <w:uiPriority w:val="0"/>
    <w:pPr>
      <w:tabs>
        <w:tab w:val="left" w:pos="0"/>
      </w:tabs>
      <w:spacing w:line="240" w:lineRule="auto"/>
      <w:ind w:firstLine="0" w:firstLineChars="0"/>
      <w:jc w:val="center"/>
    </w:pPr>
    <w:rPr>
      <w:rFonts w:ascii="楷体" w:hAnsi="楷体" w:eastAsia="楷体"/>
      <w:b/>
    </w:rPr>
  </w:style>
  <w:style w:type="paragraph" w:customStyle="1" w:styleId="88">
    <w:name w:val="表内式样"/>
    <w:qFormat/>
    <w:uiPriority w:val="0"/>
    <w:pPr>
      <w:framePr w:hSpace="180" w:wrap="around" w:vAnchor="text" w:hAnchor="margin" w:xAlign="center" w:y="403"/>
      <w:widowControl w:val="0"/>
      <w:snapToGrid w:val="0"/>
      <w:jc w:val="center"/>
    </w:pPr>
    <w:rPr>
      <w:rFonts w:ascii="Times New Roman" w:hAnsi="Times New Roman" w:eastAsia="宋体" w:cs="Times New Roman"/>
      <w:color w:val="000000"/>
      <w:kern w:val="2"/>
      <w:sz w:val="21"/>
      <w:lang w:val="en-US" w:eastAsia="zh-CN" w:bidi="ar-SA"/>
    </w:rPr>
  </w:style>
  <w:style w:type="paragraph" w:customStyle="1" w:styleId="89">
    <w:name w:val="正文啊啊"/>
    <w:basedOn w:val="1"/>
    <w:qFormat/>
    <w:uiPriority w:val="0"/>
    <w:pPr>
      <w:adjustRightInd w:val="0"/>
      <w:snapToGrid w:val="0"/>
      <w:ind w:firstLine="560"/>
    </w:pPr>
    <w:rPr>
      <w:color w:val="000000"/>
      <w:szCs w:val="28"/>
    </w:rPr>
  </w:style>
  <w:style w:type="paragraph" w:customStyle="1" w:styleId="90">
    <w:name w:val="Table Paragraph"/>
    <w:basedOn w:val="1"/>
    <w:qFormat/>
    <w:uiPriority w:val="1"/>
    <w:rPr>
      <w:rFonts w:ascii="宋体" w:hAnsi="宋体" w:cs="宋体"/>
      <w:lang w:val="zh-CN" w:bidi="zh-CN"/>
    </w:rPr>
  </w:style>
  <w:style w:type="paragraph" w:customStyle="1" w:styleId="91">
    <w:name w:val="正文文本2"/>
    <w:basedOn w:val="1"/>
    <w:unhideWhenUsed/>
    <w:qFormat/>
    <w:uiPriority w:val="99"/>
    <w:rPr>
      <w:rFonts w:hint="eastAsia"/>
      <w:sz w:val="24"/>
    </w:rPr>
  </w:style>
  <w:style w:type="paragraph" w:customStyle="1" w:styleId="92">
    <w:name w:val="_Style 1"/>
    <w:basedOn w:val="1"/>
    <w:qFormat/>
    <w:uiPriority w:val="0"/>
    <w:pPr>
      <w:ind w:firstLine="420" w:firstLineChars="200"/>
    </w:pPr>
    <w:rPr>
      <w:szCs w:val="24"/>
    </w:rPr>
  </w:style>
  <w:style w:type="paragraph" w:styleId="93">
    <w:name w:val="List Paragraph"/>
    <w:basedOn w:val="1"/>
    <w:qFormat/>
    <w:uiPriority w:val="0"/>
    <w:pPr>
      <w:ind w:firstLine="420" w:firstLineChars="200"/>
    </w:pPr>
    <w:rPr>
      <w:szCs w:val="24"/>
    </w:rPr>
  </w:style>
  <w:style w:type="paragraph" w:customStyle="1" w:styleId="94">
    <w:name w:val="正文文本缩进 2 New"/>
    <w:basedOn w:val="1"/>
    <w:qFormat/>
    <w:uiPriority w:val="0"/>
    <w:pPr>
      <w:ind w:firstLine="560" w:firstLineChars="200"/>
    </w:pPr>
    <w:rPr>
      <w:rFonts w:ascii="宋体" w:hAnsi="宋体"/>
      <w:sz w:val="28"/>
    </w:rPr>
  </w:style>
  <w:style w:type="paragraph" w:customStyle="1" w:styleId="95">
    <w:name w:val="表号"/>
    <w:basedOn w:val="1"/>
    <w:next w:val="86"/>
    <w:qFormat/>
    <w:uiPriority w:val="0"/>
    <w:pPr>
      <w:tabs>
        <w:tab w:val="left" w:pos="0"/>
      </w:tabs>
      <w:spacing w:line="400" w:lineRule="exact"/>
      <w:ind w:firstLine="0" w:firstLineChars="0"/>
      <w:jc w:val="center"/>
    </w:pPr>
    <w:rPr>
      <w:b/>
      <w:sz w:val="24"/>
    </w:rPr>
  </w:style>
  <w:style w:type="paragraph" w:customStyle="1" w:styleId="96">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表内序号"/>
    <w:basedOn w:val="1"/>
    <w:qFormat/>
    <w:uiPriority w:val="0"/>
    <w:pPr>
      <w:spacing w:before="120" w:beforeLines="50" w:after="120" w:afterLines="50"/>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wmf"/><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50"/>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49AB2F-B91D-4D20-BBE8-D775803E3EB0}">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120</Pages>
  <Words>72422</Words>
  <Characters>79287</Characters>
  <Lines>600</Lines>
  <Paragraphs>168</Paragraphs>
  <TotalTime>0</TotalTime>
  <ScaleCrop>false</ScaleCrop>
  <LinksUpToDate>false</LinksUpToDate>
  <CharactersWithSpaces>80645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2012-10-22T02:31:00Z</dcterms:created>
  <dc:creator>连利燕</dc:creator>
  <cp:lastModifiedBy>Administrator</cp:lastModifiedBy>
  <cp:lastPrinted>2020-01-12T06:52:00Z</cp:lastPrinted>
  <dcterms:modified xsi:type="dcterms:W3CDTF">2021-04-26T06:08:46Z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D41468E12F33463798AF624DAF102F83</vt:lpwstr>
  </property>
</Properties>
</file>