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6DD0330" w14:textId="77777777" w:rsidR="00630B13" w:rsidRPr="00B9447B" w:rsidRDefault="00630B13" w:rsidP="005D7592">
      <w:pPr>
        <w:adjustRightInd w:val="0"/>
        <w:snapToGrid w:val="0"/>
        <w:ind w:firstLine="560"/>
        <w:rPr>
          <w:noProof/>
        </w:rPr>
      </w:pPr>
      <w:bookmarkStart w:id="0" w:name="_Hlk37786593"/>
    </w:p>
    <w:p w14:paraId="57D01D8E" w14:textId="43AC0E76" w:rsidR="00630B13" w:rsidRPr="00B9447B" w:rsidRDefault="00630B13" w:rsidP="00735384">
      <w:pPr>
        <w:adjustRightInd w:val="0"/>
        <w:snapToGrid w:val="0"/>
        <w:rPr>
          <w:b/>
          <w:spacing w:val="20"/>
          <w:kern w:val="0"/>
          <w:sz w:val="44"/>
        </w:rPr>
      </w:pPr>
    </w:p>
    <w:p w14:paraId="660AB79C" w14:textId="77777777" w:rsidR="007D0BCB" w:rsidRPr="00B9447B" w:rsidRDefault="007D0BCB" w:rsidP="005D7592">
      <w:pPr>
        <w:adjustRightInd w:val="0"/>
        <w:snapToGrid w:val="0"/>
        <w:spacing w:line="360" w:lineRule="auto"/>
        <w:ind w:firstLine="560"/>
      </w:pPr>
    </w:p>
    <w:p w14:paraId="4432D282" w14:textId="77777777" w:rsidR="00C76289" w:rsidRPr="00B9447B" w:rsidRDefault="00C76289" w:rsidP="005D7592">
      <w:pPr>
        <w:adjustRightInd w:val="0"/>
        <w:snapToGrid w:val="0"/>
        <w:spacing w:line="360" w:lineRule="auto"/>
        <w:jc w:val="center"/>
        <w:rPr>
          <w:b/>
          <w:sz w:val="44"/>
          <w:szCs w:val="44"/>
        </w:rPr>
      </w:pPr>
      <w:r w:rsidRPr="00B9447B">
        <w:rPr>
          <w:b/>
          <w:sz w:val="44"/>
          <w:szCs w:val="44"/>
        </w:rPr>
        <w:t>胜利油田</w:t>
      </w:r>
    </w:p>
    <w:p w14:paraId="6CC2A236" w14:textId="77777777" w:rsidR="00066478" w:rsidRPr="00B9447B" w:rsidRDefault="00C76289" w:rsidP="005D7592">
      <w:pPr>
        <w:adjustRightInd w:val="0"/>
        <w:snapToGrid w:val="0"/>
        <w:spacing w:line="360" w:lineRule="auto"/>
        <w:jc w:val="center"/>
        <w:rPr>
          <w:b/>
          <w:sz w:val="44"/>
          <w:szCs w:val="44"/>
        </w:rPr>
      </w:pPr>
      <w:r w:rsidRPr="00B9447B">
        <w:rPr>
          <w:b/>
          <w:sz w:val="44"/>
          <w:szCs w:val="44"/>
        </w:rPr>
        <w:t>鲁明油气勘探开发有限公司</w:t>
      </w:r>
    </w:p>
    <w:p w14:paraId="01D5DB6C" w14:textId="77777777" w:rsidR="007D0BCB" w:rsidRPr="00B9447B" w:rsidRDefault="007D0BCB" w:rsidP="005D7592">
      <w:pPr>
        <w:adjustRightInd w:val="0"/>
        <w:snapToGrid w:val="0"/>
        <w:spacing w:line="360" w:lineRule="auto"/>
        <w:jc w:val="center"/>
        <w:rPr>
          <w:rFonts w:eastAsia="黑体"/>
          <w:b/>
          <w:bCs/>
          <w:sz w:val="52"/>
          <w:szCs w:val="52"/>
        </w:rPr>
      </w:pPr>
      <w:r w:rsidRPr="00B9447B">
        <w:rPr>
          <w:rFonts w:eastAsia="黑体"/>
          <w:b/>
          <w:bCs/>
          <w:sz w:val="52"/>
          <w:szCs w:val="52"/>
        </w:rPr>
        <w:t>安全</w:t>
      </w:r>
      <w:r w:rsidR="00095F64" w:rsidRPr="00B9447B">
        <w:rPr>
          <w:rFonts w:eastAsia="黑体"/>
          <w:b/>
          <w:bCs/>
          <w:sz w:val="52"/>
          <w:szCs w:val="52"/>
        </w:rPr>
        <w:t>现状</w:t>
      </w:r>
      <w:r w:rsidRPr="00B9447B">
        <w:rPr>
          <w:rFonts w:eastAsia="黑体"/>
          <w:b/>
          <w:bCs/>
          <w:sz w:val="52"/>
          <w:szCs w:val="52"/>
        </w:rPr>
        <w:t>评价报告</w:t>
      </w:r>
    </w:p>
    <w:p w14:paraId="044F5DA2" w14:textId="77777777" w:rsidR="007D0BCB" w:rsidRPr="00B9447B" w:rsidRDefault="007D0BCB" w:rsidP="005D7592">
      <w:pPr>
        <w:adjustRightInd w:val="0"/>
        <w:snapToGrid w:val="0"/>
        <w:spacing w:line="360" w:lineRule="auto"/>
        <w:ind w:firstLine="1044"/>
        <w:jc w:val="center"/>
        <w:rPr>
          <w:b/>
          <w:bCs/>
          <w:kern w:val="0"/>
          <w:sz w:val="52"/>
        </w:rPr>
      </w:pPr>
    </w:p>
    <w:p w14:paraId="73C7C773" w14:textId="77777777" w:rsidR="007D0BCB" w:rsidRPr="00B9447B" w:rsidRDefault="007D0BCB" w:rsidP="005D7592">
      <w:pPr>
        <w:adjustRightInd w:val="0"/>
        <w:snapToGrid w:val="0"/>
        <w:spacing w:line="360" w:lineRule="auto"/>
        <w:ind w:firstLineChars="200" w:firstLine="643"/>
        <w:rPr>
          <w:b/>
          <w:bCs/>
          <w:kern w:val="0"/>
          <w:sz w:val="32"/>
        </w:rPr>
      </w:pPr>
    </w:p>
    <w:p w14:paraId="523B6F11" w14:textId="77777777" w:rsidR="000F79D0" w:rsidRPr="00B9447B" w:rsidRDefault="000F79D0" w:rsidP="005D7592">
      <w:pPr>
        <w:adjustRightInd w:val="0"/>
        <w:snapToGrid w:val="0"/>
        <w:spacing w:line="360" w:lineRule="auto"/>
        <w:ind w:firstLineChars="200" w:firstLine="643"/>
        <w:rPr>
          <w:b/>
          <w:bCs/>
          <w:kern w:val="0"/>
          <w:sz w:val="32"/>
        </w:rPr>
      </w:pPr>
    </w:p>
    <w:p w14:paraId="4D20CA3F" w14:textId="77777777" w:rsidR="000F79D0" w:rsidRPr="00B9447B" w:rsidRDefault="000F79D0" w:rsidP="005D7592">
      <w:pPr>
        <w:adjustRightInd w:val="0"/>
        <w:snapToGrid w:val="0"/>
        <w:spacing w:line="360" w:lineRule="auto"/>
        <w:ind w:firstLineChars="200" w:firstLine="643"/>
        <w:rPr>
          <w:b/>
          <w:bCs/>
          <w:kern w:val="0"/>
          <w:sz w:val="32"/>
        </w:rPr>
      </w:pPr>
    </w:p>
    <w:p w14:paraId="7DFBC260" w14:textId="77777777" w:rsidR="007D0BCB" w:rsidRPr="00B9447B" w:rsidRDefault="007D0BCB" w:rsidP="005D7592">
      <w:pPr>
        <w:adjustRightInd w:val="0"/>
        <w:snapToGrid w:val="0"/>
        <w:spacing w:line="360" w:lineRule="auto"/>
        <w:ind w:firstLineChars="200" w:firstLine="643"/>
        <w:rPr>
          <w:b/>
          <w:bCs/>
          <w:kern w:val="0"/>
          <w:sz w:val="32"/>
        </w:rPr>
      </w:pPr>
    </w:p>
    <w:p w14:paraId="3E5CE7DE" w14:textId="77777777" w:rsidR="007D0BCB" w:rsidRPr="00B9447B" w:rsidRDefault="007D0BCB" w:rsidP="005D7592">
      <w:pPr>
        <w:adjustRightInd w:val="0"/>
        <w:snapToGrid w:val="0"/>
        <w:spacing w:line="360" w:lineRule="auto"/>
        <w:ind w:firstLineChars="200" w:firstLine="643"/>
        <w:rPr>
          <w:b/>
          <w:bCs/>
          <w:kern w:val="0"/>
          <w:sz w:val="32"/>
        </w:rPr>
      </w:pPr>
    </w:p>
    <w:p w14:paraId="0D380765" w14:textId="3AB3A886" w:rsidR="007D0BCB" w:rsidRPr="00B9447B" w:rsidRDefault="007D0BCB" w:rsidP="005D7592">
      <w:pPr>
        <w:adjustRightInd w:val="0"/>
        <w:snapToGrid w:val="0"/>
        <w:spacing w:line="360" w:lineRule="auto"/>
        <w:ind w:firstLineChars="200" w:firstLine="643"/>
        <w:rPr>
          <w:b/>
          <w:bCs/>
          <w:kern w:val="0"/>
          <w:sz w:val="32"/>
        </w:rPr>
      </w:pPr>
    </w:p>
    <w:p w14:paraId="1954E67D" w14:textId="5F41E8CE" w:rsidR="0076654F" w:rsidRPr="00B9447B" w:rsidRDefault="0076654F" w:rsidP="005D7592">
      <w:pPr>
        <w:adjustRightInd w:val="0"/>
        <w:snapToGrid w:val="0"/>
        <w:spacing w:line="360" w:lineRule="auto"/>
        <w:ind w:firstLineChars="200" w:firstLine="643"/>
        <w:rPr>
          <w:b/>
          <w:bCs/>
          <w:kern w:val="0"/>
          <w:sz w:val="32"/>
        </w:rPr>
      </w:pPr>
    </w:p>
    <w:p w14:paraId="7E8D0B50" w14:textId="03F7EC29" w:rsidR="0076654F" w:rsidRPr="00B9447B" w:rsidRDefault="0076654F" w:rsidP="005D7592">
      <w:pPr>
        <w:adjustRightInd w:val="0"/>
        <w:snapToGrid w:val="0"/>
        <w:spacing w:line="360" w:lineRule="auto"/>
        <w:ind w:firstLineChars="200" w:firstLine="643"/>
        <w:rPr>
          <w:b/>
          <w:bCs/>
          <w:kern w:val="0"/>
          <w:sz w:val="32"/>
        </w:rPr>
      </w:pPr>
    </w:p>
    <w:p w14:paraId="592B8A2E" w14:textId="77777777" w:rsidR="0076654F" w:rsidRPr="00B9447B" w:rsidRDefault="0076654F" w:rsidP="005D7592">
      <w:pPr>
        <w:adjustRightInd w:val="0"/>
        <w:snapToGrid w:val="0"/>
        <w:spacing w:line="360" w:lineRule="auto"/>
        <w:ind w:firstLineChars="200" w:firstLine="643"/>
        <w:rPr>
          <w:b/>
          <w:bCs/>
          <w:kern w:val="0"/>
          <w:sz w:val="32"/>
        </w:rPr>
      </w:pPr>
    </w:p>
    <w:p w14:paraId="398055B4" w14:textId="6F44EE14" w:rsidR="00630B13" w:rsidRPr="00B9447B" w:rsidRDefault="00134013" w:rsidP="00CA1CAB">
      <w:pPr>
        <w:spacing w:beforeLines="150" w:before="360" w:line="520" w:lineRule="exact"/>
        <w:jc w:val="center"/>
        <w:rPr>
          <w:b/>
          <w:bCs/>
          <w:kern w:val="0"/>
          <w:sz w:val="36"/>
          <w:szCs w:val="36"/>
        </w:rPr>
      </w:pPr>
      <w:r w:rsidRPr="00B9447B">
        <w:rPr>
          <w:b/>
          <w:bCs/>
          <w:kern w:val="0"/>
          <w:sz w:val="36"/>
          <w:szCs w:val="36"/>
        </w:rPr>
        <w:t>山东实华</w:t>
      </w:r>
      <w:r w:rsidR="00630B13" w:rsidRPr="00B9447B">
        <w:rPr>
          <w:b/>
          <w:bCs/>
          <w:kern w:val="0"/>
          <w:sz w:val="36"/>
          <w:szCs w:val="36"/>
        </w:rPr>
        <w:t>安全技术有限公司</w:t>
      </w:r>
    </w:p>
    <w:p w14:paraId="0B64B415" w14:textId="54CDD6BD" w:rsidR="00630B13" w:rsidRPr="00B9447B" w:rsidRDefault="00630B13" w:rsidP="00CA1CAB">
      <w:pPr>
        <w:spacing w:beforeLines="50" w:before="120" w:line="520" w:lineRule="exact"/>
        <w:jc w:val="center"/>
        <w:rPr>
          <w:b/>
          <w:sz w:val="32"/>
          <w:szCs w:val="32"/>
        </w:rPr>
      </w:pPr>
      <w:r w:rsidRPr="00B9447B">
        <w:rPr>
          <w:b/>
          <w:sz w:val="32"/>
          <w:szCs w:val="32"/>
        </w:rPr>
        <w:t>资质证书编号：</w:t>
      </w:r>
      <w:r w:rsidRPr="00B9447B">
        <w:rPr>
          <w:b/>
          <w:sz w:val="32"/>
          <w:szCs w:val="32"/>
        </w:rPr>
        <w:t>APJ-</w:t>
      </w:r>
      <w:r w:rsidRPr="00B9447B">
        <w:rPr>
          <w:b/>
          <w:sz w:val="32"/>
          <w:szCs w:val="32"/>
        </w:rPr>
        <w:t>（鲁）</w:t>
      </w:r>
      <w:r w:rsidRPr="00B9447B">
        <w:rPr>
          <w:b/>
          <w:sz w:val="32"/>
          <w:szCs w:val="32"/>
        </w:rPr>
        <w:t>-</w:t>
      </w:r>
      <w:r w:rsidR="00E22EDA" w:rsidRPr="00B9447B">
        <w:rPr>
          <w:b/>
          <w:sz w:val="32"/>
          <w:szCs w:val="32"/>
        </w:rPr>
        <w:t>013</w:t>
      </w:r>
    </w:p>
    <w:p w14:paraId="315D4D5E" w14:textId="27DC7F94" w:rsidR="00630B13" w:rsidRPr="00B9447B" w:rsidRDefault="00936978" w:rsidP="00CA1CAB">
      <w:pPr>
        <w:spacing w:beforeLines="50" w:before="120" w:line="360" w:lineRule="auto"/>
        <w:jc w:val="center"/>
        <w:rPr>
          <w:b/>
          <w:bCs/>
          <w:kern w:val="0"/>
          <w:sz w:val="32"/>
        </w:rPr>
      </w:pPr>
      <w:r w:rsidRPr="00B9447B">
        <w:rPr>
          <w:b/>
          <w:sz w:val="32"/>
          <w:szCs w:val="32"/>
        </w:rPr>
        <w:t>20</w:t>
      </w:r>
      <w:r w:rsidR="00E22EDA" w:rsidRPr="00B9447B">
        <w:rPr>
          <w:b/>
          <w:sz w:val="32"/>
          <w:szCs w:val="32"/>
        </w:rPr>
        <w:t>20</w:t>
      </w:r>
      <w:r w:rsidR="00630B13" w:rsidRPr="00B9447B">
        <w:rPr>
          <w:b/>
          <w:sz w:val="32"/>
          <w:szCs w:val="32"/>
        </w:rPr>
        <w:t>年</w:t>
      </w:r>
      <w:r w:rsidR="001D3BF1" w:rsidRPr="00B9447B">
        <w:rPr>
          <w:b/>
          <w:sz w:val="32"/>
          <w:szCs w:val="32"/>
        </w:rPr>
        <w:t>11</w:t>
      </w:r>
      <w:r w:rsidR="00630B13" w:rsidRPr="00B9447B">
        <w:rPr>
          <w:b/>
          <w:sz w:val="32"/>
          <w:szCs w:val="32"/>
        </w:rPr>
        <w:t>月</w:t>
      </w:r>
      <w:r w:rsidR="0031062F">
        <w:rPr>
          <w:b/>
          <w:sz w:val="32"/>
          <w:szCs w:val="32"/>
        </w:rPr>
        <w:t>21</w:t>
      </w:r>
      <w:r w:rsidR="00630B13" w:rsidRPr="00B9447B">
        <w:rPr>
          <w:b/>
          <w:sz w:val="32"/>
          <w:szCs w:val="32"/>
        </w:rPr>
        <w:t>日</w:t>
      </w:r>
    </w:p>
    <w:p w14:paraId="636DCA6A" w14:textId="77777777" w:rsidR="00630B13" w:rsidRPr="00B9447B" w:rsidRDefault="00630B13" w:rsidP="005D7592">
      <w:pPr>
        <w:spacing w:line="480" w:lineRule="auto"/>
        <w:ind w:firstLine="640"/>
        <w:jc w:val="center"/>
        <w:rPr>
          <w:kern w:val="0"/>
          <w:sz w:val="32"/>
        </w:rPr>
      </w:pPr>
    </w:p>
    <w:p w14:paraId="05FB385A" w14:textId="77777777" w:rsidR="008600E4" w:rsidRPr="00B9447B" w:rsidRDefault="008600E4" w:rsidP="005D7592">
      <w:pPr>
        <w:adjustRightInd w:val="0"/>
        <w:snapToGrid w:val="0"/>
        <w:spacing w:line="360" w:lineRule="auto"/>
        <w:ind w:firstLine="643"/>
        <w:rPr>
          <w:b/>
          <w:bCs/>
          <w:kern w:val="0"/>
          <w:sz w:val="32"/>
        </w:rPr>
      </w:pPr>
    </w:p>
    <w:p w14:paraId="667FA74D" w14:textId="77777777" w:rsidR="006F0825" w:rsidRPr="00B9447B" w:rsidRDefault="006F0825" w:rsidP="005D7592">
      <w:pPr>
        <w:adjustRightInd w:val="0"/>
        <w:snapToGrid w:val="0"/>
        <w:spacing w:line="360" w:lineRule="auto"/>
        <w:ind w:firstLine="643"/>
        <w:rPr>
          <w:b/>
          <w:bCs/>
          <w:kern w:val="0"/>
          <w:sz w:val="32"/>
        </w:rPr>
        <w:sectPr w:rsidR="006F0825" w:rsidRPr="00B9447B" w:rsidSect="00D36740">
          <w:headerReference w:type="default" r:id="rId8"/>
          <w:footerReference w:type="even" r:id="rId9"/>
          <w:headerReference w:type="first" r:id="rId10"/>
          <w:footerReference w:type="first" r:id="rId11"/>
          <w:pgSz w:w="11906" w:h="16838"/>
          <w:pgMar w:top="1814" w:right="1814" w:bottom="1814" w:left="1814" w:header="851" w:footer="992" w:gutter="0"/>
          <w:cols w:space="720"/>
          <w:docGrid w:linePitch="312"/>
        </w:sectPr>
      </w:pPr>
    </w:p>
    <w:p w14:paraId="483F9DD0" w14:textId="43DF3EF9" w:rsidR="0057301F" w:rsidRPr="00B9447B" w:rsidRDefault="0057301F" w:rsidP="005D7592">
      <w:pPr>
        <w:adjustRightInd w:val="0"/>
        <w:snapToGrid w:val="0"/>
        <w:spacing w:line="360" w:lineRule="auto"/>
        <w:ind w:firstLine="643"/>
        <w:rPr>
          <w:b/>
          <w:bCs/>
          <w:kern w:val="0"/>
          <w:sz w:val="32"/>
        </w:rPr>
        <w:sectPr w:rsidR="0057301F" w:rsidRPr="00B9447B" w:rsidSect="00D36740">
          <w:pgSz w:w="11906" w:h="16838"/>
          <w:pgMar w:top="1814" w:right="1814" w:bottom="1814" w:left="1814" w:header="851" w:footer="992" w:gutter="0"/>
          <w:cols w:space="720"/>
          <w:docGrid w:linePitch="312"/>
        </w:sectPr>
      </w:pPr>
    </w:p>
    <w:bookmarkEnd w:id="0"/>
    <w:p w14:paraId="3042271A" w14:textId="6EF4FB3D" w:rsidR="003B5EB5" w:rsidRPr="00B9447B" w:rsidRDefault="00E22EDA" w:rsidP="00E22EDA">
      <w:pPr>
        <w:tabs>
          <w:tab w:val="left" w:pos="806"/>
        </w:tabs>
        <w:rPr>
          <w:b/>
          <w:bCs/>
          <w:kern w:val="0"/>
          <w:sz w:val="32"/>
        </w:rPr>
      </w:pPr>
      <w:r w:rsidRPr="00B9447B">
        <w:rPr>
          <w:sz w:val="32"/>
        </w:rPr>
        <w:lastRenderedPageBreak/>
        <w:tab/>
      </w:r>
    </w:p>
    <w:p w14:paraId="74E2E915" w14:textId="77777777" w:rsidR="007007CF" w:rsidRPr="00B9447B" w:rsidRDefault="007007CF" w:rsidP="005D7592">
      <w:pPr>
        <w:adjustRightInd w:val="0"/>
        <w:snapToGrid w:val="0"/>
        <w:spacing w:line="360" w:lineRule="auto"/>
        <w:ind w:firstLine="643"/>
        <w:rPr>
          <w:b/>
          <w:bCs/>
          <w:kern w:val="0"/>
          <w:sz w:val="32"/>
        </w:rPr>
      </w:pPr>
    </w:p>
    <w:p w14:paraId="4014C643" w14:textId="77777777" w:rsidR="00C76289" w:rsidRPr="00B9447B" w:rsidRDefault="00C76289" w:rsidP="00894FE0">
      <w:pPr>
        <w:adjustRightInd w:val="0"/>
        <w:snapToGrid w:val="0"/>
        <w:spacing w:line="360" w:lineRule="auto"/>
        <w:jc w:val="center"/>
        <w:rPr>
          <w:b/>
          <w:sz w:val="36"/>
          <w:szCs w:val="36"/>
        </w:rPr>
      </w:pPr>
      <w:r w:rsidRPr="00B9447B">
        <w:rPr>
          <w:b/>
          <w:sz w:val="36"/>
          <w:szCs w:val="36"/>
        </w:rPr>
        <w:t>胜利油田</w:t>
      </w:r>
    </w:p>
    <w:p w14:paraId="7806C716" w14:textId="77777777" w:rsidR="00894FE0" w:rsidRPr="00B9447B" w:rsidRDefault="00C76289" w:rsidP="00894FE0">
      <w:pPr>
        <w:adjustRightInd w:val="0"/>
        <w:snapToGrid w:val="0"/>
        <w:spacing w:line="360" w:lineRule="auto"/>
        <w:jc w:val="center"/>
        <w:rPr>
          <w:b/>
          <w:sz w:val="36"/>
          <w:szCs w:val="36"/>
        </w:rPr>
      </w:pPr>
      <w:r w:rsidRPr="00B9447B">
        <w:rPr>
          <w:b/>
          <w:sz w:val="36"/>
          <w:szCs w:val="36"/>
        </w:rPr>
        <w:t>鲁明油气勘探开发有限公司</w:t>
      </w:r>
    </w:p>
    <w:p w14:paraId="37109386" w14:textId="77777777" w:rsidR="007D0BCB" w:rsidRPr="00B9447B" w:rsidRDefault="007D0BCB" w:rsidP="005D7592">
      <w:pPr>
        <w:adjustRightInd w:val="0"/>
        <w:snapToGrid w:val="0"/>
        <w:spacing w:line="360" w:lineRule="auto"/>
        <w:jc w:val="center"/>
        <w:rPr>
          <w:b/>
          <w:bCs/>
          <w:sz w:val="44"/>
          <w:szCs w:val="52"/>
        </w:rPr>
      </w:pPr>
      <w:r w:rsidRPr="00B9447B">
        <w:rPr>
          <w:b/>
          <w:bCs/>
          <w:sz w:val="44"/>
          <w:szCs w:val="52"/>
        </w:rPr>
        <w:t>安全</w:t>
      </w:r>
      <w:r w:rsidR="00095F64" w:rsidRPr="00B9447B">
        <w:rPr>
          <w:b/>
          <w:bCs/>
          <w:sz w:val="44"/>
          <w:szCs w:val="52"/>
        </w:rPr>
        <w:t>现状</w:t>
      </w:r>
      <w:r w:rsidRPr="00B9447B">
        <w:rPr>
          <w:b/>
          <w:bCs/>
          <w:sz w:val="44"/>
          <w:szCs w:val="52"/>
        </w:rPr>
        <w:t>评价报告</w:t>
      </w:r>
    </w:p>
    <w:p w14:paraId="11F85153" w14:textId="77777777" w:rsidR="007D0BCB" w:rsidRPr="00B9447B" w:rsidRDefault="007D0BCB" w:rsidP="005D7592">
      <w:pPr>
        <w:adjustRightInd w:val="0"/>
        <w:snapToGrid w:val="0"/>
        <w:spacing w:line="360" w:lineRule="auto"/>
        <w:ind w:firstLine="883"/>
        <w:rPr>
          <w:b/>
          <w:bCs/>
          <w:spacing w:val="60"/>
          <w:sz w:val="32"/>
          <w:szCs w:val="32"/>
        </w:rPr>
      </w:pPr>
    </w:p>
    <w:p w14:paraId="7E54A83A" w14:textId="77777777" w:rsidR="007D0BCB" w:rsidRPr="00B9447B" w:rsidRDefault="007D0BCB" w:rsidP="005D7592">
      <w:pPr>
        <w:adjustRightInd w:val="0"/>
        <w:snapToGrid w:val="0"/>
        <w:spacing w:line="360" w:lineRule="auto"/>
        <w:ind w:firstLine="261"/>
        <w:rPr>
          <w:b/>
          <w:bCs/>
          <w:sz w:val="13"/>
        </w:rPr>
      </w:pPr>
    </w:p>
    <w:p w14:paraId="10C6B96D" w14:textId="77777777" w:rsidR="007D0BCB" w:rsidRPr="00B9447B" w:rsidRDefault="007D0BCB" w:rsidP="005D7592">
      <w:pPr>
        <w:adjustRightInd w:val="0"/>
        <w:snapToGrid w:val="0"/>
        <w:spacing w:line="360" w:lineRule="auto"/>
        <w:ind w:firstLine="562"/>
        <w:jc w:val="center"/>
        <w:rPr>
          <w:b/>
          <w:bCs/>
          <w:kern w:val="0"/>
          <w:sz w:val="28"/>
          <w:szCs w:val="28"/>
        </w:rPr>
      </w:pPr>
    </w:p>
    <w:p w14:paraId="32C443EB" w14:textId="77777777" w:rsidR="007D0BCB" w:rsidRPr="00B9447B" w:rsidRDefault="007D0BCB" w:rsidP="005D7592">
      <w:pPr>
        <w:adjustRightInd w:val="0"/>
        <w:snapToGrid w:val="0"/>
        <w:spacing w:line="360" w:lineRule="auto"/>
        <w:ind w:firstLineChars="200" w:firstLine="643"/>
        <w:rPr>
          <w:b/>
          <w:bCs/>
          <w:kern w:val="0"/>
          <w:sz w:val="32"/>
        </w:rPr>
      </w:pPr>
    </w:p>
    <w:p w14:paraId="2E6E667D" w14:textId="77777777" w:rsidR="00CC5FCF" w:rsidRPr="00B9447B" w:rsidRDefault="00CC5FCF" w:rsidP="005D7592">
      <w:pPr>
        <w:spacing w:line="800" w:lineRule="exact"/>
        <w:ind w:firstLine="560"/>
        <w:jc w:val="center"/>
        <w:rPr>
          <w:sz w:val="28"/>
          <w:szCs w:val="32"/>
        </w:rPr>
      </w:pPr>
    </w:p>
    <w:p w14:paraId="5C5E9443" w14:textId="1F015976" w:rsidR="00AB03D2" w:rsidRPr="00B9447B" w:rsidRDefault="00AB03D2" w:rsidP="005D7592">
      <w:pPr>
        <w:spacing w:line="800" w:lineRule="exact"/>
        <w:ind w:firstLine="560"/>
        <w:jc w:val="center"/>
        <w:rPr>
          <w:sz w:val="28"/>
          <w:szCs w:val="32"/>
        </w:rPr>
      </w:pPr>
    </w:p>
    <w:p w14:paraId="11D1B8D8" w14:textId="77777777" w:rsidR="0073041A" w:rsidRPr="00B9447B" w:rsidRDefault="0073041A" w:rsidP="005D7592">
      <w:pPr>
        <w:spacing w:line="800" w:lineRule="exact"/>
        <w:ind w:firstLine="560"/>
        <w:jc w:val="center"/>
        <w:rPr>
          <w:sz w:val="28"/>
          <w:szCs w:val="32"/>
        </w:rPr>
      </w:pPr>
    </w:p>
    <w:p w14:paraId="336AB9CA" w14:textId="77777777" w:rsidR="006A3F02" w:rsidRPr="00B9447B" w:rsidRDefault="006A3F02" w:rsidP="0073041A">
      <w:pPr>
        <w:adjustRightInd w:val="0"/>
        <w:snapToGrid w:val="0"/>
        <w:spacing w:line="360" w:lineRule="auto"/>
        <w:rPr>
          <w:sz w:val="28"/>
          <w:szCs w:val="32"/>
        </w:rPr>
      </w:pPr>
    </w:p>
    <w:p w14:paraId="20663FFE" w14:textId="6A20E88F" w:rsidR="00630B13" w:rsidRPr="00B9447B" w:rsidRDefault="00630B13" w:rsidP="0073041A">
      <w:pPr>
        <w:adjustRightInd w:val="0"/>
        <w:snapToGrid w:val="0"/>
        <w:spacing w:line="360" w:lineRule="auto"/>
        <w:jc w:val="center"/>
        <w:rPr>
          <w:sz w:val="28"/>
          <w:szCs w:val="32"/>
        </w:rPr>
      </w:pPr>
      <w:r w:rsidRPr="00B9447B">
        <w:rPr>
          <w:sz w:val="28"/>
          <w:szCs w:val="32"/>
        </w:rPr>
        <w:t>法定代表人：</w:t>
      </w:r>
      <w:r w:rsidR="0073041A" w:rsidRPr="00B9447B">
        <w:rPr>
          <w:sz w:val="28"/>
          <w:szCs w:val="32"/>
        </w:rPr>
        <w:t>周兴友</w:t>
      </w:r>
    </w:p>
    <w:p w14:paraId="0DB1C34D" w14:textId="1E3FD2C7" w:rsidR="00630B13" w:rsidRPr="00B9447B" w:rsidRDefault="00D9192B" w:rsidP="0073041A">
      <w:pPr>
        <w:adjustRightInd w:val="0"/>
        <w:snapToGrid w:val="0"/>
        <w:spacing w:line="360" w:lineRule="auto"/>
        <w:jc w:val="center"/>
        <w:rPr>
          <w:sz w:val="28"/>
          <w:szCs w:val="32"/>
        </w:rPr>
      </w:pPr>
      <w:r w:rsidRPr="00B9447B">
        <w:rPr>
          <w:sz w:val="28"/>
          <w:szCs w:val="32"/>
        </w:rPr>
        <w:t>技术负责人</w:t>
      </w:r>
      <w:r w:rsidR="00630B13" w:rsidRPr="00B9447B">
        <w:rPr>
          <w:sz w:val="28"/>
          <w:szCs w:val="32"/>
        </w:rPr>
        <w:t>：</w:t>
      </w:r>
      <w:r w:rsidR="001D3BF1" w:rsidRPr="00B9447B">
        <w:rPr>
          <w:sz w:val="28"/>
          <w:szCs w:val="32"/>
        </w:rPr>
        <w:t>安风菊</w:t>
      </w:r>
    </w:p>
    <w:p w14:paraId="779E1425" w14:textId="7A2EDF16" w:rsidR="00CC5FCF" w:rsidRPr="00B9447B" w:rsidRDefault="001F39CC" w:rsidP="0073041A">
      <w:pPr>
        <w:adjustRightInd w:val="0"/>
        <w:snapToGrid w:val="0"/>
        <w:spacing w:line="360" w:lineRule="auto"/>
        <w:jc w:val="center"/>
        <w:rPr>
          <w:sz w:val="28"/>
          <w:szCs w:val="32"/>
        </w:rPr>
      </w:pPr>
      <w:r w:rsidRPr="00B9447B">
        <w:rPr>
          <w:sz w:val="28"/>
          <w:szCs w:val="32"/>
        </w:rPr>
        <w:t>评价</w:t>
      </w:r>
      <w:r w:rsidR="00630B13" w:rsidRPr="00B9447B">
        <w:rPr>
          <w:sz w:val="28"/>
          <w:szCs w:val="32"/>
        </w:rPr>
        <w:t>项目负责人：</w:t>
      </w:r>
      <w:r w:rsidR="00E22EDA" w:rsidRPr="00B9447B">
        <w:rPr>
          <w:sz w:val="28"/>
          <w:szCs w:val="32"/>
        </w:rPr>
        <w:t>杨志刚</w:t>
      </w:r>
    </w:p>
    <w:p w14:paraId="0677D1F8" w14:textId="35ACFA0E" w:rsidR="00CC5FCF" w:rsidRPr="00B9447B" w:rsidRDefault="00CC5FCF" w:rsidP="005D7592">
      <w:pPr>
        <w:spacing w:line="480" w:lineRule="auto"/>
        <w:jc w:val="center"/>
        <w:rPr>
          <w:kern w:val="0"/>
          <w:sz w:val="28"/>
          <w:szCs w:val="32"/>
        </w:rPr>
      </w:pPr>
    </w:p>
    <w:p w14:paraId="4801BEC8" w14:textId="77777777" w:rsidR="0073041A" w:rsidRPr="00B9447B" w:rsidRDefault="0073041A" w:rsidP="005D7592">
      <w:pPr>
        <w:spacing w:line="480" w:lineRule="auto"/>
        <w:jc w:val="center"/>
        <w:rPr>
          <w:kern w:val="0"/>
          <w:sz w:val="28"/>
          <w:szCs w:val="32"/>
        </w:rPr>
      </w:pPr>
    </w:p>
    <w:p w14:paraId="3DBEDAC1" w14:textId="7C6C2BC9" w:rsidR="007D0BCB" w:rsidRPr="00B9447B" w:rsidRDefault="00CC5FCF" w:rsidP="005D7592">
      <w:pPr>
        <w:adjustRightInd w:val="0"/>
        <w:snapToGrid w:val="0"/>
        <w:spacing w:line="360" w:lineRule="auto"/>
        <w:jc w:val="center"/>
        <w:rPr>
          <w:kern w:val="0"/>
          <w:sz w:val="28"/>
          <w:szCs w:val="32"/>
        </w:rPr>
      </w:pPr>
      <w:r w:rsidRPr="00B9447B">
        <w:rPr>
          <w:b/>
          <w:bCs/>
          <w:kern w:val="0"/>
          <w:sz w:val="24"/>
        </w:rPr>
        <w:t>报告完成日期：</w:t>
      </w:r>
      <w:r w:rsidR="00936978" w:rsidRPr="00B9447B">
        <w:rPr>
          <w:b/>
          <w:bCs/>
          <w:kern w:val="0"/>
          <w:sz w:val="24"/>
        </w:rPr>
        <w:t>2</w:t>
      </w:r>
      <w:r w:rsidR="00E22EDA" w:rsidRPr="00B9447B">
        <w:rPr>
          <w:b/>
          <w:bCs/>
          <w:kern w:val="0"/>
          <w:sz w:val="24"/>
        </w:rPr>
        <w:t>020</w:t>
      </w:r>
      <w:r w:rsidRPr="00B9447B">
        <w:rPr>
          <w:b/>
          <w:bCs/>
          <w:kern w:val="0"/>
          <w:sz w:val="24"/>
        </w:rPr>
        <w:t>年</w:t>
      </w:r>
      <w:r w:rsidR="001D3BF1" w:rsidRPr="00B9447B">
        <w:rPr>
          <w:b/>
          <w:bCs/>
          <w:kern w:val="0"/>
          <w:sz w:val="24"/>
        </w:rPr>
        <w:t>11</w:t>
      </w:r>
      <w:r w:rsidRPr="00B9447B">
        <w:rPr>
          <w:b/>
          <w:bCs/>
          <w:kern w:val="0"/>
          <w:sz w:val="24"/>
        </w:rPr>
        <w:t>月</w:t>
      </w:r>
      <w:r w:rsidR="0031062F">
        <w:rPr>
          <w:b/>
          <w:bCs/>
          <w:kern w:val="0"/>
          <w:sz w:val="24"/>
        </w:rPr>
        <w:t>21</w:t>
      </w:r>
      <w:r w:rsidRPr="00B9447B">
        <w:rPr>
          <w:b/>
          <w:bCs/>
          <w:kern w:val="0"/>
          <w:sz w:val="24"/>
        </w:rPr>
        <w:t>日</w:t>
      </w:r>
    </w:p>
    <w:p w14:paraId="5DDAF8C6" w14:textId="77777777" w:rsidR="007D0BCB" w:rsidRPr="00B9447B" w:rsidRDefault="007D0BCB" w:rsidP="005D7592">
      <w:pPr>
        <w:adjustRightInd w:val="0"/>
        <w:snapToGrid w:val="0"/>
        <w:spacing w:line="360" w:lineRule="auto"/>
        <w:ind w:firstLine="640"/>
        <w:rPr>
          <w:kern w:val="0"/>
          <w:sz w:val="32"/>
        </w:rPr>
      </w:pPr>
    </w:p>
    <w:p w14:paraId="3486BBE4" w14:textId="77777777" w:rsidR="00F56E9E" w:rsidRPr="00B9447B" w:rsidRDefault="00F56E9E" w:rsidP="005D7592">
      <w:pPr>
        <w:adjustRightInd w:val="0"/>
        <w:snapToGrid w:val="0"/>
        <w:spacing w:line="360" w:lineRule="auto"/>
        <w:ind w:firstLine="482"/>
        <w:jc w:val="left"/>
        <w:rPr>
          <w:b/>
          <w:bCs/>
          <w:kern w:val="0"/>
          <w:sz w:val="24"/>
        </w:rPr>
      </w:pPr>
    </w:p>
    <w:p w14:paraId="2FE2EC40" w14:textId="77777777" w:rsidR="00F56E9E" w:rsidRPr="00B9447B" w:rsidRDefault="00F56E9E" w:rsidP="005D7592">
      <w:pPr>
        <w:adjustRightInd w:val="0"/>
        <w:snapToGrid w:val="0"/>
        <w:spacing w:line="360" w:lineRule="auto"/>
        <w:ind w:firstLine="482"/>
        <w:jc w:val="left"/>
        <w:rPr>
          <w:b/>
          <w:bCs/>
          <w:kern w:val="0"/>
          <w:sz w:val="24"/>
        </w:rPr>
      </w:pPr>
    </w:p>
    <w:p w14:paraId="2F8E2599" w14:textId="77777777" w:rsidR="00F56E9E" w:rsidRPr="00B9447B" w:rsidRDefault="00F56E9E" w:rsidP="005D7592">
      <w:pPr>
        <w:adjustRightInd w:val="0"/>
        <w:snapToGrid w:val="0"/>
        <w:spacing w:line="360" w:lineRule="auto"/>
        <w:ind w:firstLine="482"/>
        <w:jc w:val="left"/>
        <w:rPr>
          <w:b/>
          <w:bCs/>
          <w:kern w:val="0"/>
          <w:sz w:val="24"/>
        </w:rPr>
      </w:pPr>
    </w:p>
    <w:p w14:paraId="7B4529F5" w14:textId="77777777" w:rsidR="002823B1" w:rsidRPr="00B9447B" w:rsidRDefault="002823B1" w:rsidP="005D7592">
      <w:pPr>
        <w:adjustRightInd w:val="0"/>
        <w:snapToGrid w:val="0"/>
        <w:spacing w:line="360" w:lineRule="auto"/>
        <w:ind w:firstLine="482"/>
        <w:jc w:val="left"/>
        <w:rPr>
          <w:b/>
          <w:bCs/>
          <w:kern w:val="0"/>
          <w:sz w:val="24"/>
        </w:rPr>
      </w:pPr>
    </w:p>
    <w:p w14:paraId="276791DE" w14:textId="77777777" w:rsidR="00F56E9E" w:rsidRPr="00B9447B" w:rsidRDefault="00F56E9E" w:rsidP="005D7592">
      <w:pPr>
        <w:adjustRightInd w:val="0"/>
        <w:snapToGrid w:val="0"/>
        <w:spacing w:line="360" w:lineRule="auto"/>
        <w:ind w:firstLine="482"/>
        <w:jc w:val="left"/>
        <w:rPr>
          <w:b/>
          <w:bCs/>
          <w:kern w:val="0"/>
          <w:sz w:val="24"/>
        </w:rPr>
      </w:pPr>
    </w:p>
    <w:p w14:paraId="4B53C0D9" w14:textId="77777777" w:rsidR="00F56E9E" w:rsidRPr="00B9447B" w:rsidRDefault="00F56E9E" w:rsidP="005D7592">
      <w:pPr>
        <w:adjustRightInd w:val="0"/>
        <w:snapToGrid w:val="0"/>
        <w:spacing w:line="360" w:lineRule="auto"/>
        <w:ind w:firstLine="482"/>
        <w:jc w:val="left"/>
        <w:rPr>
          <w:b/>
          <w:bCs/>
          <w:kern w:val="0"/>
          <w:sz w:val="24"/>
        </w:rPr>
      </w:pPr>
    </w:p>
    <w:p w14:paraId="671A1E72" w14:textId="77777777" w:rsidR="001C11C7" w:rsidRPr="00B9447B" w:rsidRDefault="001C11C7" w:rsidP="005D7592">
      <w:pPr>
        <w:adjustRightInd w:val="0"/>
        <w:snapToGrid w:val="0"/>
        <w:spacing w:line="360" w:lineRule="auto"/>
        <w:ind w:firstLine="482"/>
        <w:jc w:val="left"/>
        <w:rPr>
          <w:b/>
          <w:bCs/>
          <w:kern w:val="0"/>
          <w:sz w:val="24"/>
        </w:rPr>
        <w:sectPr w:rsidR="001C11C7" w:rsidRPr="00B9447B" w:rsidSect="00D36740">
          <w:pgSz w:w="11906" w:h="16838"/>
          <w:pgMar w:top="1814" w:right="1814" w:bottom="1814" w:left="1814" w:header="851" w:footer="992" w:gutter="0"/>
          <w:cols w:space="720"/>
          <w:docGrid w:linePitch="312"/>
        </w:sectPr>
      </w:pPr>
    </w:p>
    <w:p w14:paraId="700EDE8B" w14:textId="77777777" w:rsidR="00C76289" w:rsidRPr="00B9447B" w:rsidRDefault="004E7FED" w:rsidP="00006B8E">
      <w:pPr>
        <w:pStyle w:val="affff2"/>
        <w:adjustRightInd w:val="0"/>
        <w:snapToGrid w:val="0"/>
        <w:ind w:firstLineChars="0" w:firstLine="0"/>
        <w:jc w:val="center"/>
        <w:rPr>
          <w:rFonts w:cs="Times New Roman"/>
          <w:b/>
          <w:color w:val="auto"/>
          <w:sz w:val="36"/>
        </w:rPr>
      </w:pPr>
      <w:r w:rsidRPr="00B9447B">
        <w:rPr>
          <w:rFonts w:cs="Times New Roman"/>
          <w:b/>
          <w:color w:val="auto"/>
          <w:sz w:val="36"/>
        </w:rPr>
        <w:lastRenderedPageBreak/>
        <w:t>前</w:t>
      </w:r>
      <w:r w:rsidRPr="00B9447B">
        <w:rPr>
          <w:rFonts w:cs="Times New Roman"/>
          <w:b/>
          <w:color w:val="auto"/>
          <w:sz w:val="36"/>
        </w:rPr>
        <w:t xml:space="preserve">  </w:t>
      </w:r>
      <w:r w:rsidRPr="00B9447B">
        <w:rPr>
          <w:rFonts w:cs="Times New Roman"/>
          <w:b/>
          <w:color w:val="auto"/>
          <w:sz w:val="36"/>
        </w:rPr>
        <w:t>言</w:t>
      </w:r>
    </w:p>
    <w:p w14:paraId="057C6041" w14:textId="25EB163F" w:rsidR="00C76289" w:rsidRPr="00B9447B" w:rsidRDefault="00C76289" w:rsidP="003A6D4C">
      <w:pPr>
        <w:pStyle w:val="affff2"/>
        <w:adjustRightInd w:val="0"/>
        <w:snapToGrid w:val="0"/>
        <w:ind w:firstLine="560"/>
        <w:rPr>
          <w:rFonts w:cs="Times New Roman"/>
          <w:color w:val="auto"/>
        </w:rPr>
      </w:pPr>
      <w:r w:rsidRPr="00B9447B">
        <w:rPr>
          <w:rFonts w:cs="Times New Roman"/>
          <w:color w:val="auto"/>
        </w:rPr>
        <w:t>根据《中华人民共和国安全生产法》的规定，按照《安全生产许可证条例》（中华人民共和国国务院令</w:t>
      </w:r>
      <w:r w:rsidRPr="00B9447B">
        <w:rPr>
          <w:rFonts w:cs="Times New Roman"/>
          <w:color w:val="auto"/>
        </w:rPr>
        <w:t>[2004]</w:t>
      </w:r>
      <w:r w:rsidRPr="00B9447B">
        <w:rPr>
          <w:rFonts w:cs="Times New Roman"/>
          <w:color w:val="auto"/>
        </w:rPr>
        <w:t>第</w:t>
      </w:r>
      <w:r w:rsidRPr="00B9447B">
        <w:rPr>
          <w:rFonts w:cs="Times New Roman"/>
          <w:color w:val="auto"/>
        </w:rPr>
        <w:t>397</w:t>
      </w:r>
      <w:r w:rsidRPr="00B9447B">
        <w:rPr>
          <w:rFonts w:cs="Times New Roman"/>
          <w:color w:val="auto"/>
        </w:rPr>
        <w:t>号</w:t>
      </w:r>
      <w:r w:rsidR="00DD5A07" w:rsidRPr="00B9447B">
        <w:rPr>
          <w:rFonts w:cs="Times New Roman"/>
          <w:color w:val="auto"/>
        </w:rPr>
        <w:t>发布</w:t>
      </w:r>
      <w:r w:rsidR="00EA6B0D" w:rsidRPr="00B9447B">
        <w:rPr>
          <w:rFonts w:cs="Times New Roman"/>
          <w:color w:val="auto"/>
        </w:rPr>
        <w:t>，</w:t>
      </w:r>
      <w:r w:rsidR="00DD5A07" w:rsidRPr="00B9447B">
        <w:rPr>
          <w:rFonts w:cs="Times New Roman"/>
          <w:color w:val="auto"/>
        </w:rPr>
        <w:t>第</w:t>
      </w:r>
      <w:r w:rsidR="00DD5A07" w:rsidRPr="00B9447B">
        <w:rPr>
          <w:rFonts w:cs="Times New Roman"/>
          <w:color w:val="auto"/>
        </w:rPr>
        <w:t>653</w:t>
      </w:r>
      <w:r w:rsidR="00DD5A07" w:rsidRPr="00B9447B">
        <w:rPr>
          <w:rFonts w:cs="Times New Roman"/>
          <w:color w:val="auto"/>
        </w:rPr>
        <w:t>号令</w:t>
      </w:r>
      <w:r w:rsidR="00EA6B0D" w:rsidRPr="00B9447B">
        <w:rPr>
          <w:rFonts w:cs="Times New Roman"/>
          <w:color w:val="auto"/>
        </w:rPr>
        <w:t>修订</w:t>
      </w:r>
      <w:r w:rsidRPr="00B9447B">
        <w:rPr>
          <w:rFonts w:cs="Times New Roman"/>
          <w:color w:val="auto"/>
        </w:rPr>
        <w:t>）对生产企业的要求以及《非煤矿矿山企业安全生产许可证实施办法》（国家安全监管总局令</w:t>
      </w:r>
      <w:r w:rsidRPr="00B9447B">
        <w:rPr>
          <w:rFonts w:cs="Times New Roman"/>
          <w:color w:val="auto"/>
        </w:rPr>
        <w:t>[2009]</w:t>
      </w:r>
      <w:r w:rsidRPr="00B9447B">
        <w:rPr>
          <w:rFonts w:cs="Times New Roman"/>
          <w:color w:val="auto"/>
        </w:rPr>
        <w:t>第</w:t>
      </w:r>
      <w:r w:rsidRPr="00B9447B">
        <w:rPr>
          <w:rFonts w:cs="Times New Roman"/>
          <w:color w:val="auto"/>
        </w:rPr>
        <w:t>20</w:t>
      </w:r>
      <w:r w:rsidRPr="00B9447B">
        <w:rPr>
          <w:rFonts w:cs="Times New Roman"/>
          <w:color w:val="auto"/>
        </w:rPr>
        <w:t>号</w:t>
      </w:r>
      <w:r w:rsidR="00DD5A07" w:rsidRPr="00B9447B">
        <w:rPr>
          <w:rFonts w:cs="Times New Roman"/>
          <w:color w:val="auto"/>
        </w:rPr>
        <w:t>发布</w:t>
      </w:r>
      <w:r w:rsidR="00EF41F9" w:rsidRPr="00B9447B">
        <w:rPr>
          <w:rFonts w:cs="Times New Roman"/>
          <w:color w:val="auto"/>
        </w:rPr>
        <w:t>，</w:t>
      </w:r>
      <w:r w:rsidR="00DD5A07" w:rsidRPr="00B9447B">
        <w:rPr>
          <w:rFonts w:cs="Times New Roman"/>
          <w:color w:val="auto"/>
        </w:rPr>
        <w:t>第</w:t>
      </w:r>
      <w:r w:rsidR="00DD5A07" w:rsidRPr="00B9447B">
        <w:rPr>
          <w:rFonts w:cs="Times New Roman"/>
          <w:color w:val="auto"/>
        </w:rPr>
        <w:t>78</w:t>
      </w:r>
      <w:r w:rsidR="00DD5A07" w:rsidRPr="00B9447B">
        <w:rPr>
          <w:rFonts w:cs="Times New Roman"/>
          <w:color w:val="auto"/>
        </w:rPr>
        <w:t>号令</w:t>
      </w:r>
      <w:r w:rsidR="00EF41F9" w:rsidRPr="00B9447B">
        <w:rPr>
          <w:rFonts w:cs="Times New Roman"/>
          <w:color w:val="auto"/>
        </w:rPr>
        <w:t>修订</w:t>
      </w:r>
      <w:r w:rsidRPr="00B9447B">
        <w:rPr>
          <w:rFonts w:cs="Times New Roman"/>
          <w:color w:val="auto"/>
        </w:rPr>
        <w:t>）、《山东省非煤矿矿山企业安全生产许可证实施方案》（鲁安监发</w:t>
      </w:r>
      <w:r w:rsidRPr="00B9447B">
        <w:rPr>
          <w:rFonts w:cs="Times New Roman"/>
          <w:color w:val="auto"/>
        </w:rPr>
        <w:t>[2009]133</w:t>
      </w:r>
      <w:r w:rsidRPr="00B9447B">
        <w:rPr>
          <w:rFonts w:cs="Times New Roman"/>
          <w:color w:val="auto"/>
        </w:rPr>
        <w:t>号）的要求，受被评价单位的委托，</w:t>
      </w:r>
      <w:r w:rsidR="00C26EDE" w:rsidRPr="00B9447B">
        <w:rPr>
          <w:rFonts w:cs="Times New Roman"/>
          <w:color w:val="auto"/>
        </w:rPr>
        <w:t>山东实华安全技术有限公司</w:t>
      </w:r>
      <w:r w:rsidRPr="00B9447B">
        <w:rPr>
          <w:rFonts w:cs="Times New Roman"/>
          <w:color w:val="auto"/>
        </w:rPr>
        <w:t>承担了胜利油田鲁明油气勘探开发有限公司的安全现状评价工作。</w:t>
      </w:r>
    </w:p>
    <w:p w14:paraId="0F854481" w14:textId="77777777" w:rsidR="00C76289" w:rsidRPr="00B9447B" w:rsidRDefault="00C76289" w:rsidP="003A6D4C">
      <w:pPr>
        <w:pStyle w:val="affff2"/>
        <w:adjustRightInd w:val="0"/>
        <w:snapToGrid w:val="0"/>
        <w:ind w:firstLine="560"/>
        <w:rPr>
          <w:rFonts w:cs="Times New Roman"/>
          <w:color w:val="auto"/>
        </w:rPr>
      </w:pPr>
      <w:r w:rsidRPr="00B9447B">
        <w:rPr>
          <w:rFonts w:cs="Times New Roman"/>
          <w:color w:val="auto"/>
        </w:rPr>
        <w:t>本公司在被评价单位对其提交资料真实性负责的前提下，遵循国家和省有关法律、法规和政策要求，按照科学、客观、公正的原则开展评价工作。</w:t>
      </w:r>
    </w:p>
    <w:p w14:paraId="06A1C6C2" w14:textId="4D53CDE0" w:rsidR="00C76289" w:rsidRPr="00B9447B" w:rsidRDefault="00C76289" w:rsidP="003A6D4C">
      <w:pPr>
        <w:pStyle w:val="affff2"/>
        <w:adjustRightInd w:val="0"/>
        <w:snapToGrid w:val="0"/>
        <w:ind w:firstLine="560"/>
        <w:rPr>
          <w:rFonts w:cs="Times New Roman"/>
          <w:color w:val="auto"/>
        </w:rPr>
      </w:pPr>
      <w:r w:rsidRPr="00B9447B">
        <w:rPr>
          <w:rFonts w:cs="Times New Roman"/>
          <w:color w:val="auto"/>
        </w:rPr>
        <w:t>安全评价人员在认真研究分析被评价单位提供的文件资料和现场收集到的相关资料、信息并进行现场检查的基础上，根据《安全评价通则》等有关规定和标准，编制了安全现状评价报告。本报告对被评价单位的安全管理状况给予客观的评价，对存在的问题提出相应的安全对策措施及建议，为被评价单位的运行管理给予指导，并为</w:t>
      </w:r>
      <w:r w:rsidR="003E1E09" w:rsidRPr="00B9447B">
        <w:rPr>
          <w:rFonts w:cs="Times New Roman"/>
          <w:color w:val="auto"/>
        </w:rPr>
        <w:t>应急管理部门</w:t>
      </w:r>
      <w:r w:rsidRPr="00B9447B">
        <w:rPr>
          <w:rFonts w:cs="Times New Roman"/>
          <w:color w:val="auto"/>
        </w:rPr>
        <w:t>进行监督检查以及安全生产许可证颁发管理机关受理被评价单位申办延续非煤矿山安全生产许可证提供必要的条件。</w:t>
      </w:r>
    </w:p>
    <w:p w14:paraId="0752B54E" w14:textId="77777777" w:rsidR="00C76289" w:rsidRPr="00B9447B" w:rsidRDefault="00C76289" w:rsidP="003A6D4C">
      <w:pPr>
        <w:adjustRightInd w:val="0"/>
        <w:snapToGrid w:val="0"/>
        <w:spacing w:line="360" w:lineRule="auto"/>
        <w:ind w:firstLineChars="200" w:firstLine="560"/>
        <w:jc w:val="right"/>
        <w:rPr>
          <w:sz w:val="28"/>
        </w:rPr>
      </w:pPr>
      <w:r w:rsidRPr="00B9447B">
        <w:rPr>
          <w:sz w:val="28"/>
        </w:rPr>
        <w:t>项目评价组</w:t>
      </w:r>
    </w:p>
    <w:p w14:paraId="0B0226FD" w14:textId="3A96FB4F" w:rsidR="00C76289" w:rsidRPr="00B9447B" w:rsidRDefault="00C76289" w:rsidP="003A6D4C">
      <w:pPr>
        <w:adjustRightInd w:val="0"/>
        <w:snapToGrid w:val="0"/>
        <w:spacing w:line="360" w:lineRule="auto"/>
        <w:ind w:firstLineChars="200" w:firstLine="560"/>
        <w:jc w:val="right"/>
        <w:rPr>
          <w:sz w:val="28"/>
        </w:rPr>
      </w:pPr>
      <w:r w:rsidRPr="00B9447B">
        <w:rPr>
          <w:sz w:val="28"/>
        </w:rPr>
        <w:t>20</w:t>
      </w:r>
      <w:r w:rsidR="003C728B" w:rsidRPr="00B9447B">
        <w:rPr>
          <w:sz w:val="28"/>
        </w:rPr>
        <w:t>20</w:t>
      </w:r>
      <w:r w:rsidRPr="00B9447B">
        <w:rPr>
          <w:sz w:val="28"/>
        </w:rPr>
        <w:t>年</w:t>
      </w:r>
      <w:r w:rsidR="00C26EDE" w:rsidRPr="00B9447B">
        <w:rPr>
          <w:sz w:val="28"/>
        </w:rPr>
        <w:t>11</w:t>
      </w:r>
      <w:r w:rsidRPr="00B9447B">
        <w:rPr>
          <w:sz w:val="28"/>
        </w:rPr>
        <w:t>月</w:t>
      </w:r>
    </w:p>
    <w:p w14:paraId="6C9E6D7B" w14:textId="77777777" w:rsidR="00986100" w:rsidRPr="00B9447B" w:rsidRDefault="00986100" w:rsidP="005D7592">
      <w:pPr>
        <w:adjustRightInd w:val="0"/>
        <w:snapToGrid w:val="0"/>
        <w:spacing w:line="360" w:lineRule="auto"/>
        <w:ind w:right="700" w:firstLineChars="200" w:firstLine="560"/>
        <w:rPr>
          <w:sz w:val="28"/>
          <w:szCs w:val="28"/>
        </w:rPr>
      </w:pPr>
    </w:p>
    <w:p w14:paraId="224A41A8" w14:textId="77777777" w:rsidR="005111D4" w:rsidRPr="00B9447B" w:rsidRDefault="005111D4" w:rsidP="005D7592">
      <w:pPr>
        <w:adjustRightInd w:val="0"/>
        <w:snapToGrid w:val="0"/>
        <w:spacing w:line="312" w:lineRule="auto"/>
        <w:ind w:right="140" w:firstLineChars="200" w:firstLine="560"/>
        <w:jc w:val="right"/>
        <w:rPr>
          <w:sz w:val="28"/>
          <w:szCs w:val="28"/>
        </w:rPr>
        <w:sectPr w:rsidR="005111D4" w:rsidRPr="00B9447B" w:rsidSect="00D36740">
          <w:headerReference w:type="default" r:id="rId12"/>
          <w:footerReference w:type="default" r:id="rId13"/>
          <w:pgSz w:w="11906" w:h="16838"/>
          <w:pgMar w:top="1814" w:right="1814" w:bottom="1814" w:left="1814" w:header="851" w:footer="992" w:gutter="0"/>
          <w:pgNumType w:fmt="upperRoman" w:start="1"/>
          <w:cols w:space="720"/>
          <w:docGrid w:linePitch="312"/>
        </w:sectPr>
      </w:pPr>
    </w:p>
    <w:p w14:paraId="14DB0305" w14:textId="12A014CA" w:rsidR="00986100" w:rsidRPr="00B9447B" w:rsidRDefault="00986100" w:rsidP="005D7592">
      <w:pPr>
        <w:adjustRightInd w:val="0"/>
        <w:snapToGrid w:val="0"/>
        <w:spacing w:line="312" w:lineRule="auto"/>
        <w:ind w:right="140" w:firstLineChars="200" w:firstLine="560"/>
        <w:jc w:val="right"/>
        <w:rPr>
          <w:sz w:val="28"/>
          <w:szCs w:val="28"/>
        </w:rPr>
        <w:sectPr w:rsidR="00986100" w:rsidRPr="00B9447B" w:rsidSect="00D36740">
          <w:footerReference w:type="default" r:id="rId14"/>
          <w:pgSz w:w="11906" w:h="16838"/>
          <w:pgMar w:top="1814" w:right="1814" w:bottom="1814" w:left="1814" w:header="851" w:footer="992" w:gutter="0"/>
          <w:pgNumType w:fmt="upperRoman" w:start="1"/>
          <w:cols w:space="720"/>
          <w:docGrid w:linePitch="312"/>
        </w:sectPr>
      </w:pPr>
    </w:p>
    <w:p w14:paraId="310F89B2" w14:textId="77777777" w:rsidR="007D0BCB" w:rsidRPr="00B9447B" w:rsidRDefault="007D0BCB" w:rsidP="005D7592">
      <w:pPr>
        <w:adjustRightInd w:val="0"/>
        <w:snapToGrid w:val="0"/>
        <w:spacing w:after="100" w:afterAutospacing="1"/>
        <w:jc w:val="center"/>
        <w:rPr>
          <w:b/>
          <w:bCs/>
          <w:kern w:val="44"/>
          <w:sz w:val="36"/>
          <w:szCs w:val="36"/>
        </w:rPr>
      </w:pPr>
      <w:r w:rsidRPr="00B9447B">
        <w:rPr>
          <w:b/>
          <w:bCs/>
          <w:kern w:val="44"/>
          <w:sz w:val="36"/>
          <w:szCs w:val="36"/>
        </w:rPr>
        <w:lastRenderedPageBreak/>
        <w:t>目</w:t>
      </w:r>
      <w:r w:rsidR="008636A2" w:rsidRPr="00B9447B">
        <w:rPr>
          <w:b/>
          <w:bCs/>
          <w:kern w:val="44"/>
          <w:sz w:val="36"/>
          <w:szCs w:val="36"/>
        </w:rPr>
        <w:t xml:space="preserve">  </w:t>
      </w:r>
      <w:r w:rsidRPr="00B9447B">
        <w:rPr>
          <w:b/>
          <w:bCs/>
          <w:kern w:val="44"/>
          <w:sz w:val="36"/>
          <w:szCs w:val="36"/>
        </w:rPr>
        <w:t>录</w:t>
      </w:r>
    </w:p>
    <w:p w14:paraId="5619EA65" w14:textId="7D1E043D" w:rsidR="00E44C60" w:rsidRDefault="008770F5">
      <w:pPr>
        <w:pStyle w:val="TOC1"/>
        <w:rPr>
          <w:rFonts w:asciiTheme="minorHAnsi" w:eastAsiaTheme="minorEastAsia" w:hAnsiTheme="minorHAnsi" w:cstheme="minorBidi"/>
          <w:b w:val="0"/>
          <w:noProof/>
          <w:sz w:val="21"/>
          <w:szCs w:val="22"/>
        </w:rPr>
      </w:pPr>
      <w:r w:rsidRPr="00B9447B">
        <w:rPr>
          <w:b w:val="0"/>
          <w:szCs w:val="28"/>
          <w:shd w:val="pct15" w:color="auto" w:fill="FFFFFF"/>
        </w:rPr>
        <w:fldChar w:fldCharType="begin"/>
      </w:r>
      <w:r w:rsidRPr="00B9447B">
        <w:rPr>
          <w:b w:val="0"/>
          <w:szCs w:val="28"/>
          <w:shd w:val="pct15" w:color="auto" w:fill="FFFFFF"/>
        </w:rPr>
        <w:instrText xml:space="preserve"> TOC \o "1-2" \h \z \u </w:instrText>
      </w:r>
      <w:r w:rsidRPr="00B9447B">
        <w:rPr>
          <w:b w:val="0"/>
          <w:szCs w:val="28"/>
          <w:shd w:val="pct15" w:color="auto" w:fill="FFFFFF"/>
        </w:rPr>
        <w:fldChar w:fldCharType="separate"/>
      </w:r>
      <w:hyperlink w:anchor="_Toc75856259" w:history="1">
        <w:r w:rsidR="00E44C60" w:rsidRPr="0058671A">
          <w:rPr>
            <w:rStyle w:val="a6"/>
            <w:noProof/>
          </w:rPr>
          <w:t xml:space="preserve">1  </w:t>
        </w:r>
        <w:r w:rsidR="00E44C60" w:rsidRPr="0058671A">
          <w:rPr>
            <w:rStyle w:val="a6"/>
            <w:noProof/>
          </w:rPr>
          <w:t>总则</w:t>
        </w:r>
        <w:r w:rsidR="00E44C60">
          <w:rPr>
            <w:noProof/>
            <w:webHidden/>
          </w:rPr>
          <w:tab/>
        </w:r>
        <w:r w:rsidR="00E44C60">
          <w:rPr>
            <w:noProof/>
            <w:webHidden/>
          </w:rPr>
          <w:fldChar w:fldCharType="begin"/>
        </w:r>
        <w:r w:rsidR="00E44C60">
          <w:rPr>
            <w:noProof/>
            <w:webHidden/>
          </w:rPr>
          <w:instrText xml:space="preserve"> PAGEREF _Toc75856259 \h </w:instrText>
        </w:r>
        <w:r w:rsidR="00E44C60">
          <w:rPr>
            <w:noProof/>
            <w:webHidden/>
          </w:rPr>
        </w:r>
        <w:r w:rsidR="00E44C60">
          <w:rPr>
            <w:noProof/>
            <w:webHidden/>
          </w:rPr>
          <w:fldChar w:fldCharType="separate"/>
        </w:r>
        <w:r w:rsidR="00E44C60">
          <w:rPr>
            <w:noProof/>
            <w:webHidden/>
          </w:rPr>
          <w:t>1</w:t>
        </w:r>
        <w:r w:rsidR="00E44C60">
          <w:rPr>
            <w:noProof/>
            <w:webHidden/>
          </w:rPr>
          <w:fldChar w:fldCharType="end"/>
        </w:r>
      </w:hyperlink>
    </w:p>
    <w:p w14:paraId="3B41FAEF" w14:textId="1C5B4CEF" w:rsidR="00E44C60" w:rsidRDefault="00DD71AD">
      <w:pPr>
        <w:pStyle w:val="TOC2"/>
        <w:ind w:left="420"/>
        <w:rPr>
          <w:rFonts w:asciiTheme="minorHAnsi" w:eastAsiaTheme="minorEastAsia" w:hAnsiTheme="minorHAnsi" w:cstheme="minorBidi"/>
          <w:bCs w:val="0"/>
          <w:noProof/>
          <w:sz w:val="21"/>
          <w:szCs w:val="22"/>
        </w:rPr>
      </w:pPr>
      <w:hyperlink w:anchor="_Toc75856260" w:history="1">
        <w:r w:rsidR="00E44C60" w:rsidRPr="0058671A">
          <w:rPr>
            <w:rStyle w:val="a6"/>
            <w:noProof/>
          </w:rPr>
          <w:t xml:space="preserve">1.1  </w:t>
        </w:r>
        <w:r w:rsidR="00E44C60" w:rsidRPr="0058671A">
          <w:rPr>
            <w:rStyle w:val="a6"/>
            <w:noProof/>
          </w:rPr>
          <w:t>评价目的</w:t>
        </w:r>
        <w:r w:rsidR="00E44C60">
          <w:rPr>
            <w:noProof/>
            <w:webHidden/>
          </w:rPr>
          <w:tab/>
        </w:r>
        <w:r w:rsidR="00E44C60">
          <w:rPr>
            <w:noProof/>
            <w:webHidden/>
          </w:rPr>
          <w:fldChar w:fldCharType="begin"/>
        </w:r>
        <w:r w:rsidR="00E44C60">
          <w:rPr>
            <w:noProof/>
            <w:webHidden/>
          </w:rPr>
          <w:instrText xml:space="preserve"> PAGEREF _Toc75856260 \h </w:instrText>
        </w:r>
        <w:r w:rsidR="00E44C60">
          <w:rPr>
            <w:noProof/>
            <w:webHidden/>
          </w:rPr>
        </w:r>
        <w:r w:rsidR="00E44C60">
          <w:rPr>
            <w:noProof/>
            <w:webHidden/>
          </w:rPr>
          <w:fldChar w:fldCharType="separate"/>
        </w:r>
        <w:r w:rsidR="00E44C60">
          <w:rPr>
            <w:noProof/>
            <w:webHidden/>
          </w:rPr>
          <w:t>1</w:t>
        </w:r>
        <w:r w:rsidR="00E44C60">
          <w:rPr>
            <w:noProof/>
            <w:webHidden/>
          </w:rPr>
          <w:fldChar w:fldCharType="end"/>
        </w:r>
      </w:hyperlink>
    </w:p>
    <w:p w14:paraId="6D447F49" w14:textId="3F09A884" w:rsidR="00E44C60" w:rsidRDefault="00DD71AD">
      <w:pPr>
        <w:pStyle w:val="TOC2"/>
        <w:ind w:left="420"/>
        <w:rPr>
          <w:rFonts w:asciiTheme="minorHAnsi" w:eastAsiaTheme="minorEastAsia" w:hAnsiTheme="minorHAnsi" w:cstheme="minorBidi"/>
          <w:bCs w:val="0"/>
          <w:noProof/>
          <w:sz w:val="21"/>
          <w:szCs w:val="22"/>
        </w:rPr>
      </w:pPr>
      <w:hyperlink w:anchor="_Toc75856261" w:history="1">
        <w:r w:rsidR="00E44C60" w:rsidRPr="0058671A">
          <w:rPr>
            <w:rStyle w:val="a6"/>
            <w:noProof/>
          </w:rPr>
          <w:t xml:space="preserve">1.2  </w:t>
        </w:r>
        <w:r w:rsidR="00E44C60" w:rsidRPr="0058671A">
          <w:rPr>
            <w:rStyle w:val="a6"/>
            <w:noProof/>
          </w:rPr>
          <w:t>评价依据</w:t>
        </w:r>
        <w:r w:rsidR="00E44C60">
          <w:rPr>
            <w:noProof/>
            <w:webHidden/>
          </w:rPr>
          <w:tab/>
        </w:r>
        <w:r w:rsidR="00E44C60">
          <w:rPr>
            <w:noProof/>
            <w:webHidden/>
          </w:rPr>
          <w:fldChar w:fldCharType="begin"/>
        </w:r>
        <w:r w:rsidR="00E44C60">
          <w:rPr>
            <w:noProof/>
            <w:webHidden/>
          </w:rPr>
          <w:instrText xml:space="preserve"> PAGEREF _Toc75856261 \h </w:instrText>
        </w:r>
        <w:r w:rsidR="00E44C60">
          <w:rPr>
            <w:noProof/>
            <w:webHidden/>
          </w:rPr>
        </w:r>
        <w:r w:rsidR="00E44C60">
          <w:rPr>
            <w:noProof/>
            <w:webHidden/>
          </w:rPr>
          <w:fldChar w:fldCharType="separate"/>
        </w:r>
        <w:r w:rsidR="00E44C60">
          <w:rPr>
            <w:noProof/>
            <w:webHidden/>
          </w:rPr>
          <w:t>1</w:t>
        </w:r>
        <w:r w:rsidR="00E44C60">
          <w:rPr>
            <w:noProof/>
            <w:webHidden/>
          </w:rPr>
          <w:fldChar w:fldCharType="end"/>
        </w:r>
      </w:hyperlink>
    </w:p>
    <w:p w14:paraId="77D3F2E6" w14:textId="3BAA9A62" w:rsidR="00E44C60" w:rsidRDefault="00DD71AD">
      <w:pPr>
        <w:pStyle w:val="TOC2"/>
        <w:ind w:left="420"/>
        <w:rPr>
          <w:rFonts w:asciiTheme="minorHAnsi" w:eastAsiaTheme="minorEastAsia" w:hAnsiTheme="minorHAnsi" w:cstheme="minorBidi"/>
          <w:bCs w:val="0"/>
          <w:noProof/>
          <w:sz w:val="21"/>
          <w:szCs w:val="22"/>
        </w:rPr>
      </w:pPr>
      <w:hyperlink w:anchor="_Toc75856262" w:history="1">
        <w:r w:rsidR="00E44C60" w:rsidRPr="0058671A">
          <w:rPr>
            <w:rStyle w:val="a6"/>
            <w:noProof/>
          </w:rPr>
          <w:t xml:space="preserve">1.3  </w:t>
        </w:r>
        <w:r w:rsidR="00E44C60" w:rsidRPr="0058671A">
          <w:rPr>
            <w:rStyle w:val="a6"/>
            <w:noProof/>
          </w:rPr>
          <w:t>评价范围</w:t>
        </w:r>
        <w:r w:rsidR="00E44C60">
          <w:rPr>
            <w:noProof/>
            <w:webHidden/>
          </w:rPr>
          <w:tab/>
        </w:r>
        <w:r w:rsidR="00E44C60">
          <w:rPr>
            <w:noProof/>
            <w:webHidden/>
          </w:rPr>
          <w:fldChar w:fldCharType="begin"/>
        </w:r>
        <w:r w:rsidR="00E44C60">
          <w:rPr>
            <w:noProof/>
            <w:webHidden/>
          </w:rPr>
          <w:instrText xml:space="preserve"> PAGEREF _Toc75856262 \h </w:instrText>
        </w:r>
        <w:r w:rsidR="00E44C60">
          <w:rPr>
            <w:noProof/>
            <w:webHidden/>
          </w:rPr>
        </w:r>
        <w:r w:rsidR="00E44C60">
          <w:rPr>
            <w:noProof/>
            <w:webHidden/>
          </w:rPr>
          <w:fldChar w:fldCharType="separate"/>
        </w:r>
        <w:r w:rsidR="00E44C60">
          <w:rPr>
            <w:noProof/>
            <w:webHidden/>
          </w:rPr>
          <w:t>5</w:t>
        </w:r>
        <w:r w:rsidR="00E44C60">
          <w:rPr>
            <w:noProof/>
            <w:webHidden/>
          </w:rPr>
          <w:fldChar w:fldCharType="end"/>
        </w:r>
      </w:hyperlink>
    </w:p>
    <w:p w14:paraId="191A6A9A" w14:textId="22E72304" w:rsidR="00E44C60" w:rsidRDefault="00DD71AD">
      <w:pPr>
        <w:pStyle w:val="TOC2"/>
        <w:ind w:left="420"/>
        <w:rPr>
          <w:rFonts w:asciiTheme="minorHAnsi" w:eastAsiaTheme="minorEastAsia" w:hAnsiTheme="minorHAnsi" w:cstheme="minorBidi"/>
          <w:bCs w:val="0"/>
          <w:noProof/>
          <w:sz w:val="21"/>
          <w:szCs w:val="22"/>
        </w:rPr>
      </w:pPr>
      <w:hyperlink w:anchor="_Toc75856263" w:history="1">
        <w:r w:rsidR="00E44C60" w:rsidRPr="0058671A">
          <w:rPr>
            <w:rStyle w:val="a6"/>
            <w:noProof/>
          </w:rPr>
          <w:t xml:space="preserve">1.4  </w:t>
        </w:r>
        <w:r w:rsidR="00E44C60" w:rsidRPr="0058671A">
          <w:rPr>
            <w:rStyle w:val="a6"/>
            <w:noProof/>
          </w:rPr>
          <w:t>评价程序</w:t>
        </w:r>
        <w:r w:rsidR="00E44C60">
          <w:rPr>
            <w:noProof/>
            <w:webHidden/>
          </w:rPr>
          <w:tab/>
        </w:r>
        <w:r w:rsidR="00E44C60">
          <w:rPr>
            <w:noProof/>
            <w:webHidden/>
          </w:rPr>
          <w:fldChar w:fldCharType="begin"/>
        </w:r>
        <w:r w:rsidR="00E44C60">
          <w:rPr>
            <w:noProof/>
            <w:webHidden/>
          </w:rPr>
          <w:instrText xml:space="preserve"> PAGEREF _Toc75856263 \h </w:instrText>
        </w:r>
        <w:r w:rsidR="00E44C60">
          <w:rPr>
            <w:noProof/>
            <w:webHidden/>
          </w:rPr>
        </w:r>
        <w:r w:rsidR="00E44C60">
          <w:rPr>
            <w:noProof/>
            <w:webHidden/>
          </w:rPr>
          <w:fldChar w:fldCharType="separate"/>
        </w:r>
        <w:r w:rsidR="00E44C60">
          <w:rPr>
            <w:noProof/>
            <w:webHidden/>
          </w:rPr>
          <w:t>5</w:t>
        </w:r>
        <w:r w:rsidR="00E44C60">
          <w:rPr>
            <w:noProof/>
            <w:webHidden/>
          </w:rPr>
          <w:fldChar w:fldCharType="end"/>
        </w:r>
      </w:hyperlink>
    </w:p>
    <w:p w14:paraId="257851F7" w14:textId="0940644D" w:rsidR="00E44C60" w:rsidRDefault="00DD71AD">
      <w:pPr>
        <w:pStyle w:val="TOC1"/>
        <w:rPr>
          <w:rFonts w:asciiTheme="minorHAnsi" w:eastAsiaTheme="minorEastAsia" w:hAnsiTheme="minorHAnsi" w:cstheme="minorBidi"/>
          <w:b w:val="0"/>
          <w:noProof/>
          <w:sz w:val="21"/>
          <w:szCs w:val="22"/>
        </w:rPr>
      </w:pPr>
      <w:hyperlink w:anchor="_Toc75856264" w:history="1">
        <w:r w:rsidR="00E44C60" w:rsidRPr="0058671A">
          <w:rPr>
            <w:rStyle w:val="a6"/>
            <w:noProof/>
          </w:rPr>
          <w:t xml:space="preserve">2  </w:t>
        </w:r>
        <w:r w:rsidR="00E44C60" w:rsidRPr="0058671A">
          <w:rPr>
            <w:rStyle w:val="a6"/>
            <w:noProof/>
          </w:rPr>
          <w:t>企业基本情况</w:t>
        </w:r>
        <w:r w:rsidR="00E44C60">
          <w:rPr>
            <w:noProof/>
            <w:webHidden/>
          </w:rPr>
          <w:tab/>
        </w:r>
        <w:r w:rsidR="00E44C60">
          <w:rPr>
            <w:noProof/>
            <w:webHidden/>
          </w:rPr>
          <w:fldChar w:fldCharType="begin"/>
        </w:r>
        <w:r w:rsidR="00E44C60">
          <w:rPr>
            <w:noProof/>
            <w:webHidden/>
          </w:rPr>
          <w:instrText xml:space="preserve"> PAGEREF _Toc75856264 \h </w:instrText>
        </w:r>
        <w:r w:rsidR="00E44C60">
          <w:rPr>
            <w:noProof/>
            <w:webHidden/>
          </w:rPr>
        </w:r>
        <w:r w:rsidR="00E44C60">
          <w:rPr>
            <w:noProof/>
            <w:webHidden/>
          </w:rPr>
          <w:fldChar w:fldCharType="separate"/>
        </w:r>
        <w:r w:rsidR="00E44C60">
          <w:rPr>
            <w:noProof/>
            <w:webHidden/>
          </w:rPr>
          <w:t>8</w:t>
        </w:r>
        <w:r w:rsidR="00E44C60">
          <w:rPr>
            <w:noProof/>
            <w:webHidden/>
          </w:rPr>
          <w:fldChar w:fldCharType="end"/>
        </w:r>
      </w:hyperlink>
    </w:p>
    <w:p w14:paraId="13ED372B" w14:textId="2277BC08" w:rsidR="00E44C60" w:rsidRDefault="00DD71AD">
      <w:pPr>
        <w:pStyle w:val="TOC2"/>
        <w:ind w:left="420"/>
        <w:rPr>
          <w:rFonts w:asciiTheme="minorHAnsi" w:eastAsiaTheme="minorEastAsia" w:hAnsiTheme="minorHAnsi" w:cstheme="minorBidi"/>
          <w:bCs w:val="0"/>
          <w:noProof/>
          <w:sz w:val="21"/>
          <w:szCs w:val="22"/>
        </w:rPr>
      </w:pPr>
      <w:hyperlink w:anchor="_Toc75856265" w:history="1">
        <w:r w:rsidR="00E44C60" w:rsidRPr="0058671A">
          <w:rPr>
            <w:rStyle w:val="a6"/>
            <w:noProof/>
          </w:rPr>
          <w:t xml:space="preserve">2.1  </w:t>
        </w:r>
        <w:r w:rsidR="00E44C60" w:rsidRPr="0058671A">
          <w:rPr>
            <w:rStyle w:val="a6"/>
            <w:noProof/>
          </w:rPr>
          <w:t>单位概况</w:t>
        </w:r>
        <w:r w:rsidR="00E44C60">
          <w:rPr>
            <w:noProof/>
            <w:webHidden/>
          </w:rPr>
          <w:tab/>
        </w:r>
        <w:r w:rsidR="00E44C60">
          <w:rPr>
            <w:noProof/>
            <w:webHidden/>
          </w:rPr>
          <w:fldChar w:fldCharType="begin"/>
        </w:r>
        <w:r w:rsidR="00E44C60">
          <w:rPr>
            <w:noProof/>
            <w:webHidden/>
          </w:rPr>
          <w:instrText xml:space="preserve"> PAGEREF _Toc75856265 \h </w:instrText>
        </w:r>
        <w:r w:rsidR="00E44C60">
          <w:rPr>
            <w:noProof/>
            <w:webHidden/>
          </w:rPr>
        </w:r>
        <w:r w:rsidR="00E44C60">
          <w:rPr>
            <w:noProof/>
            <w:webHidden/>
          </w:rPr>
          <w:fldChar w:fldCharType="separate"/>
        </w:r>
        <w:r w:rsidR="00E44C60">
          <w:rPr>
            <w:noProof/>
            <w:webHidden/>
          </w:rPr>
          <w:t>8</w:t>
        </w:r>
        <w:r w:rsidR="00E44C60">
          <w:rPr>
            <w:noProof/>
            <w:webHidden/>
          </w:rPr>
          <w:fldChar w:fldCharType="end"/>
        </w:r>
      </w:hyperlink>
    </w:p>
    <w:p w14:paraId="0E6A1636" w14:textId="00754CA3" w:rsidR="00E44C60" w:rsidRDefault="00DD71AD">
      <w:pPr>
        <w:pStyle w:val="TOC2"/>
        <w:ind w:left="420"/>
        <w:rPr>
          <w:rFonts w:asciiTheme="minorHAnsi" w:eastAsiaTheme="minorEastAsia" w:hAnsiTheme="minorHAnsi" w:cstheme="minorBidi"/>
          <w:bCs w:val="0"/>
          <w:noProof/>
          <w:sz w:val="21"/>
          <w:szCs w:val="22"/>
        </w:rPr>
      </w:pPr>
      <w:hyperlink w:anchor="_Toc75856266" w:history="1">
        <w:r w:rsidR="00E44C60" w:rsidRPr="0058671A">
          <w:rPr>
            <w:rStyle w:val="a6"/>
            <w:noProof/>
          </w:rPr>
          <w:t xml:space="preserve">2.2  </w:t>
        </w:r>
        <w:r w:rsidR="00E44C60" w:rsidRPr="0058671A">
          <w:rPr>
            <w:rStyle w:val="a6"/>
            <w:noProof/>
          </w:rPr>
          <w:t>生产工艺及设施</w:t>
        </w:r>
        <w:r w:rsidR="00E44C60">
          <w:rPr>
            <w:noProof/>
            <w:webHidden/>
          </w:rPr>
          <w:tab/>
        </w:r>
        <w:r w:rsidR="00E44C60">
          <w:rPr>
            <w:noProof/>
            <w:webHidden/>
          </w:rPr>
          <w:fldChar w:fldCharType="begin"/>
        </w:r>
        <w:r w:rsidR="00E44C60">
          <w:rPr>
            <w:noProof/>
            <w:webHidden/>
          </w:rPr>
          <w:instrText xml:space="preserve"> PAGEREF _Toc75856266 \h </w:instrText>
        </w:r>
        <w:r w:rsidR="00E44C60">
          <w:rPr>
            <w:noProof/>
            <w:webHidden/>
          </w:rPr>
        </w:r>
        <w:r w:rsidR="00E44C60">
          <w:rPr>
            <w:noProof/>
            <w:webHidden/>
          </w:rPr>
          <w:fldChar w:fldCharType="separate"/>
        </w:r>
        <w:r w:rsidR="00E44C60">
          <w:rPr>
            <w:noProof/>
            <w:webHidden/>
          </w:rPr>
          <w:t>12</w:t>
        </w:r>
        <w:r w:rsidR="00E44C60">
          <w:rPr>
            <w:noProof/>
            <w:webHidden/>
          </w:rPr>
          <w:fldChar w:fldCharType="end"/>
        </w:r>
      </w:hyperlink>
    </w:p>
    <w:p w14:paraId="16E2C1D4" w14:textId="408DBE6B" w:rsidR="00E44C60" w:rsidRDefault="00DD71AD">
      <w:pPr>
        <w:pStyle w:val="TOC2"/>
        <w:ind w:left="420"/>
        <w:rPr>
          <w:rFonts w:asciiTheme="minorHAnsi" w:eastAsiaTheme="minorEastAsia" w:hAnsiTheme="minorHAnsi" w:cstheme="minorBidi"/>
          <w:bCs w:val="0"/>
          <w:noProof/>
          <w:sz w:val="21"/>
          <w:szCs w:val="22"/>
        </w:rPr>
      </w:pPr>
      <w:hyperlink w:anchor="_Toc75856267" w:history="1">
        <w:r w:rsidR="00E44C60" w:rsidRPr="0058671A">
          <w:rPr>
            <w:rStyle w:val="a6"/>
            <w:noProof/>
          </w:rPr>
          <w:t xml:space="preserve">2.3  </w:t>
        </w:r>
        <w:r w:rsidR="00E44C60" w:rsidRPr="0058671A">
          <w:rPr>
            <w:rStyle w:val="a6"/>
            <w:noProof/>
          </w:rPr>
          <w:t>安全管理</w:t>
        </w:r>
        <w:r w:rsidR="00E44C60">
          <w:rPr>
            <w:noProof/>
            <w:webHidden/>
          </w:rPr>
          <w:tab/>
        </w:r>
        <w:r w:rsidR="00E44C60">
          <w:rPr>
            <w:noProof/>
            <w:webHidden/>
          </w:rPr>
          <w:fldChar w:fldCharType="begin"/>
        </w:r>
        <w:r w:rsidR="00E44C60">
          <w:rPr>
            <w:noProof/>
            <w:webHidden/>
          </w:rPr>
          <w:instrText xml:space="preserve"> PAGEREF _Toc75856267 \h </w:instrText>
        </w:r>
        <w:r w:rsidR="00E44C60">
          <w:rPr>
            <w:noProof/>
            <w:webHidden/>
          </w:rPr>
        </w:r>
        <w:r w:rsidR="00E44C60">
          <w:rPr>
            <w:noProof/>
            <w:webHidden/>
          </w:rPr>
          <w:fldChar w:fldCharType="separate"/>
        </w:r>
        <w:r w:rsidR="00E44C60">
          <w:rPr>
            <w:noProof/>
            <w:webHidden/>
          </w:rPr>
          <w:t>16</w:t>
        </w:r>
        <w:r w:rsidR="00E44C60">
          <w:rPr>
            <w:noProof/>
            <w:webHidden/>
          </w:rPr>
          <w:fldChar w:fldCharType="end"/>
        </w:r>
      </w:hyperlink>
    </w:p>
    <w:p w14:paraId="14329BF0" w14:textId="044AF637" w:rsidR="00E44C60" w:rsidRDefault="00DD71AD">
      <w:pPr>
        <w:pStyle w:val="TOC2"/>
        <w:ind w:left="420"/>
        <w:rPr>
          <w:rFonts w:asciiTheme="minorHAnsi" w:eastAsiaTheme="minorEastAsia" w:hAnsiTheme="minorHAnsi" w:cstheme="minorBidi"/>
          <w:bCs w:val="0"/>
          <w:noProof/>
          <w:sz w:val="21"/>
          <w:szCs w:val="22"/>
        </w:rPr>
      </w:pPr>
      <w:hyperlink w:anchor="_Toc75856268" w:history="1">
        <w:r w:rsidR="00E44C60" w:rsidRPr="0058671A">
          <w:rPr>
            <w:rStyle w:val="a6"/>
            <w:noProof/>
          </w:rPr>
          <w:t xml:space="preserve">2.4  </w:t>
        </w:r>
        <w:r w:rsidR="00E44C60" w:rsidRPr="0058671A">
          <w:rPr>
            <w:rStyle w:val="a6"/>
            <w:noProof/>
          </w:rPr>
          <w:t>自然环境</w:t>
        </w:r>
        <w:r w:rsidR="00E44C60">
          <w:rPr>
            <w:noProof/>
            <w:webHidden/>
          </w:rPr>
          <w:tab/>
        </w:r>
        <w:r w:rsidR="00E44C60">
          <w:rPr>
            <w:noProof/>
            <w:webHidden/>
          </w:rPr>
          <w:fldChar w:fldCharType="begin"/>
        </w:r>
        <w:r w:rsidR="00E44C60">
          <w:rPr>
            <w:noProof/>
            <w:webHidden/>
          </w:rPr>
          <w:instrText xml:space="preserve"> PAGEREF _Toc75856268 \h </w:instrText>
        </w:r>
        <w:r w:rsidR="00E44C60">
          <w:rPr>
            <w:noProof/>
            <w:webHidden/>
          </w:rPr>
        </w:r>
        <w:r w:rsidR="00E44C60">
          <w:rPr>
            <w:noProof/>
            <w:webHidden/>
          </w:rPr>
          <w:fldChar w:fldCharType="separate"/>
        </w:r>
        <w:r w:rsidR="00E44C60">
          <w:rPr>
            <w:noProof/>
            <w:webHidden/>
          </w:rPr>
          <w:t>17</w:t>
        </w:r>
        <w:r w:rsidR="00E44C60">
          <w:rPr>
            <w:noProof/>
            <w:webHidden/>
          </w:rPr>
          <w:fldChar w:fldCharType="end"/>
        </w:r>
      </w:hyperlink>
    </w:p>
    <w:p w14:paraId="74950952" w14:textId="4913EEE5" w:rsidR="00E44C60" w:rsidRDefault="00DD71AD">
      <w:pPr>
        <w:pStyle w:val="TOC1"/>
        <w:rPr>
          <w:rFonts w:asciiTheme="minorHAnsi" w:eastAsiaTheme="minorEastAsia" w:hAnsiTheme="minorHAnsi" w:cstheme="minorBidi"/>
          <w:b w:val="0"/>
          <w:noProof/>
          <w:sz w:val="21"/>
          <w:szCs w:val="22"/>
        </w:rPr>
      </w:pPr>
      <w:hyperlink w:anchor="_Toc75856269" w:history="1">
        <w:r w:rsidR="00E44C60" w:rsidRPr="0058671A">
          <w:rPr>
            <w:rStyle w:val="a6"/>
            <w:noProof/>
          </w:rPr>
          <w:t xml:space="preserve">3  </w:t>
        </w:r>
        <w:r w:rsidR="00E44C60" w:rsidRPr="0058671A">
          <w:rPr>
            <w:rStyle w:val="a6"/>
            <w:noProof/>
          </w:rPr>
          <w:t>主要危险、有害因素分析</w:t>
        </w:r>
        <w:r w:rsidR="00E44C60">
          <w:rPr>
            <w:noProof/>
            <w:webHidden/>
          </w:rPr>
          <w:tab/>
        </w:r>
        <w:r w:rsidR="00E44C60">
          <w:rPr>
            <w:noProof/>
            <w:webHidden/>
          </w:rPr>
          <w:fldChar w:fldCharType="begin"/>
        </w:r>
        <w:r w:rsidR="00E44C60">
          <w:rPr>
            <w:noProof/>
            <w:webHidden/>
          </w:rPr>
          <w:instrText xml:space="preserve"> PAGEREF _Toc75856269 \h </w:instrText>
        </w:r>
        <w:r w:rsidR="00E44C60">
          <w:rPr>
            <w:noProof/>
            <w:webHidden/>
          </w:rPr>
        </w:r>
        <w:r w:rsidR="00E44C60">
          <w:rPr>
            <w:noProof/>
            <w:webHidden/>
          </w:rPr>
          <w:fldChar w:fldCharType="separate"/>
        </w:r>
        <w:r w:rsidR="00E44C60">
          <w:rPr>
            <w:noProof/>
            <w:webHidden/>
          </w:rPr>
          <w:t>23</w:t>
        </w:r>
        <w:r w:rsidR="00E44C60">
          <w:rPr>
            <w:noProof/>
            <w:webHidden/>
          </w:rPr>
          <w:fldChar w:fldCharType="end"/>
        </w:r>
      </w:hyperlink>
    </w:p>
    <w:p w14:paraId="14938567" w14:textId="3817F5C2" w:rsidR="00E44C60" w:rsidRDefault="00DD71AD">
      <w:pPr>
        <w:pStyle w:val="TOC2"/>
        <w:ind w:left="420"/>
        <w:rPr>
          <w:rFonts w:asciiTheme="minorHAnsi" w:eastAsiaTheme="minorEastAsia" w:hAnsiTheme="minorHAnsi" w:cstheme="minorBidi"/>
          <w:bCs w:val="0"/>
          <w:noProof/>
          <w:sz w:val="21"/>
          <w:szCs w:val="22"/>
        </w:rPr>
      </w:pPr>
      <w:hyperlink w:anchor="_Toc75856270" w:history="1">
        <w:r w:rsidR="00E44C60" w:rsidRPr="0058671A">
          <w:rPr>
            <w:rStyle w:val="a6"/>
            <w:noProof/>
          </w:rPr>
          <w:t xml:space="preserve">3.1  </w:t>
        </w:r>
        <w:r w:rsidR="00E44C60" w:rsidRPr="0058671A">
          <w:rPr>
            <w:rStyle w:val="a6"/>
            <w:noProof/>
          </w:rPr>
          <w:t>主要物质的危险有害因素分析</w:t>
        </w:r>
        <w:r w:rsidR="00E44C60">
          <w:rPr>
            <w:noProof/>
            <w:webHidden/>
          </w:rPr>
          <w:tab/>
        </w:r>
        <w:r w:rsidR="00E44C60">
          <w:rPr>
            <w:noProof/>
            <w:webHidden/>
          </w:rPr>
          <w:fldChar w:fldCharType="begin"/>
        </w:r>
        <w:r w:rsidR="00E44C60">
          <w:rPr>
            <w:noProof/>
            <w:webHidden/>
          </w:rPr>
          <w:instrText xml:space="preserve"> PAGEREF _Toc75856270 \h </w:instrText>
        </w:r>
        <w:r w:rsidR="00E44C60">
          <w:rPr>
            <w:noProof/>
            <w:webHidden/>
          </w:rPr>
        </w:r>
        <w:r w:rsidR="00E44C60">
          <w:rPr>
            <w:noProof/>
            <w:webHidden/>
          </w:rPr>
          <w:fldChar w:fldCharType="separate"/>
        </w:r>
        <w:r w:rsidR="00E44C60">
          <w:rPr>
            <w:noProof/>
            <w:webHidden/>
          </w:rPr>
          <w:t>23</w:t>
        </w:r>
        <w:r w:rsidR="00E44C60">
          <w:rPr>
            <w:noProof/>
            <w:webHidden/>
          </w:rPr>
          <w:fldChar w:fldCharType="end"/>
        </w:r>
      </w:hyperlink>
    </w:p>
    <w:p w14:paraId="7A718892" w14:textId="3D936BBF" w:rsidR="00E44C60" w:rsidRDefault="00DD71AD">
      <w:pPr>
        <w:pStyle w:val="TOC2"/>
        <w:ind w:left="420"/>
        <w:rPr>
          <w:rFonts w:asciiTheme="minorHAnsi" w:eastAsiaTheme="minorEastAsia" w:hAnsiTheme="minorHAnsi" w:cstheme="minorBidi"/>
          <w:bCs w:val="0"/>
          <w:noProof/>
          <w:sz w:val="21"/>
          <w:szCs w:val="22"/>
        </w:rPr>
      </w:pPr>
      <w:hyperlink w:anchor="_Toc75856271" w:history="1">
        <w:r w:rsidR="00E44C60" w:rsidRPr="0058671A">
          <w:rPr>
            <w:rStyle w:val="a6"/>
            <w:noProof/>
          </w:rPr>
          <w:t xml:space="preserve">3.2  </w:t>
        </w:r>
        <w:r w:rsidR="00E44C60" w:rsidRPr="0058671A">
          <w:rPr>
            <w:rStyle w:val="a6"/>
            <w:noProof/>
          </w:rPr>
          <w:t>钻井、井下作业、长停井管理等过程井控风险分析</w:t>
        </w:r>
        <w:r w:rsidR="00E44C60">
          <w:rPr>
            <w:noProof/>
            <w:webHidden/>
          </w:rPr>
          <w:tab/>
        </w:r>
        <w:r w:rsidR="00E44C60">
          <w:rPr>
            <w:noProof/>
            <w:webHidden/>
          </w:rPr>
          <w:fldChar w:fldCharType="begin"/>
        </w:r>
        <w:r w:rsidR="00E44C60">
          <w:rPr>
            <w:noProof/>
            <w:webHidden/>
          </w:rPr>
          <w:instrText xml:space="preserve"> PAGEREF _Toc75856271 \h </w:instrText>
        </w:r>
        <w:r w:rsidR="00E44C60">
          <w:rPr>
            <w:noProof/>
            <w:webHidden/>
          </w:rPr>
        </w:r>
        <w:r w:rsidR="00E44C60">
          <w:rPr>
            <w:noProof/>
            <w:webHidden/>
          </w:rPr>
          <w:fldChar w:fldCharType="separate"/>
        </w:r>
        <w:r w:rsidR="00E44C60">
          <w:rPr>
            <w:noProof/>
            <w:webHidden/>
          </w:rPr>
          <w:t>31</w:t>
        </w:r>
        <w:r w:rsidR="00E44C60">
          <w:rPr>
            <w:noProof/>
            <w:webHidden/>
          </w:rPr>
          <w:fldChar w:fldCharType="end"/>
        </w:r>
      </w:hyperlink>
    </w:p>
    <w:p w14:paraId="7091462B" w14:textId="1D722A15" w:rsidR="00E44C60" w:rsidRDefault="00DD71AD">
      <w:pPr>
        <w:pStyle w:val="TOC2"/>
        <w:ind w:left="420"/>
        <w:rPr>
          <w:rFonts w:asciiTheme="minorHAnsi" w:eastAsiaTheme="minorEastAsia" w:hAnsiTheme="minorHAnsi" w:cstheme="minorBidi"/>
          <w:bCs w:val="0"/>
          <w:noProof/>
          <w:sz w:val="21"/>
          <w:szCs w:val="22"/>
        </w:rPr>
      </w:pPr>
      <w:hyperlink w:anchor="_Toc75856272" w:history="1">
        <w:r w:rsidR="00E44C60" w:rsidRPr="0058671A">
          <w:rPr>
            <w:rStyle w:val="a6"/>
            <w:noProof/>
          </w:rPr>
          <w:t xml:space="preserve">3.3  </w:t>
        </w:r>
        <w:r w:rsidR="00E44C60" w:rsidRPr="0058671A">
          <w:rPr>
            <w:rStyle w:val="a6"/>
            <w:noProof/>
          </w:rPr>
          <w:t>油气开采、注水、集输生产过程中的危险有害因素分析</w:t>
        </w:r>
        <w:r w:rsidR="00E44C60">
          <w:rPr>
            <w:noProof/>
            <w:webHidden/>
          </w:rPr>
          <w:tab/>
        </w:r>
        <w:r w:rsidR="00E44C60">
          <w:rPr>
            <w:noProof/>
            <w:webHidden/>
          </w:rPr>
          <w:fldChar w:fldCharType="begin"/>
        </w:r>
        <w:r w:rsidR="00E44C60">
          <w:rPr>
            <w:noProof/>
            <w:webHidden/>
          </w:rPr>
          <w:instrText xml:space="preserve"> PAGEREF _Toc75856272 \h </w:instrText>
        </w:r>
        <w:r w:rsidR="00E44C60">
          <w:rPr>
            <w:noProof/>
            <w:webHidden/>
          </w:rPr>
        </w:r>
        <w:r w:rsidR="00E44C60">
          <w:rPr>
            <w:noProof/>
            <w:webHidden/>
          </w:rPr>
          <w:fldChar w:fldCharType="separate"/>
        </w:r>
        <w:r w:rsidR="00E44C60">
          <w:rPr>
            <w:noProof/>
            <w:webHidden/>
          </w:rPr>
          <w:t>33</w:t>
        </w:r>
        <w:r w:rsidR="00E44C60">
          <w:rPr>
            <w:noProof/>
            <w:webHidden/>
          </w:rPr>
          <w:fldChar w:fldCharType="end"/>
        </w:r>
      </w:hyperlink>
    </w:p>
    <w:p w14:paraId="103DC6A7" w14:textId="5047CC59" w:rsidR="00E44C60" w:rsidRDefault="00DD71AD">
      <w:pPr>
        <w:pStyle w:val="TOC2"/>
        <w:ind w:left="420"/>
        <w:rPr>
          <w:rFonts w:asciiTheme="minorHAnsi" w:eastAsiaTheme="minorEastAsia" w:hAnsiTheme="minorHAnsi" w:cstheme="minorBidi"/>
          <w:bCs w:val="0"/>
          <w:noProof/>
          <w:sz w:val="21"/>
          <w:szCs w:val="22"/>
        </w:rPr>
      </w:pPr>
      <w:hyperlink w:anchor="_Toc75856273" w:history="1">
        <w:r w:rsidR="00E44C60" w:rsidRPr="0058671A">
          <w:rPr>
            <w:rStyle w:val="a6"/>
            <w:noProof/>
          </w:rPr>
          <w:t xml:space="preserve">3.4  </w:t>
        </w:r>
        <w:r w:rsidR="00E44C60" w:rsidRPr="0058671A">
          <w:rPr>
            <w:rStyle w:val="a6"/>
            <w:noProof/>
          </w:rPr>
          <w:t>主要设备设施危险、有害因素</w:t>
        </w:r>
        <w:r w:rsidR="00E44C60">
          <w:rPr>
            <w:noProof/>
            <w:webHidden/>
          </w:rPr>
          <w:tab/>
        </w:r>
        <w:r w:rsidR="00E44C60">
          <w:rPr>
            <w:noProof/>
            <w:webHidden/>
          </w:rPr>
          <w:fldChar w:fldCharType="begin"/>
        </w:r>
        <w:r w:rsidR="00E44C60">
          <w:rPr>
            <w:noProof/>
            <w:webHidden/>
          </w:rPr>
          <w:instrText xml:space="preserve"> PAGEREF _Toc75856273 \h </w:instrText>
        </w:r>
        <w:r w:rsidR="00E44C60">
          <w:rPr>
            <w:noProof/>
            <w:webHidden/>
          </w:rPr>
        </w:r>
        <w:r w:rsidR="00E44C60">
          <w:rPr>
            <w:noProof/>
            <w:webHidden/>
          </w:rPr>
          <w:fldChar w:fldCharType="separate"/>
        </w:r>
        <w:r w:rsidR="00E44C60">
          <w:rPr>
            <w:noProof/>
            <w:webHidden/>
          </w:rPr>
          <w:t>44</w:t>
        </w:r>
        <w:r w:rsidR="00E44C60">
          <w:rPr>
            <w:noProof/>
            <w:webHidden/>
          </w:rPr>
          <w:fldChar w:fldCharType="end"/>
        </w:r>
      </w:hyperlink>
    </w:p>
    <w:p w14:paraId="2CFA9EDB" w14:textId="0B9D440F" w:rsidR="00E44C60" w:rsidRDefault="00DD71AD">
      <w:pPr>
        <w:pStyle w:val="TOC2"/>
        <w:ind w:left="420"/>
        <w:rPr>
          <w:rFonts w:asciiTheme="minorHAnsi" w:eastAsiaTheme="minorEastAsia" w:hAnsiTheme="minorHAnsi" w:cstheme="minorBidi"/>
          <w:bCs w:val="0"/>
          <w:noProof/>
          <w:sz w:val="21"/>
          <w:szCs w:val="22"/>
        </w:rPr>
      </w:pPr>
      <w:hyperlink w:anchor="_Toc75856274" w:history="1">
        <w:r w:rsidR="00E44C60" w:rsidRPr="0058671A">
          <w:rPr>
            <w:rStyle w:val="a6"/>
            <w:noProof/>
          </w:rPr>
          <w:t xml:space="preserve">3.5  </w:t>
        </w:r>
        <w:r w:rsidR="00E44C60" w:rsidRPr="0058671A">
          <w:rPr>
            <w:rStyle w:val="a6"/>
            <w:noProof/>
          </w:rPr>
          <w:t>自然环境因素分析</w:t>
        </w:r>
        <w:r w:rsidR="00E44C60">
          <w:rPr>
            <w:noProof/>
            <w:webHidden/>
          </w:rPr>
          <w:tab/>
        </w:r>
        <w:r w:rsidR="00E44C60">
          <w:rPr>
            <w:noProof/>
            <w:webHidden/>
          </w:rPr>
          <w:fldChar w:fldCharType="begin"/>
        </w:r>
        <w:r w:rsidR="00E44C60">
          <w:rPr>
            <w:noProof/>
            <w:webHidden/>
          </w:rPr>
          <w:instrText xml:space="preserve"> PAGEREF _Toc75856274 \h </w:instrText>
        </w:r>
        <w:r w:rsidR="00E44C60">
          <w:rPr>
            <w:noProof/>
            <w:webHidden/>
          </w:rPr>
        </w:r>
        <w:r w:rsidR="00E44C60">
          <w:rPr>
            <w:noProof/>
            <w:webHidden/>
          </w:rPr>
          <w:fldChar w:fldCharType="separate"/>
        </w:r>
        <w:r w:rsidR="00E44C60">
          <w:rPr>
            <w:noProof/>
            <w:webHidden/>
          </w:rPr>
          <w:t>52</w:t>
        </w:r>
        <w:r w:rsidR="00E44C60">
          <w:rPr>
            <w:noProof/>
            <w:webHidden/>
          </w:rPr>
          <w:fldChar w:fldCharType="end"/>
        </w:r>
      </w:hyperlink>
    </w:p>
    <w:p w14:paraId="25ACF527" w14:textId="76C7DDBB" w:rsidR="00E44C60" w:rsidRDefault="00DD71AD">
      <w:pPr>
        <w:pStyle w:val="TOC2"/>
        <w:ind w:left="420"/>
        <w:rPr>
          <w:rFonts w:asciiTheme="minorHAnsi" w:eastAsiaTheme="minorEastAsia" w:hAnsiTheme="minorHAnsi" w:cstheme="minorBidi"/>
          <w:bCs w:val="0"/>
          <w:noProof/>
          <w:sz w:val="21"/>
          <w:szCs w:val="22"/>
        </w:rPr>
      </w:pPr>
      <w:hyperlink w:anchor="_Toc75856275" w:history="1">
        <w:r w:rsidR="00E44C60" w:rsidRPr="0058671A">
          <w:rPr>
            <w:rStyle w:val="a6"/>
            <w:noProof/>
          </w:rPr>
          <w:t xml:space="preserve">3.6  </w:t>
        </w:r>
        <w:r w:rsidR="00E44C60" w:rsidRPr="0058671A">
          <w:rPr>
            <w:rStyle w:val="a6"/>
            <w:noProof/>
          </w:rPr>
          <w:t>社会环境影响分析</w:t>
        </w:r>
        <w:r w:rsidR="00E44C60">
          <w:rPr>
            <w:noProof/>
            <w:webHidden/>
          </w:rPr>
          <w:tab/>
        </w:r>
        <w:r w:rsidR="00E44C60">
          <w:rPr>
            <w:noProof/>
            <w:webHidden/>
          </w:rPr>
          <w:fldChar w:fldCharType="begin"/>
        </w:r>
        <w:r w:rsidR="00E44C60">
          <w:rPr>
            <w:noProof/>
            <w:webHidden/>
          </w:rPr>
          <w:instrText xml:space="preserve"> PAGEREF _Toc75856275 \h </w:instrText>
        </w:r>
        <w:r w:rsidR="00E44C60">
          <w:rPr>
            <w:noProof/>
            <w:webHidden/>
          </w:rPr>
        </w:r>
        <w:r w:rsidR="00E44C60">
          <w:rPr>
            <w:noProof/>
            <w:webHidden/>
          </w:rPr>
          <w:fldChar w:fldCharType="separate"/>
        </w:r>
        <w:r w:rsidR="00E44C60">
          <w:rPr>
            <w:noProof/>
            <w:webHidden/>
          </w:rPr>
          <w:t>54</w:t>
        </w:r>
        <w:r w:rsidR="00E44C60">
          <w:rPr>
            <w:noProof/>
            <w:webHidden/>
          </w:rPr>
          <w:fldChar w:fldCharType="end"/>
        </w:r>
      </w:hyperlink>
    </w:p>
    <w:p w14:paraId="7745987B" w14:textId="7CF5CD8E" w:rsidR="00E44C60" w:rsidRDefault="00DD71AD">
      <w:pPr>
        <w:pStyle w:val="TOC2"/>
        <w:ind w:left="420"/>
        <w:rPr>
          <w:rFonts w:asciiTheme="minorHAnsi" w:eastAsiaTheme="minorEastAsia" w:hAnsiTheme="minorHAnsi" w:cstheme="minorBidi"/>
          <w:bCs w:val="0"/>
          <w:noProof/>
          <w:sz w:val="21"/>
          <w:szCs w:val="22"/>
        </w:rPr>
      </w:pPr>
      <w:hyperlink w:anchor="_Toc75856276" w:history="1">
        <w:r w:rsidR="00E44C60" w:rsidRPr="0058671A">
          <w:rPr>
            <w:rStyle w:val="a6"/>
            <w:noProof/>
          </w:rPr>
          <w:t xml:space="preserve">3.7  </w:t>
        </w:r>
        <w:r w:rsidR="00E44C60" w:rsidRPr="0058671A">
          <w:rPr>
            <w:rStyle w:val="a6"/>
            <w:noProof/>
          </w:rPr>
          <w:t>危险化学品重大危险源辨识</w:t>
        </w:r>
        <w:r w:rsidR="00E44C60">
          <w:rPr>
            <w:noProof/>
            <w:webHidden/>
          </w:rPr>
          <w:tab/>
        </w:r>
        <w:r w:rsidR="00E44C60">
          <w:rPr>
            <w:noProof/>
            <w:webHidden/>
          </w:rPr>
          <w:fldChar w:fldCharType="begin"/>
        </w:r>
        <w:r w:rsidR="00E44C60">
          <w:rPr>
            <w:noProof/>
            <w:webHidden/>
          </w:rPr>
          <w:instrText xml:space="preserve"> PAGEREF _Toc75856276 \h </w:instrText>
        </w:r>
        <w:r w:rsidR="00E44C60">
          <w:rPr>
            <w:noProof/>
            <w:webHidden/>
          </w:rPr>
        </w:r>
        <w:r w:rsidR="00E44C60">
          <w:rPr>
            <w:noProof/>
            <w:webHidden/>
          </w:rPr>
          <w:fldChar w:fldCharType="separate"/>
        </w:r>
        <w:r w:rsidR="00E44C60">
          <w:rPr>
            <w:noProof/>
            <w:webHidden/>
          </w:rPr>
          <w:t>54</w:t>
        </w:r>
        <w:r w:rsidR="00E44C60">
          <w:rPr>
            <w:noProof/>
            <w:webHidden/>
          </w:rPr>
          <w:fldChar w:fldCharType="end"/>
        </w:r>
      </w:hyperlink>
    </w:p>
    <w:p w14:paraId="43F7932E" w14:textId="72862E50" w:rsidR="00E44C60" w:rsidRDefault="00DD71AD">
      <w:pPr>
        <w:pStyle w:val="TOC2"/>
        <w:ind w:left="420"/>
        <w:rPr>
          <w:rFonts w:asciiTheme="minorHAnsi" w:eastAsiaTheme="minorEastAsia" w:hAnsiTheme="minorHAnsi" w:cstheme="minorBidi"/>
          <w:bCs w:val="0"/>
          <w:noProof/>
          <w:sz w:val="21"/>
          <w:szCs w:val="22"/>
        </w:rPr>
      </w:pPr>
      <w:hyperlink w:anchor="_Toc75856277" w:history="1">
        <w:r w:rsidR="00E44C60" w:rsidRPr="0058671A">
          <w:rPr>
            <w:rStyle w:val="a6"/>
            <w:noProof/>
          </w:rPr>
          <w:t xml:space="preserve">3.8  </w:t>
        </w:r>
        <w:r w:rsidR="00E44C60" w:rsidRPr="0058671A">
          <w:rPr>
            <w:rStyle w:val="a6"/>
            <w:noProof/>
          </w:rPr>
          <w:t>主要危险、有害因素分析结论</w:t>
        </w:r>
        <w:r w:rsidR="00E44C60">
          <w:rPr>
            <w:noProof/>
            <w:webHidden/>
          </w:rPr>
          <w:tab/>
        </w:r>
        <w:r w:rsidR="00E44C60">
          <w:rPr>
            <w:noProof/>
            <w:webHidden/>
          </w:rPr>
          <w:fldChar w:fldCharType="begin"/>
        </w:r>
        <w:r w:rsidR="00E44C60">
          <w:rPr>
            <w:noProof/>
            <w:webHidden/>
          </w:rPr>
          <w:instrText xml:space="preserve"> PAGEREF _Toc75856277 \h </w:instrText>
        </w:r>
        <w:r w:rsidR="00E44C60">
          <w:rPr>
            <w:noProof/>
            <w:webHidden/>
          </w:rPr>
        </w:r>
        <w:r w:rsidR="00E44C60">
          <w:rPr>
            <w:noProof/>
            <w:webHidden/>
          </w:rPr>
          <w:fldChar w:fldCharType="separate"/>
        </w:r>
        <w:r w:rsidR="00E44C60">
          <w:rPr>
            <w:noProof/>
            <w:webHidden/>
          </w:rPr>
          <w:t>56</w:t>
        </w:r>
        <w:r w:rsidR="00E44C60">
          <w:rPr>
            <w:noProof/>
            <w:webHidden/>
          </w:rPr>
          <w:fldChar w:fldCharType="end"/>
        </w:r>
      </w:hyperlink>
    </w:p>
    <w:p w14:paraId="0BD62627" w14:textId="031257EB" w:rsidR="00E44C60" w:rsidRDefault="00DD71AD">
      <w:pPr>
        <w:pStyle w:val="TOC1"/>
        <w:rPr>
          <w:rFonts w:asciiTheme="minorHAnsi" w:eastAsiaTheme="minorEastAsia" w:hAnsiTheme="minorHAnsi" w:cstheme="minorBidi"/>
          <w:b w:val="0"/>
          <w:noProof/>
          <w:sz w:val="21"/>
          <w:szCs w:val="22"/>
        </w:rPr>
      </w:pPr>
      <w:hyperlink w:anchor="_Toc75856278" w:history="1">
        <w:r w:rsidR="00E44C60" w:rsidRPr="0058671A">
          <w:rPr>
            <w:rStyle w:val="a6"/>
            <w:noProof/>
          </w:rPr>
          <w:t xml:space="preserve">4  </w:t>
        </w:r>
        <w:r w:rsidR="00E44C60" w:rsidRPr="0058671A">
          <w:rPr>
            <w:rStyle w:val="a6"/>
            <w:noProof/>
          </w:rPr>
          <w:t>评价单元划分及评价方法选择</w:t>
        </w:r>
        <w:r w:rsidR="00E44C60">
          <w:rPr>
            <w:noProof/>
            <w:webHidden/>
          </w:rPr>
          <w:tab/>
        </w:r>
        <w:r w:rsidR="00E44C60">
          <w:rPr>
            <w:noProof/>
            <w:webHidden/>
          </w:rPr>
          <w:fldChar w:fldCharType="begin"/>
        </w:r>
        <w:r w:rsidR="00E44C60">
          <w:rPr>
            <w:noProof/>
            <w:webHidden/>
          </w:rPr>
          <w:instrText xml:space="preserve"> PAGEREF _Toc75856278 \h </w:instrText>
        </w:r>
        <w:r w:rsidR="00E44C60">
          <w:rPr>
            <w:noProof/>
            <w:webHidden/>
          </w:rPr>
        </w:r>
        <w:r w:rsidR="00E44C60">
          <w:rPr>
            <w:noProof/>
            <w:webHidden/>
          </w:rPr>
          <w:fldChar w:fldCharType="separate"/>
        </w:r>
        <w:r w:rsidR="00E44C60">
          <w:rPr>
            <w:noProof/>
            <w:webHidden/>
          </w:rPr>
          <w:t>57</w:t>
        </w:r>
        <w:r w:rsidR="00E44C60">
          <w:rPr>
            <w:noProof/>
            <w:webHidden/>
          </w:rPr>
          <w:fldChar w:fldCharType="end"/>
        </w:r>
      </w:hyperlink>
    </w:p>
    <w:p w14:paraId="318262DC" w14:textId="3C536A72" w:rsidR="00E44C60" w:rsidRDefault="00DD71AD">
      <w:pPr>
        <w:pStyle w:val="TOC2"/>
        <w:ind w:left="420"/>
        <w:rPr>
          <w:rFonts w:asciiTheme="minorHAnsi" w:eastAsiaTheme="minorEastAsia" w:hAnsiTheme="minorHAnsi" w:cstheme="minorBidi"/>
          <w:bCs w:val="0"/>
          <w:noProof/>
          <w:sz w:val="21"/>
          <w:szCs w:val="22"/>
        </w:rPr>
      </w:pPr>
      <w:hyperlink w:anchor="_Toc75856279" w:history="1">
        <w:r w:rsidR="00E44C60" w:rsidRPr="0058671A">
          <w:rPr>
            <w:rStyle w:val="a6"/>
            <w:noProof/>
          </w:rPr>
          <w:t xml:space="preserve">4.1  </w:t>
        </w:r>
        <w:r w:rsidR="00E44C60" w:rsidRPr="0058671A">
          <w:rPr>
            <w:rStyle w:val="a6"/>
            <w:noProof/>
          </w:rPr>
          <w:t>评价单元划分</w:t>
        </w:r>
        <w:r w:rsidR="00E44C60">
          <w:rPr>
            <w:noProof/>
            <w:webHidden/>
          </w:rPr>
          <w:tab/>
        </w:r>
        <w:r w:rsidR="00E44C60">
          <w:rPr>
            <w:noProof/>
            <w:webHidden/>
          </w:rPr>
          <w:fldChar w:fldCharType="begin"/>
        </w:r>
        <w:r w:rsidR="00E44C60">
          <w:rPr>
            <w:noProof/>
            <w:webHidden/>
          </w:rPr>
          <w:instrText xml:space="preserve"> PAGEREF _Toc75856279 \h </w:instrText>
        </w:r>
        <w:r w:rsidR="00E44C60">
          <w:rPr>
            <w:noProof/>
            <w:webHidden/>
          </w:rPr>
        </w:r>
        <w:r w:rsidR="00E44C60">
          <w:rPr>
            <w:noProof/>
            <w:webHidden/>
          </w:rPr>
          <w:fldChar w:fldCharType="separate"/>
        </w:r>
        <w:r w:rsidR="00E44C60">
          <w:rPr>
            <w:noProof/>
            <w:webHidden/>
          </w:rPr>
          <w:t>57</w:t>
        </w:r>
        <w:r w:rsidR="00E44C60">
          <w:rPr>
            <w:noProof/>
            <w:webHidden/>
          </w:rPr>
          <w:fldChar w:fldCharType="end"/>
        </w:r>
      </w:hyperlink>
    </w:p>
    <w:p w14:paraId="721770B4" w14:textId="69A56A62" w:rsidR="00E44C60" w:rsidRDefault="00DD71AD">
      <w:pPr>
        <w:pStyle w:val="TOC2"/>
        <w:ind w:left="420"/>
        <w:rPr>
          <w:rFonts w:asciiTheme="minorHAnsi" w:eastAsiaTheme="minorEastAsia" w:hAnsiTheme="minorHAnsi" w:cstheme="minorBidi"/>
          <w:bCs w:val="0"/>
          <w:noProof/>
          <w:sz w:val="21"/>
          <w:szCs w:val="22"/>
        </w:rPr>
      </w:pPr>
      <w:hyperlink w:anchor="_Toc75856280" w:history="1">
        <w:r w:rsidR="00E44C60" w:rsidRPr="0058671A">
          <w:rPr>
            <w:rStyle w:val="a6"/>
            <w:noProof/>
          </w:rPr>
          <w:t xml:space="preserve">4.2  </w:t>
        </w:r>
        <w:r w:rsidR="00E44C60" w:rsidRPr="0058671A">
          <w:rPr>
            <w:rStyle w:val="a6"/>
            <w:noProof/>
          </w:rPr>
          <w:t>评价方法选择</w:t>
        </w:r>
        <w:r w:rsidR="00E44C60">
          <w:rPr>
            <w:noProof/>
            <w:webHidden/>
          </w:rPr>
          <w:tab/>
        </w:r>
        <w:r w:rsidR="00E44C60">
          <w:rPr>
            <w:noProof/>
            <w:webHidden/>
          </w:rPr>
          <w:fldChar w:fldCharType="begin"/>
        </w:r>
        <w:r w:rsidR="00E44C60">
          <w:rPr>
            <w:noProof/>
            <w:webHidden/>
          </w:rPr>
          <w:instrText xml:space="preserve"> PAGEREF _Toc75856280 \h </w:instrText>
        </w:r>
        <w:r w:rsidR="00E44C60">
          <w:rPr>
            <w:noProof/>
            <w:webHidden/>
          </w:rPr>
        </w:r>
        <w:r w:rsidR="00E44C60">
          <w:rPr>
            <w:noProof/>
            <w:webHidden/>
          </w:rPr>
          <w:fldChar w:fldCharType="separate"/>
        </w:r>
        <w:r w:rsidR="00E44C60">
          <w:rPr>
            <w:noProof/>
            <w:webHidden/>
          </w:rPr>
          <w:t>58</w:t>
        </w:r>
        <w:r w:rsidR="00E44C60">
          <w:rPr>
            <w:noProof/>
            <w:webHidden/>
          </w:rPr>
          <w:fldChar w:fldCharType="end"/>
        </w:r>
      </w:hyperlink>
    </w:p>
    <w:p w14:paraId="084BA0FB" w14:textId="238C9CF6" w:rsidR="00E44C60" w:rsidRDefault="00DD71AD">
      <w:pPr>
        <w:pStyle w:val="TOC1"/>
        <w:rPr>
          <w:rFonts w:asciiTheme="minorHAnsi" w:eastAsiaTheme="minorEastAsia" w:hAnsiTheme="minorHAnsi" w:cstheme="minorBidi"/>
          <w:b w:val="0"/>
          <w:noProof/>
          <w:sz w:val="21"/>
          <w:szCs w:val="22"/>
        </w:rPr>
      </w:pPr>
      <w:hyperlink w:anchor="_Toc75856281" w:history="1">
        <w:r w:rsidR="00E44C60" w:rsidRPr="0058671A">
          <w:rPr>
            <w:rStyle w:val="a6"/>
            <w:noProof/>
          </w:rPr>
          <w:t xml:space="preserve">5  </w:t>
        </w:r>
        <w:r w:rsidR="00E44C60" w:rsidRPr="0058671A">
          <w:rPr>
            <w:rStyle w:val="a6"/>
            <w:noProof/>
          </w:rPr>
          <w:t>安全现状评价</w:t>
        </w:r>
        <w:r w:rsidR="00E44C60">
          <w:rPr>
            <w:noProof/>
            <w:webHidden/>
          </w:rPr>
          <w:tab/>
        </w:r>
        <w:r w:rsidR="00E44C60">
          <w:rPr>
            <w:noProof/>
            <w:webHidden/>
          </w:rPr>
          <w:fldChar w:fldCharType="begin"/>
        </w:r>
        <w:r w:rsidR="00E44C60">
          <w:rPr>
            <w:noProof/>
            <w:webHidden/>
          </w:rPr>
          <w:instrText xml:space="preserve"> PAGEREF _Toc75856281 \h </w:instrText>
        </w:r>
        <w:r w:rsidR="00E44C60">
          <w:rPr>
            <w:noProof/>
            <w:webHidden/>
          </w:rPr>
        </w:r>
        <w:r w:rsidR="00E44C60">
          <w:rPr>
            <w:noProof/>
            <w:webHidden/>
          </w:rPr>
          <w:fldChar w:fldCharType="separate"/>
        </w:r>
        <w:r w:rsidR="00E44C60">
          <w:rPr>
            <w:noProof/>
            <w:webHidden/>
          </w:rPr>
          <w:t>59</w:t>
        </w:r>
        <w:r w:rsidR="00E44C60">
          <w:rPr>
            <w:noProof/>
            <w:webHidden/>
          </w:rPr>
          <w:fldChar w:fldCharType="end"/>
        </w:r>
      </w:hyperlink>
    </w:p>
    <w:p w14:paraId="586B6CC3" w14:textId="46E085D0" w:rsidR="00E44C60" w:rsidRDefault="00DD71AD">
      <w:pPr>
        <w:pStyle w:val="TOC2"/>
        <w:ind w:left="420"/>
        <w:rPr>
          <w:rFonts w:asciiTheme="minorHAnsi" w:eastAsiaTheme="minorEastAsia" w:hAnsiTheme="minorHAnsi" w:cstheme="minorBidi"/>
          <w:bCs w:val="0"/>
          <w:noProof/>
          <w:sz w:val="21"/>
          <w:szCs w:val="22"/>
        </w:rPr>
      </w:pPr>
      <w:hyperlink w:anchor="_Toc75856282" w:history="1">
        <w:r w:rsidR="00E44C60" w:rsidRPr="0058671A">
          <w:rPr>
            <w:rStyle w:val="a6"/>
            <w:noProof/>
          </w:rPr>
          <w:t xml:space="preserve">5.1  </w:t>
        </w:r>
        <w:r w:rsidR="00E44C60" w:rsidRPr="0058671A">
          <w:rPr>
            <w:rStyle w:val="a6"/>
            <w:noProof/>
          </w:rPr>
          <w:t>采油（气）工程单元</w:t>
        </w:r>
        <w:r w:rsidR="00E44C60">
          <w:rPr>
            <w:noProof/>
            <w:webHidden/>
          </w:rPr>
          <w:tab/>
        </w:r>
        <w:r w:rsidR="00E44C60">
          <w:rPr>
            <w:noProof/>
            <w:webHidden/>
          </w:rPr>
          <w:fldChar w:fldCharType="begin"/>
        </w:r>
        <w:r w:rsidR="00E44C60">
          <w:rPr>
            <w:noProof/>
            <w:webHidden/>
          </w:rPr>
          <w:instrText xml:space="preserve"> PAGEREF _Toc75856282 \h </w:instrText>
        </w:r>
        <w:r w:rsidR="00E44C60">
          <w:rPr>
            <w:noProof/>
            <w:webHidden/>
          </w:rPr>
        </w:r>
        <w:r w:rsidR="00E44C60">
          <w:rPr>
            <w:noProof/>
            <w:webHidden/>
          </w:rPr>
          <w:fldChar w:fldCharType="separate"/>
        </w:r>
        <w:r w:rsidR="00E44C60">
          <w:rPr>
            <w:noProof/>
            <w:webHidden/>
          </w:rPr>
          <w:t>59</w:t>
        </w:r>
        <w:r w:rsidR="00E44C60">
          <w:rPr>
            <w:noProof/>
            <w:webHidden/>
          </w:rPr>
          <w:fldChar w:fldCharType="end"/>
        </w:r>
      </w:hyperlink>
    </w:p>
    <w:p w14:paraId="2C385BCB" w14:textId="544418EE" w:rsidR="00E44C60" w:rsidRDefault="00DD71AD">
      <w:pPr>
        <w:pStyle w:val="TOC2"/>
        <w:ind w:left="420"/>
        <w:rPr>
          <w:rFonts w:asciiTheme="minorHAnsi" w:eastAsiaTheme="minorEastAsia" w:hAnsiTheme="minorHAnsi" w:cstheme="minorBidi"/>
          <w:bCs w:val="0"/>
          <w:noProof/>
          <w:sz w:val="21"/>
          <w:szCs w:val="22"/>
        </w:rPr>
      </w:pPr>
      <w:hyperlink w:anchor="_Toc75856283" w:history="1">
        <w:r w:rsidR="00E44C60" w:rsidRPr="0058671A">
          <w:rPr>
            <w:rStyle w:val="a6"/>
            <w:noProof/>
          </w:rPr>
          <w:t xml:space="preserve">5.2  </w:t>
        </w:r>
        <w:r w:rsidR="00E44C60" w:rsidRPr="0058671A">
          <w:rPr>
            <w:rStyle w:val="a6"/>
            <w:noProof/>
          </w:rPr>
          <w:t>油气集输单元</w:t>
        </w:r>
        <w:r w:rsidR="00E44C60">
          <w:rPr>
            <w:noProof/>
            <w:webHidden/>
          </w:rPr>
          <w:tab/>
        </w:r>
        <w:r w:rsidR="00E44C60">
          <w:rPr>
            <w:noProof/>
            <w:webHidden/>
          </w:rPr>
          <w:fldChar w:fldCharType="begin"/>
        </w:r>
        <w:r w:rsidR="00E44C60">
          <w:rPr>
            <w:noProof/>
            <w:webHidden/>
          </w:rPr>
          <w:instrText xml:space="preserve"> PAGEREF _Toc75856283 \h </w:instrText>
        </w:r>
        <w:r w:rsidR="00E44C60">
          <w:rPr>
            <w:noProof/>
            <w:webHidden/>
          </w:rPr>
        </w:r>
        <w:r w:rsidR="00E44C60">
          <w:rPr>
            <w:noProof/>
            <w:webHidden/>
          </w:rPr>
          <w:fldChar w:fldCharType="separate"/>
        </w:r>
        <w:r w:rsidR="00E44C60">
          <w:rPr>
            <w:noProof/>
            <w:webHidden/>
          </w:rPr>
          <w:t>88</w:t>
        </w:r>
        <w:r w:rsidR="00E44C60">
          <w:rPr>
            <w:noProof/>
            <w:webHidden/>
          </w:rPr>
          <w:fldChar w:fldCharType="end"/>
        </w:r>
      </w:hyperlink>
    </w:p>
    <w:p w14:paraId="09264441" w14:textId="19398190" w:rsidR="00E44C60" w:rsidRDefault="00DD71AD">
      <w:pPr>
        <w:pStyle w:val="TOC2"/>
        <w:ind w:left="420"/>
        <w:rPr>
          <w:rFonts w:asciiTheme="minorHAnsi" w:eastAsiaTheme="minorEastAsia" w:hAnsiTheme="minorHAnsi" w:cstheme="minorBidi"/>
          <w:bCs w:val="0"/>
          <w:noProof/>
          <w:sz w:val="21"/>
          <w:szCs w:val="22"/>
        </w:rPr>
      </w:pPr>
      <w:hyperlink w:anchor="_Toc75856284" w:history="1">
        <w:r w:rsidR="00E44C60" w:rsidRPr="0058671A">
          <w:rPr>
            <w:rStyle w:val="a6"/>
            <w:noProof/>
          </w:rPr>
          <w:t xml:space="preserve">5.3  </w:t>
        </w:r>
        <w:r w:rsidR="00E44C60" w:rsidRPr="0058671A">
          <w:rPr>
            <w:rStyle w:val="a6"/>
            <w:noProof/>
          </w:rPr>
          <w:t>安全管理单元</w:t>
        </w:r>
        <w:r w:rsidR="00E44C60">
          <w:rPr>
            <w:noProof/>
            <w:webHidden/>
          </w:rPr>
          <w:tab/>
        </w:r>
        <w:r w:rsidR="00E44C60">
          <w:rPr>
            <w:noProof/>
            <w:webHidden/>
          </w:rPr>
          <w:fldChar w:fldCharType="begin"/>
        </w:r>
        <w:r w:rsidR="00E44C60">
          <w:rPr>
            <w:noProof/>
            <w:webHidden/>
          </w:rPr>
          <w:instrText xml:space="preserve"> PAGEREF _Toc75856284 \h </w:instrText>
        </w:r>
        <w:r w:rsidR="00E44C60">
          <w:rPr>
            <w:noProof/>
            <w:webHidden/>
          </w:rPr>
        </w:r>
        <w:r w:rsidR="00E44C60">
          <w:rPr>
            <w:noProof/>
            <w:webHidden/>
          </w:rPr>
          <w:fldChar w:fldCharType="separate"/>
        </w:r>
        <w:r w:rsidR="00E44C60">
          <w:rPr>
            <w:noProof/>
            <w:webHidden/>
          </w:rPr>
          <w:t>118</w:t>
        </w:r>
        <w:r w:rsidR="00E44C60">
          <w:rPr>
            <w:noProof/>
            <w:webHidden/>
          </w:rPr>
          <w:fldChar w:fldCharType="end"/>
        </w:r>
      </w:hyperlink>
    </w:p>
    <w:p w14:paraId="1C152C5C" w14:textId="39CEF31C" w:rsidR="00E44C60" w:rsidRDefault="00DD71AD">
      <w:pPr>
        <w:pStyle w:val="TOC1"/>
        <w:rPr>
          <w:rFonts w:asciiTheme="minorHAnsi" w:eastAsiaTheme="minorEastAsia" w:hAnsiTheme="minorHAnsi" w:cstheme="minorBidi"/>
          <w:b w:val="0"/>
          <w:noProof/>
          <w:sz w:val="21"/>
          <w:szCs w:val="22"/>
        </w:rPr>
      </w:pPr>
      <w:hyperlink w:anchor="_Toc75856285" w:history="1">
        <w:r w:rsidR="00E44C60" w:rsidRPr="0058671A">
          <w:rPr>
            <w:rStyle w:val="a6"/>
            <w:noProof/>
          </w:rPr>
          <w:t xml:space="preserve">6  </w:t>
        </w:r>
        <w:r w:rsidR="00E44C60" w:rsidRPr="0058671A">
          <w:rPr>
            <w:rStyle w:val="a6"/>
            <w:noProof/>
          </w:rPr>
          <w:t>安全生产条件评价结果</w:t>
        </w:r>
        <w:r w:rsidR="00E44C60">
          <w:rPr>
            <w:noProof/>
            <w:webHidden/>
          </w:rPr>
          <w:tab/>
        </w:r>
        <w:r w:rsidR="00E44C60">
          <w:rPr>
            <w:noProof/>
            <w:webHidden/>
          </w:rPr>
          <w:fldChar w:fldCharType="begin"/>
        </w:r>
        <w:r w:rsidR="00E44C60">
          <w:rPr>
            <w:noProof/>
            <w:webHidden/>
          </w:rPr>
          <w:instrText xml:space="preserve"> PAGEREF _Toc75856285 \h </w:instrText>
        </w:r>
        <w:r w:rsidR="00E44C60">
          <w:rPr>
            <w:noProof/>
            <w:webHidden/>
          </w:rPr>
        </w:r>
        <w:r w:rsidR="00E44C60">
          <w:rPr>
            <w:noProof/>
            <w:webHidden/>
          </w:rPr>
          <w:fldChar w:fldCharType="separate"/>
        </w:r>
        <w:r w:rsidR="00E44C60">
          <w:rPr>
            <w:noProof/>
            <w:webHidden/>
          </w:rPr>
          <w:t>134</w:t>
        </w:r>
        <w:r w:rsidR="00E44C60">
          <w:rPr>
            <w:noProof/>
            <w:webHidden/>
          </w:rPr>
          <w:fldChar w:fldCharType="end"/>
        </w:r>
      </w:hyperlink>
    </w:p>
    <w:p w14:paraId="7353887B" w14:textId="17C78718" w:rsidR="00E44C60" w:rsidRDefault="00DD71AD">
      <w:pPr>
        <w:pStyle w:val="TOC1"/>
        <w:rPr>
          <w:rFonts w:asciiTheme="minorHAnsi" w:eastAsiaTheme="minorEastAsia" w:hAnsiTheme="minorHAnsi" w:cstheme="minorBidi"/>
          <w:b w:val="0"/>
          <w:noProof/>
          <w:sz w:val="21"/>
          <w:szCs w:val="22"/>
        </w:rPr>
      </w:pPr>
      <w:hyperlink w:anchor="_Toc75856286" w:history="1">
        <w:r w:rsidR="00E44C60" w:rsidRPr="0058671A">
          <w:rPr>
            <w:rStyle w:val="a6"/>
            <w:noProof/>
          </w:rPr>
          <w:t xml:space="preserve">7  </w:t>
        </w:r>
        <w:r w:rsidR="00E44C60" w:rsidRPr="0058671A">
          <w:rPr>
            <w:rStyle w:val="a6"/>
            <w:noProof/>
          </w:rPr>
          <w:t>隐患整改复查情况</w:t>
        </w:r>
        <w:r w:rsidR="00E44C60">
          <w:rPr>
            <w:noProof/>
            <w:webHidden/>
          </w:rPr>
          <w:tab/>
        </w:r>
        <w:r w:rsidR="00E44C60">
          <w:rPr>
            <w:noProof/>
            <w:webHidden/>
          </w:rPr>
          <w:fldChar w:fldCharType="begin"/>
        </w:r>
        <w:r w:rsidR="00E44C60">
          <w:rPr>
            <w:noProof/>
            <w:webHidden/>
          </w:rPr>
          <w:instrText xml:space="preserve"> PAGEREF _Toc75856286 \h </w:instrText>
        </w:r>
        <w:r w:rsidR="00E44C60">
          <w:rPr>
            <w:noProof/>
            <w:webHidden/>
          </w:rPr>
        </w:r>
        <w:r w:rsidR="00E44C60">
          <w:rPr>
            <w:noProof/>
            <w:webHidden/>
          </w:rPr>
          <w:fldChar w:fldCharType="separate"/>
        </w:r>
        <w:r w:rsidR="00E44C60">
          <w:rPr>
            <w:noProof/>
            <w:webHidden/>
          </w:rPr>
          <w:t>139</w:t>
        </w:r>
        <w:r w:rsidR="00E44C60">
          <w:rPr>
            <w:noProof/>
            <w:webHidden/>
          </w:rPr>
          <w:fldChar w:fldCharType="end"/>
        </w:r>
      </w:hyperlink>
    </w:p>
    <w:p w14:paraId="66A7C653" w14:textId="214227DA" w:rsidR="00E44C60" w:rsidRDefault="00DD71AD">
      <w:pPr>
        <w:pStyle w:val="TOC1"/>
        <w:rPr>
          <w:rFonts w:asciiTheme="minorHAnsi" w:eastAsiaTheme="minorEastAsia" w:hAnsiTheme="minorHAnsi" w:cstheme="minorBidi"/>
          <w:b w:val="0"/>
          <w:noProof/>
          <w:sz w:val="21"/>
          <w:szCs w:val="22"/>
        </w:rPr>
      </w:pPr>
      <w:hyperlink w:anchor="_Toc75856287" w:history="1">
        <w:r w:rsidR="00E44C60" w:rsidRPr="0058671A">
          <w:rPr>
            <w:rStyle w:val="a6"/>
            <w:noProof/>
          </w:rPr>
          <w:t xml:space="preserve">8  </w:t>
        </w:r>
        <w:r w:rsidR="00E44C60" w:rsidRPr="0058671A">
          <w:rPr>
            <w:rStyle w:val="a6"/>
            <w:noProof/>
          </w:rPr>
          <w:t>安全对策措施及建议</w:t>
        </w:r>
        <w:r w:rsidR="00E44C60">
          <w:rPr>
            <w:noProof/>
            <w:webHidden/>
          </w:rPr>
          <w:tab/>
        </w:r>
        <w:r w:rsidR="00E44C60">
          <w:rPr>
            <w:noProof/>
            <w:webHidden/>
          </w:rPr>
          <w:fldChar w:fldCharType="begin"/>
        </w:r>
        <w:r w:rsidR="00E44C60">
          <w:rPr>
            <w:noProof/>
            <w:webHidden/>
          </w:rPr>
          <w:instrText xml:space="preserve"> PAGEREF _Toc75856287 \h </w:instrText>
        </w:r>
        <w:r w:rsidR="00E44C60">
          <w:rPr>
            <w:noProof/>
            <w:webHidden/>
          </w:rPr>
        </w:r>
        <w:r w:rsidR="00E44C60">
          <w:rPr>
            <w:noProof/>
            <w:webHidden/>
          </w:rPr>
          <w:fldChar w:fldCharType="separate"/>
        </w:r>
        <w:r w:rsidR="00E44C60">
          <w:rPr>
            <w:noProof/>
            <w:webHidden/>
          </w:rPr>
          <w:t>140</w:t>
        </w:r>
        <w:r w:rsidR="00E44C60">
          <w:rPr>
            <w:noProof/>
            <w:webHidden/>
          </w:rPr>
          <w:fldChar w:fldCharType="end"/>
        </w:r>
      </w:hyperlink>
    </w:p>
    <w:p w14:paraId="4D7050DE" w14:textId="531CE289" w:rsidR="00E44C60" w:rsidRDefault="00DD71AD">
      <w:pPr>
        <w:pStyle w:val="TOC1"/>
        <w:rPr>
          <w:rFonts w:asciiTheme="minorHAnsi" w:eastAsiaTheme="minorEastAsia" w:hAnsiTheme="minorHAnsi" w:cstheme="minorBidi"/>
          <w:b w:val="0"/>
          <w:noProof/>
          <w:sz w:val="21"/>
          <w:szCs w:val="22"/>
        </w:rPr>
      </w:pPr>
      <w:hyperlink w:anchor="_Toc75856288" w:history="1">
        <w:r w:rsidR="00E44C60" w:rsidRPr="0058671A">
          <w:rPr>
            <w:rStyle w:val="a6"/>
            <w:noProof/>
          </w:rPr>
          <w:t xml:space="preserve">9  </w:t>
        </w:r>
        <w:r w:rsidR="00E44C60" w:rsidRPr="0058671A">
          <w:rPr>
            <w:rStyle w:val="a6"/>
            <w:noProof/>
          </w:rPr>
          <w:t>评价结论</w:t>
        </w:r>
        <w:r w:rsidR="00E44C60">
          <w:rPr>
            <w:noProof/>
            <w:webHidden/>
          </w:rPr>
          <w:tab/>
        </w:r>
        <w:r w:rsidR="00E44C60">
          <w:rPr>
            <w:noProof/>
            <w:webHidden/>
          </w:rPr>
          <w:fldChar w:fldCharType="begin"/>
        </w:r>
        <w:r w:rsidR="00E44C60">
          <w:rPr>
            <w:noProof/>
            <w:webHidden/>
          </w:rPr>
          <w:instrText xml:space="preserve"> PAGEREF _Toc75856288 \h </w:instrText>
        </w:r>
        <w:r w:rsidR="00E44C60">
          <w:rPr>
            <w:noProof/>
            <w:webHidden/>
          </w:rPr>
        </w:r>
        <w:r w:rsidR="00E44C60">
          <w:rPr>
            <w:noProof/>
            <w:webHidden/>
          </w:rPr>
          <w:fldChar w:fldCharType="separate"/>
        </w:r>
        <w:r w:rsidR="00E44C60">
          <w:rPr>
            <w:noProof/>
            <w:webHidden/>
          </w:rPr>
          <w:t>142</w:t>
        </w:r>
        <w:r w:rsidR="00E44C60">
          <w:rPr>
            <w:noProof/>
            <w:webHidden/>
          </w:rPr>
          <w:fldChar w:fldCharType="end"/>
        </w:r>
      </w:hyperlink>
    </w:p>
    <w:p w14:paraId="68DB3202" w14:textId="07CCAF8B" w:rsidR="00E44C60" w:rsidRDefault="00DD71AD">
      <w:pPr>
        <w:pStyle w:val="TOC1"/>
        <w:rPr>
          <w:rFonts w:asciiTheme="minorHAnsi" w:eastAsiaTheme="minorEastAsia" w:hAnsiTheme="minorHAnsi" w:cstheme="minorBidi"/>
          <w:b w:val="0"/>
          <w:noProof/>
          <w:sz w:val="21"/>
          <w:szCs w:val="22"/>
        </w:rPr>
      </w:pPr>
      <w:hyperlink w:anchor="_Toc75856289" w:history="1">
        <w:r w:rsidR="00E44C60" w:rsidRPr="0058671A">
          <w:rPr>
            <w:rStyle w:val="a6"/>
            <w:noProof/>
          </w:rPr>
          <w:t>附表</w:t>
        </w:r>
        <w:r w:rsidR="00E44C60">
          <w:rPr>
            <w:noProof/>
            <w:webHidden/>
          </w:rPr>
          <w:tab/>
        </w:r>
        <w:r w:rsidR="00E44C60">
          <w:rPr>
            <w:noProof/>
            <w:webHidden/>
          </w:rPr>
          <w:fldChar w:fldCharType="begin"/>
        </w:r>
        <w:r w:rsidR="00E44C60">
          <w:rPr>
            <w:noProof/>
            <w:webHidden/>
          </w:rPr>
          <w:instrText xml:space="preserve"> PAGEREF _Toc75856289 \h </w:instrText>
        </w:r>
        <w:r w:rsidR="00E44C60">
          <w:rPr>
            <w:noProof/>
            <w:webHidden/>
          </w:rPr>
        </w:r>
        <w:r w:rsidR="00E44C60">
          <w:rPr>
            <w:noProof/>
            <w:webHidden/>
          </w:rPr>
          <w:fldChar w:fldCharType="separate"/>
        </w:r>
        <w:r w:rsidR="00E44C60">
          <w:rPr>
            <w:noProof/>
            <w:webHidden/>
          </w:rPr>
          <w:t>144</w:t>
        </w:r>
        <w:r w:rsidR="00E44C60">
          <w:rPr>
            <w:noProof/>
            <w:webHidden/>
          </w:rPr>
          <w:fldChar w:fldCharType="end"/>
        </w:r>
      </w:hyperlink>
    </w:p>
    <w:p w14:paraId="3C1A5D01" w14:textId="5EC269E3" w:rsidR="00E44C60" w:rsidRDefault="00DD71AD">
      <w:pPr>
        <w:pStyle w:val="TOC2"/>
        <w:ind w:left="420"/>
        <w:rPr>
          <w:rFonts w:asciiTheme="minorHAnsi" w:eastAsiaTheme="minorEastAsia" w:hAnsiTheme="minorHAnsi" w:cstheme="minorBidi"/>
          <w:bCs w:val="0"/>
          <w:noProof/>
          <w:sz w:val="21"/>
          <w:szCs w:val="22"/>
        </w:rPr>
      </w:pPr>
      <w:hyperlink w:anchor="_Toc75856290" w:history="1">
        <w:r w:rsidR="00E44C60" w:rsidRPr="0058671A">
          <w:rPr>
            <w:rStyle w:val="a6"/>
            <w:noProof/>
          </w:rPr>
          <w:t>附表一</w:t>
        </w:r>
        <w:r w:rsidR="00E44C60" w:rsidRPr="0058671A">
          <w:rPr>
            <w:rStyle w:val="a6"/>
            <w:noProof/>
          </w:rPr>
          <w:t xml:space="preserve">  </w:t>
        </w:r>
        <w:r w:rsidR="00E44C60" w:rsidRPr="0058671A">
          <w:rPr>
            <w:rStyle w:val="a6"/>
            <w:noProof/>
          </w:rPr>
          <w:t>安全生产责任制统计表</w:t>
        </w:r>
        <w:r w:rsidR="00E44C60">
          <w:rPr>
            <w:noProof/>
            <w:webHidden/>
          </w:rPr>
          <w:tab/>
        </w:r>
        <w:r w:rsidR="00E44C60">
          <w:rPr>
            <w:noProof/>
            <w:webHidden/>
          </w:rPr>
          <w:fldChar w:fldCharType="begin"/>
        </w:r>
        <w:r w:rsidR="00E44C60">
          <w:rPr>
            <w:noProof/>
            <w:webHidden/>
          </w:rPr>
          <w:instrText xml:space="preserve"> PAGEREF _Toc75856290 \h </w:instrText>
        </w:r>
        <w:r w:rsidR="00E44C60">
          <w:rPr>
            <w:noProof/>
            <w:webHidden/>
          </w:rPr>
        </w:r>
        <w:r w:rsidR="00E44C60">
          <w:rPr>
            <w:noProof/>
            <w:webHidden/>
          </w:rPr>
          <w:fldChar w:fldCharType="separate"/>
        </w:r>
        <w:r w:rsidR="00E44C60">
          <w:rPr>
            <w:noProof/>
            <w:webHidden/>
          </w:rPr>
          <w:t>144</w:t>
        </w:r>
        <w:r w:rsidR="00E44C60">
          <w:rPr>
            <w:noProof/>
            <w:webHidden/>
          </w:rPr>
          <w:fldChar w:fldCharType="end"/>
        </w:r>
      </w:hyperlink>
    </w:p>
    <w:p w14:paraId="5A6EC6E1" w14:textId="1F900F9C" w:rsidR="00E44C60" w:rsidRDefault="00DD71AD">
      <w:pPr>
        <w:pStyle w:val="TOC2"/>
        <w:ind w:left="420"/>
        <w:rPr>
          <w:rFonts w:asciiTheme="minorHAnsi" w:eastAsiaTheme="minorEastAsia" w:hAnsiTheme="minorHAnsi" w:cstheme="minorBidi"/>
          <w:bCs w:val="0"/>
          <w:noProof/>
          <w:sz w:val="21"/>
          <w:szCs w:val="22"/>
        </w:rPr>
      </w:pPr>
      <w:hyperlink w:anchor="_Toc75856291" w:history="1">
        <w:r w:rsidR="00E44C60" w:rsidRPr="0058671A">
          <w:rPr>
            <w:rStyle w:val="a6"/>
            <w:noProof/>
          </w:rPr>
          <w:t>附表二</w:t>
        </w:r>
        <w:r w:rsidR="00E44C60" w:rsidRPr="0058671A">
          <w:rPr>
            <w:rStyle w:val="a6"/>
            <w:noProof/>
          </w:rPr>
          <w:t xml:space="preserve">  </w:t>
        </w:r>
        <w:r w:rsidR="00E44C60" w:rsidRPr="0058671A">
          <w:rPr>
            <w:rStyle w:val="a6"/>
            <w:noProof/>
          </w:rPr>
          <w:t>安全管理制度统计表</w:t>
        </w:r>
        <w:r w:rsidR="00E44C60">
          <w:rPr>
            <w:noProof/>
            <w:webHidden/>
          </w:rPr>
          <w:tab/>
        </w:r>
        <w:r w:rsidR="00E44C60">
          <w:rPr>
            <w:noProof/>
            <w:webHidden/>
          </w:rPr>
          <w:fldChar w:fldCharType="begin"/>
        </w:r>
        <w:r w:rsidR="00E44C60">
          <w:rPr>
            <w:noProof/>
            <w:webHidden/>
          </w:rPr>
          <w:instrText xml:space="preserve"> PAGEREF _Toc75856291 \h </w:instrText>
        </w:r>
        <w:r w:rsidR="00E44C60">
          <w:rPr>
            <w:noProof/>
            <w:webHidden/>
          </w:rPr>
        </w:r>
        <w:r w:rsidR="00E44C60">
          <w:rPr>
            <w:noProof/>
            <w:webHidden/>
          </w:rPr>
          <w:fldChar w:fldCharType="separate"/>
        </w:r>
        <w:r w:rsidR="00E44C60">
          <w:rPr>
            <w:noProof/>
            <w:webHidden/>
          </w:rPr>
          <w:t>144</w:t>
        </w:r>
        <w:r w:rsidR="00E44C60">
          <w:rPr>
            <w:noProof/>
            <w:webHidden/>
          </w:rPr>
          <w:fldChar w:fldCharType="end"/>
        </w:r>
      </w:hyperlink>
    </w:p>
    <w:p w14:paraId="66D08592" w14:textId="10D4F374" w:rsidR="00E44C60" w:rsidRDefault="00DD71AD">
      <w:pPr>
        <w:pStyle w:val="TOC2"/>
        <w:ind w:left="420"/>
        <w:rPr>
          <w:rFonts w:asciiTheme="minorHAnsi" w:eastAsiaTheme="minorEastAsia" w:hAnsiTheme="minorHAnsi" w:cstheme="minorBidi"/>
          <w:bCs w:val="0"/>
          <w:noProof/>
          <w:sz w:val="21"/>
          <w:szCs w:val="22"/>
        </w:rPr>
      </w:pPr>
      <w:hyperlink w:anchor="_Toc75856292" w:history="1">
        <w:r w:rsidR="00E44C60" w:rsidRPr="0058671A">
          <w:rPr>
            <w:rStyle w:val="a6"/>
            <w:noProof/>
          </w:rPr>
          <w:t>附表三</w:t>
        </w:r>
        <w:r w:rsidR="00E44C60" w:rsidRPr="0058671A">
          <w:rPr>
            <w:rStyle w:val="a6"/>
            <w:noProof/>
          </w:rPr>
          <w:t xml:space="preserve">  </w:t>
        </w:r>
        <w:r w:rsidR="00E44C60" w:rsidRPr="0058671A">
          <w:rPr>
            <w:rStyle w:val="a6"/>
            <w:noProof/>
          </w:rPr>
          <w:t>安全操作规程统计表</w:t>
        </w:r>
        <w:r w:rsidR="00E44C60">
          <w:rPr>
            <w:noProof/>
            <w:webHidden/>
          </w:rPr>
          <w:tab/>
        </w:r>
        <w:r w:rsidR="00E44C60">
          <w:rPr>
            <w:noProof/>
            <w:webHidden/>
          </w:rPr>
          <w:fldChar w:fldCharType="begin"/>
        </w:r>
        <w:r w:rsidR="00E44C60">
          <w:rPr>
            <w:noProof/>
            <w:webHidden/>
          </w:rPr>
          <w:instrText xml:space="preserve"> PAGEREF _Toc75856292 \h </w:instrText>
        </w:r>
        <w:r w:rsidR="00E44C60">
          <w:rPr>
            <w:noProof/>
            <w:webHidden/>
          </w:rPr>
        </w:r>
        <w:r w:rsidR="00E44C60">
          <w:rPr>
            <w:noProof/>
            <w:webHidden/>
          </w:rPr>
          <w:fldChar w:fldCharType="separate"/>
        </w:r>
        <w:r w:rsidR="00E44C60">
          <w:rPr>
            <w:noProof/>
            <w:webHidden/>
          </w:rPr>
          <w:t>144</w:t>
        </w:r>
        <w:r w:rsidR="00E44C60">
          <w:rPr>
            <w:noProof/>
            <w:webHidden/>
          </w:rPr>
          <w:fldChar w:fldCharType="end"/>
        </w:r>
      </w:hyperlink>
    </w:p>
    <w:p w14:paraId="68A11817" w14:textId="331DAB0D" w:rsidR="00E44C60" w:rsidRDefault="00DD71AD">
      <w:pPr>
        <w:pStyle w:val="TOC2"/>
        <w:ind w:left="420"/>
        <w:rPr>
          <w:rFonts w:asciiTheme="minorHAnsi" w:eastAsiaTheme="minorEastAsia" w:hAnsiTheme="minorHAnsi" w:cstheme="minorBidi"/>
          <w:bCs w:val="0"/>
          <w:noProof/>
          <w:sz w:val="21"/>
          <w:szCs w:val="22"/>
        </w:rPr>
      </w:pPr>
      <w:hyperlink w:anchor="_Toc75856293" w:history="1">
        <w:r w:rsidR="00E44C60" w:rsidRPr="0058671A">
          <w:rPr>
            <w:rStyle w:val="a6"/>
            <w:noProof/>
          </w:rPr>
          <w:t>附表四</w:t>
        </w:r>
        <w:r w:rsidR="00E44C60" w:rsidRPr="0058671A">
          <w:rPr>
            <w:rStyle w:val="a6"/>
            <w:noProof/>
          </w:rPr>
          <w:t xml:space="preserve">  </w:t>
        </w:r>
        <w:r w:rsidR="00E44C60" w:rsidRPr="0058671A">
          <w:rPr>
            <w:rStyle w:val="a6"/>
            <w:noProof/>
          </w:rPr>
          <w:t>安全管理人员合格证统计表</w:t>
        </w:r>
        <w:r w:rsidR="00E44C60">
          <w:rPr>
            <w:noProof/>
            <w:webHidden/>
          </w:rPr>
          <w:tab/>
        </w:r>
        <w:r w:rsidR="00E44C60">
          <w:rPr>
            <w:noProof/>
            <w:webHidden/>
          </w:rPr>
          <w:fldChar w:fldCharType="begin"/>
        </w:r>
        <w:r w:rsidR="00E44C60">
          <w:rPr>
            <w:noProof/>
            <w:webHidden/>
          </w:rPr>
          <w:instrText xml:space="preserve"> PAGEREF _Toc75856293 \h </w:instrText>
        </w:r>
        <w:r w:rsidR="00E44C60">
          <w:rPr>
            <w:noProof/>
            <w:webHidden/>
          </w:rPr>
        </w:r>
        <w:r w:rsidR="00E44C60">
          <w:rPr>
            <w:noProof/>
            <w:webHidden/>
          </w:rPr>
          <w:fldChar w:fldCharType="separate"/>
        </w:r>
        <w:r w:rsidR="00E44C60">
          <w:rPr>
            <w:noProof/>
            <w:webHidden/>
          </w:rPr>
          <w:t>144</w:t>
        </w:r>
        <w:r w:rsidR="00E44C60">
          <w:rPr>
            <w:noProof/>
            <w:webHidden/>
          </w:rPr>
          <w:fldChar w:fldCharType="end"/>
        </w:r>
      </w:hyperlink>
    </w:p>
    <w:p w14:paraId="07261355" w14:textId="19095A2C" w:rsidR="00E44C60" w:rsidRDefault="00DD71AD">
      <w:pPr>
        <w:pStyle w:val="TOC2"/>
        <w:ind w:left="420"/>
        <w:rPr>
          <w:rFonts w:asciiTheme="minorHAnsi" w:eastAsiaTheme="minorEastAsia" w:hAnsiTheme="minorHAnsi" w:cstheme="minorBidi"/>
          <w:bCs w:val="0"/>
          <w:noProof/>
          <w:sz w:val="21"/>
          <w:szCs w:val="22"/>
        </w:rPr>
      </w:pPr>
      <w:hyperlink w:anchor="_Toc75856294" w:history="1">
        <w:r w:rsidR="00E44C60" w:rsidRPr="0058671A">
          <w:rPr>
            <w:rStyle w:val="a6"/>
            <w:noProof/>
          </w:rPr>
          <w:t>附表五</w:t>
        </w:r>
        <w:r w:rsidR="00E44C60" w:rsidRPr="0058671A">
          <w:rPr>
            <w:rStyle w:val="a6"/>
            <w:noProof/>
          </w:rPr>
          <w:t xml:space="preserve">  </w:t>
        </w:r>
        <w:r w:rsidR="00E44C60" w:rsidRPr="0058671A">
          <w:rPr>
            <w:rStyle w:val="a6"/>
            <w:noProof/>
          </w:rPr>
          <w:t>特种设备作业人员资格证统计表</w:t>
        </w:r>
        <w:r w:rsidR="00E44C60">
          <w:rPr>
            <w:noProof/>
            <w:webHidden/>
          </w:rPr>
          <w:tab/>
        </w:r>
        <w:r w:rsidR="00E44C60">
          <w:rPr>
            <w:noProof/>
            <w:webHidden/>
          </w:rPr>
          <w:fldChar w:fldCharType="begin"/>
        </w:r>
        <w:r w:rsidR="00E44C60">
          <w:rPr>
            <w:noProof/>
            <w:webHidden/>
          </w:rPr>
          <w:instrText xml:space="preserve"> PAGEREF _Toc75856294 \h </w:instrText>
        </w:r>
        <w:r w:rsidR="00E44C60">
          <w:rPr>
            <w:noProof/>
            <w:webHidden/>
          </w:rPr>
        </w:r>
        <w:r w:rsidR="00E44C60">
          <w:rPr>
            <w:noProof/>
            <w:webHidden/>
          </w:rPr>
          <w:fldChar w:fldCharType="separate"/>
        </w:r>
        <w:r w:rsidR="00E44C60">
          <w:rPr>
            <w:noProof/>
            <w:webHidden/>
          </w:rPr>
          <w:t>144</w:t>
        </w:r>
        <w:r w:rsidR="00E44C60">
          <w:rPr>
            <w:noProof/>
            <w:webHidden/>
          </w:rPr>
          <w:fldChar w:fldCharType="end"/>
        </w:r>
      </w:hyperlink>
    </w:p>
    <w:p w14:paraId="5AC069B6" w14:textId="1CB86108" w:rsidR="00E44C60" w:rsidRDefault="00DD71AD">
      <w:pPr>
        <w:pStyle w:val="TOC2"/>
        <w:ind w:left="420"/>
        <w:rPr>
          <w:rFonts w:asciiTheme="minorHAnsi" w:eastAsiaTheme="minorEastAsia" w:hAnsiTheme="minorHAnsi" w:cstheme="minorBidi"/>
          <w:bCs w:val="0"/>
          <w:noProof/>
          <w:sz w:val="21"/>
          <w:szCs w:val="22"/>
        </w:rPr>
      </w:pPr>
      <w:hyperlink w:anchor="_Toc75856295" w:history="1">
        <w:r w:rsidR="00E44C60" w:rsidRPr="0058671A">
          <w:rPr>
            <w:rStyle w:val="a6"/>
            <w:noProof/>
          </w:rPr>
          <w:t>附表六</w:t>
        </w:r>
        <w:r w:rsidR="00E44C60" w:rsidRPr="0058671A">
          <w:rPr>
            <w:rStyle w:val="a6"/>
            <w:noProof/>
          </w:rPr>
          <w:t xml:space="preserve">  </w:t>
        </w:r>
        <w:r w:rsidR="00E44C60" w:rsidRPr="0058671A">
          <w:rPr>
            <w:rStyle w:val="a6"/>
            <w:noProof/>
          </w:rPr>
          <w:t>硫化氢防护技术培训证统计表</w:t>
        </w:r>
        <w:r w:rsidR="00E44C60">
          <w:rPr>
            <w:noProof/>
            <w:webHidden/>
          </w:rPr>
          <w:tab/>
        </w:r>
        <w:r w:rsidR="00E44C60">
          <w:rPr>
            <w:noProof/>
            <w:webHidden/>
          </w:rPr>
          <w:fldChar w:fldCharType="begin"/>
        </w:r>
        <w:r w:rsidR="00E44C60">
          <w:rPr>
            <w:noProof/>
            <w:webHidden/>
          </w:rPr>
          <w:instrText xml:space="preserve"> PAGEREF _Toc75856295 \h </w:instrText>
        </w:r>
        <w:r w:rsidR="00E44C60">
          <w:rPr>
            <w:noProof/>
            <w:webHidden/>
          </w:rPr>
        </w:r>
        <w:r w:rsidR="00E44C60">
          <w:rPr>
            <w:noProof/>
            <w:webHidden/>
          </w:rPr>
          <w:fldChar w:fldCharType="separate"/>
        </w:r>
        <w:r w:rsidR="00E44C60">
          <w:rPr>
            <w:noProof/>
            <w:webHidden/>
          </w:rPr>
          <w:t>144</w:t>
        </w:r>
        <w:r w:rsidR="00E44C60">
          <w:rPr>
            <w:noProof/>
            <w:webHidden/>
          </w:rPr>
          <w:fldChar w:fldCharType="end"/>
        </w:r>
      </w:hyperlink>
    </w:p>
    <w:p w14:paraId="22A4500C" w14:textId="514D3F3A" w:rsidR="00E44C60" w:rsidRDefault="00DD71AD">
      <w:pPr>
        <w:pStyle w:val="TOC2"/>
        <w:ind w:left="420"/>
        <w:rPr>
          <w:rFonts w:asciiTheme="minorHAnsi" w:eastAsiaTheme="minorEastAsia" w:hAnsiTheme="minorHAnsi" w:cstheme="minorBidi"/>
          <w:bCs w:val="0"/>
          <w:noProof/>
          <w:sz w:val="21"/>
          <w:szCs w:val="22"/>
        </w:rPr>
      </w:pPr>
      <w:hyperlink w:anchor="_Toc75856296" w:history="1">
        <w:r w:rsidR="00E44C60" w:rsidRPr="0058671A">
          <w:rPr>
            <w:rStyle w:val="a6"/>
            <w:noProof/>
          </w:rPr>
          <w:t>附表七</w:t>
        </w:r>
        <w:r w:rsidR="00E44C60" w:rsidRPr="0058671A">
          <w:rPr>
            <w:rStyle w:val="a6"/>
            <w:noProof/>
          </w:rPr>
          <w:t xml:space="preserve">  </w:t>
        </w:r>
        <w:r w:rsidR="00E44C60" w:rsidRPr="0058671A">
          <w:rPr>
            <w:rStyle w:val="a6"/>
            <w:noProof/>
          </w:rPr>
          <w:t>井控培训证统计表</w:t>
        </w:r>
        <w:r w:rsidR="00E44C60">
          <w:rPr>
            <w:noProof/>
            <w:webHidden/>
          </w:rPr>
          <w:tab/>
        </w:r>
        <w:r w:rsidR="00E44C60">
          <w:rPr>
            <w:noProof/>
            <w:webHidden/>
          </w:rPr>
          <w:fldChar w:fldCharType="begin"/>
        </w:r>
        <w:r w:rsidR="00E44C60">
          <w:rPr>
            <w:noProof/>
            <w:webHidden/>
          </w:rPr>
          <w:instrText xml:space="preserve"> PAGEREF _Toc75856296 \h </w:instrText>
        </w:r>
        <w:r w:rsidR="00E44C60">
          <w:rPr>
            <w:noProof/>
            <w:webHidden/>
          </w:rPr>
        </w:r>
        <w:r w:rsidR="00E44C60">
          <w:rPr>
            <w:noProof/>
            <w:webHidden/>
          </w:rPr>
          <w:fldChar w:fldCharType="separate"/>
        </w:r>
        <w:r w:rsidR="00E44C60">
          <w:rPr>
            <w:noProof/>
            <w:webHidden/>
          </w:rPr>
          <w:t>144</w:t>
        </w:r>
        <w:r w:rsidR="00E44C60">
          <w:rPr>
            <w:noProof/>
            <w:webHidden/>
          </w:rPr>
          <w:fldChar w:fldCharType="end"/>
        </w:r>
      </w:hyperlink>
    </w:p>
    <w:p w14:paraId="149FA98A" w14:textId="70590E76" w:rsidR="00E44C60" w:rsidRDefault="00DD71AD">
      <w:pPr>
        <w:pStyle w:val="TOC2"/>
        <w:ind w:left="420"/>
        <w:rPr>
          <w:rFonts w:asciiTheme="minorHAnsi" w:eastAsiaTheme="minorEastAsia" w:hAnsiTheme="minorHAnsi" w:cstheme="minorBidi"/>
          <w:bCs w:val="0"/>
          <w:noProof/>
          <w:sz w:val="21"/>
          <w:szCs w:val="22"/>
        </w:rPr>
      </w:pPr>
      <w:hyperlink w:anchor="_Toc75856297" w:history="1">
        <w:r w:rsidR="00E44C60" w:rsidRPr="0058671A">
          <w:rPr>
            <w:rStyle w:val="a6"/>
            <w:noProof/>
          </w:rPr>
          <w:t>附表八</w:t>
        </w:r>
        <w:r w:rsidR="00E44C60" w:rsidRPr="0058671A">
          <w:rPr>
            <w:rStyle w:val="a6"/>
            <w:noProof/>
          </w:rPr>
          <w:t xml:space="preserve">  </w:t>
        </w:r>
        <w:r w:rsidR="00E44C60" w:rsidRPr="0058671A">
          <w:rPr>
            <w:rStyle w:val="a6"/>
            <w:noProof/>
          </w:rPr>
          <w:t>硫化氢防护设施配备统计表</w:t>
        </w:r>
        <w:r w:rsidR="00E44C60">
          <w:rPr>
            <w:noProof/>
            <w:webHidden/>
          </w:rPr>
          <w:tab/>
        </w:r>
        <w:r w:rsidR="00E44C60">
          <w:rPr>
            <w:noProof/>
            <w:webHidden/>
          </w:rPr>
          <w:fldChar w:fldCharType="begin"/>
        </w:r>
        <w:r w:rsidR="00E44C60">
          <w:rPr>
            <w:noProof/>
            <w:webHidden/>
          </w:rPr>
          <w:instrText xml:space="preserve"> PAGEREF _Toc75856297 \h </w:instrText>
        </w:r>
        <w:r w:rsidR="00E44C60">
          <w:rPr>
            <w:noProof/>
            <w:webHidden/>
          </w:rPr>
        </w:r>
        <w:r w:rsidR="00E44C60">
          <w:rPr>
            <w:noProof/>
            <w:webHidden/>
          </w:rPr>
          <w:fldChar w:fldCharType="separate"/>
        </w:r>
        <w:r w:rsidR="00E44C60">
          <w:rPr>
            <w:noProof/>
            <w:webHidden/>
          </w:rPr>
          <w:t>144</w:t>
        </w:r>
        <w:r w:rsidR="00E44C60">
          <w:rPr>
            <w:noProof/>
            <w:webHidden/>
          </w:rPr>
          <w:fldChar w:fldCharType="end"/>
        </w:r>
      </w:hyperlink>
    </w:p>
    <w:p w14:paraId="4C37CA0E" w14:textId="5E99BF1D" w:rsidR="00E44C60" w:rsidRDefault="00DD71AD">
      <w:pPr>
        <w:pStyle w:val="TOC1"/>
        <w:rPr>
          <w:rFonts w:asciiTheme="minorHAnsi" w:eastAsiaTheme="minorEastAsia" w:hAnsiTheme="minorHAnsi" w:cstheme="minorBidi"/>
          <w:b w:val="0"/>
          <w:noProof/>
          <w:sz w:val="21"/>
          <w:szCs w:val="22"/>
        </w:rPr>
      </w:pPr>
      <w:hyperlink w:anchor="_Toc75856298" w:history="1">
        <w:r w:rsidR="00E44C60" w:rsidRPr="0058671A">
          <w:rPr>
            <w:rStyle w:val="a6"/>
            <w:noProof/>
          </w:rPr>
          <w:t>附件</w:t>
        </w:r>
        <w:r w:rsidR="00E44C60">
          <w:rPr>
            <w:noProof/>
            <w:webHidden/>
          </w:rPr>
          <w:tab/>
        </w:r>
        <w:r w:rsidR="00E44C60">
          <w:rPr>
            <w:noProof/>
            <w:webHidden/>
          </w:rPr>
          <w:fldChar w:fldCharType="begin"/>
        </w:r>
        <w:r w:rsidR="00E44C60">
          <w:rPr>
            <w:noProof/>
            <w:webHidden/>
          </w:rPr>
          <w:instrText xml:space="preserve"> PAGEREF _Toc75856298 \h </w:instrText>
        </w:r>
        <w:r w:rsidR="00E44C60">
          <w:rPr>
            <w:noProof/>
            <w:webHidden/>
          </w:rPr>
        </w:r>
        <w:r w:rsidR="00E44C60">
          <w:rPr>
            <w:noProof/>
            <w:webHidden/>
          </w:rPr>
          <w:fldChar w:fldCharType="separate"/>
        </w:r>
        <w:r w:rsidR="00E44C60">
          <w:rPr>
            <w:noProof/>
            <w:webHidden/>
          </w:rPr>
          <w:t>145</w:t>
        </w:r>
        <w:r w:rsidR="00E44C60">
          <w:rPr>
            <w:noProof/>
            <w:webHidden/>
          </w:rPr>
          <w:fldChar w:fldCharType="end"/>
        </w:r>
      </w:hyperlink>
    </w:p>
    <w:p w14:paraId="134F5A66" w14:textId="0BF43890" w:rsidR="00E44C60" w:rsidRDefault="00DD71AD">
      <w:pPr>
        <w:pStyle w:val="TOC2"/>
        <w:ind w:left="420"/>
        <w:rPr>
          <w:rFonts w:asciiTheme="minorHAnsi" w:eastAsiaTheme="minorEastAsia" w:hAnsiTheme="minorHAnsi" w:cstheme="minorBidi"/>
          <w:bCs w:val="0"/>
          <w:noProof/>
          <w:sz w:val="21"/>
          <w:szCs w:val="22"/>
        </w:rPr>
      </w:pPr>
      <w:hyperlink w:anchor="_Toc75856299" w:history="1">
        <w:r w:rsidR="00E44C60" w:rsidRPr="0058671A">
          <w:rPr>
            <w:rStyle w:val="a6"/>
            <w:noProof/>
          </w:rPr>
          <w:t>附件一</w:t>
        </w:r>
        <w:r w:rsidR="00E44C60" w:rsidRPr="0058671A">
          <w:rPr>
            <w:rStyle w:val="a6"/>
            <w:noProof/>
          </w:rPr>
          <w:t xml:space="preserve">  </w:t>
        </w:r>
        <w:r w:rsidR="00E44C60" w:rsidRPr="0058671A">
          <w:rPr>
            <w:rStyle w:val="a6"/>
            <w:noProof/>
          </w:rPr>
          <w:t>企业法人营业执照</w:t>
        </w:r>
        <w:r w:rsidR="00E44C60">
          <w:rPr>
            <w:noProof/>
            <w:webHidden/>
          </w:rPr>
          <w:tab/>
        </w:r>
        <w:r w:rsidR="00E44C60">
          <w:rPr>
            <w:noProof/>
            <w:webHidden/>
          </w:rPr>
          <w:fldChar w:fldCharType="begin"/>
        </w:r>
        <w:r w:rsidR="00E44C60">
          <w:rPr>
            <w:noProof/>
            <w:webHidden/>
          </w:rPr>
          <w:instrText xml:space="preserve"> PAGEREF _Toc75856299 \h </w:instrText>
        </w:r>
        <w:r w:rsidR="00E44C60">
          <w:rPr>
            <w:noProof/>
            <w:webHidden/>
          </w:rPr>
        </w:r>
        <w:r w:rsidR="00E44C60">
          <w:rPr>
            <w:noProof/>
            <w:webHidden/>
          </w:rPr>
          <w:fldChar w:fldCharType="separate"/>
        </w:r>
        <w:r w:rsidR="00E44C60">
          <w:rPr>
            <w:noProof/>
            <w:webHidden/>
          </w:rPr>
          <w:t>145</w:t>
        </w:r>
        <w:r w:rsidR="00E44C60">
          <w:rPr>
            <w:noProof/>
            <w:webHidden/>
          </w:rPr>
          <w:fldChar w:fldCharType="end"/>
        </w:r>
      </w:hyperlink>
    </w:p>
    <w:p w14:paraId="664BB054" w14:textId="41561852" w:rsidR="00E44C60" w:rsidRDefault="00DD71AD">
      <w:pPr>
        <w:pStyle w:val="TOC2"/>
        <w:ind w:left="420"/>
        <w:rPr>
          <w:rFonts w:asciiTheme="minorHAnsi" w:eastAsiaTheme="minorEastAsia" w:hAnsiTheme="minorHAnsi" w:cstheme="minorBidi"/>
          <w:bCs w:val="0"/>
          <w:noProof/>
          <w:sz w:val="21"/>
          <w:szCs w:val="22"/>
        </w:rPr>
      </w:pPr>
      <w:hyperlink w:anchor="_Toc75856300" w:history="1">
        <w:r w:rsidR="00E44C60" w:rsidRPr="0058671A">
          <w:rPr>
            <w:rStyle w:val="a6"/>
            <w:noProof/>
          </w:rPr>
          <w:t>附件二</w:t>
        </w:r>
        <w:r w:rsidR="00E44C60" w:rsidRPr="0058671A">
          <w:rPr>
            <w:rStyle w:val="a6"/>
            <w:noProof/>
          </w:rPr>
          <w:t xml:space="preserve">  </w:t>
        </w:r>
        <w:r w:rsidR="00E44C60" w:rsidRPr="0058671A">
          <w:rPr>
            <w:rStyle w:val="a6"/>
            <w:noProof/>
          </w:rPr>
          <w:t>安全生产许可证</w:t>
        </w:r>
        <w:r w:rsidR="00E44C60">
          <w:rPr>
            <w:noProof/>
            <w:webHidden/>
          </w:rPr>
          <w:tab/>
        </w:r>
        <w:r w:rsidR="00E44C60">
          <w:rPr>
            <w:noProof/>
            <w:webHidden/>
          </w:rPr>
          <w:fldChar w:fldCharType="begin"/>
        </w:r>
        <w:r w:rsidR="00E44C60">
          <w:rPr>
            <w:noProof/>
            <w:webHidden/>
          </w:rPr>
          <w:instrText xml:space="preserve"> PAGEREF _Toc75856300 \h </w:instrText>
        </w:r>
        <w:r w:rsidR="00E44C60">
          <w:rPr>
            <w:noProof/>
            <w:webHidden/>
          </w:rPr>
        </w:r>
        <w:r w:rsidR="00E44C60">
          <w:rPr>
            <w:noProof/>
            <w:webHidden/>
          </w:rPr>
          <w:fldChar w:fldCharType="separate"/>
        </w:r>
        <w:r w:rsidR="00E44C60">
          <w:rPr>
            <w:noProof/>
            <w:webHidden/>
          </w:rPr>
          <w:t>146</w:t>
        </w:r>
        <w:r w:rsidR="00E44C60">
          <w:rPr>
            <w:noProof/>
            <w:webHidden/>
          </w:rPr>
          <w:fldChar w:fldCharType="end"/>
        </w:r>
      </w:hyperlink>
    </w:p>
    <w:p w14:paraId="00B865FA" w14:textId="2FA72419" w:rsidR="00E44C60" w:rsidRDefault="00DD71AD">
      <w:pPr>
        <w:pStyle w:val="TOC2"/>
        <w:ind w:left="420"/>
        <w:rPr>
          <w:rFonts w:asciiTheme="minorHAnsi" w:eastAsiaTheme="minorEastAsia" w:hAnsiTheme="minorHAnsi" w:cstheme="minorBidi"/>
          <w:bCs w:val="0"/>
          <w:noProof/>
          <w:sz w:val="21"/>
          <w:szCs w:val="22"/>
        </w:rPr>
      </w:pPr>
      <w:hyperlink w:anchor="_Toc75856301" w:history="1">
        <w:r w:rsidR="00E44C60" w:rsidRPr="0058671A">
          <w:rPr>
            <w:rStyle w:val="a6"/>
            <w:noProof/>
          </w:rPr>
          <w:t>附件三</w:t>
        </w:r>
        <w:r w:rsidR="00E44C60" w:rsidRPr="0058671A">
          <w:rPr>
            <w:rStyle w:val="a6"/>
            <w:noProof/>
          </w:rPr>
          <w:t xml:space="preserve">  </w:t>
        </w:r>
        <w:r w:rsidR="00E44C60" w:rsidRPr="0058671A">
          <w:rPr>
            <w:rStyle w:val="a6"/>
            <w:noProof/>
          </w:rPr>
          <w:t>采矿许可证</w:t>
        </w:r>
        <w:r w:rsidR="00E44C60">
          <w:rPr>
            <w:noProof/>
            <w:webHidden/>
          </w:rPr>
          <w:tab/>
        </w:r>
        <w:r w:rsidR="00E44C60">
          <w:rPr>
            <w:noProof/>
            <w:webHidden/>
          </w:rPr>
          <w:fldChar w:fldCharType="begin"/>
        </w:r>
        <w:r w:rsidR="00E44C60">
          <w:rPr>
            <w:noProof/>
            <w:webHidden/>
          </w:rPr>
          <w:instrText xml:space="preserve"> PAGEREF _Toc75856301 \h </w:instrText>
        </w:r>
        <w:r w:rsidR="00E44C60">
          <w:rPr>
            <w:noProof/>
            <w:webHidden/>
          </w:rPr>
        </w:r>
        <w:r w:rsidR="00E44C60">
          <w:rPr>
            <w:noProof/>
            <w:webHidden/>
          </w:rPr>
          <w:fldChar w:fldCharType="separate"/>
        </w:r>
        <w:r w:rsidR="00E44C60">
          <w:rPr>
            <w:noProof/>
            <w:webHidden/>
          </w:rPr>
          <w:t>147</w:t>
        </w:r>
        <w:r w:rsidR="00E44C60">
          <w:rPr>
            <w:noProof/>
            <w:webHidden/>
          </w:rPr>
          <w:fldChar w:fldCharType="end"/>
        </w:r>
      </w:hyperlink>
    </w:p>
    <w:p w14:paraId="3D2CEB08" w14:textId="7AE552B4" w:rsidR="00E44C60" w:rsidRDefault="00DD71AD">
      <w:pPr>
        <w:pStyle w:val="TOC2"/>
        <w:ind w:left="420"/>
        <w:rPr>
          <w:rFonts w:asciiTheme="minorHAnsi" w:eastAsiaTheme="minorEastAsia" w:hAnsiTheme="minorHAnsi" w:cstheme="minorBidi"/>
          <w:bCs w:val="0"/>
          <w:noProof/>
          <w:sz w:val="21"/>
          <w:szCs w:val="22"/>
        </w:rPr>
      </w:pPr>
      <w:hyperlink w:anchor="_Toc75856302" w:history="1">
        <w:r w:rsidR="00E44C60" w:rsidRPr="0058671A">
          <w:rPr>
            <w:rStyle w:val="a6"/>
            <w:noProof/>
          </w:rPr>
          <w:t>附件四</w:t>
        </w:r>
        <w:r w:rsidR="00E44C60" w:rsidRPr="0058671A">
          <w:rPr>
            <w:rStyle w:val="a6"/>
            <w:noProof/>
          </w:rPr>
          <w:t xml:space="preserve">  </w:t>
        </w:r>
        <w:r w:rsidR="00E44C60" w:rsidRPr="0058671A">
          <w:rPr>
            <w:rStyle w:val="a6"/>
            <w:noProof/>
          </w:rPr>
          <w:t>成立安全管理机构的文件及主要负责人、分管安全领导任命文件</w:t>
        </w:r>
        <w:r w:rsidR="00E44C60">
          <w:rPr>
            <w:noProof/>
            <w:webHidden/>
          </w:rPr>
          <w:tab/>
        </w:r>
        <w:r w:rsidR="00E44C60">
          <w:rPr>
            <w:noProof/>
            <w:webHidden/>
          </w:rPr>
          <w:fldChar w:fldCharType="begin"/>
        </w:r>
        <w:r w:rsidR="00E44C60">
          <w:rPr>
            <w:noProof/>
            <w:webHidden/>
          </w:rPr>
          <w:instrText xml:space="preserve"> PAGEREF _Toc75856302 \h </w:instrText>
        </w:r>
        <w:r w:rsidR="00E44C60">
          <w:rPr>
            <w:noProof/>
            <w:webHidden/>
          </w:rPr>
        </w:r>
        <w:r w:rsidR="00E44C60">
          <w:rPr>
            <w:noProof/>
            <w:webHidden/>
          </w:rPr>
          <w:fldChar w:fldCharType="separate"/>
        </w:r>
        <w:r w:rsidR="00E44C60">
          <w:rPr>
            <w:noProof/>
            <w:webHidden/>
          </w:rPr>
          <w:t>147</w:t>
        </w:r>
        <w:r w:rsidR="00E44C60">
          <w:rPr>
            <w:noProof/>
            <w:webHidden/>
          </w:rPr>
          <w:fldChar w:fldCharType="end"/>
        </w:r>
      </w:hyperlink>
    </w:p>
    <w:p w14:paraId="7F41691F" w14:textId="5066C9B1" w:rsidR="00E44C60" w:rsidRDefault="00DD71AD">
      <w:pPr>
        <w:pStyle w:val="TOC2"/>
        <w:ind w:left="420"/>
        <w:rPr>
          <w:rFonts w:asciiTheme="minorHAnsi" w:eastAsiaTheme="minorEastAsia" w:hAnsiTheme="minorHAnsi" w:cstheme="minorBidi"/>
          <w:bCs w:val="0"/>
          <w:noProof/>
          <w:sz w:val="21"/>
          <w:szCs w:val="22"/>
        </w:rPr>
      </w:pPr>
      <w:hyperlink w:anchor="_Toc75856303" w:history="1">
        <w:r w:rsidR="00E44C60" w:rsidRPr="0058671A">
          <w:rPr>
            <w:rStyle w:val="a6"/>
            <w:noProof/>
          </w:rPr>
          <w:t>附件五</w:t>
        </w:r>
        <w:r w:rsidR="00E44C60" w:rsidRPr="0058671A">
          <w:rPr>
            <w:rStyle w:val="a6"/>
            <w:noProof/>
          </w:rPr>
          <w:t xml:space="preserve">  </w:t>
        </w:r>
        <w:r w:rsidR="00E44C60" w:rsidRPr="0058671A">
          <w:rPr>
            <w:rStyle w:val="a6"/>
            <w:noProof/>
          </w:rPr>
          <w:t>培训教育计划及记录</w:t>
        </w:r>
        <w:r w:rsidR="00E44C60">
          <w:rPr>
            <w:noProof/>
            <w:webHidden/>
          </w:rPr>
          <w:tab/>
        </w:r>
        <w:r w:rsidR="00E44C60">
          <w:rPr>
            <w:noProof/>
            <w:webHidden/>
          </w:rPr>
          <w:fldChar w:fldCharType="begin"/>
        </w:r>
        <w:r w:rsidR="00E44C60">
          <w:rPr>
            <w:noProof/>
            <w:webHidden/>
          </w:rPr>
          <w:instrText xml:space="preserve"> PAGEREF _Toc75856303 \h </w:instrText>
        </w:r>
        <w:r w:rsidR="00E44C60">
          <w:rPr>
            <w:noProof/>
            <w:webHidden/>
          </w:rPr>
        </w:r>
        <w:r w:rsidR="00E44C60">
          <w:rPr>
            <w:noProof/>
            <w:webHidden/>
          </w:rPr>
          <w:fldChar w:fldCharType="separate"/>
        </w:r>
        <w:r w:rsidR="00E44C60">
          <w:rPr>
            <w:noProof/>
            <w:webHidden/>
          </w:rPr>
          <w:t>147</w:t>
        </w:r>
        <w:r w:rsidR="00E44C60">
          <w:rPr>
            <w:noProof/>
            <w:webHidden/>
          </w:rPr>
          <w:fldChar w:fldCharType="end"/>
        </w:r>
      </w:hyperlink>
    </w:p>
    <w:p w14:paraId="0B6AC00D" w14:textId="167D108F" w:rsidR="00E44C60" w:rsidRDefault="00DD71AD">
      <w:pPr>
        <w:pStyle w:val="TOC2"/>
        <w:ind w:left="420"/>
        <w:rPr>
          <w:rFonts w:asciiTheme="minorHAnsi" w:eastAsiaTheme="minorEastAsia" w:hAnsiTheme="minorHAnsi" w:cstheme="minorBidi"/>
          <w:bCs w:val="0"/>
          <w:noProof/>
          <w:sz w:val="21"/>
          <w:szCs w:val="22"/>
        </w:rPr>
      </w:pPr>
      <w:hyperlink w:anchor="_Toc75856304" w:history="1">
        <w:r w:rsidR="00E44C60" w:rsidRPr="0058671A">
          <w:rPr>
            <w:rStyle w:val="a6"/>
            <w:noProof/>
          </w:rPr>
          <w:t>附件六</w:t>
        </w:r>
        <w:r w:rsidR="00E44C60" w:rsidRPr="0058671A">
          <w:rPr>
            <w:rStyle w:val="a6"/>
            <w:noProof/>
          </w:rPr>
          <w:t xml:space="preserve">  </w:t>
        </w:r>
        <w:r w:rsidR="00E44C60" w:rsidRPr="0058671A">
          <w:rPr>
            <w:rStyle w:val="a6"/>
            <w:noProof/>
          </w:rPr>
          <w:t>工伤保险缴费证明</w:t>
        </w:r>
        <w:r w:rsidR="00E44C60">
          <w:rPr>
            <w:noProof/>
            <w:webHidden/>
          </w:rPr>
          <w:tab/>
        </w:r>
        <w:r w:rsidR="00E44C60">
          <w:rPr>
            <w:noProof/>
            <w:webHidden/>
          </w:rPr>
          <w:fldChar w:fldCharType="begin"/>
        </w:r>
        <w:r w:rsidR="00E44C60">
          <w:rPr>
            <w:noProof/>
            <w:webHidden/>
          </w:rPr>
          <w:instrText xml:space="preserve"> PAGEREF _Toc75856304 \h </w:instrText>
        </w:r>
        <w:r w:rsidR="00E44C60">
          <w:rPr>
            <w:noProof/>
            <w:webHidden/>
          </w:rPr>
        </w:r>
        <w:r w:rsidR="00E44C60">
          <w:rPr>
            <w:noProof/>
            <w:webHidden/>
          </w:rPr>
          <w:fldChar w:fldCharType="separate"/>
        </w:r>
        <w:r w:rsidR="00E44C60">
          <w:rPr>
            <w:noProof/>
            <w:webHidden/>
          </w:rPr>
          <w:t>147</w:t>
        </w:r>
        <w:r w:rsidR="00E44C60">
          <w:rPr>
            <w:noProof/>
            <w:webHidden/>
          </w:rPr>
          <w:fldChar w:fldCharType="end"/>
        </w:r>
      </w:hyperlink>
    </w:p>
    <w:p w14:paraId="19567AE2" w14:textId="0C9A7907" w:rsidR="00E44C60" w:rsidRDefault="00DD71AD">
      <w:pPr>
        <w:pStyle w:val="TOC2"/>
        <w:ind w:left="420"/>
        <w:rPr>
          <w:rFonts w:asciiTheme="minorHAnsi" w:eastAsiaTheme="minorEastAsia" w:hAnsiTheme="minorHAnsi" w:cstheme="minorBidi"/>
          <w:bCs w:val="0"/>
          <w:noProof/>
          <w:sz w:val="21"/>
          <w:szCs w:val="22"/>
        </w:rPr>
      </w:pPr>
      <w:hyperlink w:anchor="_Toc75856305" w:history="1">
        <w:r w:rsidR="00E44C60" w:rsidRPr="0058671A">
          <w:rPr>
            <w:rStyle w:val="a6"/>
            <w:noProof/>
          </w:rPr>
          <w:t>附件七</w:t>
        </w:r>
        <w:r w:rsidR="00E44C60" w:rsidRPr="0058671A">
          <w:rPr>
            <w:rStyle w:val="a6"/>
            <w:noProof/>
          </w:rPr>
          <w:t xml:space="preserve">  </w:t>
        </w:r>
        <w:r w:rsidR="00E44C60" w:rsidRPr="0058671A">
          <w:rPr>
            <w:rStyle w:val="a6"/>
            <w:noProof/>
          </w:rPr>
          <w:t>安全生产责任险保险单</w:t>
        </w:r>
        <w:r w:rsidR="00E44C60">
          <w:rPr>
            <w:noProof/>
            <w:webHidden/>
          </w:rPr>
          <w:tab/>
        </w:r>
        <w:r w:rsidR="00E44C60">
          <w:rPr>
            <w:noProof/>
            <w:webHidden/>
          </w:rPr>
          <w:fldChar w:fldCharType="begin"/>
        </w:r>
        <w:r w:rsidR="00E44C60">
          <w:rPr>
            <w:noProof/>
            <w:webHidden/>
          </w:rPr>
          <w:instrText xml:space="preserve"> PAGEREF _Toc75856305 \h </w:instrText>
        </w:r>
        <w:r w:rsidR="00E44C60">
          <w:rPr>
            <w:noProof/>
            <w:webHidden/>
          </w:rPr>
        </w:r>
        <w:r w:rsidR="00E44C60">
          <w:rPr>
            <w:noProof/>
            <w:webHidden/>
          </w:rPr>
          <w:fldChar w:fldCharType="separate"/>
        </w:r>
        <w:r w:rsidR="00E44C60">
          <w:rPr>
            <w:noProof/>
            <w:webHidden/>
          </w:rPr>
          <w:t>147</w:t>
        </w:r>
        <w:r w:rsidR="00E44C60">
          <w:rPr>
            <w:noProof/>
            <w:webHidden/>
          </w:rPr>
          <w:fldChar w:fldCharType="end"/>
        </w:r>
      </w:hyperlink>
    </w:p>
    <w:p w14:paraId="25B4E082" w14:textId="4105912D" w:rsidR="00E44C60" w:rsidRDefault="00DD71AD">
      <w:pPr>
        <w:pStyle w:val="TOC2"/>
        <w:ind w:left="420"/>
        <w:rPr>
          <w:rFonts w:asciiTheme="minorHAnsi" w:eastAsiaTheme="minorEastAsia" w:hAnsiTheme="minorHAnsi" w:cstheme="minorBidi"/>
          <w:bCs w:val="0"/>
          <w:noProof/>
          <w:sz w:val="21"/>
          <w:szCs w:val="22"/>
        </w:rPr>
      </w:pPr>
      <w:hyperlink w:anchor="_Toc75856306" w:history="1">
        <w:r w:rsidR="00E44C60" w:rsidRPr="0058671A">
          <w:rPr>
            <w:rStyle w:val="a6"/>
            <w:noProof/>
          </w:rPr>
          <w:t>附件八</w:t>
        </w:r>
        <w:r w:rsidR="00E44C60" w:rsidRPr="0058671A">
          <w:rPr>
            <w:rStyle w:val="a6"/>
            <w:noProof/>
          </w:rPr>
          <w:t xml:space="preserve">  </w:t>
        </w:r>
        <w:r w:rsidR="00E44C60" w:rsidRPr="0058671A">
          <w:rPr>
            <w:rStyle w:val="a6"/>
            <w:noProof/>
          </w:rPr>
          <w:t>安全生产费用提取财务报表</w:t>
        </w:r>
        <w:r w:rsidR="00E44C60">
          <w:rPr>
            <w:noProof/>
            <w:webHidden/>
          </w:rPr>
          <w:tab/>
        </w:r>
        <w:r w:rsidR="00E44C60">
          <w:rPr>
            <w:noProof/>
            <w:webHidden/>
          </w:rPr>
          <w:fldChar w:fldCharType="begin"/>
        </w:r>
        <w:r w:rsidR="00E44C60">
          <w:rPr>
            <w:noProof/>
            <w:webHidden/>
          </w:rPr>
          <w:instrText xml:space="preserve"> PAGEREF _Toc75856306 \h </w:instrText>
        </w:r>
        <w:r w:rsidR="00E44C60">
          <w:rPr>
            <w:noProof/>
            <w:webHidden/>
          </w:rPr>
        </w:r>
        <w:r w:rsidR="00E44C60">
          <w:rPr>
            <w:noProof/>
            <w:webHidden/>
          </w:rPr>
          <w:fldChar w:fldCharType="separate"/>
        </w:r>
        <w:r w:rsidR="00E44C60">
          <w:rPr>
            <w:noProof/>
            <w:webHidden/>
          </w:rPr>
          <w:t>147</w:t>
        </w:r>
        <w:r w:rsidR="00E44C60">
          <w:rPr>
            <w:noProof/>
            <w:webHidden/>
          </w:rPr>
          <w:fldChar w:fldCharType="end"/>
        </w:r>
      </w:hyperlink>
    </w:p>
    <w:p w14:paraId="27159BBE" w14:textId="6F8D0AA5" w:rsidR="00E44C60" w:rsidRDefault="00DD71AD">
      <w:pPr>
        <w:pStyle w:val="TOC2"/>
        <w:ind w:left="420"/>
        <w:rPr>
          <w:rFonts w:asciiTheme="minorHAnsi" w:eastAsiaTheme="minorEastAsia" w:hAnsiTheme="minorHAnsi" w:cstheme="minorBidi"/>
          <w:bCs w:val="0"/>
          <w:noProof/>
          <w:sz w:val="21"/>
          <w:szCs w:val="22"/>
        </w:rPr>
      </w:pPr>
      <w:hyperlink w:anchor="_Toc75856307" w:history="1">
        <w:r w:rsidR="00E44C60" w:rsidRPr="0058671A">
          <w:rPr>
            <w:rStyle w:val="a6"/>
            <w:noProof/>
          </w:rPr>
          <w:t>附件九</w:t>
        </w:r>
        <w:r w:rsidR="00E44C60" w:rsidRPr="0058671A">
          <w:rPr>
            <w:rStyle w:val="a6"/>
            <w:noProof/>
          </w:rPr>
          <w:t xml:space="preserve">  </w:t>
        </w:r>
        <w:r w:rsidR="00E44C60" w:rsidRPr="0058671A">
          <w:rPr>
            <w:rStyle w:val="a6"/>
            <w:noProof/>
          </w:rPr>
          <w:t>应急预案备案登记表</w:t>
        </w:r>
        <w:r w:rsidR="00E44C60">
          <w:rPr>
            <w:noProof/>
            <w:webHidden/>
          </w:rPr>
          <w:tab/>
        </w:r>
        <w:r w:rsidR="00E44C60">
          <w:rPr>
            <w:noProof/>
            <w:webHidden/>
          </w:rPr>
          <w:fldChar w:fldCharType="begin"/>
        </w:r>
        <w:r w:rsidR="00E44C60">
          <w:rPr>
            <w:noProof/>
            <w:webHidden/>
          </w:rPr>
          <w:instrText xml:space="preserve"> PAGEREF _Toc75856307 \h </w:instrText>
        </w:r>
        <w:r w:rsidR="00E44C60">
          <w:rPr>
            <w:noProof/>
            <w:webHidden/>
          </w:rPr>
        </w:r>
        <w:r w:rsidR="00E44C60">
          <w:rPr>
            <w:noProof/>
            <w:webHidden/>
          </w:rPr>
          <w:fldChar w:fldCharType="separate"/>
        </w:r>
        <w:r w:rsidR="00E44C60">
          <w:rPr>
            <w:noProof/>
            <w:webHidden/>
          </w:rPr>
          <w:t>147</w:t>
        </w:r>
        <w:r w:rsidR="00E44C60">
          <w:rPr>
            <w:noProof/>
            <w:webHidden/>
          </w:rPr>
          <w:fldChar w:fldCharType="end"/>
        </w:r>
      </w:hyperlink>
    </w:p>
    <w:p w14:paraId="03048A90" w14:textId="7BD2EA08" w:rsidR="00E44C60" w:rsidRDefault="00DD71AD">
      <w:pPr>
        <w:pStyle w:val="TOC2"/>
        <w:ind w:left="420"/>
        <w:rPr>
          <w:rFonts w:asciiTheme="minorHAnsi" w:eastAsiaTheme="minorEastAsia" w:hAnsiTheme="minorHAnsi" w:cstheme="minorBidi"/>
          <w:bCs w:val="0"/>
          <w:noProof/>
          <w:sz w:val="21"/>
          <w:szCs w:val="22"/>
        </w:rPr>
      </w:pPr>
      <w:hyperlink w:anchor="_Toc75856308" w:history="1">
        <w:r w:rsidR="00E44C60" w:rsidRPr="0058671A">
          <w:rPr>
            <w:rStyle w:val="a6"/>
            <w:noProof/>
          </w:rPr>
          <w:t>附件十</w:t>
        </w:r>
        <w:r w:rsidR="00E44C60" w:rsidRPr="0058671A">
          <w:rPr>
            <w:rStyle w:val="a6"/>
            <w:noProof/>
          </w:rPr>
          <w:t xml:space="preserve">  </w:t>
        </w:r>
        <w:r w:rsidR="00E44C60" w:rsidRPr="0058671A">
          <w:rPr>
            <w:rStyle w:val="a6"/>
            <w:noProof/>
          </w:rPr>
          <w:t>应急演练计划及演练记录</w:t>
        </w:r>
        <w:r w:rsidR="00E44C60">
          <w:rPr>
            <w:noProof/>
            <w:webHidden/>
          </w:rPr>
          <w:tab/>
        </w:r>
        <w:r w:rsidR="00E44C60">
          <w:rPr>
            <w:noProof/>
            <w:webHidden/>
          </w:rPr>
          <w:fldChar w:fldCharType="begin"/>
        </w:r>
        <w:r w:rsidR="00E44C60">
          <w:rPr>
            <w:noProof/>
            <w:webHidden/>
          </w:rPr>
          <w:instrText xml:space="preserve"> PAGEREF _Toc75856308 \h </w:instrText>
        </w:r>
        <w:r w:rsidR="00E44C60">
          <w:rPr>
            <w:noProof/>
            <w:webHidden/>
          </w:rPr>
        </w:r>
        <w:r w:rsidR="00E44C60">
          <w:rPr>
            <w:noProof/>
            <w:webHidden/>
          </w:rPr>
          <w:fldChar w:fldCharType="separate"/>
        </w:r>
        <w:r w:rsidR="00E44C60">
          <w:rPr>
            <w:noProof/>
            <w:webHidden/>
          </w:rPr>
          <w:t>147</w:t>
        </w:r>
        <w:r w:rsidR="00E44C60">
          <w:rPr>
            <w:noProof/>
            <w:webHidden/>
          </w:rPr>
          <w:fldChar w:fldCharType="end"/>
        </w:r>
      </w:hyperlink>
    </w:p>
    <w:p w14:paraId="6044752D" w14:textId="013E5A71" w:rsidR="00E44C60" w:rsidRDefault="00DD71AD">
      <w:pPr>
        <w:pStyle w:val="TOC2"/>
        <w:ind w:left="420"/>
        <w:rPr>
          <w:rFonts w:asciiTheme="minorHAnsi" w:eastAsiaTheme="minorEastAsia" w:hAnsiTheme="minorHAnsi" w:cstheme="minorBidi"/>
          <w:bCs w:val="0"/>
          <w:noProof/>
          <w:sz w:val="21"/>
          <w:szCs w:val="22"/>
        </w:rPr>
      </w:pPr>
      <w:hyperlink w:anchor="_Toc75856309" w:history="1">
        <w:r w:rsidR="00E44C60" w:rsidRPr="0058671A">
          <w:rPr>
            <w:rStyle w:val="a6"/>
            <w:noProof/>
          </w:rPr>
          <w:t>附件十一</w:t>
        </w:r>
        <w:r w:rsidR="00E44C60" w:rsidRPr="0058671A">
          <w:rPr>
            <w:rStyle w:val="a6"/>
            <w:noProof/>
          </w:rPr>
          <w:t xml:space="preserve">  </w:t>
        </w:r>
        <w:r w:rsidR="00E44C60" w:rsidRPr="0058671A">
          <w:rPr>
            <w:rStyle w:val="a6"/>
            <w:noProof/>
          </w:rPr>
          <w:t>原油检测报告</w:t>
        </w:r>
        <w:r w:rsidR="00E44C60">
          <w:rPr>
            <w:noProof/>
            <w:webHidden/>
          </w:rPr>
          <w:tab/>
        </w:r>
        <w:r w:rsidR="00E44C60">
          <w:rPr>
            <w:noProof/>
            <w:webHidden/>
          </w:rPr>
          <w:fldChar w:fldCharType="begin"/>
        </w:r>
        <w:r w:rsidR="00E44C60">
          <w:rPr>
            <w:noProof/>
            <w:webHidden/>
          </w:rPr>
          <w:instrText xml:space="preserve"> PAGEREF _Toc75856309 \h </w:instrText>
        </w:r>
        <w:r w:rsidR="00E44C60">
          <w:rPr>
            <w:noProof/>
            <w:webHidden/>
          </w:rPr>
        </w:r>
        <w:r w:rsidR="00E44C60">
          <w:rPr>
            <w:noProof/>
            <w:webHidden/>
          </w:rPr>
          <w:fldChar w:fldCharType="separate"/>
        </w:r>
        <w:r w:rsidR="00E44C60">
          <w:rPr>
            <w:noProof/>
            <w:webHidden/>
          </w:rPr>
          <w:t>147</w:t>
        </w:r>
        <w:r w:rsidR="00E44C60">
          <w:rPr>
            <w:noProof/>
            <w:webHidden/>
          </w:rPr>
          <w:fldChar w:fldCharType="end"/>
        </w:r>
      </w:hyperlink>
    </w:p>
    <w:p w14:paraId="3D502866" w14:textId="5A42A29A" w:rsidR="00E44C60" w:rsidRDefault="00DD71AD">
      <w:pPr>
        <w:pStyle w:val="TOC2"/>
        <w:ind w:left="420"/>
        <w:rPr>
          <w:rFonts w:asciiTheme="minorHAnsi" w:eastAsiaTheme="minorEastAsia" w:hAnsiTheme="minorHAnsi" w:cstheme="minorBidi"/>
          <w:bCs w:val="0"/>
          <w:noProof/>
          <w:sz w:val="21"/>
          <w:szCs w:val="22"/>
        </w:rPr>
      </w:pPr>
      <w:hyperlink w:anchor="_Toc75856310" w:history="1">
        <w:r w:rsidR="00E44C60" w:rsidRPr="0058671A">
          <w:rPr>
            <w:rStyle w:val="a6"/>
            <w:noProof/>
          </w:rPr>
          <w:t>附件十二</w:t>
        </w:r>
        <w:r w:rsidR="00E44C60" w:rsidRPr="0058671A">
          <w:rPr>
            <w:rStyle w:val="a6"/>
            <w:noProof/>
          </w:rPr>
          <w:t xml:space="preserve">  </w:t>
        </w:r>
        <w:r w:rsidR="00E44C60" w:rsidRPr="0058671A">
          <w:rPr>
            <w:rStyle w:val="a6"/>
            <w:noProof/>
          </w:rPr>
          <w:t>现场隐患问题整改情况</w:t>
        </w:r>
        <w:r w:rsidR="00E44C60">
          <w:rPr>
            <w:noProof/>
            <w:webHidden/>
          </w:rPr>
          <w:tab/>
        </w:r>
        <w:r w:rsidR="00E44C60">
          <w:rPr>
            <w:noProof/>
            <w:webHidden/>
          </w:rPr>
          <w:fldChar w:fldCharType="begin"/>
        </w:r>
        <w:r w:rsidR="00E44C60">
          <w:rPr>
            <w:noProof/>
            <w:webHidden/>
          </w:rPr>
          <w:instrText xml:space="preserve"> PAGEREF _Toc75856310 \h </w:instrText>
        </w:r>
        <w:r w:rsidR="00E44C60">
          <w:rPr>
            <w:noProof/>
            <w:webHidden/>
          </w:rPr>
        </w:r>
        <w:r w:rsidR="00E44C60">
          <w:rPr>
            <w:noProof/>
            <w:webHidden/>
          </w:rPr>
          <w:fldChar w:fldCharType="separate"/>
        </w:r>
        <w:r w:rsidR="00E44C60">
          <w:rPr>
            <w:noProof/>
            <w:webHidden/>
          </w:rPr>
          <w:t>147</w:t>
        </w:r>
        <w:r w:rsidR="00E44C60">
          <w:rPr>
            <w:noProof/>
            <w:webHidden/>
          </w:rPr>
          <w:fldChar w:fldCharType="end"/>
        </w:r>
      </w:hyperlink>
    </w:p>
    <w:p w14:paraId="472AB4DC" w14:textId="0338C42C" w:rsidR="00E44C60" w:rsidRDefault="00DD71AD">
      <w:pPr>
        <w:pStyle w:val="TOC2"/>
        <w:ind w:left="420"/>
        <w:rPr>
          <w:rFonts w:asciiTheme="minorHAnsi" w:eastAsiaTheme="minorEastAsia" w:hAnsiTheme="minorHAnsi" w:cstheme="minorBidi"/>
          <w:bCs w:val="0"/>
          <w:noProof/>
          <w:sz w:val="21"/>
          <w:szCs w:val="22"/>
        </w:rPr>
      </w:pPr>
      <w:hyperlink w:anchor="_Toc75856311" w:history="1">
        <w:r w:rsidR="00E44C60" w:rsidRPr="0058671A">
          <w:rPr>
            <w:rStyle w:val="a6"/>
            <w:noProof/>
          </w:rPr>
          <w:t>附件十三</w:t>
        </w:r>
        <w:r w:rsidR="00E44C60" w:rsidRPr="0058671A">
          <w:rPr>
            <w:rStyle w:val="a6"/>
            <w:noProof/>
          </w:rPr>
          <w:t xml:space="preserve">  </w:t>
        </w:r>
        <w:r w:rsidR="00E44C60" w:rsidRPr="0058671A">
          <w:rPr>
            <w:rStyle w:val="a6"/>
            <w:noProof/>
          </w:rPr>
          <w:t>安全生产许可事项现场核查意见表</w:t>
        </w:r>
        <w:r w:rsidR="00E44C60">
          <w:rPr>
            <w:noProof/>
            <w:webHidden/>
          </w:rPr>
          <w:tab/>
        </w:r>
        <w:r w:rsidR="00E44C60">
          <w:rPr>
            <w:noProof/>
            <w:webHidden/>
          </w:rPr>
          <w:fldChar w:fldCharType="begin"/>
        </w:r>
        <w:r w:rsidR="00E44C60">
          <w:rPr>
            <w:noProof/>
            <w:webHidden/>
          </w:rPr>
          <w:instrText xml:space="preserve"> PAGEREF _Toc75856311 \h </w:instrText>
        </w:r>
        <w:r w:rsidR="00E44C60">
          <w:rPr>
            <w:noProof/>
            <w:webHidden/>
          </w:rPr>
        </w:r>
        <w:r w:rsidR="00E44C60">
          <w:rPr>
            <w:noProof/>
            <w:webHidden/>
          </w:rPr>
          <w:fldChar w:fldCharType="separate"/>
        </w:r>
        <w:r w:rsidR="00E44C60">
          <w:rPr>
            <w:noProof/>
            <w:webHidden/>
          </w:rPr>
          <w:t>148</w:t>
        </w:r>
        <w:r w:rsidR="00E44C60">
          <w:rPr>
            <w:noProof/>
            <w:webHidden/>
          </w:rPr>
          <w:fldChar w:fldCharType="end"/>
        </w:r>
      </w:hyperlink>
    </w:p>
    <w:p w14:paraId="4C6933AA" w14:textId="5B016B45" w:rsidR="00E44C60" w:rsidRDefault="00DD71AD">
      <w:pPr>
        <w:pStyle w:val="TOC2"/>
        <w:ind w:left="420"/>
        <w:rPr>
          <w:rFonts w:asciiTheme="minorHAnsi" w:eastAsiaTheme="minorEastAsia" w:hAnsiTheme="minorHAnsi" w:cstheme="minorBidi"/>
          <w:bCs w:val="0"/>
          <w:noProof/>
          <w:sz w:val="21"/>
          <w:szCs w:val="22"/>
        </w:rPr>
      </w:pPr>
      <w:hyperlink w:anchor="_Toc75856312" w:history="1">
        <w:r w:rsidR="00E44C60" w:rsidRPr="0058671A">
          <w:rPr>
            <w:rStyle w:val="a6"/>
            <w:noProof/>
          </w:rPr>
          <w:t>附件十四</w:t>
        </w:r>
        <w:r w:rsidR="00E44C60" w:rsidRPr="0058671A">
          <w:rPr>
            <w:rStyle w:val="a6"/>
            <w:noProof/>
          </w:rPr>
          <w:t xml:space="preserve">  </w:t>
        </w:r>
        <w:r w:rsidR="00E44C60" w:rsidRPr="0058671A">
          <w:rPr>
            <w:rStyle w:val="a6"/>
            <w:noProof/>
          </w:rPr>
          <w:t>整改反馈表</w:t>
        </w:r>
        <w:r w:rsidR="00E44C60">
          <w:rPr>
            <w:noProof/>
            <w:webHidden/>
          </w:rPr>
          <w:tab/>
        </w:r>
        <w:r w:rsidR="00E44C60">
          <w:rPr>
            <w:noProof/>
            <w:webHidden/>
          </w:rPr>
          <w:fldChar w:fldCharType="begin"/>
        </w:r>
        <w:r w:rsidR="00E44C60">
          <w:rPr>
            <w:noProof/>
            <w:webHidden/>
          </w:rPr>
          <w:instrText xml:space="preserve"> PAGEREF _Toc75856312 \h </w:instrText>
        </w:r>
        <w:r w:rsidR="00E44C60">
          <w:rPr>
            <w:noProof/>
            <w:webHidden/>
          </w:rPr>
        </w:r>
        <w:r w:rsidR="00E44C60">
          <w:rPr>
            <w:noProof/>
            <w:webHidden/>
          </w:rPr>
          <w:fldChar w:fldCharType="separate"/>
        </w:r>
        <w:r w:rsidR="00E44C60">
          <w:rPr>
            <w:noProof/>
            <w:webHidden/>
          </w:rPr>
          <w:t>148</w:t>
        </w:r>
        <w:r w:rsidR="00E44C60">
          <w:rPr>
            <w:noProof/>
            <w:webHidden/>
          </w:rPr>
          <w:fldChar w:fldCharType="end"/>
        </w:r>
      </w:hyperlink>
    </w:p>
    <w:p w14:paraId="2217B451" w14:textId="7AEFCF21" w:rsidR="002F7E3C" w:rsidRPr="00B9447B" w:rsidRDefault="008770F5" w:rsidP="005D7592">
      <w:pPr>
        <w:adjustRightInd w:val="0"/>
        <w:snapToGrid w:val="0"/>
        <w:spacing w:line="360" w:lineRule="auto"/>
        <w:ind w:firstLine="560"/>
        <w:jc w:val="left"/>
        <w:rPr>
          <w:sz w:val="28"/>
          <w:szCs w:val="28"/>
        </w:rPr>
      </w:pPr>
      <w:r w:rsidRPr="00B9447B">
        <w:rPr>
          <w:b/>
          <w:sz w:val="28"/>
          <w:szCs w:val="28"/>
          <w:shd w:val="pct15" w:color="auto" w:fill="FFFFFF"/>
        </w:rPr>
        <w:fldChar w:fldCharType="end"/>
      </w:r>
    </w:p>
    <w:p w14:paraId="026D4279" w14:textId="77777777" w:rsidR="008127F1" w:rsidRPr="00B9447B" w:rsidRDefault="008127F1" w:rsidP="005D7592">
      <w:pPr>
        <w:adjustRightInd w:val="0"/>
        <w:snapToGrid w:val="0"/>
        <w:spacing w:line="360" w:lineRule="auto"/>
        <w:ind w:firstLine="560"/>
        <w:jc w:val="left"/>
        <w:rPr>
          <w:sz w:val="28"/>
          <w:szCs w:val="28"/>
        </w:rPr>
        <w:sectPr w:rsidR="008127F1" w:rsidRPr="00B9447B" w:rsidSect="00D36740">
          <w:footerReference w:type="default" r:id="rId15"/>
          <w:pgSz w:w="11906" w:h="16838"/>
          <w:pgMar w:top="1814" w:right="1814" w:bottom="1814" w:left="1814" w:header="851" w:footer="992" w:gutter="0"/>
          <w:pgNumType w:fmt="upperRoman" w:start="1"/>
          <w:cols w:space="720"/>
          <w:docGrid w:linePitch="312"/>
        </w:sectPr>
      </w:pPr>
    </w:p>
    <w:p w14:paraId="349BD487" w14:textId="77777777" w:rsidR="00C77FE4" w:rsidRPr="00B9447B" w:rsidRDefault="00C77FE4" w:rsidP="005D7592">
      <w:pPr>
        <w:adjustRightInd w:val="0"/>
        <w:snapToGrid w:val="0"/>
        <w:spacing w:line="360" w:lineRule="auto"/>
        <w:ind w:firstLine="560"/>
        <w:jc w:val="left"/>
        <w:rPr>
          <w:sz w:val="28"/>
          <w:szCs w:val="28"/>
        </w:rPr>
        <w:sectPr w:rsidR="00C77FE4" w:rsidRPr="00B9447B" w:rsidSect="00D36740">
          <w:footerReference w:type="default" r:id="rId16"/>
          <w:pgSz w:w="11906" w:h="16838"/>
          <w:pgMar w:top="1814" w:right="1814" w:bottom="1814" w:left="1814" w:header="851" w:footer="992" w:gutter="0"/>
          <w:pgNumType w:fmt="upperRoman" w:start="1"/>
          <w:cols w:space="720"/>
          <w:docGrid w:linePitch="312"/>
        </w:sectPr>
      </w:pPr>
    </w:p>
    <w:p w14:paraId="59351E34" w14:textId="77777777" w:rsidR="007D0BCB" w:rsidRPr="00B9447B" w:rsidRDefault="007D0BCB" w:rsidP="00645E18">
      <w:pPr>
        <w:pStyle w:val="1"/>
        <w:spacing w:before="120" w:after="120"/>
      </w:pPr>
      <w:bookmarkStart w:id="1" w:name="_Toc202759397"/>
      <w:bookmarkStart w:id="2" w:name="_Toc75856259"/>
      <w:r w:rsidRPr="00B9447B">
        <w:lastRenderedPageBreak/>
        <w:t>1</w:t>
      </w:r>
      <w:bookmarkEnd w:id="1"/>
      <w:r w:rsidR="008A3106" w:rsidRPr="00B9447B">
        <w:t xml:space="preserve"> </w:t>
      </w:r>
      <w:r w:rsidRPr="00B9447B">
        <w:t xml:space="preserve"> </w:t>
      </w:r>
      <w:r w:rsidRPr="00B9447B">
        <w:t>总则</w:t>
      </w:r>
      <w:bookmarkEnd w:id="2"/>
    </w:p>
    <w:p w14:paraId="65D49598" w14:textId="77777777" w:rsidR="007D0BCB" w:rsidRPr="00B9447B" w:rsidRDefault="007D0BCB" w:rsidP="00F01DC9">
      <w:pPr>
        <w:pStyle w:val="2"/>
        <w:rPr>
          <w:color w:val="auto"/>
        </w:rPr>
      </w:pPr>
      <w:bookmarkStart w:id="3" w:name="_Toc202759398"/>
      <w:bookmarkStart w:id="4" w:name="_Toc75856260"/>
      <w:r w:rsidRPr="00B9447B">
        <w:rPr>
          <w:color w:val="auto"/>
        </w:rPr>
        <w:t xml:space="preserve">1.1 </w:t>
      </w:r>
      <w:r w:rsidR="008A3106" w:rsidRPr="00B9447B">
        <w:rPr>
          <w:color w:val="auto"/>
        </w:rPr>
        <w:t xml:space="preserve"> </w:t>
      </w:r>
      <w:r w:rsidRPr="00B9447B">
        <w:rPr>
          <w:color w:val="auto"/>
        </w:rPr>
        <w:t>评价目的</w:t>
      </w:r>
      <w:bookmarkEnd w:id="3"/>
      <w:bookmarkEnd w:id="4"/>
    </w:p>
    <w:p w14:paraId="277BC6DB" w14:textId="055CB3AA" w:rsidR="003A552A" w:rsidRPr="00B9447B" w:rsidRDefault="003A552A" w:rsidP="00543EF7">
      <w:pPr>
        <w:pStyle w:val="affff2"/>
        <w:adjustRightInd w:val="0"/>
        <w:snapToGrid w:val="0"/>
        <w:ind w:firstLine="560"/>
        <w:rPr>
          <w:rFonts w:cs="Times New Roman"/>
          <w:color w:val="auto"/>
        </w:rPr>
      </w:pPr>
      <w:r w:rsidRPr="00B9447B">
        <w:rPr>
          <w:rFonts w:cs="Times New Roman"/>
          <w:color w:val="auto"/>
        </w:rPr>
        <w:t>为做好石油天然气开采企业安全生产许可证延期工作，按照国务院</w:t>
      </w:r>
      <w:r w:rsidR="00DD5A07" w:rsidRPr="00B9447B">
        <w:rPr>
          <w:rFonts w:cs="Times New Roman"/>
          <w:color w:val="auto"/>
        </w:rPr>
        <w:t>《安全生产许可证条例》（中华人民共和国国务院令</w:t>
      </w:r>
      <w:r w:rsidR="00DD5A07" w:rsidRPr="00B9447B">
        <w:rPr>
          <w:rFonts w:cs="Times New Roman"/>
          <w:color w:val="auto"/>
        </w:rPr>
        <w:t>[2004]</w:t>
      </w:r>
      <w:r w:rsidR="00DD5A07" w:rsidRPr="00B9447B">
        <w:rPr>
          <w:rFonts w:cs="Times New Roman"/>
          <w:color w:val="auto"/>
        </w:rPr>
        <w:t>第</w:t>
      </w:r>
      <w:r w:rsidR="00DD5A07" w:rsidRPr="00B9447B">
        <w:rPr>
          <w:rFonts w:cs="Times New Roman"/>
          <w:color w:val="auto"/>
        </w:rPr>
        <w:t>397</w:t>
      </w:r>
      <w:r w:rsidR="00DD5A07" w:rsidRPr="00B9447B">
        <w:rPr>
          <w:rFonts w:cs="Times New Roman"/>
          <w:color w:val="auto"/>
        </w:rPr>
        <w:t>号发布，第</w:t>
      </w:r>
      <w:r w:rsidR="00DD5A07" w:rsidRPr="00B9447B">
        <w:rPr>
          <w:rFonts w:cs="Times New Roman"/>
          <w:color w:val="auto"/>
        </w:rPr>
        <w:t>653</w:t>
      </w:r>
      <w:r w:rsidR="00DD5A07" w:rsidRPr="00B9447B">
        <w:rPr>
          <w:rFonts w:cs="Times New Roman"/>
          <w:color w:val="auto"/>
        </w:rPr>
        <w:t>号令修订）、《非煤矿矿山企业安全生产许可证实施办法》（国家安全监管总局令</w:t>
      </w:r>
      <w:r w:rsidR="00DD5A07" w:rsidRPr="00B9447B">
        <w:rPr>
          <w:rFonts w:cs="Times New Roman"/>
          <w:color w:val="auto"/>
        </w:rPr>
        <w:t>[2009]</w:t>
      </w:r>
      <w:r w:rsidR="00DD5A07" w:rsidRPr="00B9447B">
        <w:rPr>
          <w:rFonts w:cs="Times New Roman"/>
          <w:color w:val="auto"/>
        </w:rPr>
        <w:t>第</w:t>
      </w:r>
      <w:r w:rsidR="00DD5A07" w:rsidRPr="00B9447B">
        <w:rPr>
          <w:rFonts w:cs="Times New Roman"/>
          <w:color w:val="auto"/>
        </w:rPr>
        <w:t>20</w:t>
      </w:r>
      <w:r w:rsidR="00DD5A07" w:rsidRPr="00B9447B">
        <w:rPr>
          <w:rFonts w:cs="Times New Roman"/>
          <w:color w:val="auto"/>
        </w:rPr>
        <w:t>号发布，第</w:t>
      </w:r>
      <w:r w:rsidR="00DD5A07" w:rsidRPr="00B9447B">
        <w:rPr>
          <w:rFonts w:cs="Times New Roman"/>
          <w:color w:val="auto"/>
        </w:rPr>
        <w:t>78</w:t>
      </w:r>
      <w:r w:rsidR="00DD5A07" w:rsidRPr="00B9447B">
        <w:rPr>
          <w:rFonts w:cs="Times New Roman"/>
          <w:color w:val="auto"/>
        </w:rPr>
        <w:t>号令修订）</w:t>
      </w:r>
      <w:r w:rsidRPr="00B9447B">
        <w:rPr>
          <w:rFonts w:cs="Times New Roman"/>
          <w:color w:val="auto"/>
        </w:rPr>
        <w:t>等要求，依据《安全评价通则》等有关规定和标准，</w:t>
      </w:r>
      <w:r w:rsidR="0055728F" w:rsidRPr="00B9447B">
        <w:rPr>
          <w:rFonts w:cs="Times New Roman"/>
          <w:color w:val="auto"/>
        </w:rPr>
        <w:t>对申请安全生产许可证延期的</w:t>
      </w:r>
      <w:r w:rsidRPr="00B9447B">
        <w:rPr>
          <w:rFonts w:cs="Times New Roman"/>
          <w:color w:val="auto"/>
        </w:rPr>
        <w:t>胜利油田</w:t>
      </w:r>
      <w:r w:rsidR="0055728F" w:rsidRPr="00B9447B">
        <w:rPr>
          <w:rFonts w:cs="Times New Roman"/>
          <w:color w:val="auto"/>
        </w:rPr>
        <w:t>鲁明油气勘探开发有限公司</w:t>
      </w:r>
      <w:r w:rsidR="00F83750" w:rsidRPr="00B9447B">
        <w:rPr>
          <w:rFonts w:cs="Times New Roman"/>
          <w:color w:val="auto"/>
        </w:rPr>
        <w:t>（以下简称鲁明公司）</w:t>
      </w:r>
      <w:r w:rsidRPr="00B9447B">
        <w:rPr>
          <w:rFonts w:cs="Times New Roman"/>
          <w:color w:val="auto"/>
        </w:rPr>
        <w:t>进行安全现状评价。</w:t>
      </w:r>
    </w:p>
    <w:p w14:paraId="528882D8" w14:textId="7FBFE1E4" w:rsidR="003A552A" w:rsidRPr="00B9447B" w:rsidRDefault="003A552A" w:rsidP="00543EF7">
      <w:pPr>
        <w:pStyle w:val="affff2"/>
        <w:adjustRightInd w:val="0"/>
        <w:snapToGrid w:val="0"/>
        <w:ind w:firstLine="560"/>
        <w:rPr>
          <w:rFonts w:cs="Times New Roman"/>
          <w:color w:val="auto"/>
        </w:rPr>
      </w:pPr>
      <w:r w:rsidRPr="00B9447B">
        <w:rPr>
          <w:rFonts w:cs="Times New Roman"/>
          <w:color w:val="auto"/>
        </w:rPr>
        <w:t>通过调查分析，辨识分析</w:t>
      </w:r>
      <w:r w:rsidR="00F83750" w:rsidRPr="00B9447B">
        <w:rPr>
          <w:rFonts w:cs="Times New Roman"/>
          <w:color w:val="auto"/>
        </w:rPr>
        <w:t>鲁明公司</w:t>
      </w:r>
      <w:r w:rsidRPr="00B9447B">
        <w:rPr>
          <w:rFonts w:cs="Times New Roman"/>
          <w:color w:val="auto"/>
        </w:rPr>
        <w:t>生产经营活动中存在的危险、有害因素，确定生产设施、设备、装置实际运行状况及管理状况，查找企业存在的事故隐患、缺陷，为企业进一步完善安全生产条件提出合理可行的对策措施建议，并为</w:t>
      </w:r>
      <w:r w:rsidR="002F6886" w:rsidRPr="00B9447B">
        <w:rPr>
          <w:rFonts w:cs="Times New Roman"/>
          <w:color w:val="auto"/>
        </w:rPr>
        <w:t>应急管理</w:t>
      </w:r>
      <w:r w:rsidRPr="00B9447B">
        <w:rPr>
          <w:rFonts w:cs="Times New Roman"/>
          <w:color w:val="auto"/>
        </w:rPr>
        <w:t>部门进行监督检查以及安全生产许可证颁发管理机关受理被评价单位</w:t>
      </w:r>
      <w:r w:rsidR="0055728F" w:rsidRPr="00B9447B">
        <w:rPr>
          <w:rFonts w:cs="Times New Roman"/>
          <w:color w:val="auto"/>
        </w:rPr>
        <w:t>申办延续</w:t>
      </w:r>
      <w:r w:rsidRPr="00B9447B">
        <w:rPr>
          <w:rFonts w:cs="Times New Roman"/>
          <w:color w:val="auto"/>
        </w:rPr>
        <w:t>非煤矿山安全生产许可证提供必要的条件和依据。</w:t>
      </w:r>
    </w:p>
    <w:p w14:paraId="5A1076A7" w14:textId="77777777" w:rsidR="007D0BCB" w:rsidRPr="00B9447B" w:rsidRDefault="007D0BCB" w:rsidP="00F01DC9">
      <w:pPr>
        <w:pStyle w:val="2"/>
        <w:rPr>
          <w:color w:val="auto"/>
        </w:rPr>
      </w:pPr>
      <w:bookmarkStart w:id="5" w:name="_Toc75856261"/>
      <w:r w:rsidRPr="00B9447B">
        <w:rPr>
          <w:color w:val="auto"/>
        </w:rPr>
        <w:t xml:space="preserve">1.2 </w:t>
      </w:r>
      <w:r w:rsidR="008A3106" w:rsidRPr="00B9447B">
        <w:rPr>
          <w:color w:val="auto"/>
        </w:rPr>
        <w:t xml:space="preserve"> </w:t>
      </w:r>
      <w:r w:rsidRPr="00B9447B">
        <w:rPr>
          <w:color w:val="auto"/>
        </w:rPr>
        <w:t>评价依据</w:t>
      </w:r>
      <w:bookmarkEnd w:id="5"/>
    </w:p>
    <w:p w14:paraId="44A4CADF" w14:textId="3F0DE757" w:rsidR="007D0BCB" w:rsidRPr="00B9447B" w:rsidRDefault="007D0BCB" w:rsidP="00D41693">
      <w:pPr>
        <w:pStyle w:val="3"/>
        <w:rPr>
          <w:color w:val="auto"/>
        </w:rPr>
      </w:pPr>
      <w:bookmarkStart w:id="6" w:name="_Toc215277127"/>
      <w:smartTag w:uri="urn:schemas-microsoft-com:office:smarttags" w:element="chsdate">
        <w:smartTagPr>
          <w:attr w:name="IsROCDate" w:val="False"/>
          <w:attr w:name="IsLunarDate" w:val="False"/>
          <w:attr w:name="Day" w:val="30"/>
          <w:attr w:name="Month" w:val="12"/>
          <w:attr w:name="Year" w:val="1899"/>
        </w:smartTagPr>
        <w:r w:rsidRPr="00B9447B">
          <w:rPr>
            <w:color w:val="auto"/>
          </w:rPr>
          <w:t>1.2.1</w:t>
        </w:r>
        <w:r w:rsidR="000106EB" w:rsidRPr="00B9447B">
          <w:rPr>
            <w:color w:val="auto"/>
          </w:rPr>
          <w:t xml:space="preserve"> </w:t>
        </w:r>
        <w:r w:rsidR="008A3106" w:rsidRPr="00B9447B">
          <w:rPr>
            <w:color w:val="auto"/>
          </w:rPr>
          <w:t xml:space="preserve"> </w:t>
        </w:r>
      </w:smartTag>
      <w:r w:rsidRPr="00B9447B">
        <w:rPr>
          <w:snapToGrid/>
          <w:color w:val="auto"/>
        </w:rPr>
        <w:t>法律、法规、规</w:t>
      </w:r>
      <w:bookmarkEnd w:id="6"/>
      <w:r w:rsidR="00947F9B" w:rsidRPr="00B9447B">
        <w:rPr>
          <w:snapToGrid/>
          <w:color w:val="auto"/>
        </w:rPr>
        <w:t>章</w:t>
      </w:r>
      <w:r w:rsidR="000106EB" w:rsidRPr="00B9447B">
        <w:rPr>
          <w:snapToGrid/>
          <w:color w:val="auto"/>
        </w:rPr>
        <w:t>及文件</w:t>
      </w:r>
    </w:p>
    <w:p w14:paraId="01079D90" w14:textId="3044AE7A" w:rsidR="00413C5C" w:rsidRPr="00B9447B" w:rsidRDefault="00413C5C" w:rsidP="00413C5C">
      <w:pPr>
        <w:numPr>
          <w:ilvl w:val="0"/>
          <w:numId w:val="29"/>
        </w:numPr>
        <w:adjustRightInd w:val="0"/>
        <w:snapToGrid w:val="0"/>
        <w:spacing w:line="360" w:lineRule="auto"/>
        <w:ind w:left="0" w:firstLineChars="200" w:firstLine="560"/>
        <w:jc w:val="left"/>
        <w:rPr>
          <w:sz w:val="28"/>
        </w:rPr>
      </w:pPr>
      <w:bookmarkStart w:id="7" w:name="_Toc215277128"/>
      <w:r w:rsidRPr="00B9447B">
        <w:rPr>
          <w:sz w:val="28"/>
        </w:rPr>
        <w:t>《中华人民共和国劳动法》（</w:t>
      </w:r>
      <w:r w:rsidR="00D1258B" w:rsidRPr="00B9447B">
        <w:rPr>
          <w:sz w:val="28"/>
          <w:szCs w:val="28"/>
        </w:rPr>
        <w:t>中华人民共和国</w:t>
      </w:r>
      <w:r w:rsidRPr="00B9447B">
        <w:rPr>
          <w:sz w:val="28"/>
        </w:rPr>
        <w:t>主席令</w:t>
      </w:r>
      <w:r w:rsidRPr="00B9447B">
        <w:rPr>
          <w:sz w:val="28"/>
        </w:rPr>
        <w:t>[1994]</w:t>
      </w:r>
      <w:r w:rsidRPr="00B9447B">
        <w:rPr>
          <w:sz w:val="28"/>
        </w:rPr>
        <w:t>第</w:t>
      </w:r>
      <w:r w:rsidRPr="00B9447B">
        <w:rPr>
          <w:sz w:val="28"/>
        </w:rPr>
        <w:t>28</w:t>
      </w:r>
      <w:r w:rsidRPr="00B9447B">
        <w:rPr>
          <w:sz w:val="28"/>
        </w:rPr>
        <w:t>号</w:t>
      </w:r>
      <w:r w:rsidR="00EC0C0D" w:rsidRPr="00B9447B">
        <w:rPr>
          <w:sz w:val="28"/>
        </w:rPr>
        <w:t>，</w:t>
      </w:r>
      <w:r w:rsidR="00EC0C0D" w:rsidRPr="00B9447B">
        <w:rPr>
          <w:sz w:val="28"/>
        </w:rPr>
        <w:t>2018</w:t>
      </w:r>
      <w:r w:rsidR="00EC0C0D" w:rsidRPr="00B9447B">
        <w:rPr>
          <w:sz w:val="28"/>
        </w:rPr>
        <w:t>年第</w:t>
      </w:r>
      <w:r w:rsidR="00EC0C0D" w:rsidRPr="00B9447B">
        <w:rPr>
          <w:sz w:val="28"/>
        </w:rPr>
        <w:t>24</w:t>
      </w:r>
      <w:r w:rsidR="00EC0C0D" w:rsidRPr="00B9447B">
        <w:rPr>
          <w:sz w:val="28"/>
        </w:rPr>
        <w:t>号令修正</w:t>
      </w:r>
      <w:r w:rsidRPr="00B9447B">
        <w:rPr>
          <w:sz w:val="28"/>
        </w:rPr>
        <w:t>）</w:t>
      </w:r>
    </w:p>
    <w:p w14:paraId="1C345AE8" w14:textId="1E003FA7" w:rsidR="00413C5C" w:rsidRPr="00B9447B" w:rsidRDefault="00413C5C" w:rsidP="00413C5C">
      <w:pPr>
        <w:numPr>
          <w:ilvl w:val="0"/>
          <w:numId w:val="29"/>
        </w:numPr>
        <w:adjustRightInd w:val="0"/>
        <w:snapToGrid w:val="0"/>
        <w:spacing w:line="360" w:lineRule="auto"/>
        <w:ind w:left="0" w:firstLineChars="200" w:firstLine="560"/>
        <w:jc w:val="left"/>
        <w:rPr>
          <w:sz w:val="28"/>
        </w:rPr>
      </w:pPr>
      <w:r w:rsidRPr="00B9447B">
        <w:rPr>
          <w:sz w:val="28"/>
        </w:rPr>
        <w:t>《中华人民共和国安全生产法》（</w:t>
      </w:r>
      <w:r w:rsidR="00D1258B" w:rsidRPr="00B9447B">
        <w:rPr>
          <w:sz w:val="28"/>
          <w:szCs w:val="28"/>
        </w:rPr>
        <w:t>中华人民共和国</w:t>
      </w:r>
      <w:r w:rsidRPr="00B9447B">
        <w:rPr>
          <w:sz w:val="28"/>
        </w:rPr>
        <w:t>主席令</w:t>
      </w:r>
      <w:r w:rsidRPr="00B9447B">
        <w:rPr>
          <w:sz w:val="28"/>
        </w:rPr>
        <w:t>[2014]</w:t>
      </w:r>
      <w:r w:rsidRPr="00B9447B">
        <w:rPr>
          <w:sz w:val="28"/>
        </w:rPr>
        <w:t>第</w:t>
      </w:r>
      <w:r w:rsidRPr="00B9447B">
        <w:rPr>
          <w:sz w:val="28"/>
        </w:rPr>
        <w:t>13</w:t>
      </w:r>
      <w:r w:rsidRPr="00B9447B">
        <w:rPr>
          <w:sz w:val="28"/>
        </w:rPr>
        <w:t>号）</w:t>
      </w:r>
    </w:p>
    <w:p w14:paraId="1F903599" w14:textId="2204F0BF" w:rsidR="00413C5C" w:rsidRPr="00B9447B" w:rsidRDefault="00413C5C" w:rsidP="00413C5C">
      <w:pPr>
        <w:numPr>
          <w:ilvl w:val="0"/>
          <w:numId w:val="29"/>
        </w:numPr>
        <w:adjustRightInd w:val="0"/>
        <w:snapToGrid w:val="0"/>
        <w:spacing w:line="360" w:lineRule="auto"/>
        <w:ind w:left="0" w:firstLineChars="200" w:firstLine="560"/>
        <w:jc w:val="left"/>
        <w:rPr>
          <w:sz w:val="28"/>
        </w:rPr>
      </w:pPr>
      <w:r w:rsidRPr="00B9447B">
        <w:rPr>
          <w:sz w:val="28"/>
        </w:rPr>
        <w:t>《中华人民共和国突发事件应对法》（</w:t>
      </w:r>
      <w:r w:rsidR="00D1258B" w:rsidRPr="00B9447B">
        <w:rPr>
          <w:sz w:val="28"/>
          <w:szCs w:val="28"/>
        </w:rPr>
        <w:t>中华人民共和国</w:t>
      </w:r>
      <w:r w:rsidRPr="00B9447B">
        <w:rPr>
          <w:sz w:val="28"/>
        </w:rPr>
        <w:t>主席令</w:t>
      </w:r>
      <w:r w:rsidRPr="00B9447B">
        <w:rPr>
          <w:sz w:val="28"/>
        </w:rPr>
        <w:t>[2007]</w:t>
      </w:r>
      <w:r w:rsidRPr="00B9447B">
        <w:rPr>
          <w:sz w:val="28"/>
        </w:rPr>
        <w:t>第</w:t>
      </w:r>
      <w:r w:rsidRPr="00B9447B">
        <w:rPr>
          <w:sz w:val="28"/>
        </w:rPr>
        <w:t>69</w:t>
      </w:r>
      <w:r w:rsidRPr="00B9447B">
        <w:rPr>
          <w:sz w:val="28"/>
        </w:rPr>
        <w:t>号）</w:t>
      </w:r>
    </w:p>
    <w:p w14:paraId="7A650037" w14:textId="2AE6B0D2" w:rsidR="00413C5C" w:rsidRPr="00B9447B" w:rsidRDefault="00413C5C" w:rsidP="00413C5C">
      <w:pPr>
        <w:numPr>
          <w:ilvl w:val="0"/>
          <w:numId w:val="29"/>
        </w:numPr>
        <w:adjustRightInd w:val="0"/>
        <w:snapToGrid w:val="0"/>
        <w:spacing w:line="360" w:lineRule="auto"/>
        <w:ind w:left="0" w:firstLineChars="200" w:firstLine="560"/>
        <w:jc w:val="left"/>
        <w:rPr>
          <w:sz w:val="28"/>
        </w:rPr>
      </w:pPr>
      <w:r w:rsidRPr="00B9447B">
        <w:rPr>
          <w:sz w:val="28"/>
        </w:rPr>
        <w:t>《中华人民共和国消防法》（</w:t>
      </w:r>
      <w:r w:rsidR="00D1258B" w:rsidRPr="00B9447B">
        <w:rPr>
          <w:sz w:val="28"/>
          <w:szCs w:val="28"/>
        </w:rPr>
        <w:t>中华人民共和国</w:t>
      </w:r>
      <w:r w:rsidRPr="00B9447B">
        <w:rPr>
          <w:sz w:val="28"/>
        </w:rPr>
        <w:t>主席令</w:t>
      </w:r>
      <w:r w:rsidRPr="00B9447B">
        <w:rPr>
          <w:sz w:val="28"/>
        </w:rPr>
        <w:t>[20</w:t>
      </w:r>
      <w:r w:rsidR="00F16930" w:rsidRPr="00B9447B">
        <w:rPr>
          <w:sz w:val="28"/>
        </w:rPr>
        <w:t>0</w:t>
      </w:r>
      <w:r w:rsidR="005F4E8C" w:rsidRPr="00B9447B">
        <w:rPr>
          <w:sz w:val="28"/>
        </w:rPr>
        <w:t>9</w:t>
      </w:r>
      <w:r w:rsidRPr="00B9447B">
        <w:rPr>
          <w:sz w:val="28"/>
        </w:rPr>
        <w:t>]</w:t>
      </w:r>
      <w:r w:rsidRPr="00B9447B">
        <w:rPr>
          <w:sz w:val="28"/>
        </w:rPr>
        <w:t>第</w:t>
      </w:r>
      <w:r w:rsidR="00F16930" w:rsidRPr="00B9447B">
        <w:rPr>
          <w:sz w:val="28"/>
        </w:rPr>
        <w:lastRenderedPageBreak/>
        <w:t>6</w:t>
      </w:r>
      <w:r w:rsidRPr="00B9447B">
        <w:rPr>
          <w:sz w:val="28"/>
        </w:rPr>
        <w:t>号</w:t>
      </w:r>
      <w:r w:rsidR="00F16930" w:rsidRPr="00B9447B">
        <w:rPr>
          <w:sz w:val="28"/>
        </w:rPr>
        <w:t>发布，主席令第</w:t>
      </w:r>
      <w:r w:rsidR="00F16930" w:rsidRPr="00B9447B">
        <w:rPr>
          <w:sz w:val="28"/>
        </w:rPr>
        <w:t>29</w:t>
      </w:r>
      <w:r w:rsidR="00F16930" w:rsidRPr="00B9447B">
        <w:rPr>
          <w:sz w:val="28"/>
        </w:rPr>
        <w:t>号</w:t>
      </w:r>
      <w:r w:rsidR="00B25025" w:rsidRPr="00B9447B">
        <w:rPr>
          <w:sz w:val="28"/>
        </w:rPr>
        <w:t>修订</w:t>
      </w:r>
      <w:r w:rsidRPr="00B9447B">
        <w:rPr>
          <w:sz w:val="28"/>
        </w:rPr>
        <w:t>）</w:t>
      </w:r>
    </w:p>
    <w:p w14:paraId="0FC62712" w14:textId="79F8EE44" w:rsidR="00413C5C" w:rsidRPr="00B9447B" w:rsidRDefault="00413C5C" w:rsidP="00413C5C">
      <w:pPr>
        <w:numPr>
          <w:ilvl w:val="0"/>
          <w:numId w:val="29"/>
        </w:numPr>
        <w:adjustRightInd w:val="0"/>
        <w:snapToGrid w:val="0"/>
        <w:spacing w:line="360" w:lineRule="auto"/>
        <w:ind w:left="0" w:firstLineChars="200" w:firstLine="560"/>
        <w:jc w:val="left"/>
        <w:rPr>
          <w:sz w:val="28"/>
        </w:rPr>
      </w:pPr>
      <w:r w:rsidRPr="00B9447B">
        <w:rPr>
          <w:sz w:val="28"/>
        </w:rPr>
        <w:t>《中华人民共和国职业病防治法》（</w:t>
      </w:r>
      <w:r w:rsidR="00D1258B" w:rsidRPr="00B9447B">
        <w:rPr>
          <w:sz w:val="28"/>
          <w:szCs w:val="28"/>
        </w:rPr>
        <w:t>中华人民共和国主席令</w:t>
      </w:r>
      <w:r w:rsidR="00D1258B" w:rsidRPr="00B9447B">
        <w:rPr>
          <w:sz w:val="28"/>
          <w:szCs w:val="28"/>
        </w:rPr>
        <w:t>[2018]</w:t>
      </w:r>
      <w:r w:rsidR="00D1258B" w:rsidRPr="00B9447B">
        <w:rPr>
          <w:sz w:val="28"/>
          <w:szCs w:val="28"/>
        </w:rPr>
        <w:t>第</w:t>
      </w:r>
      <w:r w:rsidR="00D1258B" w:rsidRPr="00B9447B">
        <w:rPr>
          <w:sz w:val="28"/>
          <w:szCs w:val="28"/>
        </w:rPr>
        <w:t>52</w:t>
      </w:r>
      <w:r w:rsidR="00D1258B" w:rsidRPr="00B9447B">
        <w:rPr>
          <w:sz w:val="28"/>
          <w:szCs w:val="28"/>
        </w:rPr>
        <w:t>号</w:t>
      </w:r>
      <w:r w:rsidR="00B25025" w:rsidRPr="00B9447B">
        <w:rPr>
          <w:sz w:val="28"/>
          <w:szCs w:val="28"/>
        </w:rPr>
        <w:t>修订</w:t>
      </w:r>
      <w:r w:rsidRPr="00B9447B">
        <w:rPr>
          <w:sz w:val="28"/>
        </w:rPr>
        <w:t>）</w:t>
      </w:r>
    </w:p>
    <w:p w14:paraId="3FD59AC1" w14:textId="5DD9B1FE" w:rsidR="00413C5C" w:rsidRPr="00B9447B" w:rsidRDefault="00413C5C" w:rsidP="00413C5C">
      <w:pPr>
        <w:numPr>
          <w:ilvl w:val="0"/>
          <w:numId w:val="29"/>
        </w:numPr>
        <w:adjustRightInd w:val="0"/>
        <w:snapToGrid w:val="0"/>
        <w:spacing w:line="360" w:lineRule="auto"/>
        <w:ind w:left="0" w:firstLineChars="200" w:firstLine="560"/>
        <w:jc w:val="left"/>
        <w:rPr>
          <w:sz w:val="28"/>
        </w:rPr>
      </w:pPr>
      <w:r w:rsidRPr="00B9447B">
        <w:rPr>
          <w:sz w:val="28"/>
        </w:rPr>
        <w:t>《中华人民共和国特种设备安全法》（</w:t>
      </w:r>
      <w:r w:rsidR="00D1258B" w:rsidRPr="00B9447B">
        <w:rPr>
          <w:sz w:val="28"/>
          <w:szCs w:val="28"/>
        </w:rPr>
        <w:t>中华人民共和国</w:t>
      </w:r>
      <w:r w:rsidRPr="00B9447B">
        <w:rPr>
          <w:sz w:val="28"/>
        </w:rPr>
        <w:t>主席令</w:t>
      </w:r>
      <w:r w:rsidRPr="00B9447B">
        <w:rPr>
          <w:sz w:val="28"/>
        </w:rPr>
        <w:t>[2013]</w:t>
      </w:r>
      <w:r w:rsidRPr="00B9447B">
        <w:rPr>
          <w:sz w:val="28"/>
        </w:rPr>
        <w:t>第</w:t>
      </w:r>
      <w:r w:rsidRPr="00B9447B">
        <w:rPr>
          <w:sz w:val="28"/>
        </w:rPr>
        <w:t>4</w:t>
      </w:r>
      <w:r w:rsidRPr="00B9447B">
        <w:rPr>
          <w:sz w:val="28"/>
        </w:rPr>
        <w:t>号）</w:t>
      </w:r>
    </w:p>
    <w:p w14:paraId="009EC751" w14:textId="00DD805F" w:rsidR="00413C5C" w:rsidRPr="00B9447B" w:rsidRDefault="00413C5C" w:rsidP="00413C5C">
      <w:pPr>
        <w:numPr>
          <w:ilvl w:val="0"/>
          <w:numId w:val="29"/>
        </w:numPr>
        <w:adjustRightInd w:val="0"/>
        <w:snapToGrid w:val="0"/>
        <w:spacing w:line="360" w:lineRule="auto"/>
        <w:ind w:left="0" w:firstLineChars="200" w:firstLine="560"/>
        <w:jc w:val="left"/>
        <w:rPr>
          <w:sz w:val="28"/>
        </w:rPr>
      </w:pPr>
      <w:r w:rsidRPr="00B9447B">
        <w:rPr>
          <w:sz w:val="28"/>
        </w:rPr>
        <w:t>《安全生产许可证条例》（国务院令</w:t>
      </w:r>
      <w:r w:rsidRPr="00B9447B">
        <w:rPr>
          <w:sz w:val="28"/>
        </w:rPr>
        <w:t>[2004]</w:t>
      </w:r>
      <w:r w:rsidRPr="00B9447B">
        <w:rPr>
          <w:sz w:val="28"/>
        </w:rPr>
        <w:t>第</w:t>
      </w:r>
      <w:r w:rsidRPr="00B9447B">
        <w:rPr>
          <w:sz w:val="28"/>
        </w:rPr>
        <w:t>397</w:t>
      </w:r>
      <w:r w:rsidRPr="00B9447B">
        <w:rPr>
          <w:sz w:val="28"/>
        </w:rPr>
        <w:t>号</w:t>
      </w:r>
      <w:r w:rsidR="00D1258B" w:rsidRPr="00B9447B">
        <w:rPr>
          <w:sz w:val="28"/>
        </w:rPr>
        <w:t>，第</w:t>
      </w:r>
      <w:r w:rsidR="00D1258B" w:rsidRPr="00B9447B">
        <w:rPr>
          <w:sz w:val="28"/>
        </w:rPr>
        <w:t>653</w:t>
      </w:r>
      <w:r w:rsidR="00D1258B" w:rsidRPr="00B9447B">
        <w:rPr>
          <w:sz w:val="28"/>
        </w:rPr>
        <w:t>号令修订</w:t>
      </w:r>
      <w:r w:rsidRPr="00B9447B">
        <w:rPr>
          <w:sz w:val="28"/>
        </w:rPr>
        <w:t>）</w:t>
      </w:r>
    </w:p>
    <w:p w14:paraId="665122CC" w14:textId="77777777" w:rsidR="00413C5C" w:rsidRPr="00B9447B" w:rsidRDefault="00413C5C" w:rsidP="00413C5C">
      <w:pPr>
        <w:numPr>
          <w:ilvl w:val="0"/>
          <w:numId w:val="29"/>
        </w:numPr>
        <w:adjustRightInd w:val="0"/>
        <w:snapToGrid w:val="0"/>
        <w:spacing w:line="360" w:lineRule="auto"/>
        <w:ind w:left="0" w:firstLineChars="200" w:firstLine="560"/>
        <w:jc w:val="left"/>
        <w:rPr>
          <w:sz w:val="28"/>
        </w:rPr>
      </w:pPr>
      <w:r w:rsidRPr="00B9447B">
        <w:rPr>
          <w:sz w:val="28"/>
        </w:rPr>
        <w:t>《特种设备安全监察条例》（国务院令</w:t>
      </w:r>
      <w:r w:rsidRPr="00B9447B">
        <w:rPr>
          <w:sz w:val="28"/>
        </w:rPr>
        <w:t>[2009]</w:t>
      </w:r>
      <w:r w:rsidRPr="00B9447B">
        <w:rPr>
          <w:sz w:val="28"/>
        </w:rPr>
        <w:t>第</w:t>
      </w:r>
      <w:r w:rsidRPr="00B9447B">
        <w:rPr>
          <w:sz w:val="28"/>
        </w:rPr>
        <w:t>549</w:t>
      </w:r>
      <w:r w:rsidRPr="00B9447B">
        <w:rPr>
          <w:sz w:val="28"/>
        </w:rPr>
        <w:t>号）</w:t>
      </w:r>
    </w:p>
    <w:p w14:paraId="51B0EB0A" w14:textId="77777777" w:rsidR="00413C5C" w:rsidRPr="00B9447B" w:rsidRDefault="00413C5C" w:rsidP="00413C5C">
      <w:pPr>
        <w:numPr>
          <w:ilvl w:val="0"/>
          <w:numId w:val="29"/>
        </w:numPr>
        <w:adjustRightInd w:val="0"/>
        <w:snapToGrid w:val="0"/>
        <w:spacing w:line="360" w:lineRule="auto"/>
        <w:ind w:left="0" w:firstLineChars="200" w:firstLine="560"/>
        <w:jc w:val="left"/>
        <w:rPr>
          <w:sz w:val="28"/>
        </w:rPr>
      </w:pPr>
      <w:r w:rsidRPr="00B9447B">
        <w:rPr>
          <w:sz w:val="28"/>
        </w:rPr>
        <w:t>《工伤保险条例》（国务院令</w:t>
      </w:r>
      <w:r w:rsidRPr="00B9447B">
        <w:rPr>
          <w:sz w:val="28"/>
        </w:rPr>
        <w:t>[2010]</w:t>
      </w:r>
      <w:r w:rsidRPr="00B9447B">
        <w:rPr>
          <w:sz w:val="28"/>
        </w:rPr>
        <w:t>第</w:t>
      </w:r>
      <w:r w:rsidRPr="00B9447B">
        <w:rPr>
          <w:sz w:val="28"/>
        </w:rPr>
        <w:t>586</w:t>
      </w:r>
      <w:r w:rsidRPr="00B9447B">
        <w:rPr>
          <w:sz w:val="28"/>
        </w:rPr>
        <w:t>号）</w:t>
      </w:r>
    </w:p>
    <w:p w14:paraId="0B35B867" w14:textId="622C8B79" w:rsidR="00413C5C" w:rsidRPr="00B9447B" w:rsidRDefault="00413C5C" w:rsidP="00413C5C">
      <w:pPr>
        <w:numPr>
          <w:ilvl w:val="0"/>
          <w:numId w:val="29"/>
        </w:numPr>
        <w:tabs>
          <w:tab w:val="left" w:pos="993"/>
        </w:tabs>
        <w:adjustRightInd w:val="0"/>
        <w:snapToGrid w:val="0"/>
        <w:spacing w:line="360" w:lineRule="auto"/>
        <w:ind w:left="0" w:firstLineChars="200" w:firstLine="560"/>
        <w:jc w:val="left"/>
        <w:rPr>
          <w:sz w:val="28"/>
        </w:rPr>
      </w:pPr>
      <w:r w:rsidRPr="00B9447B">
        <w:rPr>
          <w:sz w:val="28"/>
        </w:rPr>
        <w:t>《非煤矿矿山企业安全生产许可证实施办法》（国家安全生产监督管理总局令</w:t>
      </w:r>
      <w:r w:rsidRPr="00B9447B">
        <w:rPr>
          <w:sz w:val="28"/>
        </w:rPr>
        <w:t>[2009]</w:t>
      </w:r>
      <w:r w:rsidRPr="00B9447B">
        <w:rPr>
          <w:sz w:val="28"/>
        </w:rPr>
        <w:t>第</w:t>
      </w:r>
      <w:r w:rsidRPr="00B9447B">
        <w:rPr>
          <w:sz w:val="28"/>
        </w:rPr>
        <w:t>20</w:t>
      </w:r>
      <w:r w:rsidRPr="00B9447B">
        <w:rPr>
          <w:sz w:val="28"/>
        </w:rPr>
        <w:t>号，</w:t>
      </w:r>
      <w:r w:rsidR="00051B1A" w:rsidRPr="00B9447B">
        <w:rPr>
          <w:sz w:val="28"/>
        </w:rPr>
        <w:t>第</w:t>
      </w:r>
      <w:r w:rsidR="00051B1A" w:rsidRPr="00B9447B">
        <w:rPr>
          <w:sz w:val="28"/>
        </w:rPr>
        <w:t>78</w:t>
      </w:r>
      <w:r w:rsidR="00051B1A" w:rsidRPr="00B9447B">
        <w:rPr>
          <w:sz w:val="28"/>
        </w:rPr>
        <w:t>号令</w:t>
      </w:r>
      <w:r w:rsidRPr="00B9447B">
        <w:rPr>
          <w:sz w:val="28"/>
        </w:rPr>
        <w:t>修订）</w:t>
      </w:r>
    </w:p>
    <w:p w14:paraId="26EFEBC3" w14:textId="30F72243" w:rsidR="00413C5C" w:rsidRPr="00B9447B" w:rsidRDefault="00413C5C" w:rsidP="00413C5C">
      <w:pPr>
        <w:numPr>
          <w:ilvl w:val="0"/>
          <w:numId w:val="29"/>
        </w:numPr>
        <w:tabs>
          <w:tab w:val="left" w:pos="993"/>
        </w:tabs>
        <w:adjustRightInd w:val="0"/>
        <w:snapToGrid w:val="0"/>
        <w:spacing w:line="360" w:lineRule="auto"/>
        <w:ind w:left="0" w:firstLineChars="200" w:firstLine="560"/>
        <w:jc w:val="left"/>
        <w:rPr>
          <w:sz w:val="28"/>
        </w:rPr>
      </w:pPr>
      <w:r w:rsidRPr="00B9447B">
        <w:rPr>
          <w:sz w:val="28"/>
        </w:rPr>
        <w:t>《特种作业人员安全技术培训考核管理规定》（</w:t>
      </w:r>
      <w:r w:rsidR="00282BAF" w:rsidRPr="00B9447B">
        <w:rPr>
          <w:sz w:val="28"/>
        </w:rPr>
        <w:t>国家安全生产监督管理总局第</w:t>
      </w:r>
      <w:r w:rsidR="00282BAF" w:rsidRPr="00B9447B">
        <w:rPr>
          <w:sz w:val="28"/>
        </w:rPr>
        <w:t>80</w:t>
      </w:r>
      <w:r w:rsidR="00282BAF" w:rsidRPr="00B9447B">
        <w:rPr>
          <w:sz w:val="28"/>
        </w:rPr>
        <w:t>号令</w:t>
      </w:r>
      <w:r w:rsidRPr="00B9447B">
        <w:rPr>
          <w:sz w:val="28"/>
        </w:rPr>
        <w:t>修订）</w:t>
      </w:r>
    </w:p>
    <w:p w14:paraId="5D344EFC" w14:textId="571AC191" w:rsidR="00413C5C" w:rsidRPr="00B9447B" w:rsidRDefault="00413C5C" w:rsidP="00413C5C">
      <w:pPr>
        <w:numPr>
          <w:ilvl w:val="0"/>
          <w:numId w:val="29"/>
        </w:numPr>
        <w:tabs>
          <w:tab w:val="left" w:pos="993"/>
        </w:tabs>
        <w:adjustRightInd w:val="0"/>
        <w:snapToGrid w:val="0"/>
        <w:spacing w:line="360" w:lineRule="auto"/>
        <w:ind w:left="0" w:firstLineChars="200" w:firstLine="560"/>
        <w:jc w:val="left"/>
        <w:rPr>
          <w:sz w:val="28"/>
        </w:rPr>
      </w:pPr>
      <w:r w:rsidRPr="00B9447B">
        <w:rPr>
          <w:sz w:val="28"/>
        </w:rPr>
        <w:t>《生产安全事故报告和调查处理条例》（国家安全生产监督管理总局令</w:t>
      </w:r>
      <w:r w:rsidRPr="00B9447B">
        <w:rPr>
          <w:sz w:val="28"/>
        </w:rPr>
        <w:t>[20</w:t>
      </w:r>
      <w:r w:rsidR="008F79CD" w:rsidRPr="00B9447B">
        <w:rPr>
          <w:sz w:val="28"/>
        </w:rPr>
        <w:t>07</w:t>
      </w:r>
      <w:r w:rsidRPr="00B9447B">
        <w:rPr>
          <w:sz w:val="28"/>
        </w:rPr>
        <w:t>]</w:t>
      </w:r>
      <w:r w:rsidRPr="00B9447B">
        <w:rPr>
          <w:sz w:val="28"/>
        </w:rPr>
        <w:t>第</w:t>
      </w:r>
      <w:r w:rsidR="008F79CD" w:rsidRPr="00B9447B">
        <w:rPr>
          <w:sz w:val="28"/>
        </w:rPr>
        <w:t>493</w:t>
      </w:r>
      <w:r w:rsidRPr="00B9447B">
        <w:rPr>
          <w:sz w:val="28"/>
        </w:rPr>
        <w:t>号）</w:t>
      </w:r>
    </w:p>
    <w:p w14:paraId="3AC70DC3" w14:textId="76CDBE3D" w:rsidR="00413C5C" w:rsidRPr="00B9447B" w:rsidRDefault="00413C5C" w:rsidP="00413C5C">
      <w:pPr>
        <w:numPr>
          <w:ilvl w:val="0"/>
          <w:numId w:val="29"/>
        </w:numPr>
        <w:tabs>
          <w:tab w:val="left" w:pos="993"/>
        </w:tabs>
        <w:adjustRightInd w:val="0"/>
        <w:snapToGrid w:val="0"/>
        <w:spacing w:line="360" w:lineRule="auto"/>
        <w:ind w:left="0" w:firstLineChars="200" w:firstLine="560"/>
        <w:jc w:val="left"/>
        <w:rPr>
          <w:sz w:val="28"/>
        </w:rPr>
      </w:pPr>
      <w:r w:rsidRPr="00B9447B">
        <w:rPr>
          <w:sz w:val="28"/>
        </w:rPr>
        <w:t>《安全生产培训管理办法》（</w:t>
      </w:r>
      <w:r w:rsidR="008F79CD" w:rsidRPr="00B9447B">
        <w:rPr>
          <w:sz w:val="28"/>
        </w:rPr>
        <w:t>国家安全生产监督管理总局第</w:t>
      </w:r>
      <w:r w:rsidR="008F79CD" w:rsidRPr="00B9447B">
        <w:rPr>
          <w:sz w:val="28"/>
        </w:rPr>
        <w:t>80</w:t>
      </w:r>
      <w:r w:rsidR="008F79CD" w:rsidRPr="00B9447B">
        <w:rPr>
          <w:sz w:val="28"/>
        </w:rPr>
        <w:t>号令修订</w:t>
      </w:r>
      <w:r w:rsidRPr="00B9447B">
        <w:rPr>
          <w:sz w:val="28"/>
        </w:rPr>
        <w:t>）</w:t>
      </w:r>
    </w:p>
    <w:p w14:paraId="0167C11E" w14:textId="0CE35B58" w:rsidR="00413C5C" w:rsidRPr="00B9447B" w:rsidRDefault="00413C5C" w:rsidP="00413C5C">
      <w:pPr>
        <w:numPr>
          <w:ilvl w:val="0"/>
          <w:numId w:val="29"/>
        </w:numPr>
        <w:tabs>
          <w:tab w:val="left" w:pos="993"/>
        </w:tabs>
        <w:adjustRightInd w:val="0"/>
        <w:snapToGrid w:val="0"/>
        <w:spacing w:line="360" w:lineRule="auto"/>
        <w:ind w:left="0" w:firstLineChars="200" w:firstLine="560"/>
        <w:jc w:val="left"/>
        <w:rPr>
          <w:sz w:val="28"/>
        </w:rPr>
      </w:pPr>
      <w:r w:rsidRPr="00B9447B">
        <w:rPr>
          <w:sz w:val="28"/>
        </w:rPr>
        <w:t>《非煤矿山外包工程安全管理暂行办法》（国家安全生产监督管理总局令</w:t>
      </w:r>
      <w:r w:rsidRPr="00B9447B">
        <w:rPr>
          <w:sz w:val="28"/>
        </w:rPr>
        <w:t>[2013]</w:t>
      </w:r>
      <w:r w:rsidRPr="00B9447B">
        <w:rPr>
          <w:sz w:val="28"/>
        </w:rPr>
        <w:t>第</w:t>
      </w:r>
      <w:r w:rsidRPr="00B9447B">
        <w:rPr>
          <w:sz w:val="28"/>
        </w:rPr>
        <w:t>62</w:t>
      </w:r>
      <w:r w:rsidRPr="00B9447B">
        <w:rPr>
          <w:sz w:val="28"/>
        </w:rPr>
        <w:t>号）</w:t>
      </w:r>
    </w:p>
    <w:p w14:paraId="290E2F68" w14:textId="77777777" w:rsidR="00482A99" w:rsidRPr="00B9447B" w:rsidRDefault="00482A99" w:rsidP="00482A99">
      <w:pPr>
        <w:numPr>
          <w:ilvl w:val="0"/>
          <w:numId w:val="29"/>
        </w:numPr>
        <w:tabs>
          <w:tab w:val="left" w:pos="993"/>
        </w:tabs>
        <w:adjustRightInd w:val="0"/>
        <w:snapToGrid w:val="0"/>
        <w:spacing w:line="360" w:lineRule="auto"/>
        <w:ind w:left="0" w:firstLineChars="200" w:firstLine="536"/>
        <w:jc w:val="left"/>
        <w:rPr>
          <w:sz w:val="28"/>
        </w:rPr>
      </w:pPr>
      <w:r w:rsidRPr="00B9447B">
        <w:rPr>
          <w:rFonts w:eastAsia="FZFangSong-Z02S"/>
          <w:spacing w:val="-6"/>
          <w:kern w:val="0"/>
          <w:sz w:val="28"/>
          <w:szCs w:val="28"/>
        </w:rPr>
        <w:t>《危险化学品重大危险源监督管理暂行规定》（安监总</w:t>
      </w:r>
      <w:r w:rsidRPr="00B9447B">
        <w:rPr>
          <w:rFonts w:eastAsia="FZFangSong-Z02S"/>
          <w:kern w:val="0"/>
          <w:sz w:val="28"/>
          <w:szCs w:val="28"/>
        </w:rPr>
        <w:t>局令第</w:t>
      </w:r>
      <w:r w:rsidRPr="00B9447B">
        <w:rPr>
          <w:rFonts w:eastAsia="FZFangSong-Z02S"/>
          <w:kern w:val="0"/>
          <w:sz w:val="28"/>
          <w:szCs w:val="28"/>
        </w:rPr>
        <w:t>40</w:t>
      </w:r>
      <w:r w:rsidRPr="00B9447B">
        <w:rPr>
          <w:rFonts w:eastAsia="FZFangSong-Z02S"/>
          <w:kern w:val="0"/>
          <w:sz w:val="28"/>
          <w:szCs w:val="28"/>
        </w:rPr>
        <w:t>号，</w:t>
      </w:r>
      <w:r w:rsidRPr="00B9447B">
        <w:rPr>
          <w:rFonts w:eastAsia="FZFangSong-Z02S"/>
          <w:kern w:val="0"/>
          <w:sz w:val="28"/>
          <w:szCs w:val="28"/>
        </w:rPr>
        <w:t>79</w:t>
      </w:r>
      <w:r w:rsidRPr="00B9447B">
        <w:rPr>
          <w:rFonts w:eastAsia="FZFangSong-Z02S"/>
          <w:kern w:val="0"/>
          <w:sz w:val="28"/>
          <w:szCs w:val="28"/>
        </w:rPr>
        <w:t>号令修订）</w:t>
      </w:r>
    </w:p>
    <w:p w14:paraId="3A4C00E8" w14:textId="3F489E68" w:rsidR="00413C5C" w:rsidRPr="00B9447B" w:rsidRDefault="00413C5C" w:rsidP="00413C5C">
      <w:pPr>
        <w:numPr>
          <w:ilvl w:val="0"/>
          <w:numId w:val="29"/>
        </w:numPr>
        <w:tabs>
          <w:tab w:val="left" w:pos="993"/>
        </w:tabs>
        <w:adjustRightInd w:val="0"/>
        <w:snapToGrid w:val="0"/>
        <w:spacing w:line="360" w:lineRule="auto"/>
        <w:ind w:left="0" w:firstLineChars="200" w:firstLine="560"/>
        <w:jc w:val="left"/>
        <w:rPr>
          <w:sz w:val="28"/>
        </w:rPr>
      </w:pPr>
      <w:r w:rsidRPr="00B9447B">
        <w:rPr>
          <w:sz w:val="28"/>
        </w:rPr>
        <w:t>《生产安全事故应急预案管理办法》（</w:t>
      </w:r>
      <w:r w:rsidR="008F79CD" w:rsidRPr="00B9447B">
        <w:rPr>
          <w:sz w:val="28"/>
          <w:szCs w:val="28"/>
        </w:rPr>
        <w:t>应急管理部</w:t>
      </w:r>
      <w:r w:rsidR="008F79CD" w:rsidRPr="00B9447B">
        <w:rPr>
          <w:sz w:val="28"/>
          <w:szCs w:val="28"/>
        </w:rPr>
        <w:t>[2019]2</w:t>
      </w:r>
      <w:r w:rsidR="008F79CD" w:rsidRPr="00B9447B">
        <w:rPr>
          <w:sz w:val="28"/>
          <w:szCs w:val="28"/>
        </w:rPr>
        <w:t>号令修订</w:t>
      </w:r>
      <w:r w:rsidRPr="00B9447B">
        <w:rPr>
          <w:sz w:val="28"/>
        </w:rPr>
        <w:t>）</w:t>
      </w:r>
    </w:p>
    <w:p w14:paraId="10CB94B9" w14:textId="77777777" w:rsidR="00413C5C" w:rsidRPr="00B9447B" w:rsidRDefault="00413C5C" w:rsidP="00413C5C">
      <w:pPr>
        <w:numPr>
          <w:ilvl w:val="0"/>
          <w:numId w:val="29"/>
        </w:numPr>
        <w:tabs>
          <w:tab w:val="left" w:pos="993"/>
        </w:tabs>
        <w:adjustRightInd w:val="0"/>
        <w:snapToGrid w:val="0"/>
        <w:spacing w:line="360" w:lineRule="auto"/>
        <w:ind w:left="0" w:firstLineChars="200" w:firstLine="560"/>
        <w:jc w:val="left"/>
        <w:rPr>
          <w:sz w:val="28"/>
        </w:rPr>
      </w:pPr>
      <w:r w:rsidRPr="00B9447B">
        <w:rPr>
          <w:sz w:val="28"/>
        </w:rPr>
        <w:t>《特种设备作业人员监督管理办法》（国家质量监督检验检</w:t>
      </w:r>
      <w:r w:rsidRPr="00B9447B">
        <w:rPr>
          <w:sz w:val="28"/>
        </w:rPr>
        <w:lastRenderedPageBreak/>
        <w:t>疫总局</w:t>
      </w:r>
      <w:r w:rsidRPr="00B9447B">
        <w:rPr>
          <w:sz w:val="28"/>
        </w:rPr>
        <w:t>[2010]</w:t>
      </w:r>
      <w:r w:rsidRPr="00B9447B">
        <w:rPr>
          <w:sz w:val="28"/>
        </w:rPr>
        <w:t>第</w:t>
      </w:r>
      <w:r w:rsidRPr="00B9447B">
        <w:rPr>
          <w:sz w:val="28"/>
        </w:rPr>
        <w:t>140</w:t>
      </w:r>
      <w:r w:rsidRPr="00B9447B">
        <w:rPr>
          <w:sz w:val="28"/>
        </w:rPr>
        <w:t>号）</w:t>
      </w:r>
    </w:p>
    <w:p w14:paraId="6D1528AA" w14:textId="4F7ADFCD" w:rsidR="00413C5C" w:rsidRPr="00B9447B" w:rsidRDefault="00413C5C" w:rsidP="00413C5C">
      <w:pPr>
        <w:numPr>
          <w:ilvl w:val="0"/>
          <w:numId w:val="29"/>
        </w:numPr>
        <w:tabs>
          <w:tab w:val="left" w:pos="993"/>
        </w:tabs>
        <w:adjustRightInd w:val="0"/>
        <w:snapToGrid w:val="0"/>
        <w:spacing w:line="360" w:lineRule="auto"/>
        <w:ind w:left="0" w:firstLineChars="200" w:firstLine="560"/>
        <w:jc w:val="left"/>
        <w:rPr>
          <w:sz w:val="28"/>
        </w:rPr>
      </w:pPr>
      <w:r w:rsidRPr="00B9447B">
        <w:rPr>
          <w:sz w:val="28"/>
        </w:rPr>
        <w:t>《企业安全生产费用提取和使用管理办法</w:t>
      </w:r>
      <w:r w:rsidR="00B525B3">
        <w:rPr>
          <w:rFonts w:hint="eastAsia"/>
          <w:sz w:val="28"/>
        </w:rPr>
        <w:t>（征求意见稿）</w:t>
      </w:r>
      <w:r w:rsidRPr="00B9447B">
        <w:rPr>
          <w:sz w:val="28"/>
        </w:rPr>
        <w:t>》（</w:t>
      </w:r>
      <w:r w:rsidR="00CD73E5" w:rsidRPr="00CD73E5">
        <w:rPr>
          <w:rFonts w:hint="eastAsia"/>
          <w:sz w:val="28"/>
        </w:rPr>
        <w:t>应急厅函</w:t>
      </w:r>
      <w:r w:rsidR="00CD73E5">
        <w:rPr>
          <w:rFonts w:hint="eastAsia"/>
          <w:sz w:val="28"/>
        </w:rPr>
        <w:t>[</w:t>
      </w:r>
      <w:r w:rsidR="00CD73E5" w:rsidRPr="00CD73E5">
        <w:rPr>
          <w:rFonts w:hint="eastAsia"/>
          <w:sz w:val="28"/>
        </w:rPr>
        <w:t>2019</w:t>
      </w:r>
      <w:r w:rsidR="00CD73E5">
        <w:rPr>
          <w:rFonts w:hint="eastAsia"/>
          <w:sz w:val="28"/>
        </w:rPr>
        <w:t>]</w:t>
      </w:r>
      <w:r w:rsidR="00CD73E5" w:rsidRPr="00CD73E5">
        <w:rPr>
          <w:rFonts w:hint="eastAsia"/>
          <w:sz w:val="28"/>
        </w:rPr>
        <w:t>428</w:t>
      </w:r>
      <w:r w:rsidR="00CD73E5" w:rsidRPr="00CD73E5">
        <w:rPr>
          <w:rFonts w:hint="eastAsia"/>
          <w:sz w:val="28"/>
        </w:rPr>
        <w:t>号</w:t>
      </w:r>
      <w:r w:rsidRPr="00B9447B">
        <w:rPr>
          <w:sz w:val="28"/>
        </w:rPr>
        <w:t>）</w:t>
      </w:r>
    </w:p>
    <w:p w14:paraId="468BB70D" w14:textId="491383EE" w:rsidR="00413C5C" w:rsidRPr="00B9447B" w:rsidRDefault="00413C5C" w:rsidP="00413C5C">
      <w:pPr>
        <w:numPr>
          <w:ilvl w:val="0"/>
          <w:numId w:val="29"/>
        </w:numPr>
        <w:tabs>
          <w:tab w:val="left" w:pos="993"/>
        </w:tabs>
        <w:adjustRightInd w:val="0"/>
        <w:snapToGrid w:val="0"/>
        <w:spacing w:line="360" w:lineRule="auto"/>
        <w:ind w:left="0" w:firstLineChars="200" w:firstLine="560"/>
        <w:jc w:val="left"/>
        <w:rPr>
          <w:sz w:val="28"/>
        </w:rPr>
      </w:pPr>
      <w:r w:rsidRPr="00B9447B">
        <w:rPr>
          <w:sz w:val="28"/>
        </w:rPr>
        <w:t>《山东省生产经营单位安全生产主体责任规定》（山东省人民政府令第</w:t>
      </w:r>
      <w:r w:rsidR="004D2DEF" w:rsidRPr="00B9447B">
        <w:rPr>
          <w:sz w:val="28"/>
        </w:rPr>
        <w:t>311</w:t>
      </w:r>
      <w:r w:rsidRPr="00B9447B">
        <w:rPr>
          <w:sz w:val="28"/>
        </w:rPr>
        <w:t>号</w:t>
      </w:r>
      <w:r w:rsidR="004D2DEF" w:rsidRPr="00B9447B">
        <w:rPr>
          <w:sz w:val="28"/>
        </w:rPr>
        <w:t>修订版</w:t>
      </w:r>
      <w:r w:rsidRPr="00B9447B">
        <w:rPr>
          <w:sz w:val="28"/>
        </w:rPr>
        <w:t>）</w:t>
      </w:r>
    </w:p>
    <w:p w14:paraId="1B098479" w14:textId="77777777" w:rsidR="004D2DEF" w:rsidRPr="00B9447B" w:rsidRDefault="004D2DEF" w:rsidP="004D2DEF">
      <w:pPr>
        <w:numPr>
          <w:ilvl w:val="0"/>
          <w:numId w:val="29"/>
        </w:numPr>
        <w:tabs>
          <w:tab w:val="left" w:pos="993"/>
        </w:tabs>
        <w:adjustRightInd w:val="0"/>
        <w:snapToGrid w:val="0"/>
        <w:spacing w:line="360" w:lineRule="auto"/>
        <w:ind w:left="0" w:firstLineChars="200" w:firstLine="560"/>
        <w:jc w:val="left"/>
        <w:rPr>
          <w:sz w:val="28"/>
        </w:rPr>
      </w:pPr>
      <w:r w:rsidRPr="00B9447B">
        <w:rPr>
          <w:sz w:val="28"/>
        </w:rPr>
        <w:t>《山东省安全生产条例》（山东省人民代表大会常务委员会公告</w:t>
      </w:r>
      <w:r w:rsidRPr="00B9447B">
        <w:rPr>
          <w:sz w:val="28"/>
        </w:rPr>
        <w:t>[2017]</w:t>
      </w:r>
      <w:r w:rsidRPr="00B9447B">
        <w:rPr>
          <w:sz w:val="28"/>
        </w:rPr>
        <w:t>第</w:t>
      </w:r>
      <w:r w:rsidRPr="00B9447B">
        <w:rPr>
          <w:sz w:val="28"/>
        </w:rPr>
        <w:t>168</w:t>
      </w:r>
      <w:r w:rsidRPr="00B9447B">
        <w:rPr>
          <w:sz w:val="28"/>
        </w:rPr>
        <w:t>号）</w:t>
      </w:r>
    </w:p>
    <w:p w14:paraId="07A8BC57" w14:textId="1D2A1A0C" w:rsidR="004D2DEF" w:rsidRPr="00B9447B" w:rsidRDefault="004D2DEF" w:rsidP="004D2DEF">
      <w:pPr>
        <w:numPr>
          <w:ilvl w:val="0"/>
          <w:numId w:val="29"/>
        </w:numPr>
        <w:tabs>
          <w:tab w:val="left" w:pos="993"/>
        </w:tabs>
        <w:adjustRightInd w:val="0"/>
        <w:snapToGrid w:val="0"/>
        <w:spacing w:line="360" w:lineRule="auto"/>
        <w:ind w:left="0" w:firstLineChars="200" w:firstLine="560"/>
        <w:jc w:val="left"/>
        <w:rPr>
          <w:sz w:val="28"/>
        </w:rPr>
      </w:pPr>
      <w:r w:rsidRPr="00B9447B">
        <w:rPr>
          <w:sz w:val="28"/>
        </w:rPr>
        <w:t>《山东省安全生产行政责任制规定》（山东省政府令</w:t>
      </w:r>
      <w:r w:rsidRPr="00B9447B">
        <w:rPr>
          <w:sz w:val="28"/>
        </w:rPr>
        <w:t>[2015]</w:t>
      </w:r>
      <w:r w:rsidRPr="00B9447B">
        <w:rPr>
          <w:sz w:val="28"/>
        </w:rPr>
        <w:t>第</w:t>
      </w:r>
      <w:r w:rsidRPr="00B9447B">
        <w:rPr>
          <w:sz w:val="28"/>
        </w:rPr>
        <w:t>293</w:t>
      </w:r>
      <w:r w:rsidRPr="00B9447B">
        <w:rPr>
          <w:sz w:val="28"/>
        </w:rPr>
        <w:t>号）</w:t>
      </w:r>
    </w:p>
    <w:p w14:paraId="33A3DBFA" w14:textId="06474312" w:rsidR="00413C5C" w:rsidRPr="00B9447B" w:rsidRDefault="00413C5C" w:rsidP="004D2DEF">
      <w:pPr>
        <w:numPr>
          <w:ilvl w:val="0"/>
          <w:numId w:val="29"/>
        </w:numPr>
        <w:tabs>
          <w:tab w:val="left" w:pos="993"/>
        </w:tabs>
        <w:adjustRightInd w:val="0"/>
        <w:snapToGrid w:val="0"/>
        <w:spacing w:line="360" w:lineRule="auto"/>
        <w:ind w:left="0" w:firstLineChars="200" w:firstLine="560"/>
        <w:jc w:val="left"/>
        <w:rPr>
          <w:sz w:val="28"/>
        </w:rPr>
      </w:pPr>
      <w:r w:rsidRPr="00B9447B">
        <w:rPr>
          <w:sz w:val="28"/>
        </w:rPr>
        <w:t>《山东省非煤矿矿山企业安全生产许可证实施方案》（鲁安监发</w:t>
      </w:r>
      <w:r w:rsidRPr="00B9447B">
        <w:rPr>
          <w:sz w:val="28"/>
        </w:rPr>
        <w:t>[2009]133</w:t>
      </w:r>
      <w:r w:rsidRPr="00B9447B">
        <w:rPr>
          <w:sz w:val="28"/>
        </w:rPr>
        <w:t>号）</w:t>
      </w:r>
    </w:p>
    <w:p w14:paraId="303AE44E" w14:textId="77777777" w:rsidR="007D0BCB" w:rsidRPr="00B9447B" w:rsidRDefault="007D0BCB" w:rsidP="00D41693">
      <w:pPr>
        <w:pStyle w:val="3"/>
        <w:rPr>
          <w:color w:val="auto"/>
        </w:rPr>
      </w:pPr>
      <w:r w:rsidRPr="00B9447B">
        <w:rPr>
          <w:color w:val="auto"/>
        </w:rPr>
        <w:t>1.2.</w:t>
      </w:r>
      <w:r w:rsidR="00947F9B" w:rsidRPr="00B9447B">
        <w:rPr>
          <w:color w:val="auto"/>
        </w:rPr>
        <w:t>2</w:t>
      </w:r>
      <w:r w:rsidRPr="00B9447B">
        <w:rPr>
          <w:color w:val="auto"/>
        </w:rPr>
        <w:t xml:space="preserve"> </w:t>
      </w:r>
      <w:r w:rsidR="008A3106" w:rsidRPr="00B9447B">
        <w:rPr>
          <w:color w:val="auto"/>
        </w:rPr>
        <w:t xml:space="preserve"> </w:t>
      </w:r>
      <w:r w:rsidR="00A844F2" w:rsidRPr="00B9447B">
        <w:rPr>
          <w:color w:val="auto"/>
        </w:rPr>
        <w:t>技术</w:t>
      </w:r>
      <w:r w:rsidRPr="00B9447B">
        <w:rPr>
          <w:color w:val="auto"/>
        </w:rPr>
        <w:t>标准</w:t>
      </w:r>
      <w:bookmarkEnd w:id="7"/>
      <w:r w:rsidR="005F5858" w:rsidRPr="00B9447B">
        <w:rPr>
          <w:color w:val="auto"/>
        </w:rPr>
        <w:t>、规范</w:t>
      </w:r>
    </w:p>
    <w:p w14:paraId="5E55600C" w14:textId="77777777" w:rsidR="002C5234" w:rsidRPr="00B9447B" w:rsidRDefault="002C5234" w:rsidP="001603E9">
      <w:pPr>
        <w:numPr>
          <w:ilvl w:val="0"/>
          <w:numId w:val="8"/>
        </w:numPr>
        <w:tabs>
          <w:tab w:val="left" w:pos="420"/>
          <w:tab w:val="left" w:pos="993"/>
        </w:tabs>
        <w:adjustRightInd w:val="0"/>
        <w:snapToGrid w:val="0"/>
        <w:spacing w:line="360" w:lineRule="auto"/>
        <w:ind w:left="0" w:firstLineChars="200" w:firstLine="560"/>
        <w:jc w:val="left"/>
        <w:rPr>
          <w:sz w:val="28"/>
        </w:rPr>
      </w:pPr>
      <w:bookmarkStart w:id="8" w:name="_Toc215277129"/>
      <w:r w:rsidRPr="00B9447B">
        <w:rPr>
          <w:sz w:val="28"/>
        </w:rPr>
        <w:t>《安全色》</w:t>
      </w:r>
      <w:r w:rsidRPr="00B9447B">
        <w:rPr>
          <w:sz w:val="28"/>
        </w:rPr>
        <w:t>GB 2893-2008</w:t>
      </w:r>
    </w:p>
    <w:p w14:paraId="0C5292CA" w14:textId="77777777" w:rsidR="002C5234" w:rsidRPr="00B9447B" w:rsidRDefault="002C5234" w:rsidP="001603E9">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《安全标志及其使用导则》</w:t>
      </w:r>
      <w:r w:rsidRPr="00B9447B">
        <w:rPr>
          <w:sz w:val="28"/>
        </w:rPr>
        <w:t>GB 2894-2008</w:t>
      </w:r>
    </w:p>
    <w:p w14:paraId="56D60E79" w14:textId="77777777" w:rsidR="002C5234" w:rsidRPr="00B9447B" w:rsidRDefault="002C5234" w:rsidP="001603E9">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《企业职工伤亡事故分类》</w:t>
      </w:r>
      <w:r w:rsidRPr="00B9447B">
        <w:rPr>
          <w:sz w:val="28"/>
        </w:rPr>
        <w:t>GB 6441-86</w:t>
      </w:r>
    </w:p>
    <w:p w14:paraId="6CF60F8C" w14:textId="77777777" w:rsidR="002C5234" w:rsidRPr="00B9447B" w:rsidRDefault="002C5234" w:rsidP="001603E9">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《化学品分类和危险性公示通则》</w:t>
      </w:r>
      <w:r w:rsidRPr="00B9447B">
        <w:rPr>
          <w:sz w:val="28"/>
        </w:rPr>
        <w:t>GB 13690-2009</w:t>
      </w:r>
    </w:p>
    <w:p w14:paraId="36BF54A9" w14:textId="77777777" w:rsidR="002C5234" w:rsidRPr="00B9447B" w:rsidRDefault="002C5234" w:rsidP="001603E9">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《石油与石油设施雷电安全规范》</w:t>
      </w:r>
      <w:r w:rsidRPr="00B9447B">
        <w:rPr>
          <w:sz w:val="28"/>
        </w:rPr>
        <w:t>GB 15599-2009</w:t>
      </w:r>
    </w:p>
    <w:p w14:paraId="651FB953" w14:textId="77777777" w:rsidR="002C5234" w:rsidRPr="00B9447B" w:rsidRDefault="002C5234" w:rsidP="001603E9">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《消防安全标志设置要求》</w:t>
      </w:r>
      <w:r w:rsidRPr="00B9447B">
        <w:rPr>
          <w:sz w:val="28"/>
        </w:rPr>
        <w:t>GB 15630-95</w:t>
      </w:r>
    </w:p>
    <w:p w14:paraId="0D158E81" w14:textId="1DCF5906" w:rsidR="002C5234" w:rsidRPr="00B9447B" w:rsidRDefault="002C5234" w:rsidP="001603E9">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《危险化学品重大危险源辨识》</w:t>
      </w:r>
      <w:r w:rsidRPr="00B9447B">
        <w:rPr>
          <w:sz w:val="28"/>
        </w:rPr>
        <w:t>GB 18218-20</w:t>
      </w:r>
      <w:r w:rsidR="001603E9" w:rsidRPr="00B9447B">
        <w:rPr>
          <w:sz w:val="28"/>
        </w:rPr>
        <w:t>18</w:t>
      </w:r>
    </w:p>
    <w:p w14:paraId="0F08AD2E" w14:textId="3BF8FD88" w:rsidR="002C5234" w:rsidRPr="00B9447B" w:rsidRDefault="002C5234" w:rsidP="001603E9">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《建筑抗震设计规范</w:t>
      </w:r>
      <w:r w:rsidR="007618E9" w:rsidRPr="00B9447B">
        <w:rPr>
          <w:sz w:val="28"/>
        </w:rPr>
        <w:t>（</w:t>
      </w:r>
      <w:r w:rsidR="007618E9" w:rsidRPr="00B9447B">
        <w:rPr>
          <w:sz w:val="28"/>
        </w:rPr>
        <w:t>2016</w:t>
      </w:r>
      <w:r w:rsidR="007618E9" w:rsidRPr="00B9447B">
        <w:rPr>
          <w:sz w:val="28"/>
        </w:rPr>
        <w:t>年版）</w:t>
      </w:r>
      <w:r w:rsidRPr="00B9447B">
        <w:rPr>
          <w:sz w:val="28"/>
        </w:rPr>
        <w:t>》</w:t>
      </w:r>
      <w:r w:rsidRPr="00B9447B">
        <w:rPr>
          <w:sz w:val="28"/>
        </w:rPr>
        <w:t>GB 50011-2010</w:t>
      </w:r>
    </w:p>
    <w:p w14:paraId="5AE867AB" w14:textId="15A60142" w:rsidR="002C5234" w:rsidRPr="00B9447B" w:rsidRDefault="002C5234" w:rsidP="001603E9">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《建筑设计防火规范</w:t>
      </w:r>
      <w:r w:rsidR="001603E9" w:rsidRPr="00B9447B">
        <w:rPr>
          <w:sz w:val="28"/>
        </w:rPr>
        <w:t>（</w:t>
      </w:r>
      <w:r w:rsidR="001603E9" w:rsidRPr="00B9447B">
        <w:rPr>
          <w:sz w:val="28"/>
        </w:rPr>
        <w:t>2018</w:t>
      </w:r>
      <w:r w:rsidR="001603E9" w:rsidRPr="00B9447B">
        <w:rPr>
          <w:sz w:val="28"/>
        </w:rPr>
        <w:t>年版）</w:t>
      </w:r>
      <w:r w:rsidRPr="00B9447B">
        <w:rPr>
          <w:sz w:val="28"/>
        </w:rPr>
        <w:t>》</w:t>
      </w:r>
      <w:r w:rsidRPr="00B9447B">
        <w:rPr>
          <w:sz w:val="28"/>
        </w:rPr>
        <w:t>GB 50016-2014</w:t>
      </w:r>
    </w:p>
    <w:p w14:paraId="20DE0089" w14:textId="77777777" w:rsidR="002C5234" w:rsidRPr="00B9447B" w:rsidRDefault="002C5234" w:rsidP="001603E9">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《供配电系统设计规范》</w:t>
      </w:r>
      <w:r w:rsidRPr="00B9447B">
        <w:rPr>
          <w:sz w:val="28"/>
        </w:rPr>
        <w:t>GB 50052-2009</w:t>
      </w:r>
    </w:p>
    <w:p w14:paraId="7FC75372" w14:textId="647EBECB" w:rsidR="002C5234" w:rsidRPr="00B9447B" w:rsidRDefault="002C5234" w:rsidP="001603E9">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《建筑物防雷设计规范》</w:t>
      </w:r>
      <w:r w:rsidRPr="00B9447B">
        <w:rPr>
          <w:sz w:val="28"/>
        </w:rPr>
        <w:t>GB 50057-2010</w:t>
      </w:r>
    </w:p>
    <w:p w14:paraId="24581A4F" w14:textId="77777777" w:rsidR="00A44FF7" w:rsidRPr="00B9447B" w:rsidRDefault="00A44FF7" w:rsidP="00A44FF7">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《爆炸危险环境电力装置设计规范》</w:t>
      </w:r>
      <w:r w:rsidRPr="00B9447B">
        <w:rPr>
          <w:sz w:val="28"/>
        </w:rPr>
        <w:t>GB 50058-2014</w:t>
      </w:r>
    </w:p>
    <w:p w14:paraId="1CD927CA" w14:textId="77777777" w:rsidR="002C5234" w:rsidRPr="00B9447B" w:rsidRDefault="002C5234" w:rsidP="001603E9">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lastRenderedPageBreak/>
        <w:t>《建筑灭火器配置设计规范》</w:t>
      </w:r>
      <w:r w:rsidRPr="00B9447B">
        <w:rPr>
          <w:sz w:val="28"/>
        </w:rPr>
        <w:t>GB 50140-2005</w:t>
      </w:r>
    </w:p>
    <w:p w14:paraId="51D82F19" w14:textId="77777777" w:rsidR="002C5234" w:rsidRPr="00B9447B" w:rsidRDefault="002C5234" w:rsidP="001603E9">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《泡沫灭火系统设计规范》</w:t>
      </w:r>
      <w:r w:rsidRPr="00B9447B">
        <w:rPr>
          <w:sz w:val="28"/>
        </w:rPr>
        <w:t>GB 50151-2010</w:t>
      </w:r>
    </w:p>
    <w:p w14:paraId="6D93AD31" w14:textId="6359948A" w:rsidR="002C5234" w:rsidRPr="00B9447B" w:rsidRDefault="002C5234" w:rsidP="001603E9">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《石油天然气工程设计防火规范》</w:t>
      </w:r>
      <w:r w:rsidRPr="00B9447B">
        <w:rPr>
          <w:sz w:val="28"/>
        </w:rPr>
        <w:t>GB 50183-2004</w:t>
      </w:r>
    </w:p>
    <w:p w14:paraId="0067FC9B" w14:textId="77777777" w:rsidR="00A44FF7" w:rsidRPr="00B9447B" w:rsidRDefault="00A44FF7" w:rsidP="00A44FF7">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《立式圆筒形钢制焊接油罐设计规范》</w:t>
      </w:r>
      <w:r w:rsidRPr="00B9447B">
        <w:rPr>
          <w:sz w:val="28"/>
        </w:rPr>
        <w:t>GB 50341-2014</w:t>
      </w:r>
    </w:p>
    <w:p w14:paraId="55682C35" w14:textId="77777777" w:rsidR="002C5234" w:rsidRPr="00B9447B" w:rsidRDefault="002C5234" w:rsidP="001603E9">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《油田油气集输设计规范》</w:t>
      </w:r>
      <w:r w:rsidRPr="00B9447B">
        <w:rPr>
          <w:sz w:val="28"/>
        </w:rPr>
        <w:t>GB 50350-2015</w:t>
      </w:r>
    </w:p>
    <w:p w14:paraId="1874CD64" w14:textId="77777777" w:rsidR="002C5234" w:rsidRPr="00B9447B" w:rsidRDefault="002C5234" w:rsidP="001603E9">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《储罐区防火堤设计规范》</w:t>
      </w:r>
      <w:r w:rsidRPr="00B9447B">
        <w:rPr>
          <w:sz w:val="28"/>
        </w:rPr>
        <w:t>GB 50351-2014</w:t>
      </w:r>
    </w:p>
    <w:p w14:paraId="53F82A87" w14:textId="23F63318" w:rsidR="002C5234" w:rsidRPr="00B9447B" w:rsidRDefault="002C5234" w:rsidP="001603E9">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《油田注水工程设计规范》</w:t>
      </w:r>
      <w:r w:rsidRPr="00B9447B">
        <w:rPr>
          <w:sz w:val="28"/>
        </w:rPr>
        <w:t>GB 50391-2014</w:t>
      </w:r>
    </w:p>
    <w:p w14:paraId="6D223E73" w14:textId="53234DFA" w:rsidR="008B4EEF" w:rsidRPr="00B9447B" w:rsidRDefault="008B4EEF" w:rsidP="008B4EEF">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《生产经营单位生产安全事故应急预案编制导则》</w:t>
      </w:r>
      <w:r w:rsidRPr="00B9447B">
        <w:rPr>
          <w:sz w:val="28"/>
        </w:rPr>
        <w:t>GB/T 29639-2013</w:t>
      </w:r>
    </w:p>
    <w:p w14:paraId="3FB514DB" w14:textId="77777777" w:rsidR="00A44FF7" w:rsidRPr="00B9447B" w:rsidRDefault="00A44FF7" w:rsidP="00A44FF7">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《职业性接触毒物危害程度分级》</w:t>
      </w:r>
      <w:r w:rsidRPr="00B9447B">
        <w:rPr>
          <w:sz w:val="28"/>
        </w:rPr>
        <w:t>GBZ 230-2010</w:t>
      </w:r>
    </w:p>
    <w:p w14:paraId="17AB50BF" w14:textId="4961541E" w:rsidR="00A44FF7" w:rsidRPr="00B9447B" w:rsidRDefault="00A44FF7" w:rsidP="00A44FF7">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《固定压力容器安全技术监察规程》</w:t>
      </w:r>
      <w:r w:rsidRPr="00B9447B">
        <w:rPr>
          <w:sz w:val="28"/>
        </w:rPr>
        <w:t>TSG</w:t>
      </w:r>
      <w:r w:rsidR="00CE0E16" w:rsidRPr="00B9447B">
        <w:rPr>
          <w:sz w:val="28"/>
        </w:rPr>
        <w:t xml:space="preserve"> </w:t>
      </w:r>
      <w:r w:rsidRPr="00B9447B">
        <w:rPr>
          <w:sz w:val="28"/>
        </w:rPr>
        <w:t>21-2016</w:t>
      </w:r>
    </w:p>
    <w:p w14:paraId="59D2301A" w14:textId="77777777" w:rsidR="002C5234" w:rsidRPr="00B9447B" w:rsidRDefault="002C5234" w:rsidP="001603E9">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《安全评价通则》</w:t>
      </w:r>
      <w:r w:rsidRPr="00B9447B">
        <w:rPr>
          <w:sz w:val="28"/>
        </w:rPr>
        <w:t>AQ 8001-2007</w:t>
      </w:r>
    </w:p>
    <w:p w14:paraId="6F8C2C49" w14:textId="76298476" w:rsidR="002C5234" w:rsidRPr="00B9447B" w:rsidRDefault="002C5234" w:rsidP="001603E9">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《石油天然气安全规程》</w:t>
      </w:r>
      <w:r w:rsidRPr="00B9447B">
        <w:rPr>
          <w:sz w:val="28"/>
        </w:rPr>
        <w:t>AQ 2012-2007</w:t>
      </w:r>
    </w:p>
    <w:p w14:paraId="68F740D8" w14:textId="752651F7" w:rsidR="00A44FF7" w:rsidRPr="00B9447B" w:rsidRDefault="00A44FF7" w:rsidP="00A44FF7">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《石油工业用加热炉安全规程》</w:t>
      </w:r>
      <w:r w:rsidRPr="00B9447B">
        <w:rPr>
          <w:sz w:val="28"/>
        </w:rPr>
        <w:t>SY</w:t>
      </w:r>
      <w:r w:rsidR="00CE0E16" w:rsidRPr="00B9447B">
        <w:rPr>
          <w:sz w:val="28"/>
        </w:rPr>
        <w:t xml:space="preserve"> </w:t>
      </w:r>
      <w:r w:rsidRPr="00B9447B">
        <w:rPr>
          <w:sz w:val="28"/>
        </w:rPr>
        <w:t>0031-2012</w:t>
      </w:r>
    </w:p>
    <w:p w14:paraId="6A1F67BB" w14:textId="77777777" w:rsidR="002C5234" w:rsidRPr="00B9447B" w:rsidRDefault="002C5234" w:rsidP="001603E9">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《油气田变配电设计规范》</w:t>
      </w:r>
      <w:r w:rsidRPr="00B9447B">
        <w:rPr>
          <w:sz w:val="28"/>
        </w:rPr>
        <w:t>SY/T 0033-2009</w:t>
      </w:r>
    </w:p>
    <w:p w14:paraId="51DB5530" w14:textId="64EF8A68" w:rsidR="002C5234" w:rsidRPr="00B9447B" w:rsidRDefault="002C5234" w:rsidP="001603E9">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《油气田防静电接地设计规范》</w:t>
      </w:r>
      <w:r w:rsidRPr="00B9447B">
        <w:rPr>
          <w:sz w:val="28"/>
        </w:rPr>
        <w:t>SY/T 0060-201</w:t>
      </w:r>
      <w:r w:rsidR="008B4EEF" w:rsidRPr="00B9447B">
        <w:rPr>
          <w:sz w:val="28"/>
        </w:rPr>
        <w:t>7</w:t>
      </w:r>
    </w:p>
    <w:p w14:paraId="40495FFF" w14:textId="55D8CFFB" w:rsidR="001968E0" w:rsidRPr="00B9447B" w:rsidRDefault="001968E0" w:rsidP="001968E0">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《石油天然气钻井、开发、储运防火防爆安全生产技术规程》</w:t>
      </w:r>
      <w:r w:rsidRPr="00B9447B">
        <w:rPr>
          <w:sz w:val="28"/>
        </w:rPr>
        <w:t>SY/T5225-201</w:t>
      </w:r>
      <w:r w:rsidR="00BE77F1" w:rsidRPr="00B9447B">
        <w:rPr>
          <w:sz w:val="28"/>
        </w:rPr>
        <w:t>9</w:t>
      </w:r>
    </w:p>
    <w:p w14:paraId="59F49712" w14:textId="6DF390F4" w:rsidR="001968E0" w:rsidRPr="00B9447B" w:rsidRDefault="001968E0" w:rsidP="001968E0">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《井下作业安全规程》</w:t>
      </w:r>
      <w:r w:rsidRPr="00B9447B">
        <w:rPr>
          <w:sz w:val="28"/>
        </w:rPr>
        <w:t>SY/T 5727-2014</w:t>
      </w:r>
    </w:p>
    <w:p w14:paraId="683B0857" w14:textId="767A26F2" w:rsidR="001968E0" w:rsidRPr="00B9447B" w:rsidRDefault="001968E0" w:rsidP="001968E0">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《石油天然气管道安全规程》</w:t>
      </w:r>
      <w:r w:rsidRPr="00B9447B">
        <w:rPr>
          <w:sz w:val="28"/>
        </w:rPr>
        <w:t>SY/T 6186-2007</w:t>
      </w:r>
    </w:p>
    <w:p w14:paraId="56E2DEA7" w14:textId="77777777" w:rsidR="001968E0" w:rsidRPr="00B9447B" w:rsidRDefault="001968E0" w:rsidP="001968E0">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《硫化氢环境人身防护规范》</w:t>
      </w:r>
      <w:r w:rsidRPr="00B9447B">
        <w:rPr>
          <w:sz w:val="28"/>
        </w:rPr>
        <w:t>SY/T 6277-2017</w:t>
      </w:r>
    </w:p>
    <w:p w14:paraId="0B2EA076" w14:textId="04D71B97" w:rsidR="001968E0" w:rsidRPr="00B9447B" w:rsidRDefault="001968E0" w:rsidP="001968E0">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《陆上油气田油气集输安全规程》</w:t>
      </w:r>
      <w:r w:rsidRPr="00B9447B">
        <w:rPr>
          <w:sz w:val="28"/>
        </w:rPr>
        <w:t>SY/T</w:t>
      </w:r>
      <w:r w:rsidR="00CE0E16" w:rsidRPr="00B9447B">
        <w:rPr>
          <w:sz w:val="28"/>
        </w:rPr>
        <w:t xml:space="preserve"> </w:t>
      </w:r>
      <w:r w:rsidRPr="00B9447B">
        <w:rPr>
          <w:sz w:val="28"/>
        </w:rPr>
        <w:t>6320-2016</w:t>
      </w:r>
    </w:p>
    <w:p w14:paraId="20CC7653" w14:textId="58530AED" w:rsidR="001968E0" w:rsidRPr="00B9447B" w:rsidRDefault="001968E0" w:rsidP="001968E0">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《石油天然气生产专用安全标志》</w:t>
      </w:r>
      <w:r w:rsidRPr="00B9447B">
        <w:rPr>
          <w:sz w:val="28"/>
        </w:rPr>
        <w:t>SY/T</w:t>
      </w:r>
      <w:r w:rsidR="00CE0E16" w:rsidRPr="00B9447B">
        <w:rPr>
          <w:sz w:val="28"/>
        </w:rPr>
        <w:t xml:space="preserve"> </w:t>
      </w:r>
      <w:r w:rsidRPr="00B9447B">
        <w:rPr>
          <w:sz w:val="28"/>
        </w:rPr>
        <w:t>6355-2017</w:t>
      </w:r>
    </w:p>
    <w:p w14:paraId="16CE9694" w14:textId="77777777" w:rsidR="001968E0" w:rsidRPr="00B9447B" w:rsidRDefault="001968E0" w:rsidP="001968E0">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《石油天然气工程可燃气体检测报警系统安全规范》</w:t>
      </w:r>
      <w:r w:rsidRPr="00B9447B">
        <w:rPr>
          <w:sz w:val="28"/>
        </w:rPr>
        <w:t xml:space="preserve">SY/T </w:t>
      </w:r>
      <w:r w:rsidRPr="00B9447B">
        <w:rPr>
          <w:sz w:val="28"/>
        </w:rPr>
        <w:lastRenderedPageBreak/>
        <w:t>6503-2016</w:t>
      </w:r>
    </w:p>
    <w:p w14:paraId="29EB4141" w14:textId="506A40B7" w:rsidR="002C5234" w:rsidRPr="00B9447B" w:rsidRDefault="002C5234" w:rsidP="001603E9">
      <w:pPr>
        <w:numPr>
          <w:ilvl w:val="0"/>
          <w:numId w:val="8"/>
        </w:numPr>
        <w:tabs>
          <w:tab w:val="left" w:pos="420"/>
          <w:tab w:val="left" w:pos="993"/>
        </w:tabs>
        <w:adjustRightInd w:val="0"/>
        <w:snapToGrid w:val="0"/>
        <w:spacing w:line="360" w:lineRule="auto"/>
        <w:ind w:left="0" w:firstLineChars="200" w:firstLine="560"/>
        <w:jc w:val="left"/>
        <w:rPr>
          <w:sz w:val="28"/>
        </w:rPr>
      </w:pPr>
      <w:r w:rsidRPr="00B9447B">
        <w:rPr>
          <w:sz w:val="28"/>
        </w:rPr>
        <w:t>《</w:t>
      </w:r>
      <w:r w:rsidR="008B4EEF" w:rsidRPr="00B9447B">
        <w:rPr>
          <w:sz w:val="28"/>
        </w:rPr>
        <w:t>石油天然气</w:t>
      </w:r>
      <w:r w:rsidRPr="00B9447B">
        <w:rPr>
          <w:sz w:val="28"/>
        </w:rPr>
        <w:t>作业场所劳动防护用</w:t>
      </w:r>
      <w:r w:rsidR="008B4EEF" w:rsidRPr="00B9447B">
        <w:rPr>
          <w:sz w:val="28"/>
        </w:rPr>
        <w:t>品</w:t>
      </w:r>
      <w:r w:rsidRPr="00B9447B">
        <w:rPr>
          <w:sz w:val="28"/>
        </w:rPr>
        <w:t>配备</w:t>
      </w:r>
      <w:r w:rsidR="008B4EEF" w:rsidRPr="00B9447B">
        <w:rPr>
          <w:sz w:val="28"/>
        </w:rPr>
        <w:t>规范</w:t>
      </w:r>
      <w:r w:rsidRPr="00B9447B">
        <w:rPr>
          <w:sz w:val="28"/>
        </w:rPr>
        <w:t>》</w:t>
      </w:r>
      <w:r w:rsidRPr="00B9447B">
        <w:rPr>
          <w:sz w:val="28"/>
        </w:rPr>
        <w:t>SY/T 6524-201</w:t>
      </w:r>
      <w:r w:rsidR="008B4EEF" w:rsidRPr="00B9447B">
        <w:rPr>
          <w:sz w:val="28"/>
        </w:rPr>
        <w:t>7</w:t>
      </w:r>
    </w:p>
    <w:p w14:paraId="41331C2D" w14:textId="77777777" w:rsidR="007D0BCB" w:rsidRPr="00B9447B" w:rsidRDefault="007D0BCB" w:rsidP="00D41693">
      <w:pPr>
        <w:pStyle w:val="3"/>
        <w:rPr>
          <w:color w:val="auto"/>
        </w:rPr>
      </w:pPr>
      <w:r w:rsidRPr="00B9447B">
        <w:rPr>
          <w:color w:val="auto"/>
        </w:rPr>
        <w:t>1.2.</w:t>
      </w:r>
      <w:r w:rsidR="00947F9B" w:rsidRPr="00B9447B">
        <w:rPr>
          <w:color w:val="auto"/>
        </w:rPr>
        <w:t>3</w:t>
      </w:r>
      <w:r w:rsidRPr="00B9447B">
        <w:rPr>
          <w:color w:val="auto"/>
        </w:rPr>
        <w:t xml:space="preserve"> </w:t>
      </w:r>
      <w:r w:rsidR="008A3106" w:rsidRPr="00B9447B">
        <w:rPr>
          <w:color w:val="auto"/>
        </w:rPr>
        <w:t xml:space="preserve"> </w:t>
      </w:r>
      <w:bookmarkEnd w:id="8"/>
      <w:r w:rsidR="0036765E" w:rsidRPr="00B9447B">
        <w:rPr>
          <w:color w:val="auto"/>
        </w:rPr>
        <w:t>其他</w:t>
      </w:r>
      <w:r w:rsidR="00D6333F" w:rsidRPr="00B9447B">
        <w:rPr>
          <w:color w:val="auto"/>
        </w:rPr>
        <w:t>依据</w:t>
      </w:r>
    </w:p>
    <w:p w14:paraId="60CCC1B6" w14:textId="77777777" w:rsidR="0036765E" w:rsidRPr="00B9447B" w:rsidRDefault="0036765E" w:rsidP="00032C9A">
      <w:pPr>
        <w:pStyle w:val="affff2"/>
        <w:adjustRightInd w:val="0"/>
        <w:snapToGrid w:val="0"/>
        <w:ind w:firstLine="560"/>
        <w:rPr>
          <w:rFonts w:cs="Times New Roman"/>
          <w:color w:val="auto"/>
        </w:rPr>
      </w:pPr>
      <w:bookmarkStart w:id="9" w:name="_Toc202759399"/>
      <w:r w:rsidRPr="00B9447B">
        <w:rPr>
          <w:rFonts w:cs="Times New Roman"/>
          <w:color w:val="auto"/>
        </w:rPr>
        <w:t>现场安全检查资料；</w:t>
      </w:r>
    </w:p>
    <w:p w14:paraId="2A305B61" w14:textId="77777777" w:rsidR="0036765E" w:rsidRPr="00B9447B" w:rsidRDefault="0036765E" w:rsidP="00032C9A">
      <w:pPr>
        <w:pStyle w:val="affff2"/>
        <w:adjustRightInd w:val="0"/>
        <w:snapToGrid w:val="0"/>
        <w:ind w:firstLine="560"/>
        <w:rPr>
          <w:rFonts w:cs="Times New Roman"/>
          <w:color w:val="auto"/>
        </w:rPr>
      </w:pPr>
      <w:r w:rsidRPr="00B9447B">
        <w:rPr>
          <w:rFonts w:cs="Times New Roman"/>
          <w:color w:val="auto"/>
        </w:rPr>
        <w:t>被评价单位提供的相关资料。</w:t>
      </w:r>
    </w:p>
    <w:p w14:paraId="1C2E602C" w14:textId="77777777" w:rsidR="007D0BCB" w:rsidRPr="00B9447B" w:rsidRDefault="007D0BCB" w:rsidP="00F01DC9">
      <w:pPr>
        <w:pStyle w:val="2"/>
        <w:rPr>
          <w:color w:val="auto"/>
        </w:rPr>
      </w:pPr>
      <w:bookmarkStart w:id="10" w:name="_Toc75856262"/>
      <w:r w:rsidRPr="00B9447B">
        <w:rPr>
          <w:color w:val="auto"/>
        </w:rPr>
        <w:t xml:space="preserve">1.3 </w:t>
      </w:r>
      <w:r w:rsidR="008A3106" w:rsidRPr="00B9447B">
        <w:rPr>
          <w:color w:val="auto"/>
        </w:rPr>
        <w:t xml:space="preserve"> </w:t>
      </w:r>
      <w:r w:rsidRPr="00B9447B">
        <w:rPr>
          <w:color w:val="auto"/>
        </w:rPr>
        <w:t>评价范围</w:t>
      </w:r>
      <w:bookmarkEnd w:id="9"/>
      <w:bookmarkEnd w:id="10"/>
    </w:p>
    <w:p w14:paraId="3A2C39D9" w14:textId="319FB1CA" w:rsidR="003435D3" w:rsidRPr="00B9447B" w:rsidRDefault="003435D3" w:rsidP="00032C9A">
      <w:pPr>
        <w:pStyle w:val="affff2"/>
        <w:adjustRightInd w:val="0"/>
        <w:snapToGrid w:val="0"/>
        <w:ind w:firstLine="560"/>
        <w:rPr>
          <w:rFonts w:cs="Times New Roman"/>
          <w:color w:val="auto"/>
        </w:rPr>
      </w:pPr>
      <w:bookmarkStart w:id="11" w:name="_Toc202759400"/>
      <w:r w:rsidRPr="00B9447B">
        <w:rPr>
          <w:rFonts w:cs="Times New Roman"/>
          <w:color w:val="auto"/>
        </w:rPr>
        <w:t>本</w:t>
      </w:r>
      <w:r w:rsidR="00CA2591" w:rsidRPr="00B9447B">
        <w:rPr>
          <w:rFonts w:cs="Times New Roman"/>
          <w:color w:val="auto"/>
        </w:rPr>
        <w:t>次</w:t>
      </w:r>
      <w:r w:rsidRPr="00B9447B">
        <w:rPr>
          <w:rFonts w:cs="Times New Roman"/>
          <w:color w:val="auto"/>
        </w:rPr>
        <w:t>评价范围为</w:t>
      </w:r>
      <w:r w:rsidR="00A57111" w:rsidRPr="00B9447B">
        <w:rPr>
          <w:rFonts w:cs="Times New Roman"/>
          <w:color w:val="auto"/>
        </w:rPr>
        <w:t>鲁明公司</w:t>
      </w:r>
      <w:r w:rsidRPr="00B9447B">
        <w:rPr>
          <w:rFonts w:cs="Times New Roman"/>
          <w:color w:val="auto"/>
        </w:rPr>
        <w:t>陆上油气开采、集输生产过程，包括</w:t>
      </w:r>
      <w:r w:rsidR="00AC33E4" w:rsidRPr="00B9447B">
        <w:rPr>
          <w:rFonts w:cs="Times New Roman"/>
          <w:color w:val="auto"/>
        </w:rPr>
        <w:t>管理范围</w:t>
      </w:r>
      <w:r w:rsidRPr="00B9447B">
        <w:rPr>
          <w:rFonts w:cs="Times New Roman"/>
          <w:color w:val="auto"/>
        </w:rPr>
        <w:t>内的</w:t>
      </w:r>
      <w:r w:rsidR="00543EF7" w:rsidRPr="00B9447B">
        <w:rPr>
          <w:rFonts w:cs="Times New Roman"/>
          <w:color w:val="auto"/>
        </w:rPr>
        <w:t>采油</w:t>
      </w:r>
      <w:r w:rsidR="003C76BE" w:rsidRPr="00B9447B">
        <w:rPr>
          <w:rFonts w:cs="Times New Roman"/>
          <w:color w:val="auto"/>
        </w:rPr>
        <w:t>（气）</w:t>
      </w:r>
      <w:r w:rsidR="00543EF7" w:rsidRPr="00B9447B">
        <w:rPr>
          <w:rFonts w:cs="Times New Roman"/>
          <w:color w:val="auto"/>
        </w:rPr>
        <w:t>设施、</w:t>
      </w:r>
      <w:r w:rsidRPr="00B9447B">
        <w:rPr>
          <w:rFonts w:cs="Times New Roman"/>
          <w:color w:val="auto"/>
        </w:rPr>
        <w:t>储运设施</w:t>
      </w:r>
      <w:r w:rsidR="001F64DF" w:rsidRPr="00B9447B">
        <w:rPr>
          <w:rFonts w:cs="Times New Roman"/>
          <w:color w:val="auto"/>
        </w:rPr>
        <w:t>、</w:t>
      </w:r>
      <w:r w:rsidR="00543EF7" w:rsidRPr="00B9447B">
        <w:rPr>
          <w:rFonts w:cs="Times New Roman"/>
          <w:color w:val="auto"/>
        </w:rPr>
        <w:t>生产</w:t>
      </w:r>
      <w:r w:rsidRPr="00B9447B">
        <w:rPr>
          <w:rFonts w:cs="Times New Roman"/>
          <w:color w:val="auto"/>
        </w:rPr>
        <w:t>辅助设施</w:t>
      </w:r>
      <w:r w:rsidR="001F64DF" w:rsidRPr="00B9447B">
        <w:rPr>
          <w:rFonts w:cs="Times New Roman"/>
          <w:color w:val="auto"/>
        </w:rPr>
        <w:t>及安全管理现状</w:t>
      </w:r>
      <w:r w:rsidRPr="00B9447B">
        <w:rPr>
          <w:rFonts w:cs="Times New Roman"/>
          <w:color w:val="auto"/>
        </w:rPr>
        <w:t>。</w:t>
      </w:r>
    </w:p>
    <w:p w14:paraId="4DB406B5" w14:textId="7E18AD34" w:rsidR="007D0BCB" w:rsidRPr="00B9447B" w:rsidRDefault="007D0BCB" w:rsidP="00F01DC9">
      <w:pPr>
        <w:pStyle w:val="2"/>
        <w:rPr>
          <w:color w:val="auto"/>
        </w:rPr>
      </w:pPr>
      <w:bookmarkStart w:id="12" w:name="_Toc75856263"/>
      <w:r w:rsidRPr="00B9447B">
        <w:rPr>
          <w:color w:val="auto"/>
        </w:rPr>
        <w:t>1.4</w:t>
      </w:r>
      <w:r w:rsidR="008A3106" w:rsidRPr="00B9447B">
        <w:rPr>
          <w:color w:val="auto"/>
        </w:rPr>
        <w:t xml:space="preserve"> </w:t>
      </w:r>
      <w:r w:rsidRPr="00B9447B">
        <w:rPr>
          <w:color w:val="auto"/>
        </w:rPr>
        <w:t xml:space="preserve"> </w:t>
      </w:r>
      <w:r w:rsidRPr="00B9447B">
        <w:rPr>
          <w:color w:val="auto"/>
        </w:rPr>
        <w:t>评价程序</w:t>
      </w:r>
      <w:bookmarkEnd w:id="11"/>
      <w:bookmarkEnd w:id="12"/>
    </w:p>
    <w:p w14:paraId="0E723588" w14:textId="77777777" w:rsidR="0036765E" w:rsidRPr="00B9447B" w:rsidRDefault="0036765E" w:rsidP="00032C9A">
      <w:pPr>
        <w:pStyle w:val="affff2"/>
        <w:adjustRightInd w:val="0"/>
        <w:snapToGrid w:val="0"/>
        <w:ind w:firstLine="560"/>
        <w:rPr>
          <w:rFonts w:cs="Times New Roman"/>
          <w:color w:val="auto"/>
        </w:rPr>
      </w:pPr>
      <w:bookmarkStart w:id="13" w:name="_Toc202759401"/>
      <w:r w:rsidRPr="00B9447B">
        <w:rPr>
          <w:rFonts w:cs="Times New Roman"/>
          <w:color w:val="auto"/>
        </w:rPr>
        <w:t>评价报告的编制程序包括以下几个步骤：前期准备；危险、有害因素识别与分析；重大危险源的辨识；安全生产、管理现状评价；事故应急预案的评价及改进建议；提出安全对策措施及建议；做出安全评价结论；编制安全评价报告。</w:t>
      </w:r>
    </w:p>
    <w:p w14:paraId="4E7C6BD6" w14:textId="77777777" w:rsidR="0036765E" w:rsidRPr="00B9447B" w:rsidRDefault="0036765E" w:rsidP="00032C9A">
      <w:pPr>
        <w:pStyle w:val="affff2"/>
        <w:adjustRightInd w:val="0"/>
        <w:snapToGrid w:val="0"/>
        <w:ind w:firstLine="560"/>
        <w:rPr>
          <w:rFonts w:cs="Times New Roman"/>
          <w:color w:val="auto"/>
        </w:rPr>
      </w:pPr>
      <w:r w:rsidRPr="00B9447B">
        <w:rPr>
          <w:rFonts w:cs="Times New Roman"/>
          <w:color w:val="auto"/>
        </w:rPr>
        <w:t>1</w:t>
      </w:r>
      <w:r w:rsidRPr="00B9447B">
        <w:rPr>
          <w:rFonts w:cs="Times New Roman"/>
          <w:color w:val="auto"/>
        </w:rPr>
        <w:t>）前期准备。收集现场资料，进行现场调查，掌握（了解）被评价单位的情况。</w:t>
      </w:r>
    </w:p>
    <w:p w14:paraId="1641CAE2" w14:textId="77777777" w:rsidR="0036765E" w:rsidRPr="00B9447B" w:rsidRDefault="0036765E" w:rsidP="00032C9A">
      <w:pPr>
        <w:pStyle w:val="affff2"/>
        <w:adjustRightInd w:val="0"/>
        <w:snapToGrid w:val="0"/>
        <w:ind w:firstLine="560"/>
        <w:rPr>
          <w:rFonts w:cs="Times New Roman"/>
          <w:color w:val="auto"/>
        </w:rPr>
      </w:pPr>
      <w:r w:rsidRPr="00B9447B">
        <w:rPr>
          <w:rFonts w:cs="Times New Roman"/>
          <w:color w:val="auto"/>
        </w:rPr>
        <w:t>2</w:t>
      </w:r>
      <w:r w:rsidRPr="00B9447B">
        <w:rPr>
          <w:rFonts w:cs="Times New Roman"/>
          <w:color w:val="auto"/>
        </w:rPr>
        <w:t>）危险、有害因素和事故隐患的识别。针对评价对象的生产运行情况及设施、设备的特点，进行危险、有害因素识别和危险性分析，确定主要危险部位的主要危险特性，有无重大危险源，以及可以导致重大事故的缺陷和隐患。</w:t>
      </w:r>
    </w:p>
    <w:p w14:paraId="75110748" w14:textId="77777777" w:rsidR="0036765E" w:rsidRPr="00B9447B" w:rsidRDefault="0036765E" w:rsidP="00032C9A">
      <w:pPr>
        <w:pStyle w:val="affff2"/>
        <w:adjustRightInd w:val="0"/>
        <w:snapToGrid w:val="0"/>
        <w:ind w:firstLine="560"/>
        <w:rPr>
          <w:rFonts w:cs="Times New Roman"/>
          <w:color w:val="auto"/>
        </w:rPr>
      </w:pPr>
      <w:r w:rsidRPr="00B9447B">
        <w:rPr>
          <w:rFonts w:cs="Times New Roman"/>
          <w:color w:val="auto"/>
        </w:rPr>
        <w:t>3</w:t>
      </w:r>
      <w:r w:rsidRPr="00B9447B">
        <w:rPr>
          <w:rFonts w:cs="Times New Roman"/>
          <w:color w:val="auto"/>
        </w:rPr>
        <w:t>）实施评价。根据被评价单位的特点，采用适合（合适）的安全评价方法，对该单位生产工艺、安全管理状况等内容进行科学、全面、系统的分析评价，辨识分析其作业活动中其存在的危险、有害因</w:t>
      </w:r>
      <w:r w:rsidRPr="00B9447B">
        <w:rPr>
          <w:rFonts w:cs="Times New Roman"/>
          <w:color w:val="auto"/>
        </w:rPr>
        <w:lastRenderedPageBreak/>
        <w:t>素，审查设施、设备、装置实际运行状况及安全管理制度、重大危险源管理、事故应急救援预案及演练等安全管理状况，确定其与法律、法规、规章、标准、规范的符合性，查找存在的事故隐患、缺陷，预测发生事故或造成职业危害的可能性及严重成程度。</w:t>
      </w:r>
    </w:p>
    <w:p w14:paraId="2951446D" w14:textId="4A7B409A" w:rsidR="0036765E" w:rsidRPr="00B9447B" w:rsidRDefault="0036765E" w:rsidP="00032C9A">
      <w:pPr>
        <w:pStyle w:val="affff2"/>
        <w:adjustRightInd w:val="0"/>
        <w:snapToGrid w:val="0"/>
        <w:ind w:firstLine="560"/>
        <w:rPr>
          <w:rFonts w:cs="Times New Roman"/>
          <w:color w:val="auto"/>
        </w:rPr>
      </w:pPr>
      <w:r w:rsidRPr="00B9447B">
        <w:rPr>
          <w:rFonts w:cs="Times New Roman"/>
          <w:color w:val="auto"/>
        </w:rPr>
        <w:t>确定设施、设备、装置实际运行状况及管理状况，安全设施、设备是否齐全、可靠，安全技术保障措施是否完善、有效，查找企业存在的事故隐患、缺陷，提出合理可行的对策措施建议，为企业进一步完善安全生产条件和实施安全生产许可证制度提供充分依据。</w:t>
      </w:r>
    </w:p>
    <w:p w14:paraId="2DBAD966" w14:textId="77777777" w:rsidR="0036765E" w:rsidRPr="00B9447B" w:rsidRDefault="0036765E" w:rsidP="00032C9A">
      <w:pPr>
        <w:pStyle w:val="affff2"/>
        <w:adjustRightInd w:val="0"/>
        <w:snapToGrid w:val="0"/>
        <w:ind w:firstLine="560"/>
        <w:rPr>
          <w:rFonts w:cs="Times New Roman"/>
          <w:color w:val="auto"/>
        </w:rPr>
      </w:pPr>
      <w:r w:rsidRPr="00B9447B">
        <w:rPr>
          <w:rFonts w:cs="Times New Roman"/>
          <w:color w:val="auto"/>
        </w:rPr>
        <w:t>4</w:t>
      </w:r>
      <w:r w:rsidRPr="00B9447B">
        <w:rPr>
          <w:rFonts w:cs="Times New Roman"/>
          <w:color w:val="auto"/>
        </w:rPr>
        <w:t>）确定安全对策措施及建议。综合评价结果，提出相应的安全对策措施及建议，并按照安全风险程度的高低进行解决方案的排序。</w:t>
      </w:r>
    </w:p>
    <w:p w14:paraId="7432E2B0" w14:textId="77777777" w:rsidR="0036765E" w:rsidRPr="00B9447B" w:rsidRDefault="0036765E" w:rsidP="00032C9A">
      <w:pPr>
        <w:pStyle w:val="affff2"/>
        <w:adjustRightInd w:val="0"/>
        <w:snapToGrid w:val="0"/>
        <w:ind w:firstLine="560"/>
        <w:rPr>
          <w:rFonts w:cs="Times New Roman"/>
          <w:color w:val="auto"/>
        </w:rPr>
      </w:pPr>
      <w:r w:rsidRPr="00B9447B">
        <w:rPr>
          <w:rFonts w:cs="Times New Roman"/>
          <w:color w:val="auto"/>
        </w:rPr>
        <w:t>5</w:t>
      </w:r>
      <w:r w:rsidRPr="00B9447B">
        <w:rPr>
          <w:rFonts w:cs="Times New Roman"/>
          <w:color w:val="auto"/>
        </w:rPr>
        <w:t>）评价结论。根据评价结果明确指出被评价单位当前的安全状态水平，提出安全可接受程度的意见。</w:t>
      </w:r>
    </w:p>
    <w:p w14:paraId="5F2F6276" w14:textId="77777777" w:rsidR="0036765E" w:rsidRPr="00B9447B" w:rsidRDefault="0036765E" w:rsidP="00032C9A">
      <w:pPr>
        <w:pStyle w:val="affff2"/>
        <w:adjustRightInd w:val="0"/>
        <w:snapToGrid w:val="0"/>
        <w:ind w:firstLine="560"/>
        <w:rPr>
          <w:rFonts w:cs="Times New Roman"/>
          <w:color w:val="auto"/>
        </w:rPr>
      </w:pPr>
      <w:r w:rsidRPr="00B9447B">
        <w:rPr>
          <w:rFonts w:cs="Times New Roman"/>
          <w:color w:val="auto"/>
        </w:rPr>
        <w:t>6</w:t>
      </w:r>
      <w:r w:rsidRPr="00B9447B">
        <w:rPr>
          <w:rFonts w:cs="Times New Roman"/>
          <w:color w:val="auto"/>
        </w:rPr>
        <w:t>）编制安全现状评价报告。总结安全评价过程与结果，编制安全评价报告。</w:t>
      </w:r>
    </w:p>
    <w:p w14:paraId="37E131B1" w14:textId="77777777" w:rsidR="0036765E" w:rsidRPr="00B9447B" w:rsidRDefault="0036765E" w:rsidP="00032C9A">
      <w:pPr>
        <w:pStyle w:val="affff2"/>
        <w:adjustRightInd w:val="0"/>
        <w:snapToGrid w:val="0"/>
        <w:ind w:firstLine="560"/>
        <w:rPr>
          <w:rFonts w:cs="Times New Roman"/>
          <w:color w:val="auto"/>
        </w:rPr>
      </w:pPr>
      <w:r w:rsidRPr="00B9447B">
        <w:rPr>
          <w:rFonts w:cs="Times New Roman"/>
          <w:color w:val="auto"/>
        </w:rPr>
        <w:t>本次评价工作程序如图</w:t>
      </w:r>
      <w:r w:rsidRPr="00B9447B">
        <w:rPr>
          <w:rFonts w:cs="Times New Roman"/>
          <w:color w:val="auto"/>
        </w:rPr>
        <w:t>1.4-1</w:t>
      </w:r>
      <w:r w:rsidRPr="00B9447B">
        <w:rPr>
          <w:rFonts w:cs="Times New Roman"/>
          <w:color w:val="auto"/>
        </w:rPr>
        <w:t>所示。</w:t>
      </w:r>
    </w:p>
    <w:p w14:paraId="553C318F" w14:textId="77777777" w:rsidR="0036765E" w:rsidRPr="00B9447B" w:rsidRDefault="0036765E" w:rsidP="0036765E">
      <w:pPr>
        <w:jc w:val="center"/>
      </w:pPr>
      <w:r w:rsidRPr="00B9447B">
        <w:rPr>
          <w:noProof/>
        </w:rPr>
        <w:lastRenderedPageBreak/>
        <w:drawing>
          <wp:inline distT="0" distB="0" distL="0" distR="0" wp14:anchorId="5428A21A" wp14:editId="68599594">
            <wp:extent cx="4004724" cy="6882493"/>
            <wp:effectExtent l="19050" t="1905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046494" cy="6954279"/>
                    </a:xfrm>
                    <a:prstGeom prst="rect">
                      <a:avLst/>
                    </a:prstGeom>
                    <a:noFill/>
                    <a:ln w="6350" cmpd="sng">
                      <a:solidFill>
                        <a:srgbClr val="000000"/>
                      </a:solidFill>
                      <a:miter lim="800000"/>
                      <a:headEnd/>
                      <a:tailEnd/>
                    </a:ln>
                    <a:effectLst/>
                  </pic:spPr>
                </pic:pic>
              </a:graphicData>
            </a:graphic>
          </wp:inline>
        </w:drawing>
      </w:r>
    </w:p>
    <w:p w14:paraId="7B7DF9AF" w14:textId="6C50E534" w:rsidR="007D0BCB" w:rsidRPr="00B9447B" w:rsidRDefault="0036765E" w:rsidP="00795C6F">
      <w:pPr>
        <w:jc w:val="center"/>
        <w:rPr>
          <w:sz w:val="28"/>
          <w:szCs w:val="28"/>
        </w:rPr>
      </w:pPr>
      <w:r w:rsidRPr="00B9447B">
        <w:rPr>
          <w:b/>
          <w:kern w:val="0"/>
          <w:sz w:val="24"/>
        </w:rPr>
        <w:t>图</w:t>
      </w:r>
      <w:r w:rsidRPr="00B9447B">
        <w:rPr>
          <w:b/>
          <w:kern w:val="0"/>
          <w:sz w:val="24"/>
        </w:rPr>
        <w:t>1.4-1</w:t>
      </w:r>
      <w:r w:rsidR="0008354F" w:rsidRPr="00B9447B">
        <w:rPr>
          <w:b/>
          <w:kern w:val="0"/>
          <w:sz w:val="24"/>
        </w:rPr>
        <w:t xml:space="preserve"> </w:t>
      </w:r>
      <w:r w:rsidRPr="00B9447B">
        <w:rPr>
          <w:b/>
          <w:kern w:val="0"/>
          <w:sz w:val="24"/>
        </w:rPr>
        <w:t xml:space="preserve"> </w:t>
      </w:r>
      <w:r w:rsidRPr="00B9447B">
        <w:rPr>
          <w:b/>
          <w:kern w:val="0"/>
          <w:sz w:val="24"/>
        </w:rPr>
        <w:t>安全现状评价程序框图</w:t>
      </w:r>
    </w:p>
    <w:p w14:paraId="2AE0B945" w14:textId="77777777" w:rsidR="00573327" w:rsidRPr="00B9447B" w:rsidRDefault="00573327" w:rsidP="005D7592">
      <w:pPr>
        <w:adjustRightInd w:val="0"/>
        <w:snapToGrid w:val="0"/>
        <w:spacing w:line="360" w:lineRule="auto"/>
        <w:ind w:firstLine="560"/>
        <w:rPr>
          <w:sz w:val="28"/>
          <w:szCs w:val="28"/>
        </w:rPr>
        <w:sectPr w:rsidR="00573327" w:rsidRPr="00B9447B" w:rsidSect="00D36740">
          <w:headerReference w:type="default" r:id="rId18"/>
          <w:footerReference w:type="default" r:id="rId19"/>
          <w:pgSz w:w="11906" w:h="16838"/>
          <w:pgMar w:top="1814" w:right="1814" w:bottom="1814" w:left="1814" w:header="851" w:footer="992" w:gutter="0"/>
          <w:pgNumType w:start="1"/>
          <w:cols w:space="720"/>
          <w:docGrid w:linePitch="312"/>
        </w:sectPr>
      </w:pPr>
    </w:p>
    <w:p w14:paraId="0A30537A" w14:textId="77777777" w:rsidR="007D0BCB" w:rsidRPr="00B9447B" w:rsidRDefault="007D0BCB" w:rsidP="00645E18">
      <w:pPr>
        <w:pStyle w:val="1"/>
        <w:spacing w:before="120" w:after="120"/>
      </w:pPr>
      <w:bookmarkStart w:id="14" w:name="_Toc285310333"/>
      <w:bookmarkStart w:id="15" w:name="_Toc75856264"/>
      <w:bookmarkStart w:id="16" w:name="_Toc276394619"/>
      <w:bookmarkStart w:id="17" w:name="_Toc291144363"/>
      <w:bookmarkStart w:id="18" w:name="_Toc248650007"/>
      <w:bookmarkStart w:id="19" w:name="_Toc244964626"/>
      <w:bookmarkEnd w:id="13"/>
      <w:r w:rsidRPr="00B9447B">
        <w:lastRenderedPageBreak/>
        <w:t xml:space="preserve">2 </w:t>
      </w:r>
      <w:r w:rsidR="008A3106" w:rsidRPr="00B9447B">
        <w:t xml:space="preserve"> </w:t>
      </w:r>
      <w:bookmarkEnd w:id="14"/>
      <w:r w:rsidR="00095F64" w:rsidRPr="00B9447B">
        <w:t>企业基本情况</w:t>
      </w:r>
      <w:bookmarkEnd w:id="15"/>
    </w:p>
    <w:p w14:paraId="7AFF26C4" w14:textId="77777777" w:rsidR="007D0BCB" w:rsidRPr="00B9447B" w:rsidRDefault="007D0BCB" w:rsidP="00F01DC9">
      <w:pPr>
        <w:pStyle w:val="2"/>
        <w:rPr>
          <w:color w:val="auto"/>
        </w:rPr>
      </w:pPr>
      <w:bookmarkStart w:id="20" w:name="_Toc285310334"/>
      <w:bookmarkStart w:id="21" w:name="_Toc75856265"/>
      <w:r w:rsidRPr="00B9447B">
        <w:rPr>
          <w:color w:val="auto"/>
        </w:rPr>
        <w:t xml:space="preserve">2.1 </w:t>
      </w:r>
      <w:r w:rsidR="008A3106" w:rsidRPr="00B9447B">
        <w:rPr>
          <w:color w:val="auto"/>
        </w:rPr>
        <w:t xml:space="preserve"> </w:t>
      </w:r>
      <w:bookmarkEnd w:id="20"/>
      <w:r w:rsidR="00095F64" w:rsidRPr="00B9447B">
        <w:rPr>
          <w:color w:val="auto"/>
        </w:rPr>
        <w:t>单位概况</w:t>
      </w:r>
      <w:bookmarkEnd w:id="21"/>
    </w:p>
    <w:p w14:paraId="297F16EE" w14:textId="77777777" w:rsidR="00AE0B6E" w:rsidRPr="00B9447B" w:rsidRDefault="00095F64" w:rsidP="00D41693">
      <w:pPr>
        <w:pStyle w:val="3"/>
        <w:rPr>
          <w:color w:val="auto"/>
        </w:rPr>
      </w:pPr>
      <w:r w:rsidRPr="00B9447B">
        <w:rPr>
          <w:color w:val="auto"/>
        </w:rPr>
        <w:t xml:space="preserve">2.1.1  </w:t>
      </w:r>
      <w:r w:rsidRPr="00B9447B">
        <w:rPr>
          <w:color w:val="auto"/>
        </w:rPr>
        <w:t>单位主要信息</w:t>
      </w:r>
    </w:p>
    <w:p w14:paraId="3C72E79A" w14:textId="4DB67F77" w:rsidR="00154E3D" w:rsidRPr="00B9447B" w:rsidRDefault="008A350E" w:rsidP="00154E3D">
      <w:pPr>
        <w:pStyle w:val="affff2"/>
        <w:adjustRightInd w:val="0"/>
        <w:snapToGrid w:val="0"/>
        <w:ind w:firstLine="560"/>
        <w:rPr>
          <w:rFonts w:cs="Times New Roman"/>
          <w:color w:val="auto"/>
          <w:lang w:val="zh-CN"/>
        </w:rPr>
      </w:pPr>
      <w:r w:rsidRPr="00B9447B">
        <w:rPr>
          <w:rFonts w:cs="Times New Roman"/>
          <w:color w:val="auto"/>
          <w:lang w:val="zh-CN"/>
        </w:rPr>
        <w:t>胜利油田鲁明油气勘探开发有限公司（以下简称鲁明公司）位于山东省东营市，</w:t>
      </w:r>
      <w:r w:rsidRPr="00B9447B">
        <w:rPr>
          <w:rFonts w:cs="Times New Roman"/>
          <w:color w:val="auto"/>
          <w:lang w:val="zh-CN"/>
        </w:rPr>
        <w:t>2008</w:t>
      </w:r>
      <w:r w:rsidRPr="00B9447B">
        <w:rPr>
          <w:rFonts w:cs="Times New Roman"/>
          <w:color w:val="auto"/>
          <w:lang w:val="zh-CN"/>
        </w:rPr>
        <w:t>年</w:t>
      </w:r>
      <w:r w:rsidRPr="00B9447B">
        <w:rPr>
          <w:rFonts w:cs="Times New Roman"/>
          <w:color w:val="auto"/>
          <w:lang w:val="zh-CN"/>
        </w:rPr>
        <w:t>3</w:t>
      </w:r>
      <w:r w:rsidRPr="00B9447B">
        <w:rPr>
          <w:rFonts w:cs="Times New Roman"/>
          <w:color w:val="auto"/>
          <w:lang w:val="zh-CN"/>
        </w:rPr>
        <w:t>月正式挂牌成立，是石油天然气勘探开发的油田二级生产企业</w:t>
      </w:r>
      <w:r w:rsidR="00154E3D" w:rsidRPr="00B9447B">
        <w:rPr>
          <w:rFonts w:cs="Times New Roman"/>
          <w:color w:val="auto"/>
          <w:lang w:val="zh-CN"/>
        </w:rPr>
        <w:t>。</w:t>
      </w:r>
    </w:p>
    <w:p w14:paraId="33C98D43" w14:textId="6474C068" w:rsidR="008C725F" w:rsidRPr="008C725F" w:rsidRDefault="008C725F" w:rsidP="008C725F">
      <w:pPr>
        <w:pStyle w:val="affff2"/>
        <w:adjustRightInd w:val="0"/>
        <w:snapToGrid w:val="0"/>
        <w:ind w:firstLine="560"/>
        <w:rPr>
          <w:rFonts w:cs="Times New Roman"/>
          <w:color w:val="auto"/>
          <w:lang w:val="zh-CN"/>
        </w:rPr>
      </w:pPr>
      <w:bookmarkStart w:id="22" w:name="_Hlk54539481"/>
      <w:r w:rsidRPr="008C725F">
        <w:rPr>
          <w:rFonts w:cs="Times New Roman" w:hint="eastAsia"/>
          <w:color w:val="auto"/>
          <w:lang w:val="zh-CN"/>
        </w:rPr>
        <w:t>涉及企业保密内容，不予公开。</w:t>
      </w:r>
    </w:p>
    <w:p w14:paraId="563D0A98" w14:textId="77777777" w:rsidR="008C725F" w:rsidRPr="00B9447B" w:rsidRDefault="008C725F" w:rsidP="00F77806">
      <w:pPr>
        <w:pStyle w:val="affff2"/>
        <w:adjustRightInd w:val="0"/>
        <w:snapToGrid w:val="0"/>
        <w:ind w:firstLine="560"/>
        <w:rPr>
          <w:rFonts w:cs="Times New Roman"/>
          <w:color w:val="auto"/>
          <w:lang w:val="zh-CN"/>
        </w:rPr>
      </w:pPr>
      <w:r w:rsidRPr="00B9447B">
        <w:rPr>
          <w:rFonts w:cs="Times New Roman"/>
          <w:color w:val="auto"/>
          <w:lang w:val="zh-CN"/>
        </w:rPr>
        <w:t>自</w:t>
      </w:r>
      <w:r w:rsidRPr="00B9447B">
        <w:rPr>
          <w:rFonts w:cs="Times New Roman"/>
          <w:color w:val="auto"/>
          <w:lang w:val="zh-CN"/>
        </w:rPr>
        <w:t>2017</w:t>
      </w:r>
      <w:r w:rsidRPr="00B9447B">
        <w:rPr>
          <w:rFonts w:cs="Times New Roman"/>
          <w:color w:val="auto"/>
          <w:lang w:val="zh-CN"/>
        </w:rPr>
        <w:t>年以来，鲁明公司始终坚持</w:t>
      </w:r>
      <w:r w:rsidRPr="00B9447B">
        <w:rPr>
          <w:rFonts w:cs="Times New Roman"/>
          <w:color w:val="auto"/>
          <w:lang w:val="zh-CN"/>
        </w:rPr>
        <w:t>“</w:t>
      </w:r>
      <w:r w:rsidRPr="00B9447B">
        <w:rPr>
          <w:rFonts w:cs="Times New Roman"/>
          <w:color w:val="auto"/>
          <w:lang w:val="zh-CN"/>
        </w:rPr>
        <w:t>安全第一、预防为主、综合治理</w:t>
      </w:r>
      <w:r w:rsidRPr="00B9447B">
        <w:rPr>
          <w:rFonts w:cs="Times New Roman"/>
          <w:color w:val="auto"/>
          <w:lang w:val="zh-CN"/>
        </w:rPr>
        <w:t>”</w:t>
      </w:r>
      <w:r w:rsidRPr="00B9447B">
        <w:rPr>
          <w:rFonts w:cs="Times New Roman"/>
          <w:color w:val="auto"/>
          <w:lang w:val="zh-CN"/>
        </w:rPr>
        <w:t>的方针，全面贯彻落实国家应急管理部、山东省应急管理厅以及中国石化集团公司、胜利油田各项工作部署，深入推进</w:t>
      </w:r>
      <w:r w:rsidRPr="00B9447B">
        <w:rPr>
          <w:rFonts w:cs="Times New Roman"/>
          <w:color w:val="auto"/>
          <w:lang w:val="zh-CN"/>
        </w:rPr>
        <w:t>QHSSE</w:t>
      </w:r>
      <w:r w:rsidRPr="00B9447B">
        <w:rPr>
          <w:rFonts w:cs="Times New Roman"/>
          <w:color w:val="auto"/>
          <w:lang w:val="zh-CN"/>
        </w:rPr>
        <w:t>管理体系运行，狠抓安全生产责任落实，强化员工职业健康监护管理，积极构建风险分级管控和隐患排查治理双重预防机制，深入开展</w:t>
      </w:r>
      <w:r w:rsidRPr="00B9447B">
        <w:rPr>
          <w:rFonts w:cs="Times New Roman"/>
          <w:color w:val="auto"/>
          <w:lang w:val="zh-CN"/>
        </w:rPr>
        <w:t>“</w:t>
      </w:r>
      <w:r w:rsidRPr="00B9447B">
        <w:rPr>
          <w:rFonts w:cs="Times New Roman"/>
          <w:color w:val="auto"/>
          <w:lang w:val="zh-CN"/>
        </w:rPr>
        <w:t>全员安全诊断</w:t>
      </w:r>
      <w:r w:rsidRPr="00B9447B">
        <w:rPr>
          <w:rFonts w:cs="Times New Roman"/>
          <w:color w:val="auto"/>
          <w:lang w:val="zh-CN"/>
        </w:rPr>
        <w:t>”</w:t>
      </w:r>
      <w:r w:rsidRPr="00B9447B">
        <w:rPr>
          <w:rFonts w:cs="Times New Roman"/>
          <w:color w:val="auto"/>
          <w:lang w:val="zh-CN"/>
        </w:rPr>
        <w:t>等活动，预防事故发生，促进本质安全水平提升，公司上下共同努力，安全生产形势保持稳定。</w:t>
      </w:r>
    </w:p>
    <w:p w14:paraId="7ECC5F74" w14:textId="77777777" w:rsidR="008C725F" w:rsidRPr="00B9447B" w:rsidRDefault="008C725F" w:rsidP="00784BB9">
      <w:pPr>
        <w:pStyle w:val="affff2"/>
        <w:adjustRightInd w:val="0"/>
        <w:snapToGrid w:val="0"/>
        <w:ind w:firstLine="560"/>
        <w:rPr>
          <w:rFonts w:cs="Times New Roman"/>
          <w:color w:val="auto"/>
          <w:lang w:val="zh-CN"/>
        </w:rPr>
      </w:pPr>
      <w:r w:rsidRPr="00B9447B">
        <w:rPr>
          <w:rFonts w:cs="Times New Roman"/>
          <w:color w:val="auto"/>
          <w:lang w:val="zh-CN"/>
        </w:rPr>
        <w:t>鲁明公司结合各级工作要求，组织制定了公司</w:t>
      </w:r>
      <w:r w:rsidRPr="00B9447B">
        <w:rPr>
          <w:rFonts w:cs="Times New Roman"/>
          <w:color w:val="auto"/>
          <w:lang w:val="zh-CN"/>
        </w:rPr>
        <w:t>HSSE</w:t>
      </w:r>
      <w:r w:rsidRPr="00B9447B">
        <w:rPr>
          <w:rFonts w:cs="Times New Roman"/>
          <w:color w:val="auto"/>
          <w:lang w:val="zh-CN"/>
        </w:rPr>
        <w:t>责任制和责任清单，明确了各部门安全生产、环境保护职责；深入开展</w:t>
      </w:r>
      <w:r w:rsidRPr="00B9447B">
        <w:rPr>
          <w:rFonts w:cs="Times New Roman"/>
          <w:color w:val="auto"/>
          <w:lang w:val="zh-CN"/>
        </w:rPr>
        <w:t>HSSE</w:t>
      </w:r>
      <w:r w:rsidRPr="00B9447B">
        <w:rPr>
          <w:rFonts w:cs="Times New Roman"/>
          <w:color w:val="auto"/>
          <w:lang w:val="zh-CN"/>
        </w:rPr>
        <w:t>教育培训，结合公司生产特点，制定培训计划并严格执行；建立考核</w:t>
      </w:r>
      <w:r w:rsidRPr="00B9447B">
        <w:rPr>
          <w:rFonts w:cs="Times New Roman"/>
          <w:color w:val="auto"/>
          <w:lang w:val="zh-CN"/>
        </w:rPr>
        <w:t>“</w:t>
      </w:r>
      <w:r w:rsidRPr="00B9447B">
        <w:rPr>
          <w:rFonts w:cs="Times New Roman"/>
          <w:color w:val="auto"/>
          <w:lang w:val="zh-CN"/>
        </w:rPr>
        <w:t>双抓手</w:t>
      </w:r>
      <w:r w:rsidRPr="00B9447B">
        <w:rPr>
          <w:rFonts w:cs="Times New Roman"/>
          <w:color w:val="auto"/>
          <w:lang w:val="zh-CN"/>
        </w:rPr>
        <w:t>”</w:t>
      </w:r>
      <w:r w:rsidRPr="00B9447B">
        <w:rPr>
          <w:rFonts w:cs="Times New Roman"/>
          <w:color w:val="auto"/>
          <w:lang w:val="zh-CN"/>
        </w:rPr>
        <w:t>，实施记分量化考核和单项处罚，提高</w:t>
      </w:r>
      <w:r w:rsidRPr="00B9447B">
        <w:rPr>
          <w:rFonts w:cs="Times New Roman"/>
          <w:color w:val="auto"/>
          <w:lang w:val="zh-CN"/>
        </w:rPr>
        <w:t>“</w:t>
      </w:r>
      <w:r w:rsidRPr="00B9447B">
        <w:rPr>
          <w:rFonts w:cs="Times New Roman"/>
          <w:color w:val="auto"/>
          <w:lang w:val="zh-CN"/>
        </w:rPr>
        <w:t>安全</w:t>
      </w:r>
      <w:r w:rsidRPr="00B9447B">
        <w:rPr>
          <w:rFonts w:cs="Times New Roman"/>
          <w:color w:val="auto"/>
          <w:lang w:val="zh-CN"/>
        </w:rPr>
        <w:t>”</w:t>
      </w:r>
      <w:r w:rsidRPr="00B9447B">
        <w:rPr>
          <w:rFonts w:cs="Times New Roman"/>
          <w:color w:val="auto"/>
          <w:lang w:val="zh-CN"/>
        </w:rPr>
        <w:t>约束力，将</w:t>
      </w:r>
      <w:r w:rsidRPr="00B9447B">
        <w:rPr>
          <w:rFonts w:cs="Times New Roman"/>
          <w:color w:val="auto"/>
          <w:lang w:val="zh-CN"/>
        </w:rPr>
        <w:t>QHSSE</w:t>
      </w:r>
      <w:r w:rsidRPr="00B9447B">
        <w:rPr>
          <w:rFonts w:cs="Times New Roman"/>
          <w:color w:val="auto"/>
          <w:lang w:val="zh-CN"/>
        </w:rPr>
        <w:t>管理融入生产经营全过程；严格执行《建设项目安全及职业病防护设施</w:t>
      </w:r>
      <w:r w:rsidRPr="00B9447B">
        <w:rPr>
          <w:rFonts w:cs="Times New Roman"/>
          <w:color w:val="auto"/>
          <w:lang w:val="zh-CN"/>
        </w:rPr>
        <w:t>“</w:t>
      </w:r>
      <w:r w:rsidRPr="00B9447B">
        <w:rPr>
          <w:rFonts w:cs="Times New Roman"/>
          <w:color w:val="auto"/>
          <w:lang w:val="zh-CN"/>
        </w:rPr>
        <w:t>三同时</w:t>
      </w:r>
      <w:r w:rsidRPr="00B9447B">
        <w:rPr>
          <w:rFonts w:cs="Times New Roman"/>
          <w:color w:val="auto"/>
          <w:lang w:val="zh-CN"/>
        </w:rPr>
        <w:t>”</w:t>
      </w:r>
      <w:r w:rsidRPr="00B9447B">
        <w:rPr>
          <w:rFonts w:cs="Times New Roman"/>
          <w:color w:val="auto"/>
          <w:lang w:val="zh-CN"/>
        </w:rPr>
        <w:t>监督管理办法》，从严源头把控，确保建设项目安全设施与主体工程同时设计、同时施工、同时投入生产使用，工程项目全部落实了</w:t>
      </w:r>
      <w:r w:rsidRPr="00B9447B">
        <w:rPr>
          <w:rFonts w:cs="Times New Roman"/>
          <w:color w:val="auto"/>
          <w:lang w:val="zh-CN"/>
        </w:rPr>
        <w:t>QHSSE</w:t>
      </w:r>
      <w:r w:rsidRPr="00B9447B">
        <w:rPr>
          <w:rFonts w:cs="Times New Roman"/>
          <w:color w:val="auto"/>
          <w:lang w:val="zh-CN"/>
        </w:rPr>
        <w:t>措施，确保了源头风险受控；高度重视直接作业环节管理，在厂级生产指挥中心设置专业监督岗，充分利用两级生产指挥管理体系和信息化手段，建立覆盖源头、过程、事后的全过程的直接</w:t>
      </w:r>
      <w:r w:rsidRPr="00B9447B">
        <w:rPr>
          <w:rFonts w:cs="Times New Roman"/>
          <w:color w:val="auto"/>
          <w:lang w:val="zh-CN"/>
        </w:rPr>
        <w:lastRenderedPageBreak/>
        <w:t>作业环节监督检查管理体系；严格落实</w:t>
      </w:r>
      <w:r w:rsidRPr="00B9447B">
        <w:rPr>
          <w:rFonts w:cs="Times New Roman"/>
          <w:color w:val="auto"/>
          <w:lang w:val="zh-CN"/>
        </w:rPr>
        <w:t>JSA</w:t>
      </w:r>
      <w:r w:rsidRPr="00B9447B">
        <w:rPr>
          <w:rFonts w:cs="Times New Roman"/>
          <w:color w:val="auto"/>
          <w:lang w:val="zh-CN"/>
        </w:rPr>
        <w:t>分析，全面识别现场风险隐患，制定有效防范措施，确保施工安全；突出从严从实，将安全管理贯穿承包商准入、考核和复审的全过程；深入开展泄露隐患大排查大整治和受限空间高处作业专项治理，成立工作小组、制定工作计划，目前已完成自查自改、内部互查工作。</w:t>
      </w:r>
    </w:p>
    <w:p w14:paraId="0176D71C" w14:textId="77777777" w:rsidR="008C725F" w:rsidRPr="00B9447B" w:rsidRDefault="008C725F" w:rsidP="00F77806">
      <w:pPr>
        <w:pStyle w:val="affff2"/>
        <w:adjustRightInd w:val="0"/>
        <w:snapToGrid w:val="0"/>
        <w:ind w:firstLine="560"/>
        <w:rPr>
          <w:rFonts w:cs="Times New Roman"/>
          <w:color w:val="auto"/>
          <w:lang w:val="zh-CN"/>
        </w:rPr>
      </w:pPr>
      <w:r w:rsidRPr="00B9447B">
        <w:rPr>
          <w:rFonts w:cs="Times New Roman"/>
          <w:color w:val="auto"/>
          <w:lang w:val="zh-CN"/>
        </w:rPr>
        <w:t>鲁明公司根据集团公司</w:t>
      </w:r>
      <w:r w:rsidRPr="00B9447B">
        <w:rPr>
          <w:rFonts w:cs="Times New Roman"/>
          <w:color w:val="auto"/>
          <w:lang w:val="zh-CN"/>
        </w:rPr>
        <w:t>HSSE</w:t>
      </w:r>
      <w:r w:rsidRPr="00B9447B">
        <w:rPr>
          <w:rFonts w:cs="Times New Roman"/>
          <w:color w:val="auto"/>
          <w:lang w:val="zh-CN"/>
        </w:rPr>
        <w:t>管理体系建设要求，公司建立自上而下的安全管理组织架构，实现职级与安全职能匹配对应，全面压实各层级安全管理责任，按照中国石化《</w:t>
      </w:r>
      <w:r w:rsidRPr="00B9447B">
        <w:rPr>
          <w:rFonts w:cs="Times New Roman"/>
          <w:color w:val="auto"/>
          <w:lang w:val="zh-CN"/>
        </w:rPr>
        <w:t>HSSE</w:t>
      </w:r>
      <w:r w:rsidRPr="00B9447B">
        <w:rPr>
          <w:rFonts w:cs="Times New Roman"/>
          <w:color w:val="auto"/>
          <w:lang w:val="zh-CN"/>
        </w:rPr>
        <w:t>管理体系要求》和《胜利油田</w:t>
      </w:r>
      <w:r w:rsidRPr="00B9447B">
        <w:rPr>
          <w:rFonts w:cs="Times New Roman"/>
          <w:color w:val="auto"/>
          <w:lang w:val="zh-CN"/>
        </w:rPr>
        <w:t>HSSE</w:t>
      </w:r>
      <w:r w:rsidRPr="00B9447B">
        <w:rPr>
          <w:rFonts w:cs="Times New Roman"/>
          <w:color w:val="auto"/>
          <w:lang w:val="zh-CN"/>
        </w:rPr>
        <w:t>管理手册（</w:t>
      </w:r>
      <w:r w:rsidRPr="00B9447B">
        <w:rPr>
          <w:rFonts w:cs="Times New Roman"/>
          <w:color w:val="auto"/>
          <w:lang w:val="zh-CN"/>
        </w:rPr>
        <w:t>2019</w:t>
      </w:r>
      <w:r w:rsidRPr="00B9447B">
        <w:rPr>
          <w:rFonts w:cs="Times New Roman"/>
          <w:color w:val="auto"/>
          <w:lang w:val="zh-CN"/>
        </w:rPr>
        <w:t>）版》要求，在总结公司管理体系运行经验的基础上，结合实际，编制印发了公司《</w:t>
      </w:r>
      <w:r w:rsidRPr="00B9447B">
        <w:rPr>
          <w:rFonts w:cs="Times New Roman"/>
          <w:color w:val="auto"/>
          <w:lang w:val="zh-CN"/>
        </w:rPr>
        <w:t>HSSE</w:t>
      </w:r>
      <w:r w:rsidRPr="00B9447B">
        <w:rPr>
          <w:rFonts w:cs="Times New Roman"/>
          <w:color w:val="auto"/>
          <w:lang w:val="zh-CN"/>
        </w:rPr>
        <w:t>管理手册（</w:t>
      </w:r>
      <w:r w:rsidRPr="00B9447B">
        <w:rPr>
          <w:rFonts w:cs="Times New Roman"/>
          <w:color w:val="auto"/>
          <w:lang w:val="zh-CN"/>
        </w:rPr>
        <w:t>2020</w:t>
      </w:r>
      <w:r w:rsidRPr="00B9447B">
        <w:rPr>
          <w:rFonts w:cs="Times New Roman"/>
          <w:color w:val="auto"/>
          <w:lang w:val="zh-CN"/>
        </w:rPr>
        <w:t>版）》。公司内部构建</w:t>
      </w:r>
      <w:r w:rsidRPr="00B9447B">
        <w:rPr>
          <w:rFonts w:cs="Times New Roman"/>
          <w:color w:val="auto"/>
          <w:lang w:val="zh-CN"/>
        </w:rPr>
        <w:t>“</w:t>
      </w:r>
      <w:r w:rsidRPr="00B9447B">
        <w:rPr>
          <w:rFonts w:cs="Times New Roman"/>
          <w:color w:val="auto"/>
          <w:lang w:val="zh-CN"/>
        </w:rPr>
        <w:t>领导专项抽查、分委会专业检查、管区全时段监督</w:t>
      </w:r>
      <w:r w:rsidRPr="00B9447B">
        <w:rPr>
          <w:rFonts w:cs="Times New Roman"/>
          <w:color w:val="auto"/>
          <w:lang w:val="zh-CN"/>
        </w:rPr>
        <w:t>”</w:t>
      </w:r>
      <w:r w:rsidRPr="00B9447B">
        <w:rPr>
          <w:rFonts w:cs="Times New Roman"/>
          <w:color w:val="auto"/>
          <w:lang w:val="zh-CN"/>
        </w:rPr>
        <w:t>安全管理机制，以公司</w:t>
      </w:r>
      <w:r w:rsidRPr="00B9447B">
        <w:rPr>
          <w:rFonts w:cs="Times New Roman"/>
          <w:color w:val="auto"/>
          <w:lang w:val="zh-CN"/>
        </w:rPr>
        <w:t>HSSE</w:t>
      </w:r>
      <w:r w:rsidRPr="00B9447B">
        <w:rPr>
          <w:rFonts w:cs="Times New Roman"/>
          <w:color w:val="auto"/>
          <w:lang w:val="zh-CN"/>
        </w:rPr>
        <w:t>管理手册为抓手，强化分委会责任落实和职能发挥，全面提升现场安全管理水平。</w:t>
      </w:r>
    </w:p>
    <w:p w14:paraId="47270B4A" w14:textId="77777777" w:rsidR="008C725F" w:rsidRPr="00B9447B" w:rsidRDefault="008C725F" w:rsidP="0002769E">
      <w:pPr>
        <w:adjustRightInd w:val="0"/>
        <w:snapToGrid w:val="0"/>
        <w:spacing w:line="360" w:lineRule="auto"/>
        <w:ind w:firstLineChars="200" w:firstLine="560"/>
        <w:rPr>
          <w:lang w:val="zh-CN"/>
        </w:rPr>
      </w:pPr>
      <w:r w:rsidRPr="00B9447B">
        <w:rPr>
          <w:sz w:val="28"/>
          <w:szCs w:val="28"/>
        </w:rPr>
        <w:t>为贯彻落实山东省《关于建立完善风险管控和隐患排查治理双重预防机制的通知》（鲁政办字〔</w:t>
      </w:r>
      <w:r w:rsidRPr="00B9447B">
        <w:rPr>
          <w:sz w:val="28"/>
          <w:szCs w:val="28"/>
        </w:rPr>
        <w:t>2016</w:t>
      </w:r>
      <w:r w:rsidRPr="00B9447B">
        <w:rPr>
          <w:sz w:val="28"/>
          <w:szCs w:val="28"/>
        </w:rPr>
        <w:t>〕</w:t>
      </w:r>
      <w:r w:rsidRPr="00B9447B">
        <w:rPr>
          <w:sz w:val="28"/>
          <w:szCs w:val="28"/>
        </w:rPr>
        <w:t>36</w:t>
      </w:r>
      <w:r w:rsidRPr="00B9447B">
        <w:rPr>
          <w:sz w:val="28"/>
          <w:szCs w:val="28"/>
        </w:rPr>
        <w:t>号），按照油田统一部署，</w:t>
      </w:r>
      <w:r w:rsidRPr="00B9447B">
        <w:rPr>
          <w:sz w:val="28"/>
          <w:szCs w:val="28"/>
        </w:rPr>
        <w:t>2018</w:t>
      </w:r>
      <w:r w:rsidRPr="00B9447B">
        <w:rPr>
          <w:sz w:val="28"/>
          <w:szCs w:val="28"/>
        </w:rPr>
        <w:t>年</w:t>
      </w:r>
      <w:r w:rsidRPr="00B9447B">
        <w:rPr>
          <w:sz w:val="28"/>
          <w:szCs w:val="28"/>
        </w:rPr>
        <w:t>7</w:t>
      </w:r>
      <w:r w:rsidRPr="00B9447B">
        <w:rPr>
          <w:sz w:val="28"/>
          <w:szCs w:val="28"/>
        </w:rPr>
        <w:t>月，结合公司实际，印发了《鲁明公司风险分级管</w:t>
      </w:r>
      <w:r>
        <w:rPr>
          <w:rFonts w:hint="eastAsia"/>
          <w:sz w:val="28"/>
          <w:szCs w:val="28"/>
        </w:rPr>
        <w:t>控</w:t>
      </w:r>
      <w:r w:rsidRPr="00B9447B">
        <w:rPr>
          <w:sz w:val="28"/>
          <w:szCs w:val="28"/>
        </w:rPr>
        <w:t>与隐患排查治理双重预防体系建设实施方案》，成立了以主要领导为组长，以各专业负责人为成员的双体系建设领导小组，明确了小组及成员在双体系建设过程中的主要职责，全面启动了双重预防体系的建设工作。</w:t>
      </w:r>
      <w:r w:rsidRPr="00B9447B">
        <w:rPr>
          <w:sz w:val="28"/>
          <w:szCs w:val="28"/>
        </w:rPr>
        <w:t>2019</w:t>
      </w:r>
      <w:r w:rsidRPr="00B9447B">
        <w:rPr>
          <w:sz w:val="28"/>
          <w:szCs w:val="28"/>
        </w:rPr>
        <w:t>年</w:t>
      </w:r>
      <w:r w:rsidRPr="00B9447B">
        <w:rPr>
          <w:sz w:val="28"/>
          <w:szCs w:val="28"/>
        </w:rPr>
        <w:t>5</w:t>
      </w:r>
      <w:r w:rsidRPr="00B9447B">
        <w:rPr>
          <w:sz w:val="28"/>
          <w:szCs w:val="28"/>
        </w:rPr>
        <w:t>月，鲁明公司顺利通过山东省双体系建设验收。</w:t>
      </w:r>
    </w:p>
    <w:p w14:paraId="3FE8DF9D" w14:textId="6E064A5E" w:rsidR="008C725F" w:rsidRDefault="008C725F" w:rsidP="001D73C6">
      <w:pPr>
        <w:pStyle w:val="affff2"/>
        <w:adjustRightInd w:val="0"/>
        <w:snapToGrid w:val="0"/>
        <w:ind w:firstLine="560"/>
        <w:rPr>
          <w:rFonts w:cs="Times New Roman"/>
          <w:color w:val="auto"/>
          <w:lang w:val="zh-CN"/>
        </w:rPr>
      </w:pPr>
      <w:r w:rsidRPr="00B9447B">
        <w:rPr>
          <w:rFonts w:cs="Times New Roman"/>
          <w:color w:val="auto"/>
          <w:lang w:val="zh-CN"/>
        </w:rPr>
        <w:t>2020</w:t>
      </w:r>
      <w:r w:rsidRPr="00B9447B">
        <w:rPr>
          <w:rFonts w:cs="Times New Roman"/>
          <w:color w:val="auto"/>
          <w:lang w:val="zh-CN"/>
        </w:rPr>
        <w:t>年</w:t>
      </w:r>
      <w:r w:rsidRPr="00B9447B">
        <w:rPr>
          <w:rFonts w:cs="Times New Roman"/>
          <w:color w:val="auto"/>
          <w:lang w:val="zh-CN"/>
        </w:rPr>
        <w:t>7</w:t>
      </w:r>
      <w:r w:rsidRPr="00B9447B">
        <w:rPr>
          <w:rFonts w:cs="Times New Roman"/>
          <w:color w:val="auto"/>
          <w:lang w:val="zh-CN"/>
        </w:rPr>
        <w:t>月鲁明公司进行法人变更，原法定代表人赵光宇，变更后法定代表人王云川。单位主要信息见下表。</w:t>
      </w:r>
    </w:p>
    <w:p w14:paraId="025FEA45" w14:textId="78543E17" w:rsidR="00E44C60" w:rsidRPr="00E44C60" w:rsidRDefault="00E44C60" w:rsidP="00E44C60">
      <w:pPr>
        <w:pStyle w:val="affff2"/>
        <w:adjustRightInd w:val="0"/>
        <w:snapToGrid w:val="0"/>
        <w:ind w:firstLine="560"/>
        <w:rPr>
          <w:rFonts w:cs="Times New Roman"/>
          <w:color w:val="auto"/>
          <w:lang w:val="zh-CN"/>
        </w:rPr>
      </w:pPr>
      <w:r w:rsidRPr="008C725F">
        <w:rPr>
          <w:rFonts w:cs="Times New Roman" w:hint="eastAsia"/>
          <w:color w:val="auto"/>
          <w:lang w:val="zh-CN"/>
        </w:rPr>
        <w:t>涉及企业保密内容，不予公开。</w:t>
      </w:r>
    </w:p>
    <w:p w14:paraId="0FB5D163" w14:textId="77777777" w:rsidR="00095F64" w:rsidRPr="00B9447B" w:rsidRDefault="00095F64" w:rsidP="00843AE1">
      <w:pPr>
        <w:pStyle w:val="3"/>
        <w:spacing w:beforeLines="50" w:before="120"/>
        <w:rPr>
          <w:color w:val="auto"/>
        </w:rPr>
      </w:pPr>
      <w:bookmarkStart w:id="23" w:name="_Toc202759402"/>
      <w:bookmarkEnd w:id="22"/>
      <w:r w:rsidRPr="00B9447B">
        <w:rPr>
          <w:color w:val="auto"/>
        </w:rPr>
        <w:lastRenderedPageBreak/>
        <w:t xml:space="preserve">2.1.2  </w:t>
      </w:r>
      <w:r w:rsidR="00D6333F" w:rsidRPr="00B9447B">
        <w:rPr>
          <w:color w:val="auto"/>
        </w:rPr>
        <w:t>区域</w:t>
      </w:r>
      <w:r w:rsidRPr="00B9447B">
        <w:rPr>
          <w:color w:val="auto"/>
        </w:rPr>
        <w:t>位置</w:t>
      </w:r>
    </w:p>
    <w:p w14:paraId="0B90D292" w14:textId="2D9B2777" w:rsidR="00D6333F" w:rsidRPr="00B9447B" w:rsidRDefault="00A57111" w:rsidP="006353FF">
      <w:pPr>
        <w:pStyle w:val="affff2"/>
        <w:adjustRightInd w:val="0"/>
        <w:snapToGrid w:val="0"/>
        <w:ind w:firstLine="560"/>
        <w:rPr>
          <w:rFonts w:cs="Times New Roman"/>
          <w:color w:val="auto"/>
          <w:lang w:val="zh-CN"/>
        </w:rPr>
      </w:pPr>
      <w:r w:rsidRPr="00B9447B">
        <w:rPr>
          <w:rFonts w:cs="Times New Roman"/>
          <w:color w:val="auto"/>
        </w:rPr>
        <w:t>鲁明公司</w:t>
      </w:r>
      <w:r w:rsidR="00D6333F" w:rsidRPr="00B9447B">
        <w:rPr>
          <w:rFonts w:cs="Times New Roman"/>
          <w:color w:val="auto"/>
          <w:lang w:val="zh-CN"/>
        </w:rPr>
        <w:t>总部位于山东省东营市，</w:t>
      </w:r>
      <w:r w:rsidR="00F148D0" w:rsidRPr="00B9447B">
        <w:rPr>
          <w:rFonts w:cs="Times New Roman"/>
          <w:color w:val="auto"/>
          <w:lang w:val="zh-CN"/>
        </w:rPr>
        <w:t>下设</w:t>
      </w:r>
      <w:r w:rsidR="006353FF" w:rsidRPr="00B9447B">
        <w:rPr>
          <w:rFonts w:cs="Times New Roman"/>
          <w:color w:val="auto"/>
          <w:lang w:val="zh-CN"/>
        </w:rPr>
        <w:t>7</w:t>
      </w:r>
      <w:r w:rsidR="006353FF" w:rsidRPr="00B9447B">
        <w:rPr>
          <w:rFonts w:cs="Times New Roman"/>
          <w:color w:val="auto"/>
          <w:lang w:val="zh-CN"/>
        </w:rPr>
        <w:t>个采油（气）管理区：</w:t>
      </w:r>
      <w:r w:rsidR="000F3918" w:rsidRPr="00B9447B">
        <w:rPr>
          <w:rFonts w:cs="Times New Roman"/>
          <w:color w:val="auto"/>
          <w:lang w:val="zh-CN"/>
        </w:rPr>
        <w:t>济北采油管理区、商河采油管理区、临邑采油管理区、青南采油管理区、</w:t>
      </w:r>
      <w:r w:rsidR="006353FF" w:rsidRPr="00B9447B">
        <w:rPr>
          <w:rFonts w:cs="Times New Roman"/>
          <w:color w:val="auto"/>
          <w:lang w:val="zh-CN"/>
        </w:rPr>
        <w:t>滨南采油管理区、滨西采油管理区、采气管理区</w:t>
      </w:r>
      <w:r w:rsidR="00D6333F" w:rsidRPr="00B9447B">
        <w:rPr>
          <w:rFonts w:cs="Times New Roman"/>
          <w:color w:val="auto"/>
          <w:lang w:val="zh-CN"/>
        </w:rPr>
        <w:t>。</w:t>
      </w:r>
      <w:r w:rsidR="006353FF" w:rsidRPr="00B9447B">
        <w:rPr>
          <w:rFonts w:cs="Times New Roman"/>
          <w:color w:val="auto"/>
          <w:lang w:val="zh-CN"/>
        </w:rPr>
        <w:t>勘探开发区域分布在济南、德州、滨州、东营等</w:t>
      </w:r>
      <w:r w:rsidR="006353FF" w:rsidRPr="00B9447B">
        <w:rPr>
          <w:rFonts w:cs="Times New Roman"/>
          <w:color w:val="auto"/>
          <w:lang w:val="zh-CN"/>
        </w:rPr>
        <w:t>4</w:t>
      </w:r>
      <w:r w:rsidR="006353FF" w:rsidRPr="00B9447B">
        <w:rPr>
          <w:rFonts w:cs="Times New Roman"/>
          <w:color w:val="auto"/>
          <w:lang w:val="zh-CN"/>
        </w:rPr>
        <w:t>个地市</w:t>
      </w:r>
      <w:r w:rsidR="006353FF" w:rsidRPr="00B9447B">
        <w:rPr>
          <w:rFonts w:cs="Times New Roman"/>
          <w:color w:val="auto"/>
          <w:lang w:val="zh-CN"/>
        </w:rPr>
        <w:t>7</w:t>
      </w:r>
      <w:r w:rsidR="006353FF" w:rsidRPr="00B9447B">
        <w:rPr>
          <w:rFonts w:cs="Times New Roman"/>
          <w:color w:val="auto"/>
          <w:lang w:val="zh-CN"/>
        </w:rPr>
        <w:t>个县区。</w:t>
      </w:r>
    </w:p>
    <w:p w14:paraId="4DEADA51" w14:textId="24547C9D" w:rsidR="00095F64" w:rsidRPr="00B9447B" w:rsidRDefault="00D6333F" w:rsidP="006353FF">
      <w:pPr>
        <w:pStyle w:val="affff2"/>
        <w:adjustRightInd w:val="0"/>
        <w:snapToGrid w:val="0"/>
        <w:ind w:firstLine="560"/>
        <w:rPr>
          <w:rFonts w:cs="Times New Roman"/>
          <w:color w:val="auto"/>
          <w:lang w:val="zh-CN"/>
        </w:rPr>
      </w:pPr>
      <w:r w:rsidRPr="00B9447B">
        <w:rPr>
          <w:rFonts w:cs="Times New Roman"/>
          <w:color w:val="auto"/>
          <w:lang w:val="zh-CN"/>
        </w:rPr>
        <w:t>区位资源优势</w:t>
      </w:r>
      <w:r w:rsidR="003F7FA6">
        <w:rPr>
          <w:rFonts w:cs="Times New Roman" w:hint="eastAsia"/>
          <w:color w:val="auto"/>
          <w:lang w:val="zh-CN"/>
        </w:rPr>
        <w:t>明显</w:t>
      </w:r>
      <w:r w:rsidRPr="00B9447B">
        <w:rPr>
          <w:rFonts w:cs="Times New Roman"/>
          <w:color w:val="auto"/>
          <w:lang w:val="zh-CN"/>
        </w:rPr>
        <w:t>，地下资源主要为石油、天然气等。区域内公路纵横交错，交通便利。</w:t>
      </w:r>
    </w:p>
    <w:p w14:paraId="45C646DE" w14:textId="62BD4965" w:rsidR="009C4FDE" w:rsidRPr="00B9447B" w:rsidRDefault="006353FF" w:rsidP="009C4FDE">
      <w:pPr>
        <w:jc w:val="center"/>
        <w:rPr>
          <w:lang w:val="zh-CN"/>
        </w:rPr>
      </w:pPr>
      <w:r w:rsidRPr="00B9447B">
        <w:rPr>
          <w:noProof/>
          <w:lang w:val="zh-CN"/>
        </w:rPr>
        <w:drawing>
          <wp:inline distT="0" distB="0" distL="0" distR="0" wp14:anchorId="282263D5" wp14:editId="5B9FB753">
            <wp:extent cx="5315354" cy="2238238"/>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86882" cy="2268358"/>
                    </a:xfrm>
                    <a:prstGeom prst="rect">
                      <a:avLst/>
                    </a:prstGeom>
                    <a:noFill/>
                  </pic:spPr>
                </pic:pic>
              </a:graphicData>
            </a:graphic>
          </wp:inline>
        </w:drawing>
      </w:r>
    </w:p>
    <w:p w14:paraId="62998CA3" w14:textId="1BEA977A" w:rsidR="00AE0B6E" w:rsidRPr="00B9447B" w:rsidRDefault="00AE0B6E" w:rsidP="006353FF">
      <w:pPr>
        <w:adjustRightInd w:val="0"/>
        <w:snapToGrid w:val="0"/>
        <w:spacing w:line="360" w:lineRule="auto"/>
        <w:jc w:val="center"/>
        <w:rPr>
          <w:b/>
          <w:sz w:val="24"/>
          <w:lang w:val="zh-CN"/>
        </w:rPr>
      </w:pPr>
      <w:r w:rsidRPr="00B9447B">
        <w:rPr>
          <w:b/>
          <w:sz w:val="24"/>
          <w:lang w:val="zh-CN"/>
        </w:rPr>
        <w:t>图</w:t>
      </w:r>
      <w:r w:rsidRPr="00B9447B">
        <w:rPr>
          <w:b/>
          <w:sz w:val="24"/>
          <w:lang w:val="zh-CN"/>
        </w:rPr>
        <w:t xml:space="preserve">2.1-1  </w:t>
      </w:r>
      <w:r w:rsidR="00A57111" w:rsidRPr="00B9447B">
        <w:rPr>
          <w:b/>
          <w:sz w:val="24"/>
          <w:lang w:val="zh-CN"/>
        </w:rPr>
        <w:t>鲁明公司</w:t>
      </w:r>
      <w:r w:rsidR="00152D32" w:rsidRPr="00B9447B">
        <w:rPr>
          <w:b/>
          <w:sz w:val="24"/>
          <w:lang w:val="zh-CN"/>
        </w:rPr>
        <w:t>区域</w:t>
      </w:r>
      <w:r w:rsidRPr="00B9447B">
        <w:rPr>
          <w:b/>
          <w:sz w:val="24"/>
          <w:lang w:val="zh-CN"/>
        </w:rPr>
        <w:t>位置图</w:t>
      </w:r>
    </w:p>
    <w:p w14:paraId="08115274" w14:textId="1834C5E1" w:rsidR="00F61FD0" w:rsidRPr="00B9447B" w:rsidRDefault="00F61FD0" w:rsidP="00F61FD0">
      <w:pPr>
        <w:pStyle w:val="3"/>
        <w:rPr>
          <w:color w:val="auto"/>
        </w:rPr>
      </w:pPr>
      <w:r w:rsidRPr="00B9447B">
        <w:rPr>
          <w:color w:val="auto"/>
        </w:rPr>
        <w:t xml:space="preserve">2.1.3  </w:t>
      </w:r>
      <w:r w:rsidRPr="00B9447B">
        <w:rPr>
          <w:color w:val="auto"/>
        </w:rPr>
        <w:t>机构设置</w:t>
      </w:r>
    </w:p>
    <w:p w14:paraId="18380CC6" w14:textId="756BE710" w:rsidR="00B24CD4" w:rsidRPr="00B9447B" w:rsidRDefault="00B24CD4" w:rsidP="00EE5107">
      <w:pPr>
        <w:pStyle w:val="4"/>
      </w:pPr>
      <w:r w:rsidRPr="00B9447B">
        <w:t xml:space="preserve">2.1.3.1  </w:t>
      </w:r>
      <w:r w:rsidRPr="00B9447B">
        <w:t>机关及直属单位机构设置</w:t>
      </w:r>
    </w:p>
    <w:p w14:paraId="11F81865" w14:textId="02BFDAB4" w:rsidR="00F57F32" w:rsidRPr="00B9447B" w:rsidRDefault="00F61FD0" w:rsidP="00F61FD0">
      <w:pPr>
        <w:pStyle w:val="affff2"/>
        <w:adjustRightInd w:val="0"/>
        <w:snapToGrid w:val="0"/>
        <w:ind w:firstLine="560"/>
        <w:rPr>
          <w:rFonts w:cs="Times New Roman"/>
          <w:color w:val="auto"/>
        </w:rPr>
      </w:pPr>
      <w:r w:rsidRPr="00B9447B">
        <w:rPr>
          <w:rFonts w:cs="Times New Roman"/>
          <w:color w:val="auto"/>
        </w:rPr>
        <w:t>鲁明公司</w:t>
      </w:r>
      <w:r w:rsidR="00DE7D4D" w:rsidRPr="00B9447B">
        <w:rPr>
          <w:rFonts w:cs="Times New Roman"/>
          <w:color w:val="auto"/>
        </w:rPr>
        <w:t>于</w:t>
      </w:r>
      <w:r w:rsidR="00DE7D4D" w:rsidRPr="00B9447B">
        <w:rPr>
          <w:rFonts w:cs="Times New Roman"/>
          <w:color w:val="auto"/>
        </w:rPr>
        <w:t>2020</w:t>
      </w:r>
      <w:r w:rsidR="00DE7D4D" w:rsidRPr="00B9447B">
        <w:rPr>
          <w:rFonts w:cs="Times New Roman"/>
          <w:color w:val="auto"/>
        </w:rPr>
        <w:t>年</w:t>
      </w:r>
      <w:r w:rsidR="00DE7D4D" w:rsidRPr="00B9447B">
        <w:rPr>
          <w:rFonts w:cs="Times New Roman"/>
          <w:color w:val="auto"/>
        </w:rPr>
        <w:t>3</w:t>
      </w:r>
      <w:r w:rsidR="00DE7D4D" w:rsidRPr="00B9447B">
        <w:rPr>
          <w:rFonts w:cs="Times New Roman"/>
          <w:color w:val="auto"/>
        </w:rPr>
        <w:t>月</w:t>
      </w:r>
      <w:r w:rsidR="00DE7D4D" w:rsidRPr="00B9447B">
        <w:rPr>
          <w:rFonts w:cs="Times New Roman"/>
          <w:color w:val="auto"/>
        </w:rPr>
        <w:t>16</w:t>
      </w:r>
      <w:r w:rsidR="00DE7D4D" w:rsidRPr="00B9447B">
        <w:rPr>
          <w:rFonts w:cs="Times New Roman"/>
          <w:color w:val="auto"/>
        </w:rPr>
        <w:t>日进行机关职能优化调整，调整后的</w:t>
      </w:r>
      <w:r w:rsidR="00F57F32" w:rsidRPr="00B9447B">
        <w:rPr>
          <w:rFonts w:cs="Times New Roman"/>
          <w:color w:val="auto"/>
        </w:rPr>
        <w:t>机关及直属单位机构设置如下：</w:t>
      </w:r>
    </w:p>
    <w:p w14:paraId="7FFB91A8" w14:textId="50B3CF22" w:rsidR="00B24CD4" w:rsidRPr="00B9447B" w:rsidRDefault="00F57F32" w:rsidP="00F61FD0">
      <w:pPr>
        <w:pStyle w:val="affff2"/>
        <w:adjustRightInd w:val="0"/>
        <w:snapToGrid w:val="0"/>
        <w:ind w:firstLine="560"/>
        <w:rPr>
          <w:rFonts w:cs="Times New Roman"/>
          <w:color w:val="auto"/>
        </w:rPr>
      </w:pPr>
      <w:r w:rsidRPr="00B9447B">
        <w:rPr>
          <w:rFonts w:cs="Times New Roman"/>
          <w:color w:val="auto"/>
        </w:rPr>
        <w:t>（</w:t>
      </w:r>
      <w:r w:rsidRPr="00B9447B">
        <w:rPr>
          <w:rFonts w:cs="Times New Roman"/>
          <w:color w:val="auto"/>
        </w:rPr>
        <w:t>1</w:t>
      </w:r>
      <w:r w:rsidRPr="00B9447B">
        <w:rPr>
          <w:rFonts w:cs="Times New Roman"/>
          <w:color w:val="auto"/>
        </w:rPr>
        <w:t>）</w:t>
      </w:r>
      <w:r w:rsidR="005D0D2C" w:rsidRPr="00B9447B">
        <w:rPr>
          <w:rFonts w:cs="Times New Roman"/>
          <w:color w:val="auto"/>
        </w:rPr>
        <w:t>机关部门</w:t>
      </w:r>
    </w:p>
    <w:p w14:paraId="6664A319" w14:textId="1A9AD259" w:rsidR="005D0D2C" w:rsidRPr="00B9447B" w:rsidRDefault="00412308" w:rsidP="00F61FD0">
      <w:pPr>
        <w:pStyle w:val="affff2"/>
        <w:adjustRightInd w:val="0"/>
        <w:snapToGrid w:val="0"/>
        <w:ind w:firstLine="560"/>
        <w:rPr>
          <w:rFonts w:cs="Times New Roman"/>
          <w:color w:val="auto"/>
        </w:rPr>
      </w:pPr>
      <w:r w:rsidRPr="00B9447B">
        <w:rPr>
          <w:rFonts w:cs="Times New Roman"/>
          <w:color w:val="auto"/>
        </w:rPr>
        <w:t>机关部门</w:t>
      </w:r>
      <w:r w:rsidRPr="00B9447B">
        <w:rPr>
          <w:rFonts w:cs="Times New Roman"/>
          <w:color w:val="auto"/>
        </w:rPr>
        <w:t>9</w:t>
      </w:r>
      <w:r w:rsidRPr="00B9447B">
        <w:rPr>
          <w:rFonts w:cs="Times New Roman"/>
          <w:color w:val="auto"/>
        </w:rPr>
        <w:t>个，</w:t>
      </w:r>
      <w:r w:rsidR="00547261" w:rsidRPr="00B9447B">
        <w:rPr>
          <w:rFonts w:cs="Times New Roman"/>
          <w:color w:val="auto"/>
        </w:rPr>
        <w:t>其中综合管理系统部门</w:t>
      </w:r>
      <w:r w:rsidR="00547261" w:rsidRPr="00B9447B">
        <w:rPr>
          <w:rFonts w:cs="Times New Roman"/>
          <w:color w:val="auto"/>
        </w:rPr>
        <w:t>5</w:t>
      </w:r>
      <w:r w:rsidR="00547261" w:rsidRPr="00B9447B">
        <w:rPr>
          <w:rFonts w:cs="Times New Roman"/>
          <w:color w:val="auto"/>
        </w:rPr>
        <w:t>个，名称</w:t>
      </w:r>
      <w:r w:rsidR="00B24CD4" w:rsidRPr="00B9447B">
        <w:rPr>
          <w:rFonts w:cs="Times New Roman"/>
          <w:color w:val="auto"/>
        </w:rPr>
        <w:t>为</w:t>
      </w:r>
      <w:r w:rsidR="005D0D2C" w:rsidRPr="00B9447B">
        <w:rPr>
          <w:rFonts w:cs="Times New Roman"/>
          <w:color w:val="auto"/>
        </w:rPr>
        <w:t>综合管理部、人力资源（组织）部、党群工作部（工会、团委）、</w:t>
      </w:r>
      <w:r w:rsidR="00F57F32" w:rsidRPr="00B9447B">
        <w:rPr>
          <w:rFonts w:cs="Times New Roman"/>
          <w:color w:val="auto"/>
        </w:rPr>
        <w:t>企业管理部、财务计划部</w:t>
      </w:r>
      <w:r w:rsidR="00547261" w:rsidRPr="00B9447B">
        <w:rPr>
          <w:rFonts w:cs="Times New Roman"/>
          <w:color w:val="auto"/>
        </w:rPr>
        <w:t>；专业管理系统部门</w:t>
      </w:r>
      <w:r w:rsidR="00547261" w:rsidRPr="00B9447B">
        <w:rPr>
          <w:rFonts w:cs="Times New Roman"/>
          <w:color w:val="auto"/>
        </w:rPr>
        <w:t>2</w:t>
      </w:r>
      <w:r w:rsidR="00547261" w:rsidRPr="00B9447B">
        <w:rPr>
          <w:rFonts w:cs="Times New Roman"/>
          <w:color w:val="auto"/>
        </w:rPr>
        <w:t>个，名称为</w:t>
      </w:r>
      <w:r w:rsidR="00F57F32" w:rsidRPr="00B9447B">
        <w:rPr>
          <w:rFonts w:cs="Times New Roman"/>
          <w:color w:val="auto"/>
        </w:rPr>
        <w:t>技术管理部、生产管理部</w:t>
      </w:r>
      <w:r w:rsidR="00547261" w:rsidRPr="00B9447B">
        <w:rPr>
          <w:rFonts w:cs="Times New Roman"/>
          <w:color w:val="auto"/>
        </w:rPr>
        <w:t>；监督系统部门</w:t>
      </w:r>
      <w:r w:rsidR="00547261" w:rsidRPr="00B9447B">
        <w:rPr>
          <w:rFonts w:cs="Times New Roman"/>
          <w:color w:val="auto"/>
        </w:rPr>
        <w:t>2</w:t>
      </w:r>
      <w:r w:rsidR="00547261" w:rsidRPr="00B9447B">
        <w:rPr>
          <w:rFonts w:cs="Times New Roman"/>
          <w:color w:val="auto"/>
        </w:rPr>
        <w:t>个，名称为</w:t>
      </w:r>
      <w:r w:rsidR="00F57F32" w:rsidRPr="00B9447B">
        <w:rPr>
          <w:rFonts w:cs="Times New Roman"/>
          <w:color w:val="auto"/>
        </w:rPr>
        <w:t>纪检审计部、</w:t>
      </w:r>
      <w:r w:rsidR="00F57F32" w:rsidRPr="00B9447B">
        <w:rPr>
          <w:rFonts w:cs="Times New Roman"/>
          <w:color w:val="auto"/>
        </w:rPr>
        <w:t>QHSSE</w:t>
      </w:r>
      <w:r w:rsidR="00F57F32" w:rsidRPr="00B9447B">
        <w:rPr>
          <w:rFonts w:cs="Times New Roman"/>
          <w:color w:val="auto"/>
        </w:rPr>
        <w:t>管理部</w:t>
      </w:r>
      <w:r w:rsidR="00F61FD0" w:rsidRPr="00B9447B">
        <w:rPr>
          <w:rFonts w:cs="Times New Roman"/>
          <w:color w:val="auto"/>
        </w:rPr>
        <w:t>。</w:t>
      </w:r>
    </w:p>
    <w:p w14:paraId="6A5AF73C" w14:textId="3ABE6AB3" w:rsidR="00B24CD4" w:rsidRPr="00B9447B" w:rsidRDefault="00B24CD4" w:rsidP="00B24CD4">
      <w:pPr>
        <w:pStyle w:val="affff2"/>
        <w:adjustRightInd w:val="0"/>
        <w:snapToGrid w:val="0"/>
        <w:ind w:firstLine="560"/>
        <w:rPr>
          <w:rFonts w:cs="Times New Roman"/>
          <w:color w:val="auto"/>
        </w:rPr>
      </w:pPr>
      <w:r w:rsidRPr="00B9447B">
        <w:rPr>
          <w:rFonts w:cs="Times New Roman"/>
          <w:color w:val="auto"/>
        </w:rPr>
        <w:t>（</w:t>
      </w:r>
      <w:r w:rsidRPr="00B9447B">
        <w:rPr>
          <w:rFonts w:cs="Times New Roman"/>
          <w:color w:val="auto"/>
        </w:rPr>
        <w:t>2</w:t>
      </w:r>
      <w:r w:rsidRPr="00B9447B">
        <w:rPr>
          <w:rFonts w:cs="Times New Roman"/>
          <w:color w:val="auto"/>
        </w:rPr>
        <w:t>）</w:t>
      </w:r>
      <w:r w:rsidR="00412308" w:rsidRPr="00B9447B">
        <w:rPr>
          <w:rFonts w:cs="Times New Roman"/>
          <w:color w:val="auto"/>
        </w:rPr>
        <w:t>机关直属单位</w:t>
      </w:r>
    </w:p>
    <w:p w14:paraId="7112C7B1" w14:textId="69654D14" w:rsidR="00B24CD4" w:rsidRPr="00B9447B" w:rsidRDefault="00412308" w:rsidP="00B24CD4">
      <w:pPr>
        <w:pStyle w:val="affff2"/>
        <w:adjustRightInd w:val="0"/>
        <w:snapToGrid w:val="0"/>
        <w:ind w:firstLine="560"/>
        <w:rPr>
          <w:rFonts w:cs="Times New Roman"/>
          <w:color w:val="auto"/>
        </w:rPr>
      </w:pPr>
      <w:r w:rsidRPr="00B9447B">
        <w:rPr>
          <w:rFonts w:cs="Times New Roman"/>
          <w:color w:val="auto"/>
        </w:rPr>
        <w:lastRenderedPageBreak/>
        <w:t>机关直属单位</w:t>
      </w:r>
      <w:r w:rsidRPr="00B9447B">
        <w:rPr>
          <w:rFonts w:cs="Times New Roman"/>
          <w:color w:val="auto"/>
        </w:rPr>
        <w:t>4</w:t>
      </w:r>
      <w:r w:rsidRPr="00B9447B">
        <w:rPr>
          <w:rFonts w:cs="Times New Roman"/>
          <w:color w:val="auto"/>
        </w:rPr>
        <w:t>个，</w:t>
      </w:r>
      <w:r w:rsidR="00547261" w:rsidRPr="00B9447B">
        <w:rPr>
          <w:rFonts w:cs="Times New Roman"/>
          <w:color w:val="auto"/>
        </w:rPr>
        <w:t>为服务保障系统，名称为</w:t>
      </w:r>
      <w:r w:rsidR="00B24CD4" w:rsidRPr="00B9447B">
        <w:rPr>
          <w:rFonts w:cs="Times New Roman"/>
          <w:color w:val="auto"/>
        </w:rPr>
        <w:t>经营共享服务中心、信息化服务中心、</w:t>
      </w:r>
      <w:r w:rsidR="00B24CD4" w:rsidRPr="00B9447B">
        <w:rPr>
          <w:rFonts w:cs="Times New Roman"/>
          <w:color w:val="auto"/>
        </w:rPr>
        <w:t>QHSSE</w:t>
      </w:r>
      <w:r w:rsidR="00B24CD4" w:rsidRPr="00B9447B">
        <w:rPr>
          <w:rFonts w:cs="Times New Roman"/>
          <w:color w:val="auto"/>
        </w:rPr>
        <w:t>监督中心、公共事业服务中心。</w:t>
      </w:r>
    </w:p>
    <w:p w14:paraId="2A246DB7" w14:textId="3A5B9E26" w:rsidR="00087B96" w:rsidRPr="00B9447B" w:rsidRDefault="00087B96" w:rsidP="00087B96">
      <w:pPr>
        <w:pStyle w:val="affff2"/>
        <w:adjustRightInd w:val="0"/>
        <w:snapToGrid w:val="0"/>
        <w:ind w:firstLine="560"/>
        <w:rPr>
          <w:rFonts w:cs="Times New Roman"/>
          <w:color w:val="auto"/>
        </w:rPr>
      </w:pPr>
      <w:r w:rsidRPr="00B9447B">
        <w:rPr>
          <w:rFonts w:cs="Times New Roman"/>
          <w:color w:val="auto"/>
        </w:rPr>
        <w:t>（</w:t>
      </w:r>
      <w:r w:rsidRPr="00B9447B">
        <w:rPr>
          <w:rFonts w:cs="Times New Roman"/>
          <w:color w:val="auto"/>
        </w:rPr>
        <w:t>3</w:t>
      </w:r>
      <w:r w:rsidRPr="00B9447B">
        <w:rPr>
          <w:rFonts w:cs="Times New Roman"/>
          <w:color w:val="auto"/>
        </w:rPr>
        <w:t>）基层单位</w:t>
      </w:r>
    </w:p>
    <w:p w14:paraId="1B94F01A" w14:textId="5AB76BDA" w:rsidR="00F61FD0" w:rsidRPr="00B9447B" w:rsidRDefault="00102D40" w:rsidP="00F61FD0">
      <w:pPr>
        <w:pStyle w:val="affff2"/>
        <w:adjustRightInd w:val="0"/>
        <w:snapToGrid w:val="0"/>
        <w:ind w:firstLine="560"/>
        <w:rPr>
          <w:rFonts w:cs="Times New Roman"/>
          <w:color w:val="auto"/>
        </w:rPr>
      </w:pPr>
      <w:r w:rsidRPr="00B9447B">
        <w:rPr>
          <w:rFonts w:cs="Times New Roman"/>
          <w:color w:val="auto"/>
        </w:rPr>
        <w:t>共有</w:t>
      </w:r>
      <w:r w:rsidRPr="00B9447B">
        <w:rPr>
          <w:rFonts w:cs="Times New Roman"/>
          <w:color w:val="auto"/>
        </w:rPr>
        <w:t>9</w:t>
      </w:r>
      <w:r w:rsidRPr="00B9447B">
        <w:rPr>
          <w:rFonts w:cs="Times New Roman"/>
          <w:color w:val="auto"/>
        </w:rPr>
        <w:t>个基层单位，其中</w:t>
      </w:r>
      <w:r w:rsidRPr="00B9447B">
        <w:rPr>
          <w:rFonts w:cs="Times New Roman"/>
          <w:color w:val="auto"/>
        </w:rPr>
        <w:t>2</w:t>
      </w:r>
      <w:r w:rsidRPr="00B9447B">
        <w:rPr>
          <w:rFonts w:cs="Times New Roman"/>
          <w:color w:val="auto"/>
        </w:rPr>
        <w:t>个后勤</w:t>
      </w:r>
      <w:r w:rsidR="00727CE9" w:rsidRPr="00B9447B">
        <w:rPr>
          <w:rFonts w:cs="Times New Roman"/>
          <w:color w:val="auto"/>
        </w:rPr>
        <w:t>服务</w:t>
      </w:r>
      <w:r w:rsidRPr="00B9447B">
        <w:rPr>
          <w:rFonts w:cs="Times New Roman"/>
          <w:color w:val="auto"/>
        </w:rPr>
        <w:t>单位：科研所、人力资源服务中心；</w:t>
      </w:r>
      <w:r w:rsidR="00F61FD0" w:rsidRPr="00B9447B">
        <w:rPr>
          <w:rFonts w:cs="Times New Roman"/>
          <w:color w:val="auto"/>
        </w:rPr>
        <w:t>设立</w:t>
      </w:r>
      <w:r w:rsidR="00F61FD0" w:rsidRPr="00B9447B">
        <w:rPr>
          <w:rFonts w:cs="Times New Roman"/>
          <w:color w:val="auto"/>
        </w:rPr>
        <w:t>7</w:t>
      </w:r>
      <w:r w:rsidR="00F61FD0" w:rsidRPr="00B9447B">
        <w:rPr>
          <w:rFonts w:cs="Times New Roman"/>
          <w:color w:val="auto"/>
        </w:rPr>
        <w:t>个采油（气）管理区：</w:t>
      </w:r>
      <w:r w:rsidR="000F3918" w:rsidRPr="00B9447B">
        <w:rPr>
          <w:rFonts w:cs="Times New Roman"/>
          <w:color w:val="auto"/>
          <w:lang w:val="zh-CN"/>
        </w:rPr>
        <w:t>济北采油管理区、商河采油管理区、临邑采油管理区、青南采油管理区、</w:t>
      </w:r>
      <w:r w:rsidR="00F61FD0" w:rsidRPr="00B9447B">
        <w:rPr>
          <w:rFonts w:cs="Times New Roman"/>
          <w:color w:val="auto"/>
          <w:lang w:val="zh-CN"/>
        </w:rPr>
        <w:t>滨南采油管理区、滨西采油管理区、采气管理区</w:t>
      </w:r>
      <w:r w:rsidR="00F61FD0" w:rsidRPr="00B9447B">
        <w:rPr>
          <w:rFonts w:cs="Times New Roman"/>
          <w:color w:val="auto"/>
        </w:rPr>
        <w:t>。</w:t>
      </w:r>
    </w:p>
    <w:p w14:paraId="346C8E1C" w14:textId="494CDB5A" w:rsidR="00343484" w:rsidRPr="00B9447B" w:rsidRDefault="00343484" w:rsidP="00EE5107">
      <w:pPr>
        <w:pStyle w:val="4"/>
      </w:pPr>
      <w:r w:rsidRPr="00B9447B">
        <w:t xml:space="preserve">2.1.3.2  </w:t>
      </w:r>
      <w:r w:rsidRPr="00B9447B">
        <w:t>安全管理机构设置</w:t>
      </w:r>
    </w:p>
    <w:p w14:paraId="74A3428E" w14:textId="46BCDFA0" w:rsidR="00343484" w:rsidRPr="00B9447B" w:rsidRDefault="00343484" w:rsidP="00343484">
      <w:pPr>
        <w:pStyle w:val="affff2"/>
        <w:adjustRightInd w:val="0"/>
        <w:snapToGrid w:val="0"/>
        <w:ind w:firstLine="560"/>
        <w:rPr>
          <w:rFonts w:cs="Times New Roman"/>
          <w:color w:val="auto"/>
        </w:rPr>
      </w:pPr>
      <w:r w:rsidRPr="00B9447B">
        <w:rPr>
          <w:rFonts w:cs="Times New Roman"/>
          <w:color w:val="auto"/>
        </w:rPr>
        <w:t>鲁明公司颁布了《关于调整鲁明公司</w:t>
      </w:r>
      <w:r w:rsidRPr="00B9447B">
        <w:rPr>
          <w:rFonts w:cs="Times New Roman"/>
          <w:color w:val="auto"/>
        </w:rPr>
        <w:t>QHSSE</w:t>
      </w:r>
      <w:r w:rsidRPr="00B9447B">
        <w:rPr>
          <w:rFonts w:cs="Times New Roman"/>
          <w:color w:val="auto"/>
        </w:rPr>
        <w:t>委员会的通知》（鲁明</w:t>
      </w:r>
      <w:r w:rsidRPr="00B9447B">
        <w:rPr>
          <w:rFonts w:cs="Times New Roman"/>
          <w:color w:val="auto"/>
        </w:rPr>
        <w:t>QHSSE[2019]19</w:t>
      </w:r>
      <w:r w:rsidRPr="00B9447B">
        <w:rPr>
          <w:rFonts w:cs="Times New Roman"/>
          <w:color w:val="auto"/>
        </w:rPr>
        <w:t>号），为进一步加强对安全生产的监管，预防和减少各类伤亡事故，保障公司安全和谐发展，鲁明公司调整成立</w:t>
      </w:r>
      <w:r w:rsidRPr="00B9447B">
        <w:rPr>
          <w:rFonts w:cs="Times New Roman"/>
          <w:color w:val="auto"/>
        </w:rPr>
        <w:t>QHSSE</w:t>
      </w:r>
      <w:r w:rsidRPr="00B9447B">
        <w:rPr>
          <w:rFonts w:cs="Times New Roman"/>
          <w:color w:val="auto"/>
        </w:rPr>
        <w:t>专业委员会，并成立分专业委员会，包括：生产保障专业委员会、采油工程专业委员会、井控专业委员会、地面工程建设专业委员会、设备管理专业委员会、公共事业专业委员会、油气销售专业委员会。</w:t>
      </w:r>
    </w:p>
    <w:p w14:paraId="56DBDEAE" w14:textId="1A785572" w:rsidR="00310D4F" w:rsidRPr="00B9447B" w:rsidRDefault="00C313E9" w:rsidP="00310D4F">
      <w:pPr>
        <w:pStyle w:val="affff2"/>
        <w:adjustRightInd w:val="0"/>
        <w:snapToGrid w:val="0"/>
        <w:ind w:firstLine="560"/>
        <w:rPr>
          <w:rFonts w:cs="Times New Roman"/>
          <w:color w:val="auto"/>
        </w:rPr>
      </w:pPr>
      <w:r w:rsidRPr="00B9447B">
        <w:rPr>
          <w:rFonts w:cs="Times New Roman"/>
        </w:rPr>
        <w:t>鲁明公司于</w:t>
      </w:r>
      <w:r w:rsidRPr="00B9447B">
        <w:rPr>
          <w:rFonts w:cs="Times New Roman"/>
        </w:rPr>
        <w:t>2020</w:t>
      </w:r>
      <w:r w:rsidRPr="00B9447B">
        <w:rPr>
          <w:rFonts w:cs="Times New Roman"/>
        </w:rPr>
        <w:t>年</w:t>
      </w:r>
      <w:r w:rsidRPr="00B9447B">
        <w:rPr>
          <w:rFonts w:cs="Times New Roman"/>
        </w:rPr>
        <w:t>3</w:t>
      </w:r>
      <w:r w:rsidRPr="00B9447B">
        <w:rPr>
          <w:rFonts w:cs="Times New Roman"/>
        </w:rPr>
        <w:t>月进行机关职能优化调整，公司领导班子成员发生变化，鲁明公司根据党政领导班子工作分工，对公司</w:t>
      </w:r>
      <w:r w:rsidRPr="00B9447B">
        <w:rPr>
          <w:rFonts w:cs="Times New Roman"/>
        </w:rPr>
        <w:t xml:space="preserve">QHSSE </w:t>
      </w:r>
      <w:r w:rsidRPr="00B9447B">
        <w:rPr>
          <w:rFonts w:cs="Times New Roman"/>
        </w:rPr>
        <w:t>委员会和领导干部</w:t>
      </w:r>
      <w:r w:rsidRPr="00B9447B">
        <w:rPr>
          <w:rFonts w:cs="Times New Roman"/>
        </w:rPr>
        <w:t>HSE</w:t>
      </w:r>
      <w:r w:rsidRPr="00B9447B">
        <w:rPr>
          <w:rFonts w:cs="Times New Roman"/>
        </w:rPr>
        <w:t>安全承包进行相应调整，下达了《关于调整鲁明公司</w:t>
      </w:r>
      <w:r w:rsidRPr="00B9447B">
        <w:rPr>
          <w:rFonts w:cs="Times New Roman"/>
        </w:rPr>
        <w:t>QHSSE</w:t>
      </w:r>
      <w:r w:rsidRPr="00B9447B">
        <w:rPr>
          <w:rFonts w:cs="Times New Roman"/>
        </w:rPr>
        <w:t>委员会成员及领导干部</w:t>
      </w:r>
      <w:r w:rsidRPr="00B9447B">
        <w:rPr>
          <w:rFonts w:cs="Times New Roman"/>
        </w:rPr>
        <w:t>HSE</w:t>
      </w:r>
      <w:r w:rsidRPr="00B9447B">
        <w:rPr>
          <w:rFonts w:cs="Times New Roman"/>
        </w:rPr>
        <w:t>安全承包的通知》</w:t>
      </w:r>
      <w:r w:rsidRPr="00B9447B">
        <w:rPr>
          <w:rFonts w:cs="Times New Roman"/>
          <w:color w:val="auto"/>
        </w:rPr>
        <w:t>（鲁明</w:t>
      </w:r>
      <w:r w:rsidRPr="00B9447B">
        <w:rPr>
          <w:rFonts w:cs="Times New Roman"/>
          <w:color w:val="auto"/>
        </w:rPr>
        <w:t>QHSSE[2020]2</w:t>
      </w:r>
      <w:r w:rsidRPr="00B9447B">
        <w:rPr>
          <w:rFonts w:cs="Times New Roman"/>
          <w:color w:val="auto"/>
        </w:rPr>
        <w:t>号）</w:t>
      </w:r>
      <w:r w:rsidR="00310D4F" w:rsidRPr="00B9447B">
        <w:rPr>
          <w:rFonts w:cs="Times New Roman"/>
          <w:color w:val="auto"/>
        </w:rPr>
        <w:t>。</w:t>
      </w:r>
    </w:p>
    <w:p w14:paraId="35A29070" w14:textId="3A1858EC" w:rsidR="00343484" w:rsidRPr="00B9447B" w:rsidRDefault="00343484" w:rsidP="00EE5107">
      <w:pPr>
        <w:pStyle w:val="4"/>
      </w:pPr>
      <w:r w:rsidRPr="00B9447B">
        <w:t xml:space="preserve">2.1.3.3  </w:t>
      </w:r>
      <w:r w:rsidRPr="00B9447B">
        <w:t>主要生产单位</w:t>
      </w:r>
      <w:r w:rsidR="00083AE3" w:rsidRPr="00B9447B">
        <w:t>概况</w:t>
      </w:r>
    </w:p>
    <w:p w14:paraId="5EE0AEDC" w14:textId="77777777" w:rsidR="00FA076E" w:rsidRPr="00B9447B" w:rsidRDefault="00FA076E" w:rsidP="00FA076E">
      <w:pPr>
        <w:pStyle w:val="affff2"/>
        <w:adjustRightInd w:val="0"/>
        <w:snapToGrid w:val="0"/>
        <w:ind w:firstLine="560"/>
        <w:rPr>
          <w:rFonts w:cs="Times New Roman"/>
          <w:color w:val="auto"/>
        </w:rPr>
      </w:pPr>
      <w:r w:rsidRPr="00B9447B">
        <w:rPr>
          <w:rFonts w:cs="Times New Roman"/>
          <w:color w:val="auto"/>
        </w:rPr>
        <w:t>鲁明公司设立</w:t>
      </w:r>
      <w:r w:rsidRPr="00B9447B">
        <w:rPr>
          <w:rFonts w:cs="Times New Roman"/>
          <w:color w:val="auto"/>
        </w:rPr>
        <w:t>7</w:t>
      </w:r>
      <w:r w:rsidRPr="00B9447B">
        <w:rPr>
          <w:rFonts w:cs="Times New Roman"/>
          <w:color w:val="auto"/>
        </w:rPr>
        <w:t>个采油（气）管理区：济北采油管理区、商河采油管理区、临邑采油管理区、青南采油管理区、滨南采油管理区、滨西采油管理区、采气管理区。各单位基本情况如下：</w:t>
      </w:r>
    </w:p>
    <w:p w14:paraId="53181B6B" w14:textId="4BF32825" w:rsidR="00FA076E" w:rsidRPr="00B9447B" w:rsidRDefault="00651D44" w:rsidP="00FA076E">
      <w:pPr>
        <w:pStyle w:val="affff2"/>
        <w:adjustRightInd w:val="0"/>
        <w:snapToGrid w:val="0"/>
        <w:ind w:firstLine="560"/>
        <w:rPr>
          <w:rFonts w:cs="Times New Roman"/>
          <w:color w:val="auto"/>
        </w:rPr>
      </w:pPr>
      <w:r w:rsidRPr="008C725F">
        <w:rPr>
          <w:rFonts w:cs="Times New Roman" w:hint="eastAsia"/>
          <w:color w:val="auto"/>
          <w:lang w:val="zh-CN"/>
        </w:rPr>
        <w:lastRenderedPageBreak/>
        <w:t>涉及企业保密内容，不予公开</w:t>
      </w:r>
      <w:r w:rsidR="00FA076E" w:rsidRPr="00B9447B">
        <w:rPr>
          <w:rFonts w:cs="Times New Roman"/>
          <w:color w:val="auto"/>
        </w:rPr>
        <w:t>。</w:t>
      </w:r>
    </w:p>
    <w:p w14:paraId="37B528D3" w14:textId="4ABD1295" w:rsidR="00AE0B6E" w:rsidRPr="00B9447B" w:rsidRDefault="00AE0B6E" w:rsidP="00FA076E">
      <w:pPr>
        <w:pStyle w:val="3"/>
        <w:rPr>
          <w:color w:val="auto"/>
          <w:lang w:val="zh-CN"/>
        </w:rPr>
      </w:pPr>
      <w:r w:rsidRPr="00B9447B">
        <w:rPr>
          <w:color w:val="auto"/>
          <w:lang w:val="zh-CN"/>
        </w:rPr>
        <w:t>2.1.</w:t>
      </w:r>
      <w:r w:rsidR="00343484" w:rsidRPr="00B9447B">
        <w:rPr>
          <w:color w:val="auto"/>
          <w:lang w:val="zh-CN"/>
        </w:rPr>
        <w:t>4</w:t>
      </w:r>
      <w:r w:rsidRPr="00B9447B">
        <w:rPr>
          <w:color w:val="auto"/>
          <w:lang w:val="zh-CN"/>
        </w:rPr>
        <w:t xml:space="preserve">  </w:t>
      </w:r>
      <w:r w:rsidR="00343484" w:rsidRPr="00B9447B">
        <w:rPr>
          <w:color w:val="auto"/>
          <w:lang w:val="zh-CN"/>
        </w:rPr>
        <w:t>资产</w:t>
      </w:r>
      <w:r w:rsidR="000238FC" w:rsidRPr="00B9447B">
        <w:rPr>
          <w:color w:val="auto"/>
          <w:lang w:val="zh-CN"/>
        </w:rPr>
        <w:t>移交</w:t>
      </w:r>
      <w:r w:rsidR="00343484" w:rsidRPr="00B9447B">
        <w:rPr>
          <w:color w:val="auto"/>
          <w:lang w:val="zh-CN"/>
        </w:rPr>
        <w:t>管理情况说明</w:t>
      </w:r>
    </w:p>
    <w:p w14:paraId="5C5C7772" w14:textId="5EB0860B" w:rsidR="00140DD4" w:rsidRDefault="00140DD4" w:rsidP="00A804F1">
      <w:pPr>
        <w:pStyle w:val="affff2"/>
        <w:adjustRightInd w:val="0"/>
        <w:snapToGrid w:val="0"/>
        <w:ind w:firstLine="560"/>
        <w:rPr>
          <w:rFonts w:cs="Times New Roman"/>
          <w:color w:val="auto"/>
        </w:rPr>
      </w:pPr>
      <w:r w:rsidRPr="00B9447B">
        <w:rPr>
          <w:rFonts w:cs="Times New Roman"/>
          <w:color w:val="auto"/>
        </w:rPr>
        <w:t>目前</w:t>
      </w:r>
      <w:r w:rsidR="00446E94" w:rsidRPr="00B9447B">
        <w:rPr>
          <w:rFonts w:cs="Times New Roman"/>
          <w:color w:val="auto"/>
        </w:rPr>
        <w:t>鲁明公司</w:t>
      </w:r>
      <w:r w:rsidRPr="00B9447B">
        <w:rPr>
          <w:rFonts w:cs="Times New Roman"/>
          <w:color w:val="auto"/>
        </w:rPr>
        <w:t>与胜利油田东胜精攻石油开发集团股份有限公司（以下简称东胜公司）互有资产移交管理情况，</w:t>
      </w:r>
      <w:r w:rsidR="002122B7" w:rsidRPr="00B9447B">
        <w:rPr>
          <w:rFonts w:cs="Times New Roman"/>
          <w:color w:val="auto"/>
        </w:rPr>
        <w:t>移交资产由</w:t>
      </w:r>
      <w:r w:rsidR="000238FC" w:rsidRPr="00B9447B">
        <w:rPr>
          <w:rFonts w:cs="Times New Roman"/>
          <w:color w:val="auto"/>
        </w:rPr>
        <w:t>接收</w:t>
      </w:r>
      <w:r w:rsidR="002122B7" w:rsidRPr="00B9447B">
        <w:rPr>
          <w:rFonts w:cs="Times New Roman"/>
          <w:color w:val="auto"/>
        </w:rPr>
        <w:t>单位全权管理。</w:t>
      </w:r>
      <w:r w:rsidRPr="00B9447B">
        <w:rPr>
          <w:rFonts w:cs="Times New Roman"/>
          <w:color w:val="auto"/>
        </w:rPr>
        <w:t>具体情况见下表：</w:t>
      </w:r>
    </w:p>
    <w:p w14:paraId="351339D3" w14:textId="53B8EDAD" w:rsidR="00651D44" w:rsidRPr="00651D44" w:rsidRDefault="00651D44" w:rsidP="00651D44">
      <w:pPr>
        <w:pStyle w:val="affff2"/>
        <w:adjustRightInd w:val="0"/>
        <w:snapToGrid w:val="0"/>
        <w:ind w:firstLine="560"/>
        <w:rPr>
          <w:rFonts w:cs="Times New Roman"/>
          <w:color w:val="auto"/>
          <w:lang w:val="zh-CN"/>
        </w:rPr>
      </w:pPr>
      <w:r w:rsidRPr="00651D44">
        <w:rPr>
          <w:rFonts w:cs="Times New Roman" w:hint="eastAsia"/>
          <w:color w:val="auto"/>
          <w:lang w:val="zh-CN"/>
        </w:rPr>
        <w:t>涉及企业保密内容，不予公开</w:t>
      </w:r>
      <w:r>
        <w:rPr>
          <w:rFonts w:cs="Times New Roman" w:hint="eastAsia"/>
          <w:color w:val="auto"/>
          <w:lang w:val="zh-CN"/>
        </w:rPr>
        <w:t>。</w:t>
      </w:r>
    </w:p>
    <w:p w14:paraId="1E11D0C4" w14:textId="77777777" w:rsidR="00E65ABF" w:rsidRPr="00B9447B" w:rsidRDefault="00C204CC" w:rsidP="00E54733">
      <w:pPr>
        <w:pStyle w:val="2"/>
        <w:spacing w:beforeLines="50" w:before="120"/>
        <w:rPr>
          <w:color w:val="auto"/>
        </w:rPr>
      </w:pPr>
      <w:bookmarkStart w:id="24" w:name="_Toc75856266"/>
      <w:r w:rsidRPr="00B9447B">
        <w:rPr>
          <w:color w:val="auto"/>
        </w:rPr>
        <w:t xml:space="preserve">2.2 </w:t>
      </w:r>
      <w:r w:rsidR="008A3106" w:rsidRPr="00B9447B">
        <w:rPr>
          <w:color w:val="auto"/>
        </w:rPr>
        <w:t xml:space="preserve"> </w:t>
      </w:r>
      <w:r w:rsidR="000254B5" w:rsidRPr="00B9447B">
        <w:rPr>
          <w:color w:val="auto"/>
        </w:rPr>
        <w:t>生产工艺及设施</w:t>
      </w:r>
      <w:bookmarkEnd w:id="24"/>
    </w:p>
    <w:p w14:paraId="2C82A082" w14:textId="77777777" w:rsidR="000062EC" w:rsidRPr="00B9447B" w:rsidRDefault="000062EC" w:rsidP="00D41693">
      <w:pPr>
        <w:pStyle w:val="3"/>
        <w:rPr>
          <w:color w:val="auto"/>
        </w:rPr>
      </w:pPr>
      <w:r w:rsidRPr="00B9447B">
        <w:rPr>
          <w:color w:val="auto"/>
        </w:rPr>
        <w:t xml:space="preserve">2.2.1  </w:t>
      </w:r>
      <w:r w:rsidR="000254B5" w:rsidRPr="00B9447B">
        <w:rPr>
          <w:color w:val="auto"/>
        </w:rPr>
        <w:t>原油、天然气开采</w:t>
      </w:r>
    </w:p>
    <w:p w14:paraId="5CA20D8A" w14:textId="77777777" w:rsidR="006E06BD" w:rsidRPr="00B9447B" w:rsidRDefault="006E06BD" w:rsidP="00440371">
      <w:pPr>
        <w:pStyle w:val="affff2"/>
        <w:adjustRightInd w:val="0"/>
        <w:snapToGrid w:val="0"/>
        <w:ind w:firstLine="560"/>
        <w:rPr>
          <w:rFonts w:cs="Times New Roman"/>
          <w:color w:val="auto"/>
        </w:rPr>
      </w:pPr>
      <w:r w:rsidRPr="00B9447B">
        <w:rPr>
          <w:rFonts w:cs="Times New Roman"/>
          <w:color w:val="auto"/>
        </w:rPr>
        <w:t>1</w:t>
      </w:r>
      <w:r w:rsidRPr="00B9447B">
        <w:rPr>
          <w:rFonts w:cs="Times New Roman"/>
          <w:color w:val="auto"/>
        </w:rPr>
        <w:t>、原油开采</w:t>
      </w:r>
    </w:p>
    <w:p w14:paraId="27BDE1E9" w14:textId="64B05B0E" w:rsidR="00440371" w:rsidRPr="00B9447B" w:rsidRDefault="00A57111" w:rsidP="00440371">
      <w:pPr>
        <w:pStyle w:val="affff2"/>
        <w:adjustRightInd w:val="0"/>
        <w:snapToGrid w:val="0"/>
        <w:ind w:firstLine="560"/>
        <w:rPr>
          <w:rFonts w:cs="Times New Roman"/>
          <w:color w:val="auto"/>
          <w:lang w:val="zh-CN"/>
        </w:rPr>
      </w:pPr>
      <w:r w:rsidRPr="00B9447B">
        <w:rPr>
          <w:rFonts w:cs="Times New Roman"/>
          <w:color w:val="auto"/>
        </w:rPr>
        <w:t>鲁明公司</w:t>
      </w:r>
      <w:r w:rsidR="003105DD" w:rsidRPr="00B9447B">
        <w:rPr>
          <w:rFonts w:cs="Times New Roman"/>
          <w:color w:val="auto"/>
          <w:lang w:val="zh-CN"/>
        </w:rPr>
        <w:t>目前原油开采主要以机械采油为主，其中主要抽油机类型有：游梁式抽油机、皮带式抽油机，另外无杆泵采油也是一种机械采油方式，无杆泵采油用电缆或高压液体将地面能量传输到井下，带动井下机组把原油抽至地面，如电动潜油离心泵、水力活塞泵和水力射流聚等举升方式。</w:t>
      </w:r>
    </w:p>
    <w:p w14:paraId="5B93BFAD" w14:textId="77777777" w:rsidR="006E06BD" w:rsidRPr="00B9447B" w:rsidRDefault="006E06BD" w:rsidP="006E06BD">
      <w:pPr>
        <w:pStyle w:val="affff2"/>
        <w:adjustRightInd w:val="0"/>
        <w:snapToGrid w:val="0"/>
        <w:ind w:firstLine="560"/>
        <w:rPr>
          <w:rFonts w:cs="Times New Roman"/>
          <w:color w:val="auto"/>
        </w:rPr>
      </w:pPr>
      <w:r w:rsidRPr="00B9447B">
        <w:rPr>
          <w:rFonts w:cs="Times New Roman"/>
          <w:color w:val="auto"/>
        </w:rPr>
        <w:t>（</w:t>
      </w:r>
      <w:r w:rsidRPr="00B9447B">
        <w:rPr>
          <w:rFonts w:cs="Times New Roman"/>
          <w:color w:val="auto"/>
        </w:rPr>
        <w:t>1</w:t>
      </w:r>
      <w:r w:rsidRPr="00B9447B">
        <w:rPr>
          <w:rFonts w:cs="Times New Roman"/>
          <w:color w:val="auto"/>
        </w:rPr>
        <w:t>）游梁式抽油机</w:t>
      </w:r>
    </w:p>
    <w:p w14:paraId="4E2D37EC" w14:textId="77777777" w:rsidR="006E06BD" w:rsidRPr="00B9447B" w:rsidRDefault="006E06BD" w:rsidP="006E06BD">
      <w:pPr>
        <w:pStyle w:val="affff2"/>
        <w:adjustRightInd w:val="0"/>
        <w:snapToGrid w:val="0"/>
        <w:ind w:firstLine="560"/>
        <w:rPr>
          <w:rFonts w:cs="Times New Roman"/>
          <w:color w:val="auto"/>
        </w:rPr>
      </w:pPr>
      <w:r w:rsidRPr="00B9447B">
        <w:rPr>
          <w:rFonts w:cs="Times New Roman"/>
          <w:color w:val="auto"/>
        </w:rPr>
        <w:t>游梁式抽油机，也称梁式抽油机、游梁式曲柄平衡抽油机，指含有游梁，通过连杆机构换向，曲柄重块平衡的抽油机，俗称磕头机。从采油方式上为有杆类采油设备（从采油方式上可分为两类，即有杆类采油设备和无杆类采油设备）。</w:t>
      </w:r>
      <w:r w:rsidRPr="00B9447B">
        <w:rPr>
          <w:rFonts w:cs="Times New Roman"/>
          <w:color w:val="auto"/>
        </w:rPr>
        <w:t xml:space="preserve"> </w:t>
      </w:r>
    </w:p>
    <w:p w14:paraId="37C73E0A" w14:textId="77777777" w:rsidR="006E06BD" w:rsidRPr="00B9447B" w:rsidRDefault="006E06BD" w:rsidP="006E06BD">
      <w:pPr>
        <w:pStyle w:val="affff2"/>
        <w:adjustRightInd w:val="0"/>
        <w:snapToGrid w:val="0"/>
        <w:ind w:firstLine="560"/>
        <w:rPr>
          <w:rFonts w:cs="Times New Roman"/>
          <w:color w:val="auto"/>
        </w:rPr>
      </w:pPr>
      <w:r w:rsidRPr="00B9447B">
        <w:rPr>
          <w:rFonts w:cs="Times New Roman"/>
          <w:color w:val="auto"/>
        </w:rPr>
        <w:t>游梁式抽油机主要由游梁</w:t>
      </w:r>
      <w:r w:rsidRPr="00B9447B">
        <w:rPr>
          <w:rFonts w:cs="Times New Roman"/>
          <w:color w:val="auto"/>
        </w:rPr>
        <w:t>—</w:t>
      </w:r>
      <w:r w:rsidRPr="00B9447B">
        <w:rPr>
          <w:rFonts w:cs="Times New Roman"/>
          <w:color w:val="auto"/>
        </w:rPr>
        <w:t>连杆</w:t>
      </w:r>
      <w:r w:rsidRPr="00B9447B">
        <w:rPr>
          <w:rFonts w:cs="Times New Roman"/>
          <w:color w:val="auto"/>
        </w:rPr>
        <w:t>—</w:t>
      </w:r>
      <w:r w:rsidRPr="00B9447B">
        <w:rPr>
          <w:rFonts w:cs="Times New Roman"/>
          <w:color w:val="auto"/>
        </w:rPr>
        <w:t>曲柄机构、减速箱、动力设备和辅助装备等四大部分组成。</w:t>
      </w:r>
      <w:r w:rsidRPr="00B9447B">
        <w:rPr>
          <w:rFonts w:cs="Times New Roman"/>
          <w:color w:val="auto"/>
        </w:rPr>
        <w:t xml:space="preserve"> </w:t>
      </w:r>
    </w:p>
    <w:p w14:paraId="71A3CF49" w14:textId="19231D85" w:rsidR="006E06BD" w:rsidRPr="00B9447B" w:rsidRDefault="006E06BD" w:rsidP="006E06BD">
      <w:pPr>
        <w:pStyle w:val="affff2"/>
        <w:adjustRightInd w:val="0"/>
        <w:snapToGrid w:val="0"/>
        <w:ind w:firstLine="560"/>
        <w:rPr>
          <w:rFonts w:cs="Times New Roman"/>
          <w:color w:val="auto"/>
        </w:rPr>
      </w:pPr>
      <w:r w:rsidRPr="00B9447B">
        <w:rPr>
          <w:rFonts w:cs="Times New Roman"/>
          <w:color w:val="auto"/>
        </w:rPr>
        <w:t>工作时，电动机的传动经变速箱、曲柄连杆机构变成驴头的上下运动，驴头经光杆、抽油杆带动井下深井泵的柱塞作上下运动，从而不断地把井中的原油抽出井筒。</w:t>
      </w:r>
    </w:p>
    <w:p w14:paraId="69A1782A" w14:textId="77777777" w:rsidR="006E06BD" w:rsidRPr="00B9447B" w:rsidRDefault="006E06BD" w:rsidP="006E06BD">
      <w:pPr>
        <w:pStyle w:val="affff2"/>
        <w:adjustRightInd w:val="0"/>
        <w:snapToGrid w:val="0"/>
        <w:ind w:firstLine="560"/>
        <w:rPr>
          <w:rFonts w:cs="Times New Roman"/>
          <w:color w:val="auto"/>
        </w:rPr>
      </w:pPr>
      <w:r w:rsidRPr="00B9447B">
        <w:rPr>
          <w:rFonts w:cs="Times New Roman"/>
          <w:color w:val="auto"/>
        </w:rPr>
        <w:lastRenderedPageBreak/>
        <w:t>（</w:t>
      </w:r>
      <w:r w:rsidRPr="00B9447B">
        <w:rPr>
          <w:rFonts w:cs="Times New Roman"/>
          <w:color w:val="auto"/>
        </w:rPr>
        <w:t>2</w:t>
      </w:r>
      <w:r w:rsidRPr="00B9447B">
        <w:rPr>
          <w:rFonts w:cs="Times New Roman"/>
          <w:color w:val="auto"/>
        </w:rPr>
        <w:t>）皮带式抽油机</w:t>
      </w:r>
    </w:p>
    <w:p w14:paraId="73302B8A" w14:textId="28596D79" w:rsidR="006E06BD" w:rsidRPr="00B9447B" w:rsidRDefault="006E06BD" w:rsidP="006E06BD">
      <w:pPr>
        <w:pStyle w:val="affff2"/>
        <w:adjustRightInd w:val="0"/>
        <w:snapToGrid w:val="0"/>
        <w:ind w:firstLine="560"/>
        <w:rPr>
          <w:rFonts w:cs="Times New Roman"/>
          <w:color w:val="auto"/>
        </w:rPr>
      </w:pPr>
      <w:r w:rsidRPr="00B9447B">
        <w:rPr>
          <w:rFonts w:cs="Times New Roman"/>
          <w:color w:val="auto"/>
        </w:rPr>
        <w:t>常用的链条式抽油机，主要由六大系统组成：动力传动系统、换向系统、平衡系统、悬重系统、润滑系统、电控系统。</w:t>
      </w:r>
    </w:p>
    <w:p w14:paraId="74B64363" w14:textId="77777777" w:rsidR="006E06BD" w:rsidRPr="00B9447B" w:rsidRDefault="006E06BD" w:rsidP="00324656">
      <w:pPr>
        <w:pStyle w:val="affff2"/>
        <w:adjustRightInd w:val="0"/>
        <w:snapToGrid w:val="0"/>
        <w:ind w:firstLine="560"/>
        <w:rPr>
          <w:rFonts w:cs="Times New Roman"/>
          <w:color w:val="auto"/>
          <w:lang w:val="zh-CN"/>
        </w:rPr>
      </w:pPr>
      <w:r w:rsidRPr="00B9447B">
        <w:rPr>
          <w:rFonts w:cs="Times New Roman"/>
          <w:color w:val="auto"/>
          <w:lang w:val="zh-CN"/>
        </w:rPr>
        <w:t>2</w:t>
      </w:r>
      <w:r w:rsidRPr="00B9447B">
        <w:rPr>
          <w:rFonts w:cs="Times New Roman"/>
          <w:color w:val="auto"/>
          <w:lang w:val="zh-CN"/>
        </w:rPr>
        <w:t>、天然气开采</w:t>
      </w:r>
    </w:p>
    <w:p w14:paraId="593A5764" w14:textId="7A14A3B8" w:rsidR="003105DD" w:rsidRPr="00B9447B" w:rsidRDefault="003105DD" w:rsidP="00324656">
      <w:pPr>
        <w:pStyle w:val="affff2"/>
        <w:adjustRightInd w:val="0"/>
        <w:snapToGrid w:val="0"/>
        <w:ind w:firstLine="560"/>
        <w:rPr>
          <w:rFonts w:cs="Times New Roman"/>
          <w:color w:val="auto"/>
          <w:lang w:val="zh-CN"/>
        </w:rPr>
      </w:pPr>
      <w:r w:rsidRPr="00B9447B">
        <w:rPr>
          <w:rFonts w:cs="Times New Roman"/>
          <w:color w:val="auto"/>
          <w:lang w:val="zh-CN"/>
        </w:rPr>
        <w:t>采气则全部为自喷井，同时井场辅以天然气分离装置进行初步气液分离。</w:t>
      </w:r>
    </w:p>
    <w:p w14:paraId="04A27233" w14:textId="77777777" w:rsidR="000062EC" w:rsidRPr="00B9447B" w:rsidRDefault="000062EC" w:rsidP="00D41693">
      <w:pPr>
        <w:pStyle w:val="3"/>
        <w:rPr>
          <w:color w:val="auto"/>
        </w:rPr>
      </w:pPr>
      <w:r w:rsidRPr="00B9447B">
        <w:rPr>
          <w:color w:val="auto"/>
        </w:rPr>
        <w:t xml:space="preserve">2.2.2  </w:t>
      </w:r>
      <w:r w:rsidR="003105DD" w:rsidRPr="00B9447B">
        <w:rPr>
          <w:color w:val="auto"/>
        </w:rPr>
        <w:t>油气集输系统</w:t>
      </w:r>
    </w:p>
    <w:p w14:paraId="6703B94F" w14:textId="5A2316D5" w:rsidR="000062EC" w:rsidRPr="00B9447B" w:rsidRDefault="00A57111" w:rsidP="009C5F03">
      <w:pPr>
        <w:pStyle w:val="affff2"/>
        <w:adjustRightInd w:val="0"/>
        <w:snapToGrid w:val="0"/>
        <w:ind w:firstLine="560"/>
        <w:rPr>
          <w:rFonts w:cs="Times New Roman"/>
          <w:color w:val="auto"/>
          <w:lang w:val="zh-CN"/>
        </w:rPr>
      </w:pPr>
      <w:r w:rsidRPr="00B9447B">
        <w:rPr>
          <w:rFonts w:cs="Times New Roman"/>
          <w:color w:val="auto"/>
        </w:rPr>
        <w:t>鲁明公司</w:t>
      </w:r>
      <w:r w:rsidR="003105DD" w:rsidRPr="00B9447B">
        <w:rPr>
          <w:rFonts w:cs="Times New Roman"/>
          <w:color w:val="auto"/>
          <w:lang w:val="zh-CN"/>
        </w:rPr>
        <w:t>原油、天然气集输系统主要为管道集输、汽车拉运两种方式，已经</w:t>
      </w:r>
      <w:r w:rsidR="007618E9" w:rsidRPr="00B9447B">
        <w:rPr>
          <w:rFonts w:cs="Times New Roman"/>
          <w:color w:val="auto"/>
          <w:lang w:val="zh-CN"/>
        </w:rPr>
        <w:t>形</w:t>
      </w:r>
      <w:r w:rsidR="003105DD" w:rsidRPr="00B9447B">
        <w:rPr>
          <w:rFonts w:cs="Times New Roman"/>
          <w:color w:val="auto"/>
          <w:lang w:val="zh-CN"/>
        </w:rPr>
        <w:t>成较为完善配套的集输管网。</w:t>
      </w:r>
    </w:p>
    <w:p w14:paraId="14E9010A" w14:textId="77777777" w:rsidR="003105DD" w:rsidRPr="00B9447B" w:rsidRDefault="003105DD" w:rsidP="00EE5107">
      <w:pPr>
        <w:pStyle w:val="4"/>
      </w:pPr>
      <w:r w:rsidRPr="00B9447B">
        <w:t xml:space="preserve">2.2.2.1  </w:t>
      </w:r>
      <w:r w:rsidRPr="00B9447B">
        <w:t>油气管道集输</w:t>
      </w:r>
    </w:p>
    <w:p w14:paraId="49D9A157" w14:textId="77777777" w:rsidR="003105DD" w:rsidRPr="00B9447B" w:rsidRDefault="003105DD" w:rsidP="009C5F03">
      <w:pPr>
        <w:pStyle w:val="affff2"/>
        <w:adjustRightInd w:val="0"/>
        <w:snapToGrid w:val="0"/>
        <w:ind w:firstLine="560"/>
        <w:rPr>
          <w:rFonts w:cs="Times New Roman"/>
          <w:color w:val="auto"/>
          <w:lang w:val="zh-CN"/>
        </w:rPr>
      </w:pPr>
      <w:r w:rsidRPr="00B9447B">
        <w:rPr>
          <w:rFonts w:cs="Times New Roman"/>
          <w:color w:val="auto"/>
          <w:lang w:val="zh-CN"/>
        </w:rPr>
        <w:t>1</w:t>
      </w:r>
      <w:r w:rsidRPr="00B9447B">
        <w:rPr>
          <w:rFonts w:cs="Times New Roman"/>
          <w:color w:val="auto"/>
          <w:lang w:val="zh-CN"/>
        </w:rPr>
        <w:t>、原油管道集输</w:t>
      </w:r>
    </w:p>
    <w:p w14:paraId="3D0F7619" w14:textId="5656B3AC" w:rsidR="003105DD" w:rsidRPr="00B9447B" w:rsidRDefault="003105DD" w:rsidP="009C5F03">
      <w:pPr>
        <w:pStyle w:val="affff2"/>
        <w:adjustRightInd w:val="0"/>
        <w:snapToGrid w:val="0"/>
        <w:ind w:firstLine="560"/>
        <w:rPr>
          <w:rFonts w:cs="Times New Roman"/>
          <w:color w:val="auto"/>
          <w:lang w:val="zh-CN"/>
        </w:rPr>
      </w:pPr>
      <w:r w:rsidRPr="00B9447B">
        <w:rPr>
          <w:rFonts w:cs="Times New Roman"/>
          <w:color w:val="auto"/>
          <w:lang w:val="zh-CN"/>
        </w:rPr>
        <w:t>主要为</w:t>
      </w:r>
      <w:r w:rsidR="007618E9" w:rsidRPr="00B9447B">
        <w:rPr>
          <w:rFonts w:cs="Times New Roman"/>
          <w:color w:val="auto"/>
          <w:lang w:val="zh-CN"/>
        </w:rPr>
        <w:t>单井管输至各计量站、</w:t>
      </w:r>
      <w:r w:rsidRPr="00B9447B">
        <w:rPr>
          <w:rFonts w:cs="Times New Roman"/>
          <w:color w:val="auto"/>
          <w:lang w:val="zh-CN"/>
        </w:rPr>
        <w:t>各计量站通过管道集中输送至油气处理站。</w:t>
      </w:r>
    </w:p>
    <w:p w14:paraId="153281B7" w14:textId="77777777" w:rsidR="003105DD" w:rsidRPr="00B9447B" w:rsidRDefault="003105DD" w:rsidP="009C5F03">
      <w:pPr>
        <w:pStyle w:val="affff2"/>
        <w:adjustRightInd w:val="0"/>
        <w:snapToGrid w:val="0"/>
        <w:ind w:firstLine="560"/>
        <w:rPr>
          <w:rFonts w:cs="Times New Roman"/>
          <w:color w:val="auto"/>
          <w:lang w:val="zh-CN"/>
        </w:rPr>
      </w:pPr>
      <w:r w:rsidRPr="00B9447B">
        <w:rPr>
          <w:rFonts w:cs="Times New Roman"/>
          <w:color w:val="auto"/>
          <w:lang w:val="zh-CN"/>
        </w:rPr>
        <w:t>2</w:t>
      </w:r>
      <w:r w:rsidRPr="00B9447B">
        <w:rPr>
          <w:rFonts w:cs="Times New Roman"/>
          <w:color w:val="auto"/>
          <w:lang w:val="zh-CN"/>
        </w:rPr>
        <w:t>、天然气管道输送</w:t>
      </w:r>
    </w:p>
    <w:p w14:paraId="4DA6FAC8" w14:textId="56E7207F" w:rsidR="003105DD" w:rsidRPr="00B9447B" w:rsidRDefault="003105DD" w:rsidP="009C5F03">
      <w:pPr>
        <w:pStyle w:val="affff2"/>
        <w:adjustRightInd w:val="0"/>
        <w:snapToGrid w:val="0"/>
        <w:ind w:firstLine="560"/>
        <w:rPr>
          <w:rFonts w:cs="Times New Roman"/>
          <w:color w:val="auto"/>
          <w:lang w:val="zh-CN"/>
        </w:rPr>
      </w:pPr>
      <w:r w:rsidRPr="00B9447B">
        <w:rPr>
          <w:rFonts w:cs="Times New Roman"/>
          <w:color w:val="auto"/>
          <w:lang w:val="zh-CN"/>
        </w:rPr>
        <w:t>主要以</w:t>
      </w:r>
      <w:r w:rsidR="00102BC0" w:rsidRPr="00B9447B">
        <w:rPr>
          <w:rFonts w:cs="Times New Roman"/>
          <w:color w:val="auto"/>
          <w:lang w:val="zh-CN"/>
        </w:rPr>
        <w:t>采气管理区</w:t>
      </w:r>
      <w:r w:rsidRPr="00B9447B">
        <w:rPr>
          <w:rFonts w:cs="Times New Roman"/>
          <w:color w:val="auto"/>
          <w:lang w:val="zh-CN"/>
        </w:rPr>
        <w:t>为主，即在气井井场，采出的天然气通过简单处理后，通过管道输送至天然气集气站。</w:t>
      </w:r>
    </w:p>
    <w:p w14:paraId="6A429DF6" w14:textId="013B2E86" w:rsidR="00DA4F9C" w:rsidRPr="00B9447B" w:rsidRDefault="00DA4F9C" w:rsidP="00DA4F9C">
      <w:pPr>
        <w:pStyle w:val="affff2"/>
        <w:adjustRightInd w:val="0"/>
        <w:snapToGrid w:val="0"/>
        <w:ind w:firstLine="560"/>
        <w:rPr>
          <w:rFonts w:cs="Times New Roman"/>
          <w:color w:val="auto"/>
          <w:lang w:val="zh-CN"/>
        </w:rPr>
      </w:pPr>
      <w:r w:rsidRPr="00B9447B">
        <w:rPr>
          <w:rFonts w:cs="Times New Roman"/>
          <w:color w:val="auto"/>
          <w:lang w:val="zh-CN"/>
        </w:rPr>
        <w:t>油气集输系统设施主要包括计量间、联合站、接转站及配套原油、天然气管网。</w:t>
      </w:r>
    </w:p>
    <w:p w14:paraId="5674859C" w14:textId="4F861ABC" w:rsidR="00DA4F9C" w:rsidRDefault="00DA4F9C" w:rsidP="00DA4F9C">
      <w:pPr>
        <w:pStyle w:val="affff2"/>
        <w:adjustRightInd w:val="0"/>
        <w:snapToGrid w:val="0"/>
        <w:ind w:firstLine="560"/>
        <w:rPr>
          <w:rFonts w:cs="Times New Roman"/>
          <w:color w:val="auto"/>
          <w:lang w:val="zh-CN"/>
        </w:rPr>
      </w:pPr>
      <w:r w:rsidRPr="00B9447B">
        <w:rPr>
          <w:rFonts w:cs="Times New Roman"/>
          <w:color w:val="auto"/>
          <w:lang w:val="zh-CN"/>
        </w:rPr>
        <w:t>油气集输典型工艺流程见图</w:t>
      </w:r>
      <w:r w:rsidRPr="00B9447B">
        <w:rPr>
          <w:rFonts w:cs="Times New Roman"/>
          <w:color w:val="auto"/>
          <w:lang w:val="zh-CN"/>
        </w:rPr>
        <w:t>2.2-</w:t>
      </w:r>
      <w:r w:rsidR="00373673" w:rsidRPr="00B9447B">
        <w:rPr>
          <w:rFonts w:cs="Times New Roman"/>
          <w:color w:val="auto"/>
          <w:lang w:val="zh-CN"/>
        </w:rPr>
        <w:t>4</w:t>
      </w:r>
      <w:r w:rsidRPr="00B9447B">
        <w:rPr>
          <w:rFonts w:cs="Times New Roman"/>
          <w:color w:val="auto"/>
          <w:lang w:val="zh-CN"/>
        </w:rPr>
        <w:t>。</w:t>
      </w:r>
    </w:p>
    <w:p w14:paraId="68901A6B" w14:textId="77777777" w:rsidR="00481A85" w:rsidRPr="00481A85" w:rsidRDefault="00481A85" w:rsidP="00481A85">
      <w:pPr>
        <w:pStyle w:val="affff2"/>
        <w:adjustRightInd w:val="0"/>
        <w:snapToGrid w:val="0"/>
        <w:ind w:firstLine="560"/>
        <w:rPr>
          <w:rFonts w:cs="Times New Roman"/>
          <w:color w:val="auto"/>
        </w:rPr>
      </w:pPr>
      <w:r w:rsidRPr="00481A85">
        <w:rPr>
          <w:rFonts w:cs="Times New Roman" w:hint="eastAsia"/>
          <w:color w:val="auto"/>
        </w:rPr>
        <w:t>涉及企业保密内容，不予公开</w:t>
      </w:r>
      <w:r>
        <w:rPr>
          <w:rFonts w:cs="Times New Roman" w:hint="eastAsia"/>
          <w:color w:val="auto"/>
        </w:rPr>
        <w:t>。</w:t>
      </w:r>
    </w:p>
    <w:p w14:paraId="19EFB86E" w14:textId="77777777" w:rsidR="003105DD" w:rsidRPr="00B9447B" w:rsidRDefault="003105DD" w:rsidP="00EE5107">
      <w:pPr>
        <w:pStyle w:val="4"/>
      </w:pPr>
      <w:r w:rsidRPr="00B9447B">
        <w:t xml:space="preserve">2.2.2.2  </w:t>
      </w:r>
      <w:r w:rsidRPr="00B9447B">
        <w:t>原油汽车拉运</w:t>
      </w:r>
    </w:p>
    <w:p w14:paraId="1C830B69" w14:textId="3FEF1FCE" w:rsidR="003105DD" w:rsidRPr="00B9447B" w:rsidRDefault="003105DD" w:rsidP="009C5F03">
      <w:pPr>
        <w:pStyle w:val="affff2"/>
        <w:adjustRightInd w:val="0"/>
        <w:snapToGrid w:val="0"/>
        <w:ind w:firstLine="560"/>
        <w:rPr>
          <w:rFonts w:cs="Times New Roman"/>
          <w:color w:val="auto"/>
          <w:lang w:val="zh-CN"/>
        </w:rPr>
      </w:pPr>
      <w:r w:rsidRPr="00B9447B">
        <w:rPr>
          <w:rFonts w:cs="Times New Roman"/>
          <w:color w:val="auto"/>
          <w:lang w:val="zh-CN"/>
        </w:rPr>
        <w:t>主要以</w:t>
      </w:r>
      <w:r w:rsidR="00097D8C" w:rsidRPr="00B9447B">
        <w:rPr>
          <w:rFonts w:cs="Times New Roman"/>
          <w:color w:val="auto"/>
          <w:lang w:val="zh-CN"/>
        </w:rPr>
        <w:t>商河</w:t>
      </w:r>
      <w:r w:rsidR="00102BC0" w:rsidRPr="00B9447B">
        <w:rPr>
          <w:rFonts w:cs="Times New Roman"/>
          <w:color w:val="auto"/>
          <w:lang w:val="zh-CN"/>
        </w:rPr>
        <w:t>管理区</w:t>
      </w:r>
      <w:r w:rsidRPr="00B9447B">
        <w:rPr>
          <w:rFonts w:cs="Times New Roman"/>
          <w:color w:val="auto"/>
          <w:lang w:val="zh-CN"/>
        </w:rPr>
        <w:t>、</w:t>
      </w:r>
      <w:r w:rsidR="00097D8C" w:rsidRPr="00B9447B">
        <w:rPr>
          <w:rFonts w:cs="Times New Roman"/>
          <w:color w:val="auto"/>
          <w:lang w:val="zh-CN"/>
        </w:rPr>
        <w:t>滨南管理区、青南</w:t>
      </w:r>
      <w:r w:rsidR="00102BC0" w:rsidRPr="00B9447B">
        <w:rPr>
          <w:rFonts w:cs="Times New Roman"/>
          <w:color w:val="auto"/>
          <w:lang w:val="zh-CN"/>
        </w:rPr>
        <w:t>管理区</w:t>
      </w:r>
      <w:r w:rsidRPr="00B9447B">
        <w:rPr>
          <w:rFonts w:cs="Times New Roman"/>
          <w:color w:val="auto"/>
          <w:lang w:val="zh-CN"/>
        </w:rPr>
        <w:t>为主，主要工艺为将井场多功能罐</w:t>
      </w:r>
      <w:r w:rsidR="00865F6E" w:rsidRPr="00B9447B">
        <w:rPr>
          <w:rFonts w:cs="Times New Roman"/>
          <w:color w:val="auto"/>
          <w:lang w:val="zh-CN"/>
        </w:rPr>
        <w:t>、高架罐</w:t>
      </w:r>
      <w:r w:rsidRPr="00B9447B">
        <w:rPr>
          <w:rFonts w:cs="Times New Roman"/>
          <w:color w:val="auto"/>
          <w:lang w:val="zh-CN"/>
        </w:rPr>
        <w:t>的原油通过汽车拉运至油气处理站场的卸油台。</w:t>
      </w:r>
    </w:p>
    <w:p w14:paraId="52A87B89" w14:textId="77777777" w:rsidR="00775DBC" w:rsidRPr="00B9447B" w:rsidRDefault="00775DBC" w:rsidP="00D41693">
      <w:pPr>
        <w:pStyle w:val="3"/>
        <w:rPr>
          <w:color w:val="auto"/>
          <w:lang w:val="zh-CN"/>
        </w:rPr>
      </w:pPr>
      <w:r w:rsidRPr="00B9447B">
        <w:rPr>
          <w:color w:val="auto"/>
          <w:lang w:val="zh-CN"/>
        </w:rPr>
        <w:lastRenderedPageBreak/>
        <w:t xml:space="preserve">2.2.3  </w:t>
      </w:r>
      <w:r w:rsidRPr="00B9447B">
        <w:rPr>
          <w:color w:val="auto"/>
          <w:lang w:val="zh-CN"/>
        </w:rPr>
        <w:t>油气处理系统</w:t>
      </w:r>
    </w:p>
    <w:p w14:paraId="249807B2" w14:textId="77777777" w:rsidR="00775DBC" w:rsidRPr="00B9447B" w:rsidRDefault="00775DBC" w:rsidP="00EE5107">
      <w:pPr>
        <w:pStyle w:val="4"/>
      </w:pPr>
      <w:r w:rsidRPr="00B9447B">
        <w:t xml:space="preserve">2.2.3.1  </w:t>
      </w:r>
      <w:r w:rsidRPr="00B9447B">
        <w:t>油气处理联合站</w:t>
      </w:r>
    </w:p>
    <w:p w14:paraId="776BF1BB" w14:textId="78157AD6" w:rsidR="00775DBC" w:rsidRPr="00B9447B" w:rsidRDefault="00A57111" w:rsidP="00DA4F9C">
      <w:pPr>
        <w:pStyle w:val="affff2"/>
        <w:adjustRightInd w:val="0"/>
        <w:snapToGrid w:val="0"/>
        <w:ind w:firstLine="560"/>
        <w:rPr>
          <w:rFonts w:cs="Times New Roman"/>
          <w:color w:val="auto"/>
          <w:lang w:val="zh-CN"/>
        </w:rPr>
      </w:pPr>
      <w:r w:rsidRPr="00B9447B">
        <w:rPr>
          <w:rFonts w:cs="Times New Roman"/>
          <w:color w:val="auto"/>
        </w:rPr>
        <w:t>鲁明公司</w:t>
      </w:r>
      <w:r w:rsidR="00775DBC" w:rsidRPr="00B9447B">
        <w:rPr>
          <w:rFonts w:cs="Times New Roman"/>
          <w:color w:val="auto"/>
          <w:lang w:val="zh-CN"/>
        </w:rPr>
        <w:t>的原油处理联合站主要为济北联合站</w:t>
      </w:r>
      <w:r w:rsidR="00865F6E" w:rsidRPr="00B9447B">
        <w:rPr>
          <w:rFonts w:cs="Times New Roman"/>
          <w:color w:val="auto"/>
          <w:lang w:val="zh-CN"/>
        </w:rPr>
        <w:t>、</w:t>
      </w:r>
      <w:r w:rsidR="00097D8C" w:rsidRPr="00B9447B">
        <w:rPr>
          <w:rFonts w:cs="Times New Roman"/>
          <w:color w:val="auto"/>
          <w:lang w:val="zh-CN"/>
        </w:rPr>
        <w:t>青南集输站、商</w:t>
      </w:r>
      <w:r w:rsidR="00097D8C" w:rsidRPr="00B9447B">
        <w:rPr>
          <w:rFonts w:cs="Times New Roman"/>
          <w:color w:val="auto"/>
          <w:lang w:val="zh-CN"/>
        </w:rPr>
        <w:t>56</w:t>
      </w:r>
      <w:r w:rsidR="00097D8C" w:rsidRPr="00B9447B">
        <w:rPr>
          <w:rFonts w:cs="Times New Roman"/>
          <w:color w:val="auto"/>
          <w:lang w:val="zh-CN"/>
        </w:rPr>
        <w:t>集输站、</w:t>
      </w:r>
      <w:r w:rsidR="00322CEB" w:rsidRPr="00B9447B">
        <w:rPr>
          <w:rFonts w:cs="Times New Roman"/>
          <w:color w:val="auto"/>
          <w:lang w:val="zh-CN"/>
        </w:rPr>
        <w:t>滨</w:t>
      </w:r>
      <w:r w:rsidR="00322CEB" w:rsidRPr="00B9447B">
        <w:rPr>
          <w:rFonts w:cs="Times New Roman"/>
          <w:color w:val="auto"/>
          <w:lang w:val="zh-CN"/>
        </w:rPr>
        <w:t>425</w:t>
      </w:r>
      <w:r w:rsidR="00322CEB" w:rsidRPr="00B9447B">
        <w:rPr>
          <w:rFonts w:cs="Times New Roman"/>
          <w:color w:val="auto"/>
          <w:lang w:val="zh-CN"/>
        </w:rPr>
        <w:t>集输站</w:t>
      </w:r>
      <w:r w:rsidR="00775DBC" w:rsidRPr="00B9447B">
        <w:rPr>
          <w:rFonts w:cs="Times New Roman"/>
          <w:color w:val="auto"/>
          <w:lang w:val="zh-CN"/>
        </w:rPr>
        <w:t>，联合站负责油井采出的油、水、气混合物的收集、计量、暂存和初步处理。包括油气分离、原油沉降脱水、加热、原油存储外输、污水处理、天然气初处理等几大部分。主要设备有分离器、加热炉、污水处理设备、沉降罐、原油储罐、输油泵等。</w:t>
      </w:r>
    </w:p>
    <w:p w14:paraId="181E6E64" w14:textId="6AB1886D" w:rsidR="00DA4F9C" w:rsidRPr="00B9447B" w:rsidRDefault="00DA4F9C" w:rsidP="00DA4F9C">
      <w:pPr>
        <w:pStyle w:val="affff2"/>
        <w:adjustRightInd w:val="0"/>
        <w:snapToGrid w:val="0"/>
        <w:ind w:firstLine="560"/>
        <w:rPr>
          <w:rFonts w:cs="Times New Roman"/>
          <w:color w:val="auto"/>
        </w:rPr>
      </w:pPr>
      <w:r w:rsidRPr="00B9447B">
        <w:rPr>
          <w:rFonts w:cs="Times New Roman"/>
          <w:color w:val="auto"/>
        </w:rPr>
        <w:t>联合站典型工艺流程：井排来油进分离器进行油气分离，分离出的天然气进气体处理系统，分离出的含水原油进沉降罐进行沉降处理，沉降后进脱水泵脱水，再进加热炉，稳定后进净化油罐，然后进原油外输泵外输。</w:t>
      </w:r>
    </w:p>
    <w:p w14:paraId="37CB9F3B" w14:textId="3C84D718" w:rsidR="00DA4F9C" w:rsidRPr="00B9447B" w:rsidRDefault="00DA4F9C" w:rsidP="00DA4F9C">
      <w:pPr>
        <w:pStyle w:val="affff2"/>
        <w:adjustRightInd w:val="0"/>
        <w:snapToGrid w:val="0"/>
        <w:ind w:firstLine="560"/>
        <w:rPr>
          <w:rFonts w:cs="Times New Roman"/>
          <w:color w:val="auto"/>
        </w:rPr>
      </w:pPr>
      <w:r w:rsidRPr="00B9447B">
        <w:rPr>
          <w:rFonts w:cs="Times New Roman"/>
          <w:color w:val="auto"/>
        </w:rPr>
        <w:t>联合站典型工艺流程示意图，见图</w:t>
      </w:r>
      <w:r w:rsidRPr="00B9447B">
        <w:rPr>
          <w:rFonts w:cs="Times New Roman"/>
          <w:color w:val="auto"/>
        </w:rPr>
        <w:t>2.</w:t>
      </w:r>
      <w:r w:rsidR="00677CF4" w:rsidRPr="00B9447B">
        <w:rPr>
          <w:rFonts w:cs="Times New Roman"/>
          <w:color w:val="auto"/>
        </w:rPr>
        <w:t>2-</w:t>
      </w:r>
      <w:r w:rsidR="00373673" w:rsidRPr="00B9447B">
        <w:rPr>
          <w:rFonts w:cs="Times New Roman"/>
          <w:color w:val="auto"/>
        </w:rPr>
        <w:t>6</w:t>
      </w:r>
      <w:r w:rsidRPr="00B9447B">
        <w:rPr>
          <w:rFonts w:cs="Times New Roman"/>
          <w:color w:val="auto"/>
        </w:rPr>
        <w:t>。</w:t>
      </w:r>
    </w:p>
    <w:p w14:paraId="049E1F10" w14:textId="52FB8AE0" w:rsidR="00DA4F9C" w:rsidRPr="00481A85" w:rsidRDefault="00DA4F9C" w:rsidP="00481A85">
      <w:pPr>
        <w:pStyle w:val="affff2"/>
        <w:adjustRightInd w:val="0"/>
        <w:snapToGrid w:val="0"/>
        <w:ind w:firstLine="560"/>
        <w:rPr>
          <w:rFonts w:cs="Times New Roman"/>
          <w:color w:val="auto"/>
        </w:rPr>
      </w:pPr>
      <w:r w:rsidRPr="00481A85">
        <w:rPr>
          <w:rFonts w:cs="Times New Roman"/>
          <w:color w:val="auto"/>
        </w:rPr>
        <w:t>原油脱水工艺流程示意图，见图</w:t>
      </w:r>
      <w:r w:rsidRPr="00481A85">
        <w:rPr>
          <w:rFonts w:cs="Times New Roman"/>
          <w:color w:val="auto"/>
        </w:rPr>
        <w:t>2.</w:t>
      </w:r>
      <w:r w:rsidR="00677CF4" w:rsidRPr="00481A85">
        <w:rPr>
          <w:rFonts w:cs="Times New Roman"/>
          <w:color w:val="auto"/>
        </w:rPr>
        <w:t>2-</w:t>
      </w:r>
      <w:r w:rsidR="00373673" w:rsidRPr="00481A85">
        <w:rPr>
          <w:rFonts w:cs="Times New Roman"/>
          <w:color w:val="auto"/>
        </w:rPr>
        <w:t>7</w:t>
      </w:r>
      <w:r w:rsidRPr="00481A85">
        <w:rPr>
          <w:rFonts w:cs="Times New Roman"/>
          <w:color w:val="auto"/>
        </w:rPr>
        <w:t>。</w:t>
      </w:r>
    </w:p>
    <w:p w14:paraId="15A7C5CF" w14:textId="07CE20AF" w:rsidR="000247DF" w:rsidRPr="00B9447B" w:rsidRDefault="000247DF" w:rsidP="000247DF">
      <w:pPr>
        <w:pStyle w:val="affff2"/>
        <w:adjustRightInd w:val="0"/>
        <w:snapToGrid w:val="0"/>
        <w:ind w:firstLine="560"/>
        <w:rPr>
          <w:rFonts w:cs="Times New Roman"/>
          <w:color w:val="auto"/>
        </w:rPr>
      </w:pPr>
      <w:r w:rsidRPr="00B9447B">
        <w:rPr>
          <w:rFonts w:cs="Times New Roman"/>
          <w:color w:val="auto"/>
        </w:rPr>
        <w:t>污水处理工艺流程示意图，见图</w:t>
      </w:r>
      <w:r w:rsidRPr="00B9447B">
        <w:rPr>
          <w:rFonts w:cs="Times New Roman"/>
          <w:color w:val="auto"/>
        </w:rPr>
        <w:t>2.</w:t>
      </w:r>
      <w:r w:rsidR="00677CF4" w:rsidRPr="00B9447B">
        <w:rPr>
          <w:rFonts w:cs="Times New Roman"/>
          <w:color w:val="auto"/>
        </w:rPr>
        <w:t>2-</w:t>
      </w:r>
      <w:r w:rsidR="00373673" w:rsidRPr="00B9447B">
        <w:rPr>
          <w:rFonts w:cs="Times New Roman"/>
          <w:color w:val="auto"/>
        </w:rPr>
        <w:t>8</w:t>
      </w:r>
      <w:r w:rsidRPr="00B9447B">
        <w:rPr>
          <w:rFonts w:cs="Times New Roman"/>
          <w:color w:val="auto"/>
        </w:rPr>
        <w:t>。</w:t>
      </w:r>
    </w:p>
    <w:p w14:paraId="080562E2" w14:textId="50276F89" w:rsidR="00481A85" w:rsidRPr="00481A85" w:rsidRDefault="00481A85" w:rsidP="00481A85">
      <w:pPr>
        <w:pStyle w:val="affff2"/>
        <w:adjustRightInd w:val="0"/>
        <w:snapToGrid w:val="0"/>
        <w:ind w:firstLine="560"/>
        <w:rPr>
          <w:rFonts w:cs="Times New Roman"/>
          <w:color w:val="auto"/>
        </w:rPr>
      </w:pPr>
      <w:r w:rsidRPr="00481A85">
        <w:rPr>
          <w:rFonts w:cs="Times New Roman" w:hint="eastAsia"/>
          <w:color w:val="auto"/>
        </w:rPr>
        <w:t>涉及企业保密内容，不予公开</w:t>
      </w:r>
      <w:r>
        <w:rPr>
          <w:rFonts w:cs="Times New Roman" w:hint="eastAsia"/>
          <w:color w:val="auto"/>
        </w:rPr>
        <w:t>。</w:t>
      </w:r>
    </w:p>
    <w:p w14:paraId="109D2DCE" w14:textId="77777777" w:rsidR="0036122F" w:rsidRPr="00B9447B" w:rsidRDefault="0036122F" w:rsidP="00EE5107">
      <w:pPr>
        <w:pStyle w:val="4"/>
      </w:pPr>
      <w:r w:rsidRPr="00B9447B">
        <w:t>2.2.3.</w:t>
      </w:r>
      <w:r w:rsidR="00865F6E" w:rsidRPr="00B9447B">
        <w:t>2</w:t>
      </w:r>
      <w:r w:rsidRPr="00B9447B">
        <w:t xml:space="preserve">  </w:t>
      </w:r>
      <w:r w:rsidRPr="00B9447B">
        <w:t>天然气集气站</w:t>
      </w:r>
    </w:p>
    <w:p w14:paraId="1B910450" w14:textId="625131B2" w:rsidR="009A152C" w:rsidRDefault="0040770E" w:rsidP="009A152C">
      <w:pPr>
        <w:pStyle w:val="affff2"/>
        <w:adjustRightInd w:val="0"/>
        <w:snapToGrid w:val="0"/>
        <w:ind w:firstLine="560"/>
        <w:rPr>
          <w:rFonts w:cs="Times New Roman"/>
          <w:color w:val="auto"/>
          <w:lang w:val="zh-CN"/>
        </w:rPr>
      </w:pPr>
      <w:r w:rsidRPr="00B9447B">
        <w:rPr>
          <w:rFonts w:cs="Times New Roman"/>
          <w:color w:val="auto"/>
        </w:rPr>
        <w:t>目前采气管理区采气二站设置一处集气站，集气站是</w:t>
      </w:r>
      <w:r w:rsidR="0036122F" w:rsidRPr="00B9447B">
        <w:rPr>
          <w:rFonts w:cs="Times New Roman"/>
          <w:color w:val="auto"/>
          <w:lang w:val="zh-CN"/>
        </w:rPr>
        <w:t>集天然气的净化、处理、输送为一体的天然气处理气站，站内主要设备为气液两相分离器</w:t>
      </w:r>
      <w:r w:rsidR="009A152C" w:rsidRPr="00B9447B">
        <w:rPr>
          <w:rFonts w:cs="Times New Roman"/>
          <w:color w:val="auto"/>
          <w:lang w:val="zh-CN"/>
        </w:rPr>
        <w:t>。</w:t>
      </w:r>
    </w:p>
    <w:p w14:paraId="49EF3B2F" w14:textId="17402AD2" w:rsidR="00481A85" w:rsidRPr="00481A85" w:rsidRDefault="00481A85" w:rsidP="00481A85">
      <w:pPr>
        <w:pStyle w:val="affff2"/>
        <w:adjustRightInd w:val="0"/>
        <w:snapToGrid w:val="0"/>
        <w:ind w:firstLine="560"/>
        <w:rPr>
          <w:lang w:val="zh-CN"/>
        </w:rPr>
      </w:pPr>
      <w:r w:rsidRPr="00481A85">
        <w:rPr>
          <w:rFonts w:cs="Times New Roman" w:hint="eastAsia"/>
          <w:color w:val="auto"/>
        </w:rPr>
        <w:t>涉及企业保密内容，不予公开</w:t>
      </w:r>
      <w:r>
        <w:rPr>
          <w:rFonts w:cs="Times New Roman" w:hint="eastAsia"/>
          <w:color w:val="auto"/>
        </w:rPr>
        <w:t>。</w:t>
      </w:r>
    </w:p>
    <w:p w14:paraId="17D77806" w14:textId="77777777" w:rsidR="0036122F" w:rsidRPr="00B9447B" w:rsidRDefault="0036122F" w:rsidP="00D41693">
      <w:pPr>
        <w:pStyle w:val="3"/>
        <w:rPr>
          <w:color w:val="auto"/>
          <w:lang w:val="zh-CN"/>
        </w:rPr>
      </w:pPr>
      <w:r w:rsidRPr="00B9447B">
        <w:rPr>
          <w:color w:val="auto"/>
          <w:lang w:val="zh-CN"/>
        </w:rPr>
        <w:t xml:space="preserve">2.2.4  </w:t>
      </w:r>
      <w:r w:rsidRPr="00B9447B">
        <w:rPr>
          <w:color w:val="auto"/>
          <w:lang w:val="zh-CN"/>
        </w:rPr>
        <w:t>注水系统</w:t>
      </w:r>
    </w:p>
    <w:p w14:paraId="4024339B" w14:textId="77777777" w:rsidR="0036122F" w:rsidRPr="00B9447B" w:rsidRDefault="0036122F" w:rsidP="000247DF">
      <w:pPr>
        <w:pStyle w:val="affff2"/>
        <w:adjustRightInd w:val="0"/>
        <w:snapToGrid w:val="0"/>
        <w:ind w:firstLine="560"/>
        <w:rPr>
          <w:rFonts w:cs="Times New Roman"/>
          <w:color w:val="auto"/>
          <w:lang w:val="zh-CN"/>
        </w:rPr>
      </w:pPr>
      <w:r w:rsidRPr="00B9447B">
        <w:rPr>
          <w:rFonts w:cs="Times New Roman"/>
          <w:color w:val="auto"/>
          <w:lang w:val="zh-CN"/>
        </w:rPr>
        <w:t>通过注水井向油层注水补充能量，保持油层压力，是在依靠天然能量进行采油之后或油田开发早期为了提高采收率和采油速度而被广泛采用的一项重要的开发措施。</w:t>
      </w:r>
    </w:p>
    <w:p w14:paraId="47DC8857" w14:textId="77777777" w:rsidR="0036122F" w:rsidRPr="00B9447B" w:rsidRDefault="0036122F" w:rsidP="000247DF">
      <w:pPr>
        <w:pStyle w:val="affff2"/>
        <w:adjustRightInd w:val="0"/>
        <w:snapToGrid w:val="0"/>
        <w:ind w:firstLine="560"/>
        <w:rPr>
          <w:rFonts w:cs="Times New Roman"/>
          <w:color w:val="auto"/>
          <w:lang w:val="zh-CN"/>
        </w:rPr>
      </w:pPr>
      <w:r w:rsidRPr="00B9447B">
        <w:rPr>
          <w:rFonts w:cs="Times New Roman"/>
          <w:color w:val="auto"/>
          <w:lang w:val="zh-CN"/>
        </w:rPr>
        <w:lastRenderedPageBreak/>
        <w:t>注水工艺根据油田不同开发阶段的需要，在分层注水方面主要采取固定配水管柱、偏芯配水管柱和空芯配水管柱等工艺技术；在水井解堵增注方面主要采取化学解堵增注和物理解堵增注工艺技术。</w:t>
      </w:r>
    </w:p>
    <w:p w14:paraId="726752EF" w14:textId="77777777" w:rsidR="0036122F" w:rsidRPr="00B9447B" w:rsidRDefault="0036122F" w:rsidP="000247DF">
      <w:pPr>
        <w:pStyle w:val="affff2"/>
        <w:adjustRightInd w:val="0"/>
        <w:snapToGrid w:val="0"/>
        <w:ind w:firstLine="560"/>
        <w:rPr>
          <w:rFonts w:cs="Times New Roman"/>
          <w:color w:val="auto"/>
          <w:lang w:val="zh-CN"/>
        </w:rPr>
      </w:pPr>
      <w:r w:rsidRPr="00B9447B">
        <w:rPr>
          <w:rFonts w:cs="Times New Roman"/>
          <w:color w:val="auto"/>
          <w:lang w:val="zh-CN"/>
        </w:rPr>
        <w:t>1</w:t>
      </w:r>
      <w:r w:rsidRPr="00B9447B">
        <w:rPr>
          <w:rFonts w:cs="Times New Roman"/>
          <w:color w:val="auto"/>
          <w:lang w:val="zh-CN"/>
        </w:rPr>
        <w:t>、注水站</w:t>
      </w:r>
      <w:r w:rsidRPr="00B9447B">
        <w:rPr>
          <w:rFonts w:cs="Times New Roman"/>
          <w:color w:val="auto"/>
          <w:lang w:val="zh-CN"/>
        </w:rPr>
        <w:t xml:space="preserve"> </w:t>
      </w:r>
    </w:p>
    <w:p w14:paraId="00E59928" w14:textId="77777777" w:rsidR="0036122F" w:rsidRPr="00B9447B" w:rsidRDefault="0036122F" w:rsidP="000247DF">
      <w:pPr>
        <w:pStyle w:val="affff2"/>
        <w:adjustRightInd w:val="0"/>
        <w:snapToGrid w:val="0"/>
        <w:ind w:firstLine="560"/>
        <w:rPr>
          <w:rFonts w:cs="Times New Roman"/>
          <w:color w:val="auto"/>
          <w:lang w:val="zh-CN"/>
        </w:rPr>
      </w:pPr>
      <w:r w:rsidRPr="00B9447B">
        <w:rPr>
          <w:rFonts w:cs="Times New Roman"/>
          <w:color w:val="auto"/>
          <w:lang w:val="zh-CN"/>
        </w:rPr>
        <w:t>注水站是注水系统的核心部分，其主要作用是将来水升压，以满足注水井对注水压力的要求。站内注水工艺流程主要考虑满足注水水质、计量、操作管理及分层注水等方面的要求。其工艺流程为：</w:t>
      </w:r>
      <w:r w:rsidRPr="00B9447B">
        <w:rPr>
          <w:rFonts w:cs="Times New Roman"/>
          <w:color w:val="auto"/>
          <w:lang w:val="zh-CN"/>
        </w:rPr>
        <w:t xml:space="preserve"> </w:t>
      </w:r>
    </w:p>
    <w:p w14:paraId="0331509A" w14:textId="77777777" w:rsidR="0036122F" w:rsidRPr="00B9447B" w:rsidRDefault="0036122F" w:rsidP="000247DF">
      <w:pPr>
        <w:pStyle w:val="affff2"/>
        <w:adjustRightInd w:val="0"/>
        <w:snapToGrid w:val="0"/>
        <w:ind w:firstLine="560"/>
        <w:rPr>
          <w:rFonts w:cs="Times New Roman"/>
          <w:color w:val="auto"/>
          <w:lang w:val="zh-CN"/>
        </w:rPr>
      </w:pPr>
      <w:r w:rsidRPr="00B9447B">
        <w:rPr>
          <w:rFonts w:cs="Times New Roman"/>
          <w:color w:val="auto"/>
          <w:lang w:val="zh-CN"/>
        </w:rPr>
        <w:t>来水进站</w:t>
      </w:r>
      <w:r w:rsidRPr="00B9447B">
        <w:rPr>
          <w:rFonts w:cs="Times New Roman"/>
          <w:color w:val="auto"/>
          <w:lang w:val="zh-CN"/>
        </w:rPr>
        <w:t>——</w:t>
      </w:r>
      <w:r w:rsidRPr="00B9447B">
        <w:rPr>
          <w:rFonts w:cs="Times New Roman"/>
          <w:color w:val="auto"/>
          <w:lang w:val="zh-CN"/>
        </w:rPr>
        <w:t>计量</w:t>
      </w:r>
      <w:r w:rsidRPr="00B9447B">
        <w:rPr>
          <w:rFonts w:cs="Times New Roman"/>
          <w:color w:val="auto"/>
          <w:lang w:val="zh-CN"/>
        </w:rPr>
        <w:t>——</w:t>
      </w:r>
      <w:r w:rsidRPr="00B9447B">
        <w:rPr>
          <w:rFonts w:cs="Times New Roman"/>
          <w:color w:val="auto"/>
          <w:lang w:val="zh-CN"/>
        </w:rPr>
        <w:t>水质处理</w:t>
      </w:r>
      <w:r w:rsidRPr="00B9447B">
        <w:rPr>
          <w:rFonts w:cs="Times New Roman"/>
          <w:color w:val="auto"/>
          <w:lang w:val="zh-CN"/>
        </w:rPr>
        <w:t>——</w:t>
      </w:r>
      <w:r w:rsidRPr="00B9447B">
        <w:rPr>
          <w:rFonts w:cs="Times New Roman"/>
          <w:color w:val="auto"/>
          <w:lang w:val="zh-CN"/>
        </w:rPr>
        <w:t>储水罐</w:t>
      </w:r>
      <w:r w:rsidRPr="00B9447B">
        <w:rPr>
          <w:rFonts w:cs="Times New Roman"/>
          <w:color w:val="auto"/>
          <w:lang w:val="zh-CN"/>
        </w:rPr>
        <w:t>——</w:t>
      </w:r>
      <w:r w:rsidRPr="00B9447B">
        <w:rPr>
          <w:rFonts w:cs="Times New Roman"/>
          <w:color w:val="auto"/>
          <w:lang w:val="zh-CN"/>
        </w:rPr>
        <w:t>泵出</w:t>
      </w:r>
      <w:r w:rsidRPr="00B9447B">
        <w:rPr>
          <w:rFonts w:cs="Times New Roman"/>
          <w:color w:val="auto"/>
          <w:lang w:val="zh-CN"/>
        </w:rPr>
        <w:t xml:space="preserve"> </w:t>
      </w:r>
    </w:p>
    <w:p w14:paraId="15EDD8D9" w14:textId="77777777" w:rsidR="0036122F" w:rsidRPr="00B9447B" w:rsidRDefault="0036122F" w:rsidP="000247DF">
      <w:pPr>
        <w:pStyle w:val="affff2"/>
        <w:adjustRightInd w:val="0"/>
        <w:snapToGrid w:val="0"/>
        <w:ind w:firstLine="560"/>
        <w:rPr>
          <w:rFonts w:cs="Times New Roman"/>
          <w:color w:val="auto"/>
          <w:lang w:val="zh-CN"/>
        </w:rPr>
      </w:pPr>
      <w:r w:rsidRPr="00B9447B">
        <w:rPr>
          <w:rFonts w:cs="Times New Roman"/>
          <w:color w:val="auto"/>
          <w:lang w:val="zh-CN"/>
        </w:rPr>
        <w:t>注水站的主要设备有：水处理设备、储水罐、高压泵组、流量计和分水器等。</w:t>
      </w:r>
    </w:p>
    <w:p w14:paraId="60A4C4F2" w14:textId="77777777" w:rsidR="0036122F" w:rsidRPr="00B9447B" w:rsidRDefault="0036122F" w:rsidP="000247DF">
      <w:pPr>
        <w:pStyle w:val="affff2"/>
        <w:adjustRightInd w:val="0"/>
        <w:snapToGrid w:val="0"/>
        <w:ind w:firstLine="560"/>
        <w:rPr>
          <w:rFonts w:cs="Times New Roman"/>
          <w:color w:val="auto"/>
          <w:lang w:val="zh-CN"/>
        </w:rPr>
      </w:pPr>
      <w:r w:rsidRPr="00B9447B">
        <w:rPr>
          <w:rFonts w:cs="Times New Roman"/>
          <w:color w:val="auto"/>
          <w:lang w:val="zh-CN"/>
        </w:rPr>
        <w:t>2</w:t>
      </w:r>
      <w:r w:rsidRPr="00B9447B">
        <w:rPr>
          <w:rFonts w:cs="Times New Roman"/>
          <w:color w:val="auto"/>
          <w:lang w:val="zh-CN"/>
        </w:rPr>
        <w:t>、配水间</w:t>
      </w:r>
      <w:r w:rsidRPr="00B9447B">
        <w:rPr>
          <w:rFonts w:cs="Times New Roman"/>
          <w:color w:val="auto"/>
          <w:lang w:val="zh-CN"/>
        </w:rPr>
        <w:t xml:space="preserve"> </w:t>
      </w:r>
    </w:p>
    <w:p w14:paraId="2C246DBE" w14:textId="2D4A88EF" w:rsidR="0036122F" w:rsidRPr="00B9447B" w:rsidRDefault="0036122F" w:rsidP="000247DF">
      <w:pPr>
        <w:pStyle w:val="affff2"/>
        <w:adjustRightInd w:val="0"/>
        <w:snapToGrid w:val="0"/>
        <w:ind w:firstLine="560"/>
        <w:rPr>
          <w:rFonts w:cs="Times New Roman"/>
          <w:color w:val="auto"/>
          <w:lang w:val="zh-CN"/>
        </w:rPr>
      </w:pPr>
      <w:r w:rsidRPr="00B9447B">
        <w:rPr>
          <w:rFonts w:cs="Times New Roman"/>
          <w:color w:val="auto"/>
          <w:lang w:val="zh-CN"/>
        </w:rPr>
        <w:t>配水间用来调节、控制和计量注水井的注水量，分为单井配水间和多井配水间两种。其主要设施为分水器、正常注水和旁通备用管汇、压力表和流量计。</w:t>
      </w:r>
    </w:p>
    <w:p w14:paraId="0C92CA86" w14:textId="77777777" w:rsidR="0036122F" w:rsidRPr="00B9447B" w:rsidRDefault="0036122F" w:rsidP="000247DF">
      <w:pPr>
        <w:pStyle w:val="affff2"/>
        <w:adjustRightInd w:val="0"/>
        <w:snapToGrid w:val="0"/>
        <w:ind w:firstLine="560"/>
        <w:rPr>
          <w:rFonts w:cs="Times New Roman"/>
          <w:color w:val="auto"/>
          <w:lang w:val="zh-CN"/>
        </w:rPr>
      </w:pPr>
      <w:r w:rsidRPr="00B9447B">
        <w:rPr>
          <w:rFonts w:cs="Times New Roman"/>
          <w:color w:val="auto"/>
          <w:lang w:val="zh-CN"/>
        </w:rPr>
        <w:t>3</w:t>
      </w:r>
      <w:r w:rsidRPr="00B9447B">
        <w:rPr>
          <w:rFonts w:cs="Times New Roman"/>
          <w:color w:val="auto"/>
          <w:lang w:val="zh-CN"/>
        </w:rPr>
        <w:t>、注水井</w:t>
      </w:r>
      <w:r w:rsidRPr="00B9447B">
        <w:rPr>
          <w:rFonts w:cs="Times New Roman"/>
          <w:color w:val="auto"/>
          <w:lang w:val="zh-CN"/>
        </w:rPr>
        <w:t xml:space="preserve"> </w:t>
      </w:r>
    </w:p>
    <w:p w14:paraId="76702881" w14:textId="4F6CDDF1" w:rsidR="0036122F" w:rsidRPr="00B9447B" w:rsidRDefault="0036122F" w:rsidP="000247DF">
      <w:pPr>
        <w:pStyle w:val="affff2"/>
        <w:adjustRightInd w:val="0"/>
        <w:snapToGrid w:val="0"/>
        <w:ind w:firstLine="560"/>
        <w:rPr>
          <w:rFonts w:cs="Times New Roman"/>
          <w:color w:val="auto"/>
          <w:lang w:val="zh-CN"/>
        </w:rPr>
      </w:pPr>
      <w:r w:rsidRPr="00B9447B">
        <w:rPr>
          <w:rFonts w:cs="Times New Roman"/>
          <w:color w:val="auto"/>
          <w:lang w:val="zh-CN"/>
        </w:rPr>
        <w:t>注入水从地面进入地层的通道，井口装置与自喷井相似；不同点是无清</w:t>
      </w:r>
      <w:r w:rsidR="00227032" w:rsidRPr="00B9447B">
        <w:rPr>
          <w:rFonts w:cs="Times New Roman"/>
          <w:color w:val="auto"/>
          <w:lang w:val="zh-CN"/>
        </w:rPr>
        <w:t>蜡</w:t>
      </w:r>
      <w:r w:rsidRPr="00B9447B">
        <w:rPr>
          <w:rFonts w:cs="Times New Roman"/>
          <w:color w:val="auto"/>
          <w:lang w:val="zh-CN"/>
        </w:rPr>
        <w:t>闸门，不装油嘴，同时承高压。除井口装置外，注水井内还根据注水要求下有相应的注水管柱。</w:t>
      </w:r>
    </w:p>
    <w:p w14:paraId="47CED50C" w14:textId="77777777" w:rsidR="0036122F" w:rsidRPr="00B9447B" w:rsidRDefault="0036122F" w:rsidP="000247DF">
      <w:pPr>
        <w:pStyle w:val="affff2"/>
        <w:adjustRightInd w:val="0"/>
        <w:snapToGrid w:val="0"/>
        <w:ind w:firstLine="560"/>
        <w:rPr>
          <w:rFonts w:cs="Times New Roman"/>
          <w:color w:val="auto"/>
          <w:lang w:val="zh-CN"/>
        </w:rPr>
      </w:pPr>
      <w:r w:rsidRPr="00B9447B">
        <w:rPr>
          <w:rFonts w:cs="Times New Roman"/>
          <w:color w:val="auto"/>
          <w:lang w:val="zh-CN"/>
        </w:rPr>
        <w:t>4</w:t>
      </w:r>
      <w:r w:rsidRPr="00B9447B">
        <w:rPr>
          <w:rFonts w:cs="Times New Roman"/>
          <w:color w:val="auto"/>
          <w:lang w:val="zh-CN"/>
        </w:rPr>
        <w:t>、注水管道</w:t>
      </w:r>
    </w:p>
    <w:p w14:paraId="64D014AF" w14:textId="2254683A" w:rsidR="0036122F" w:rsidRPr="00B9447B" w:rsidRDefault="0036122F" w:rsidP="000247DF">
      <w:pPr>
        <w:pStyle w:val="affff2"/>
        <w:adjustRightInd w:val="0"/>
        <w:snapToGrid w:val="0"/>
        <w:ind w:firstLine="560"/>
        <w:rPr>
          <w:rFonts w:cs="Times New Roman"/>
          <w:color w:val="auto"/>
          <w:lang w:val="zh-CN"/>
        </w:rPr>
      </w:pPr>
      <w:r w:rsidRPr="00B9447B">
        <w:rPr>
          <w:rFonts w:cs="Times New Roman"/>
          <w:color w:val="auto"/>
          <w:lang w:val="zh-CN"/>
        </w:rPr>
        <w:t>注水管道主要有钢管及高压玻璃钢管</w:t>
      </w:r>
      <w:r w:rsidR="004E756C" w:rsidRPr="00B9447B">
        <w:rPr>
          <w:rFonts w:cs="Times New Roman"/>
          <w:color w:val="auto"/>
          <w:lang w:val="zh-CN"/>
        </w:rPr>
        <w:t>，</w:t>
      </w:r>
      <w:r w:rsidRPr="00B9447B">
        <w:rPr>
          <w:rFonts w:cs="Times New Roman"/>
          <w:color w:val="auto"/>
          <w:lang w:val="zh-CN"/>
        </w:rPr>
        <w:t>管网以枝状为主。</w:t>
      </w:r>
    </w:p>
    <w:p w14:paraId="1DB669EC" w14:textId="77777777" w:rsidR="0036122F" w:rsidRPr="00B9447B" w:rsidRDefault="0036122F" w:rsidP="00D41693">
      <w:pPr>
        <w:pStyle w:val="3"/>
        <w:rPr>
          <w:color w:val="auto"/>
          <w:lang w:val="zh-CN"/>
        </w:rPr>
      </w:pPr>
      <w:r w:rsidRPr="00B9447B">
        <w:rPr>
          <w:color w:val="auto"/>
          <w:lang w:val="zh-CN"/>
        </w:rPr>
        <w:t xml:space="preserve">2.2.5  </w:t>
      </w:r>
      <w:r w:rsidRPr="00B9447B">
        <w:rPr>
          <w:color w:val="auto"/>
          <w:lang w:val="zh-CN"/>
        </w:rPr>
        <w:t>辅助生产设施</w:t>
      </w:r>
    </w:p>
    <w:p w14:paraId="12866AF5" w14:textId="77777777" w:rsidR="005D7CAB" w:rsidRPr="00B9447B" w:rsidRDefault="001961E3" w:rsidP="000247DF">
      <w:pPr>
        <w:pStyle w:val="affff2"/>
        <w:adjustRightInd w:val="0"/>
        <w:snapToGrid w:val="0"/>
        <w:ind w:firstLine="560"/>
        <w:rPr>
          <w:rFonts w:cs="Times New Roman"/>
          <w:color w:val="auto"/>
          <w:lang w:bidi="en-US"/>
        </w:rPr>
      </w:pPr>
      <w:r w:rsidRPr="00B9447B">
        <w:rPr>
          <w:rFonts w:cs="Times New Roman"/>
          <w:color w:val="auto"/>
          <w:lang w:bidi="en-US"/>
        </w:rPr>
        <w:t>辅助生产设施主要</w:t>
      </w:r>
      <w:r w:rsidR="00CB3E6B" w:rsidRPr="00B9447B">
        <w:rPr>
          <w:rFonts w:cs="Times New Roman"/>
          <w:color w:val="auto"/>
          <w:lang w:bidi="en-US"/>
        </w:rPr>
        <w:t>为</w:t>
      </w:r>
      <w:r w:rsidRPr="00B9447B">
        <w:rPr>
          <w:rFonts w:cs="Times New Roman"/>
          <w:color w:val="auto"/>
          <w:lang w:bidi="en-US"/>
        </w:rPr>
        <w:t>供配电系统</w:t>
      </w:r>
      <w:r w:rsidR="005D7CAB" w:rsidRPr="00B9447B">
        <w:rPr>
          <w:rFonts w:cs="Times New Roman"/>
          <w:color w:val="auto"/>
          <w:lang w:bidi="en-US"/>
        </w:rPr>
        <w:t>和供水系统。</w:t>
      </w:r>
    </w:p>
    <w:p w14:paraId="788E9C17" w14:textId="19342B93" w:rsidR="00736E5F" w:rsidRPr="00B9447B" w:rsidRDefault="00A57111" w:rsidP="000247DF">
      <w:pPr>
        <w:pStyle w:val="affff2"/>
        <w:adjustRightInd w:val="0"/>
        <w:snapToGrid w:val="0"/>
        <w:ind w:firstLine="560"/>
        <w:rPr>
          <w:rFonts w:cs="Times New Roman"/>
          <w:color w:val="auto"/>
          <w:lang w:val="zh-CN"/>
        </w:rPr>
      </w:pPr>
      <w:r w:rsidRPr="00B9447B">
        <w:rPr>
          <w:rFonts w:cs="Times New Roman"/>
          <w:color w:val="auto"/>
        </w:rPr>
        <w:lastRenderedPageBreak/>
        <w:t>鲁明公司</w:t>
      </w:r>
      <w:r w:rsidR="00736E5F" w:rsidRPr="00B9447B">
        <w:rPr>
          <w:rFonts w:cs="Times New Roman"/>
          <w:color w:val="auto"/>
          <w:lang w:val="zh-CN"/>
        </w:rPr>
        <w:t>用电主要有油井抽油机用电、联合站油气集输用电和生活用电等。所用电力全部来自附近胜利油田供电公司变电站（所），各主要集输泵站高压为双回路供电，站内设变压器及低压配电室。</w:t>
      </w:r>
    </w:p>
    <w:p w14:paraId="017852C4" w14:textId="3681A543" w:rsidR="005D7CAB" w:rsidRPr="00B9447B" w:rsidRDefault="005D7CAB" w:rsidP="005D7CAB">
      <w:pPr>
        <w:pStyle w:val="affff2"/>
        <w:adjustRightInd w:val="0"/>
        <w:snapToGrid w:val="0"/>
        <w:ind w:firstLine="560"/>
        <w:rPr>
          <w:rFonts w:cs="Times New Roman"/>
          <w:color w:val="auto"/>
        </w:rPr>
      </w:pPr>
      <w:r w:rsidRPr="00B9447B">
        <w:rPr>
          <w:rFonts w:cs="Times New Roman"/>
          <w:color w:val="auto"/>
        </w:rPr>
        <w:t>鲁明公司及各基层单位生活用水主要来自当地市政供水管网；生产用水主要为处理后的油田采出水。</w:t>
      </w:r>
    </w:p>
    <w:p w14:paraId="721242D5" w14:textId="2A37FD61" w:rsidR="00981774" w:rsidRPr="00B9447B" w:rsidRDefault="00981774" w:rsidP="00981774">
      <w:pPr>
        <w:pStyle w:val="3"/>
        <w:rPr>
          <w:bCs w:val="0"/>
          <w:szCs w:val="28"/>
        </w:rPr>
      </w:pPr>
      <w:bookmarkStart w:id="25" w:name="_Toc37667996"/>
      <w:bookmarkStart w:id="26" w:name="_Toc485657208"/>
      <w:r w:rsidRPr="00B9447B">
        <w:rPr>
          <w:bCs w:val="0"/>
          <w:szCs w:val="28"/>
        </w:rPr>
        <w:t xml:space="preserve">2.2.6 </w:t>
      </w:r>
      <w:r w:rsidR="00974632" w:rsidRPr="00B9447B">
        <w:rPr>
          <w:bCs w:val="0"/>
          <w:szCs w:val="28"/>
        </w:rPr>
        <w:t xml:space="preserve"> </w:t>
      </w:r>
      <w:r w:rsidRPr="00B9447B">
        <w:rPr>
          <w:bCs w:val="0"/>
          <w:szCs w:val="28"/>
        </w:rPr>
        <w:t>主要设备设施</w:t>
      </w:r>
      <w:bookmarkEnd w:id="25"/>
      <w:r w:rsidRPr="00B9447B">
        <w:rPr>
          <w:bCs w:val="0"/>
          <w:szCs w:val="28"/>
        </w:rPr>
        <w:t>情况</w:t>
      </w:r>
    </w:p>
    <w:p w14:paraId="06DD470C" w14:textId="77777777" w:rsidR="00481A85" w:rsidRPr="00481A85" w:rsidRDefault="00481A85" w:rsidP="00481A85">
      <w:pPr>
        <w:pStyle w:val="affff2"/>
        <w:adjustRightInd w:val="0"/>
        <w:snapToGrid w:val="0"/>
        <w:ind w:firstLine="560"/>
        <w:rPr>
          <w:rFonts w:cs="Times New Roman"/>
          <w:color w:val="auto"/>
        </w:rPr>
      </w:pPr>
      <w:r w:rsidRPr="00481A85">
        <w:rPr>
          <w:rFonts w:cs="Times New Roman" w:hint="eastAsia"/>
          <w:color w:val="auto"/>
        </w:rPr>
        <w:t>涉及企业保密内容，不予公开</w:t>
      </w:r>
      <w:r>
        <w:rPr>
          <w:rFonts w:cs="Times New Roman" w:hint="eastAsia"/>
          <w:color w:val="auto"/>
        </w:rPr>
        <w:t>。</w:t>
      </w:r>
    </w:p>
    <w:bookmarkEnd w:id="26"/>
    <w:p w14:paraId="120722C2" w14:textId="336904D0" w:rsidR="00736E5F" w:rsidRPr="00B9447B" w:rsidRDefault="00736E5F" w:rsidP="00D41693">
      <w:pPr>
        <w:pStyle w:val="3"/>
        <w:rPr>
          <w:color w:val="auto"/>
          <w:lang w:val="zh-CN"/>
        </w:rPr>
      </w:pPr>
      <w:r w:rsidRPr="00B9447B">
        <w:rPr>
          <w:color w:val="auto"/>
          <w:lang w:val="zh-CN"/>
        </w:rPr>
        <w:t>2.2.</w:t>
      </w:r>
      <w:r w:rsidR="00981774" w:rsidRPr="00B9447B">
        <w:rPr>
          <w:color w:val="auto"/>
          <w:lang w:val="zh-CN"/>
        </w:rPr>
        <w:t>7</w:t>
      </w:r>
      <w:r w:rsidRPr="00B9447B">
        <w:rPr>
          <w:color w:val="auto"/>
          <w:lang w:val="zh-CN"/>
        </w:rPr>
        <w:t xml:space="preserve">  </w:t>
      </w:r>
      <w:r w:rsidRPr="00B9447B">
        <w:rPr>
          <w:color w:val="auto"/>
          <w:lang w:val="zh-CN"/>
        </w:rPr>
        <w:t>主要集输站场情况</w:t>
      </w:r>
    </w:p>
    <w:p w14:paraId="5B783404" w14:textId="77777777" w:rsidR="00481A85" w:rsidRPr="00481A85" w:rsidRDefault="00481A85" w:rsidP="00481A85">
      <w:pPr>
        <w:pStyle w:val="affff2"/>
        <w:adjustRightInd w:val="0"/>
        <w:snapToGrid w:val="0"/>
        <w:ind w:firstLine="560"/>
        <w:rPr>
          <w:rFonts w:cs="Times New Roman"/>
          <w:color w:val="auto"/>
        </w:rPr>
      </w:pPr>
      <w:bookmarkStart w:id="27" w:name="_Toc381042312"/>
      <w:bookmarkStart w:id="28" w:name="_Toc36708475"/>
      <w:bookmarkStart w:id="29" w:name="_Toc304827220"/>
      <w:bookmarkStart w:id="30" w:name="_Toc341963429"/>
      <w:bookmarkEnd w:id="16"/>
      <w:bookmarkEnd w:id="17"/>
      <w:bookmarkEnd w:id="18"/>
      <w:bookmarkEnd w:id="23"/>
      <w:r w:rsidRPr="00481A85">
        <w:rPr>
          <w:rFonts w:cs="Times New Roman" w:hint="eastAsia"/>
          <w:color w:val="auto"/>
        </w:rPr>
        <w:t>涉及企业保密内容，不予公开</w:t>
      </w:r>
      <w:r>
        <w:rPr>
          <w:rFonts w:cs="Times New Roman" w:hint="eastAsia"/>
          <w:color w:val="auto"/>
        </w:rPr>
        <w:t>。</w:t>
      </w:r>
    </w:p>
    <w:p w14:paraId="7D523ED1" w14:textId="5D4B85D5" w:rsidR="000238FC" w:rsidRPr="00B9447B" w:rsidRDefault="000238FC" w:rsidP="000238FC">
      <w:pPr>
        <w:pStyle w:val="2"/>
        <w:spacing w:before="120"/>
      </w:pPr>
      <w:bookmarkStart w:id="31" w:name="_Toc75856267"/>
      <w:r w:rsidRPr="00B9447B">
        <w:t xml:space="preserve">2.3  </w:t>
      </w:r>
      <w:bookmarkEnd w:id="27"/>
      <w:r w:rsidRPr="00B9447B">
        <w:t>安全管理</w:t>
      </w:r>
      <w:bookmarkEnd w:id="28"/>
      <w:bookmarkEnd w:id="31"/>
    </w:p>
    <w:p w14:paraId="12A553D1" w14:textId="2D3A8106" w:rsidR="00FC66BA" w:rsidRPr="00B9447B" w:rsidRDefault="00FC66BA" w:rsidP="00FC66BA">
      <w:pPr>
        <w:pStyle w:val="affff2"/>
        <w:adjustRightInd w:val="0"/>
        <w:snapToGrid w:val="0"/>
        <w:ind w:firstLine="560"/>
        <w:rPr>
          <w:rFonts w:cs="Times New Roman"/>
          <w:color w:val="auto"/>
        </w:rPr>
      </w:pPr>
      <w:r w:rsidRPr="00B9447B">
        <w:rPr>
          <w:rFonts w:cs="Times New Roman"/>
          <w:color w:val="auto"/>
        </w:rPr>
        <w:t>根据《安全生产许可证条例》（中华人民共和国国务院令</w:t>
      </w:r>
      <w:r w:rsidRPr="00B9447B">
        <w:rPr>
          <w:rFonts w:cs="Times New Roman"/>
          <w:color w:val="auto"/>
        </w:rPr>
        <w:t>[2014]</w:t>
      </w:r>
      <w:r w:rsidRPr="00B9447B">
        <w:rPr>
          <w:rFonts w:cs="Times New Roman"/>
          <w:color w:val="auto"/>
        </w:rPr>
        <w:t>第</w:t>
      </w:r>
      <w:r w:rsidRPr="00B9447B">
        <w:rPr>
          <w:rFonts w:cs="Times New Roman"/>
          <w:color w:val="auto"/>
        </w:rPr>
        <w:t>653</w:t>
      </w:r>
      <w:r w:rsidRPr="00B9447B">
        <w:rPr>
          <w:rFonts w:cs="Times New Roman"/>
          <w:color w:val="auto"/>
        </w:rPr>
        <w:t>号）规定：安全生产许可证有效期满需要延期的，企业应当于期满前</w:t>
      </w:r>
      <w:r w:rsidRPr="00B9447B">
        <w:rPr>
          <w:rFonts w:cs="Times New Roman"/>
          <w:color w:val="auto"/>
        </w:rPr>
        <w:t>3</w:t>
      </w:r>
      <w:r w:rsidRPr="00B9447B">
        <w:rPr>
          <w:rFonts w:cs="Times New Roman"/>
          <w:color w:val="auto"/>
        </w:rPr>
        <w:t>个月向原安全生产许可证颁发管理机关办理延期手续。</w:t>
      </w:r>
    </w:p>
    <w:p w14:paraId="7CAFB7A1" w14:textId="47EDB06A" w:rsidR="00981774" w:rsidRPr="00B9447B" w:rsidRDefault="00981774" w:rsidP="00981774">
      <w:pPr>
        <w:adjustRightInd w:val="0"/>
        <w:snapToGrid w:val="0"/>
        <w:spacing w:line="360" w:lineRule="auto"/>
        <w:ind w:firstLineChars="200" w:firstLine="560"/>
        <w:jc w:val="left"/>
        <w:rPr>
          <w:sz w:val="28"/>
          <w:szCs w:val="28"/>
        </w:rPr>
      </w:pPr>
      <w:r w:rsidRPr="00B9447B">
        <w:rPr>
          <w:sz w:val="28"/>
          <w:szCs w:val="28"/>
        </w:rPr>
        <w:t>鲁明公司</w:t>
      </w:r>
      <w:r w:rsidRPr="00B9447B">
        <w:rPr>
          <w:sz w:val="28"/>
          <w:szCs w:val="28"/>
        </w:rPr>
        <w:t>200</w:t>
      </w:r>
      <w:r w:rsidR="001F6EDD" w:rsidRPr="00B9447B">
        <w:rPr>
          <w:sz w:val="28"/>
          <w:szCs w:val="28"/>
        </w:rPr>
        <w:t>8</w:t>
      </w:r>
      <w:r w:rsidRPr="00B9447B">
        <w:rPr>
          <w:sz w:val="28"/>
          <w:szCs w:val="28"/>
        </w:rPr>
        <w:t>年</w:t>
      </w:r>
      <w:r w:rsidRPr="00B9447B">
        <w:rPr>
          <w:sz w:val="28"/>
          <w:szCs w:val="28"/>
        </w:rPr>
        <w:t>7</w:t>
      </w:r>
      <w:r w:rsidRPr="00B9447B">
        <w:rPr>
          <w:sz w:val="28"/>
          <w:szCs w:val="28"/>
        </w:rPr>
        <w:t>月</w:t>
      </w:r>
      <w:r w:rsidRPr="00B9447B">
        <w:rPr>
          <w:sz w:val="28"/>
          <w:szCs w:val="28"/>
        </w:rPr>
        <w:t>18</w:t>
      </w:r>
      <w:r w:rsidRPr="00B9447B">
        <w:rPr>
          <w:sz w:val="28"/>
          <w:szCs w:val="28"/>
        </w:rPr>
        <w:t>日取得了非煤矿山企业安全生产许可证，并于</w:t>
      </w:r>
      <w:r w:rsidRPr="00B9447B">
        <w:rPr>
          <w:sz w:val="28"/>
          <w:szCs w:val="28"/>
        </w:rPr>
        <w:t>2011</w:t>
      </w:r>
      <w:r w:rsidRPr="00B9447B">
        <w:rPr>
          <w:sz w:val="28"/>
          <w:szCs w:val="28"/>
        </w:rPr>
        <w:t>年、</w:t>
      </w:r>
      <w:r w:rsidRPr="00B9447B">
        <w:rPr>
          <w:sz w:val="28"/>
          <w:szCs w:val="28"/>
        </w:rPr>
        <w:t>2014</w:t>
      </w:r>
      <w:r w:rsidRPr="00B9447B">
        <w:rPr>
          <w:sz w:val="28"/>
          <w:szCs w:val="28"/>
        </w:rPr>
        <w:t>年、</w:t>
      </w:r>
      <w:r w:rsidRPr="00B9447B">
        <w:rPr>
          <w:sz w:val="28"/>
          <w:szCs w:val="28"/>
        </w:rPr>
        <w:t>2017</w:t>
      </w:r>
      <w:r w:rsidRPr="00B9447B">
        <w:rPr>
          <w:sz w:val="28"/>
          <w:szCs w:val="28"/>
        </w:rPr>
        <w:t>年进行复审换证，</w:t>
      </w:r>
      <w:r w:rsidR="00A353C6" w:rsidRPr="00B9447B">
        <w:rPr>
          <w:sz w:val="28"/>
          <w:szCs w:val="28"/>
        </w:rPr>
        <w:t>2018</w:t>
      </w:r>
      <w:r w:rsidR="00A353C6" w:rsidRPr="00B9447B">
        <w:rPr>
          <w:sz w:val="28"/>
          <w:szCs w:val="28"/>
        </w:rPr>
        <w:t>年、</w:t>
      </w:r>
      <w:r w:rsidRPr="00B9447B">
        <w:rPr>
          <w:sz w:val="28"/>
          <w:szCs w:val="28"/>
        </w:rPr>
        <w:t>201</w:t>
      </w:r>
      <w:r w:rsidR="00A353C6" w:rsidRPr="00B9447B">
        <w:rPr>
          <w:sz w:val="28"/>
          <w:szCs w:val="28"/>
        </w:rPr>
        <w:t>9</w:t>
      </w:r>
      <w:r w:rsidRPr="00B9447B">
        <w:rPr>
          <w:sz w:val="28"/>
          <w:szCs w:val="28"/>
        </w:rPr>
        <w:t>年</w:t>
      </w:r>
      <w:r w:rsidR="00A353C6" w:rsidRPr="00B9447B">
        <w:rPr>
          <w:sz w:val="28"/>
          <w:szCs w:val="28"/>
        </w:rPr>
        <w:t>分别</w:t>
      </w:r>
      <w:r w:rsidRPr="00B9447B">
        <w:rPr>
          <w:sz w:val="28"/>
          <w:szCs w:val="28"/>
        </w:rPr>
        <w:t>进行</w:t>
      </w:r>
      <w:r w:rsidR="00A353C6" w:rsidRPr="00B9447B">
        <w:rPr>
          <w:sz w:val="28"/>
          <w:szCs w:val="28"/>
        </w:rPr>
        <w:t>了法人</w:t>
      </w:r>
      <w:r w:rsidRPr="00B9447B">
        <w:rPr>
          <w:sz w:val="28"/>
          <w:szCs w:val="28"/>
        </w:rPr>
        <w:t>变更。安全生产许可证编号：（鲁）</w:t>
      </w:r>
      <w:r w:rsidRPr="00B9447B">
        <w:rPr>
          <w:sz w:val="28"/>
          <w:szCs w:val="28"/>
        </w:rPr>
        <w:t>FM</w:t>
      </w:r>
      <w:r w:rsidRPr="00B9447B">
        <w:rPr>
          <w:sz w:val="28"/>
          <w:szCs w:val="28"/>
        </w:rPr>
        <w:t>安许证字</w:t>
      </w:r>
      <w:r w:rsidRPr="00B9447B">
        <w:rPr>
          <w:sz w:val="28"/>
          <w:szCs w:val="28"/>
        </w:rPr>
        <w:t>[2017]00-0142</w:t>
      </w:r>
      <w:r w:rsidRPr="00B9447B">
        <w:rPr>
          <w:sz w:val="28"/>
          <w:szCs w:val="28"/>
        </w:rPr>
        <w:t>，有效期至</w:t>
      </w:r>
      <w:r w:rsidRPr="00B9447B">
        <w:rPr>
          <w:sz w:val="28"/>
          <w:szCs w:val="28"/>
        </w:rPr>
        <w:t>2020</w:t>
      </w:r>
      <w:r w:rsidRPr="00B9447B">
        <w:rPr>
          <w:sz w:val="28"/>
          <w:szCs w:val="28"/>
        </w:rPr>
        <w:t>年</w:t>
      </w:r>
      <w:r w:rsidRPr="00B9447B">
        <w:rPr>
          <w:sz w:val="28"/>
          <w:szCs w:val="28"/>
        </w:rPr>
        <w:t>7</w:t>
      </w:r>
      <w:r w:rsidRPr="00B9447B">
        <w:rPr>
          <w:sz w:val="28"/>
          <w:szCs w:val="28"/>
        </w:rPr>
        <w:t>月</w:t>
      </w:r>
      <w:r w:rsidRPr="00B9447B">
        <w:rPr>
          <w:sz w:val="28"/>
          <w:szCs w:val="28"/>
        </w:rPr>
        <w:t>18</w:t>
      </w:r>
      <w:r w:rsidRPr="00B9447B">
        <w:rPr>
          <w:sz w:val="28"/>
          <w:szCs w:val="28"/>
        </w:rPr>
        <w:t>日。</w:t>
      </w:r>
      <w:r w:rsidR="00B36173" w:rsidRPr="00B9447B">
        <w:rPr>
          <w:sz w:val="28"/>
          <w:szCs w:val="28"/>
        </w:rPr>
        <w:t>2020</w:t>
      </w:r>
      <w:r w:rsidR="00B36173" w:rsidRPr="00B9447B">
        <w:rPr>
          <w:sz w:val="28"/>
          <w:szCs w:val="28"/>
        </w:rPr>
        <w:t>年</w:t>
      </w:r>
      <w:r w:rsidR="00CD62D3" w:rsidRPr="00B9447B">
        <w:rPr>
          <w:sz w:val="28"/>
          <w:szCs w:val="28"/>
        </w:rPr>
        <w:t>7</w:t>
      </w:r>
      <w:r w:rsidR="00B36173" w:rsidRPr="00B9447B">
        <w:rPr>
          <w:sz w:val="28"/>
          <w:szCs w:val="28"/>
        </w:rPr>
        <w:t>月进行法人变更</w:t>
      </w:r>
      <w:r w:rsidR="008E03D3" w:rsidRPr="00B9447B">
        <w:rPr>
          <w:sz w:val="28"/>
          <w:szCs w:val="28"/>
        </w:rPr>
        <w:t>，原法定代表人赵光宇，变更后法定代表人王云川</w:t>
      </w:r>
      <w:r w:rsidR="00B36173" w:rsidRPr="00B9447B">
        <w:rPr>
          <w:sz w:val="28"/>
          <w:szCs w:val="28"/>
        </w:rPr>
        <w:t>。</w:t>
      </w:r>
      <w:r w:rsidR="00495AAF" w:rsidRPr="00B9447B">
        <w:rPr>
          <w:sz w:val="28"/>
          <w:szCs w:val="28"/>
        </w:rPr>
        <w:t>企业法人营业执照见附件一、安全生产许可证见附件二。</w:t>
      </w:r>
    </w:p>
    <w:p w14:paraId="32929484" w14:textId="396F36FD" w:rsidR="00033FAA" w:rsidRPr="00B9447B" w:rsidRDefault="00033FAA" w:rsidP="00981774">
      <w:pPr>
        <w:adjustRightInd w:val="0"/>
        <w:snapToGrid w:val="0"/>
        <w:spacing w:line="360" w:lineRule="auto"/>
        <w:ind w:firstLineChars="200" w:firstLine="560"/>
        <w:jc w:val="left"/>
        <w:rPr>
          <w:sz w:val="28"/>
          <w:szCs w:val="28"/>
        </w:rPr>
      </w:pPr>
      <w:r w:rsidRPr="00B9447B">
        <w:rPr>
          <w:sz w:val="28"/>
          <w:szCs w:val="28"/>
        </w:rPr>
        <w:t>按照公司、管理区、班站三级管理模式，鲁明公司设置</w:t>
      </w:r>
      <w:r w:rsidRPr="00B9447B">
        <w:rPr>
          <w:sz w:val="28"/>
          <w:szCs w:val="28"/>
        </w:rPr>
        <w:t>QHSSE</w:t>
      </w:r>
      <w:r w:rsidRPr="00B9447B">
        <w:rPr>
          <w:sz w:val="28"/>
          <w:szCs w:val="28"/>
        </w:rPr>
        <w:t>管理部和</w:t>
      </w:r>
      <w:r w:rsidRPr="00B9447B">
        <w:rPr>
          <w:sz w:val="28"/>
          <w:szCs w:val="28"/>
        </w:rPr>
        <w:t>QHSSE</w:t>
      </w:r>
      <w:r w:rsidRPr="00B9447B">
        <w:rPr>
          <w:sz w:val="28"/>
          <w:szCs w:val="28"/>
        </w:rPr>
        <w:t>监督中心，负责安全、环保、职业健康和质量监督管理职能。成立了</w:t>
      </w:r>
      <w:r w:rsidRPr="00B9447B">
        <w:rPr>
          <w:sz w:val="28"/>
          <w:szCs w:val="28"/>
        </w:rPr>
        <w:t>QHSSE</w:t>
      </w:r>
      <w:r w:rsidRPr="00B9447B">
        <w:rPr>
          <w:sz w:val="28"/>
          <w:szCs w:val="28"/>
        </w:rPr>
        <w:t>委会员，各管理区均设立了</w:t>
      </w:r>
      <w:r w:rsidRPr="00B9447B">
        <w:rPr>
          <w:sz w:val="28"/>
          <w:szCs w:val="28"/>
        </w:rPr>
        <w:t>QHSSE</w:t>
      </w:r>
      <w:r w:rsidRPr="00B9447B">
        <w:rPr>
          <w:sz w:val="28"/>
          <w:szCs w:val="28"/>
        </w:rPr>
        <w:t>领导小组确定了安全主任监督、班站专（兼）职安全员，构建了纵向到底、横向到边的</w:t>
      </w:r>
      <w:r w:rsidRPr="00B9447B">
        <w:rPr>
          <w:sz w:val="28"/>
          <w:szCs w:val="28"/>
        </w:rPr>
        <w:t>QHSSE</w:t>
      </w:r>
      <w:r w:rsidRPr="00B9447B">
        <w:rPr>
          <w:sz w:val="28"/>
          <w:szCs w:val="28"/>
        </w:rPr>
        <w:t>管理网络。</w:t>
      </w:r>
    </w:p>
    <w:p w14:paraId="764928C2" w14:textId="77777777" w:rsidR="000238FC" w:rsidRPr="00B9447B" w:rsidRDefault="000238FC" w:rsidP="004D779C">
      <w:pPr>
        <w:pStyle w:val="2"/>
        <w:keepNext w:val="0"/>
        <w:keepLines w:val="0"/>
      </w:pPr>
      <w:bookmarkStart w:id="32" w:name="_Toc36708476"/>
      <w:bookmarkStart w:id="33" w:name="_Toc75856268"/>
      <w:bookmarkEnd w:id="29"/>
      <w:r w:rsidRPr="00B9447B">
        <w:lastRenderedPageBreak/>
        <w:t xml:space="preserve">2.4  </w:t>
      </w:r>
      <w:r w:rsidRPr="00B9447B">
        <w:t>自然环境</w:t>
      </w:r>
      <w:bookmarkEnd w:id="32"/>
      <w:bookmarkEnd w:id="33"/>
    </w:p>
    <w:p w14:paraId="6FAD82D9" w14:textId="77777777" w:rsidR="000238FC" w:rsidRPr="00B9447B" w:rsidRDefault="000238FC" w:rsidP="004D779C">
      <w:pPr>
        <w:pStyle w:val="affff2"/>
        <w:widowControl w:val="0"/>
        <w:adjustRightInd w:val="0"/>
        <w:snapToGrid w:val="0"/>
        <w:ind w:firstLine="560"/>
        <w:rPr>
          <w:rFonts w:cs="Times New Roman"/>
          <w:color w:val="auto"/>
          <w:lang w:val="zh-CN"/>
        </w:rPr>
      </w:pPr>
      <w:r w:rsidRPr="00B9447B">
        <w:rPr>
          <w:rFonts w:cs="Times New Roman"/>
          <w:color w:val="auto"/>
          <w:lang w:val="zh-CN"/>
        </w:rPr>
        <w:t>鲁明公司总部位于东营市，勘探开发区域分布在济南、德州、滨州、东营等</w:t>
      </w:r>
      <w:r w:rsidRPr="00B9447B">
        <w:rPr>
          <w:rFonts w:cs="Times New Roman"/>
          <w:color w:val="auto"/>
          <w:lang w:val="zh-CN"/>
        </w:rPr>
        <w:t>4</w:t>
      </w:r>
      <w:r w:rsidRPr="00B9447B">
        <w:rPr>
          <w:rFonts w:cs="Times New Roman"/>
          <w:color w:val="auto"/>
          <w:lang w:val="zh-CN"/>
        </w:rPr>
        <w:t>个地市。</w:t>
      </w:r>
    </w:p>
    <w:p w14:paraId="6E81C015" w14:textId="77777777" w:rsidR="000238FC" w:rsidRPr="00B9447B" w:rsidRDefault="000238FC" w:rsidP="004D779C">
      <w:pPr>
        <w:pStyle w:val="affff2"/>
        <w:widowControl w:val="0"/>
        <w:adjustRightInd w:val="0"/>
        <w:snapToGrid w:val="0"/>
        <w:ind w:firstLine="560"/>
        <w:rPr>
          <w:rFonts w:cs="Times New Roman"/>
          <w:color w:val="auto"/>
          <w:lang w:val="zh-CN"/>
        </w:rPr>
      </w:pPr>
      <w:r w:rsidRPr="00B9447B">
        <w:rPr>
          <w:rFonts w:cs="Times New Roman"/>
          <w:color w:val="auto"/>
          <w:lang w:val="zh-CN"/>
        </w:rPr>
        <w:t>1</w:t>
      </w:r>
      <w:r w:rsidRPr="00B9447B">
        <w:rPr>
          <w:rFonts w:cs="Times New Roman"/>
          <w:color w:val="auto"/>
          <w:lang w:val="zh-CN"/>
        </w:rPr>
        <w:t>、东营市自然环境</w:t>
      </w:r>
    </w:p>
    <w:p w14:paraId="02B2CC36" w14:textId="77777777" w:rsidR="000238FC" w:rsidRPr="00B9447B" w:rsidRDefault="000238FC" w:rsidP="000238FC">
      <w:pPr>
        <w:pStyle w:val="affff2"/>
        <w:adjustRightInd w:val="0"/>
        <w:snapToGrid w:val="0"/>
        <w:ind w:firstLine="560"/>
        <w:rPr>
          <w:rFonts w:cs="Times New Roman"/>
        </w:rPr>
      </w:pPr>
      <w:r w:rsidRPr="00B9447B">
        <w:rPr>
          <w:rFonts w:cs="Times New Roman"/>
        </w:rPr>
        <w:t>1</w:t>
      </w:r>
      <w:r w:rsidRPr="00B9447B">
        <w:rPr>
          <w:rFonts w:cs="Times New Roman"/>
        </w:rPr>
        <w:t>）气候特征</w:t>
      </w:r>
    </w:p>
    <w:p w14:paraId="2050DA5B" w14:textId="77777777" w:rsidR="000238FC" w:rsidRPr="00B9447B" w:rsidRDefault="000238FC" w:rsidP="000238FC">
      <w:pPr>
        <w:pStyle w:val="affff2"/>
        <w:adjustRightInd w:val="0"/>
        <w:snapToGrid w:val="0"/>
        <w:ind w:firstLine="560"/>
        <w:rPr>
          <w:rFonts w:cs="Times New Roman"/>
        </w:rPr>
      </w:pPr>
      <w:r w:rsidRPr="00B9447B">
        <w:rPr>
          <w:rFonts w:cs="Times New Roman"/>
          <w:color w:val="auto"/>
        </w:rPr>
        <w:t>东营市</w:t>
      </w:r>
      <w:r w:rsidRPr="00B9447B">
        <w:rPr>
          <w:rFonts w:cs="Times New Roman"/>
        </w:rPr>
        <w:t>地处中纬度，背陆面海，受亚欧大陆和西太平洋共同影响，属暖温带大陆性季风气候，气候温和，四季分明。春季回暖快，降水少，风速大，气候干燥；夏季气温高，湿度大，降水集中，有时受台风侵袭；秋季气温急降，雨量骤减，秋高气爽；冬季雨雪稀少，寒冷干燥。主要气象灾害有霜冻、干热风、大风、冰雹、干旱、涝灾、风暴潮灾害等。</w:t>
      </w:r>
    </w:p>
    <w:p w14:paraId="58D5AB61" w14:textId="77777777" w:rsidR="000238FC" w:rsidRPr="00B9447B" w:rsidRDefault="000238FC" w:rsidP="000238FC">
      <w:pPr>
        <w:pStyle w:val="affff2"/>
        <w:adjustRightInd w:val="0"/>
        <w:snapToGrid w:val="0"/>
        <w:ind w:firstLine="560"/>
        <w:rPr>
          <w:rFonts w:cs="Times New Roman"/>
        </w:rPr>
      </w:pPr>
      <w:r w:rsidRPr="00B9447B">
        <w:rPr>
          <w:rFonts w:cs="Times New Roman"/>
        </w:rPr>
        <w:t>2</w:t>
      </w:r>
      <w:r w:rsidRPr="00B9447B">
        <w:rPr>
          <w:rFonts w:cs="Times New Roman"/>
        </w:rPr>
        <w:t>）气温</w:t>
      </w:r>
    </w:p>
    <w:p w14:paraId="181C7C50" w14:textId="77777777" w:rsidR="000238FC" w:rsidRPr="00B9447B" w:rsidRDefault="000238FC" w:rsidP="000238FC">
      <w:pPr>
        <w:pStyle w:val="affff2"/>
        <w:adjustRightInd w:val="0"/>
        <w:snapToGrid w:val="0"/>
        <w:ind w:firstLine="560"/>
        <w:rPr>
          <w:rFonts w:cs="Times New Roman"/>
        </w:rPr>
      </w:pPr>
      <w:r w:rsidRPr="00B9447B">
        <w:rPr>
          <w:rFonts w:cs="Times New Roman"/>
        </w:rPr>
        <w:t>年平均气温</w:t>
      </w:r>
      <w:smartTag w:uri="urn:schemas-microsoft-com:office:smarttags" w:element="chmetcnv">
        <w:smartTagPr>
          <w:attr w:name="TCSC" w:val="0"/>
          <w:attr w:name="NumberType" w:val="1"/>
          <w:attr w:name="Negative" w:val="False"/>
          <w:attr w:name="HasSpace" w:val="False"/>
          <w:attr w:name="SourceValue" w:val="12.6"/>
          <w:attr w:name="UnitName" w:val="℃"/>
        </w:smartTagPr>
        <w:r w:rsidRPr="00B9447B">
          <w:rPr>
            <w:rFonts w:cs="Times New Roman"/>
          </w:rPr>
          <w:t>12.6℃</w:t>
        </w:r>
      </w:smartTag>
      <w:r w:rsidRPr="00B9447B">
        <w:rPr>
          <w:rFonts w:cs="Times New Roman"/>
        </w:rPr>
        <w:t>，一月份最冷，月平均气温为</w:t>
      </w:r>
      <w:smartTag w:uri="urn:schemas-microsoft-com:office:smarttags" w:element="chmetcnv">
        <w:smartTagPr>
          <w:attr w:name="TCSC" w:val="0"/>
          <w:attr w:name="NumberType" w:val="1"/>
          <w:attr w:name="Negative" w:val="True"/>
          <w:attr w:name="HasSpace" w:val="False"/>
          <w:attr w:name="SourceValue" w:val="3.4"/>
          <w:attr w:name="UnitName" w:val="℃"/>
        </w:smartTagPr>
        <w:r w:rsidRPr="00B9447B">
          <w:rPr>
            <w:rFonts w:cs="Times New Roman"/>
          </w:rPr>
          <w:t>-3.4℃</w:t>
        </w:r>
      </w:smartTag>
      <w:r w:rsidRPr="00B9447B">
        <w:rPr>
          <w:rFonts w:cs="Times New Roman"/>
        </w:rPr>
        <w:t>；七月份最热，月平均气温为</w:t>
      </w:r>
      <w:smartTag w:uri="urn:schemas-microsoft-com:office:smarttags" w:element="chmetcnv">
        <w:smartTagPr>
          <w:attr w:name="TCSC" w:val="0"/>
          <w:attr w:name="NumberType" w:val="1"/>
          <w:attr w:name="Negative" w:val="False"/>
          <w:attr w:name="HasSpace" w:val="False"/>
          <w:attr w:name="SourceValue" w:val="26.5"/>
          <w:attr w:name="UnitName" w:val="℃"/>
        </w:smartTagPr>
        <w:r w:rsidRPr="00B9447B">
          <w:rPr>
            <w:rFonts w:cs="Times New Roman"/>
          </w:rPr>
          <w:t>26.5℃</w:t>
        </w:r>
      </w:smartTag>
      <w:r w:rsidRPr="00B9447B">
        <w:rPr>
          <w:rFonts w:cs="Times New Roman"/>
        </w:rPr>
        <w:t>；历年极端最低气温</w:t>
      </w:r>
      <w:smartTag w:uri="urn:schemas-microsoft-com:office:smarttags" w:element="chmetcnv">
        <w:smartTagPr>
          <w:attr w:name="TCSC" w:val="0"/>
          <w:attr w:name="NumberType" w:val="1"/>
          <w:attr w:name="Negative" w:val="True"/>
          <w:attr w:name="HasSpace" w:val="False"/>
          <w:attr w:name="SourceValue" w:val="23.3"/>
          <w:attr w:name="UnitName" w:val="℃"/>
        </w:smartTagPr>
        <w:r w:rsidRPr="00B9447B">
          <w:rPr>
            <w:rFonts w:cs="Times New Roman"/>
          </w:rPr>
          <w:t>-23.3℃</w:t>
        </w:r>
      </w:smartTag>
      <w:r w:rsidRPr="00B9447B">
        <w:rPr>
          <w:rFonts w:cs="Times New Roman"/>
        </w:rPr>
        <w:t>，极端最高气温为</w:t>
      </w:r>
      <w:smartTag w:uri="urn:schemas-microsoft-com:office:smarttags" w:element="chmetcnv">
        <w:smartTagPr>
          <w:attr w:name="TCSC" w:val="0"/>
          <w:attr w:name="NumberType" w:val="1"/>
          <w:attr w:name="Negative" w:val="False"/>
          <w:attr w:name="HasSpace" w:val="False"/>
          <w:attr w:name="SourceValue" w:val="41.3"/>
          <w:attr w:name="UnitName" w:val="℃"/>
        </w:smartTagPr>
        <w:r w:rsidRPr="00B9447B">
          <w:rPr>
            <w:rFonts w:cs="Times New Roman"/>
          </w:rPr>
          <w:t>41.3℃</w:t>
        </w:r>
      </w:smartTag>
      <w:r w:rsidRPr="00B9447B">
        <w:rPr>
          <w:rFonts w:cs="Times New Roman"/>
        </w:rPr>
        <w:t>。</w:t>
      </w:r>
    </w:p>
    <w:p w14:paraId="17D9B4E6" w14:textId="77777777" w:rsidR="000238FC" w:rsidRPr="00B9447B" w:rsidRDefault="000238FC" w:rsidP="000238FC">
      <w:pPr>
        <w:pStyle w:val="affff2"/>
        <w:adjustRightInd w:val="0"/>
        <w:snapToGrid w:val="0"/>
        <w:ind w:firstLine="560"/>
        <w:rPr>
          <w:rFonts w:cs="Times New Roman"/>
        </w:rPr>
      </w:pPr>
      <w:r w:rsidRPr="00B9447B">
        <w:rPr>
          <w:rFonts w:cs="Times New Roman"/>
        </w:rPr>
        <w:t>3</w:t>
      </w:r>
      <w:r w:rsidRPr="00B9447B">
        <w:rPr>
          <w:rFonts w:cs="Times New Roman"/>
        </w:rPr>
        <w:t>）降水</w:t>
      </w:r>
    </w:p>
    <w:p w14:paraId="15FD9900" w14:textId="77777777" w:rsidR="000238FC" w:rsidRPr="00B9447B" w:rsidRDefault="000238FC" w:rsidP="000238FC">
      <w:pPr>
        <w:pStyle w:val="affff2"/>
        <w:adjustRightInd w:val="0"/>
        <w:snapToGrid w:val="0"/>
        <w:ind w:firstLine="560"/>
        <w:rPr>
          <w:rFonts w:cs="Times New Roman"/>
        </w:rPr>
      </w:pPr>
      <w:r w:rsidRPr="00B9447B">
        <w:rPr>
          <w:rFonts w:cs="Times New Roman"/>
        </w:rPr>
        <w:t>评价区域年平均降雨量为</w:t>
      </w:r>
      <w:smartTag w:uri="urn:schemas-microsoft-com:office:smarttags" w:element="chmetcnv">
        <w:smartTagPr>
          <w:attr w:name="TCSC" w:val="0"/>
          <w:attr w:name="NumberType" w:val="1"/>
          <w:attr w:name="Negative" w:val="False"/>
          <w:attr w:name="HasSpace" w:val="False"/>
          <w:attr w:name="SourceValue" w:val="544.4"/>
          <w:attr w:name="UnitName" w:val="mm"/>
        </w:smartTagPr>
        <w:r w:rsidRPr="00B9447B">
          <w:rPr>
            <w:rFonts w:cs="Times New Roman"/>
          </w:rPr>
          <w:t>544.4mm</w:t>
        </w:r>
      </w:smartTag>
      <w:r w:rsidRPr="00B9447B">
        <w:rPr>
          <w:rFonts w:cs="Times New Roman"/>
        </w:rPr>
        <w:t>，年度变化幅度较大，降雨量最多的年份为</w:t>
      </w:r>
      <w:smartTag w:uri="urn:schemas-microsoft-com:office:smarttags" w:element="chmetcnv">
        <w:smartTagPr>
          <w:attr w:name="TCSC" w:val="0"/>
          <w:attr w:name="NumberType" w:val="1"/>
          <w:attr w:name="Negative" w:val="False"/>
          <w:attr w:name="HasSpace" w:val="False"/>
          <w:attr w:name="SourceValue" w:val="1003.8"/>
          <w:attr w:name="UnitName" w:val="mm"/>
        </w:smartTagPr>
        <w:smartTag w:uri="Tencent" w:element="RTX">
          <w:r w:rsidRPr="00B9447B">
            <w:rPr>
              <w:rFonts w:cs="Times New Roman"/>
            </w:rPr>
            <w:t>1003</w:t>
          </w:r>
        </w:smartTag>
        <w:r w:rsidRPr="00B9447B">
          <w:rPr>
            <w:rFonts w:cs="Times New Roman"/>
          </w:rPr>
          <w:t>.8mm</w:t>
        </w:r>
      </w:smartTag>
      <w:r w:rsidRPr="00B9447B">
        <w:rPr>
          <w:rFonts w:cs="Times New Roman"/>
        </w:rPr>
        <w:t>，降雨量最小的年份为</w:t>
      </w:r>
      <w:smartTag w:uri="urn:schemas-microsoft-com:office:smarttags" w:element="chmetcnv">
        <w:smartTagPr>
          <w:attr w:name="TCSC" w:val="0"/>
          <w:attr w:name="NumberType" w:val="1"/>
          <w:attr w:name="Negative" w:val="False"/>
          <w:attr w:name="HasSpace" w:val="False"/>
          <w:attr w:name="SourceValue" w:val="322.7"/>
          <w:attr w:name="UnitName" w:val="mm"/>
        </w:smartTagPr>
        <w:r w:rsidRPr="00B9447B">
          <w:rPr>
            <w:rFonts w:cs="Times New Roman"/>
          </w:rPr>
          <w:t>322.7mm</w:t>
        </w:r>
      </w:smartTag>
      <w:r w:rsidRPr="00B9447B">
        <w:rPr>
          <w:rFonts w:cs="Times New Roman"/>
        </w:rPr>
        <w:t>，属降雨不稳定地区。全年降雪量偏少，历年各月平均降雨量最多的是七月，为</w:t>
      </w:r>
      <w:smartTag w:uri="urn:schemas-microsoft-com:office:smarttags" w:element="chmetcnv">
        <w:smartTagPr>
          <w:attr w:name="TCSC" w:val="0"/>
          <w:attr w:name="NumberType" w:val="1"/>
          <w:attr w:name="Negative" w:val="False"/>
          <w:attr w:name="HasSpace" w:val="False"/>
          <w:attr w:name="SourceValue" w:val="183.4"/>
          <w:attr w:name="UnitName" w:val="mm"/>
        </w:smartTagPr>
        <w:r w:rsidRPr="00B9447B">
          <w:rPr>
            <w:rFonts w:cs="Times New Roman"/>
          </w:rPr>
          <w:t>183.4mm</w:t>
        </w:r>
      </w:smartTag>
      <w:r w:rsidRPr="00B9447B">
        <w:rPr>
          <w:rFonts w:cs="Times New Roman"/>
        </w:rPr>
        <w:t>，最少的是</w:t>
      </w:r>
      <w:r w:rsidRPr="00B9447B">
        <w:rPr>
          <w:rFonts w:cs="Times New Roman"/>
        </w:rPr>
        <w:t>1</w:t>
      </w:r>
      <w:r w:rsidRPr="00B9447B">
        <w:rPr>
          <w:rFonts w:cs="Times New Roman"/>
        </w:rPr>
        <w:t>月为</w:t>
      </w:r>
      <w:smartTag w:uri="urn:schemas-microsoft-com:office:smarttags" w:element="chmetcnv">
        <w:smartTagPr>
          <w:attr w:name="TCSC" w:val="0"/>
          <w:attr w:name="NumberType" w:val="1"/>
          <w:attr w:name="Negative" w:val="False"/>
          <w:attr w:name="HasSpace" w:val="False"/>
          <w:attr w:name="SourceValue" w:val="3.4"/>
          <w:attr w:name="UnitName" w:val="mm"/>
        </w:smartTagPr>
        <w:r w:rsidRPr="00B9447B">
          <w:rPr>
            <w:rFonts w:cs="Times New Roman"/>
          </w:rPr>
          <w:t>3.4mm</w:t>
        </w:r>
      </w:smartTag>
      <w:r w:rsidRPr="00B9447B">
        <w:rPr>
          <w:rFonts w:cs="Times New Roman"/>
        </w:rPr>
        <w:t>。</w:t>
      </w:r>
    </w:p>
    <w:p w14:paraId="3CE34661" w14:textId="77777777" w:rsidR="000238FC" w:rsidRPr="00B9447B" w:rsidRDefault="000238FC" w:rsidP="000238FC">
      <w:pPr>
        <w:pStyle w:val="affff2"/>
        <w:adjustRightInd w:val="0"/>
        <w:snapToGrid w:val="0"/>
        <w:ind w:firstLine="560"/>
        <w:rPr>
          <w:rFonts w:cs="Times New Roman"/>
        </w:rPr>
      </w:pPr>
      <w:r w:rsidRPr="00B9447B">
        <w:rPr>
          <w:rFonts w:cs="Times New Roman"/>
        </w:rPr>
        <w:t>4</w:t>
      </w:r>
      <w:r w:rsidRPr="00B9447B">
        <w:rPr>
          <w:rFonts w:cs="Times New Roman"/>
        </w:rPr>
        <w:t>）风况</w:t>
      </w:r>
    </w:p>
    <w:p w14:paraId="760FC59C" w14:textId="77777777" w:rsidR="000238FC" w:rsidRPr="00B9447B" w:rsidRDefault="000238FC" w:rsidP="000238FC">
      <w:pPr>
        <w:pStyle w:val="affff2"/>
        <w:adjustRightInd w:val="0"/>
        <w:snapToGrid w:val="0"/>
        <w:ind w:firstLine="560"/>
        <w:rPr>
          <w:rFonts w:cs="Times New Roman"/>
        </w:rPr>
      </w:pPr>
      <w:r w:rsidRPr="00B9447B">
        <w:rPr>
          <w:rFonts w:cs="Times New Roman"/>
        </w:rPr>
        <w:t>本区是多风和较大风区，年平均风速</w:t>
      </w:r>
      <w:smartTag w:uri="urn:schemas-microsoft-com:office:smarttags" w:element="chmetcnv">
        <w:smartTagPr>
          <w:attr w:name="TCSC" w:val="0"/>
          <w:attr w:name="NumberType" w:val="1"/>
          <w:attr w:name="Negative" w:val="False"/>
          <w:attr w:name="HasSpace" w:val="False"/>
          <w:attr w:name="SourceValue" w:val="3.7"/>
          <w:attr w:name="UnitName" w:val="m"/>
        </w:smartTagPr>
        <w:r w:rsidRPr="00B9447B">
          <w:rPr>
            <w:rFonts w:cs="Times New Roman"/>
          </w:rPr>
          <w:t>3.7m</w:t>
        </w:r>
      </w:smartTag>
      <w:r w:rsidRPr="00B9447B">
        <w:rPr>
          <w:rFonts w:cs="Times New Roman"/>
        </w:rPr>
        <w:t>/s</w:t>
      </w:r>
      <w:r w:rsidRPr="00B9447B">
        <w:rPr>
          <w:rFonts w:cs="Times New Roman"/>
        </w:rPr>
        <w:t>，全年以</w:t>
      </w:r>
      <w:r w:rsidRPr="00B9447B">
        <w:rPr>
          <w:rFonts w:cs="Times New Roman"/>
        </w:rPr>
        <w:t>3~6</w:t>
      </w:r>
      <w:r w:rsidRPr="00B9447B">
        <w:rPr>
          <w:rFonts w:cs="Times New Roman"/>
        </w:rPr>
        <w:t>月较大，其中四月最大，九月份最小。风向随季节性有明显变化。夏季盛行</w:t>
      </w:r>
      <w:r w:rsidRPr="00B9447B">
        <w:rPr>
          <w:rFonts w:cs="Times New Roman"/>
        </w:rPr>
        <w:t>SE</w:t>
      </w:r>
      <w:r w:rsidRPr="00B9447B">
        <w:rPr>
          <w:rFonts w:cs="Times New Roman"/>
        </w:rPr>
        <w:t>风，冬季盛行</w:t>
      </w:r>
      <w:r w:rsidRPr="00B9447B">
        <w:rPr>
          <w:rFonts w:cs="Times New Roman"/>
        </w:rPr>
        <w:t>NW</w:t>
      </w:r>
      <w:r w:rsidRPr="00B9447B">
        <w:rPr>
          <w:rFonts w:cs="Times New Roman"/>
        </w:rPr>
        <w:t>风。</w:t>
      </w:r>
    </w:p>
    <w:p w14:paraId="561CF1B9" w14:textId="77777777" w:rsidR="000238FC" w:rsidRPr="00B9447B" w:rsidRDefault="000238FC" w:rsidP="000238FC">
      <w:pPr>
        <w:pStyle w:val="affff2"/>
        <w:adjustRightInd w:val="0"/>
        <w:snapToGrid w:val="0"/>
        <w:ind w:firstLine="560"/>
        <w:rPr>
          <w:rFonts w:cs="Times New Roman"/>
        </w:rPr>
      </w:pPr>
      <w:r w:rsidRPr="00B9447B">
        <w:rPr>
          <w:rFonts w:cs="Times New Roman"/>
        </w:rPr>
        <w:lastRenderedPageBreak/>
        <w:t>5</w:t>
      </w:r>
      <w:r w:rsidRPr="00B9447B">
        <w:rPr>
          <w:rFonts w:cs="Times New Roman"/>
        </w:rPr>
        <w:t>）地温和霜冻</w:t>
      </w:r>
    </w:p>
    <w:p w14:paraId="2F723062" w14:textId="77777777" w:rsidR="000238FC" w:rsidRPr="00B9447B" w:rsidRDefault="000238FC" w:rsidP="000238FC">
      <w:pPr>
        <w:pStyle w:val="affff2"/>
        <w:adjustRightInd w:val="0"/>
        <w:snapToGrid w:val="0"/>
        <w:ind w:firstLine="560"/>
        <w:rPr>
          <w:rFonts w:cs="Times New Roman"/>
        </w:rPr>
      </w:pPr>
      <w:r w:rsidRPr="00B9447B">
        <w:rPr>
          <w:rFonts w:cs="Times New Roman"/>
        </w:rPr>
        <w:t>评价区域地面温度年平均为</w:t>
      </w:r>
      <w:smartTag w:uri="urn:schemas-microsoft-com:office:smarttags" w:element="chmetcnv">
        <w:smartTagPr>
          <w:attr w:name="TCSC" w:val="0"/>
          <w:attr w:name="NumberType" w:val="1"/>
          <w:attr w:name="Negative" w:val="False"/>
          <w:attr w:name="HasSpace" w:val="False"/>
          <w:attr w:name="SourceValue" w:val="14.9"/>
          <w:attr w:name="UnitName" w:val="℃"/>
        </w:smartTagPr>
        <w:r w:rsidRPr="00B9447B">
          <w:rPr>
            <w:rFonts w:cs="Times New Roman"/>
          </w:rPr>
          <w:t>14.9℃</w:t>
        </w:r>
      </w:smartTag>
      <w:r w:rsidRPr="00B9447B">
        <w:rPr>
          <w:rFonts w:cs="Times New Roman"/>
        </w:rPr>
        <w:t>，年均无霜期</w:t>
      </w:r>
      <w:r w:rsidRPr="00B9447B">
        <w:rPr>
          <w:rFonts w:cs="Times New Roman"/>
        </w:rPr>
        <w:t>206</w:t>
      </w:r>
      <w:r w:rsidRPr="00B9447B">
        <w:rPr>
          <w:rFonts w:cs="Times New Roman"/>
        </w:rPr>
        <w:t>天，最长</w:t>
      </w:r>
      <w:r w:rsidRPr="00B9447B">
        <w:rPr>
          <w:rFonts w:cs="Times New Roman"/>
        </w:rPr>
        <w:t>228</w:t>
      </w:r>
      <w:r w:rsidRPr="00B9447B">
        <w:rPr>
          <w:rFonts w:cs="Times New Roman"/>
        </w:rPr>
        <w:t>天，最短</w:t>
      </w:r>
      <w:r w:rsidRPr="00B9447B">
        <w:rPr>
          <w:rFonts w:cs="Times New Roman"/>
        </w:rPr>
        <w:t>168</w:t>
      </w:r>
      <w:r w:rsidRPr="00B9447B">
        <w:rPr>
          <w:rFonts w:cs="Times New Roman"/>
        </w:rPr>
        <w:t>天。累年最大冻深</w:t>
      </w:r>
      <w:smartTag w:uri="urn:schemas-microsoft-com:office:smarttags" w:element="chmetcnv">
        <w:smartTagPr>
          <w:attr w:name="TCSC" w:val="0"/>
          <w:attr w:name="NumberType" w:val="1"/>
          <w:attr w:name="Negative" w:val="False"/>
          <w:attr w:name="HasSpace" w:val="False"/>
          <w:attr w:name="SourceValue" w:val="60"/>
          <w:attr w:name="UnitName" w:val="cm"/>
        </w:smartTagPr>
        <w:r w:rsidRPr="00B9447B">
          <w:rPr>
            <w:rFonts w:cs="Times New Roman"/>
          </w:rPr>
          <w:t>60cm</w:t>
        </w:r>
      </w:smartTag>
      <w:r w:rsidRPr="00B9447B">
        <w:rPr>
          <w:rFonts w:cs="Times New Roman"/>
        </w:rPr>
        <w:t>，初冻期一般在</w:t>
      </w:r>
      <w:r w:rsidRPr="00B9447B">
        <w:rPr>
          <w:rFonts w:cs="Times New Roman"/>
        </w:rPr>
        <w:t>12</w:t>
      </w:r>
      <w:r w:rsidRPr="00B9447B">
        <w:rPr>
          <w:rFonts w:cs="Times New Roman"/>
        </w:rPr>
        <w:t>月上旬，解冻期一般在二月末，解冻日一般在</w:t>
      </w:r>
      <w:r w:rsidRPr="00B9447B">
        <w:rPr>
          <w:rFonts w:cs="Times New Roman"/>
        </w:rPr>
        <w:t>30~40</w:t>
      </w:r>
      <w:r w:rsidRPr="00B9447B">
        <w:rPr>
          <w:rFonts w:cs="Times New Roman"/>
        </w:rPr>
        <w:t>天左右。</w:t>
      </w:r>
    </w:p>
    <w:p w14:paraId="4AB6E1D6" w14:textId="77777777" w:rsidR="000238FC" w:rsidRPr="00B9447B" w:rsidRDefault="000238FC" w:rsidP="000238FC">
      <w:pPr>
        <w:pStyle w:val="affff2"/>
        <w:adjustRightInd w:val="0"/>
        <w:snapToGrid w:val="0"/>
        <w:ind w:firstLine="560"/>
        <w:rPr>
          <w:rFonts w:cs="Times New Roman"/>
        </w:rPr>
      </w:pPr>
      <w:r w:rsidRPr="00B9447B">
        <w:rPr>
          <w:rFonts w:cs="Times New Roman"/>
        </w:rPr>
        <w:t>6</w:t>
      </w:r>
      <w:r w:rsidRPr="00B9447B">
        <w:rPr>
          <w:rFonts w:cs="Times New Roman"/>
        </w:rPr>
        <w:t>）地震</w:t>
      </w:r>
    </w:p>
    <w:p w14:paraId="6502BE75" w14:textId="77777777" w:rsidR="000238FC" w:rsidRPr="00B9447B" w:rsidRDefault="000238FC" w:rsidP="000238FC">
      <w:pPr>
        <w:pStyle w:val="affff2"/>
        <w:adjustRightInd w:val="0"/>
        <w:snapToGrid w:val="0"/>
        <w:ind w:firstLine="560"/>
        <w:rPr>
          <w:rFonts w:cs="Times New Roman"/>
        </w:rPr>
      </w:pPr>
      <w:r w:rsidRPr="00B9447B">
        <w:rPr>
          <w:rFonts w:cs="Times New Roman"/>
        </w:rPr>
        <w:t>该地区的地震烈度为</w:t>
      </w:r>
      <w:r w:rsidRPr="00B9447B">
        <w:rPr>
          <w:rFonts w:cs="Times New Roman"/>
        </w:rPr>
        <w:t xml:space="preserve">7 </w:t>
      </w:r>
      <w:r w:rsidRPr="00B9447B">
        <w:rPr>
          <w:rFonts w:cs="Times New Roman"/>
        </w:rPr>
        <w:t>度，地震加速度为</w:t>
      </w:r>
      <w:smartTag w:uri="urn:schemas-microsoft-com:office:smarttags" w:element="chmetcnv">
        <w:smartTagPr>
          <w:attr w:name="UnitName" w:val="g"/>
          <w:attr w:name="SourceValue" w:val=".1"/>
          <w:attr w:name="HasSpace" w:val="False"/>
          <w:attr w:name="Negative" w:val="False"/>
          <w:attr w:name="NumberType" w:val="1"/>
          <w:attr w:name="TCSC" w:val="0"/>
        </w:smartTagPr>
        <w:r w:rsidRPr="00B9447B">
          <w:rPr>
            <w:rFonts w:cs="Times New Roman"/>
          </w:rPr>
          <w:t>0.10g</w:t>
        </w:r>
      </w:smartTag>
      <w:r w:rsidRPr="00B9447B">
        <w:rPr>
          <w:rFonts w:cs="Times New Roman"/>
        </w:rPr>
        <w:t>。</w:t>
      </w:r>
    </w:p>
    <w:p w14:paraId="3551880A"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2</w:t>
      </w:r>
      <w:r w:rsidRPr="00B9447B">
        <w:rPr>
          <w:rFonts w:cs="Times New Roman"/>
          <w:color w:val="auto"/>
          <w:lang w:val="zh-CN"/>
        </w:rPr>
        <w:t>、济南市商河县自然环境</w:t>
      </w:r>
    </w:p>
    <w:p w14:paraId="13DCB2F0"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1</w:t>
      </w:r>
      <w:r w:rsidRPr="00B9447B">
        <w:rPr>
          <w:rFonts w:cs="Times New Roman"/>
          <w:color w:val="auto"/>
          <w:lang w:val="zh-CN"/>
        </w:rPr>
        <w:t>）气候特征</w:t>
      </w:r>
    </w:p>
    <w:p w14:paraId="14C969B9"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商河县处在地理坐标为东经</w:t>
      </w:r>
      <w:r w:rsidRPr="00B9447B">
        <w:rPr>
          <w:rFonts w:cs="Times New Roman"/>
          <w:color w:val="auto"/>
          <w:lang w:val="zh-CN"/>
        </w:rPr>
        <w:t>116°58′</w:t>
      </w:r>
      <w:r w:rsidRPr="00B9447B">
        <w:rPr>
          <w:rFonts w:cs="Times New Roman"/>
          <w:color w:val="auto"/>
          <w:lang w:val="zh-CN"/>
        </w:rPr>
        <w:t>～</w:t>
      </w:r>
      <w:r w:rsidRPr="00B9447B">
        <w:rPr>
          <w:rFonts w:cs="Times New Roman"/>
          <w:color w:val="auto"/>
          <w:lang w:val="zh-CN"/>
        </w:rPr>
        <w:t>117°26′</w:t>
      </w:r>
      <w:r w:rsidRPr="00B9447B">
        <w:rPr>
          <w:rFonts w:cs="Times New Roman"/>
          <w:color w:val="auto"/>
          <w:lang w:val="zh-CN"/>
        </w:rPr>
        <w:t>北纬</w:t>
      </w:r>
      <w:r w:rsidRPr="00B9447B">
        <w:rPr>
          <w:rFonts w:cs="Times New Roman"/>
          <w:color w:val="auto"/>
          <w:lang w:val="zh-CN"/>
        </w:rPr>
        <w:t>37°06′</w:t>
      </w:r>
      <w:r w:rsidRPr="00B9447B">
        <w:rPr>
          <w:rFonts w:cs="Times New Roman"/>
          <w:color w:val="auto"/>
          <w:lang w:val="zh-CN"/>
        </w:rPr>
        <w:t>～</w:t>
      </w:r>
      <w:r w:rsidRPr="00B9447B">
        <w:rPr>
          <w:rFonts w:cs="Times New Roman"/>
          <w:color w:val="auto"/>
          <w:lang w:val="zh-CN"/>
        </w:rPr>
        <w:t>37°32′</w:t>
      </w:r>
      <w:r w:rsidRPr="00B9447B">
        <w:rPr>
          <w:rFonts w:cs="Times New Roman"/>
          <w:color w:val="auto"/>
          <w:lang w:val="zh-CN"/>
        </w:rPr>
        <w:t>。东与惠民、阳信交界，西与临邑毗邻，南与济阳接壤，隔黄河距省会济南</w:t>
      </w:r>
      <w:r w:rsidRPr="00B9447B">
        <w:rPr>
          <w:rFonts w:cs="Times New Roman"/>
          <w:color w:val="auto"/>
          <w:lang w:val="zh-CN"/>
        </w:rPr>
        <w:t>70</w:t>
      </w:r>
      <w:r w:rsidRPr="00B9447B">
        <w:rPr>
          <w:rFonts w:cs="Times New Roman"/>
          <w:color w:val="auto"/>
          <w:lang w:val="zh-CN"/>
        </w:rPr>
        <w:t>千米；北与乐陵相连。全境南北最长处</w:t>
      </w:r>
      <w:r w:rsidRPr="00B9447B">
        <w:rPr>
          <w:rFonts w:cs="Times New Roman"/>
          <w:color w:val="auto"/>
          <w:lang w:val="zh-CN"/>
        </w:rPr>
        <w:t>51km</w:t>
      </w:r>
      <w:r w:rsidRPr="00B9447B">
        <w:rPr>
          <w:rFonts w:cs="Times New Roman"/>
          <w:color w:val="auto"/>
          <w:lang w:val="zh-CN"/>
        </w:rPr>
        <w:t>，东西最宽处</w:t>
      </w:r>
      <w:r w:rsidRPr="00B9447B">
        <w:rPr>
          <w:rFonts w:cs="Times New Roman"/>
          <w:color w:val="auto"/>
          <w:lang w:val="zh-CN"/>
        </w:rPr>
        <w:t>43km</w:t>
      </w:r>
      <w:r w:rsidRPr="00B9447B">
        <w:rPr>
          <w:rFonts w:cs="Times New Roman"/>
          <w:color w:val="auto"/>
          <w:lang w:val="zh-CN"/>
        </w:rPr>
        <w:t>。</w:t>
      </w:r>
    </w:p>
    <w:p w14:paraId="0DE98B18"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该区域气候特点是季风影响显著，四季分明、冷热干湿界限明显，春季干旱多风回暖快，夏季炎热多雨，秋季凉爽多晴天，冬季寒冷少雪多干燥，具有显著的大陆性气候特征。</w:t>
      </w:r>
    </w:p>
    <w:p w14:paraId="5389C3A0"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2</w:t>
      </w:r>
      <w:r w:rsidRPr="00B9447B">
        <w:rPr>
          <w:rFonts w:cs="Times New Roman"/>
          <w:color w:val="auto"/>
          <w:lang w:val="zh-CN"/>
        </w:rPr>
        <w:t>）气温</w:t>
      </w:r>
    </w:p>
    <w:p w14:paraId="6722BBE5"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历年年平均气温</w:t>
      </w:r>
      <w:r w:rsidRPr="00B9447B">
        <w:rPr>
          <w:rFonts w:cs="Times New Roman"/>
          <w:color w:val="auto"/>
          <w:lang w:val="zh-CN"/>
        </w:rPr>
        <w:tab/>
        <w:t xml:space="preserve">         13.6℃</w:t>
      </w:r>
    </w:p>
    <w:p w14:paraId="3A8F3A2D"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历年极端最高气温</w:t>
      </w:r>
      <w:r w:rsidRPr="00B9447B">
        <w:rPr>
          <w:rFonts w:cs="Times New Roman"/>
          <w:color w:val="auto"/>
          <w:lang w:val="zh-CN"/>
        </w:rPr>
        <w:tab/>
        <w:t xml:space="preserve">         39.5℃</w:t>
      </w:r>
    </w:p>
    <w:p w14:paraId="23B79F19"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历年极端最低气温</w:t>
      </w:r>
      <w:r w:rsidRPr="00B9447B">
        <w:rPr>
          <w:rFonts w:cs="Times New Roman"/>
          <w:color w:val="auto"/>
          <w:lang w:val="zh-CN"/>
        </w:rPr>
        <w:tab/>
        <w:t xml:space="preserve">         -18.9℃</w:t>
      </w:r>
    </w:p>
    <w:p w14:paraId="565F5840"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历年月平均最高气温</w:t>
      </w:r>
      <w:r w:rsidRPr="00B9447B">
        <w:rPr>
          <w:rFonts w:cs="Times New Roman"/>
          <w:color w:val="auto"/>
          <w:lang w:val="zh-CN"/>
        </w:rPr>
        <w:tab/>
        <w:t xml:space="preserve">      26.3℃</w:t>
      </w:r>
      <w:r w:rsidRPr="00B9447B">
        <w:rPr>
          <w:rFonts w:cs="Times New Roman"/>
          <w:color w:val="auto"/>
          <w:lang w:val="zh-CN"/>
        </w:rPr>
        <w:t>（</w:t>
      </w:r>
      <w:r w:rsidRPr="00B9447B">
        <w:rPr>
          <w:rFonts w:cs="Times New Roman"/>
          <w:color w:val="auto"/>
          <w:lang w:val="zh-CN"/>
        </w:rPr>
        <w:t>7</w:t>
      </w:r>
      <w:r w:rsidRPr="00B9447B">
        <w:rPr>
          <w:rFonts w:cs="Times New Roman"/>
          <w:color w:val="auto"/>
          <w:lang w:val="zh-CN"/>
        </w:rPr>
        <w:t>月）</w:t>
      </w:r>
    </w:p>
    <w:p w14:paraId="22C964BF"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历年月平均最低气温</w:t>
      </w:r>
      <w:r w:rsidRPr="00B9447B">
        <w:rPr>
          <w:rFonts w:cs="Times New Roman"/>
          <w:color w:val="auto"/>
          <w:lang w:val="zh-CN"/>
        </w:rPr>
        <w:tab/>
        <w:t xml:space="preserve">      -3.5℃</w:t>
      </w:r>
      <w:r w:rsidRPr="00B9447B">
        <w:rPr>
          <w:rFonts w:cs="Times New Roman"/>
          <w:color w:val="auto"/>
          <w:lang w:val="zh-CN"/>
        </w:rPr>
        <w:t>（</w:t>
      </w:r>
      <w:r w:rsidRPr="00B9447B">
        <w:rPr>
          <w:rFonts w:cs="Times New Roman"/>
          <w:color w:val="auto"/>
          <w:lang w:val="zh-CN"/>
        </w:rPr>
        <w:t>1</w:t>
      </w:r>
      <w:r w:rsidRPr="00B9447B">
        <w:rPr>
          <w:rFonts w:cs="Times New Roman"/>
          <w:color w:val="auto"/>
          <w:lang w:val="zh-CN"/>
        </w:rPr>
        <w:t>月）</w:t>
      </w:r>
    </w:p>
    <w:p w14:paraId="232AB088"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3</w:t>
      </w:r>
      <w:r w:rsidRPr="00B9447B">
        <w:rPr>
          <w:rFonts w:cs="Times New Roman"/>
          <w:color w:val="auto"/>
          <w:lang w:val="zh-CN"/>
        </w:rPr>
        <w:t>）风况</w:t>
      </w:r>
    </w:p>
    <w:p w14:paraId="37C30D46"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常年平均风速</w:t>
      </w:r>
      <w:r w:rsidRPr="00B9447B">
        <w:rPr>
          <w:rFonts w:cs="Times New Roman"/>
          <w:color w:val="auto"/>
          <w:lang w:val="zh-CN"/>
        </w:rPr>
        <w:tab/>
        <w:t xml:space="preserve">            2.7m/s</w:t>
      </w:r>
    </w:p>
    <w:p w14:paraId="50E1154A"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夏季平均风速</w:t>
      </w:r>
      <w:r w:rsidRPr="00B9447B">
        <w:rPr>
          <w:rFonts w:cs="Times New Roman"/>
          <w:color w:val="auto"/>
          <w:lang w:val="zh-CN"/>
        </w:rPr>
        <w:tab/>
        <w:t xml:space="preserve">            3.39m/s</w:t>
      </w:r>
    </w:p>
    <w:p w14:paraId="65FA9012"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lastRenderedPageBreak/>
        <w:t>冬季平均风速</w:t>
      </w:r>
      <w:r w:rsidRPr="00B9447B">
        <w:rPr>
          <w:rFonts w:cs="Times New Roman"/>
          <w:color w:val="auto"/>
          <w:lang w:val="zh-CN"/>
        </w:rPr>
        <w:tab/>
        <w:t xml:space="preserve">            3.47m/s</w:t>
      </w:r>
    </w:p>
    <w:p w14:paraId="5875FAB9"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常年主导风向</w:t>
      </w:r>
      <w:r w:rsidRPr="00B9447B">
        <w:rPr>
          <w:rFonts w:cs="Times New Roman"/>
          <w:color w:val="auto"/>
          <w:lang w:val="zh-CN"/>
        </w:rPr>
        <w:tab/>
        <w:t xml:space="preserve">            </w:t>
      </w:r>
      <w:r w:rsidRPr="00B9447B">
        <w:rPr>
          <w:rFonts w:cs="Times New Roman"/>
          <w:color w:val="auto"/>
          <w:lang w:val="zh-CN"/>
        </w:rPr>
        <w:t>西偏南（</w:t>
      </w:r>
      <w:r w:rsidRPr="00B9447B">
        <w:rPr>
          <w:rFonts w:cs="Times New Roman"/>
          <w:color w:val="auto"/>
          <w:lang w:val="zh-CN"/>
        </w:rPr>
        <w:t>SSW</w:t>
      </w:r>
      <w:r w:rsidRPr="00B9447B">
        <w:rPr>
          <w:rFonts w:cs="Times New Roman"/>
          <w:color w:val="auto"/>
          <w:lang w:val="zh-CN"/>
        </w:rPr>
        <w:t>）</w:t>
      </w:r>
    </w:p>
    <w:p w14:paraId="41207289"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全年最小频率风向</w:t>
      </w:r>
      <w:r w:rsidRPr="00B9447B">
        <w:rPr>
          <w:rFonts w:cs="Times New Roman"/>
          <w:color w:val="auto"/>
          <w:lang w:val="zh-CN"/>
        </w:rPr>
        <w:tab/>
        <w:t xml:space="preserve">         </w:t>
      </w:r>
      <w:r w:rsidRPr="00B9447B">
        <w:rPr>
          <w:rFonts w:cs="Times New Roman"/>
          <w:color w:val="auto"/>
          <w:lang w:val="zh-CN"/>
        </w:rPr>
        <w:t>南偏东（</w:t>
      </w:r>
      <w:r w:rsidRPr="00B9447B">
        <w:rPr>
          <w:rFonts w:cs="Times New Roman"/>
          <w:color w:val="auto"/>
          <w:lang w:val="zh-CN"/>
        </w:rPr>
        <w:t>SSE</w:t>
      </w:r>
      <w:r w:rsidRPr="00B9447B">
        <w:rPr>
          <w:rFonts w:cs="Times New Roman"/>
          <w:color w:val="auto"/>
          <w:lang w:val="zh-CN"/>
        </w:rPr>
        <w:t>）</w:t>
      </w:r>
    </w:p>
    <w:p w14:paraId="14D6B7C1"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夏季主导风向</w:t>
      </w:r>
      <w:r w:rsidRPr="00B9447B">
        <w:rPr>
          <w:rFonts w:cs="Times New Roman"/>
          <w:color w:val="auto"/>
          <w:lang w:val="zh-CN"/>
        </w:rPr>
        <w:tab/>
        <w:t xml:space="preserve">            </w:t>
      </w:r>
      <w:r w:rsidRPr="00B9447B">
        <w:rPr>
          <w:rFonts w:cs="Times New Roman"/>
          <w:color w:val="auto"/>
          <w:lang w:val="zh-CN"/>
        </w:rPr>
        <w:t>南偏西（</w:t>
      </w:r>
      <w:r w:rsidRPr="00B9447B">
        <w:rPr>
          <w:rFonts w:cs="Times New Roman"/>
          <w:color w:val="auto"/>
          <w:lang w:val="zh-CN"/>
        </w:rPr>
        <w:t>SSW</w:t>
      </w:r>
      <w:r w:rsidRPr="00B9447B">
        <w:rPr>
          <w:rFonts w:cs="Times New Roman"/>
          <w:color w:val="auto"/>
          <w:lang w:val="zh-CN"/>
        </w:rPr>
        <w:t>）</w:t>
      </w:r>
    </w:p>
    <w:p w14:paraId="0C54339E"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夏季最小频率风向</w:t>
      </w:r>
      <w:r w:rsidRPr="00B9447B">
        <w:rPr>
          <w:rFonts w:cs="Times New Roman"/>
          <w:color w:val="auto"/>
          <w:lang w:val="zh-CN"/>
        </w:rPr>
        <w:tab/>
        <w:t xml:space="preserve">         </w:t>
      </w:r>
      <w:r w:rsidRPr="00B9447B">
        <w:rPr>
          <w:rFonts w:cs="Times New Roman"/>
          <w:color w:val="auto"/>
          <w:lang w:val="zh-CN"/>
        </w:rPr>
        <w:t>东偏南（</w:t>
      </w:r>
      <w:r w:rsidRPr="00B9447B">
        <w:rPr>
          <w:rFonts w:cs="Times New Roman"/>
          <w:color w:val="auto"/>
          <w:lang w:val="zh-CN"/>
        </w:rPr>
        <w:t>ESE</w:t>
      </w:r>
      <w:r w:rsidRPr="00B9447B">
        <w:rPr>
          <w:rFonts w:cs="Times New Roman"/>
          <w:color w:val="auto"/>
          <w:lang w:val="zh-CN"/>
        </w:rPr>
        <w:t>）</w:t>
      </w:r>
    </w:p>
    <w:p w14:paraId="154CF956" w14:textId="77777777" w:rsidR="000238FC" w:rsidRPr="00B9447B" w:rsidRDefault="000238FC" w:rsidP="000238FC">
      <w:pPr>
        <w:pStyle w:val="affff2"/>
        <w:adjustRightInd w:val="0"/>
        <w:snapToGrid w:val="0"/>
        <w:ind w:firstLineChars="0" w:firstLine="0"/>
        <w:jc w:val="center"/>
        <w:rPr>
          <w:rFonts w:cs="Times New Roman"/>
          <w:color w:val="auto"/>
          <w:lang w:val="zh-CN"/>
        </w:rPr>
      </w:pPr>
      <w:r w:rsidRPr="00B9447B">
        <w:rPr>
          <w:rFonts w:cs="Times New Roman"/>
          <w:noProof/>
          <w:color w:val="auto"/>
          <w:lang w:val="zh-CN"/>
        </w:rPr>
        <w:drawing>
          <wp:inline distT="0" distB="0" distL="0" distR="0" wp14:anchorId="6C35D103" wp14:editId="0953165F">
            <wp:extent cx="4593771" cy="210809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21">
                      <a:extLst>
                        <a:ext uri="{28A0092B-C50C-407E-A947-70E740481C1C}">
                          <a14:useLocalDpi xmlns:a14="http://schemas.microsoft.com/office/drawing/2010/main" val="0"/>
                        </a:ext>
                      </a:extLst>
                    </a:blip>
                    <a:srcRect t="3820" b="4067"/>
                    <a:stretch/>
                  </pic:blipFill>
                  <pic:spPr bwMode="auto">
                    <a:xfrm>
                      <a:off x="0" y="0"/>
                      <a:ext cx="4630041" cy="2124741"/>
                    </a:xfrm>
                    <a:prstGeom prst="rect">
                      <a:avLst/>
                    </a:prstGeom>
                    <a:noFill/>
                    <a:ln>
                      <a:noFill/>
                    </a:ln>
                    <a:extLst>
                      <a:ext uri="{53640926-AAD7-44D8-BBD7-CCE9431645EC}">
                        <a14:shadowObscured xmlns:a14="http://schemas.microsoft.com/office/drawing/2010/main"/>
                      </a:ext>
                    </a:extLst>
                  </pic:spPr>
                </pic:pic>
              </a:graphicData>
            </a:graphic>
          </wp:inline>
        </w:drawing>
      </w:r>
    </w:p>
    <w:p w14:paraId="45060FEA" w14:textId="77777777" w:rsidR="000238FC" w:rsidRPr="00B9447B" w:rsidRDefault="000238FC" w:rsidP="000238FC">
      <w:pPr>
        <w:adjustRightInd w:val="0"/>
        <w:snapToGrid w:val="0"/>
        <w:spacing w:line="360" w:lineRule="auto"/>
        <w:jc w:val="center"/>
        <w:rPr>
          <w:b/>
          <w:color w:val="000000"/>
          <w:sz w:val="24"/>
        </w:rPr>
      </w:pPr>
      <w:r w:rsidRPr="00B9447B">
        <w:rPr>
          <w:b/>
          <w:color w:val="000000"/>
          <w:sz w:val="24"/>
        </w:rPr>
        <w:t>图</w:t>
      </w:r>
      <w:r w:rsidRPr="00B9447B">
        <w:rPr>
          <w:b/>
          <w:color w:val="000000"/>
          <w:sz w:val="24"/>
        </w:rPr>
        <w:t xml:space="preserve">2.4-1  </w:t>
      </w:r>
      <w:r w:rsidRPr="00B9447B">
        <w:rPr>
          <w:b/>
          <w:bCs/>
          <w:color w:val="000000"/>
          <w:sz w:val="24"/>
        </w:rPr>
        <w:t>济南</w:t>
      </w:r>
      <w:r w:rsidRPr="00B9447B">
        <w:rPr>
          <w:b/>
          <w:color w:val="000000"/>
          <w:sz w:val="24"/>
        </w:rPr>
        <w:t>地区夏季及全年风频玫瑰图</w:t>
      </w:r>
    </w:p>
    <w:p w14:paraId="149D5C47"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4</w:t>
      </w:r>
      <w:r w:rsidRPr="00B9447B">
        <w:rPr>
          <w:rFonts w:cs="Times New Roman"/>
          <w:color w:val="auto"/>
          <w:lang w:val="zh-CN"/>
        </w:rPr>
        <w:t>）湿度</w:t>
      </w:r>
    </w:p>
    <w:p w14:paraId="73E9C238"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全年平均相对湿度</w:t>
      </w:r>
      <w:r w:rsidRPr="00B9447B">
        <w:rPr>
          <w:rFonts w:cs="Times New Roman"/>
          <w:color w:val="auto"/>
          <w:lang w:val="zh-CN"/>
        </w:rPr>
        <w:t xml:space="preserve">           66%</w:t>
      </w:r>
    </w:p>
    <w:p w14:paraId="69CCC18C"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3</w:t>
      </w:r>
      <w:r w:rsidRPr="00B9447B">
        <w:rPr>
          <w:rFonts w:cs="Times New Roman"/>
          <w:color w:val="auto"/>
          <w:lang w:val="zh-CN"/>
        </w:rPr>
        <w:t>、德州市临邑县自然环境</w:t>
      </w:r>
    </w:p>
    <w:p w14:paraId="6F2A0494"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1</w:t>
      </w:r>
      <w:r w:rsidRPr="00B9447B">
        <w:rPr>
          <w:rFonts w:cs="Times New Roman"/>
          <w:color w:val="auto"/>
          <w:lang w:val="zh-CN"/>
        </w:rPr>
        <w:t>）气候特征</w:t>
      </w:r>
    </w:p>
    <w:p w14:paraId="39FE911C"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德州市临邑县境内，临邑县地理坐标为东经</w:t>
      </w:r>
      <w:r w:rsidRPr="00B9447B">
        <w:rPr>
          <w:rFonts w:cs="Times New Roman"/>
          <w:color w:val="auto"/>
          <w:lang w:val="zh-CN"/>
        </w:rPr>
        <w:t>116°41′46″</w:t>
      </w:r>
      <w:r w:rsidRPr="00B9447B">
        <w:rPr>
          <w:rFonts w:cs="Times New Roman"/>
          <w:color w:val="auto"/>
          <w:lang w:val="zh-CN"/>
        </w:rPr>
        <w:t>～</w:t>
      </w:r>
      <w:r w:rsidRPr="00B9447B">
        <w:rPr>
          <w:rFonts w:cs="Times New Roman"/>
          <w:color w:val="auto"/>
          <w:lang w:val="zh-CN"/>
        </w:rPr>
        <w:t>117°03′16″</w:t>
      </w:r>
      <w:r w:rsidRPr="00B9447B">
        <w:rPr>
          <w:rFonts w:cs="Times New Roman"/>
          <w:color w:val="auto"/>
          <w:lang w:val="zh-CN"/>
        </w:rPr>
        <w:t>，北纬</w:t>
      </w:r>
      <w:r w:rsidRPr="00B9447B">
        <w:rPr>
          <w:rFonts w:cs="Times New Roman"/>
          <w:color w:val="auto"/>
          <w:lang w:val="zh-CN"/>
        </w:rPr>
        <w:t>36°59′45″</w:t>
      </w:r>
      <w:r w:rsidRPr="00B9447B">
        <w:rPr>
          <w:rFonts w:cs="Times New Roman"/>
          <w:color w:val="auto"/>
          <w:lang w:val="zh-CN"/>
        </w:rPr>
        <w:t>～</w:t>
      </w:r>
      <w:r w:rsidRPr="00B9447B">
        <w:rPr>
          <w:rFonts w:cs="Times New Roman"/>
          <w:color w:val="auto"/>
          <w:lang w:val="zh-CN"/>
        </w:rPr>
        <w:t>37°31′34″</w:t>
      </w:r>
      <w:r w:rsidRPr="00B9447B">
        <w:rPr>
          <w:rFonts w:cs="Times New Roman"/>
          <w:color w:val="auto"/>
          <w:lang w:val="zh-CN"/>
        </w:rPr>
        <w:t>。地处山东省西北部，东与济南市商河县毗连，西与禹城市、平原县、陵县为邻，南隔陡骇河与齐河县相望，北以马颊河与乐陵市为界。</w:t>
      </w:r>
    </w:p>
    <w:p w14:paraId="7611B603"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该区域气候特点是季风影响显著，四季分明、冷热干湿界限明显，春季干旱多风回暖快，夏季炎热多雨，秋季凉爽多晴天，冬季寒冷少雪多干燥，具有显著的大陆性气候特征。</w:t>
      </w:r>
    </w:p>
    <w:p w14:paraId="20807EF0"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2</w:t>
      </w:r>
      <w:r w:rsidRPr="00B9447B">
        <w:rPr>
          <w:rFonts w:cs="Times New Roman"/>
          <w:color w:val="auto"/>
          <w:lang w:val="zh-CN"/>
        </w:rPr>
        <w:t>）气温</w:t>
      </w:r>
      <w:r w:rsidRPr="00B9447B">
        <w:rPr>
          <w:rFonts w:cs="Times New Roman"/>
          <w:color w:val="auto"/>
          <w:lang w:val="zh-CN"/>
        </w:rPr>
        <w:t xml:space="preserve"> </w:t>
      </w:r>
    </w:p>
    <w:p w14:paraId="7C927BC0"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lastRenderedPageBreak/>
        <w:t>年平均气温</w:t>
      </w:r>
      <w:r w:rsidRPr="00B9447B">
        <w:rPr>
          <w:rFonts w:cs="Times New Roman"/>
          <w:color w:val="auto"/>
          <w:lang w:val="zh-CN"/>
        </w:rPr>
        <w:t xml:space="preserve">                13.9℃</w:t>
      </w:r>
    </w:p>
    <w:p w14:paraId="1AA2684B"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历年极端最高气温</w:t>
      </w:r>
      <w:r w:rsidRPr="00B9447B">
        <w:rPr>
          <w:rFonts w:cs="Times New Roman"/>
          <w:color w:val="auto"/>
          <w:lang w:val="zh-CN"/>
        </w:rPr>
        <w:t xml:space="preserve">          42.2℃</w:t>
      </w:r>
    </w:p>
    <w:p w14:paraId="6387BC51"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历年极端最低气温</w:t>
      </w:r>
      <w:r w:rsidRPr="00B9447B">
        <w:rPr>
          <w:rFonts w:cs="Times New Roman"/>
          <w:color w:val="auto"/>
          <w:lang w:val="zh-CN"/>
        </w:rPr>
        <w:tab/>
        <w:t xml:space="preserve">         -27℃</w:t>
      </w:r>
    </w:p>
    <w:p w14:paraId="69505CAB"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历年月平均最高气温</w:t>
      </w:r>
      <w:r w:rsidRPr="00B9447B">
        <w:rPr>
          <w:rFonts w:cs="Times New Roman"/>
          <w:color w:val="auto"/>
          <w:lang w:val="zh-CN"/>
        </w:rPr>
        <w:tab/>
        <w:t xml:space="preserve">      26.9℃</w:t>
      </w:r>
      <w:r w:rsidRPr="00B9447B">
        <w:rPr>
          <w:rFonts w:cs="Times New Roman"/>
          <w:color w:val="auto"/>
          <w:lang w:val="zh-CN"/>
        </w:rPr>
        <w:t>（</w:t>
      </w:r>
      <w:r w:rsidRPr="00B9447B">
        <w:rPr>
          <w:rFonts w:cs="Times New Roman"/>
          <w:color w:val="auto"/>
          <w:lang w:val="zh-CN"/>
        </w:rPr>
        <w:t>7</w:t>
      </w:r>
      <w:r w:rsidRPr="00B9447B">
        <w:rPr>
          <w:rFonts w:cs="Times New Roman"/>
          <w:color w:val="auto"/>
          <w:lang w:val="zh-CN"/>
        </w:rPr>
        <w:t>月）</w:t>
      </w:r>
    </w:p>
    <w:p w14:paraId="4B0005E1"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历年月平均最低气温</w:t>
      </w:r>
      <w:r w:rsidRPr="00B9447B">
        <w:rPr>
          <w:rFonts w:cs="Times New Roman"/>
          <w:color w:val="auto"/>
          <w:lang w:val="zh-CN"/>
        </w:rPr>
        <w:tab/>
        <w:t xml:space="preserve">      -2.4℃</w:t>
      </w:r>
      <w:r w:rsidRPr="00B9447B">
        <w:rPr>
          <w:rFonts w:cs="Times New Roman"/>
          <w:color w:val="auto"/>
          <w:lang w:val="zh-CN"/>
        </w:rPr>
        <w:t>（</w:t>
      </w:r>
      <w:r w:rsidRPr="00B9447B">
        <w:rPr>
          <w:rFonts w:cs="Times New Roman"/>
          <w:color w:val="auto"/>
          <w:lang w:val="zh-CN"/>
        </w:rPr>
        <w:t>1</w:t>
      </w:r>
      <w:r w:rsidRPr="00B9447B">
        <w:rPr>
          <w:rFonts w:cs="Times New Roman"/>
          <w:color w:val="auto"/>
          <w:lang w:val="zh-CN"/>
        </w:rPr>
        <w:t>月）</w:t>
      </w:r>
    </w:p>
    <w:p w14:paraId="5AEE68F2"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3</w:t>
      </w:r>
      <w:r w:rsidRPr="00B9447B">
        <w:rPr>
          <w:rFonts w:cs="Times New Roman"/>
          <w:color w:val="auto"/>
          <w:lang w:val="zh-CN"/>
        </w:rPr>
        <w:t>）风况</w:t>
      </w:r>
    </w:p>
    <w:p w14:paraId="073CEE73"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常年平均风速</w:t>
      </w:r>
      <w:r w:rsidRPr="00B9447B">
        <w:rPr>
          <w:rFonts w:cs="Times New Roman"/>
          <w:color w:val="auto"/>
          <w:lang w:val="zh-CN"/>
        </w:rPr>
        <w:tab/>
        <w:t xml:space="preserve">            3.2m/s</w:t>
      </w:r>
    </w:p>
    <w:p w14:paraId="47945FC8"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常年主导风向</w:t>
      </w:r>
      <w:r w:rsidRPr="00B9447B">
        <w:rPr>
          <w:rFonts w:cs="Times New Roman"/>
          <w:color w:val="auto"/>
          <w:lang w:val="zh-CN"/>
        </w:rPr>
        <w:tab/>
        <w:t xml:space="preserve">            </w:t>
      </w:r>
      <w:r w:rsidRPr="00B9447B">
        <w:rPr>
          <w:rFonts w:cs="Times New Roman"/>
          <w:color w:val="auto"/>
          <w:lang w:val="zh-CN"/>
        </w:rPr>
        <w:t>南偏西（</w:t>
      </w:r>
      <w:r w:rsidRPr="00B9447B">
        <w:rPr>
          <w:rFonts w:cs="Times New Roman"/>
          <w:color w:val="auto"/>
          <w:lang w:val="zh-CN"/>
        </w:rPr>
        <w:t>SSW</w:t>
      </w:r>
      <w:r w:rsidRPr="00B9447B">
        <w:rPr>
          <w:rFonts w:cs="Times New Roman"/>
          <w:color w:val="auto"/>
          <w:lang w:val="zh-CN"/>
        </w:rPr>
        <w:t>）</w:t>
      </w:r>
    </w:p>
    <w:p w14:paraId="222B69BA"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全年最小频率风向</w:t>
      </w:r>
      <w:r w:rsidRPr="00B9447B">
        <w:rPr>
          <w:rFonts w:cs="Times New Roman"/>
          <w:color w:val="auto"/>
          <w:lang w:val="zh-CN"/>
        </w:rPr>
        <w:tab/>
        <w:t xml:space="preserve">         </w:t>
      </w:r>
      <w:r w:rsidRPr="00B9447B">
        <w:rPr>
          <w:rFonts w:cs="Times New Roman"/>
          <w:color w:val="auto"/>
          <w:lang w:val="zh-CN"/>
        </w:rPr>
        <w:t>西（</w:t>
      </w:r>
      <w:r w:rsidRPr="00B9447B">
        <w:rPr>
          <w:rFonts w:cs="Times New Roman"/>
          <w:color w:val="auto"/>
          <w:lang w:val="zh-CN"/>
        </w:rPr>
        <w:t>W</w:t>
      </w:r>
      <w:r w:rsidRPr="00B9447B">
        <w:rPr>
          <w:rFonts w:cs="Times New Roman"/>
          <w:color w:val="auto"/>
          <w:lang w:val="zh-CN"/>
        </w:rPr>
        <w:t>）</w:t>
      </w:r>
    </w:p>
    <w:p w14:paraId="7683D7E3"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夏季主导风向</w:t>
      </w:r>
      <w:r w:rsidRPr="00B9447B">
        <w:rPr>
          <w:rFonts w:cs="Times New Roman"/>
          <w:color w:val="auto"/>
          <w:lang w:val="zh-CN"/>
        </w:rPr>
        <w:tab/>
        <w:t xml:space="preserve">            </w:t>
      </w:r>
      <w:r w:rsidRPr="00B9447B">
        <w:rPr>
          <w:rFonts w:cs="Times New Roman"/>
          <w:color w:val="auto"/>
          <w:lang w:val="zh-CN"/>
        </w:rPr>
        <w:t>南偏西（</w:t>
      </w:r>
      <w:r w:rsidRPr="00B9447B">
        <w:rPr>
          <w:rFonts w:cs="Times New Roman"/>
          <w:color w:val="auto"/>
          <w:lang w:val="zh-CN"/>
        </w:rPr>
        <w:t>SSW</w:t>
      </w:r>
      <w:r w:rsidRPr="00B9447B">
        <w:rPr>
          <w:rFonts w:cs="Times New Roman"/>
          <w:color w:val="auto"/>
          <w:lang w:val="zh-CN"/>
        </w:rPr>
        <w:t>）</w:t>
      </w:r>
    </w:p>
    <w:p w14:paraId="3AFE1F12"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夏季最小频率风向</w:t>
      </w:r>
      <w:r w:rsidRPr="00B9447B">
        <w:rPr>
          <w:rFonts w:cs="Times New Roman"/>
          <w:color w:val="auto"/>
          <w:lang w:val="zh-CN"/>
        </w:rPr>
        <w:tab/>
        <w:t xml:space="preserve">         </w:t>
      </w:r>
      <w:r w:rsidRPr="00B9447B">
        <w:rPr>
          <w:rFonts w:cs="Times New Roman"/>
          <w:color w:val="auto"/>
          <w:lang w:val="zh-CN"/>
        </w:rPr>
        <w:t>西偏北（</w:t>
      </w:r>
      <w:r w:rsidRPr="00B9447B">
        <w:rPr>
          <w:rFonts w:cs="Times New Roman"/>
          <w:color w:val="auto"/>
          <w:lang w:val="zh-CN"/>
        </w:rPr>
        <w:t>WNW</w:t>
      </w:r>
      <w:r w:rsidRPr="00B9447B">
        <w:rPr>
          <w:rFonts w:cs="Times New Roman"/>
          <w:color w:val="auto"/>
          <w:lang w:val="zh-CN"/>
        </w:rPr>
        <w:t>）</w:t>
      </w:r>
    </w:p>
    <w:p w14:paraId="41FAB5E7" w14:textId="77777777" w:rsidR="000238FC" w:rsidRPr="00B9447B" w:rsidRDefault="000238FC" w:rsidP="000238FC">
      <w:pPr>
        <w:jc w:val="center"/>
        <w:rPr>
          <w:lang w:val="zh-CN"/>
        </w:rPr>
      </w:pPr>
      <w:r w:rsidRPr="00B9447B">
        <w:rPr>
          <w:rFonts w:eastAsia="仿宋_GB2312"/>
          <w:b/>
          <w:noProof/>
          <w:sz w:val="28"/>
          <w:szCs w:val="28"/>
        </w:rPr>
        <w:drawing>
          <wp:inline distT="0" distB="0" distL="0" distR="0" wp14:anchorId="0EBD6D72" wp14:editId="59BA935A">
            <wp:extent cx="4597400" cy="2418715"/>
            <wp:effectExtent l="0" t="0" r="0" b="0"/>
            <wp:docPr id="17"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8323" cy="2419201"/>
                    </a:xfrm>
                    <a:prstGeom prst="rect">
                      <a:avLst/>
                    </a:prstGeom>
                    <a:noFill/>
                  </pic:spPr>
                </pic:pic>
              </a:graphicData>
            </a:graphic>
          </wp:inline>
        </w:drawing>
      </w:r>
    </w:p>
    <w:p w14:paraId="4A2139E1" w14:textId="77777777" w:rsidR="000238FC" w:rsidRPr="00B9447B" w:rsidRDefault="000238FC" w:rsidP="000238FC">
      <w:pPr>
        <w:adjustRightInd w:val="0"/>
        <w:snapToGrid w:val="0"/>
        <w:spacing w:line="360" w:lineRule="auto"/>
        <w:jc w:val="center"/>
        <w:rPr>
          <w:b/>
          <w:color w:val="000000"/>
          <w:sz w:val="24"/>
        </w:rPr>
      </w:pPr>
      <w:r w:rsidRPr="00B9447B">
        <w:rPr>
          <w:b/>
          <w:color w:val="000000"/>
          <w:sz w:val="24"/>
        </w:rPr>
        <w:t>图</w:t>
      </w:r>
      <w:r w:rsidRPr="00B9447B">
        <w:rPr>
          <w:b/>
          <w:color w:val="000000"/>
          <w:sz w:val="24"/>
        </w:rPr>
        <w:t xml:space="preserve">2.4-2  </w:t>
      </w:r>
      <w:r w:rsidRPr="00B9447B">
        <w:rPr>
          <w:b/>
          <w:color w:val="000000"/>
          <w:sz w:val="24"/>
        </w:rPr>
        <w:t>临邑县夏季及全年风频玫瑰图</w:t>
      </w:r>
    </w:p>
    <w:p w14:paraId="77B65A35"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4</w:t>
      </w:r>
      <w:r w:rsidRPr="00B9447B">
        <w:rPr>
          <w:rFonts w:cs="Times New Roman"/>
          <w:color w:val="auto"/>
          <w:lang w:val="zh-CN"/>
        </w:rPr>
        <w:t>）湿度</w:t>
      </w:r>
    </w:p>
    <w:p w14:paraId="29AF8B8E"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全年平均相对湿度</w:t>
      </w:r>
      <w:r w:rsidRPr="00B9447B">
        <w:rPr>
          <w:rFonts w:cs="Times New Roman"/>
          <w:color w:val="auto"/>
          <w:lang w:val="zh-CN"/>
        </w:rPr>
        <w:t xml:space="preserve">   </w:t>
      </w:r>
      <w:r w:rsidRPr="00B9447B">
        <w:rPr>
          <w:rFonts w:cs="Times New Roman"/>
          <w:color w:val="auto"/>
          <w:lang w:val="zh-CN"/>
        </w:rPr>
        <w:tab/>
        <w:t xml:space="preserve">       66%</w:t>
      </w:r>
    </w:p>
    <w:p w14:paraId="4E899A6E"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4</w:t>
      </w:r>
      <w:r w:rsidRPr="00B9447B">
        <w:rPr>
          <w:rFonts w:cs="Times New Roman"/>
          <w:color w:val="auto"/>
          <w:lang w:val="zh-CN"/>
        </w:rPr>
        <w:t>、滨州市自然环境</w:t>
      </w:r>
    </w:p>
    <w:p w14:paraId="0FF6519E"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1</w:t>
      </w:r>
      <w:r w:rsidRPr="00B9447B">
        <w:rPr>
          <w:rFonts w:cs="Times New Roman"/>
          <w:color w:val="auto"/>
          <w:lang w:val="zh-CN"/>
        </w:rPr>
        <w:t>）气候特征</w:t>
      </w:r>
    </w:p>
    <w:p w14:paraId="77A5E433"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lastRenderedPageBreak/>
        <w:t>滨州市位于山东省北部、黄河三角洲腹地、渤海湾西南岸，北通大海、东临东营市、南连淄博市、西南与济南市交界、西与德州市接壤、西北隔漳卫新河与河北省海兴县、黄骅市相望。地跨北纬</w:t>
      </w:r>
      <w:r w:rsidRPr="00B9447B">
        <w:rPr>
          <w:rFonts w:cs="Times New Roman"/>
          <w:color w:val="auto"/>
          <w:lang w:val="zh-CN"/>
        </w:rPr>
        <w:t>367°13′</w:t>
      </w:r>
      <w:r w:rsidRPr="00B9447B">
        <w:rPr>
          <w:rFonts w:cs="Times New Roman"/>
          <w:color w:val="auto"/>
          <w:lang w:val="zh-CN"/>
        </w:rPr>
        <w:t>～</w:t>
      </w:r>
      <w:r w:rsidRPr="00B9447B">
        <w:rPr>
          <w:rFonts w:cs="Times New Roman"/>
          <w:color w:val="auto"/>
          <w:lang w:val="zh-CN"/>
        </w:rPr>
        <w:t>387°36′</w:t>
      </w:r>
      <w:r w:rsidRPr="00B9447B">
        <w:rPr>
          <w:rFonts w:cs="Times New Roman"/>
          <w:color w:val="auto"/>
          <w:lang w:val="zh-CN"/>
        </w:rPr>
        <w:t>，东经</w:t>
      </w:r>
      <w:r w:rsidRPr="00B9447B">
        <w:rPr>
          <w:rFonts w:cs="Times New Roman"/>
          <w:color w:val="auto"/>
          <w:lang w:val="zh-CN"/>
        </w:rPr>
        <w:t>117°47′</w:t>
      </w:r>
      <w:r w:rsidRPr="00B9447B">
        <w:rPr>
          <w:rFonts w:cs="Times New Roman"/>
          <w:color w:val="auto"/>
          <w:lang w:val="zh-CN"/>
        </w:rPr>
        <w:t>～</w:t>
      </w:r>
      <w:r w:rsidRPr="00B9447B">
        <w:rPr>
          <w:rFonts w:cs="Times New Roman"/>
          <w:color w:val="auto"/>
          <w:lang w:val="zh-CN"/>
        </w:rPr>
        <w:t>118°09′</w:t>
      </w:r>
      <w:r w:rsidRPr="00B9447B">
        <w:rPr>
          <w:rFonts w:cs="Times New Roman"/>
          <w:color w:val="auto"/>
          <w:lang w:val="zh-CN"/>
        </w:rPr>
        <w:t>。</w:t>
      </w:r>
    </w:p>
    <w:p w14:paraId="32307582"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该区域属暖温带大陆性季风气候区，冬寒夏炎，四季分明，气候适中，光照充足，雨热同期，降水量小于蒸发量。</w:t>
      </w:r>
    </w:p>
    <w:p w14:paraId="0818D52C"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2</w:t>
      </w:r>
      <w:r w:rsidRPr="00B9447B">
        <w:rPr>
          <w:rFonts w:cs="Times New Roman"/>
          <w:color w:val="auto"/>
          <w:lang w:val="zh-CN"/>
        </w:rPr>
        <w:t>）气温</w:t>
      </w:r>
    </w:p>
    <w:p w14:paraId="3BB69D66"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历年年平均气温</w:t>
      </w:r>
      <w:r w:rsidRPr="00B9447B">
        <w:rPr>
          <w:rFonts w:cs="Times New Roman"/>
          <w:color w:val="auto"/>
          <w:lang w:val="zh-CN"/>
        </w:rPr>
        <w:tab/>
        <w:t xml:space="preserve">         12.5℃</w:t>
      </w:r>
    </w:p>
    <w:p w14:paraId="67C13688"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历年月平均最低气温</w:t>
      </w:r>
      <w:r w:rsidRPr="00B9447B">
        <w:rPr>
          <w:rFonts w:cs="Times New Roman"/>
          <w:color w:val="auto"/>
          <w:lang w:val="zh-CN"/>
        </w:rPr>
        <w:tab/>
        <w:t xml:space="preserve">      -8.7℃</w:t>
      </w:r>
      <w:r w:rsidRPr="00B9447B">
        <w:rPr>
          <w:rFonts w:cs="Times New Roman"/>
          <w:color w:val="auto"/>
          <w:lang w:val="zh-CN"/>
        </w:rPr>
        <w:t>（</w:t>
      </w:r>
      <w:r w:rsidRPr="00B9447B">
        <w:rPr>
          <w:rFonts w:cs="Times New Roman"/>
          <w:color w:val="auto"/>
          <w:lang w:val="zh-CN"/>
        </w:rPr>
        <w:t>1</w:t>
      </w:r>
      <w:r w:rsidRPr="00B9447B">
        <w:rPr>
          <w:rFonts w:cs="Times New Roman"/>
          <w:color w:val="auto"/>
          <w:lang w:val="zh-CN"/>
        </w:rPr>
        <w:t>月）</w:t>
      </w:r>
    </w:p>
    <w:p w14:paraId="7A55EF7F"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历年月平均最高气温</w:t>
      </w:r>
      <w:r w:rsidRPr="00B9447B">
        <w:rPr>
          <w:rFonts w:cs="Times New Roman"/>
          <w:color w:val="auto"/>
          <w:lang w:val="zh-CN"/>
        </w:rPr>
        <w:tab/>
        <w:t xml:space="preserve">      26.6℃</w:t>
      </w:r>
      <w:r w:rsidRPr="00B9447B">
        <w:rPr>
          <w:rFonts w:cs="Times New Roman"/>
          <w:color w:val="auto"/>
          <w:lang w:val="zh-CN"/>
        </w:rPr>
        <w:t>（</w:t>
      </w:r>
      <w:r w:rsidRPr="00B9447B">
        <w:rPr>
          <w:rFonts w:cs="Times New Roman"/>
          <w:color w:val="auto"/>
          <w:lang w:val="zh-CN"/>
        </w:rPr>
        <w:t>7</w:t>
      </w:r>
      <w:r w:rsidRPr="00B9447B">
        <w:rPr>
          <w:rFonts w:cs="Times New Roman"/>
          <w:color w:val="auto"/>
          <w:lang w:val="zh-CN"/>
        </w:rPr>
        <w:t>月）</w:t>
      </w:r>
    </w:p>
    <w:p w14:paraId="4DD1D126"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历年极端最高气温</w:t>
      </w:r>
      <w:r w:rsidRPr="00B9447B">
        <w:rPr>
          <w:rFonts w:cs="Times New Roman"/>
          <w:color w:val="auto"/>
          <w:lang w:val="zh-CN"/>
        </w:rPr>
        <w:tab/>
        <w:t xml:space="preserve">         41.5℃</w:t>
      </w:r>
    </w:p>
    <w:p w14:paraId="05517BF2"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历年极端最低气温</w:t>
      </w:r>
      <w:r w:rsidRPr="00B9447B">
        <w:rPr>
          <w:rFonts w:cs="Times New Roman"/>
          <w:color w:val="auto"/>
          <w:lang w:val="zh-CN"/>
        </w:rPr>
        <w:tab/>
        <w:t xml:space="preserve">         -23.4℃</w:t>
      </w:r>
    </w:p>
    <w:p w14:paraId="220C9DED"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3</w:t>
      </w:r>
      <w:r w:rsidRPr="00B9447B">
        <w:rPr>
          <w:rFonts w:cs="Times New Roman"/>
          <w:color w:val="auto"/>
          <w:lang w:val="zh-CN"/>
        </w:rPr>
        <w:t>）降水</w:t>
      </w:r>
    </w:p>
    <w:p w14:paraId="59134A9D"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历年平均年降水量</w:t>
      </w:r>
      <w:r w:rsidRPr="00B9447B">
        <w:rPr>
          <w:rFonts w:cs="Times New Roman"/>
          <w:color w:val="auto"/>
          <w:lang w:val="zh-CN"/>
        </w:rPr>
        <w:tab/>
        <w:t xml:space="preserve">         601.4mm</w:t>
      </w:r>
    </w:p>
    <w:p w14:paraId="542247BE"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历年最大降水量</w:t>
      </w:r>
      <w:r w:rsidRPr="00B9447B">
        <w:rPr>
          <w:rFonts w:cs="Times New Roman"/>
          <w:color w:val="auto"/>
          <w:lang w:val="zh-CN"/>
        </w:rPr>
        <w:tab/>
        <w:t xml:space="preserve">         1073.1mm</w:t>
      </w:r>
    </w:p>
    <w:p w14:paraId="422734A4"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历年最小降水量</w:t>
      </w:r>
      <w:r w:rsidRPr="00B9447B">
        <w:rPr>
          <w:rFonts w:cs="Times New Roman"/>
          <w:color w:val="auto"/>
          <w:lang w:val="zh-CN"/>
        </w:rPr>
        <w:tab/>
        <w:t xml:space="preserve">         340mm</w:t>
      </w:r>
    </w:p>
    <w:p w14:paraId="751B51A4"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历年平均降雪量</w:t>
      </w:r>
      <w:r w:rsidRPr="00B9447B">
        <w:rPr>
          <w:rFonts w:cs="Times New Roman"/>
          <w:color w:val="auto"/>
          <w:lang w:val="zh-CN"/>
        </w:rPr>
        <w:tab/>
        <w:t xml:space="preserve">         19.2mm</w:t>
      </w:r>
    </w:p>
    <w:p w14:paraId="3417E728"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历年最大降雪量</w:t>
      </w:r>
      <w:r w:rsidRPr="00B9447B">
        <w:rPr>
          <w:rFonts w:cs="Times New Roman"/>
          <w:color w:val="auto"/>
          <w:lang w:val="zh-CN"/>
        </w:rPr>
        <w:tab/>
        <w:t xml:space="preserve">         44.6mm</w:t>
      </w:r>
    </w:p>
    <w:p w14:paraId="140BB6A3"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历年最大降雪量</w:t>
      </w:r>
      <w:r w:rsidRPr="00B9447B">
        <w:rPr>
          <w:rFonts w:cs="Times New Roman"/>
          <w:color w:val="auto"/>
          <w:lang w:val="zh-CN"/>
        </w:rPr>
        <w:tab/>
        <w:t xml:space="preserve">         2.0mm</w:t>
      </w:r>
    </w:p>
    <w:p w14:paraId="206A3B2C"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4</w:t>
      </w:r>
      <w:r w:rsidRPr="00B9447B">
        <w:rPr>
          <w:rFonts w:cs="Times New Roman"/>
          <w:color w:val="auto"/>
          <w:lang w:val="zh-CN"/>
        </w:rPr>
        <w:t>）风况</w:t>
      </w:r>
    </w:p>
    <w:p w14:paraId="266CC40E"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历年平均风速</w:t>
      </w:r>
      <w:r w:rsidRPr="00B9447B">
        <w:rPr>
          <w:rFonts w:cs="Times New Roman"/>
          <w:color w:val="auto"/>
          <w:lang w:val="zh-CN"/>
        </w:rPr>
        <w:tab/>
        <w:t xml:space="preserve">            3.2m/s</w:t>
      </w:r>
    </w:p>
    <w:p w14:paraId="35AA01FC"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月平均最大风速</w:t>
      </w:r>
      <w:r w:rsidRPr="00B9447B">
        <w:rPr>
          <w:rFonts w:cs="Times New Roman"/>
          <w:color w:val="auto"/>
          <w:lang w:val="zh-CN"/>
        </w:rPr>
        <w:tab/>
        <w:t xml:space="preserve">         4.3m/s</w:t>
      </w:r>
      <w:r w:rsidRPr="00B9447B">
        <w:rPr>
          <w:rFonts w:cs="Times New Roman"/>
          <w:color w:val="auto"/>
          <w:lang w:val="zh-CN"/>
        </w:rPr>
        <w:t>（</w:t>
      </w:r>
      <w:r w:rsidRPr="00B9447B">
        <w:rPr>
          <w:rFonts w:cs="Times New Roman"/>
          <w:color w:val="auto"/>
          <w:lang w:val="zh-CN"/>
        </w:rPr>
        <w:t>4</w:t>
      </w:r>
      <w:r w:rsidRPr="00B9447B">
        <w:rPr>
          <w:rFonts w:cs="Times New Roman"/>
          <w:color w:val="auto"/>
          <w:lang w:val="zh-CN"/>
        </w:rPr>
        <w:t>月）</w:t>
      </w:r>
    </w:p>
    <w:p w14:paraId="561B0387"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月平均最小风速</w:t>
      </w:r>
      <w:r w:rsidRPr="00B9447B">
        <w:rPr>
          <w:rFonts w:cs="Times New Roman"/>
          <w:color w:val="auto"/>
          <w:lang w:val="zh-CN"/>
        </w:rPr>
        <w:tab/>
        <w:t xml:space="preserve">         2.3m/s</w:t>
      </w:r>
      <w:r w:rsidRPr="00B9447B">
        <w:rPr>
          <w:rFonts w:cs="Times New Roman"/>
          <w:color w:val="auto"/>
          <w:lang w:val="zh-CN"/>
        </w:rPr>
        <w:t>（</w:t>
      </w:r>
      <w:r w:rsidRPr="00B9447B">
        <w:rPr>
          <w:rFonts w:cs="Times New Roman"/>
          <w:color w:val="auto"/>
          <w:lang w:val="zh-CN"/>
        </w:rPr>
        <w:t>8-9</w:t>
      </w:r>
      <w:r w:rsidRPr="00B9447B">
        <w:rPr>
          <w:rFonts w:cs="Times New Roman"/>
          <w:color w:val="auto"/>
          <w:lang w:val="zh-CN"/>
        </w:rPr>
        <w:t>月）</w:t>
      </w:r>
    </w:p>
    <w:p w14:paraId="656329DB"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常年主导风向</w:t>
      </w:r>
      <w:r w:rsidRPr="00B9447B">
        <w:rPr>
          <w:rFonts w:cs="Times New Roman"/>
          <w:color w:val="auto"/>
          <w:lang w:val="zh-CN"/>
        </w:rPr>
        <w:tab/>
        <w:t xml:space="preserve">            </w:t>
      </w:r>
      <w:r w:rsidRPr="00B9447B">
        <w:rPr>
          <w:rFonts w:cs="Times New Roman"/>
          <w:color w:val="auto"/>
          <w:lang w:val="zh-CN"/>
        </w:rPr>
        <w:t>东偏南（</w:t>
      </w:r>
      <w:r w:rsidRPr="00B9447B">
        <w:rPr>
          <w:rFonts w:cs="Times New Roman"/>
          <w:color w:val="auto"/>
          <w:lang w:val="zh-CN"/>
        </w:rPr>
        <w:t>ESE</w:t>
      </w:r>
      <w:r w:rsidRPr="00B9447B">
        <w:rPr>
          <w:rFonts w:cs="Times New Roman"/>
          <w:color w:val="auto"/>
          <w:lang w:val="zh-CN"/>
        </w:rPr>
        <w:t>）</w:t>
      </w:r>
    </w:p>
    <w:p w14:paraId="2849B244"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lastRenderedPageBreak/>
        <w:t>全年最小频率方向</w:t>
      </w:r>
      <w:r w:rsidRPr="00B9447B">
        <w:rPr>
          <w:rFonts w:cs="Times New Roman"/>
          <w:color w:val="auto"/>
          <w:lang w:val="zh-CN"/>
        </w:rPr>
        <w:tab/>
        <w:t xml:space="preserve">         </w:t>
      </w:r>
      <w:r w:rsidRPr="00B9447B">
        <w:rPr>
          <w:rFonts w:cs="Times New Roman"/>
          <w:color w:val="auto"/>
          <w:lang w:val="zh-CN"/>
        </w:rPr>
        <w:t>北（</w:t>
      </w:r>
      <w:r w:rsidRPr="00B9447B">
        <w:rPr>
          <w:rFonts w:cs="Times New Roman"/>
          <w:color w:val="auto"/>
          <w:lang w:val="zh-CN"/>
        </w:rPr>
        <w:t>N</w:t>
      </w:r>
      <w:r w:rsidRPr="00B9447B">
        <w:rPr>
          <w:rFonts w:cs="Times New Roman"/>
          <w:color w:val="auto"/>
          <w:lang w:val="zh-CN"/>
        </w:rPr>
        <w:t>）</w:t>
      </w:r>
    </w:p>
    <w:p w14:paraId="2E48B046" w14:textId="77777777" w:rsidR="000238FC" w:rsidRPr="00B9447B" w:rsidRDefault="000238FC" w:rsidP="000238FC">
      <w:pPr>
        <w:pStyle w:val="affff2"/>
        <w:adjustRightInd w:val="0"/>
        <w:snapToGrid w:val="0"/>
        <w:ind w:firstLine="560"/>
        <w:rPr>
          <w:rFonts w:cs="Times New Roman"/>
          <w:color w:val="auto"/>
          <w:lang w:val="zh-CN"/>
        </w:rPr>
      </w:pPr>
      <w:r w:rsidRPr="00B9447B">
        <w:rPr>
          <w:rFonts w:cs="Times New Roman"/>
          <w:color w:val="auto"/>
          <w:lang w:val="zh-CN"/>
        </w:rPr>
        <w:t>夏季主导风向</w:t>
      </w:r>
      <w:r w:rsidRPr="00B9447B">
        <w:rPr>
          <w:rFonts w:cs="Times New Roman"/>
          <w:color w:val="auto"/>
          <w:lang w:val="zh-CN"/>
        </w:rPr>
        <w:tab/>
        <w:t xml:space="preserve">            </w:t>
      </w:r>
      <w:r w:rsidRPr="00B9447B">
        <w:rPr>
          <w:rFonts w:cs="Times New Roman"/>
          <w:color w:val="auto"/>
          <w:lang w:val="zh-CN"/>
        </w:rPr>
        <w:t>东偏南（</w:t>
      </w:r>
      <w:r w:rsidRPr="00B9447B">
        <w:rPr>
          <w:rFonts w:cs="Times New Roman"/>
          <w:color w:val="auto"/>
          <w:lang w:val="zh-CN"/>
        </w:rPr>
        <w:t>ESE</w:t>
      </w:r>
      <w:r w:rsidRPr="00B9447B">
        <w:rPr>
          <w:rFonts w:cs="Times New Roman"/>
          <w:color w:val="auto"/>
          <w:lang w:val="zh-CN"/>
        </w:rPr>
        <w:t>）</w:t>
      </w:r>
    </w:p>
    <w:p w14:paraId="359F318A" w14:textId="77777777" w:rsidR="000238FC" w:rsidRPr="00B9447B" w:rsidRDefault="000238FC" w:rsidP="000238FC">
      <w:pPr>
        <w:adjustRightInd w:val="0"/>
        <w:snapToGrid w:val="0"/>
        <w:spacing w:line="360" w:lineRule="auto"/>
        <w:ind w:firstLineChars="200" w:firstLine="560"/>
        <w:rPr>
          <w:iCs/>
          <w:kern w:val="0"/>
          <w:sz w:val="28"/>
          <w:szCs w:val="22"/>
          <w:lang w:val="zh-CN"/>
        </w:rPr>
      </w:pPr>
      <w:r w:rsidRPr="00B9447B">
        <w:rPr>
          <w:iCs/>
          <w:kern w:val="0"/>
          <w:sz w:val="28"/>
          <w:szCs w:val="22"/>
          <w:lang w:val="zh-CN"/>
        </w:rPr>
        <w:t>夏季最小频率方向</w:t>
      </w:r>
      <w:r w:rsidRPr="00B9447B">
        <w:rPr>
          <w:iCs/>
          <w:kern w:val="0"/>
          <w:sz w:val="28"/>
          <w:szCs w:val="22"/>
          <w:lang w:val="zh-CN"/>
        </w:rPr>
        <w:tab/>
        <w:t xml:space="preserve">         </w:t>
      </w:r>
      <w:r w:rsidRPr="00B9447B">
        <w:rPr>
          <w:iCs/>
          <w:kern w:val="0"/>
          <w:sz w:val="28"/>
          <w:szCs w:val="22"/>
          <w:lang w:val="zh-CN"/>
        </w:rPr>
        <w:t>北偏西（</w:t>
      </w:r>
      <w:r w:rsidRPr="00B9447B">
        <w:rPr>
          <w:iCs/>
          <w:kern w:val="0"/>
          <w:sz w:val="28"/>
          <w:szCs w:val="22"/>
          <w:lang w:val="zh-CN"/>
        </w:rPr>
        <w:t>NW</w:t>
      </w:r>
      <w:r w:rsidRPr="00B9447B">
        <w:rPr>
          <w:iCs/>
          <w:kern w:val="0"/>
          <w:sz w:val="28"/>
          <w:szCs w:val="22"/>
          <w:lang w:val="zh-CN"/>
        </w:rPr>
        <w:t>）</w:t>
      </w:r>
    </w:p>
    <w:p w14:paraId="373C593E" w14:textId="43D9238B" w:rsidR="000238FC" w:rsidRPr="00B9447B" w:rsidRDefault="00AE6468" w:rsidP="000238FC">
      <w:pPr>
        <w:adjustRightInd w:val="0"/>
        <w:snapToGrid w:val="0"/>
        <w:spacing w:line="360" w:lineRule="auto"/>
        <w:jc w:val="center"/>
        <w:rPr>
          <w:rFonts w:eastAsia="仿宋_GB2312"/>
          <w:kern w:val="0"/>
          <w:sz w:val="30"/>
          <w:szCs w:val="20"/>
        </w:rPr>
      </w:pPr>
      <w:r w:rsidRPr="00B9447B">
        <w:rPr>
          <w:rFonts w:eastAsia="仿宋_GB2312"/>
          <w:sz w:val="30"/>
          <w:szCs w:val="20"/>
        </w:rPr>
        <w:object w:dxaOrig="6510" w:dyaOrig="3435" w14:anchorId="19160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356.15pt;height:188.15pt;mso-position-horizontal-relative:page;mso-position-vertical-relative:page" o:ole="">
            <v:imagedata r:id="rId23" o:title="" croptop="20260f" cropbottom="16230f" cropleft="21440f" cropright="22395f"/>
          </v:shape>
          <o:OLEObject Type="Embed" ProgID="AutoCAD.Drawing.18" ShapeID="Picture 3" DrawAspect="Content" ObjectID="_1686733048" r:id="rId24"/>
        </w:object>
      </w:r>
    </w:p>
    <w:p w14:paraId="4B45F7BA" w14:textId="21387EC2" w:rsidR="000238FC" w:rsidRPr="00B9447B" w:rsidRDefault="000238FC" w:rsidP="00236A65">
      <w:pPr>
        <w:adjustRightInd w:val="0"/>
        <w:snapToGrid w:val="0"/>
        <w:spacing w:line="360" w:lineRule="auto"/>
        <w:jc w:val="center"/>
        <w:rPr>
          <w:b/>
          <w:color w:val="000000"/>
          <w:sz w:val="24"/>
        </w:rPr>
        <w:sectPr w:rsidR="000238FC" w:rsidRPr="00B9447B" w:rsidSect="00D36740">
          <w:headerReference w:type="even" r:id="rId25"/>
          <w:pgSz w:w="11906" w:h="16838"/>
          <w:pgMar w:top="1814" w:right="1814" w:bottom="1814" w:left="1814" w:header="851" w:footer="992" w:gutter="0"/>
          <w:cols w:space="720"/>
          <w:docGrid w:linePitch="312"/>
        </w:sectPr>
      </w:pPr>
      <w:r w:rsidRPr="00B9447B">
        <w:rPr>
          <w:b/>
          <w:color w:val="000000"/>
          <w:sz w:val="24"/>
        </w:rPr>
        <w:t>图</w:t>
      </w:r>
      <w:r w:rsidRPr="00B9447B">
        <w:rPr>
          <w:b/>
          <w:color w:val="000000"/>
          <w:sz w:val="24"/>
        </w:rPr>
        <w:t xml:space="preserve">2.4-3   </w:t>
      </w:r>
      <w:r w:rsidRPr="00B9447B">
        <w:rPr>
          <w:b/>
          <w:color w:val="000000"/>
          <w:sz w:val="24"/>
        </w:rPr>
        <w:t>滨州地区夏季及全年风频玫瑰图</w:t>
      </w:r>
    </w:p>
    <w:p w14:paraId="1576EE26" w14:textId="77777777" w:rsidR="00236A65" w:rsidRPr="00B9447B" w:rsidRDefault="00236A65" w:rsidP="00236A65">
      <w:pPr>
        <w:pStyle w:val="1"/>
        <w:spacing w:before="120" w:after="120"/>
      </w:pPr>
      <w:bookmarkStart w:id="34" w:name="_Toc36708477"/>
      <w:bookmarkStart w:id="35" w:name="_Toc75856269"/>
      <w:r w:rsidRPr="00B9447B">
        <w:lastRenderedPageBreak/>
        <w:t xml:space="preserve">3  </w:t>
      </w:r>
      <w:r w:rsidRPr="00B9447B">
        <w:t>主要危险、有害因素分析</w:t>
      </w:r>
      <w:bookmarkEnd w:id="34"/>
      <w:bookmarkEnd w:id="35"/>
    </w:p>
    <w:p w14:paraId="0E9AF3C9" w14:textId="77777777" w:rsidR="00236A65" w:rsidRPr="00B9447B" w:rsidRDefault="00236A65" w:rsidP="00236A65">
      <w:pPr>
        <w:pStyle w:val="2"/>
      </w:pPr>
      <w:bookmarkStart w:id="36" w:name="_Toc248650008"/>
      <w:bookmarkStart w:id="37" w:name="_Toc276394620"/>
      <w:bookmarkStart w:id="38" w:name="_Toc291144364"/>
      <w:bookmarkStart w:id="39" w:name="_Toc36708478"/>
      <w:bookmarkStart w:id="40" w:name="_Toc75856270"/>
      <w:r w:rsidRPr="00B9447B">
        <w:t xml:space="preserve">3.1  </w:t>
      </w:r>
      <w:r w:rsidRPr="00B9447B">
        <w:t>主要物质的危险有害因素分析</w:t>
      </w:r>
      <w:bookmarkEnd w:id="36"/>
      <w:bookmarkEnd w:id="37"/>
      <w:bookmarkEnd w:id="38"/>
      <w:bookmarkEnd w:id="39"/>
      <w:bookmarkEnd w:id="40"/>
    </w:p>
    <w:p w14:paraId="69872089" w14:textId="1691E08D" w:rsidR="00236A65" w:rsidRPr="00B9447B" w:rsidRDefault="00484C64" w:rsidP="00236A65">
      <w:pPr>
        <w:pStyle w:val="aa"/>
        <w:adjustRightInd w:val="0"/>
        <w:snapToGrid w:val="0"/>
        <w:spacing w:after="0" w:line="360" w:lineRule="auto"/>
        <w:ind w:firstLineChars="200" w:firstLine="560"/>
        <w:jc w:val="left"/>
        <w:rPr>
          <w:color w:val="000000"/>
          <w:sz w:val="28"/>
        </w:rPr>
      </w:pPr>
      <w:bookmarkStart w:id="41" w:name="_Toc153102493"/>
      <w:bookmarkStart w:id="42" w:name="_Toc153103097"/>
      <w:r w:rsidRPr="00B9447B">
        <w:rPr>
          <w:sz w:val="28"/>
          <w:szCs w:val="28"/>
        </w:rPr>
        <w:t>根据鲁明公司油气开采、集输生产工艺过程分析，</w:t>
      </w:r>
      <w:r w:rsidR="00236A65" w:rsidRPr="00B9447B">
        <w:rPr>
          <w:sz w:val="28"/>
        </w:rPr>
        <w:t>涉及的具有危险有害因素的主要物质</w:t>
      </w:r>
      <w:r w:rsidR="00236A65" w:rsidRPr="00B9447B">
        <w:rPr>
          <w:color w:val="000000"/>
          <w:sz w:val="28"/>
        </w:rPr>
        <w:t>是原油、天然气、硫化氢</w:t>
      </w:r>
      <w:r w:rsidR="00236A65" w:rsidRPr="00B9447B">
        <w:rPr>
          <w:sz w:val="28"/>
        </w:rPr>
        <w:t>。</w:t>
      </w:r>
      <w:r w:rsidR="005652D2" w:rsidRPr="00B9447B">
        <w:rPr>
          <w:sz w:val="28"/>
          <w:szCs w:val="28"/>
        </w:rPr>
        <w:t>此外，在油气开采处理过程中，还用到破乳剂、杀菌剂等化学药剂。</w:t>
      </w:r>
    </w:p>
    <w:p w14:paraId="7FF822A6" w14:textId="77777777" w:rsidR="00236A65" w:rsidRPr="00B9447B" w:rsidRDefault="00236A65" w:rsidP="00236A65">
      <w:pPr>
        <w:pStyle w:val="3"/>
        <w:rPr>
          <w:rStyle w:val="style71"/>
          <w:sz w:val="28"/>
          <w:szCs w:val="28"/>
        </w:rPr>
      </w:pPr>
      <w:r w:rsidRPr="00B9447B">
        <w:rPr>
          <w:rStyle w:val="style71"/>
          <w:sz w:val="28"/>
          <w:szCs w:val="28"/>
        </w:rPr>
        <w:t xml:space="preserve">3.1.1  </w:t>
      </w:r>
      <w:r w:rsidRPr="00B9447B">
        <w:rPr>
          <w:rStyle w:val="style71"/>
          <w:sz w:val="28"/>
          <w:szCs w:val="28"/>
        </w:rPr>
        <w:t>原油</w:t>
      </w:r>
    </w:p>
    <w:p w14:paraId="6D56364F" w14:textId="77777777" w:rsidR="00236A65" w:rsidRPr="00B9447B" w:rsidRDefault="00236A65" w:rsidP="00236A65">
      <w:pPr>
        <w:adjustRightInd w:val="0"/>
        <w:snapToGrid w:val="0"/>
        <w:spacing w:line="360" w:lineRule="auto"/>
        <w:ind w:firstLineChars="200" w:firstLine="560"/>
        <w:rPr>
          <w:color w:val="000000"/>
          <w:sz w:val="28"/>
          <w:szCs w:val="28"/>
        </w:rPr>
      </w:pPr>
      <w:r w:rsidRPr="00B9447B">
        <w:rPr>
          <w:color w:val="000000"/>
          <w:sz w:val="28"/>
          <w:szCs w:val="28"/>
        </w:rPr>
        <w:t>原油是由各种烃类组成的一种复杂混合物，含有少量硫、氮、氧有机物及微量金属。外观是一种流动和半流动的粘稠液体，颜色大部分是暗色的（从褐色至深黑色）。根据《石油天然气工程设计防火规范》（</w:t>
      </w:r>
      <w:r w:rsidRPr="00B9447B">
        <w:rPr>
          <w:color w:val="000000"/>
          <w:sz w:val="28"/>
          <w:szCs w:val="28"/>
        </w:rPr>
        <w:t>GB50183-2004</w:t>
      </w:r>
      <w:r w:rsidRPr="00B9447B">
        <w:rPr>
          <w:color w:val="000000"/>
          <w:sz w:val="28"/>
          <w:szCs w:val="28"/>
        </w:rPr>
        <w:t>）分析，</w:t>
      </w:r>
      <w:r w:rsidRPr="00B9447B">
        <w:rPr>
          <w:sz w:val="28"/>
          <w:szCs w:val="28"/>
        </w:rPr>
        <w:t>其危险特性有以下几方面：</w:t>
      </w:r>
    </w:p>
    <w:p w14:paraId="1F6E6638" w14:textId="77777777" w:rsidR="00236A65" w:rsidRPr="00B9447B" w:rsidRDefault="00236A65" w:rsidP="00236A65">
      <w:pPr>
        <w:adjustRightInd w:val="0"/>
        <w:snapToGrid w:val="0"/>
        <w:spacing w:line="360" w:lineRule="auto"/>
        <w:ind w:firstLineChars="200" w:firstLine="560"/>
        <w:rPr>
          <w:color w:val="000000"/>
          <w:sz w:val="28"/>
          <w:szCs w:val="28"/>
        </w:rPr>
      </w:pPr>
      <w:r w:rsidRPr="00B9447B">
        <w:rPr>
          <w:color w:val="000000"/>
          <w:sz w:val="28"/>
          <w:szCs w:val="28"/>
        </w:rPr>
        <w:t>原油的主要危险性分析：</w:t>
      </w:r>
    </w:p>
    <w:p w14:paraId="69542D03" w14:textId="77777777" w:rsidR="00236A65" w:rsidRPr="00B9447B" w:rsidRDefault="00236A65" w:rsidP="00236A65">
      <w:pPr>
        <w:pStyle w:val="afff8"/>
        <w:numPr>
          <w:ilvl w:val="0"/>
          <w:numId w:val="2"/>
        </w:numPr>
        <w:adjustRightInd w:val="0"/>
        <w:snapToGrid w:val="0"/>
        <w:spacing w:line="360" w:lineRule="auto"/>
        <w:ind w:left="0" w:firstLine="560"/>
        <w:rPr>
          <w:rFonts w:ascii="Times New Roman" w:hAnsi="Times New Roman"/>
          <w:color w:val="000000"/>
          <w:sz w:val="28"/>
          <w:szCs w:val="28"/>
        </w:rPr>
      </w:pPr>
      <w:r w:rsidRPr="00B9447B">
        <w:rPr>
          <w:rFonts w:ascii="Times New Roman" w:hAnsi="Times New Roman"/>
          <w:color w:val="000000"/>
          <w:sz w:val="28"/>
          <w:szCs w:val="28"/>
        </w:rPr>
        <w:t>易燃、易爆性</w:t>
      </w:r>
    </w:p>
    <w:p w14:paraId="5D4FAE8B" w14:textId="77777777" w:rsidR="00236A65" w:rsidRPr="00B9447B" w:rsidRDefault="00236A65" w:rsidP="00236A65">
      <w:pPr>
        <w:adjustRightInd w:val="0"/>
        <w:snapToGrid w:val="0"/>
        <w:spacing w:line="360" w:lineRule="auto"/>
        <w:ind w:firstLineChars="200" w:firstLine="560"/>
        <w:rPr>
          <w:color w:val="000000"/>
          <w:sz w:val="28"/>
          <w:szCs w:val="28"/>
        </w:rPr>
      </w:pPr>
      <w:r w:rsidRPr="00B9447B">
        <w:rPr>
          <w:color w:val="000000"/>
          <w:sz w:val="28"/>
          <w:szCs w:val="28"/>
        </w:rPr>
        <w:t>原油的闪点低，挥发性强，在空气中只要有很小的点燃能量，就会闪燃。原油蒸气和空气混合后，可形成爆炸性混合气体，遇火即发生爆炸。原油的爆炸范围较宽，爆炸下限浓度值较低，爆炸危险性较大。因此，应十分重视原油的泄漏和爆炸性蒸气的产生与积聚，以防止爆炸事故的发生。</w:t>
      </w:r>
    </w:p>
    <w:p w14:paraId="54E7FE42" w14:textId="77777777" w:rsidR="00236A65" w:rsidRPr="00B9447B" w:rsidRDefault="00236A65" w:rsidP="00236A65">
      <w:pPr>
        <w:adjustRightInd w:val="0"/>
        <w:snapToGrid w:val="0"/>
        <w:spacing w:line="360" w:lineRule="auto"/>
        <w:ind w:firstLineChars="200" w:firstLine="560"/>
        <w:rPr>
          <w:color w:val="000000"/>
          <w:sz w:val="28"/>
          <w:szCs w:val="28"/>
        </w:rPr>
      </w:pPr>
      <w:r w:rsidRPr="00B9447B">
        <w:rPr>
          <w:color w:val="000000"/>
          <w:sz w:val="28"/>
          <w:szCs w:val="28"/>
        </w:rPr>
        <w:t>原油蒸气比空气重，能在较低处扩散到相当远的地方，遇火源会着火回燃。原油在着火燃烧的过程中，空气内气体空间的油气浓度，随着燃烧状况而不断变化，因此，原油的燃烧和爆炸也往往是相互转化、交替进行的。原油燃烧时，释放出大量的热量，使火场周围温度升高，易造成火灾的蔓延和扩大。</w:t>
      </w:r>
    </w:p>
    <w:p w14:paraId="63121C2A" w14:textId="77777777" w:rsidR="00236A65" w:rsidRPr="00B9447B" w:rsidRDefault="00236A65" w:rsidP="00236A65">
      <w:pPr>
        <w:pStyle w:val="afff8"/>
        <w:numPr>
          <w:ilvl w:val="0"/>
          <w:numId w:val="2"/>
        </w:numPr>
        <w:adjustRightInd w:val="0"/>
        <w:snapToGrid w:val="0"/>
        <w:spacing w:line="360" w:lineRule="auto"/>
        <w:ind w:left="0" w:firstLine="560"/>
        <w:rPr>
          <w:rFonts w:ascii="Times New Roman" w:hAnsi="Times New Roman"/>
          <w:color w:val="000000"/>
          <w:sz w:val="28"/>
          <w:szCs w:val="28"/>
        </w:rPr>
      </w:pPr>
      <w:r w:rsidRPr="00B9447B">
        <w:rPr>
          <w:rFonts w:ascii="Times New Roman" w:hAnsi="Times New Roman"/>
          <w:color w:val="000000"/>
          <w:sz w:val="28"/>
          <w:szCs w:val="28"/>
        </w:rPr>
        <w:t>毒性</w:t>
      </w:r>
    </w:p>
    <w:p w14:paraId="48CF7091" w14:textId="77777777" w:rsidR="00236A65" w:rsidRPr="00B9447B" w:rsidRDefault="00236A65" w:rsidP="00236A65">
      <w:pPr>
        <w:adjustRightInd w:val="0"/>
        <w:snapToGrid w:val="0"/>
        <w:spacing w:line="360" w:lineRule="auto"/>
        <w:ind w:firstLineChars="200" w:firstLine="560"/>
        <w:rPr>
          <w:color w:val="000000"/>
          <w:sz w:val="28"/>
          <w:szCs w:val="28"/>
        </w:rPr>
      </w:pPr>
      <w:r w:rsidRPr="00B9447B">
        <w:rPr>
          <w:color w:val="000000"/>
          <w:sz w:val="28"/>
          <w:szCs w:val="28"/>
        </w:rPr>
        <w:t>原油及其蒸气具有一定的毒性，特别是含硫原油的毒性更大。油</w:t>
      </w:r>
      <w:r w:rsidRPr="00B9447B">
        <w:rPr>
          <w:color w:val="000000"/>
          <w:sz w:val="28"/>
          <w:szCs w:val="28"/>
        </w:rPr>
        <w:lastRenderedPageBreak/>
        <w:t>气若经口、鼻进入呼吸系统，能使人体器官受害而产生急性和慢性中毒。</w:t>
      </w:r>
    </w:p>
    <w:p w14:paraId="591E4770" w14:textId="77777777" w:rsidR="00236A65" w:rsidRPr="00B9447B" w:rsidRDefault="00236A65" w:rsidP="00236A65">
      <w:pPr>
        <w:adjustRightInd w:val="0"/>
        <w:snapToGrid w:val="0"/>
        <w:spacing w:line="360" w:lineRule="auto"/>
        <w:ind w:firstLineChars="200" w:firstLine="560"/>
        <w:rPr>
          <w:color w:val="000000"/>
          <w:sz w:val="28"/>
          <w:szCs w:val="28"/>
        </w:rPr>
      </w:pPr>
      <w:r w:rsidRPr="00B9447B">
        <w:rPr>
          <w:color w:val="000000"/>
          <w:sz w:val="28"/>
          <w:szCs w:val="28"/>
        </w:rPr>
        <w:t>如空气油气含量达到</w:t>
      </w:r>
      <w:r w:rsidRPr="00B9447B">
        <w:rPr>
          <w:color w:val="000000"/>
          <w:sz w:val="28"/>
          <w:szCs w:val="28"/>
        </w:rPr>
        <w:t>0.28%</w:t>
      </w:r>
      <w:r w:rsidRPr="00B9447B">
        <w:rPr>
          <w:color w:val="000000"/>
          <w:sz w:val="28"/>
          <w:szCs w:val="28"/>
        </w:rPr>
        <w:t>时，经过</w:t>
      </w:r>
      <w:r w:rsidRPr="00B9447B">
        <w:rPr>
          <w:color w:val="000000"/>
          <w:sz w:val="28"/>
          <w:szCs w:val="28"/>
        </w:rPr>
        <w:t>12</w:t>
      </w:r>
      <w:r w:rsidRPr="00B9447B">
        <w:rPr>
          <w:color w:val="000000"/>
          <w:sz w:val="28"/>
          <w:szCs w:val="28"/>
        </w:rPr>
        <w:t>～</w:t>
      </w:r>
      <w:r w:rsidRPr="00B9447B">
        <w:rPr>
          <w:color w:val="000000"/>
          <w:sz w:val="28"/>
          <w:szCs w:val="28"/>
        </w:rPr>
        <w:t>14min</w:t>
      </w:r>
      <w:r w:rsidRPr="00B9447B">
        <w:rPr>
          <w:color w:val="000000"/>
          <w:sz w:val="28"/>
          <w:szCs w:val="28"/>
        </w:rPr>
        <w:t>，人便会感到头晕；如含量达</w:t>
      </w:r>
      <w:r w:rsidRPr="00B9447B">
        <w:rPr>
          <w:color w:val="000000"/>
          <w:sz w:val="28"/>
          <w:szCs w:val="28"/>
        </w:rPr>
        <w:t>1.13</w:t>
      </w:r>
      <w:r w:rsidRPr="00B9447B">
        <w:rPr>
          <w:color w:val="000000"/>
          <w:sz w:val="28"/>
          <w:szCs w:val="28"/>
        </w:rPr>
        <w:t>～</w:t>
      </w:r>
      <w:r w:rsidRPr="00B9447B">
        <w:rPr>
          <w:color w:val="000000"/>
          <w:sz w:val="28"/>
          <w:szCs w:val="28"/>
        </w:rPr>
        <w:t>2.22%</w:t>
      </w:r>
      <w:r w:rsidRPr="00B9447B">
        <w:rPr>
          <w:color w:val="000000"/>
          <w:sz w:val="28"/>
          <w:szCs w:val="28"/>
        </w:rPr>
        <w:t>时，便会发生急性中毒，使人难于支持；当油气含量更高时，会使人立即昏倒，丧失知觉。</w:t>
      </w:r>
    </w:p>
    <w:p w14:paraId="79A76894" w14:textId="77777777" w:rsidR="00236A65" w:rsidRPr="00B9447B" w:rsidRDefault="00236A65" w:rsidP="00236A65">
      <w:pPr>
        <w:adjustRightInd w:val="0"/>
        <w:snapToGrid w:val="0"/>
        <w:spacing w:line="360" w:lineRule="auto"/>
        <w:ind w:firstLineChars="200" w:firstLine="560"/>
        <w:rPr>
          <w:color w:val="000000"/>
          <w:sz w:val="28"/>
          <w:szCs w:val="28"/>
        </w:rPr>
      </w:pPr>
      <w:r w:rsidRPr="00B9447B">
        <w:rPr>
          <w:color w:val="000000"/>
          <w:sz w:val="28"/>
          <w:szCs w:val="28"/>
        </w:rPr>
        <w:t>油气慢性中毒的结果会使人患慢性病，产生头昏、疲倦、想睡等症状。若皮肤经常与原油接触，会产生脱脂、干燥、裂口、皮炎和局部神经麻木。原油落入口腔、眼睛时，会使粘膜枯萎，有时会出血。</w:t>
      </w:r>
    </w:p>
    <w:p w14:paraId="2663EE41" w14:textId="77777777" w:rsidR="00236A65" w:rsidRPr="00B9447B" w:rsidRDefault="00236A65" w:rsidP="00236A65">
      <w:pPr>
        <w:pStyle w:val="afff8"/>
        <w:numPr>
          <w:ilvl w:val="0"/>
          <w:numId w:val="2"/>
        </w:numPr>
        <w:adjustRightInd w:val="0"/>
        <w:snapToGrid w:val="0"/>
        <w:spacing w:line="360" w:lineRule="auto"/>
        <w:ind w:left="0" w:firstLine="560"/>
        <w:rPr>
          <w:rFonts w:ascii="Times New Roman" w:hAnsi="Times New Roman"/>
          <w:color w:val="000000"/>
          <w:sz w:val="28"/>
          <w:szCs w:val="28"/>
        </w:rPr>
      </w:pPr>
      <w:r w:rsidRPr="00B9447B">
        <w:rPr>
          <w:rFonts w:ascii="Times New Roman" w:hAnsi="Times New Roman"/>
          <w:color w:val="000000"/>
          <w:sz w:val="28"/>
          <w:szCs w:val="28"/>
        </w:rPr>
        <w:t>静电荷积聚性</w:t>
      </w:r>
    </w:p>
    <w:p w14:paraId="62B7EA16" w14:textId="29A508DD" w:rsidR="00236A65" w:rsidRPr="00B9447B" w:rsidRDefault="00236A65" w:rsidP="00236A65">
      <w:pPr>
        <w:adjustRightInd w:val="0"/>
        <w:snapToGrid w:val="0"/>
        <w:spacing w:line="360" w:lineRule="auto"/>
        <w:ind w:firstLineChars="200" w:firstLine="560"/>
        <w:rPr>
          <w:color w:val="000000"/>
          <w:sz w:val="28"/>
          <w:szCs w:val="28"/>
        </w:rPr>
      </w:pPr>
      <w:r w:rsidRPr="00B9447B">
        <w:rPr>
          <w:color w:val="000000"/>
          <w:sz w:val="28"/>
          <w:szCs w:val="28"/>
        </w:rPr>
        <w:t>原油的电阻率较大，在输转、储运过程中，当沿管道流动与管壁摩擦，在运输过程中与罐壁的冲击，或泵送时，都会产生静电，且不易消除。</w:t>
      </w:r>
    </w:p>
    <w:p w14:paraId="449C29DB" w14:textId="77777777" w:rsidR="00236A65" w:rsidRPr="00B9447B" w:rsidRDefault="00236A65" w:rsidP="00236A65">
      <w:pPr>
        <w:adjustRightInd w:val="0"/>
        <w:snapToGrid w:val="0"/>
        <w:spacing w:line="360" w:lineRule="auto"/>
        <w:ind w:firstLineChars="200" w:firstLine="560"/>
        <w:rPr>
          <w:color w:val="000000"/>
          <w:sz w:val="28"/>
          <w:szCs w:val="28"/>
        </w:rPr>
      </w:pPr>
      <w:r w:rsidRPr="00B9447B">
        <w:rPr>
          <w:color w:val="000000"/>
          <w:sz w:val="28"/>
          <w:szCs w:val="28"/>
        </w:rPr>
        <w:t>静电的危害主要是静电放电。如果静电放电产生的电火花能量达到或大于油气的最小点火能且油气浓度处在燃烧、爆炸极限范围内时，就会立即引起火灾、爆炸事故的发生。</w:t>
      </w:r>
    </w:p>
    <w:p w14:paraId="35FE848F" w14:textId="77777777" w:rsidR="00236A65" w:rsidRPr="00B9447B" w:rsidRDefault="00236A65" w:rsidP="00236A65">
      <w:pPr>
        <w:adjustRightInd w:val="0"/>
        <w:snapToGrid w:val="0"/>
        <w:spacing w:line="360" w:lineRule="auto"/>
        <w:jc w:val="center"/>
        <w:rPr>
          <w:b/>
          <w:sz w:val="24"/>
        </w:rPr>
      </w:pPr>
      <w:r w:rsidRPr="00B9447B">
        <w:rPr>
          <w:b/>
          <w:sz w:val="24"/>
        </w:rPr>
        <w:t>表</w:t>
      </w:r>
      <w:r w:rsidRPr="00B9447B">
        <w:rPr>
          <w:b/>
          <w:sz w:val="24"/>
        </w:rPr>
        <w:t xml:space="preserve">3.1-1  </w:t>
      </w:r>
      <w:r w:rsidRPr="00B9447B">
        <w:rPr>
          <w:b/>
          <w:sz w:val="24"/>
        </w:rPr>
        <w:t>原油的危险、有害特性</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246"/>
        <w:gridCol w:w="4248"/>
      </w:tblGrid>
      <w:tr w:rsidR="00236A65" w:rsidRPr="00B9447B" w14:paraId="55F3E03C" w14:textId="77777777" w:rsidTr="00A139BA">
        <w:tc>
          <w:tcPr>
            <w:tcW w:w="9288" w:type="dxa"/>
            <w:gridSpan w:val="2"/>
          </w:tcPr>
          <w:p w14:paraId="00303F2A" w14:textId="77777777" w:rsidR="00236A65" w:rsidRPr="00B9447B" w:rsidRDefault="00236A65" w:rsidP="00A139BA">
            <w:pPr>
              <w:adjustRightInd w:val="0"/>
              <w:snapToGrid w:val="0"/>
              <w:spacing w:beforeLines="15" w:before="36" w:afterLines="15" w:after="36"/>
              <w:rPr>
                <w:b/>
                <w:bCs/>
                <w:szCs w:val="21"/>
              </w:rPr>
            </w:pPr>
            <w:r w:rsidRPr="00B9447B">
              <w:rPr>
                <w:b/>
                <w:bCs/>
                <w:szCs w:val="21"/>
              </w:rPr>
              <w:t>标识</w:t>
            </w:r>
          </w:p>
        </w:tc>
      </w:tr>
      <w:tr w:rsidR="00236A65" w:rsidRPr="00B9447B" w14:paraId="04F0ECDC" w14:textId="77777777" w:rsidTr="00A139BA">
        <w:tc>
          <w:tcPr>
            <w:tcW w:w="4644" w:type="dxa"/>
          </w:tcPr>
          <w:p w14:paraId="07EE3D8F" w14:textId="77777777" w:rsidR="00236A65" w:rsidRPr="00B9447B" w:rsidRDefault="00236A65" w:rsidP="00A139BA">
            <w:pPr>
              <w:adjustRightInd w:val="0"/>
              <w:snapToGrid w:val="0"/>
              <w:spacing w:beforeLines="15" w:before="36" w:afterLines="15" w:after="36"/>
              <w:rPr>
                <w:szCs w:val="21"/>
              </w:rPr>
            </w:pPr>
            <w:r w:rsidRPr="00B9447B">
              <w:rPr>
                <w:szCs w:val="21"/>
              </w:rPr>
              <w:t>中文名：原油</w:t>
            </w:r>
          </w:p>
          <w:p w14:paraId="59BC5E0E" w14:textId="77777777" w:rsidR="00236A65" w:rsidRPr="00B9447B" w:rsidRDefault="00236A65" w:rsidP="00A139BA">
            <w:pPr>
              <w:adjustRightInd w:val="0"/>
              <w:snapToGrid w:val="0"/>
              <w:spacing w:beforeLines="15" w:before="36" w:afterLines="15" w:after="36"/>
              <w:rPr>
                <w:szCs w:val="21"/>
              </w:rPr>
            </w:pPr>
            <w:r w:rsidRPr="00B9447B">
              <w:rPr>
                <w:szCs w:val="21"/>
              </w:rPr>
              <w:t>英文名：</w:t>
            </w:r>
            <w:r w:rsidRPr="00B9447B">
              <w:rPr>
                <w:szCs w:val="21"/>
              </w:rPr>
              <w:t>Crude oil</w:t>
            </w:r>
          </w:p>
        </w:tc>
        <w:tc>
          <w:tcPr>
            <w:tcW w:w="4644" w:type="dxa"/>
          </w:tcPr>
          <w:p w14:paraId="2A712763" w14:textId="77777777" w:rsidR="00236A65" w:rsidRPr="00B9447B" w:rsidRDefault="00236A65" w:rsidP="00A139BA">
            <w:pPr>
              <w:adjustRightInd w:val="0"/>
              <w:snapToGrid w:val="0"/>
              <w:spacing w:beforeLines="15" w:before="36" w:afterLines="15" w:after="36"/>
              <w:rPr>
                <w:szCs w:val="21"/>
              </w:rPr>
            </w:pPr>
            <w:r w:rsidRPr="00B9447B">
              <w:rPr>
                <w:szCs w:val="21"/>
              </w:rPr>
              <w:t>危规号：</w:t>
            </w:r>
            <w:r w:rsidRPr="00B9447B">
              <w:rPr>
                <w:szCs w:val="21"/>
              </w:rPr>
              <w:t>32003</w:t>
            </w:r>
          </w:p>
          <w:p w14:paraId="5200D4CF" w14:textId="77777777" w:rsidR="00236A65" w:rsidRPr="00B9447B" w:rsidRDefault="00236A65" w:rsidP="00A139BA">
            <w:pPr>
              <w:adjustRightInd w:val="0"/>
              <w:snapToGrid w:val="0"/>
              <w:spacing w:beforeLines="15" w:before="36" w:afterLines="15" w:after="36"/>
              <w:rPr>
                <w:szCs w:val="21"/>
              </w:rPr>
            </w:pPr>
            <w:r w:rsidRPr="00B9447B">
              <w:rPr>
                <w:szCs w:val="21"/>
              </w:rPr>
              <w:t>UN</w:t>
            </w:r>
            <w:r w:rsidRPr="00B9447B">
              <w:rPr>
                <w:szCs w:val="21"/>
              </w:rPr>
              <w:t>编号：</w:t>
            </w:r>
            <w:r w:rsidRPr="00B9447B">
              <w:rPr>
                <w:szCs w:val="21"/>
              </w:rPr>
              <w:t>1276</w:t>
            </w:r>
          </w:p>
        </w:tc>
      </w:tr>
      <w:tr w:rsidR="00236A65" w:rsidRPr="00B9447B" w14:paraId="13136168" w14:textId="77777777" w:rsidTr="00A139BA">
        <w:trPr>
          <w:trHeight w:val="307"/>
        </w:trPr>
        <w:tc>
          <w:tcPr>
            <w:tcW w:w="9288" w:type="dxa"/>
            <w:gridSpan w:val="2"/>
          </w:tcPr>
          <w:p w14:paraId="29BB575D" w14:textId="77777777" w:rsidR="00236A65" w:rsidRPr="00B9447B" w:rsidRDefault="00236A65" w:rsidP="00A139BA">
            <w:pPr>
              <w:adjustRightInd w:val="0"/>
              <w:snapToGrid w:val="0"/>
              <w:spacing w:beforeLines="15" w:before="36" w:afterLines="15" w:after="36"/>
              <w:rPr>
                <w:szCs w:val="21"/>
              </w:rPr>
            </w:pPr>
            <w:r w:rsidRPr="00B9447B">
              <w:rPr>
                <w:b/>
                <w:bCs/>
                <w:szCs w:val="21"/>
              </w:rPr>
              <w:t>理化性质</w:t>
            </w:r>
          </w:p>
        </w:tc>
      </w:tr>
      <w:tr w:rsidR="00236A65" w:rsidRPr="00B9447B" w14:paraId="651D953A" w14:textId="77777777" w:rsidTr="00A139BA">
        <w:tc>
          <w:tcPr>
            <w:tcW w:w="4644" w:type="dxa"/>
          </w:tcPr>
          <w:p w14:paraId="698C855B" w14:textId="77777777" w:rsidR="00236A65" w:rsidRPr="00B9447B" w:rsidRDefault="00236A65" w:rsidP="00A139BA">
            <w:pPr>
              <w:pStyle w:val="aa"/>
              <w:adjustRightInd w:val="0"/>
              <w:snapToGrid w:val="0"/>
              <w:spacing w:beforeLines="15" w:before="36" w:afterLines="15" w:after="36"/>
              <w:rPr>
                <w:szCs w:val="21"/>
              </w:rPr>
            </w:pPr>
            <w:r w:rsidRPr="00B9447B">
              <w:rPr>
                <w:b/>
                <w:bCs/>
                <w:szCs w:val="21"/>
              </w:rPr>
              <w:t>成份：</w:t>
            </w:r>
            <w:r w:rsidRPr="00B9447B">
              <w:rPr>
                <w:szCs w:val="21"/>
              </w:rPr>
              <w:t>油质（这是其主要成分）、胶质（一种粘性的半固体物质）、沥青质（暗褐色或黑色脆性固体物质）、碳质（一种非碳氢化合物）。</w:t>
            </w:r>
          </w:p>
          <w:p w14:paraId="4EE4E533" w14:textId="77777777" w:rsidR="00236A65" w:rsidRPr="00B9447B" w:rsidRDefault="00236A65" w:rsidP="00A139BA">
            <w:pPr>
              <w:adjustRightInd w:val="0"/>
              <w:snapToGrid w:val="0"/>
              <w:spacing w:beforeLines="15" w:before="36" w:afterLines="15" w:after="36"/>
              <w:rPr>
                <w:szCs w:val="21"/>
              </w:rPr>
            </w:pPr>
            <w:r w:rsidRPr="00B9447B">
              <w:rPr>
                <w:b/>
                <w:bCs/>
                <w:szCs w:val="21"/>
              </w:rPr>
              <w:t>主要用途</w:t>
            </w:r>
            <w:r w:rsidRPr="00B9447B">
              <w:rPr>
                <w:szCs w:val="21"/>
              </w:rPr>
              <w:t>：经加工可以得到汽油、柴油、煤油和液化气等。</w:t>
            </w:r>
          </w:p>
          <w:p w14:paraId="3E39BA02" w14:textId="77777777" w:rsidR="00236A65" w:rsidRPr="00B9447B" w:rsidRDefault="00236A65" w:rsidP="00A139BA">
            <w:pPr>
              <w:adjustRightInd w:val="0"/>
              <w:snapToGrid w:val="0"/>
              <w:spacing w:beforeLines="15" w:before="36" w:afterLines="15" w:after="36"/>
              <w:rPr>
                <w:szCs w:val="21"/>
              </w:rPr>
            </w:pPr>
            <w:r w:rsidRPr="00B9447B">
              <w:rPr>
                <w:b/>
                <w:bCs/>
                <w:szCs w:val="21"/>
              </w:rPr>
              <w:t>溶解度：</w:t>
            </w:r>
            <w:r w:rsidRPr="00B9447B">
              <w:rPr>
                <w:szCs w:val="21"/>
              </w:rPr>
              <w:t>不溶于水</w:t>
            </w:r>
          </w:p>
        </w:tc>
        <w:tc>
          <w:tcPr>
            <w:tcW w:w="4644" w:type="dxa"/>
          </w:tcPr>
          <w:p w14:paraId="47A1A875" w14:textId="77777777" w:rsidR="00236A65" w:rsidRPr="00B9447B" w:rsidRDefault="00236A65" w:rsidP="00A139BA">
            <w:pPr>
              <w:adjustRightInd w:val="0"/>
              <w:snapToGrid w:val="0"/>
              <w:spacing w:beforeLines="15" w:before="36" w:afterLines="15" w:after="36"/>
              <w:rPr>
                <w:szCs w:val="21"/>
              </w:rPr>
            </w:pPr>
            <w:r w:rsidRPr="00B9447B">
              <w:rPr>
                <w:b/>
                <w:bCs/>
                <w:szCs w:val="21"/>
              </w:rPr>
              <w:t>外观与性状：</w:t>
            </w:r>
            <w:r w:rsidRPr="00B9447B">
              <w:rPr>
                <w:szCs w:val="21"/>
              </w:rPr>
              <w:t>原油的颜色非常丰富，红、金黄、墨绿、黑、褐红、甚至透明；原油的颜色是它本身所含胶质、沥青质的含量，含的越高颜色越深。原油的颜色越浅其油质越好，透明的原油可直接加在汽车油箱中代替汽油。</w:t>
            </w:r>
          </w:p>
          <w:p w14:paraId="1FC86028" w14:textId="77777777" w:rsidR="00236A65" w:rsidRPr="00B9447B" w:rsidRDefault="00236A65" w:rsidP="00A139BA">
            <w:pPr>
              <w:adjustRightInd w:val="0"/>
              <w:snapToGrid w:val="0"/>
              <w:spacing w:beforeLines="15" w:before="36" w:afterLines="15" w:after="36"/>
              <w:rPr>
                <w:szCs w:val="21"/>
              </w:rPr>
            </w:pPr>
            <w:r w:rsidRPr="00B9447B">
              <w:rPr>
                <w:b/>
                <w:bCs/>
                <w:szCs w:val="21"/>
              </w:rPr>
              <w:t>相对密度（水</w:t>
            </w:r>
            <w:r w:rsidRPr="00B9447B">
              <w:rPr>
                <w:b/>
                <w:bCs/>
                <w:szCs w:val="21"/>
              </w:rPr>
              <w:t>=1</w:t>
            </w:r>
            <w:r w:rsidRPr="00B9447B">
              <w:rPr>
                <w:b/>
                <w:bCs/>
                <w:szCs w:val="21"/>
              </w:rPr>
              <w:t>）：</w:t>
            </w:r>
            <w:r w:rsidRPr="00B9447B">
              <w:rPr>
                <w:szCs w:val="21"/>
              </w:rPr>
              <w:t>0.8</w:t>
            </w:r>
            <w:r w:rsidRPr="00B9447B">
              <w:rPr>
                <w:szCs w:val="21"/>
              </w:rPr>
              <w:t>～</w:t>
            </w:r>
            <w:r w:rsidRPr="00B9447B">
              <w:rPr>
                <w:szCs w:val="21"/>
              </w:rPr>
              <w:t>1.0</w:t>
            </w:r>
          </w:p>
        </w:tc>
      </w:tr>
      <w:tr w:rsidR="00236A65" w:rsidRPr="00B9447B" w14:paraId="0E2973BF" w14:textId="77777777" w:rsidTr="00A139BA">
        <w:trPr>
          <w:trHeight w:val="201"/>
        </w:trPr>
        <w:tc>
          <w:tcPr>
            <w:tcW w:w="9288" w:type="dxa"/>
            <w:gridSpan w:val="2"/>
          </w:tcPr>
          <w:p w14:paraId="3AF2C2D7" w14:textId="77777777" w:rsidR="00236A65" w:rsidRPr="00B9447B" w:rsidRDefault="00236A65" w:rsidP="00A139BA">
            <w:pPr>
              <w:adjustRightInd w:val="0"/>
              <w:snapToGrid w:val="0"/>
              <w:spacing w:beforeLines="15" w:before="36" w:afterLines="15" w:after="36"/>
              <w:rPr>
                <w:szCs w:val="21"/>
              </w:rPr>
            </w:pPr>
            <w:r w:rsidRPr="00B9447B">
              <w:rPr>
                <w:b/>
                <w:bCs/>
                <w:szCs w:val="21"/>
              </w:rPr>
              <w:t>燃烧爆炸危险性</w:t>
            </w:r>
          </w:p>
        </w:tc>
      </w:tr>
      <w:tr w:rsidR="00236A65" w:rsidRPr="00B9447B" w14:paraId="1121E0FE" w14:textId="77777777" w:rsidTr="00A139BA">
        <w:tc>
          <w:tcPr>
            <w:tcW w:w="4644" w:type="dxa"/>
          </w:tcPr>
          <w:p w14:paraId="674A1E5B" w14:textId="77777777" w:rsidR="00236A65" w:rsidRPr="00B9447B" w:rsidRDefault="00236A65" w:rsidP="00A139BA">
            <w:pPr>
              <w:adjustRightInd w:val="0"/>
              <w:snapToGrid w:val="0"/>
              <w:spacing w:beforeLines="15" w:before="36" w:afterLines="15" w:after="36"/>
              <w:rPr>
                <w:szCs w:val="21"/>
              </w:rPr>
            </w:pPr>
            <w:r w:rsidRPr="00B9447B">
              <w:rPr>
                <w:b/>
                <w:bCs/>
                <w:szCs w:val="21"/>
              </w:rPr>
              <w:t>燃烧性</w:t>
            </w:r>
            <w:r w:rsidRPr="00B9447B">
              <w:rPr>
                <w:szCs w:val="21"/>
              </w:rPr>
              <w:t>：可燃</w:t>
            </w:r>
          </w:p>
          <w:p w14:paraId="217B7D33" w14:textId="77777777" w:rsidR="00236A65" w:rsidRPr="00B9447B" w:rsidRDefault="00236A65" w:rsidP="00A139BA">
            <w:pPr>
              <w:adjustRightInd w:val="0"/>
              <w:snapToGrid w:val="0"/>
              <w:spacing w:beforeLines="15" w:before="36" w:afterLines="15" w:after="36"/>
              <w:rPr>
                <w:szCs w:val="21"/>
              </w:rPr>
            </w:pPr>
            <w:r w:rsidRPr="00B9447B">
              <w:rPr>
                <w:b/>
                <w:bCs/>
                <w:szCs w:val="21"/>
              </w:rPr>
              <w:t>危险特性</w:t>
            </w:r>
            <w:r w:rsidRPr="00B9447B">
              <w:rPr>
                <w:szCs w:val="21"/>
              </w:rPr>
              <w:t>：受高热分解放出有毒的气体</w:t>
            </w:r>
          </w:p>
          <w:p w14:paraId="197ED5D6" w14:textId="77777777" w:rsidR="00236A65" w:rsidRPr="00B9447B" w:rsidRDefault="00236A65" w:rsidP="00A139BA">
            <w:pPr>
              <w:adjustRightInd w:val="0"/>
              <w:snapToGrid w:val="0"/>
              <w:spacing w:beforeLines="15" w:before="36" w:afterLines="15" w:after="36"/>
              <w:rPr>
                <w:szCs w:val="21"/>
              </w:rPr>
            </w:pPr>
            <w:r w:rsidRPr="00B9447B">
              <w:rPr>
                <w:szCs w:val="21"/>
              </w:rPr>
              <w:lastRenderedPageBreak/>
              <w:t>燃烧分解产物：一氧化碳、二氧化碳和成分未知的黑色烟雾。</w:t>
            </w:r>
          </w:p>
        </w:tc>
        <w:tc>
          <w:tcPr>
            <w:tcW w:w="4644" w:type="dxa"/>
          </w:tcPr>
          <w:p w14:paraId="31DE3115" w14:textId="77777777" w:rsidR="00236A65" w:rsidRPr="00B9447B" w:rsidRDefault="00236A65" w:rsidP="00A139BA">
            <w:pPr>
              <w:adjustRightInd w:val="0"/>
              <w:snapToGrid w:val="0"/>
              <w:spacing w:beforeLines="15" w:before="36" w:afterLines="15" w:after="36"/>
              <w:rPr>
                <w:szCs w:val="21"/>
              </w:rPr>
            </w:pPr>
            <w:r w:rsidRPr="00B9447B">
              <w:rPr>
                <w:b/>
                <w:bCs/>
                <w:szCs w:val="21"/>
              </w:rPr>
              <w:lastRenderedPageBreak/>
              <w:t>禁忌物：</w:t>
            </w:r>
            <w:r w:rsidRPr="00B9447B">
              <w:rPr>
                <w:szCs w:val="21"/>
              </w:rPr>
              <w:t>强氧化剂</w:t>
            </w:r>
          </w:p>
          <w:p w14:paraId="340DD144" w14:textId="77777777" w:rsidR="00236A65" w:rsidRPr="00B9447B" w:rsidRDefault="00236A65" w:rsidP="00A139BA">
            <w:pPr>
              <w:adjustRightInd w:val="0"/>
              <w:snapToGrid w:val="0"/>
              <w:spacing w:beforeLines="15" w:before="36" w:afterLines="15" w:after="36"/>
              <w:rPr>
                <w:szCs w:val="21"/>
              </w:rPr>
            </w:pPr>
            <w:r w:rsidRPr="00B9447B">
              <w:rPr>
                <w:b/>
                <w:bCs/>
                <w:szCs w:val="21"/>
              </w:rPr>
              <w:t>灭火方法：</w:t>
            </w:r>
            <w:r w:rsidRPr="00B9447B">
              <w:rPr>
                <w:szCs w:val="21"/>
              </w:rPr>
              <w:t>雾状水、泡沫、二氧化碳、干粉</w:t>
            </w:r>
            <w:r w:rsidRPr="00B9447B">
              <w:rPr>
                <w:szCs w:val="21"/>
              </w:rPr>
              <w:lastRenderedPageBreak/>
              <w:t>和砂土。</w:t>
            </w:r>
          </w:p>
        </w:tc>
      </w:tr>
      <w:tr w:rsidR="00236A65" w:rsidRPr="00B9447B" w14:paraId="1C2C06EC" w14:textId="77777777" w:rsidTr="00A139BA">
        <w:trPr>
          <w:trHeight w:val="269"/>
        </w:trPr>
        <w:tc>
          <w:tcPr>
            <w:tcW w:w="9288" w:type="dxa"/>
            <w:gridSpan w:val="2"/>
          </w:tcPr>
          <w:p w14:paraId="5BC12818" w14:textId="77777777" w:rsidR="00236A65" w:rsidRPr="00B9447B" w:rsidRDefault="00236A65" w:rsidP="00A139BA">
            <w:pPr>
              <w:adjustRightInd w:val="0"/>
              <w:snapToGrid w:val="0"/>
              <w:spacing w:beforeLines="15" w:before="36" w:afterLines="15" w:after="36"/>
              <w:rPr>
                <w:szCs w:val="21"/>
              </w:rPr>
            </w:pPr>
            <w:r w:rsidRPr="00B9447B">
              <w:rPr>
                <w:b/>
                <w:bCs/>
                <w:szCs w:val="21"/>
              </w:rPr>
              <w:lastRenderedPageBreak/>
              <w:t>泄漏应急处理</w:t>
            </w:r>
          </w:p>
        </w:tc>
      </w:tr>
      <w:tr w:rsidR="00236A65" w:rsidRPr="00B9447B" w14:paraId="3B6B1A1C" w14:textId="77777777" w:rsidTr="00A139BA">
        <w:tc>
          <w:tcPr>
            <w:tcW w:w="9288" w:type="dxa"/>
            <w:gridSpan w:val="2"/>
          </w:tcPr>
          <w:p w14:paraId="60125C48" w14:textId="77777777" w:rsidR="00236A65" w:rsidRPr="00B9447B" w:rsidRDefault="00236A65" w:rsidP="00A139BA">
            <w:pPr>
              <w:adjustRightInd w:val="0"/>
              <w:snapToGrid w:val="0"/>
              <w:spacing w:beforeLines="15" w:before="36" w:afterLines="15" w:after="36"/>
              <w:ind w:firstLineChars="200" w:firstLine="420"/>
              <w:rPr>
                <w:szCs w:val="21"/>
              </w:rPr>
            </w:pPr>
            <w:r w:rsidRPr="00B9447B">
              <w:rPr>
                <w:szCs w:val="21"/>
              </w:rPr>
              <w:t>疏散泄漏污染区人员至安全区，禁止无关人员进入污染区，切断火源。应急处理人员戴好防毒面具，穿一般消防防护服。在确保安全情况下堵漏。用砂土、蛭石或其他惰性材料吸收，然后收集运至废物处理场所。也可以用不燃性分散剂制成的乳液刷洗，经稀释的洗液放入废水系统。如大量泄漏，利用围堤收容，然后收集、转移、回收或无害处理后废弃。</w:t>
            </w:r>
          </w:p>
        </w:tc>
      </w:tr>
      <w:tr w:rsidR="00236A65" w:rsidRPr="00B9447B" w14:paraId="19163655" w14:textId="77777777" w:rsidTr="00A139BA">
        <w:trPr>
          <w:trHeight w:val="153"/>
        </w:trPr>
        <w:tc>
          <w:tcPr>
            <w:tcW w:w="9288" w:type="dxa"/>
            <w:gridSpan w:val="2"/>
          </w:tcPr>
          <w:p w14:paraId="16D589DA" w14:textId="77777777" w:rsidR="00236A65" w:rsidRPr="00B9447B" w:rsidRDefault="00236A65" w:rsidP="00A139BA">
            <w:pPr>
              <w:adjustRightInd w:val="0"/>
              <w:snapToGrid w:val="0"/>
              <w:spacing w:beforeLines="15" w:before="36" w:afterLines="15" w:after="36"/>
              <w:rPr>
                <w:szCs w:val="21"/>
              </w:rPr>
            </w:pPr>
            <w:r w:rsidRPr="00B9447B">
              <w:rPr>
                <w:b/>
                <w:bCs/>
                <w:szCs w:val="21"/>
              </w:rPr>
              <w:t>健康危害</w:t>
            </w:r>
          </w:p>
        </w:tc>
      </w:tr>
      <w:tr w:rsidR="00236A65" w:rsidRPr="00B9447B" w14:paraId="1C5D89B3" w14:textId="77777777" w:rsidTr="00A139BA">
        <w:tc>
          <w:tcPr>
            <w:tcW w:w="9288" w:type="dxa"/>
            <w:gridSpan w:val="2"/>
          </w:tcPr>
          <w:p w14:paraId="042F0EF5" w14:textId="77777777" w:rsidR="00236A65" w:rsidRPr="00B9447B" w:rsidRDefault="00236A65" w:rsidP="00A139BA">
            <w:pPr>
              <w:adjustRightInd w:val="0"/>
              <w:snapToGrid w:val="0"/>
              <w:spacing w:beforeLines="15" w:before="36" w:afterLines="15" w:after="36"/>
              <w:ind w:firstLineChars="200" w:firstLine="420"/>
              <w:rPr>
                <w:szCs w:val="21"/>
              </w:rPr>
            </w:pPr>
            <w:r w:rsidRPr="00B9447B">
              <w:rPr>
                <w:szCs w:val="21"/>
              </w:rPr>
              <w:t>原油本身无明显毒性。原油中的环烷烃成分具有麻醉作用，在体内无蓄积，一般不发生慢性中毒；对皮肤有刺激作用，长期反复接触可引起皮肤脱水、脱脂及皮炎。原油遇热分解出有毒的烟雾，吸入大量蒸汽能引起神经麻痹。</w:t>
            </w:r>
          </w:p>
        </w:tc>
      </w:tr>
      <w:tr w:rsidR="00236A65" w:rsidRPr="00B9447B" w14:paraId="61B31CFF" w14:textId="77777777" w:rsidTr="00A139BA">
        <w:trPr>
          <w:trHeight w:val="145"/>
        </w:trPr>
        <w:tc>
          <w:tcPr>
            <w:tcW w:w="9288" w:type="dxa"/>
            <w:gridSpan w:val="2"/>
          </w:tcPr>
          <w:p w14:paraId="4B785073" w14:textId="77777777" w:rsidR="00236A65" w:rsidRPr="00B9447B" w:rsidRDefault="00236A65" w:rsidP="00A139BA">
            <w:pPr>
              <w:adjustRightInd w:val="0"/>
              <w:snapToGrid w:val="0"/>
              <w:spacing w:beforeLines="15" w:before="36" w:afterLines="15" w:after="36"/>
              <w:rPr>
                <w:szCs w:val="21"/>
              </w:rPr>
            </w:pPr>
            <w:r w:rsidRPr="00B9447B">
              <w:rPr>
                <w:b/>
                <w:bCs/>
                <w:szCs w:val="21"/>
              </w:rPr>
              <w:t>急救措施</w:t>
            </w:r>
          </w:p>
        </w:tc>
      </w:tr>
      <w:tr w:rsidR="00236A65" w:rsidRPr="00B9447B" w14:paraId="094CA1E9" w14:textId="77777777" w:rsidTr="00A139BA">
        <w:tc>
          <w:tcPr>
            <w:tcW w:w="9288" w:type="dxa"/>
            <w:gridSpan w:val="2"/>
          </w:tcPr>
          <w:p w14:paraId="2F6C5EF2" w14:textId="77777777" w:rsidR="00236A65" w:rsidRPr="00B9447B" w:rsidRDefault="00236A65" w:rsidP="00A139BA">
            <w:pPr>
              <w:adjustRightInd w:val="0"/>
              <w:snapToGrid w:val="0"/>
              <w:spacing w:beforeLines="15" w:before="36" w:afterLines="15" w:after="36"/>
              <w:rPr>
                <w:szCs w:val="21"/>
              </w:rPr>
            </w:pPr>
            <w:r w:rsidRPr="00B9447B">
              <w:rPr>
                <w:b/>
                <w:bCs/>
                <w:szCs w:val="21"/>
              </w:rPr>
              <w:t>皮肤接触：</w:t>
            </w:r>
            <w:r w:rsidRPr="00B9447B">
              <w:rPr>
                <w:szCs w:val="21"/>
              </w:rPr>
              <w:t>脱去污染的衣着，用肥皂水及清水彻底冲洗。</w:t>
            </w:r>
          </w:p>
          <w:p w14:paraId="6B832A80" w14:textId="77777777" w:rsidR="00236A65" w:rsidRPr="00B9447B" w:rsidRDefault="00236A65" w:rsidP="00A139BA">
            <w:pPr>
              <w:adjustRightInd w:val="0"/>
              <w:snapToGrid w:val="0"/>
              <w:spacing w:beforeLines="15" w:before="36" w:afterLines="15" w:after="36"/>
              <w:rPr>
                <w:szCs w:val="21"/>
              </w:rPr>
            </w:pPr>
            <w:r w:rsidRPr="00B9447B">
              <w:rPr>
                <w:b/>
                <w:bCs/>
                <w:szCs w:val="21"/>
              </w:rPr>
              <w:t>眼睛接触：</w:t>
            </w:r>
            <w:r w:rsidRPr="00B9447B">
              <w:rPr>
                <w:szCs w:val="21"/>
              </w:rPr>
              <w:t>立即翻开上下眼睑，用流动清水冲洗。就医。</w:t>
            </w:r>
          </w:p>
          <w:p w14:paraId="2202605F" w14:textId="77777777" w:rsidR="00236A65" w:rsidRPr="00B9447B" w:rsidRDefault="00236A65" w:rsidP="00A139BA">
            <w:pPr>
              <w:adjustRightInd w:val="0"/>
              <w:snapToGrid w:val="0"/>
              <w:spacing w:beforeLines="15" w:before="36" w:afterLines="15" w:after="36"/>
              <w:rPr>
                <w:szCs w:val="21"/>
              </w:rPr>
            </w:pPr>
            <w:r w:rsidRPr="00B9447B">
              <w:rPr>
                <w:b/>
                <w:bCs/>
                <w:szCs w:val="21"/>
              </w:rPr>
              <w:t>吸入：</w:t>
            </w:r>
            <w:r w:rsidRPr="00B9447B">
              <w:rPr>
                <w:szCs w:val="21"/>
              </w:rPr>
              <w:t>迅速脱离现场至空气新鲜处。保暖并休息。必要时进行人工或给输氧。就医。</w:t>
            </w:r>
          </w:p>
          <w:p w14:paraId="5037D754" w14:textId="77777777" w:rsidR="00236A65" w:rsidRPr="00B9447B" w:rsidRDefault="00236A65" w:rsidP="00A139BA">
            <w:pPr>
              <w:adjustRightInd w:val="0"/>
              <w:snapToGrid w:val="0"/>
              <w:spacing w:beforeLines="15" w:before="36" w:afterLines="15" w:after="36"/>
              <w:rPr>
                <w:szCs w:val="21"/>
              </w:rPr>
            </w:pPr>
            <w:r w:rsidRPr="00B9447B">
              <w:rPr>
                <w:b/>
                <w:bCs/>
                <w:szCs w:val="21"/>
              </w:rPr>
              <w:t>食用</w:t>
            </w:r>
            <w:r w:rsidRPr="00B9447B">
              <w:rPr>
                <w:szCs w:val="21"/>
              </w:rPr>
              <w:t>：误服者立即漱口，饮足量温水，催吐，就医。</w:t>
            </w:r>
          </w:p>
        </w:tc>
      </w:tr>
      <w:tr w:rsidR="00236A65" w:rsidRPr="00B9447B" w14:paraId="0E7FA76A" w14:textId="77777777" w:rsidTr="00A139BA">
        <w:tc>
          <w:tcPr>
            <w:tcW w:w="9288" w:type="dxa"/>
            <w:gridSpan w:val="2"/>
          </w:tcPr>
          <w:p w14:paraId="5BEC2CCD" w14:textId="77777777" w:rsidR="00236A65" w:rsidRPr="00B9447B" w:rsidRDefault="00236A65" w:rsidP="00A139BA">
            <w:pPr>
              <w:adjustRightInd w:val="0"/>
              <w:snapToGrid w:val="0"/>
              <w:spacing w:beforeLines="15" w:before="36" w:afterLines="15" w:after="36"/>
              <w:rPr>
                <w:szCs w:val="21"/>
              </w:rPr>
            </w:pPr>
            <w:r w:rsidRPr="00B9447B">
              <w:rPr>
                <w:b/>
                <w:bCs/>
                <w:szCs w:val="21"/>
              </w:rPr>
              <w:t>储运注意事项</w:t>
            </w:r>
          </w:p>
        </w:tc>
      </w:tr>
      <w:tr w:rsidR="00236A65" w:rsidRPr="00B9447B" w14:paraId="6FE0EB0E" w14:textId="77777777" w:rsidTr="00A139BA">
        <w:tc>
          <w:tcPr>
            <w:tcW w:w="9288" w:type="dxa"/>
            <w:gridSpan w:val="2"/>
          </w:tcPr>
          <w:p w14:paraId="52465969" w14:textId="77777777" w:rsidR="00236A65" w:rsidRPr="00B9447B" w:rsidRDefault="00236A65" w:rsidP="00A139BA">
            <w:pPr>
              <w:adjustRightInd w:val="0"/>
              <w:snapToGrid w:val="0"/>
              <w:spacing w:beforeLines="15" w:before="36" w:afterLines="15" w:after="36"/>
              <w:ind w:firstLineChars="200" w:firstLine="420"/>
              <w:rPr>
                <w:szCs w:val="21"/>
              </w:rPr>
            </w:pPr>
            <w:r w:rsidRPr="00B9447B">
              <w:rPr>
                <w:szCs w:val="21"/>
              </w:rPr>
              <w:t>储存于阴凉、通风仓间内。远离火种、热源。防止阳光直射。保持容器密封。搬运时轻装轻卸，保持设备完整，防止洒漏。</w:t>
            </w:r>
          </w:p>
        </w:tc>
      </w:tr>
      <w:tr w:rsidR="00236A65" w:rsidRPr="00B9447B" w14:paraId="673382B2" w14:textId="77777777" w:rsidTr="00A139BA">
        <w:trPr>
          <w:trHeight w:val="216"/>
        </w:trPr>
        <w:tc>
          <w:tcPr>
            <w:tcW w:w="9288" w:type="dxa"/>
            <w:gridSpan w:val="2"/>
          </w:tcPr>
          <w:p w14:paraId="22A67717" w14:textId="77777777" w:rsidR="00236A65" w:rsidRPr="00B9447B" w:rsidRDefault="00236A65" w:rsidP="00A139BA">
            <w:pPr>
              <w:adjustRightInd w:val="0"/>
              <w:snapToGrid w:val="0"/>
              <w:spacing w:beforeLines="15" w:before="36" w:afterLines="15" w:after="36"/>
              <w:rPr>
                <w:szCs w:val="21"/>
              </w:rPr>
            </w:pPr>
            <w:r w:rsidRPr="00B9447B">
              <w:rPr>
                <w:b/>
                <w:bCs/>
                <w:szCs w:val="21"/>
              </w:rPr>
              <w:t>防护措施</w:t>
            </w:r>
          </w:p>
        </w:tc>
      </w:tr>
      <w:tr w:rsidR="00236A65" w:rsidRPr="00B9447B" w14:paraId="3B362B1F" w14:textId="77777777" w:rsidTr="00A139BA">
        <w:tc>
          <w:tcPr>
            <w:tcW w:w="4644" w:type="dxa"/>
          </w:tcPr>
          <w:p w14:paraId="3E29E299" w14:textId="77777777" w:rsidR="00236A65" w:rsidRPr="00B9447B" w:rsidRDefault="00236A65" w:rsidP="00A139BA">
            <w:pPr>
              <w:adjustRightInd w:val="0"/>
              <w:snapToGrid w:val="0"/>
              <w:spacing w:beforeLines="15" w:before="36" w:afterLines="15" w:after="36"/>
              <w:rPr>
                <w:szCs w:val="21"/>
              </w:rPr>
            </w:pPr>
            <w:r w:rsidRPr="00B9447B">
              <w:rPr>
                <w:b/>
                <w:bCs/>
                <w:szCs w:val="21"/>
              </w:rPr>
              <w:t>工程控制</w:t>
            </w:r>
            <w:r w:rsidRPr="00B9447B">
              <w:rPr>
                <w:szCs w:val="21"/>
              </w:rPr>
              <w:t>：提供良好的自然通风条件。</w:t>
            </w:r>
          </w:p>
          <w:p w14:paraId="67E6CBB1" w14:textId="77777777" w:rsidR="00236A65" w:rsidRPr="00B9447B" w:rsidRDefault="00236A65" w:rsidP="00A139BA">
            <w:pPr>
              <w:adjustRightInd w:val="0"/>
              <w:snapToGrid w:val="0"/>
              <w:spacing w:beforeLines="15" w:before="36" w:afterLines="15" w:after="36"/>
              <w:rPr>
                <w:szCs w:val="21"/>
              </w:rPr>
            </w:pPr>
            <w:r w:rsidRPr="00B9447B">
              <w:rPr>
                <w:b/>
                <w:bCs/>
                <w:szCs w:val="21"/>
              </w:rPr>
              <w:t>呼吸系统防护：</w:t>
            </w:r>
            <w:r w:rsidRPr="00B9447B">
              <w:rPr>
                <w:szCs w:val="21"/>
              </w:rPr>
              <w:t>高浓度环境中，佩戴防毒面具。</w:t>
            </w:r>
          </w:p>
          <w:p w14:paraId="1C21236A" w14:textId="77777777" w:rsidR="00236A65" w:rsidRPr="00B9447B" w:rsidRDefault="00236A65" w:rsidP="00A139BA">
            <w:pPr>
              <w:adjustRightInd w:val="0"/>
              <w:snapToGrid w:val="0"/>
              <w:spacing w:beforeLines="15" w:before="36" w:afterLines="15" w:after="36"/>
              <w:rPr>
                <w:szCs w:val="21"/>
              </w:rPr>
            </w:pPr>
            <w:r w:rsidRPr="00B9447B">
              <w:rPr>
                <w:b/>
                <w:bCs/>
                <w:szCs w:val="21"/>
              </w:rPr>
              <w:t>眼睛防护</w:t>
            </w:r>
            <w:r w:rsidRPr="00B9447B">
              <w:rPr>
                <w:szCs w:val="21"/>
              </w:rPr>
              <w:t>：一般不需要特殊防护，高浓度接触时可戴安全防护眼睛。</w:t>
            </w:r>
          </w:p>
        </w:tc>
        <w:tc>
          <w:tcPr>
            <w:tcW w:w="4644" w:type="dxa"/>
          </w:tcPr>
          <w:p w14:paraId="3E585261" w14:textId="77777777" w:rsidR="00236A65" w:rsidRPr="00B9447B" w:rsidRDefault="00236A65" w:rsidP="00A139BA">
            <w:pPr>
              <w:adjustRightInd w:val="0"/>
              <w:snapToGrid w:val="0"/>
              <w:spacing w:beforeLines="15" w:before="36" w:afterLines="15" w:after="36"/>
              <w:rPr>
                <w:szCs w:val="21"/>
              </w:rPr>
            </w:pPr>
            <w:r w:rsidRPr="00B9447B">
              <w:rPr>
                <w:b/>
                <w:bCs/>
                <w:szCs w:val="21"/>
              </w:rPr>
              <w:t>防护服</w:t>
            </w:r>
            <w:r w:rsidRPr="00B9447B">
              <w:rPr>
                <w:szCs w:val="21"/>
              </w:rPr>
              <w:t>：穿工作服。</w:t>
            </w:r>
          </w:p>
          <w:p w14:paraId="5D5D27E8" w14:textId="77777777" w:rsidR="00236A65" w:rsidRPr="00B9447B" w:rsidRDefault="00236A65" w:rsidP="00A139BA">
            <w:pPr>
              <w:adjustRightInd w:val="0"/>
              <w:snapToGrid w:val="0"/>
              <w:spacing w:beforeLines="15" w:before="36" w:afterLines="15" w:after="36"/>
              <w:rPr>
                <w:szCs w:val="21"/>
              </w:rPr>
            </w:pPr>
            <w:r w:rsidRPr="00B9447B">
              <w:rPr>
                <w:b/>
                <w:bCs/>
                <w:szCs w:val="21"/>
              </w:rPr>
              <w:t>手防护：</w:t>
            </w:r>
            <w:r w:rsidRPr="00B9447B">
              <w:rPr>
                <w:szCs w:val="21"/>
              </w:rPr>
              <w:t>戴防护手套</w:t>
            </w:r>
          </w:p>
          <w:p w14:paraId="59D0D2DC" w14:textId="77777777" w:rsidR="00236A65" w:rsidRPr="00B9447B" w:rsidRDefault="00236A65" w:rsidP="00A139BA">
            <w:pPr>
              <w:adjustRightInd w:val="0"/>
              <w:snapToGrid w:val="0"/>
              <w:spacing w:beforeLines="15" w:before="36" w:afterLines="15" w:after="36"/>
              <w:rPr>
                <w:szCs w:val="21"/>
              </w:rPr>
            </w:pPr>
            <w:r w:rsidRPr="00B9447B">
              <w:rPr>
                <w:b/>
                <w:bCs/>
                <w:szCs w:val="21"/>
              </w:rPr>
              <w:t>其它</w:t>
            </w:r>
            <w:r w:rsidRPr="00B9447B">
              <w:rPr>
                <w:szCs w:val="21"/>
              </w:rPr>
              <w:t>：工作后，沐浴更衣，彻底清洗。</w:t>
            </w:r>
          </w:p>
        </w:tc>
      </w:tr>
    </w:tbl>
    <w:p w14:paraId="28211F00" w14:textId="77777777" w:rsidR="00236A65" w:rsidRPr="00B9447B" w:rsidRDefault="00236A65" w:rsidP="00236A65">
      <w:pPr>
        <w:pStyle w:val="3"/>
        <w:spacing w:beforeLines="50" w:before="120"/>
        <w:rPr>
          <w:rStyle w:val="style71"/>
          <w:sz w:val="28"/>
          <w:szCs w:val="28"/>
        </w:rPr>
      </w:pPr>
      <w:r w:rsidRPr="00B9447B">
        <w:rPr>
          <w:rStyle w:val="style71"/>
          <w:sz w:val="28"/>
          <w:szCs w:val="28"/>
        </w:rPr>
        <w:t xml:space="preserve">3.1.2  </w:t>
      </w:r>
      <w:r w:rsidRPr="00B9447B">
        <w:rPr>
          <w:rStyle w:val="style71"/>
          <w:sz w:val="28"/>
          <w:szCs w:val="28"/>
        </w:rPr>
        <w:t>天然气</w:t>
      </w:r>
    </w:p>
    <w:p w14:paraId="19AF1B91" w14:textId="77777777" w:rsidR="00236A65" w:rsidRPr="00B9447B" w:rsidRDefault="00236A65" w:rsidP="00236A65">
      <w:pPr>
        <w:adjustRightInd w:val="0"/>
        <w:snapToGrid w:val="0"/>
        <w:spacing w:line="360" w:lineRule="auto"/>
        <w:ind w:firstLineChars="200" w:firstLine="560"/>
        <w:rPr>
          <w:color w:val="000000"/>
          <w:sz w:val="28"/>
          <w:szCs w:val="28"/>
        </w:rPr>
      </w:pPr>
      <w:r w:rsidRPr="00B9447B">
        <w:rPr>
          <w:kern w:val="0"/>
          <w:sz w:val="28"/>
          <w:szCs w:val="28"/>
        </w:rPr>
        <w:t>天然气是一种混合气体，本项目</w:t>
      </w:r>
      <w:r w:rsidRPr="00B9447B">
        <w:rPr>
          <w:color w:val="000000"/>
          <w:sz w:val="28"/>
          <w:szCs w:val="28"/>
        </w:rPr>
        <w:t>天然气指伴生气。根据《石油天然气工程设计防火规范》（</w:t>
      </w:r>
      <w:r w:rsidRPr="00B9447B">
        <w:rPr>
          <w:color w:val="000000"/>
          <w:sz w:val="28"/>
          <w:szCs w:val="28"/>
        </w:rPr>
        <w:t>GB 50183-2004</w:t>
      </w:r>
      <w:r w:rsidRPr="00B9447B">
        <w:rPr>
          <w:color w:val="000000"/>
          <w:sz w:val="28"/>
          <w:szCs w:val="28"/>
        </w:rPr>
        <w:t>）中可燃物质火灾危险性分类，天然气火灾危险等级为甲</w:t>
      </w:r>
      <w:r w:rsidRPr="00B9447B">
        <w:rPr>
          <w:color w:val="000000"/>
          <w:sz w:val="28"/>
          <w:szCs w:val="28"/>
          <w:vertAlign w:val="subscript"/>
        </w:rPr>
        <w:t>B</w:t>
      </w:r>
      <w:r w:rsidRPr="00B9447B">
        <w:rPr>
          <w:color w:val="000000"/>
          <w:sz w:val="28"/>
          <w:szCs w:val="28"/>
        </w:rPr>
        <w:t>类，其火灾、爆炸特性参数如下：爆炸极限：</w:t>
      </w:r>
      <w:r w:rsidRPr="00B9447B">
        <w:rPr>
          <w:color w:val="000000"/>
          <w:sz w:val="28"/>
          <w:szCs w:val="28"/>
        </w:rPr>
        <w:t>5</w:t>
      </w:r>
      <w:r w:rsidRPr="00B9447B">
        <w:rPr>
          <w:color w:val="000000"/>
          <w:sz w:val="28"/>
          <w:szCs w:val="28"/>
        </w:rPr>
        <w:t>～</w:t>
      </w:r>
      <w:r w:rsidRPr="00B9447B">
        <w:rPr>
          <w:color w:val="000000"/>
          <w:sz w:val="28"/>
          <w:szCs w:val="28"/>
        </w:rPr>
        <w:t>15V%</w:t>
      </w:r>
      <w:r w:rsidRPr="00B9447B">
        <w:rPr>
          <w:color w:val="000000"/>
          <w:sz w:val="28"/>
          <w:szCs w:val="28"/>
        </w:rPr>
        <w:t>；自燃温度：</w:t>
      </w:r>
      <w:r w:rsidRPr="00B9447B">
        <w:rPr>
          <w:color w:val="000000"/>
          <w:sz w:val="28"/>
          <w:szCs w:val="28"/>
        </w:rPr>
        <w:t>482</w:t>
      </w:r>
      <w:r w:rsidRPr="00B9447B">
        <w:rPr>
          <w:color w:val="000000"/>
          <w:sz w:val="28"/>
          <w:szCs w:val="28"/>
        </w:rPr>
        <w:t>～</w:t>
      </w:r>
      <w:r w:rsidRPr="00B9447B">
        <w:rPr>
          <w:color w:val="000000"/>
          <w:sz w:val="28"/>
          <w:szCs w:val="28"/>
        </w:rPr>
        <w:t>632℃</w:t>
      </w:r>
      <w:r w:rsidRPr="00B9447B">
        <w:rPr>
          <w:color w:val="000000"/>
          <w:sz w:val="28"/>
          <w:szCs w:val="28"/>
        </w:rPr>
        <w:t>。</w:t>
      </w:r>
    </w:p>
    <w:p w14:paraId="6DC157F9" w14:textId="77777777" w:rsidR="00236A65" w:rsidRPr="00B9447B" w:rsidRDefault="00236A65" w:rsidP="00236A65">
      <w:pPr>
        <w:adjustRightInd w:val="0"/>
        <w:snapToGrid w:val="0"/>
        <w:spacing w:line="360" w:lineRule="auto"/>
        <w:ind w:firstLineChars="200" w:firstLine="560"/>
        <w:rPr>
          <w:color w:val="000000"/>
          <w:sz w:val="28"/>
          <w:szCs w:val="28"/>
        </w:rPr>
      </w:pPr>
      <w:r w:rsidRPr="00B9447B">
        <w:rPr>
          <w:color w:val="000000"/>
          <w:sz w:val="28"/>
          <w:szCs w:val="28"/>
        </w:rPr>
        <w:t>天然气与空气混合可形成爆炸性混合物，遇明火极易燃烧爆炸。天然气如果出现泄漏，能无限制地扩散，易与空气形成爆炸性混合物，而且能顺风飘动，形成着火爆炸和蔓延扩散的重要条件，遇明火能够回燃。</w:t>
      </w:r>
      <w:r w:rsidRPr="00B9447B">
        <w:rPr>
          <w:sz w:val="28"/>
          <w:szCs w:val="28"/>
        </w:rPr>
        <w:t>其危险性主要表现在以下几方面：</w:t>
      </w:r>
    </w:p>
    <w:p w14:paraId="2D58E48B" w14:textId="77777777" w:rsidR="00236A65" w:rsidRPr="00B9447B" w:rsidRDefault="00236A65" w:rsidP="00236A65">
      <w:pPr>
        <w:adjustRightInd w:val="0"/>
        <w:snapToGrid w:val="0"/>
        <w:spacing w:line="360" w:lineRule="auto"/>
        <w:ind w:firstLineChars="200" w:firstLine="560"/>
        <w:rPr>
          <w:color w:val="000000"/>
          <w:sz w:val="28"/>
          <w:szCs w:val="28"/>
        </w:rPr>
      </w:pPr>
      <w:r w:rsidRPr="00B9447B">
        <w:rPr>
          <w:color w:val="000000"/>
          <w:sz w:val="28"/>
          <w:szCs w:val="28"/>
        </w:rPr>
        <w:lastRenderedPageBreak/>
        <w:t>1</w:t>
      </w:r>
      <w:r w:rsidRPr="00B9447B">
        <w:rPr>
          <w:color w:val="000000"/>
          <w:sz w:val="28"/>
          <w:szCs w:val="28"/>
        </w:rPr>
        <w:t>）易燃</w:t>
      </w:r>
    </w:p>
    <w:p w14:paraId="4644705A" w14:textId="77777777" w:rsidR="00236A65" w:rsidRPr="00B9447B" w:rsidRDefault="00236A65" w:rsidP="00236A65">
      <w:pPr>
        <w:adjustRightInd w:val="0"/>
        <w:snapToGrid w:val="0"/>
        <w:spacing w:line="360" w:lineRule="auto"/>
        <w:ind w:firstLineChars="200" w:firstLine="560"/>
        <w:rPr>
          <w:color w:val="000000"/>
          <w:sz w:val="28"/>
          <w:szCs w:val="28"/>
        </w:rPr>
      </w:pPr>
      <w:r w:rsidRPr="00B9447B">
        <w:rPr>
          <w:color w:val="000000"/>
          <w:sz w:val="28"/>
          <w:szCs w:val="28"/>
        </w:rPr>
        <w:t>天然气的主要成份是甲烷，极易燃烧。</w:t>
      </w:r>
    </w:p>
    <w:p w14:paraId="4A970DF4" w14:textId="77777777" w:rsidR="00236A65" w:rsidRPr="00B9447B" w:rsidRDefault="00236A65" w:rsidP="00236A65">
      <w:pPr>
        <w:adjustRightInd w:val="0"/>
        <w:snapToGrid w:val="0"/>
        <w:spacing w:line="360" w:lineRule="auto"/>
        <w:ind w:firstLineChars="200" w:firstLine="560"/>
        <w:rPr>
          <w:color w:val="000000"/>
          <w:sz w:val="28"/>
          <w:szCs w:val="28"/>
        </w:rPr>
      </w:pPr>
      <w:r w:rsidRPr="00B9447B">
        <w:rPr>
          <w:color w:val="000000"/>
          <w:sz w:val="28"/>
          <w:szCs w:val="28"/>
        </w:rPr>
        <w:t>2</w:t>
      </w:r>
      <w:r w:rsidRPr="00B9447B">
        <w:rPr>
          <w:color w:val="000000"/>
          <w:sz w:val="28"/>
          <w:szCs w:val="28"/>
        </w:rPr>
        <w:t>）易爆</w:t>
      </w:r>
    </w:p>
    <w:p w14:paraId="1FFF1AA4" w14:textId="77777777" w:rsidR="00236A65" w:rsidRPr="00B9447B" w:rsidRDefault="00236A65" w:rsidP="00236A65">
      <w:pPr>
        <w:adjustRightInd w:val="0"/>
        <w:snapToGrid w:val="0"/>
        <w:spacing w:line="360" w:lineRule="auto"/>
        <w:ind w:firstLineChars="200" w:firstLine="560"/>
        <w:rPr>
          <w:color w:val="000000"/>
          <w:sz w:val="28"/>
          <w:szCs w:val="28"/>
        </w:rPr>
      </w:pPr>
      <w:r w:rsidRPr="00B9447B">
        <w:rPr>
          <w:color w:val="000000"/>
          <w:sz w:val="28"/>
          <w:szCs w:val="28"/>
        </w:rPr>
        <w:t>天然气的爆炸极限较宽，爆炸下限较低，泄漏到空气中能形成爆炸性混合物，遇明火、高热极易燃烧爆炸，燃烧分解产物为</w:t>
      </w:r>
      <w:r w:rsidRPr="00B9447B">
        <w:rPr>
          <w:color w:val="000000"/>
          <w:sz w:val="28"/>
          <w:szCs w:val="28"/>
        </w:rPr>
        <w:t>CO</w:t>
      </w:r>
      <w:r w:rsidRPr="00B9447B">
        <w:rPr>
          <w:color w:val="000000"/>
          <w:sz w:val="28"/>
          <w:szCs w:val="28"/>
        </w:rPr>
        <w:t>、</w:t>
      </w:r>
      <w:r w:rsidRPr="00B9447B">
        <w:rPr>
          <w:color w:val="000000"/>
          <w:sz w:val="28"/>
          <w:szCs w:val="28"/>
        </w:rPr>
        <w:t>CO</w:t>
      </w:r>
      <w:r w:rsidRPr="00B9447B">
        <w:rPr>
          <w:color w:val="000000"/>
          <w:sz w:val="28"/>
          <w:szCs w:val="28"/>
          <w:vertAlign w:val="subscript"/>
        </w:rPr>
        <w:t>2</w:t>
      </w:r>
      <w:r w:rsidRPr="00B9447B">
        <w:rPr>
          <w:color w:val="000000"/>
          <w:sz w:val="28"/>
          <w:szCs w:val="28"/>
        </w:rPr>
        <w:t>。在储运过程中若遇高热，容器内压增大，易导致设施设备超压爆炸的危险。</w:t>
      </w:r>
    </w:p>
    <w:p w14:paraId="18ADC69E" w14:textId="77777777" w:rsidR="00236A65" w:rsidRPr="00B9447B" w:rsidRDefault="00236A65" w:rsidP="00236A65">
      <w:pPr>
        <w:adjustRightInd w:val="0"/>
        <w:snapToGrid w:val="0"/>
        <w:spacing w:line="360" w:lineRule="auto"/>
        <w:ind w:firstLineChars="200" w:firstLine="560"/>
        <w:rPr>
          <w:color w:val="000000"/>
          <w:sz w:val="28"/>
          <w:szCs w:val="28"/>
        </w:rPr>
      </w:pPr>
      <w:r w:rsidRPr="00B9447B">
        <w:rPr>
          <w:color w:val="000000"/>
          <w:sz w:val="28"/>
          <w:szCs w:val="28"/>
        </w:rPr>
        <w:t>天然气与空气混合时其体积占总体积的</w:t>
      </w:r>
      <w:r w:rsidRPr="00B9447B">
        <w:rPr>
          <w:color w:val="000000"/>
          <w:sz w:val="28"/>
          <w:szCs w:val="28"/>
        </w:rPr>
        <w:t>15%</w:t>
      </w:r>
      <w:r w:rsidRPr="00B9447B">
        <w:rPr>
          <w:color w:val="000000"/>
          <w:sz w:val="28"/>
          <w:szCs w:val="28"/>
        </w:rPr>
        <w:t>以上时着火正常燃烧，若占</w:t>
      </w:r>
      <w:r w:rsidRPr="00B9447B">
        <w:rPr>
          <w:color w:val="000000"/>
          <w:sz w:val="28"/>
          <w:szCs w:val="28"/>
        </w:rPr>
        <w:t>5%</w:t>
      </w:r>
      <w:r w:rsidRPr="00B9447B">
        <w:rPr>
          <w:color w:val="000000"/>
          <w:sz w:val="28"/>
          <w:szCs w:val="28"/>
        </w:rPr>
        <w:t>～</w:t>
      </w:r>
      <w:r w:rsidRPr="00B9447B">
        <w:rPr>
          <w:color w:val="000000"/>
          <w:sz w:val="28"/>
          <w:szCs w:val="28"/>
        </w:rPr>
        <w:t>15%</w:t>
      </w:r>
      <w:r w:rsidRPr="00B9447B">
        <w:rPr>
          <w:color w:val="000000"/>
          <w:sz w:val="28"/>
          <w:szCs w:val="28"/>
        </w:rPr>
        <w:t>时点火即燃爆。天然气的燃烧与爆炸是同一个序列的化学过程，但是在反应强度上爆炸比燃烧更为剧烈。天然气的爆炸是在一瞬间（数千分之一秒）产生高压、高温（</w:t>
      </w:r>
      <w:r w:rsidRPr="00B9447B">
        <w:rPr>
          <w:color w:val="000000"/>
          <w:sz w:val="28"/>
          <w:szCs w:val="28"/>
        </w:rPr>
        <w:t>2000℃</w:t>
      </w:r>
      <w:r w:rsidRPr="00B9447B">
        <w:rPr>
          <w:color w:val="000000"/>
          <w:sz w:val="28"/>
          <w:szCs w:val="28"/>
        </w:rPr>
        <w:t>～</w:t>
      </w:r>
      <w:smartTag w:uri="urn:schemas-microsoft-com:office:smarttags" w:element="chmetcnv">
        <w:smartTagPr>
          <w:attr w:name="TCSC" w:val="0"/>
          <w:attr w:name="NumberType" w:val="1"/>
          <w:attr w:name="Negative" w:val="False"/>
          <w:attr w:name="HasSpace" w:val="False"/>
          <w:attr w:name="SourceValue" w:val="3000"/>
          <w:attr w:name="UnitName" w:val="℃"/>
        </w:smartTagPr>
        <w:r w:rsidRPr="00B9447B">
          <w:rPr>
            <w:color w:val="000000"/>
            <w:sz w:val="28"/>
            <w:szCs w:val="28"/>
          </w:rPr>
          <w:t>3000℃</w:t>
        </w:r>
      </w:smartTag>
      <w:r w:rsidRPr="00B9447B">
        <w:rPr>
          <w:color w:val="000000"/>
          <w:sz w:val="28"/>
          <w:szCs w:val="28"/>
        </w:rPr>
        <w:t>）的燃烧过程，爆炸波速可达</w:t>
      </w:r>
      <w:smartTag w:uri="urn:schemas-microsoft-com:office:smarttags" w:element="chmetcnv">
        <w:smartTagPr>
          <w:attr w:name="TCSC" w:val="0"/>
          <w:attr w:name="NumberType" w:val="1"/>
          <w:attr w:name="Negative" w:val="False"/>
          <w:attr w:name="HasSpace" w:val="False"/>
          <w:attr w:name="SourceValue" w:val="3000"/>
          <w:attr w:name="UnitName" w:val="m"/>
        </w:smartTagPr>
        <w:r w:rsidRPr="00B9447B">
          <w:rPr>
            <w:color w:val="000000"/>
            <w:sz w:val="28"/>
            <w:szCs w:val="28"/>
          </w:rPr>
          <w:t>3000m</w:t>
        </w:r>
      </w:smartTag>
      <w:r w:rsidRPr="00B9447B">
        <w:rPr>
          <w:color w:val="000000"/>
          <w:sz w:val="28"/>
          <w:szCs w:val="28"/>
        </w:rPr>
        <w:t>/s</w:t>
      </w:r>
      <w:r w:rsidRPr="00B9447B">
        <w:rPr>
          <w:color w:val="000000"/>
          <w:sz w:val="28"/>
          <w:szCs w:val="28"/>
        </w:rPr>
        <w:t>，造成很大破坏力。</w:t>
      </w:r>
    </w:p>
    <w:p w14:paraId="5DA96859" w14:textId="77777777" w:rsidR="00236A65" w:rsidRPr="00B9447B" w:rsidRDefault="00236A65" w:rsidP="00236A65">
      <w:pPr>
        <w:adjustRightInd w:val="0"/>
        <w:snapToGrid w:val="0"/>
        <w:spacing w:line="360" w:lineRule="auto"/>
        <w:ind w:firstLineChars="200" w:firstLine="560"/>
        <w:rPr>
          <w:color w:val="000000"/>
          <w:sz w:val="28"/>
          <w:szCs w:val="28"/>
        </w:rPr>
      </w:pPr>
      <w:r w:rsidRPr="00B9447B">
        <w:rPr>
          <w:color w:val="000000"/>
          <w:sz w:val="28"/>
          <w:szCs w:val="28"/>
        </w:rPr>
        <w:t>3</w:t>
      </w:r>
      <w:r w:rsidRPr="00B9447B">
        <w:rPr>
          <w:color w:val="000000"/>
          <w:sz w:val="28"/>
          <w:szCs w:val="28"/>
        </w:rPr>
        <w:t>）易扩散</w:t>
      </w:r>
    </w:p>
    <w:p w14:paraId="47150D13" w14:textId="77777777" w:rsidR="00236A65" w:rsidRPr="00B9447B" w:rsidRDefault="00236A65" w:rsidP="00236A65">
      <w:pPr>
        <w:adjustRightInd w:val="0"/>
        <w:snapToGrid w:val="0"/>
        <w:spacing w:line="360" w:lineRule="auto"/>
        <w:ind w:firstLineChars="200" w:firstLine="560"/>
        <w:rPr>
          <w:color w:val="000000"/>
          <w:sz w:val="28"/>
          <w:szCs w:val="28"/>
        </w:rPr>
      </w:pPr>
      <w:r w:rsidRPr="00B9447B">
        <w:rPr>
          <w:color w:val="000000"/>
          <w:sz w:val="28"/>
          <w:szCs w:val="28"/>
        </w:rPr>
        <w:t>天然气的密度比空气小，泄漏后不易留在低洼处，有较好的扩散性。</w:t>
      </w:r>
    </w:p>
    <w:p w14:paraId="0DA37D94" w14:textId="77777777" w:rsidR="00236A65" w:rsidRPr="00B9447B" w:rsidRDefault="00236A65" w:rsidP="00236A65">
      <w:pPr>
        <w:adjustRightInd w:val="0"/>
        <w:snapToGrid w:val="0"/>
        <w:spacing w:line="360" w:lineRule="auto"/>
        <w:ind w:firstLineChars="200" w:firstLine="560"/>
        <w:rPr>
          <w:color w:val="000000"/>
          <w:sz w:val="28"/>
          <w:szCs w:val="28"/>
        </w:rPr>
      </w:pPr>
      <w:r w:rsidRPr="00B9447B">
        <w:rPr>
          <w:color w:val="000000"/>
          <w:sz w:val="28"/>
          <w:szCs w:val="28"/>
        </w:rPr>
        <w:t>4</w:t>
      </w:r>
      <w:r w:rsidRPr="00B9447B">
        <w:rPr>
          <w:color w:val="000000"/>
          <w:sz w:val="28"/>
          <w:szCs w:val="28"/>
        </w:rPr>
        <w:t>）毒性</w:t>
      </w:r>
    </w:p>
    <w:p w14:paraId="54154AEA" w14:textId="77777777" w:rsidR="00236A65" w:rsidRPr="00B9447B" w:rsidRDefault="00236A65" w:rsidP="00236A65">
      <w:pPr>
        <w:adjustRightInd w:val="0"/>
        <w:snapToGrid w:val="0"/>
        <w:spacing w:line="360" w:lineRule="auto"/>
        <w:ind w:firstLineChars="200" w:firstLine="560"/>
        <w:rPr>
          <w:color w:val="000000"/>
          <w:sz w:val="28"/>
          <w:szCs w:val="28"/>
        </w:rPr>
      </w:pPr>
      <w:r w:rsidRPr="00B9447B">
        <w:rPr>
          <w:color w:val="000000"/>
          <w:sz w:val="28"/>
          <w:szCs w:val="28"/>
        </w:rPr>
        <w:t>天然气侵入人体途径主要是吸入，大量泄漏或雾天积聚等原因导致浓度过高时，使空气中氧含量明显降低，可致人窒息。当空气中甲烷含量达</w:t>
      </w:r>
      <w:r w:rsidRPr="00B9447B">
        <w:rPr>
          <w:color w:val="000000"/>
          <w:sz w:val="28"/>
          <w:szCs w:val="28"/>
        </w:rPr>
        <w:t>25%</w:t>
      </w:r>
      <w:r w:rsidRPr="00B9447B">
        <w:rPr>
          <w:color w:val="000000"/>
          <w:sz w:val="28"/>
          <w:szCs w:val="28"/>
        </w:rPr>
        <w:t>～</w:t>
      </w:r>
      <w:r w:rsidRPr="00B9447B">
        <w:rPr>
          <w:color w:val="000000"/>
          <w:sz w:val="28"/>
          <w:szCs w:val="28"/>
        </w:rPr>
        <w:t>30%</w:t>
      </w:r>
      <w:r w:rsidRPr="00B9447B">
        <w:rPr>
          <w:color w:val="000000"/>
          <w:sz w:val="28"/>
          <w:szCs w:val="28"/>
        </w:rPr>
        <w:t>时，可引起头痛、头晕、乏力、注意力不集中、呼吸和心跳加速。若不及时脱离，可致窒息死亡。</w:t>
      </w:r>
    </w:p>
    <w:p w14:paraId="4FE7DD08" w14:textId="77777777" w:rsidR="00236A65" w:rsidRPr="00B9447B" w:rsidRDefault="00236A65" w:rsidP="00236A65">
      <w:pPr>
        <w:keepNext/>
        <w:adjustRightInd w:val="0"/>
        <w:snapToGrid w:val="0"/>
        <w:spacing w:line="360" w:lineRule="auto"/>
        <w:jc w:val="center"/>
        <w:rPr>
          <w:b/>
          <w:sz w:val="24"/>
        </w:rPr>
      </w:pPr>
      <w:r w:rsidRPr="00B9447B">
        <w:rPr>
          <w:b/>
          <w:sz w:val="24"/>
        </w:rPr>
        <w:t>表</w:t>
      </w:r>
      <w:r w:rsidRPr="00B9447B">
        <w:rPr>
          <w:b/>
          <w:sz w:val="24"/>
        </w:rPr>
        <w:t xml:space="preserve">3.1-2  </w:t>
      </w:r>
      <w:r w:rsidRPr="00B9447B">
        <w:rPr>
          <w:b/>
          <w:sz w:val="24"/>
        </w:rPr>
        <w:t>天然气的危险、有害特性</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225"/>
        <w:gridCol w:w="4269"/>
      </w:tblGrid>
      <w:tr w:rsidR="00236A65" w:rsidRPr="00B9447B" w14:paraId="5360F0A3" w14:textId="77777777" w:rsidTr="00A139BA">
        <w:tc>
          <w:tcPr>
            <w:tcW w:w="9288" w:type="dxa"/>
            <w:gridSpan w:val="2"/>
          </w:tcPr>
          <w:p w14:paraId="0D175693" w14:textId="77777777" w:rsidR="00236A65" w:rsidRPr="00B9447B" w:rsidRDefault="00236A65" w:rsidP="00A139BA">
            <w:pPr>
              <w:adjustRightInd w:val="0"/>
              <w:snapToGrid w:val="0"/>
              <w:spacing w:beforeLines="15" w:before="36" w:afterLines="15" w:after="36"/>
              <w:rPr>
                <w:b/>
                <w:bCs/>
                <w:szCs w:val="21"/>
              </w:rPr>
            </w:pPr>
            <w:r w:rsidRPr="00B9447B">
              <w:rPr>
                <w:b/>
                <w:bCs/>
                <w:szCs w:val="21"/>
              </w:rPr>
              <w:t>标识</w:t>
            </w:r>
          </w:p>
        </w:tc>
      </w:tr>
      <w:tr w:rsidR="00236A65" w:rsidRPr="00B9447B" w14:paraId="72E4D9AB" w14:textId="77777777" w:rsidTr="00A139BA">
        <w:tc>
          <w:tcPr>
            <w:tcW w:w="4644" w:type="dxa"/>
          </w:tcPr>
          <w:p w14:paraId="48FC6FA3" w14:textId="77777777" w:rsidR="00236A65" w:rsidRPr="00B9447B" w:rsidRDefault="00236A65" w:rsidP="00A139BA">
            <w:pPr>
              <w:adjustRightInd w:val="0"/>
              <w:snapToGrid w:val="0"/>
              <w:spacing w:beforeLines="15" w:before="36" w:afterLines="15" w:after="36"/>
              <w:rPr>
                <w:szCs w:val="21"/>
                <w:lang w:val="pt-BR"/>
              </w:rPr>
            </w:pPr>
            <w:r w:rsidRPr="00B9447B">
              <w:rPr>
                <w:szCs w:val="21"/>
              </w:rPr>
              <w:t>中文名</w:t>
            </w:r>
            <w:r w:rsidRPr="00B9447B">
              <w:rPr>
                <w:szCs w:val="21"/>
                <w:lang w:val="pt-BR"/>
              </w:rPr>
              <w:t>：</w:t>
            </w:r>
            <w:r w:rsidRPr="00B9447B">
              <w:rPr>
                <w:szCs w:val="21"/>
              </w:rPr>
              <w:t>天然气</w:t>
            </w:r>
          </w:p>
          <w:p w14:paraId="17539290" w14:textId="77777777" w:rsidR="00236A65" w:rsidRPr="00B9447B" w:rsidRDefault="00236A65" w:rsidP="00A139BA">
            <w:pPr>
              <w:adjustRightInd w:val="0"/>
              <w:snapToGrid w:val="0"/>
              <w:spacing w:beforeLines="15" w:before="36" w:afterLines="15" w:after="36"/>
              <w:rPr>
                <w:szCs w:val="21"/>
                <w:lang w:val="pt-BR"/>
              </w:rPr>
            </w:pPr>
            <w:r w:rsidRPr="00B9447B">
              <w:rPr>
                <w:szCs w:val="21"/>
              </w:rPr>
              <w:t>英文名</w:t>
            </w:r>
            <w:r w:rsidRPr="00B9447B">
              <w:rPr>
                <w:szCs w:val="21"/>
                <w:lang w:val="pt-BR"/>
              </w:rPr>
              <w:t>：</w:t>
            </w:r>
            <w:r w:rsidRPr="00B9447B">
              <w:rPr>
                <w:szCs w:val="21"/>
                <w:lang w:val="pt-BR"/>
              </w:rPr>
              <w:t xml:space="preserve">Natural gas </w:t>
            </w:r>
          </w:p>
        </w:tc>
        <w:tc>
          <w:tcPr>
            <w:tcW w:w="4644" w:type="dxa"/>
          </w:tcPr>
          <w:p w14:paraId="7C2A69B0" w14:textId="77777777" w:rsidR="00236A65" w:rsidRPr="00B9447B" w:rsidRDefault="00236A65" w:rsidP="00A139BA">
            <w:pPr>
              <w:adjustRightInd w:val="0"/>
              <w:snapToGrid w:val="0"/>
              <w:spacing w:beforeLines="15" w:before="36" w:afterLines="15" w:after="36"/>
              <w:rPr>
                <w:szCs w:val="21"/>
              </w:rPr>
            </w:pPr>
            <w:r w:rsidRPr="00B9447B">
              <w:rPr>
                <w:szCs w:val="21"/>
              </w:rPr>
              <w:t>危规号：</w:t>
            </w:r>
            <w:r w:rsidRPr="00B9447B">
              <w:rPr>
                <w:szCs w:val="21"/>
              </w:rPr>
              <w:t>2</w:t>
            </w:r>
            <w:smartTag w:uri="Tencent" w:element="RTX">
              <w:r w:rsidRPr="00B9447B">
                <w:rPr>
                  <w:szCs w:val="21"/>
                </w:rPr>
                <w:t>1007</w:t>
              </w:r>
            </w:smartTag>
          </w:p>
          <w:p w14:paraId="02257ACE" w14:textId="77777777" w:rsidR="00236A65" w:rsidRPr="00B9447B" w:rsidRDefault="00236A65" w:rsidP="00A139BA">
            <w:pPr>
              <w:adjustRightInd w:val="0"/>
              <w:snapToGrid w:val="0"/>
              <w:spacing w:beforeLines="15" w:before="36" w:afterLines="15" w:after="36"/>
              <w:rPr>
                <w:szCs w:val="21"/>
              </w:rPr>
            </w:pPr>
            <w:r w:rsidRPr="00B9447B">
              <w:rPr>
                <w:szCs w:val="21"/>
              </w:rPr>
              <w:t>UN</w:t>
            </w:r>
            <w:r w:rsidRPr="00B9447B">
              <w:rPr>
                <w:szCs w:val="21"/>
              </w:rPr>
              <w:t>编号：</w:t>
            </w:r>
            <w:r w:rsidRPr="00B9447B">
              <w:rPr>
                <w:szCs w:val="21"/>
              </w:rPr>
              <w:t>1971</w:t>
            </w:r>
          </w:p>
        </w:tc>
      </w:tr>
      <w:tr w:rsidR="00236A65" w:rsidRPr="00B9447B" w14:paraId="44BC3A4A" w14:textId="77777777" w:rsidTr="00A139BA">
        <w:tc>
          <w:tcPr>
            <w:tcW w:w="9288" w:type="dxa"/>
            <w:gridSpan w:val="2"/>
          </w:tcPr>
          <w:p w14:paraId="507F751A" w14:textId="77777777" w:rsidR="00236A65" w:rsidRPr="00B9447B" w:rsidRDefault="00236A65" w:rsidP="00A139BA">
            <w:pPr>
              <w:adjustRightInd w:val="0"/>
              <w:snapToGrid w:val="0"/>
              <w:spacing w:beforeLines="15" w:before="36" w:afterLines="15" w:after="36"/>
              <w:rPr>
                <w:szCs w:val="21"/>
              </w:rPr>
            </w:pPr>
            <w:r w:rsidRPr="00B9447B">
              <w:rPr>
                <w:b/>
                <w:bCs/>
                <w:szCs w:val="21"/>
              </w:rPr>
              <w:t>理化性质</w:t>
            </w:r>
          </w:p>
        </w:tc>
      </w:tr>
      <w:tr w:rsidR="00236A65" w:rsidRPr="00B9447B" w14:paraId="6E92CE70" w14:textId="77777777" w:rsidTr="00A139BA">
        <w:tc>
          <w:tcPr>
            <w:tcW w:w="4644" w:type="dxa"/>
          </w:tcPr>
          <w:p w14:paraId="04150C8B" w14:textId="77777777" w:rsidR="00236A65" w:rsidRPr="00B9447B" w:rsidRDefault="00236A65" w:rsidP="00A139BA">
            <w:pPr>
              <w:pStyle w:val="aa"/>
              <w:adjustRightInd w:val="0"/>
              <w:snapToGrid w:val="0"/>
              <w:spacing w:beforeLines="15" w:before="36" w:afterLines="15" w:after="36"/>
              <w:rPr>
                <w:szCs w:val="21"/>
              </w:rPr>
            </w:pPr>
            <w:r w:rsidRPr="00B9447B">
              <w:rPr>
                <w:b/>
                <w:bCs/>
                <w:szCs w:val="21"/>
              </w:rPr>
              <w:t>成份</w:t>
            </w:r>
            <w:r w:rsidRPr="00B9447B">
              <w:rPr>
                <w:szCs w:val="21"/>
              </w:rPr>
              <w:t>：主要是低分子量烷烃混合物。如甲烷、</w:t>
            </w:r>
            <w:r w:rsidRPr="00B9447B">
              <w:rPr>
                <w:szCs w:val="21"/>
              </w:rPr>
              <w:lastRenderedPageBreak/>
              <w:t>乙烷、丙烷、丁烷、戊烷等未净化天然气，常含有二氧化碳、硫化氢、氨和少量氦。</w:t>
            </w:r>
          </w:p>
          <w:p w14:paraId="368ED3F0" w14:textId="77777777" w:rsidR="00236A65" w:rsidRPr="00B9447B" w:rsidRDefault="00236A65" w:rsidP="00A139BA">
            <w:pPr>
              <w:adjustRightInd w:val="0"/>
              <w:snapToGrid w:val="0"/>
              <w:spacing w:beforeLines="15" w:before="36" w:afterLines="15" w:after="36"/>
              <w:rPr>
                <w:szCs w:val="21"/>
              </w:rPr>
            </w:pPr>
            <w:r w:rsidRPr="00B9447B">
              <w:rPr>
                <w:b/>
                <w:bCs/>
                <w:szCs w:val="21"/>
              </w:rPr>
              <w:t>主要用途：</w:t>
            </w:r>
            <w:r w:rsidRPr="00B9447B">
              <w:rPr>
                <w:szCs w:val="21"/>
              </w:rPr>
              <w:t>是重要的有机化工原料，可用作制造焦炭、合成氨、甲醇以及其他有机化合物，亦是优良的燃料。</w:t>
            </w:r>
          </w:p>
        </w:tc>
        <w:tc>
          <w:tcPr>
            <w:tcW w:w="4644" w:type="dxa"/>
          </w:tcPr>
          <w:p w14:paraId="206574CF" w14:textId="77777777" w:rsidR="00236A65" w:rsidRPr="00B9447B" w:rsidRDefault="00236A65" w:rsidP="00A139BA">
            <w:pPr>
              <w:adjustRightInd w:val="0"/>
              <w:snapToGrid w:val="0"/>
              <w:spacing w:beforeLines="15" w:before="36" w:afterLines="15" w:after="36"/>
              <w:rPr>
                <w:szCs w:val="21"/>
              </w:rPr>
            </w:pPr>
            <w:r w:rsidRPr="00B9447B">
              <w:rPr>
                <w:b/>
                <w:bCs/>
                <w:szCs w:val="21"/>
              </w:rPr>
              <w:lastRenderedPageBreak/>
              <w:t>外观与性状</w:t>
            </w:r>
            <w:r w:rsidRPr="00B9447B">
              <w:rPr>
                <w:szCs w:val="21"/>
              </w:rPr>
              <w:t>：无色、无臭气体</w:t>
            </w:r>
          </w:p>
          <w:p w14:paraId="6F3EDBC6" w14:textId="77777777" w:rsidR="00236A65" w:rsidRPr="00B9447B" w:rsidRDefault="00236A65" w:rsidP="00A139BA">
            <w:pPr>
              <w:adjustRightInd w:val="0"/>
              <w:snapToGrid w:val="0"/>
              <w:spacing w:beforeLines="15" w:before="36" w:afterLines="15" w:after="36"/>
              <w:rPr>
                <w:szCs w:val="21"/>
              </w:rPr>
            </w:pPr>
            <w:r w:rsidRPr="00B9447B">
              <w:rPr>
                <w:b/>
                <w:bCs/>
                <w:szCs w:val="21"/>
              </w:rPr>
              <w:lastRenderedPageBreak/>
              <w:t>相对密度</w:t>
            </w:r>
            <w:r w:rsidRPr="00B9447B">
              <w:rPr>
                <w:szCs w:val="21"/>
              </w:rPr>
              <w:t>（水</w:t>
            </w:r>
            <w:r w:rsidRPr="00B9447B">
              <w:rPr>
                <w:szCs w:val="21"/>
              </w:rPr>
              <w:t>=1</w:t>
            </w:r>
            <w:r w:rsidRPr="00B9447B">
              <w:rPr>
                <w:szCs w:val="21"/>
              </w:rPr>
              <w:t>）：约</w:t>
            </w:r>
            <w:r w:rsidRPr="00B9447B">
              <w:rPr>
                <w:szCs w:val="21"/>
              </w:rPr>
              <w:t>0.45</w:t>
            </w:r>
            <w:r w:rsidRPr="00B9447B">
              <w:rPr>
                <w:szCs w:val="21"/>
              </w:rPr>
              <w:t>（液化）</w:t>
            </w:r>
          </w:p>
          <w:p w14:paraId="59822C12" w14:textId="77777777" w:rsidR="00236A65" w:rsidRPr="00B9447B" w:rsidRDefault="00236A65" w:rsidP="00A139BA">
            <w:pPr>
              <w:adjustRightInd w:val="0"/>
              <w:snapToGrid w:val="0"/>
              <w:spacing w:beforeLines="15" w:before="36" w:afterLines="15" w:after="36"/>
              <w:rPr>
                <w:szCs w:val="21"/>
              </w:rPr>
            </w:pPr>
            <w:r w:rsidRPr="00B9447B">
              <w:rPr>
                <w:b/>
                <w:bCs/>
                <w:szCs w:val="21"/>
              </w:rPr>
              <w:t>溶解度</w:t>
            </w:r>
            <w:r w:rsidRPr="00B9447B">
              <w:rPr>
                <w:szCs w:val="21"/>
              </w:rPr>
              <w:t>：微溶于水</w:t>
            </w:r>
          </w:p>
          <w:p w14:paraId="71E1932A" w14:textId="77777777" w:rsidR="00236A65" w:rsidRPr="00B9447B" w:rsidRDefault="00236A65" w:rsidP="00A139BA">
            <w:pPr>
              <w:adjustRightInd w:val="0"/>
              <w:snapToGrid w:val="0"/>
              <w:spacing w:beforeLines="15" w:before="36" w:afterLines="15" w:after="36"/>
              <w:rPr>
                <w:szCs w:val="21"/>
              </w:rPr>
            </w:pPr>
            <w:r w:rsidRPr="00B9447B">
              <w:rPr>
                <w:b/>
                <w:bCs/>
                <w:szCs w:val="21"/>
              </w:rPr>
              <w:t>最大爆炸压力</w:t>
            </w:r>
            <w:r w:rsidRPr="00B9447B">
              <w:rPr>
                <w:szCs w:val="21"/>
              </w:rPr>
              <w:t>（</w:t>
            </w:r>
            <w:r w:rsidRPr="00B9447B">
              <w:rPr>
                <w:szCs w:val="21"/>
              </w:rPr>
              <w:t>10</w:t>
            </w:r>
            <w:r w:rsidRPr="00B9447B">
              <w:rPr>
                <w:szCs w:val="21"/>
                <w:vertAlign w:val="superscript"/>
              </w:rPr>
              <w:t>2</w:t>
            </w:r>
            <w:r w:rsidRPr="00B9447B">
              <w:rPr>
                <w:szCs w:val="21"/>
              </w:rPr>
              <w:t>kPa</w:t>
            </w:r>
            <w:r w:rsidRPr="00B9447B">
              <w:rPr>
                <w:szCs w:val="21"/>
              </w:rPr>
              <w:t>）：</w:t>
            </w:r>
            <w:r w:rsidRPr="00B9447B">
              <w:rPr>
                <w:szCs w:val="21"/>
              </w:rPr>
              <w:t>6.8</w:t>
            </w:r>
          </w:p>
          <w:p w14:paraId="75D7B049" w14:textId="77777777" w:rsidR="00236A65" w:rsidRPr="00B9447B" w:rsidRDefault="00236A65" w:rsidP="00A139BA">
            <w:pPr>
              <w:adjustRightInd w:val="0"/>
              <w:snapToGrid w:val="0"/>
              <w:spacing w:beforeLines="15" w:before="36" w:afterLines="15" w:after="36"/>
              <w:rPr>
                <w:szCs w:val="21"/>
              </w:rPr>
            </w:pPr>
            <w:r w:rsidRPr="00B9447B">
              <w:rPr>
                <w:b/>
                <w:bCs/>
                <w:szCs w:val="21"/>
              </w:rPr>
              <w:t>沸点</w:t>
            </w:r>
            <w:r w:rsidRPr="00B9447B">
              <w:rPr>
                <w:szCs w:val="21"/>
              </w:rPr>
              <w:t>（</w:t>
            </w:r>
            <w:r w:rsidRPr="00B9447B">
              <w:rPr>
                <w:szCs w:val="21"/>
              </w:rPr>
              <w:t>℃</w:t>
            </w:r>
            <w:r w:rsidRPr="00B9447B">
              <w:rPr>
                <w:szCs w:val="21"/>
              </w:rPr>
              <w:t>）：</w:t>
            </w:r>
            <w:r w:rsidRPr="00B9447B">
              <w:rPr>
                <w:szCs w:val="21"/>
              </w:rPr>
              <w:t>-160</w:t>
            </w:r>
          </w:p>
        </w:tc>
      </w:tr>
      <w:tr w:rsidR="00236A65" w:rsidRPr="00B9447B" w14:paraId="42FC85C0" w14:textId="77777777" w:rsidTr="00A139BA">
        <w:tc>
          <w:tcPr>
            <w:tcW w:w="9288" w:type="dxa"/>
            <w:gridSpan w:val="2"/>
          </w:tcPr>
          <w:p w14:paraId="11068A83" w14:textId="77777777" w:rsidR="00236A65" w:rsidRPr="00B9447B" w:rsidRDefault="00236A65" w:rsidP="00A139BA">
            <w:pPr>
              <w:adjustRightInd w:val="0"/>
              <w:snapToGrid w:val="0"/>
              <w:spacing w:beforeLines="15" w:before="36" w:afterLines="15" w:after="36"/>
              <w:rPr>
                <w:szCs w:val="21"/>
              </w:rPr>
            </w:pPr>
            <w:r w:rsidRPr="00B9447B">
              <w:rPr>
                <w:b/>
                <w:bCs/>
                <w:szCs w:val="21"/>
              </w:rPr>
              <w:lastRenderedPageBreak/>
              <w:t>燃烧爆炸危险性</w:t>
            </w:r>
          </w:p>
        </w:tc>
      </w:tr>
      <w:tr w:rsidR="00236A65" w:rsidRPr="00B9447B" w14:paraId="7E3CE774" w14:textId="77777777" w:rsidTr="00A139BA">
        <w:tc>
          <w:tcPr>
            <w:tcW w:w="4644" w:type="dxa"/>
          </w:tcPr>
          <w:p w14:paraId="6CA3FF7F" w14:textId="77777777" w:rsidR="00236A65" w:rsidRPr="00B9447B" w:rsidRDefault="00236A65" w:rsidP="00A139BA">
            <w:pPr>
              <w:pStyle w:val="BIGBOLD"/>
              <w:tabs>
                <w:tab w:val="clear" w:pos="1134"/>
              </w:tabs>
              <w:adjustRightInd w:val="0"/>
              <w:snapToGrid w:val="0"/>
              <w:spacing w:beforeLines="15" w:before="36" w:afterLines="15" w:after="36"/>
              <w:rPr>
                <w:szCs w:val="21"/>
              </w:rPr>
            </w:pPr>
            <w:r w:rsidRPr="00B9447B">
              <w:rPr>
                <w:b/>
                <w:bCs/>
                <w:szCs w:val="21"/>
              </w:rPr>
              <w:t>燃烧性</w:t>
            </w:r>
            <w:r w:rsidRPr="00B9447B">
              <w:rPr>
                <w:szCs w:val="21"/>
              </w:rPr>
              <w:t>：易燃</w:t>
            </w:r>
          </w:p>
          <w:p w14:paraId="6A8DA8CA" w14:textId="77777777" w:rsidR="00236A65" w:rsidRPr="00B9447B" w:rsidRDefault="00236A65" w:rsidP="00A139BA">
            <w:pPr>
              <w:adjustRightInd w:val="0"/>
              <w:snapToGrid w:val="0"/>
              <w:spacing w:beforeLines="15" w:before="36" w:afterLines="15" w:after="36"/>
              <w:rPr>
                <w:szCs w:val="21"/>
              </w:rPr>
            </w:pPr>
            <w:r w:rsidRPr="00B9447B">
              <w:rPr>
                <w:b/>
                <w:bCs/>
                <w:szCs w:val="21"/>
              </w:rPr>
              <w:t>建规火险分级</w:t>
            </w:r>
            <w:r w:rsidRPr="00B9447B">
              <w:rPr>
                <w:szCs w:val="21"/>
              </w:rPr>
              <w:t>：甲</w:t>
            </w:r>
          </w:p>
          <w:p w14:paraId="57913EC0" w14:textId="77777777" w:rsidR="00236A65" w:rsidRPr="00B9447B" w:rsidRDefault="00236A65" w:rsidP="00A139BA">
            <w:pPr>
              <w:adjustRightInd w:val="0"/>
              <w:snapToGrid w:val="0"/>
              <w:spacing w:beforeLines="15" w:before="36" w:afterLines="15" w:after="36"/>
              <w:rPr>
                <w:szCs w:val="21"/>
              </w:rPr>
            </w:pPr>
            <w:r w:rsidRPr="00B9447B">
              <w:rPr>
                <w:b/>
                <w:bCs/>
                <w:szCs w:val="21"/>
              </w:rPr>
              <w:t>自燃温度</w:t>
            </w:r>
            <w:r w:rsidRPr="00B9447B">
              <w:rPr>
                <w:szCs w:val="21"/>
              </w:rPr>
              <w:t>（</w:t>
            </w:r>
            <w:r w:rsidRPr="00B9447B">
              <w:rPr>
                <w:szCs w:val="21"/>
              </w:rPr>
              <w:t>℃</w:t>
            </w:r>
            <w:r w:rsidRPr="00B9447B">
              <w:rPr>
                <w:szCs w:val="21"/>
              </w:rPr>
              <w:t>）：</w:t>
            </w:r>
            <w:r w:rsidRPr="00B9447B">
              <w:rPr>
                <w:szCs w:val="21"/>
              </w:rPr>
              <w:t>482-632</w:t>
            </w:r>
          </w:p>
        </w:tc>
        <w:tc>
          <w:tcPr>
            <w:tcW w:w="4644" w:type="dxa"/>
          </w:tcPr>
          <w:p w14:paraId="7A211EC4" w14:textId="77777777" w:rsidR="00236A65" w:rsidRPr="00B9447B" w:rsidRDefault="00236A65" w:rsidP="00A139BA">
            <w:pPr>
              <w:adjustRightInd w:val="0"/>
              <w:snapToGrid w:val="0"/>
              <w:spacing w:beforeLines="15" w:before="36" w:afterLines="15" w:after="36"/>
              <w:rPr>
                <w:szCs w:val="21"/>
              </w:rPr>
            </w:pPr>
            <w:r w:rsidRPr="00B9447B">
              <w:rPr>
                <w:b/>
                <w:bCs/>
                <w:szCs w:val="21"/>
              </w:rPr>
              <w:t>爆炸下限</w:t>
            </w:r>
            <w:r w:rsidRPr="00B9447B">
              <w:rPr>
                <w:szCs w:val="21"/>
              </w:rPr>
              <w:t>（</w:t>
            </w:r>
            <w:r w:rsidRPr="00B9447B">
              <w:rPr>
                <w:szCs w:val="21"/>
              </w:rPr>
              <w:t>V%</w:t>
            </w:r>
            <w:r w:rsidRPr="00B9447B">
              <w:rPr>
                <w:szCs w:val="21"/>
              </w:rPr>
              <w:t>）：</w:t>
            </w:r>
            <w:r w:rsidRPr="00B9447B">
              <w:rPr>
                <w:szCs w:val="21"/>
              </w:rPr>
              <w:t>5</w:t>
            </w:r>
          </w:p>
          <w:p w14:paraId="63A64F4B" w14:textId="77777777" w:rsidR="00236A65" w:rsidRPr="00B9447B" w:rsidRDefault="00236A65" w:rsidP="00A139BA">
            <w:pPr>
              <w:adjustRightInd w:val="0"/>
              <w:snapToGrid w:val="0"/>
              <w:spacing w:beforeLines="15" w:before="36" w:afterLines="15" w:after="36"/>
              <w:rPr>
                <w:szCs w:val="21"/>
              </w:rPr>
            </w:pPr>
            <w:r w:rsidRPr="00B9447B">
              <w:rPr>
                <w:b/>
                <w:bCs/>
                <w:szCs w:val="21"/>
              </w:rPr>
              <w:t>爆炸上限</w:t>
            </w:r>
            <w:r w:rsidRPr="00B9447B">
              <w:rPr>
                <w:szCs w:val="21"/>
              </w:rPr>
              <w:t>（</w:t>
            </w:r>
            <w:r w:rsidRPr="00B9447B">
              <w:rPr>
                <w:szCs w:val="21"/>
              </w:rPr>
              <w:t>V%</w:t>
            </w:r>
            <w:r w:rsidRPr="00B9447B">
              <w:rPr>
                <w:szCs w:val="21"/>
              </w:rPr>
              <w:t>）：</w:t>
            </w:r>
            <w:r w:rsidRPr="00B9447B">
              <w:rPr>
                <w:szCs w:val="21"/>
              </w:rPr>
              <w:t>14</w:t>
            </w:r>
          </w:p>
        </w:tc>
      </w:tr>
      <w:tr w:rsidR="00236A65" w:rsidRPr="00B9447B" w14:paraId="05DACC8E" w14:textId="77777777" w:rsidTr="00A139BA">
        <w:tc>
          <w:tcPr>
            <w:tcW w:w="9288" w:type="dxa"/>
            <w:gridSpan w:val="2"/>
          </w:tcPr>
          <w:p w14:paraId="01884CF9" w14:textId="77777777" w:rsidR="00236A65" w:rsidRPr="00B9447B" w:rsidRDefault="00236A65" w:rsidP="00A139BA">
            <w:pPr>
              <w:adjustRightInd w:val="0"/>
              <w:snapToGrid w:val="0"/>
              <w:spacing w:beforeLines="15" w:before="36" w:afterLines="15" w:after="36"/>
              <w:rPr>
                <w:szCs w:val="21"/>
              </w:rPr>
            </w:pPr>
            <w:r w:rsidRPr="00B9447B">
              <w:rPr>
                <w:b/>
                <w:bCs/>
                <w:szCs w:val="21"/>
              </w:rPr>
              <w:t>危险特性</w:t>
            </w:r>
            <w:r w:rsidRPr="00B9447B">
              <w:rPr>
                <w:szCs w:val="21"/>
              </w:rPr>
              <w:t>：与空气混合能形成爆炸性混合物，遇明火、高热极易燃烧爆炸。与氟、氯等能发生剧烈的化学反应。由于天然气是混合物，其中部分气体比空气重，能在较低处扩散到相当远的地方，遇明火会引着回燃。若遇高热，容器内压增大，有开裂和爆炸的危险。</w:t>
            </w:r>
          </w:p>
          <w:p w14:paraId="64FD9B6F" w14:textId="77777777" w:rsidR="00236A65" w:rsidRPr="00B9447B" w:rsidRDefault="00236A65" w:rsidP="00A139BA">
            <w:pPr>
              <w:adjustRightInd w:val="0"/>
              <w:snapToGrid w:val="0"/>
              <w:spacing w:beforeLines="15" w:before="36" w:afterLines="15" w:after="36"/>
              <w:rPr>
                <w:szCs w:val="21"/>
              </w:rPr>
            </w:pPr>
            <w:r w:rsidRPr="00B9447B">
              <w:rPr>
                <w:b/>
                <w:bCs/>
                <w:szCs w:val="21"/>
              </w:rPr>
              <w:t>燃烧分解产物：</w:t>
            </w:r>
            <w:r w:rsidRPr="00B9447B">
              <w:rPr>
                <w:szCs w:val="21"/>
              </w:rPr>
              <w:t>一氧化碳、二氧化碳</w:t>
            </w:r>
          </w:p>
          <w:p w14:paraId="7040ED41" w14:textId="77777777" w:rsidR="00236A65" w:rsidRPr="00B9447B" w:rsidRDefault="00236A65" w:rsidP="00A139BA">
            <w:pPr>
              <w:adjustRightInd w:val="0"/>
              <w:snapToGrid w:val="0"/>
              <w:spacing w:beforeLines="15" w:before="36" w:afterLines="15" w:after="36"/>
              <w:rPr>
                <w:szCs w:val="21"/>
              </w:rPr>
            </w:pPr>
            <w:r w:rsidRPr="00B9447B">
              <w:rPr>
                <w:b/>
                <w:bCs/>
                <w:szCs w:val="21"/>
              </w:rPr>
              <w:t>禁忌物</w:t>
            </w:r>
            <w:r w:rsidRPr="00B9447B">
              <w:rPr>
                <w:szCs w:val="21"/>
              </w:rPr>
              <w:t>：强氧化剂、卤素</w:t>
            </w:r>
          </w:p>
        </w:tc>
      </w:tr>
      <w:tr w:rsidR="00236A65" w:rsidRPr="00B9447B" w14:paraId="568598B1" w14:textId="77777777" w:rsidTr="00A139BA">
        <w:tc>
          <w:tcPr>
            <w:tcW w:w="9288" w:type="dxa"/>
            <w:gridSpan w:val="2"/>
          </w:tcPr>
          <w:p w14:paraId="35E61377" w14:textId="77777777" w:rsidR="00236A65" w:rsidRPr="00B9447B" w:rsidRDefault="00236A65" w:rsidP="00A139BA">
            <w:pPr>
              <w:adjustRightInd w:val="0"/>
              <w:snapToGrid w:val="0"/>
              <w:spacing w:beforeLines="15" w:before="36" w:afterLines="15" w:after="36"/>
              <w:rPr>
                <w:szCs w:val="21"/>
              </w:rPr>
            </w:pPr>
            <w:r w:rsidRPr="00B9447B">
              <w:rPr>
                <w:b/>
                <w:bCs/>
                <w:szCs w:val="21"/>
              </w:rPr>
              <w:t>灭火方法</w:t>
            </w:r>
            <w:r w:rsidRPr="00B9447B">
              <w:rPr>
                <w:szCs w:val="21"/>
              </w:rPr>
              <w:t>：切断气源。若不能立即切断气源，则不允许熄灭正在燃烧的气体。喷水冷却容器，可能的话将容器从火场移至空旷处。</w:t>
            </w:r>
            <w:r w:rsidRPr="00B9447B">
              <w:rPr>
                <w:szCs w:val="21"/>
              </w:rPr>
              <w:t xml:space="preserve">   </w:t>
            </w:r>
            <w:r w:rsidRPr="00B9447B">
              <w:rPr>
                <w:b/>
                <w:bCs/>
                <w:szCs w:val="21"/>
              </w:rPr>
              <w:t>灭火剂</w:t>
            </w:r>
            <w:r w:rsidRPr="00B9447B">
              <w:rPr>
                <w:szCs w:val="21"/>
              </w:rPr>
              <w:t>：雾状水、泡沫、二氧化碳、干粉。</w:t>
            </w:r>
          </w:p>
        </w:tc>
      </w:tr>
      <w:tr w:rsidR="00236A65" w:rsidRPr="00B9447B" w14:paraId="4991252E" w14:textId="77777777" w:rsidTr="00A139BA">
        <w:tc>
          <w:tcPr>
            <w:tcW w:w="9288" w:type="dxa"/>
            <w:gridSpan w:val="2"/>
          </w:tcPr>
          <w:p w14:paraId="5E3F9DAF" w14:textId="77777777" w:rsidR="00236A65" w:rsidRPr="00B9447B" w:rsidRDefault="00236A65" w:rsidP="00A139BA">
            <w:pPr>
              <w:adjustRightInd w:val="0"/>
              <w:snapToGrid w:val="0"/>
              <w:spacing w:beforeLines="15" w:before="36" w:afterLines="15" w:after="36"/>
              <w:rPr>
                <w:szCs w:val="21"/>
              </w:rPr>
            </w:pPr>
            <w:r w:rsidRPr="00B9447B">
              <w:rPr>
                <w:b/>
                <w:bCs/>
                <w:szCs w:val="21"/>
              </w:rPr>
              <w:t>泄漏应急处理</w:t>
            </w:r>
          </w:p>
        </w:tc>
      </w:tr>
      <w:tr w:rsidR="00236A65" w:rsidRPr="00B9447B" w14:paraId="6602834E" w14:textId="77777777" w:rsidTr="00A139BA">
        <w:tc>
          <w:tcPr>
            <w:tcW w:w="9288" w:type="dxa"/>
            <w:gridSpan w:val="2"/>
          </w:tcPr>
          <w:p w14:paraId="604C310C" w14:textId="77777777" w:rsidR="00236A65" w:rsidRPr="00B9447B" w:rsidRDefault="00236A65" w:rsidP="00A139BA">
            <w:pPr>
              <w:adjustRightInd w:val="0"/>
              <w:snapToGrid w:val="0"/>
              <w:spacing w:beforeLines="15" w:before="36" w:afterLines="15" w:after="36"/>
              <w:ind w:firstLineChars="200" w:firstLine="420"/>
              <w:rPr>
                <w:szCs w:val="21"/>
              </w:rPr>
            </w:pPr>
            <w:r w:rsidRPr="00B9447B">
              <w:rPr>
                <w:szCs w:val="21"/>
              </w:rPr>
              <w:t>迅速撤离泄漏污染区人员至上风处，并进行隔离，严格限制出入。切断火源。建议应急处理人员戴自给正压式呼吸器，穿消防防护服。尽可能切断泄漏源。合理通风，加速扩散，喷雾状水稀释、溶解。构筑围堤或挖坑收容产生的大量废水。如有可能，将漏出气用排风机送至空旷地方或装设适当喷头烧掉。也可以将漏气的容器移至空旷处，注意通风。漏气的容器要妥善处理，修复、检验后再用。</w:t>
            </w:r>
          </w:p>
        </w:tc>
      </w:tr>
      <w:tr w:rsidR="00236A65" w:rsidRPr="00B9447B" w14:paraId="4BFD9569" w14:textId="77777777" w:rsidTr="00A139BA">
        <w:tc>
          <w:tcPr>
            <w:tcW w:w="9288" w:type="dxa"/>
            <w:gridSpan w:val="2"/>
          </w:tcPr>
          <w:p w14:paraId="09744166" w14:textId="77777777" w:rsidR="00236A65" w:rsidRPr="00B9447B" w:rsidRDefault="00236A65" w:rsidP="00A139BA">
            <w:pPr>
              <w:adjustRightInd w:val="0"/>
              <w:snapToGrid w:val="0"/>
              <w:spacing w:beforeLines="15" w:before="36" w:afterLines="15" w:after="36"/>
              <w:rPr>
                <w:szCs w:val="21"/>
              </w:rPr>
            </w:pPr>
            <w:r w:rsidRPr="00B9447B">
              <w:rPr>
                <w:b/>
                <w:bCs/>
                <w:szCs w:val="21"/>
              </w:rPr>
              <w:t>健康危害</w:t>
            </w:r>
          </w:p>
        </w:tc>
      </w:tr>
      <w:tr w:rsidR="00236A65" w:rsidRPr="00B9447B" w14:paraId="3DA2C0AB" w14:textId="77777777" w:rsidTr="00A139BA">
        <w:tc>
          <w:tcPr>
            <w:tcW w:w="9288" w:type="dxa"/>
            <w:gridSpan w:val="2"/>
          </w:tcPr>
          <w:p w14:paraId="5A59AF31" w14:textId="77777777" w:rsidR="00236A65" w:rsidRPr="00B9447B" w:rsidRDefault="00236A65" w:rsidP="00A139BA">
            <w:pPr>
              <w:adjustRightInd w:val="0"/>
              <w:snapToGrid w:val="0"/>
              <w:spacing w:beforeLines="15" w:before="36" w:afterLines="15" w:after="36"/>
              <w:ind w:firstLineChars="200" w:firstLine="420"/>
              <w:rPr>
                <w:szCs w:val="21"/>
              </w:rPr>
            </w:pPr>
            <w:r w:rsidRPr="00B9447B">
              <w:rPr>
                <w:szCs w:val="21"/>
              </w:rPr>
              <w:t>天然气中的烷烃对人基本无害，但浓度过高时，使空气中氧含量明显降低。当空气中天然气的含量达到</w:t>
            </w:r>
            <w:r w:rsidRPr="00B9447B">
              <w:rPr>
                <w:szCs w:val="21"/>
              </w:rPr>
              <w:t>25%—30%</w:t>
            </w:r>
            <w:r w:rsidRPr="00B9447B">
              <w:rPr>
                <w:szCs w:val="21"/>
              </w:rPr>
              <w:t>时，可引起头痛、头晕、乏力、注意力不集中、呼吸和心跳加速、供给失调。若不及时脱离，可致窒息死亡。皮肤接触液化本品，可致冻伤。</w:t>
            </w:r>
          </w:p>
        </w:tc>
      </w:tr>
      <w:tr w:rsidR="00236A65" w:rsidRPr="00B9447B" w14:paraId="7B96196E" w14:textId="77777777" w:rsidTr="00A139BA">
        <w:tc>
          <w:tcPr>
            <w:tcW w:w="9288" w:type="dxa"/>
            <w:gridSpan w:val="2"/>
          </w:tcPr>
          <w:p w14:paraId="27C6401B" w14:textId="77777777" w:rsidR="00236A65" w:rsidRPr="00B9447B" w:rsidRDefault="00236A65" w:rsidP="00A139BA">
            <w:pPr>
              <w:adjustRightInd w:val="0"/>
              <w:snapToGrid w:val="0"/>
              <w:spacing w:beforeLines="15" w:before="36" w:afterLines="15" w:after="36"/>
              <w:rPr>
                <w:szCs w:val="21"/>
              </w:rPr>
            </w:pPr>
            <w:r w:rsidRPr="00B9447B">
              <w:rPr>
                <w:b/>
                <w:bCs/>
                <w:szCs w:val="21"/>
              </w:rPr>
              <w:t>急救措施</w:t>
            </w:r>
          </w:p>
        </w:tc>
      </w:tr>
      <w:tr w:rsidR="00236A65" w:rsidRPr="00B9447B" w14:paraId="43C376AA" w14:textId="77777777" w:rsidTr="00A139BA">
        <w:tc>
          <w:tcPr>
            <w:tcW w:w="9288" w:type="dxa"/>
            <w:gridSpan w:val="2"/>
          </w:tcPr>
          <w:p w14:paraId="485A980E" w14:textId="77777777" w:rsidR="00236A65" w:rsidRPr="00B9447B" w:rsidRDefault="00236A65" w:rsidP="00A139BA">
            <w:pPr>
              <w:adjustRightInd w:val="0"/>
              <w:snapToGrid w:val="0"/>
              <w:spacing w:beforeLines="15" w:before="36" w:afterLines="15" w:after="36"/>
              <w:rPr>
                <w:szCs w:val="21"/>
              </w:rPr>
            </w:pPr>
            <w:r w:rsidRPr="00B9447B">
              <w:rPr>
                <w:b/>
                <w:bCs/>
                <w:szCs w:val="21"/>
              </w:rPr>
              <w:t>皮肤接触：</w:t>
            </w:r>
            <w:r w:rsidRPr="00B9447B">
              <w:rPr>
                <w:szCs w:val="21"/>
              </w:rPr>
              <w:t>若有冻伤，就医治疗。</w:t>
            </w:r>
          </w:p>
          <w:p w14:paraId="56883E1B" w14:textId="77777777" w:rsidR="00236A65" w:rsidRPr="00B9447B" w:rsidRDefault="00236A65" w:rsidP="00A139BA">
            <w:pPr>
              <w:adjustRightInd w:val="0"/>
              <w:snapToGrid w:val="0"/>
              <w:spacing w:beforeLines="15" w:before="36" w:afterLines="15" w:after="36"/>
              <w:rPr>
                <w:szCs w:val="21"/>
              </w:rPr>
            </w:pPr>
            <w:r w:rsidRPr="00B9447B">
              <w:rPr>
                <w:b/>
                <w:bCs/>
                <w:szCs w:val="21"/>
              </w:rPr>
              <w:t>吸入：</w:t>
            </w:r>
            <w:r w:rsidRPr="00B9447B">
              <w:rPr>
                <w:szCs w:val="21"/>
              </w:rPr>
              <w:t>迅速脱离现场至空气新鲜处。保持呼吸道通畅。如呼吸困难，给输氧。如呼吸停止，立即进行人工呼吸，就医。</w:t>
            </w:r>
          </w:p>
        </w:tc>
      </w:tr>
      <w:tr w:rsidR="00236A65" w:rsidRPr="00B9447B" w14:paraId="32066E23" w14:textId="77777777" w:rsidTr="00A139BA">
        <w:tc>
          <w:tcPr>
            <w:tcW w:w="9288" w:type="dxa"/>
            <w:gridSpan w:val="2"/>
          </w:tcPr>
          <w:p w14:paraId="3CAC1DF7" w14:textId="77777777" w:rsidR="00236A65" w:rsidRPr="00B9447B" w:rsidRDefault="00236A65" w:rsidP="00A139BA">
            <w:pPr>
              <w:adjustRightInd w:val="0"/>
              <w:snapToGrid w:val="0"/>
              <w:spacing w:beforeLines="15" w:before="36" w:afterLines="15" w:after="36"/>
              <w:rPr>
                <w:szCs w:val="21"/>
              </w:rPr>
            </w:pPr>
            <w:r w:rsidRPr="00B9447B">
              <w:rPr>
                <w:b/>
                <w:bCs/>
                <w:szCs w:val="21"/>
              </w:rPr>
              <w:t>储运注意事项</w:t>
            </w:r>
          </w:p>
        </w:tc>
      </w:tr>
      <w:tr w:rsidR="00236A65" w:rsidRPr="00B9447B" w14:paraId="394AA677" w14:textId="77777777" w:rsidTr="00A139BA">
        <w:tc>
          <w:tcPr>
            <w:tcW w:w="9288" w:type="dxa"/>
            <w:gridSpan w:val="2"/>
          </w:tcPr>
          <w:p w14:paraId="3BBC13A6" w14:textId="77777777" w:rsidR="00236A65" w:rsidRPr="00B9447B" w:rsidRDefault="00236A65" w:rsidP="00A139BA">
            <w:pPr>
              <w:adjustRightInd w:val="0"/>
              <w:snapToGrid w:val="0"/>
              <w:spacing w:beforeLines="15" w:before="36" w:afterLines="15" w:after="36"/>
              <w:ind w:firstLineChars="200" w:firstLine="420"/>
              <w:rPr>
                <w:szCs w:val="21"/>
              </w:rPr>
            </w:pPr>
            <w:r w:rsidRPr="00B9447B">
              <w:rPr>
                <w:szCs w:val="21"/>
              </w:rPr>
              <w:t>易燃压缩气体。储存于阴凉、通风仓间内。仓间不宜超过</w:t>
            </w:r>
            <w:smartTag w:uri="urn:schemas-microsoft-com:office:smarttags" w:element="chmetcnv">
              <w:smartTagPr>
                <w:attr w:name="TCSC" w:val="0"/>
                <w:attr w:name="NumberType" w:val="1"/>
                <w:attr w:name="Negative" w:val="False"/>
                <w:attr w:name="HasSpace" w:val="False"/>
                <w:attr w:name="SourceValue" w:val="30"/>
                <w:attr w:name="UnitName" w:val="℃"/>
              </w:smartTagPr>
              <w:r w:rsidRPr="00B9447B">
                <w:rPr>
                  <w:szCs w:val="21"/>
                </w:rPr>
                <w:t>30℃</w:t>
              </w:r>
            </w:smartTag>
            <w:r w:rsidRPr="00B9447B">
              <w:rPr>
                <w:szCs w:val="21"/>
              </w:rPr>
              <w:t>。远离火种、热源。防止阳光直射。应与氧气、压缩空气、卤素等分开存放。切忌混储混运。储存间内的照明、通风等设施应采用防爆型，开关设在仓外。配备相应品种和数量的消防器材。罐储时要有防火防爆技术措施。露天储罐夏季要有降温措施。禁止使用易产生火花的机械设备和工具。</w:t>
            </w:r>
          </w:p>
        </w:tc>
      </w:tr>
      <w:tr w:rsidR="00236A65" w:rsidRPr="00B9447B" w14:paraId="7387C229" w14:textId="77777777" w:rsidTr="00A139BA">
        <w:tc>
          <w:tcPr>
            <w:tcW w:w="9288" w:type="dxa"/>
            <w:gridSpan w:val="2"/>
          </w:tcPr>
          <w:p w14:paraId="7FE0F0ED" w14:textId="77777777" w:rsidR="00236A65" w:rsidRPr="00B9447B" w:rsidRDefault="00236A65" w:rsidP="00A139BA">
            <w:pPr>
              <w:adjustRightInd w:val="0"/>
              <w:snapToGrid w:val="0"/>
              <w:spacing w:beforeLines="15" w:before="36" w:afterLines="15" w:after="36"/>
              <w:rPr>
                <w:szCs w:val="21"/>
              </w:rPr>
            </w:pPr>
            <w:r w:rsidRPr="00B9447B">
              <w:rPr>
                <w:b/>
                <w:bCs/>
                <w:szCs w:val="21"/>
              </w:rPr>
              <w:t>防护措施</w:t>
            </w:r>
          </w:p>
        </w:tc>
      </w:tr>
      <w:tr w:rsidR="00236A65" w:rsidRPr="00B9447B" w14:paraId="3D8894CF" w14:textId="77777777" w:rsidTr="00A139BA">
        <w:tc>
          <w:tcPr>
            <w:tcW w:w="4644" w:type="dxa"/>
          </w:tcPr>
          <w:p w14:paraId="3A3087B8" w14:textId="77777777" w:rsidR="00236A65" w:rsidRPr="00B9447B" w:rsidRDefault="00236A65" w:rsidP="00A139BA">
            <w:pPr>
              <w:pStyle w:val="BIGBOLD"/>
              <w:tabs>
                <w:tab w:val="clear" w:pos="1134"/>
              </w:tabs>
              <w:adjustRightInd w:val="0"/>
              <w:snapToGrid w:val="0"/>
              <w:spacing w:beforeLines="15" w:before="36" w:afterLines="15" w:after="36"/>
              <w:rPr>
                <w:szCs w:val="21"/>
              </w:rPr>
            </w:pPr>
            <w:r w:rsidRPr="00B9447B">
              <w:rPr>
                <w:b/>
                <w:bCs/>
                <w:szCs w:val="21"/>
              </w:rPr>
              <w:t>工程控制</w:t>
            </w:r>
            <w:r w:rsidRPr="00B9447B">
              <w:rPr>
                <w:szCs w:val="21"/>
              </w:rPr>
              <w:t>：密闭操作。提供良好的自然通风条件。</w:t>
            </w:r>
          </w:p>
          <w:p w14:paraId="72D37C2D" w14:textId="77777777" w:rsidR="00236A65" w:rsidRPr="00B9447B" w:rsidRDefault="00236A65" w:rsidP="00A139BA">
            <w:pPr>
              <w:adjustRightInd w:val="0"/>
              <w:snapToGrid w:val="0"/>
              <w:spacing w:beforeLines="15" w:before="36" w:afterLines="15" w:after="36"/>
              <w:rPr>
                <w:szCs w:val="21"/>
              </w:rPr>
            </w:pPr>
            <w:r w:rsidRPr="00B9447B">
              <w:rPr>
                <w:szCs w:val="21"/>
              </w:rPr>
              <w:t>呼吸系统防护，在高浓度环境中，佩戴供气式呼吸器。</w:t>
            </w:r>
          </w:p>
          <w:p w14:paraId="364FBE7D" w14:textId="77777777" w:rsidR="00236A65" w:rsidRPr="00B9447B" w:rsidRDefault="00236A65" w:rsidP="00A139BA">
            <w:pPr>
              <w:adjustRightInd w:val="0"/>
              <w:snapToGrid w:val="0"/>
              <w:spacing w:beforeLines="15" w:before="36" w:afterLines="15" w:after="36"/>
              <w:rPr>
                <w:szCs w:val="21"/>
              </w:rPr>
            </w:pPr>
            <w:r w:rsidRPr="00B9447B">
              <w:rPr>
                <w:b/>
                <w:bCs/>
                <w:szCs w:val="21"/>
              </w:rPr>
              <w:t>防护服</w:t>
            </w:r>
            <w:r w:rsidRPr="00B9447B">
              <w:rPr>
                <w:szCs w:val="21"/>
              </w:rPr>
              <w:t>：穿工作服。</w:t>
            </w:r>
          </w:p>
        </w:tc>
        <w:tc>
          <w:tcPr>
            <w:tcW w:w="4644" w:type="dxa"/>
          </w:tcPr>
          <w:p w14:paraId="2C4B89DE" w14:textId="77777777" w:rsidR="00236A65" w:rsidRPr="00B9447B" w:rsidRDefault="00236A65" w:rsidP="00A139BA">
            <w:pPr>
              <w:adjustRightInd w:val="0"/>
              <w:snapToGrid w:val="0"/>
              <w:spacing w:beforeLines="15" w:before="36" w:afterLines="15" w:after="36"/>
              <w:rPr>
                <w:szCs w:val="21"/>
              </w:rPr>
            </w:pPr>
            <w:r w:rsidRPr="00B9447B">
              <w:rPr>
                <w:b/>
                <w:bCs/>
                <w:szCs w:val="21"/>
              </w:rPr>
              <w:t>眼睛防护</w:t>
            </w:r>
            <w:r w:rsidRPr="00B9447B">
              <w:rPr>
                <w:szCs w:val="21"/>
              </w:rPr>
              <w:t>：一般不需要特殊防护，高浓度接触时可戴化学安全防护眼睛。</w:t>
            </w:r>
          </w:p>
          <w:p w14:paraId="68F4D5EC" w14:textId="77777777" w:rsidR="00236A65" w:rsidRPr="00B9447B" w:rsidRDefault="00236A65" w:rsidP="00A139BA">
            <w:pPr>
              <w:adjustRightInd w:val="0"/>
              <w:snapToGrid w:val="0"/>
              <w:spacing w:beforeLines="15" w:before="36" w:afterLines="15" w:after="36"/>
              <w:rPr>
                <w:szCs w:val="21"/>
              </w:rPr>
            </w:pPr>
            <w:r w:rsidRPr="00B9447B">
              <w:rPr>
                <w:b/>
                <w:bCs/>
                <w:szCs w:val="21"/>
              </w:rPr>
              <w:t>手防护</w:t>
            </w:r>
            <w:r w:rsidRPr="00B9447B">
              <w:rPr>
                <w:szCs w:val="21"/>
              </w:rPr>
              <w:t>：必要时戴防护手套</w:t>
            </w:r>
          </w:p>
          <w:p w14:paraId="13BFBB7E" w14:textId="77777777" w:rsidR="00236A65" w:rsidRPr="00B9447B" w:rsidRDefault="00236A65" w:rsidP="00A139BA">
            <w:pPr>
              <w:adjustRightInd w:val="0"/>
              <w:snapToGrid w:val="0"/>
              <w:spacing w:beforeLines="15" w:before="36" w:afterLines="15" w:after="36"/>
              <w:rPr>
                <w:szCs w:val="21"/>
              </w:rPr>
            </w:pPr>
            <w:r w:rsidRPr="00B9447B">
              <w:rPr>
                <w:b/>
                <w:bCs/>
                <w:szCs w:val="21"/>
              </w:rPr>
              <w:t>其它</w:t>
            </w:r>
            <w:r w:rsidRPr="00B9447B">
              <w:rPr>
                <w:szCs w:val="21"/>
              </w:rPr>
              <w:t>：工作现场严禁吸烟。避免高浓度吸入。进入罐或其它高浓度区作业，须有人监护。</w:t>
            </w:r>
          </w:p>
        </w:tc>
      </w:tr>
    </w:tbl>
    <w:p w14:paraId="3BC1A057" w14:textId="77777777" w:rsidR="00236A65" w:rsidRPr="00B9447B" w:rsidRDefault="00236A65" w:rsidP="00236A65">
      <w:pPr>
        <w:pStyle w:val="3"/>
        <w:spacing w:beforeLines="50" w:before="120"/>
      </w:pPr>
      <w:r w:rsidRPr="00B9447B">
        <w:lastRenderedPageBreak/>
        <w:t xml:space="preserve">3.1.3  </w:t>
      </w:r>
      <w:r w:rsidRPr="00B9447B">
        <w:t>硫化氢</w:t>
      </w:r>
    </w:p>
    <w:p w14:paraId="0E310CF7" w14:textId="77777777" w:rsidR="00236A65" w:rsidRPr="00B9447B" w:rsidRDefault="00236A65" w:rsidP="00236A65">
      <w:pPr>
        <w:adjustRightInd w:val="0"/>
        <w:snapToGrid w:val="0"/>
        <w:spacing w:line="360" w:lineRule="auto"/>
        <w:ind w:firstLineChars="200" w:firstLine="560"/>
        <w:rPr>
          <w:color w:val="000000"/>
          <w:sz w:val="28"/>
          <w:szCs w:val="28"/>
        </w:rPr>
      </w:pPr>
      <w:bookmarkStart w:id="43" w:name="_Toc419105056"/>
      <w:bookmarkStart w:id="44" w:name="_Toc421639168"/>
      <w:bookmarkStart w:id="45" w:name="_Toc426296454"/>
      <w:r w:rsidRPr="00B9447B">
        <w:rPr>
          <w:color w:val="000000"/>
          <w:sz w:val="28"/>
          <w:szCs w:val="28"/>
        </w:rPr>
        <w:t>硫化氢是一种剧毒、可燃气体，硫化氢无色、带有臭鸡蛋味，其危险性主要表现在以下几方面：</w:t>
      </w:r>
    </w:p>
    <w:p w14:paraId="0ACB0DAA" w14:textId="77777777" w:rsidR="00236A65" w:rsidRPr="00B9447B" w:rsidRDefault="00236A65" w:rsidP="00236A65">
      <w:pPr>
        <w:adjustRightInd w:val="0"/>
        <w:snapToGrid w:val="0"/>
        <w:spacing w:line="360" w:lineRule="auto"/>
        <w:ind w:firstLineChars="200" w:firstLine="560"/>
        <w:rPr>
          <w:color w:val="000000"/>
          <w:sz w:val="28"/>
          <w:szCs w:val="28"/>
        </w:rPr>
      </w:pPr>
      <w:r w:rsidRPr="00B9447B">
        <w:rPr>
          <w:color w:val="000000"/>
          <w:sz w:val="28"/>
          <w:szCs w:val="28"/>
        </w:rPr>
        <w:t>1</w:t>
      </w:r>
      <w:r w:rsidRPr="00B9447B">
        <w:rPr>
          <w:color w:val="000000"/>
          <w:sz w:val="28"/>
          <w:szCs w:val="28"/>
        </w:rPr>
        <w:t>）毒性</w:t>
      </w:r>
    </w:p>
    <w:p w14:paraId="2AD7F37F" w14:textId="77777777" w:rsidR="00236A65" w:rsidRPr="00B9447B" w:rsidRDefault="00236A65" w:rsidP="00236A65">
      <w:pPr>
        <w:adjustRightInd w:val="0"/>
        <w:snapToGrid w:val="0"/>
        <w:spacing w:line="360" w:lineRule="auto"/>
        <w:ind w:firstLine="560"/>
        <w:rPr>
          <w:color w:val="000000"/>
          <w:sz w:val="28"/>
          <w:szCs w:val="28"/>
        </w:rPr>
      </w:pPr>
      <w:r w:rsidRPr="00B9447B">
        <w:rPr>
          <w:color w:val="000000"/>
          <w:sz w:val="28"/>
          <w:szCs w:val="28"/>
        </w:rPr>
        <w:t>健康危害：硫化氢是强烈的神经毒素，对粘膜有强烈刺激作用。它能溶于水，硫化氢是一种急性剧毒，吸入少量高浓度硫化氢可于短时间内致命。低浓度的硫化氢对眼、呼吸系统及中枢神经都有影响。</w:t>
      </w:r>
    </w:p>
    <w:p w14:paraId="39A52694" w14:textId="77777777" w:rsidR="00236A65" w:rsidRPr="00B9447B" w:rsidRDefault="00236A65" w:rsidP="00236A65">
      <w:pPr>
        <w:adjustRightInd w:val="0"/>
        <w:snapToGrid w:val="0"/>
        <w:spacing w:line="360" w:lineRule="auto"/>
        <w:ind w:firstLine="560"/>
        <w:rPr>
          <w:color w:val="000000"/>
          <w:sz w:val="28"/>
          <w:szCs w:val="28"/>
        </w:rPr>
      </w:pPr>
      <w:r w:rsidRPr="00B9447B">
        <w:rPr>
          <w:color w:val="000000"/>
          <w:sz w:val="28"/>
          <w:szCs w:val="28"/>
        </w:rPr>
        <w:t>阈限值：我国规定几乎所有工作人员长期暴露都不会产生不利影响的最大硫化氢浓度为</w:t>
      </w:r>
      <w:r w:rsidRPr="00B9447B">
        <w:rPr>
          <w:color w:val="000000"/>
          <w:sz w:val="28"/>
          <w:szCs w:val="28"/>
        </w:rPr>
        <w:t>15mg/m</w:t>
      </w:r>
      <w:r w:rsidRPr="00B9447B">
        <w:rPr>
          <w:color w:val="000000"/>
          <w:sz w:val="28"/>
          <w:szCs w:val="28"/>
          <w:vertAlign w:val="superscript"/>
        </w:rPr>
        <w:t>3</w:t>
      </w:r>
      <w:r w:rsidRPr="00B9447B">
        <w:rPr>
          <w:color w:val="000000"/>
          <w:sz w:val="28"/>
          <w:szCs w:val="28"/>
        </w:rPr>
        <w:t>（</w:t>
      </w:r>
      <w:r w:rsidRPr="00B9447B">
        <w:rPr>
          <w:color w:val="000000"/>
          <w:sz w:val="28"/>
          <w:szCs w:val="28"/>
        </w:rPr>
        <w:t>10ppm</w:t>
      </w:r>
      <w:r w:rsidRPr="00B9447B">
        <w:rPr>
          <w:color w:val="000000"/>
          <w:sz w:val="28"/>
          <w:szCs w:val="28"/>
        </w:rPr>
        <w:t>）。</w:t>
      </w:r>
    </w:p>
    <w:p w14:paraId="0FC5D4A2" w14:textId="77777777" w:rsidR="00236A65" w:rsidRPr="00B9447B" w:rsidRDefault="00236A65" w:rsidP="00236A65">
      <w:pPr>
        <w:adjustRightInd w:val="0"/>
        <w:snapToGrid w:val="0"/>
        <w:spacing w:line="360" w:lineRule="auto"/>
        <w:ind w:firstLine="560"/>
        <w:rPr>
          <w:color w:val="000000"/>
          <w:sz w:val="28"/>
          <w:szCs w:val="28"/>
        </w:rPr>
      </w:pPr>
      <w:r w:rsidRPr="00B9447B">
        <w:rPr>
          <w:color w:val="000000"/>
          <w:sz w:val="28"/>
          <w:szCs w:val="28"/>
        </w:rPr>
        <w:t>安全临界浓度：工作人员在露天安全工作</w:t>
      </w:r>
      <w:r w:rsidRPr="00B9447B">
        <w:rPr>
          <w:color w:val="000000"/>
          <w:sz w:val="28"/>
          <w:szCs w:val="28"/>
        </w:rPr>
        <w:t>8h</w:t>
      </w:r>
      <w:r w:rsidRPr="00B9447B">
        <w:rPr>
          <w:color w:val="000000"/>
          <w:sz w:val="28"/>
          <w:szCs w:val="28"/>
        </w:rPr>
        <w:t>可接受的硫化氢最高浓度为</w:t>
      </w:r>
      <w:r w:rsidRPr="00B9447B">
        <w:rPr>
          <w:color w:val="000000"/>
          <w:sz w:val="28"/>
          <w:szCs w:val="28"/>
        </w:rPr>
        <w:t>30mg/m</w:t>
      </w:r>
      <w:r w:rsidRPr="00B9447B">
        <w:rPr>
          <w:color w:val="000000"/>
          <w:sz w:val="28"/>
          <w:szCs w:val="28"/>
          <w:vertAlign w:val="superscript"/>
        </w:rPr>
        <w:t>3</w:t>
      </w:r>
      <w:r w:rsidRPr="00B9447B">
        <w:rPr>
          <w:color w:val="000000"/>
          <w:sz w:val="28"/>
          <w:szCs w:val="28"/>
        </w:rPr>
        <w:t>（</w:t>
      </w:r>
      <w:r w:rsidRPr="00B9447B">
        <w:rPr>
          <w:color w:val="000000"/>
          <w:sz w:val="28"/>
          <w:szCs w:val="28"/>
        </w:rPr>
        <w:t>20ppm</w:t>
      </w:r>
      <w:r w:rsidRPr="00B9447B">
        <w:rPr>
          <w:color w:val="000000"/>
          <w:sz w:val="28"/>
          <w:szCs w:val="28"/>
        </w:rPr>
        <w:t>）。</w:t>
      </w:r>
    </w:p>
    <w:p w14:paraId="337B0EAA" w14:textId="77777777" w:rsidR="00236A65" w:rsidRPr="00B9447B" w:rsidRDefault="00236A65" w:rsidP="00236A65">
      <w:pPr>
        <w:adjustRightInd w:val="0"/>
        <w:snapToGrid w:val="0"/>
        <w:spacing w:line="360" w:lineRule="auto"/>
        <w:ind w:firstLine="560"/>
        <w:rPr>
          <w:color w:val="000000"/>
          <w:sz w:val="28"/>
          <w:szCs w:val="28"/>
        </w:rPr>
      </w:pPr>
      <w:r w:rsidRPr="00B9447B">
        <w:rPr>
          <w:color w:val="000000"/>
          <w:sz w:val="28"/>
          <w:szCs w:val="28"/>
        </w:rPr>
        <w:t>危险临界浓度：对工作人员生命和健康产生不可逆转的或延迟性的影响的硫化氢浓度为</w:t>
      </w:r>
      <w:r w:rsidRPr="00B9447B">
        <w:rPr>
          <w:color w:val="000000"/>
          <w:sz w:val="28"/>
          <w:szCs w:val="28"/>
        </w:rPr>
        <w:t>150mg/m</w:t>
      </w:r>
      <w:r w:rsidRPr="00B9447B">
        <w:rPr>
          <w:color w:val="000000"/>
          <w:sz w:val="28"/>
          <w:szCs w:val="28"/>
          <w:vertAlign w:val="superscript"/>
        </w:rPr>
        <w:t>3</w:t>
      </w:r>
      <w:r w:rsidRPr="00B9447B">
        <w:rPr>
          <w:color w:val="000000"/>
          <w:sz w:val="28"/>
          <w:szCs w:val="28"/>
        </w:rPr>
        <w:t>（</w:t>
      </w:r>
      <w:r w:rsidRPr="00B9447B">
        <w:rPr>
          <w:color w:val="000000"/>
          <w:sz w:val="28"/>
          <w:szCs w:val="28"/>
        </w:rPr>
        <w:t>100ppm</w:t>
      </w:r>
      <w:r w:rsidRPr="00B9447B">
        <w:rPr>
          <w:color w:val="000000"/>
          <w:sz w:val="28"/>
          <w:szCs w:val="28"/>
        </w:rPr>
        <w:t>）。</w:t>
      </w:r>
    </w:p>
    <w:p w14:paraId="12EE51FF" w14:textId="77777777" w:rsidR="00236A65" w:rsidRPr="00B9447B" w:rsidRDefault="00236A65" w:rsidP="00236A65">
      <w:pPr>
        <w:adjustRightInd w:val="0"/>
        <w:snapToGrid w:val="0"/>
        <w:spacing w:line="360" w:lineRule="auto"/>
        <w:ind w:firstLine="560"/>
        <w:rPr>
          <w:color w:val="000000"/>
          <w:sz w:val="28"/>
          <w:szCs w:val="28"/>
        </w:rPr>
      </w:pPr>
      <w:r w:rsidRPr="00B9447B">
        <w:rPr>
          <w:color w:val="000000"/>
          <w:sz w:val="28"/>
          <w:szCs w:val="28"/>
        </w:rPr>
        <w:t>2</w:t>
      </w:r>
      <w:r w:rsidRPr="00B9447B">
        <w:rPr>
          <w:color w:val="000000"/>
          <w:sz w:val="28"/>
          <w:szCs w:val="28"/>
        </w:rPr>
        <w:t>）易燃易爆性</w:t>
      </w:r>
    </w:p>
    <w:p w14:paraId="5BCC6CFD" w14:textId="77777777" w:rsidR="00236A65" w:rsidRPr="00B9447B" w:rsidRDefault="00236A65" w:rsidP="00236A65">
      <w:pPr>
        <w:adjustRightInd w:val="0"/>
        <w:snapToGrid w:val="0"/>
        <w:spacing w:line="360" w:lineRule="auto"/>
        <w:ind w:firstLine="560"/>
        <w:rPr>
          <w:color w:val="000000"/>
          <w:sz w:val="28"/>
          <w:szCs w:val="28"/>
        </w:rPr>
      </w:pPr>
      <w:r w:rsidRPr="00B9447B">
        <w:rPr>
          <w:color w:val="000000"/>
          <w:sz w:val="28"/>
          <w:szCs w:val="28"/>
        </w:rPr>
        <w:t>完全干燥的硫化氢在室温下不与空气中的氧气发生反应，但点火时能在空气中燃烧，钻井、井下作业放喷时燃烧，燃烧率仅为</w:t>
      </w:r>
      <w:r w:rsidRPr="00B9447B">
        <w:rPr>
          <w:color w:val="000000"/>
          <w:sz w:val="28"/>
          <w:szCs w:val="28"/>
        </w:rPr>
        <w:t>86%</w:t>
      </w:r>
      <w:r w:rsidRPr="00B9447B">
        <w:rPr>
          <w:color w:val="000000"/>
          <w:sz w:val="28"/>
          <w:szCs w:val="28"/>
        </w:rPr>
        <w:t>左右。硫化氢燃烧时产生蓝色火焰，并产生有毒的二氧化硫气体，二氧化硫与体会损伤人的眼睛和肺。在空气充足时，生成</w:t>
      </w:r>
      <w:r w:rsidRPr="00B9447B">
        <w:rPr>
          <w:color w:val="000000"/>
          <w:sz w:val="28"/>
          <w:szCs w:val="28"/>
        </w:rPr>
        <w:t>SO</w:t>
      </w:r>
      <w:r w:rsidRPr="00B9447B">
        <w:rPr>
          <w:color w:val="000000"/>
          <w:sz w:val="28"/>
          <w:szCs w:val="28"/>
          <w:vertAlign w:val="subscript"/>
        </w:rPr>
        <w:t>2</w:t>
      </w:r>
      <w:r w:rsidRPr="00B9447B">
        <w:rPr>
          <w:color w:val="000000"/>
          <w:sz w:val="28"/>
          <w:szCs w:val="28"/>
        </w:rPr>
        <w:t>和</w:t>
      </w:r>
      <w:r w:rsidRPr="00B9447B">
        <w:rPr>
          <w:color w:val="000000"/>
          <w:sz w:val="28"/>
          <w:szCs w:val="28"/>
        </w:rPr>
        <w:t>H</w:t>
      </w:r>
      <w:r w:rsidRPr="00B9447B">
        <w:rPr>
          <w:color w:val="000000"/>
          <w:sz w:val="28"/>
          <w:szCs w:val="28"/>
          <w:vertAlign w:val="subscript"/>
        </w:rPr>
        <w:t>2</w:t>
      </w:r>
      <w:r w:rsidRPr="00B9447B">
        <w:rPr>
          <w:color w:val="000000"/>
          <w:sz w:val="28"/>
          <w:szCs w:val="28"/>
        </w:rPr>
        <w:t>O</w:t>
      </w:r>
      <w:r w:rsidRPr="00B9447B">
        <w:rPr>
          <w:color w:val="000000"/>
          <w:sz w:val="28"/>
          <w:szCs w:val="28"/>
        </w:rPr>
        <w:t>。</w:t>
      </w:r>
    </w:p>
    <w:p w14:paraId="4C7E1F72" w14:textId="77777777" w:rsidR="00236A65" w:rsidRPr="00B9447B" w:rsidRDefault="00236A65" w:rsidP="00236A65">
      <w:pPr>
        <w:adjustRightInd w:val="0"/>
        <w:snapToGrid w:val="0"/>
        <w:spacing w:line="360" w:lineRule="auto"/>
        <w:ind w:firstLine="560"/>
        <w:rPr>
          <w:color w:val="000000"/>
          <w:sz w:val="28"/>
          <w:szCs w:val="28"/>
        </w:rPr>
      </w:pPr>
      <w:r w:rsidRPr="00B9447B">
        <w:rPr>
          <w:color w:val="000000"/>
          <w:sz w:val="28"/>
          <w:szCs w:val="28"/>
        </w:rPr>
        <w:t>硫化氢具有易爆性，与空气混合形成爆炸性混合物，当其浓度达到</w:t>
      </w:r>
      <w:r w:rsidRPr="00B9447B">
        <w:rPr>
          <w:color w:val="000000"/>
          <w:sz w:val="28"/>
          <w:szCs w:val="28"/>
        </w:rPr>
        <w:t>“</w:t>
      </w:r>
      <w:r w:rsidRPr="00B9447B">
        <w:rPr>
          <w:color w:val="000000"/>
          <w:sz w:val="28"/>
          <w:szCs w:val="28"/>
        </w:rPr>
        <w:t>爆炸浓度极限</w:t>
      </w:r>
      <w:r w:rsidRPr="00B9447B">
        <w:rPr>
          <w:color w:val="000000"/>
          <w:sz w:val="28"/>
          <w:szCs w:val="28"/>
        </w:rPr>
        <w:t>”</w:t>
      </w:r>
      <w:r w:rsidRPr="00B9447B">
        <w:rPr>
          <w:color w:val="000000"/>
          <w:sz w:val="28"/>
          <w:szCs w:val="28"/>
        </w:rPr>
        <w:t>时（</w:t>
      </w:r>
      <w:r w:rsidRPr="00B9447B">
        <w:rPr>
          <w:color w:val="000000"/>
          <w:sz w:val="28"/>
          <w:szCs w:val="28"/>
        </w:rPr>
        <w:t>4.3%</w:t>
      </w:r>
      <w:r w:rsidRPr="00B9447B">
        <w:rPr>
          <w:color w:val="000000"/>
          <w:sz w:val="28"/>
          <w:szCs w:val="28"/>
        </w:rPr>
        <w:t>～</w:t>
      </w:r>
      <w:r w:rsidRPr="00B9447B">
        <w:rPr>
          <w:color w:val="000000"/>
          <w:sz w:val="28"/>
          <w:szCs w:val="28"/>
        </w:rPr>
        <w:t>46%</w:t>
      </w:r>
      <w:r w:rsidRPr="00B9447B">
        <w:rPr>
          <w:color w:val="000000"/>
          <w:sz w:val="28"/>
          <w:szCs w:val="28"/>
        </w:rPr>
        <w:t>），遇到点火源发生爆炸，明火、撞击、摩擦、静电火花、雷电等都可构成点火源。爆炸可瞬间产生高温、高压，造成很大的破坏。</w:t>
      </w:r>
      <w:r w:rsidRPr="00B9447B">
        <w:rPr>
          <w:color w:val="000000"/>
          <w:sz w:val="28"/>
          <w:szCs w:val="28"/>
        </w:rPr>
        <w:t xml:space="preserve"> </w:t>
      </w:r>
    </w:p>
    <w:p w14:paraId="1D8923B8" w14:textId="77777777" w:rsidR="00236A65" w:rsidRPr="00B9447B" w:rsidRDefault="00236A65" w:rsidP="00236A65">
      <w:pPr>
        <w:adjustRightInd w:val="0"/>
        <w:snapToGrid w:val="0"/>
        <w:spacing w:line="360" w:lineRule="auto"/>
        <w:ind w:firstLine="560"/>
        <w:rPr>
          <w:color w:val="000000"/>
          <w:sz w:val="28"/>
          <w:szCs w:val="28"/>
        </w:rPr>
      </w:pPr>
      <w:r w:rsidRPr="00B9447B">
        <w:rPr>
          <w:color w:val="000000"/>
          <w:sz w:val="28"/>
          <w:szCs w:val="28"/>
        </w:rPr>
        <w:t>3</w:t>
      </w:r>
      <w:r w:rsidRPr="00B9447B">
        <w:rPr>
          <w:color w:val="000000"/>
          <w:sz w:val="28"/>
          <w:szCs w:val="28"/>
        </w:rPr>
        <w:t>）腐蚀性</w:t>
      </w:r>
    </w:p>
    <w:p w14:paraId="312C1260" w14:textId="77777777" w:rsidR="00236A65" w:rsidRPr="00B9447B" w:rsidRDefault="00236A65" w:rsidP="00236A65">
      <w:pPr>
        <w:adjustRightInd w:val="0"/>
        <w:snapToGrid w:val="0"/>
        <w:spacing w:line="360" w:lineRule="auto"/>
        <w:ind w:firstLine="560"/>
        <w:rPr>
          <w:color w:val="000000"/>
          <w:sz w:val="28"/>
          <w:szCs w:val="28"/>
        </w:rPr>
      </w:pPr>
      <w:r w:rsidRPr="00B9447B">
        <w:rPr>
          <w:color w:val="000000"/>
          <w:sz w:val="28"/>
          <w:szCs w:val="28"/>
        </w:rPr>
        <w:t>H</w:t>
      </w:r>
      <w:r w:rsidRPr="00B9447B">
        <w:rPr>
          <w:color w:val="000000"/>
          <w:sz w:val="28"/>
          <w:szCs w:val="28"/>
          <w:vertAlign w:val="subscript"/>
        </w:rPr>
        <w:t>2</w:t>
      </w:r>
      <w:r w:rsidRPr="00B9447B">
        <w:rPr>
          <w:color w:val="000000"/>
          <w:sz w:val="28"/>
          <w:szCs w:val="28"/>
        </w:rPr>
        <w:t>S</w:t>
      </w:r>
      <w:r w:rsidRPr="00B9447B">
        <w:rPr>
          <w:color w:val="000000"/>
          <w:sz w:val="28"/>
          <w:szCs w:val="28"/>
        </w:rPr>
        <w:t>溶于水后形成弱酸，对金属的腐蚀形成有电化学腐蚀、氢脆</w:t>
      </w:r>
      <w:r w:rsidRPr="00B9447B">
        <w:rPr>
          <w:color w:val="000000"/>
          <w:sz w:val="28"/>
          <w:szCs w:val="28"/>
        </w:rPr>
        <w:lastRenderedPageBreak/>
        <w:t>和硫化物应力腐蚀开裂，以后两者为主，一般统称为氢致破坏。如果含</w:t>
      </w:r>
      <w:r w:rsidRPr="00B9447B">
        <w:rPr>
          <w:color w:val="000000"/>
          <w:sz w:val="28"/>
          <w:szCs w:val="28"/>
        </w:rPr>
        <w:t>H</w:t>
      </w:r>
      <w:r w:rsidRPr="00B9447B">
        <w:rPr>
          <w:color w:val="000000"/>
          <w:sz w:val="28"/>
          <w:szCs w:val="28"/>
          <w:vertAlign w:val="subscript"/>
        </w:rPr>
        <w:t>2</w:t>
      </w:r>
      <w:r w:rsidRPr="00B9447B">
        <w:rPr>
          <w:color w:val="000000"/>
          <w:sz w:val="28"/>
          <w:szCs w:val="28"/>
        </w:rPr>
        <w:t>S</w:t>
      </w:r>
      <w:r w:rsidRPr="00B9447B">
        <w:rPr>
          <w:color w:val="000000"/>
          <w:sz w:val="28"/>
          <w:szCs w:val="28"/>
        </w:rPr>
        <w:t>介质中还含有其它腐蚀性组分如</w:t>
      </w:r>
      <w:r w:rsidRPr="00B9447B">
        <w:rPr>
          <w:color w:val="000000"/>
          <w:sz w:val="28"/>
          <w:szCs w:val="28"/>
        </w:rPr>
        <w:t>CO</w:t>
      </w:r>
      <w:r w:rsidRPr="00B9447B">
        <w:rPr>
          <w:color w:val="000000"/>
          <w:sz w:val="28"/>
          <w:szCs w:val="28"/>
          <w:vertAlign w:val="subscript"/>
        </w:rPr>
        <w:t>2</w:t>
      </w:r>
      <w:r w:rsidRPr="00B9447B">
        <w:rPr>
          <w:color w:val="000000"/>
          <w:sz w:val="28"/>
          <w:szCs w:val="28"/>
        </w:rPr>
        <w:t>、</w:t>
      </w:r>
      <w:r w:rsidRPr="00B9447B">
        <w:rPr>
          <w:color w:val="000000"/>
          <w:sz w:val="28"/>
          <w:szCs w:val="28"/>
        </w:rPr>
        <w:t>Cl</w:t>
      </w:r>
      <w:r w:rsidRPr="00B9447B">
        <w:rPr>
          <w:color w:val="000000"/>
          <w:sz w:val="28"/>
          <w:szCs w:val="28"/>
          <w:vertAlign w:val="superscript"/>
        </w:rPr>
        <w:t>－</w:t>
      </w:r>
      <w:r w:rsidRPr="00B9447B">
        <w:rPr>
          <w:color w:val="000000"/>
          <w:sz w:val="28"/>
          <w:szCs w:val="28"/>
        </w:rPr>
        <w:t>、残酸等时，将促使</w:t>
      </w:r>
      <w:r w:rsidRPr="00B9447B">
        <w:rPr>
          <w:color w:val="000000"/>
          <w:sz w:val="28"/>
          <w:szCs w:val="28"/>
        </w:rPr>
        <w:t>H</w:t>
      </w:r>
      <w:r w:rsidRPr="00B9447B">
        <w:rPr>
          <w:color w:val="000000"/>
          <w:sz w:val="28"/>
          <w:szCs w:val="28"/>
          <w:vertAlign w:val="subscript"/>
        </w:rPr>
        <w:t>2</w:t>
      </w:r>
      <w:r w:rsidRPr="00B9447B">
        <w:rPr>
          <w:color w:val="000000"/>
          <w:sz w:val="28"/>
          <w:szCs w:val="28"/>
        </w:rPr>
        <w:t>S</w:t>
      </w:r>
      <w:r w:rsidRPr="00B9447B">
        <w:rPr>
          <w:color w:val="000000"/>
          <w:sz w:val="28"/>
          <w:szCs w:val="28"/>
        </w:rPr>
        <w:t>对钢材的腐蚀速率大幅度增高。</w:t>
      </w:r>
    </w:p>
    <w:p w14:paraId="02C9C020" w14:textId="77777777" w:rsidR="00236A65" w:rsidRPr="00B9447B" w:rsidRDefault="00236A65" w:rsidP="00236A65">
      <w:pPr>
        <w:adjustRightInd w:val="0"/>
        <w:snapToGrid w:val="0"/>
        <w:spacing w:line="360" w:lineRule="auto"/>
        <w:jc w:val="center"/>
        <w:rPr>
          <w:b/>
          <w:color w:val="000000" w:themeColor="text1"/>
          <w:sz w:val="24"/>
        </w:rPr>
      </w:pPr>
      <w:r w:rsidRPr="00B9447B">
        <w:rPr>
          <w:b/>
          <w:color w:val="000000" w:themeColor="text1"/>
          <w:sz w:val="24"/>
        </w:rPr>
        <w:t>表</w:t>
      </w:r>
      <w:r w:rsidRPr="00B9447B">
        <w:rPr>
          <w:b/>
          <w:color w:val="000000" w:themeColor="text1"/>
          <w:sz w:val="24"/>
        </w:rPr>
        <w:t xml:space="preserve">3.1-3  </w:t>
      </w:r>
      <w:r w:rsidRPr="00B9447B">
        <w:rPr>
          <w:b/>
          <w:color w:val="000000" w:themeColor="text1"/>
          <w:sz w:val="24"/>
        </w:rPr>
        <w:t>硫化氢的危险、有害特性</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245"/>
        <w:gridCol w:w="4249"/>
      </w:tblGrid>
      <w:tr w:rsidR="00236A65" w:rsidRPr="00B9447B" w14:paraId="6B4B472E" w14:textId="77777777" w:rsidTr="00A139BA">
        <w:tc>
          <w:tcPr>
            <w:tcW w:w="8494" w:type="dxa"/>
            <w:gridSpan w:val="2"/>
          </w:tcPr>
          <w:p w14:paraId="10DC3789" w14:textId="77777777" w:rsidR="00236A65" w:rsidRPr="00B9447B" w:rsidRDefault="00236A65" w:rsidP="00A139BA">
            <w:pPr>
              <w:adjustRightInd w:val="0"/>
              <w:snapToGrid w:val="0"/>
              <w:spacing w:beforeLines="15" w:before="36" w:afterLines="15" w:after="36"/>
              <w:rPr>
                <w:b/>
                <w:bCs/>
                <w:szCs w:val="21"/>
              </w:rPr>
            </w:pPr>
            <w:r w:rsidRPr="00B9447B">
              <w:rPr>
                <w:b/>
                <w:bCs/>
                <w:szCs w:val="21"/>
              </w:rPr>
              <w:t>标识</w:t>
            </w:r>
          </w:p>
        </w:tc>
      </w:tr>
      <w:tr w:rsidR="00236A65" w:rsidRPr="00B9447B" w14:paraId="18232C23" w14:textId="77777777" w:rsidTr="00A139BA">
        <w:tc>
          <w:tcPr>
            <w:tcW w:w="4245" w:type="dxa"/>
          </w:tcPr>
          <w:p w14:paraId="41F69A56" w14:textId="77777777" w:rsidR="00236A65" w:rsidRPr="00B9447B" w:rsidRDefault="00236A65" w:rsidP="00A139BA">
            <w:pPr>
              <w:adjustRightInd w:val="0"/>
              <w:snapToGrid w:val="0"/>
              <w:spacing w:beforeLines="15" w:before="36" w:afterLines="15" w:after="36"/>
              <w:rPr>
                <w:szCs w:val="21"/>
              </w:rPr>
            </w:pPr>
            <w:r w:rsidRPr="00B9447B">
              <w:rPr>
                <w:szCs w:val="21"/>
              </w:rPr>
              <w:t>中文名：硫化氢</w:t>
            </w:r>
          </w:p>
          <w:p w14:paraId="2C8B9B00" w14:textId="77777777" w:rsidR="00236A65" w:rsidRPr="00B9447B" w:rsidRDefault="00236A65" w:rsidP="00A139BA">
            <w:pPr>
              <w:adjustRightInd w:val="0"/>
              <w:snapToGrid w:val="0"/>
              <w:spacing w:beforeLines="15" w:before="36" w:afterLines="15" w:after="36"/>
              <w:rPr>
                <w:szCs w:val="21"/>
              </w:rPr>
            </w:pPr>
            <w:r w:rsidRPr="00B9447B">
              <w:rPr>
                <w:szCs w:val="21"/>
              </w:rPr>
              <w:t>英文名：</w:t>
            </w:r>
            <w:r w:rsidRPr="00B9447B">
              <w:rPr>
                <w:szCs w:val="21"/>
              </w:rPr>
              <w:t>hydrogen sulfide</w:t>
            </w:r>
          </w:p>
          <w:p w14:paraId="02C62CF7" w14:textId="77777777" w:rsidR="00236A65" w:rsidRPr="00B9447B" w:rsidRDefault="00236A65" w:rsidP="00A139BA">
            <w:pPr>
              <w:adjustRightInd w:val="0"/>
              <w:snapToGrid w:val="0"/>
              <w:spacing w:beforeLines="15" w:before="36" w:afterLines="15" w:after="36"/>
              <w:rPr>
                <w:szCs w:val="21"/>
              </w:rPr>
            </w:pPr>
            <w:r w:rsidRPr="00B9447B">
              <w:rPr>
                <w:szCs w:val="21"/>
              </w:rPr>
              <w:t>分子式：</w:t>
            </w:r>
            <w:r w:rsidRPr="00B9447B">
              <w:rPr>
                <w:szCs w:val="21"/>
              </w:rPr>
              <w:t>H</w:t>
            </w:r>
            <w:r w:rsidRPr="00B9447B">
              <w:rPr>
                <w:szCs w:val="21"/>
                <w:vertAlign w:val="subscript"/>
              </w:rPr>
              <w:t>2</w:t>
            </w:r>
            <w:r w:rsidRPr="00B9447B">
              <w:rPr>
                <w:szCs w:val="21"/>
              </w:rPr>
              <w:t xml:space="preserve">S  </w:t>
            </w:r>
          </w:p>
          <w:p w14:paraId="07B7AAAB" w14:textId="77777777" w:rsidR="00236A65" w:rsidRPr="00B9447B" w:rsidRDefault="00236A65" w:rsidP="00A139BA">
            <w:pPr>
              <w:adjustRightInd w:val="0"/>
              <w:snapToGrid w:val="0"/>
              <w:spacing w:beforeLines="15" w:before="36" w:afterLines="15" w:after="36"/>
              <w:rPr>
                <w:szCs w:val="21"/>
              </w:rPr>
            </w:pPr>
            <w:r w:rsidRPr="00B9447B">
              <w:rPr>
                <w:szCs w:val="21"/>
              </w:rPr>
              <w:t>相对分子质量：</w:t>
            </w:r>
            <w:r w:rsidRPr="00B9447B">
              <w:rPr>
                <w:szCs w:val="21"/>
              </w:rPr>
              <w:t>34.08</w:t>
            </w:r>
          </w:p>
        </w:tc>
        <w:tc>
          <w:tcPr>
            <w:tcW w:w="4249" w:type="dxa"/>
          </w:tcPr>
          <w:p w14:paraId="2C1B18AC" w14:textId="77777777" w:rsidR="00236A65" w:rsidRPr="00B9447B" w:rsidRDefault="00236A65" w:rsidP="00A139BA">
            <w:pPr>
              <w:adjustRightInd w:val="0"/>
              <w:snapToGrid w:val="0"/>
              <w:spacing w:beforeLines="15" w:before="36" w:afterLines="15" w:after="36"/>
              <w:rPr>
                <w:szCs w:val="21"/>
              </w:rPr>
            </w:pPr>
            <w:r w:rsidRPr="00B9447B">
              <w:rPr>
                <w:szCs w:val="21"/>
              </w:rPr>
              <w:t>危规号：</w:t>
            </w:r>
            <w:r w:rsidRPr="00B9447B">
              <w:rPr>
                <w:szCs w:val="21"/>
              </w:rPr>
              <w:t>2</w:t>
            </w:r>
            <w:smartTag w:uri="Tencent" w:element="RTX">
              <w:r w:rsidRPr="00B9447B">
                <w:rPr>
                  <w:szCs w:val="21"/>
                </w:rPr>
                <w:t>1006</w:t>
              </w:r>
            </w:smartTag>
          </w:p>
          <w:p w14:paraId="268E51F2" w14:textId="77777777" w:rsidR="00236A65" w:rsidRPr="00B9447B" w:rsidRDefault="00236A65" w:rsidP="00A139BA">
            <w:pPr>
              <w:adjustRightInd w:val="0"/>
              <w:snapToGrid w:val="0"/>
              <w:spacing w:beforeLines="15" w:before="36" w:afterLines="15" w:after="36"/>
              <w:rPr>
                <w:szCs w:val="21"/>
              </w:rPr>
            </w:pPr>
            <w:r w:rsidRPr="00B9447B">
              <w:rPr>
                <w:szCs w:val="21"/>
              </w:rPr>
              <w:t>UN</w:t>
            </w:r>
            <w:r w:rsidRPr="00B9447B">
              <w:rPr>
                <w:szCs w:val="21"/>
              </w:rPr>
              <w:t>编号：</w:t>
            </w:r>
            <w:r w:rsidRPr="00B9447B">
              <w:rPr>
                <w:szCs w:val="21"/>
              </w:rPr>
              <w:t>1053</w:t>
            </w:r>
          </w:p>
          <w:p w14:paraId="3CEA88D8" w14:textId="77777777" w:rsidR="00236A65" w:rsidRPr="00B9447B" w:rsidRDefault="00236A65" w:rsidP="00A139BA">
            <w:pPr>
              <w:adjustRightInd w:val="0"/>
              <w:snapToGrid w:val="0"/>
              <w:spacing w:beforeLines="15" w:before="36" w:afterLines="15" w:after="36"/>
              <w:rPr>
                <w:szCs w:val="21"/>
              </w:rPr>
            </w:pPr>
            <w:r w:rsidRPr="00B9447B">
              <w:rPr>
                <w:szCs w:val="21"/>
              </w:rPr>
              <w:t>CAS</w:t>
            </w:r>
            <w:r w:rsidRPr="00B9447B">
              <w:rPr>
                <w:szCs w:val="21"/>
              </w:rPr>
              <w:t>号：</w:t>
            </w:r>
            <w:smartTag w:uri="urn:schemas-microsoft-com:office:smarttags" w:element="chsdate">
              <w:smartTagPr>
                <w:attr w:name="IsROCDate" w:val="False"/>
                <w:attr w:name="IsLunarDate" w:val="False"/>
                <w:attr w:name="Day" w:val="4"/>
                <w:attr w:name="Month" w:val="6"/>
                <w:attr w:name="Year" w:val="7783"/>
              </w:smartTagPr>
              <w:r w:rsidRPr="00B9447B">
                <w:rPr>
                  <w:szCs w:val="21"/>
                </w:rPr>
                <w:t>7783-06-4</w:t>
              </w:r>
            </w:smartTag>
          </w:p>
          <w:p w14:paraId="0C909316" w14:textId="77777777" w:rsidR="00236A65" w:rsidRPr="00B9447B" w:rsidRDefault="00236A65" w:rsidP="00A139BA">
            <w:pPr>
              <w:adjustRightInd w:val="0"/>
              <w:snapToGrid w:val="0"/>
              <w:spacing w:beforeLines="15" w:before="36" w:afterLines="15" w:after="36"/>
              <w:rPr>
                <w:szCs w:val="21"/>
              </w:rPr>
            </w:pPr>
            <w:r w:rsidRPr="00B9447B">
              <w:rPr>
                <w:szCs w:val="21"/>
              </w:rPr>
              <w:t>危险性类别：第</w:t>
            </w:r>
            <w:r w:rsidRPr="00B9447B">
              <w:rPr>
                <w:szCs w:val="21"/>
              </w:rPr>
              <w:t>2.1</w:t>
            </w:r>
            <w:r w:rsidRPr="00B9447B">
              <w:rPr>
                <w:szCs w:val="21"/>
              </w:rPr>
              <w:t>类易燃气体</w:t>
            </w:r>
          </w:p>
          <w:p w14:paraId="21676F3D" w14:textId="77777777" w:rsidR="00236A65" w:rsidRPr="00B9447B" w:rsidRDefault="00236A65" w:rsidP="00A139BA">
            <w:pPr>
              <w:adjustRightInd w:val="0"/>
              <w:snapToGrid w:val="0"/>
              <w:spacing w:beforeLines="15" w:before="36" w:afterLines="15" w:after="36"/>
              <w:rPr>
                <w:szCs w:val="21"/>
              </w:rPr>
            </w:pPr>
            <w:r w:rsidRPr="00B9447B">
              <w:rPr>
                <w:szCs w:val="21"/>
              </w:rPr>
              <w:t>外观与性状：无色有恶臭的气体。</w:t>
            </w:r>
          </w:p>
        </w:tc>
      </w:tr>
      <w:tr w:rsidR="00236A65" w:rsidRPr="00B9447B" w14:paraId="5C08A3AB" w14:textId="77777777" w:rsidTr="00A139BA">
        <w:tc>
          <w:tcPr>
            <w:tcW w:w="8494" w:type="dxa"/>
            <w:gridSpan w:val="2"/>
          </w:tcPr>
          <w:p w14:paraId="1860FE4E" w14:textId="77777777" w:rsidR="00236A65" w:rsidRPr="00B9447B" w:rsidRDefault="00236A65" w:rsidP="00A139BA">
            <w:pPr>
              <w:adjustRightInd w:val="0"/>
              <w:snapToGrid w:val="0"/>
              <w:spacing w:beforeLines="15" w:before="36" w:afterLines="15" w:after="36"/>
              <w:rPr>
                <w:szCs w:val="21"/>
              </w:rPr>
            </w:pPr>
            <w:r w:rsidRPr="00B9447B">
              <w:rPr>
                <w:b/>
                <w:bCs/>
                <w:szCs w:val="21"/>
              </w:rPr>
              <w:t>理化性质</w:t>
            </w:r>
          </w:p>
        </w:tc>
      </w:tr>
      <w:tr w:rsidR="00236A65" w:rsidRPr="00B9447B" w14:paraId="43E4AF28" w14:textId="77777777" w:rsidTr="00A139BA">
        <w:tc>
          <w:tcPr>
            <w:tcW w:w="4245" w:type="dxa"/>
          </w:tcPr>
          <w:p w14:paraId="527BACD7" w14:textId="77777777" w:rsidR="00236A65" w:rsidRPr="00B9447B" w:rsidRDefault="00236A65" w:rsidP="00A139BA">
            <w:pPr>
              <w:autoSpaceDE w:val="0"/>
              <w:autoSpaceDN w:val="0"/>
              <w:adjustRightInd w:val="0"/>
              <w:snapToGrid w:val="0"/>
              <w:spacing w:beforeLines="15" w:before="36" w:afterLines="15" w:after="36"/>
              <w:jc w:val="left"/>
              <w:rPr>
                <w:kern w:val="0"/>
                <w:szCs w:val="21"/>
              </w:rPr>
            </w:pPr>
            <w:r w:rsidRPr="00B9447B">
              <w:rPr>
                <w:kern w:val="0"/>
                <w:szCs w:val="21"/>
              </w:rPr>
              <w:t>熔点（</w:t>
            </w:r>
            <w:r w:rsidRPr="00B9447B">
              <w:rPr>
                <w:kern w:val="0"/>
                <w:szCs w:val="21"/>
              </w:rPr>
              <w:t>℃</w:t>
            </w:r>
            <w:r w:rsidRPr="00B9447B">
              <w:rPr>
                <w:kern w:val="0"/>
                <w:szCs w:val="21"/>
              </w:rPr>
              <w:t>）：</w:t>
            </w:r>
            <w:r w:rsidRPr="00B9447B">
              <w:rPr>
                <w:kern w:val="0"/>
                <w:szCs w:val="21"/>
              </w:rPr>
              <w:t>-85.5</w:t>
            </w:r>
          </w:p>
          <w:p w14:paraId="6DA28626" w14:textId="77777777" w:rsidR="00236A65" w:rsidRPr="00B9447B" w:rsidRDefault="00236A65" w:rsidP="00A139BA">
            <w:pPr>
              <w:autoSpaceDE w:val="0"/>
              <w:autoSpaceDN w:val="0"/>
              <w:adjustRightInd w:val="0"/>
              <w:snapToGrid w:val="0"/>
              <w:spacing w:beforeLines="15" w:before="36" w:afterLines="15" w:after="36"/>
              <w:jc w:val="left"/>
              <w:rPr>
                <w:kern w:val="0"/>
                <w:szCs w:val="21"/>
              </w:rPr>
            </w:pPr>
            <w:r w:rsidRPr="00B9447B">
              <w:rPr>
                <w:kern w:val="0"/>
                <w:szCs w:val="21"/>
              </w:rPr>
              <w:t>沸点（</w:t>
            </w:r>
            <w:r w:rsidRPr="00B9447B">
              <w:rPr>
                <w:kern w:val="0"/>
                <w:szCs w:val="21"/>
              </w:rPr>
              <w:t>℃</w:t>
            </w:r>
            <w:r w:rsidRPr="00B9447B">
              <w:rPr>
                <w:kern w:val="0"/>
                <w:szCs w:val="21"/>
              </w:rPr>
              <w:t>）：</w:t>
            </w:r>
            <w:r w:rsidRPr="00B9447B">
              <w:rPr>
                <w:kern w:val="0"/>
                <w:szCs w:val="21"/>
              </w:rPr>
              <w:t>-60.4</w:t>
            </w:r>
          </w:p>
          <w:p w14:paraId="0F015C0A" w14:textId="77777777" w:rsidR="00236A65" w:rsidRPr="00B9447B" w:rsidRDefault="00236A65" w:rsidP="00A139BA">
            <w:pPr>
              <w:autoSpaceDE w:val="0"/>
              <w:autoSpaceDN w:val="0"/>
              <w:adjustRightInd w:val="0"/>
              <w:snapToGrid w:val="0"/>
              <w:spacing w:beforeLines="15" w:before="36" w:afterLines="15" w:after="36"/>
              <w:jc w:val="left"/>
              <w:rPr>
                <w:kern w:val="0"/>
                <w:szCs w:val="21"/>
              </w:rPr>
            </w:pPr>
            <w:r w:rsidRPr="00B9447B">
              <w:rPr>
                <w:kern w:val="0"/>
                <w:szCs w:val="21"/>
              </w:rPr>
              <w:t>相对密度（水</w:t>
            </w:r>
            <w:r w:rsidRPr="00B9447B">
              <w:rPr>
                <w:kern w:val="0"/>
                <w:szCs w:val="21"/>
              </w:rPr>
              <w:t>=1</w:t>
            </w:r>
            <w:r w:rsidRPr="00B9447B">
              <w:rPr>
                <w:kern w:val="0"/>
                <w:szCs w:val="21"/>
              </w:rPr>
              <w:t>）：无资料</w:t>
            </w:r>
          </w:p>
          <w:p w14:paraId="4234A567" w14:textId="77777777" w:rsidR="00236A65" w:rsidRPr="00B9447B" w:rsidRDefault="00236A65" w:rsidP="00A139BA">
            <w:pPr>
              <w:autoSpaceDE w:val="0"/>
              <w:autoSpaceDN w:val="0"/>
              <w:adjustRightInd w:val="0"/>
              <w:snapToGrid w:val="0"/>
              <w:spacing w:beforeLines="15" w:before="36" w:afterLines="15" w:after="36"/>
              <w:jc w:val="left"/>
              <w:rPr>
                <w:kern w:val="0"/>
                <w:szCs w:val="21"/>
              </w:rPr>
            </w:pPr>
            <w:r w:rsidRPr="00B9447B">
              <w:rPr>
                <w:kern w:val="0"/>
                <w:szCs w:val="21"/>
              </w:rPr>
              <w:t>相对密度（空气）：</w:t>
            </w:r>
            <w:r w:rsidRPr="00B9447B">
              <w:rPr>
                <w:kern w:val="0"/>
                <w:szCs w:val="21"/>
              </w:rPr>
              <w:t>1.19</w:t>
            </w:r>
          </w:p>
          <w:p w14:paraId="78BA3BFA" w14:textId="77777777" w:rsidR="00236A65" w:rsidRPr="00B9447B" w:rsidRDefault="00236A65" w:rsidP="00A139BA">
            <w:pPr>
              <w:autoSpaceDE w:val="0"/>
              <w:autoSpaceDN w:val="0"/>
              <w:adjustRightInd w:val="0"/>
              <w:snapToGrid w:val="0"/>
              <w:spacing w:beforeLines="15" w:before="36" w:afterLines="15" w:after="36"/>
              <w:jc w:val="left"/>
              <w:rPr>
                <w:kern w:val="0"/>
                <w:szCs w:val="21"/>
              </w:rPr>
            </w:pPr>
            <w:r w:rsidRPr="00B9447B">
              <w:rPr>
                <w:kern w:val="0"/>
                <w:szCs w:val="21"/>
              </w:rPr>
              <w:t>饱和蒸汽压（</w:t>
            </w:r>
            <w:r w:rsidRPr="00B9447B">
              <w:rPr>
                <w:kern w:val="0"/>
                <w:szCs w:val="21"/>
              </w:rPr>
              <w:t>kPa</w:t>
            </w:r>
            <w:r w:rsidRPr="00B9447B">
              <w:rPr>
                <w:kern w:val="0"/>
                <w:szCs w:val="21"/>
              </w:rPr>
              <w:t>）：</w:t>
            </w:r>
            <w:r w:rsidRPr="00B9447B">
              <w:rPr>
                <w:kern w:val="0"/>
                <w:szCs w:val="21"/>
              </w:rPr>
              <w:t>2026.5</w:t>
            </w:r>
            <w:r w:rsidRPr="00B9447B">
              <w:rPr>
                <w:kern w:val="0"/>
                <w:szCs w:val="21"/>
              </w:rPr>
              <w:t>（</w:t>
            </w:r>
            <w:smartTag w:uri="urn:schemas-microsoft-com:office:smarttags" w:element="chmetcnv">
              <w:smartTagPr>
                <w:attr w:name="TCSC" w:val="0"/>
                <w:attr w:name="NumberType" w:val="1"/>
                <w:attr w:name="Negative" w:val="False"/>
                <w:attr w:name="HasSpace" w:val="False"/>
                <w:attr w:name="SourceValue" w:val="25.5"/>
                <w:attr w:name="UnitName" w:val="℃"/>
              </w:smartTagPr>
              <w:r w:rsidRPr="00B9447B">
                <w:rPr>
                  <w:kern w:val="0"/>
                  <w:szCs w:val="21"/>
                </w:rPr>
                <w:t>25.5℃</w:t>
              </w:r>
            </w:smartTag>
            <w:r w:rsidRPr="00B9447B">
              <w:rPr>
                <w:kern w:val="0"/>
                <w:szCs w:val="21"/>
              </w:rPr>
              <w:t>）</w:t>
            </w:r>
          </w:p>
        </w:tc>
        <w:tc>
          <w:tcPr>
            <w:tcW w:w="4249" w:type="dxa"/>
          </w:tcPr>
          <w:p w14:paraId="1B9BE4AD" w14:textId="77777777" w:rsidR="00236A65" w:rsidRPr="00B9447B" w:rsidRDefault="00236A65" w:rsidP="00A139BA">
            <w:pPr>
              <w:autoSpaceDE w:val="0"/>
              <w:autoSpaceDN w:val="0"/>
              <w:adjustRightInd w:val="0"/>
              <w:snapToGrid w:val="0"/>
              <w:spacing w:beforeLines="15" w:before="36" w:afterLines="15" w:after="36"/>
              <w:jc w:val="left"/>
              <w:rPr>
                <w:kern w:val="0"/>
                <w:szCs w:val="21"/>
              </w:rPr>
            </w:pPr>
            <w:r w:rsidRPr="00B9447B">
              <w:rPr>
                <w:kern w:val="0"/>
                <w:szCs w:val="21"/>
              </w:rPr>
              <w:t>燃烧热（</w:t>
            </w:r>
            <w:r w:rsidRPr="00B9447B">
              <w:rPr>
                <w:kern w:val="0"/>
                <w:szCs w:val="21"/>
              </w:rPr>
              <w:t>kJ/mol</w:t>
            </w:r>
            <w:r w:rsidRPr="00B9447B">
              <w:rPr>
                <w:kern w:val="0"/>
                <w:szCs w:val="21"/>
              </w:rPr>
              <w:t>）</w:t>
            </w:r>
            <w:r w:rsidRPr="00B9447B">
              <w:rPr>
                <w:kern w:val="0"/>
                <w:szCs w:val="21"/>
              </w:rPr>
              <w:t>:</w:t>
            </w:r>
            <w:r w:rsidRPr="00B9447B">
              <w:rPr>
                <w:kern w:val="0"/>
                <w:szCs w:val="21"/>
              </w:rPr>
              <w:t>无资料</w:t>
            </w:r>
          </w:p>
          <w:p w14:paraId="46A08841" w14:textId="77777777" w:rsidR="00236A65" w:rsidRPr="00B9447B" w:rsidRDefault="00236A65" w:rsidP="00A139BA">
            <w:pPr>
              <w:autoSpaceDE w:val="0"/>
              <w:autoSpaceDN w:val="0"/>
              <w:adjustRightInd w:val="0"/>
              <w:snapToGrid w:val="0"/>
              <w:spacing w:beforeLines="15" w:before="36" w:afterLines="15" w:after="36"/>
              <w:jc w:val="left"/>
              <w:rPr>
                <w:kern w:val="0"/>
                <w:szCs w:val="21"/>
              </w:rPr>
            </w:pPr>
            <w:r w:rsidRPr="00B9447B">
              <w:rPr>
                <w:kern w:val="0"/>
                <w:szCs w:val="21"/>
              </w:rPr>
              <w:t>临界温度（</w:t>
            </w:r>
            <w:r w:rsidRPr="00B9447B">
              <w:rPr>
                <w:kern w:val="0"/>
                <w:szCs w:val="21"/>
              </w:rPr>
              <w:t>℃</w:t>
            </w:r>
            <w:r w:rsidRPr="00B9447B">
              <w:rPr>
                <w:kern w:val="0"/>
                <w:szCs w:val="21"/>
              </w:rPr>
              <w:t>）</w:t>
            </w:r>
            <w:r w:rsidRPr="00B9447B">
              <w:rPr>
                <w:kern w:val="0"/>
                <w:szCs w:val="21"/>
              </w:rPr>
              <w:t>:100.4</w:t>
            </w:r>
          </w:p>
          <w:p w14:paraId="1798036D" w14:textId="77777777" w:rsidR="00236A65" w:rsidRPr="00B9447B" w:rsidRDefault="00236A65" w:rsidP="00A139BA">
            <w:pPr>
              <w:autoSpaceDE w:val="0"/>
              <w:autoSpaceDN w:val="0"/>
              <w:adjustRightInd w:val="0"/>
              <w:snapToGrid w:val="0"/>
              <w:spacing w:beforeLines="15" w:before="36" w:afterLines="15" w:after="36"/>
              <w:jc w:val="left"/>
              <w:rPr>
                <w:kern w:val="0"/>
                <w:szCs w:val="21"/>
              </w:rPr>
            </w:pPr>
            <w:r w:rsidRPr="00B9447B">
              <w:rPr>
                <w:kern w:val="0"/>
                <w:szCs w:val="21"/>
              </w:rPr>
              <w:t>临界压力（</w:t>
            </w:r>
            <w:r w:rsidRPr="00B9447B">
              <w:rPr>
                <w:kern w:val="0"/>
                <w:szCs w:val="21"/>
              </w:rPr>
              <w:t>MPa</w:t>
            </w:r>
            <w:r w:rsidRPr="00B9447B">
              <w:rPr>
                <w:kern w:val="0"/>
                <w:szCs w:val="21"/>
              </w:rPr>
              <w:t>）</w:t>
            </w:r>
            <w:r w:rsidRPr="00B9447B">
              <w:rPr>
                <w:kern w:val="0"/>
                <w:szCs w:val="21"/>
              </w:rPr>
              <w:t>:9.01</w:t>
            </w:r>
          </w:p>
          <w:p w14:paraId="3DC82FF5" w14:textId="77777777" w:rsidR="00236A65" w:rsidRPr="00B9447B" w:rsidRDefault="00236A65" w:rsidP="00A139BA">
            <w:pPr>
              <w:autoSpaceDE w:val="0"/>
              <w:autoSpaceDN w:val="0"/>
              <w:adjustRightInd w:val="0"/>
              <w:snapToGrid w:val="0"/>
              <w:spacing w:beforeLines="15" w:before="36" w:afterLines="15" w:after="36"/>
              <w:jc w:val="left"/>
              <w:rPr>
                <w:szCs w:val="21"/>
              </w:rPr>
            </w:pPr>
            <w:r w:rsidRPr="00B9447B">
              <w:rPr>
                <w:kern w:val="0"/>
                <w:szCs w:val="21"/>
              </w:rPr>
              <w:t>溶解性</w:t>
            </w:r>
            <w:r w:rsidRPr="00B9447B">
              <w:rPr>
                <w:kern w:val="0"/>
                <w:szCs w:val="21"/>
              </w:rPr>
              <w:t>:</w:t>
            </w:r>
            <w:r w:rsidRPr="00B9447B">
              <w:rPr>
                <w:kern w:val="0"/>
                <w:szCs w:val="21"/>
              </w:rPr>
              <w:t>溶于水、乙醇。</w:t>
            </w:r>
          </w:p>
        </w:tc>
      </w:tr>
      <w:tr w:rsidR="00236A65" w:rsidRPr="00B9447B" w14:paraId="73001EF4" w14:textId="77777777" w:rsidTr="00A139BA">
        <w:tc>
          <w:tcPr>
            <w:tcW w:w="8494" w:type="dxa"/>
            <w:gridSpan w:val="2"/>
          </w:tcPr>
          <w:p w14:paraId="3720739D" w14:textId="77777777" w:rsidR="00236A65" w:rsidRPr="00B9447B" w:rsidRDefault="00236A65" w:rsidP="00A139BA">
            <w:pPr>
              <w:adjustRightInd w:val="0"/>
              <w:snapToGrid w:val="0"/>
              <w:spacing w:beforeLines="15" w:before="36" w:afterLines="15" w:after="36"/>
              <w:rPr>
                <w:szCs w:val="21"/>
              </w:rPr>
            </w:pPr>
            <w:r w:rsidRPr="00B9447B">
              <w:rPr>
                <w:b/>
                <w:bCs/>
                <w:szCs w:val="21"/>
              </w:rPr>
              <w:t>燃烧爆炸危险性</w:t>
            </w:r>
          </w:p>
        </w:tc>
      </w:tr>
      <w:tr w:rsidR="00236A65" w:rsidRPr="00B9447B" w14:paraId="0B626D67" w14:textId="77777777" w:rsidTr="00A139BA">
        <w:tc>
          <w:tcPr>
            <w:tcW w:w="4245" w:type="dxa"/>
          </w:tcPr>
          <w:p w14:paraId="66B07D6F" w14:textId="77777777" w:rsidR="00236A65" w:rsidRPr="00B9447B" w:rsidRDefault="00236A65" w:rsidP="00A139BA">
            <w:pPr>
              <w:autoSpaceDE w:val="0"/>
              <w:autoSpaceDN w:val="0"/>
              <w:adjustRightInd w:val="0"/>
              <w:snapToGrid w:val="0"/>
              <w:spacing w:beforeLines="15" w:before="36" w:afterLines="15" w:after="36"/>
              <w:rPr>
                <w:kern w:val="0"/>
                <w:szCs w:val="21"/>
              </w:rPr>
            </w:pPr>
            <w:r w:rsidRPr="00B9447B">
              <w:rPr>
                <w:kern w:val="0"/>
                <w:szCs w:val="21"/>
              </w:rPr>
              <w:t>燃烧性</w:t>
            </w:r>
            <w:r w:rsidRPr="00B9447B">
              <w:rPr>
                <w:kern w:val="0"/>
                <w:szCs w:val="21"/>
              </w:rPr>
              <w:t>:</w:t>
            </w:r>
            <w:r w:rsidRPr="00B9447B">
              <w:rPr>
                <w:kern w:val="0"/>
                <w:szCs w:val="21"/>
              </w:rPr>
              <w:t>易燃</w:t>
            </w:r>
          </w:p>
          <w:p w14:paraId="1BC902D6" w14:textId="77777777" w:rsidR="00236A65" w:rsidRPr="00B9447B" w:rsidRDefault="00236A65" w:rsidP="00A139BA">
            <w:pPr>
              <w:autoSpaceDE w:val="0"/>
              <w:autoSpaceDN w:val="0"/>
              <w:adjustRightInd w:val="0"/>
              <w:snapToGrid w:val="0"/>
              <w:spacing w:beforeLines="15" w:before="36" w:afterLines="15" w:after="36"/>
              <w:rPr>
                <w:kern w:val="0"/>
                <w:szCs w:val="21"/>
              </w:rPr>
            </w:pPr>
            <w:r w:rsidRPr="00B9447B">
              <w:rPr>
                <w:kern w:val="0"/>
                <w:szCs w:val="21"/>
              </w:rPr>
              <w:t>闪点（</w:t>
            </w:r>
            <w:r w:rsidRPr="00B9447B">
              <w:rPr>
                <w:kern w:val="0"/>
                <w:szCs w:val="21"/>
              </w:rPr>
              <w:t>℃</w:t>
            </w:r>
            <w:r w:rsidRPr="00B9447B">
              <w:rPr>
                <w:kern w:val="0"/>
                <w:szCs w:val="21"/>
              </w:rPr>
              <w:t>）</w:t>
            </w:r>
            <w:r w:rsidRPr="00B9447B">
              <w:rPr>
                <w:kern w:val="0"/>
                <w:szCs w:val="21"/>
              </w:rPr>
              <w:t>:</w:t>
            </w:r>
            <w:r w:rsidRPr="00B9447B">
              <w:rPr>
                <w:kern w:val="0"/>
                <w:szCs w:val="21"/>
              </w:rPr>
              <w:t>＜</w:t>
            </w:r>
            <w:r w:rsidRPr="00B9447B">
              <w:rPr>
                <w:kern w:val="0"/>
                <w:szCs w:val="21"/>
              </w:rPr>
              <w:t>-50</w:t>
            </w:r>
          </w:p>
          <w:p w14:paraId="097E9AB8" w14:textId="77777777" w:rsidR="00236A65" w:rsidRPr="00B9447B" w:rsidRDefault="00236A65" w:rsidP="00A139BA">
            <w:pPr>
              <w:autoSpaceDE w:val="0"/>
              <w:autoSpaceDN w:val="0"/>
              <w:adjustRightInd w:val="0"/>
              <w:snapToGrid w:val="0"/>
              <w:spacing w:beforeLines="15" w:before="36" w:afterLines="15" w:after="36"/>
              <w:rPr>
                <w:kern w:val="0"/>
                <w:szCs w:val="21"/>
              </w:rPr>
            </w:pPr>
            <w:r w:rsidRPr="00B9447B">
              <w:rPr>
                <w:kern w:val="0"/>
                <w:szCs w:val="21"/>
              </w:rPr>
              <w:t>爆炸下限（％）：</w:t>
            </w:r>
            <w:r w:rsidRPr="00B9447B">
              <w:rPr>
                <w:kern w:val="0"/>
                <w:szCs w:val="21"/>
              </w:rPr>
              <w:t>4.0</w:t>
            </w:r>
          </w:p>
          <w:p w14:paraId="5902498D" w14:textId="77777777" w:rsidR="00236A65" w:rsidRPr="00B9447B" w:rsidRDefault="00236A65" w:rsidP="00A139BA">
            <w:pPr>
              <w:autoSpaceDE w:val="0"/>
              <w:autoSpaceDN w:val="0"/>
              <w:adjustRightInd w:val="0"/>
              <w:snapToGrid w:val="0"/>
              <w:spacing w:beforeLines="15" w:before="36" w:afterLines="15" w:after="36"/>
              <w:rPr>
                <w:kern w:val="0"/>
                <w:szCs w:val="21"/>
              </w:rPr>
            </w:pPr>
            <w:r w:rsidRPr="00B9447B">
              <w:rPr>
                <w:kern w:val="0"/>
                <w:szCs w:val="21"/>
              </w:rPr>
              <w:t>爆炸上限（％）：</w:t>
            </w:r>
            <w:r w:rsidRPr="00B9447B">
              <w:rPr>
                <w:kern w:val="0"/>
                <w:szCs w:val="21"/>
              </w:rPr>
              <w:t>46.0</w:t>
            </w:r>
          </w:p>
        </w:tc>
        <w:tc>
          <w:tcPr>
            <w:tcW w:w="4249" w:type="dxa"/>
          </w:tcPr>
          <w:p w14:paraId="47CC95B7" w14:textId="77777777" w:rsidR="00236A65" w:rsidRPr="00B9447B" w:rsidRDefault="00236A65" w:rsidP="00A139BA">
            <w:pPr>
              <w:autoSpaceDE w:val="0"/>
              <w:autoSpaceDN w:val="0"/>
              <w:adjustRightInd w:val="0"/>
              <w:snapToGrid w:val="0"/>
              <w:spacing w:beforeLines="15" w:before="36" w:afterLines="15" w:after="36"/>
              <w:rPr>
                <w:kern w:val="0"/>
                <w:szCs w:val="21"/>
              </w:rPr>
            </w:pPr>
            <w:r w:rsidRPr="00B9447B">
              <w:rPr>
                <w:kern w:val="0"/>
                <w:szCs w:val="21"/>
              </w:rPr>
              <w:t>自燃温度（</w:t>
            </w:r>
            <w:r w:rsidRPr="00B9447B">
              <w:rPr>
                <w:kern w:val="0"/>
                <w:szCs w:val="21"/>
              </w:rPr>
              <w:t>℃</w:t>
            </w:r>
            <w:r w:rsidRPr="00B9447B">
              <w:rPr>
                <w:kern w:val="0"/>
                <w:szCs w:val="21"/>
              </w:rPr>
              <w:t>）：</w:t>
            </w:r>
            <w:r w:rsidRPr="00B9447B">
              <w:rPr>
                <w:kern w:val="0"/>
                <w:szCs w:val="21"/>
              </w:rPr>
              <w:t>260</w:t>
            </w:r>
          </w:p>
          <w:p w14:paraId="0E98721D" w14:textId="77777777" w:rsidR="00236A65" w:rsidRPr="00B9447B" w:rsidRDefault="00236A65" w:rsidP="00A139BA">
            <w:pPr>
              <w:autoSpaceDE w:val="0"/>
              <w:autoSpaceDN w:val="0"/>
              <w:adjustRightInd w:val="0"/>
              <w:snapToGrid w:val="0"/>
              <w:spacing w:beforeLines="15" w:before="36" w:afterLines="15" w:after="36"/>
              <w:rPr>
                <w:kern w:val="0"/>
                <w:szCs w:val="21"/>
              </w:rPr>
            </w:pPr>
            <w:r w:rsidRPr="00B9447B">
              <w:rPr>
                <w:kern w:val="0"/>
                <w:szCs w:val="21"/>
              </w:rPr>
              <w:t>引燃温度（</w:t>
            </w:r>
            <w:r w:rsidRPr="00B9447B">
              <w:rPr>
                <w:kern w:val="0"/>
                <w:szCs w:val="21"/>
              </w:rPr>
              <w:t>℃</w:t>
            </w:r>
            <w:r w:rsidRPr="00B9447B">
              <w:rPr>
                <w:kern w:val="0"/>
                <w:szCs w:val="21"/>
              </w:rPr>
              <w:t>）：</w:t>
            </w:r>
            <w:r w:rsidRPr="00B9447B">
              <w:rPr>
                <w:kern w:val="0"/>
                <w:szCs w:val="21"/>
              </w:rPr>
              <w:t>260</w:t>
            </w:r>
          </w:p>
          <w:p w14:paraId="095E73D7" w14:textId="77777777" w:rsidR="00236A65" w:rsidRPr="00B9447B" w:rsidRDefault="00236A65" w:rsidP="00A139BA">
            <w:pPr>
              <w:autoSpaceDE w:val="0"/>
              <w:autoSpaceDN w:val="0"/>
              <w:adjustRightInd w:val="0"/>
              <w:snapToGrid w:val="0"/>
              <w:spacing w:beforeLines="15" w:before="36" w:afterLines="15" w:after="36"/>
              <w:rPr>
                <w:kern w:val="0"/>
                <w:szCs w:val="21"/>
              </w:rPr>
            </w:pPr>
            <w:r w:rsidRPr="00B9447B">
              <w:rPr>
                <w:kern w:val="0"/>
                <w:szCs w:val="21"/>
              </w:rPr>
              <w:t>最小点火能（</w:t>
            </w:r>
            <w:r w:rsidRPr="00B9447B">
              <w:rPr>
                <w:kern w:val="0"/>
                <w:szCs w:val="21"/>
              </w:rPr>
              <w:t>mJ</w:t>
            </w:r>
            <w:r w:rsidRPr="00B9447B">
              <w:rPr>
                <w:kern w:val="0"/>
                <w:szCs w:val="21"/>
              </w:rPr>
              <w:t>）：</w:t>
            </w:r>
            <w:r w:rsidRPr="00B9447B">
              <w:rPr>
                <w:kern w:val="0"/>
                <w:szCs w:val="21"/>
              </w:rPr>
              <w:t>0.077</w:t>
            </w:r>
          </w:p>
          <w:p w14:paraId="078EC684" w14:textId="77777777" w:rsidR="00236A65" w:rsidRPr="00B9447B" w:rsidRDefault="00236A65" w:rsidP="00A139BA">
            <w:pPr>
              <w:autoSpaceDE w:val="0"/>
              <w:autoSpaceDN w:val="0"/>
              <w:adjustRightInd w:val="0"/>
              <w:snapToGrid w:val="0"/>
              <w:spacing w:beforeLines="15" w:before="36" w:afterLines="15" w:after="36"/>
              <w:rPr>
                <w:szCs w:val="21"/>
              </w:rPr>
            </w:pPr>
            <w:r w:rsidRPr="00B9447B">
              <w:rPr>
                <w:kern w:val="0"/>
                <w:szCs w:val="21"/>
              </w:rPr>
              <w:t>最大爆炸压力（</w:t>
            </w:r>
            <w:r w:rsidRPr="00B9447B">
              <w:rPr>
                <w:kern w:val="0"/>
                <w:szCs w:val="21"/>
              </w:rPr>
              <w:t>MPa</w:t>
            </w:r>
            <w:r w:rsidRPr="00B9447B">
              <w:rPr>
                <w:kern w:val="0"/>
                <w:szCs w:val="21"/>
              </w:rPr>
              <w:t>）：</w:t>
            </w:r>
            <w:r w:rsidRPr="00B9447B">
              <w:rPr>
                <w:kern w:val="0"/>
                <w:szCs w:val="21"/>
              </w:rPr>
              <w:t>0.490</w:t>
            </w:r>
          </w:p>
        </w:tc>
      </w:tr>
      <w:tr w:rsidR="00236A65" w:rsidRPr="00B9447B" w14:paraId="11957673" w14:textId="77777777" w:rsidTr="00A139BA">
        <w:tc>
          <w:tcPr>
            <w:tcW w:w="8494" w:type="dxa"/>
            <w:gridSpan w:val="2"/>
          </w:tcPr>
          <w:p w14:paraId="5A0BCBC7" w14:textId="77777777" w:rsidR="00236A65" w:rsidRPr="00B9447B" w:rsidRDefault="00236A65" w:rsidP="00A139BA">
            <w:pPr>
              <w:autoSpaceDE w:val="0"/>
              <w:autoSpaceDN w:val="0"/>
              <w:adjustRightInd w:val="0"/>
              <w:snapToGrid w:val="0"/>
              <w:spacing w:beforeLines="15" w:before="36" w:afterLines="15" w:after="36"/>
              <w:rPr>
                <w:b/>
                <w:bCs/>
                <w:kern w:val="0"/>
                <w:szCs w:val="21"/>
              </w:rPr>
            </w:pPr>
            <w:r w:rsidRPr="00B9447B">
              <w:rPr>
                <w:b/>
                <w:bCs/>
                <w:kern w:val="0"/>
                <w:szCs w:val="21"/>
              </w:rPr>
              <w:t>危险特性：</w:t>
            </w:r>
            <w:r w:rsidRPr="00B9447B">
              <w:rPr>
                <w:kern w:val="0"/>
                <w:szCs w:val="21"/>
              </w:rPr>
              <w:t>易燃，与空气混合能形成爆炸性混合物，遇明火、高热能引起燃烧爆炸。与浓硝酸、发烟硝酸或其它强氧化剂剧烈反应，发生爆炸。气体比空气重，能在较低处扩散到相当远的地方，遇明火会引着回燃。</w:t>
            </w:r>
          </w:p>
        </w:tc>
      </w:tr>
      <w:tr w:rsidR="00236A65" w:rsidRPr="00B9447B" w14:paraId="40D431E2" w14:textId="77777777" w:rsidTr="00A139BA">
        <w:tc>
          <w:tcPr>
            <w:tcW w:w="8494" w:type="dxa"/>
            <w:gridSpan w:val="2"/>
          </w:tcPr>
          <w:p w14:paraId="2DEDD57F" w14:textId="77777777" w:rsidR="00236A65" w:rsidRPr="00B9447B" w:rsidRDefault="00236A65" w:rsidP="00A139BA">
            <w:pPr>
              <w:autoSpaceDE w:val="0"/>
              <w:autoSpaceDN w:val="0"/>
              <w:adjustRightInd w:val="0"/>
              <w:snapToGrid w:val="0"/>
              <w:spacing w:beforeLines="15" w:before="36" w:afterLines="15" w:after="36"/>
              <w:rPr>
                <w:kern w:val="0"/>
                <w:szCs w:val="21"/>
              </w:rPr>
            </w:pPr>
            <w:r w:rsidRPr="00B9447B">
              <w:rPr>
                <w:b/>
                <w:bCs/>
                <w:kern w:val="0"/>
                <w:szCs w:val="21"/>
              </w:rPr>
              <w:t>灭火方法：</w:t>
            </w:r>
            <w:r w:rsidRPr="00B9447B">
              <w:rPr>
                <w:kern w:val="0"/>
                <w:szCs w:val="21"/>
              </w:rPr>
              <w:t>消防人员必须穿戴全身防火防毒服。切断气源。若不能立即切断气源，则不允许熄灭正在燃烧的气体。喷水冷却容器，可能的话将容器从火场移至空旷处。</w:t>
            </w:r>
          </w:p>
          <w:p w14:paraId="18243A10" w14:textId="77777777" w:rsidR="00236A65" w:rsidRPr="00B9447B" w:rsidRDefault="00236A65" w:rsidP="00A139BA">
            <w:pPr>
              <w:autoSpaceDE w:val="0"/>
              <w:autoSpaceDN w:val="0"/>
              <w:adjustRightInd w:val="0"/>
              <w:snapToGrid w:val="0"/>
              <w:spacing w:beforeLines="15" w:before="36" w:afterLines="15" w:after="36"/>
              <w:rPr>
                <w:b/>
                <w:bCs/>
                <w:kern w:val="0"/>
                <w:szCs w:val="21"/>
              </w:rPr>
            </w:pPr>
            <w:r w:rsidRPr="00B9447B">
              <w:rPr>
                <w:kern w:val="0"/>
                <w:szCs w:val="21"/>
              </w:rPr>
              <w:t>灭火剂：雾状水、抗溶性泡沫、干粉。</w:t>
            </w:r>
          </w:p>
        </w:tc>
      </w:tr>
      <w:tr w:rsidR="00236A65" w:rsidRPr="00B9447B" w14:paraId="06CA925C" w14:textId="77777777" w:rsidTr="00A139BA">
        <w:tc>
          <w:tcPr>
            <w:tcW w:w="8494" w:type="dxa"/>
            <w:gridSpan w:val="2"/>
          </w:tcPr>
          <w:p w14:paraId="278A7C2D" w14:textId="77777777" w:rsidR="00236A65" w:rsidRPr="00B9447B" w:rsidRDefault="00236A65" w:rsidP="00A139BA">
            <w:pPr>
              <w:adjustRightInd w:val="0"/>
              <w:snapToGrid w:val="0"/>
              <w:spacing w:beforeLines="15" w:before="36" w:afterLines="15" w:after="36"/>
              <w:rPr>
                <w:szCs w:val="21"/>
              </w:rPr>
            </w:pPr>
            <w:r w:rsidRPr="00B9447B">
              <w:rPr>
                <w:b/>
                <w:bCs/>
                <w:szCs w:val="21"/>
              </w:rPr>
              <w:t>泄漏应急处理</w:t>
            </w:r>
          </w:p>
        </w:tc>
      </w:tr>
      <w:tr w:rsidR="00236A65" w:rsidRPr="00B9447B" w14:paraId="30807496" w14:textId="77777777" w:rsidTr="00A139BA">
        <w:tc>
          <w:tcPr>
            <w:tcW w:w="8494" w:type="dxa"/>
            <w:gridSpan w:val="2"/>
          </w:tcPr>
          <w:p w14:paraId="245D75E4" w14:textId="77777777" w:rsidR="00236A65" w:rsidRPr="00B9447B" w:rsidRDefault="00236A65" w:rsidP="00A139BA">
            <w:pPr>
              <w:autoSpaceDE w:val="0"/>
              <w:autoSpaceDN w:val="0"/>
              <w:adjustRightInd w:val="0"/>
              <w:snapToGrid w:val="0"/>
              <w:spacing w:beforeLines="15" w:before="36" w:afterLines="15" w:after="36"/>
              <w:ind w:firstLineChars="200" w:firstLine="420"/>
              <w:rPr>
                <w:szCs w:val="21"/>
              </w:rPr>
            </w:pPr>
            <w:r w:rsidRPr="00B9447B">
              <w:rPr>
                <w:kern w:val="0"/>
                <w:szCs w:val="21"/>
              </w:rPr>
              <w:t>迅速撤离泄漏污染区人员至上风处，并立即进行隔离。小泄漏时隔离</w:t>
            </w:r>
            <w:smartTag w:uri="urn:schemas-microsoft-com:office:smarttags" w:element="chmetcnv">
              <w:smartTagPr>
                <w:attr w:name="TCSC" w:val="0"/>
                <w:attr w:name="NumberType" w:val="1"/>
                <w:attr w:name="Negative" w:val="False"/>
                <w:attr w:name="HasSpace" w:val="True"/>
                <w:attr w:name="SourceValue" w:val="150"/>
                <w:attr w:name="UnitName" w:val="m"/>
              </w:smartTagPr>
              <w:r w:rsidRPr="00B9447B">
                <w:rPr>
                  <w:kern w:val="0"/>
                  <w:szCs w:val="21"/>
                </w:rPr>
                <w:t>150 m</w:t>
              </w:r>
            </w:smartTag>
            <w:r w:rsidRPr="00B9447B">
              <w:rPr>
                <w:kern w:val="0"/>
                <w:szCs w:val="21"/>
              </w:rPr>
              <w:t>，大泄漏时隔离</w:t>
            </w:r>
            <w:smartTag w:uri="urn:schemas-microsoft-com:office:smarttags" w:element="chmetcnv">
              <w:smartTagPr>
                <w:attr w:name="TCSC" w:val="0"/>
                <w:attr w:name="NumberType" w:val="1"/>
                <w:attr w:name="Negative" w:val="False"/>
                <w:attr w:name="HasSpace" w:val="False"/>
                <w:attr w:name="SourceValue" w:val="300"/>
                <w:attr w:name="UnitName" w:val="m"/>
              </w:smartTagPr>
              <w:r w:rsidRPr="00B9447B">
                <w:rPr>
                  <w:kern w:val="0"/>
                  <w:szCs w:val="21"/>
                </w:rPr>
                <w:t>300m</w:t>
              </w:r>
            </w:smartTag>
            <w:r w:rsidRPr="00B9447B">
              <w:rPr>
                <w:kern w:val="0"/>
                <w:szCs w:val="21"/>
              </w:rPr>
              <w:t>，严格限制出入。切断火源。建议应急处理人员戴自给正压式呼吸器，穿防毒服，从上风处进入现场。尽可能切断泄漏源。合理通风，加速扩散。喷雾状水稀释、溶解。构筑围堤或挖坑收容产生的大量废水。如有可能将残余气或漏出气用排风机送至水洗塔或与塔相连的通风橱内。或使其通过三氯化铁水溶解，管路装止回装置以防溶液吸回。漏气容器要妥善处理，修复，检验后再用。</w:t>
            </w:r>
          </w:p>
        </w:tc>
      </w:tr>
      <w:tr w:rsidR="00236A65" w:rsidRPr="00B9447B" w14:paraId="284B7011" w14:textId="77777777" w:rsidTr="00A139BA">
        <w:tc>
          <w:tcPr>
            <w:tcW w:w="8494" w:type="dxa"/>
            <w:gridSpan w:val="2"/>
          </w:tcPr>
          <w:p w14:paraId="4B056047" w14:textId="77777777" w:rsidR="00236A65" w:rsidRPr="00B9447B" w:rsidRDefault="00236A65" w:rsidP="00A139BA">
            <w:pPr>
              <w:adjustRightInd w:val="0"/>
              <w:snapToGrid w:val="0"/>
              <w:spacing w:beforeLines="15" w:before="36" w:afterLines="15" w:after="36"/>
              <w:rPr>
                <w:szCs w:val="21"/>
              </w:rPr>
            </w:pPr>
            <w:r w:rsidRPr="00B9447B">
              <w:rPr>
                <w:b/>
                <w:bCs/>
                <w:szCs w:val="21"/>
              </w:rPr>
              <w:t>健康危害</w:t>
            </w:r>
          </w:p>
        </w:tc>
      </w:tr>
      <w:tr w:rsidR="00236A65" w:rsidRPr="00B9447B" w14:paraId="6C59C299" w14:textId="77777777" w:rsidTr="00A139BA">
        <w:tc>
          <w:tcPr>
            <w:tcW w:w="8494" w:type="dxa"/>
            <w:gridSpan w:val="2"/>
          </w:tcPr>
          <w:p w14:paraId="711701B5" w14:textId="77777777" w:rsidR="00236A65" w:rsidRPr="00B9447B" w:rsidRDefault="00236A65" w:rsidP="00A139BA">
            <w:pPr>
              <w:adjustRightInd w:val="0"/>
              <w:snapToGrid w:val="0"/>
              <w:spacing w:beforeLines="15" w:before="36" w:afterLines="15" w:after="36"/>
              <w:rPr>
                <w:szCs w:val="21"/>
              </w:rPr>
            </w:pPr>
            <w:r w:rsidRPr="00B9447B">
              <w:rPr>
                <w:b/>
                <w:bCs/>
                <w:szCs w:val="21"/>
              </w:rPr>
              <w:t>侵入途径</w:t>
            </w:r>
            <w:r w:rsidRPr="00B9447B">
              <w:rPr>
                <w:szCs w:val="21"/>
              </w:rPr>
              <w:t>：吸入。</w:t>
            </w:r>
          </w:p>
          <w:p w14:paraId="1AA96C2D" w14:textId="77777777" w:rsidR="00236A65" w:rsidRPr="00B9447B" w:rsidRDefault="00236A65" w:rsidP="00A139BA">
            <w:pPr>
              <w:adjustRightInd w:val="0"/>
              <w:snapToGrid w:val="0"/>
              <w:spacing w:beforeLines="15" w:before="36" w:afterLines="15" w:after="36"/>
              <w:rPr>
                <w:kern w:val="0"/>
                <w:szCs w:val="21"/>
              </w:rPr>
            </w:pPr>
            <w:r w:rsidRPr="00B9447B">
              <w:rPr>
                <w:b/>
                <w:bCs/>
                <w:szCs w:val="21"/>
              </w:rPr>
              <w:t>健康危害：</w:t>
            </w:r>
            <w:r w:rsidRPr="00B9447B">
              <w:rPr>
                <w:szCs w:val="21"/>
              </w:rPr>
              <w:t>本品是强烈的神经毒物，对粘膜有强烈</w:t>
            </w:r>
            <w:r w:rsidRPr="00B9447B">
              <w:rPr>
                <w:kern w:val="0"/>
                <w:szCs w:val="21"/>
              </w:rPr>
              <w:t>刺激作用。</w:t>
            </w:r>
          </w:p>
          <w:p w14:paraId="70A7B1B8" w14:textId="77777777" w:rsidR="00236A65" w:rsidRPr="00B9447B" w:rsidRDefault="00236A65" w:rsidP="00A139BA">
            <w:pPr>
              <w:autoSpaceDE w:val="0"/>
              <w:autoSpaceDN w:val="0"/>
              <w:adjustRightInd w:val="0"/>
              <w:snapToGrid w:val="0"/>
              <w:spacing w:beforeLines="15" w:before="36" w:afterLines="15" w:after="36"/>
              <w:rPr>
                <w:szCs w:val="21"/>
              </w:rPr>
            </w:pPr>
            <w:r w:rsidRPr="00B9447B">
              <w:rPr>
                <w:kern w:val="0"/>
                <w:szCs w:val="21"/>
              </w:rPr>
              <w:t>急性中毒：短期内吸入高浓度硫化氢后出现流泪、眼痛、眼内异物感、畏光、视物模糊、流涕、咽喉部灼热感、咳嗽、胸闷、头痛、头晕、乏力、意识模糊等。部分患者可有心肌</w:t>
            </w:r>
            <w:r w:rsidRPr="00B9447B">
              <w:rPr>
                <w:kern w:val="0"/>
                <w:szCs w:val="21"/>
              </w:rPr>
              <w:lastRenderedPageBreak/>
              <w:t>损害。重者可出现脑水肿、肺水肿。极高浓度（</w:t>
            </w:r>
            <w:r w:rsidRPr="00B9447B">
              <w:rPr>
                <w:kern w:val="0"/>
                <w:szCs w:val="21"/>
              </w:rPr>
              <w:t>1000mg</w:t>
            </w:r>
            <w:r w:rsidRPr="00B9447B">
              <w:rPr>
                <w:kern w:val="0"/>
                <w:szCs w:val="21"/>
              </w:rPr>
              <w:t>／</w:t>
            </w:r>
            <w:r w:rsidRPr="00B9447B">
              <w:rPr>
                <w:kern w:val="0"/>
                <w:szCs w:val="21"/>
              </w:rPr>
              <w:t>m</w:t>
            </w:r>
            <w:r w:rsidRPr="00B9447B">
              <w:rPr>
                <w:kern w:val="0"/>
                <w:szCs w:val="21"/>
              </w:rPr>
              <w:t>。以上）时可在数秒钟内突然昏迷，呼吸和心跳骤停，发生闪电型死亡。高浓度接触眼结膜发生水肿和角膜溃疡。长期低浓度接触，引起神经衰弱综合征和植物神经功能紊乱。</w:t>
            </w:r>
          </w:p>
        </w:tc>
      </w:tr>
      <w:tr w:rsidR="00236A65" w:rsidRPr="00B9447B" w14:paraId="5DAF8314" w14:textId="77777777" w:rsidTr="00A139BA">
        <w:tc>
          <w:tcPr>
            <w:tcW w:w="8494" w:type="dxa"/>
            <w:gridSpan w:val="2"/>
          </w:tcPr>
          <w:p w14:paraId="4A8B5101" w14:textId="77777777" w:rsidR="00236A65" w:rsidRPr="00B9447B" w:rsidRDefault="00236A65" w:rsidP="00A139BA">
            <w:pPr>
              <w:adjustRightInd w:val="0"/>
              <w:snapToGrid w:val="0"/>
              <w:spacing w:beforeLines="15" w:before="36" w:afterLines="15" w:after="36"/>
              <w:rPr>
                <w:szCs w:val="21"/>
              </w:rPr>
            </w:pPr>
            <w:r w:rsidRPr="00B9447B">
              <w:rPr>
                <w:b/>
                <w:bCs/>
                <w:szCs w:val="21"/>
              </w:rPr>
              <w:lastRenderedPageBreak/>
              <w:t>急救措施</w:t>
            </w:r>
          </w:p>
        </w:tc>
      </w:tr>
      <w:tr w:rsidR="00236A65" w:rsidRPr="00B9447B" w14:paraId="6CD278D2" w14:textId="77777777" w:rsidTr="00A139BA">
        <w:tc>
          <w:tcPr>
            <w:tcW w:w="8494" w:type="dxa"/>
            <w:gridSpan w:val="2"/>
          </w:tcPr>
          <w:p w14:paraId="31448FCD" w14:textId="77777777" w:rsidR="00236A65" w:rsidRPr="00B9447B" w:rsidRDefault="00236A65" w:rsidP="00A139BA">
            <w:pPr>
              <w:autoSpaceDE w:val="0"/>
              <w:autoSpaceDN w:val="0"/>
              <w:adjustRightInd w:val="0"/>
              <w:snapToGrid w:val="0"/>
              <w:spacing w:beforeLines="15" w:before="36" w:afterLines="15" w:after="36"/>
              <w:rPr>
                <w:kern w:val="0"/>
                <w:szCs w:val="21"/>
              </w:rPr>
            </w:pPr>
            <w:r w:rsidRPr="00B9447B">
              <w:rPr>
                <w:b/>
                <w:bCs/>
                <w:kern w:val="0"/>
                <w:szCs w:val="21"/>
              </w:rPr>
              <w:t>眼睛接触</w:t>
            </w:r>
            <w:r w:rsidRPr="00B9447B">
              <w:rPr>
                <w:kern w:val="0"/>
                <w:szCs w:val="21"/>
              </w:rPr>
              <w:t>：立即提起眼睑，用大量流动清水或生理盐水彻底冲洗至少</w:t>
            </w:r>
            <w:r w:rsidRPr="00B9447B">
              <w:rPr>
                <w:kern w:val="0"/>
                <w:szCs w:val="21"/>
              </w:rPr>
              <w:t>15</w:t>
            </w:r>
            <w:r w:rsidRPr="00B9447B">
              <w:rPr>
                <w:kern w:val="0"/>
                <w:szCs w:val="21"/>
              </w:rPr>
              <w:t>分钟。就医。</w:t>
            </w:r>
          </w:p>
          <w:p w14:paraId="2E4D76C7" w14:textId="77777777" w:rsidR="00236A65" w:rsidRPr="00B9447B" w:rsidRDefault="00236A65" w:rsidP="00A139BA">
            <w:pPr>
              <w:autoSpaceDE w:val="0"/>
              <w:autoSpaceDN w:val="0"/>
              <w:adjustRightInd w:val="0"/>
              <w:snapToGrid w:val="0"/>
              <w:spacing w:beforeLines="15" w:before="36" w:afterLines="15" w:after="36"/>
              <w:rPr>
                <w:szCs w:val="21"/>
              </w:rPr>
            </w:pPr>
            <w:r w:rsidRPr="00B9447B">
              <w:rPr>
                <w:b/>
                <w:bCs/>
                <w:kern w:val="0"/>
                <w:szCs w:val="21"/>
              </w:rPr>
              <w:t>吸入</w:t>
            </w:r>
            <w:r w:rsidRPr="00B9447B">
              <w:rPr>
                <w:kern w:val="0"/>
                <w:szCs w:val="21"/>
              </w:rPr>
              <w:t>：迅速脱离现场至空气新鲜处。保持呼吸道通畅。如呼吸困难，给输氧。如呼吸停止，立即进行人工呼吸。就医。</w:t>
            </w:r>
          </w:p>
        </w:tc>
      </w:tr>
      <w:tr w:rsidR="00236A65" w:rsidRPr="00B9447B" w14:paraId="6EF28EE6" w14:textId="77777777" w:rsidTr="00A139BA">
        <w:tc>
          <w:tcPr>
            <w:tcW w:w="8494" w:type="dxa"/>
            <w:gridSpan w:val="2"/>
          </w:tcPr>
          <w:p w14:paraId="617209E5" w14:textId="77777777" w:rsidR="00236A65" w:rsidRPr="00B9447B" w:rsidRDefault="00236A65" w:rsidP="00A139BA">
            <w:pPr>
              <w:adjustRightInd w:val="0"/>
              <w:snapToGrid w:val="0"/>
              <w:spacing w:beforeLines="15" w:before="36" w:afterLines="15" w:after="36"/>
              <w:rPr>
                <w:szCs w:val="21"/>
              </w:rPr>
            </w:pPr>
            <w:r w:rsidRPr="00B9447B">
              <w:rPr>
                <w:b/>
                <w:bCs/>
                <w:szCs w:val="21"/>
              </w:rPr>
              <w:t>防护措施</w:t>
            </w:r>
          </w:p>
        </w:tc>
      </w:tr>
      <w:tr w:rsidR="00236A65" w:rsidRPr="00B9447B" w14:paraId="4AEE2326" w14:textId="77777777" w:rsidTr="00A139BA">
        <w:tc>
          <w:tcPr>
            <w:tcW w:w="4245" w:type="dxa"/>
          </w:tcPr>
          <w:p w14:paraId="6A60FF4B" w14:textId="77777777" w:rsidR="00236A65" w:rsidRPr="00B9447B" w:rsidRDefault="00236A65" w:rsidP="00A139BA">
            <w:pPr>
              <w:autoSpaceDE w:val="0"/>
              <w:autoSpaceDN w:val="0"/>
              <w:adjustRightInd w:val="0"/>
              <w:snapToGrid w:val="0"/>
              <w:spacing w:beforeLines="15" w:before="36" w:afterLines="15" w:after="36"/>
              <w:rPr>
                <w:b/>
                <w:bCs/>
                <w:kern w:val="0"/>
                <w:szCs w:val="21"/>
              </w:rPr>
            </w:pPr>
            <w:r w:rsidRPr="00B9447B">
              <w:rPr>
                <w:b/>
                <w:bCs/>
                <w:kern w:val="0"/>
                <w:szCs w:val="21"/>
              </w:rPr>
              <w:t>车间卫生标准</w:t>
            </w:r>
          </w:p>
          <w:p w14:paraId="262ED643" w14:textId="77777777" w:rsidR="00236A65" w:rsidRPr="00B9447B" w:rsidRDefault="00236A65" w:rsidP="00A139BA">
            <w:pPr>
              <w:autoSpaceDE w:val="0"/>
              <w:autoSpaceDN w:val="0"/>
              <w:adjustRightInd w:val="0"/>
              <w:snapToGrid w:val="0"/>
              <w:spacing w:beforeLines="15" w:before="36" w:afterLines="15" w:after="36"/>
              <w:rPr>
                <w:kern w:val="0"/>
                <w:szCs w:val="21"/>
              </w:rPr>
            </w:pPr>
            <w:r w:rsidRPr="00B9447B">
              <w:rPr>
                <w:b/>
                <w:bCs/>
                <w:kern w:val="0"/>
                <w:szCs w:val="21"/>
              </w:rPr>
              <w:t>中国</w:t>
            </w:r>
            <w:r w:rsidRPr="00B9447B">
              <w:rPr>
                <w:b/>
                <w:bCs/>
                <w:kern w:val="0"/>
                <w:szCs w:val="21"/>
              </w:rPr>
              <w:t xml:space="preserve"> MAC</w:t>
            </w:r>
            <w:r w:rsidRPr="00B9447B">
              <w:rPr>
                <w:b/>
                <w:bCs/>
                <w:kern w:val="0"/>
                <w:szCs w:val="21"/>
              </w:rPr>
              <w:t>（</w:t>
            </w:r>
            <w:r w:rsidRPr="00B9447B">
              <w:rPr>
                <w:b/>
                <w:bCs/>
                <w:kern w:val="0"/>
                <w:szCs w:val="21"/>
              </w:rPr>
              <w:t>mg/m</w:t>
            </w:r>
            <w:r w:rsidRPr="00B9447B">
              <w:rPr>
                <w:b/>
                <w:bCs/>
                <w:kern w:val="0"/>
                <w:szCs w:val="21"/>
                <w:vertAlign w:val="superscript"/>
              </w:rPr>
              <w:t>3</w:t>
            </w:r>
            <w:r w:rsidRPr="00B9447B">
              <w:rPr>
                <w:b/>
                <w:bCs/>
                <w:kern w:val="0"/>
                <w:szCs w:val="21"/>
              </w:rPr>
              <w:t>）</w:t>
            </w:r>
            <w:r w:rsidRPr="00B9447B">
              <w:rPr>
                <w:kern w:val="0"/>
                <w:szCs w:val="21"/>
              </w:rPr>
              <w:t>：</w:t>
            </w:r>
            <w:r w:rsidRPr="00B9447B">
              <w:rPr>
                <w:kern w:val="0"/>
                <w:szCs w:val="21"/>
              </w:rPr>
              <w:t>10</w:t>
            </w:r>
          </w:p>
          <w:p w14:paraId="6DDE7F09" w14:textId="77777777" w:rsidR="00236A65" w:rsidRPr="00B9447B" w:rsidRDefault="00236A65" w:rsidP="00A139BA">
            <w:pPr>
              <w:autoSpaceDE w:val="0"/>
              <w:autoSpaceDN w:val="0"/>
              <w:adjustRightInd w:val="0"/>
              <w:snapToGrid w:val="0"/>
              <w:spacing w:beforeLines="15" w:before="36" w:afterLines="15" w:after="36"/>
              <w:rPr>
                <w:kern w:val="0"/>
                <w:szCs w:val="21"/>
              </w:rPr>
            </w:pPr>
            <w:r w:rsidRPr="00B9447B">
              <w:rPr>
                <w:b/>
                <w:bCs/>
                <w:kern w:val="0"/>
                <w:szCs w:val="21"/>
              </w:rPr>
              <w:t>前苏联</w:t>
            </w:r>
            <w:r w:rsidRPr="00B9447B">
              <w:rPr>
                <w:b/>
                <w:bCs/>
                <w:kern w:val="0"/>
                <w:szCs w:val="21"/>
              </w:rPr>
              <w:t xml:space="preserve"> MAC</w:t>
            </w:r>
            <w:r w:rsidRPr="00B9447B">
              <w:rPr>
                <w:b/>
                <w:bCs/>
                <w:kern w:val="0"/>
                <w:szCs w:val="21"/>
              </w:rPr>
              <w:t>（</w:t>
            </w:r>
            <w:r w:rsidRPr="00B9447B">
              <w:rPr>
                <w:b/>
                <w:bCs/>
                <w:kern w:val="0"/>
                <w:szCs w:val="21"/>
              </w:rPr>
              <w:t>mg/m</w:t>
            </w:r>
            <w:r w:rsidRPr="00B9447B">
              <w:rPr>
                <w:b/>
                <w:bCs/>
                <w:kern w:val="0"/>
                <w:szCs w:val="21"/>
                <w:vertAlign w:val="superscript"/>
              </w:rPr>
              <w:t>3</w:t>
            </w:r>
            <w:r w:rsidRPr="00B9447B">
              <w:rPr>
                <w:b/>
                <w:bCs/>
                <w:kern w:val="0"/>
                <w:szCs w:val="21"/>
              </w:rPr>
              <w:t>）</w:t>
            </w:r>
            <w:r w:rsidRPr="00B9447B">
              <w:rPr>
                <w:kern w:val="0"/>
                <w:szCs w:val="21"/>
              </w:rPr>
              <w:t>：</w:t>
            </w:r>
            <w:r w:rsidRPr="00B9447B">
              <w:rPr>
                <w:kern w:val="0"/>
                <w:szCs w:val="21"/>
              </w:rPr>
              <w:t>10</w:t>
            </w:r>
          </w:p>
          <w:p w14:paraId="0BBC6D0A" w14:textId="77777777" w:rsidR="00236A65" w:rsidRPr="00B9447B" w:rsidRDefault="00236A65" w:rsidP="00A139BA">
            <w:pPr>
              <w:autoSpaceDE w:val="0"/>
              <w:autoSpaceDN w:val="0"/>
              <w:adjustRightInd w:val="0"/>
              <w:snapToGrid w:val="0"/>
              <w:spacing w:beforeLines="15" w:before="36" w:afterLines="15" w:after="36"/>
              <w:rPr>
                <w:kern w:val="0"/>
                <w:szCs w:val="21"/>
              </w:rPr>
            </w:pPr>
            <w:r w:rsidRPr="00B9447B">
              <w:rPr>
                <w:b/>
                <w:bCs/>
                <w:kern w:val="0"/>
                <w:szCs w:val="21"/>
              </w:rPr>
              <w:t>检测方法</w:t>
            </w:r>
            <w:r w:rsidRPr="00B9447B">
              <w:rPr>
                <w:kern w:val="0"/>
                <w:szCs w:val="21"/>
              </w:rPr>
              <w:t>：硝酸银比色法</w:t>
            </w:r>
          </w:p>
          <w:p w14:paraId="56AFDA58" w14:textId="77777777" w:rsidR="00236A65" w:rsidRPr="00B9447B" w:rsidRDefault="00236A65" w:rsidP="00A139BA">
            <w:pPr>
              <w:autoSpaceDE w:val="0"/>
              <w:autoSpaceDN w:val="0"/>
              <w:adjustRightInd w:val="0"/>
              <w:snapToGrid w:val="0"/>
              <w:spacing w:beforeLines="15" w:before="36" w:afterLines="15" w:after="36"/>
              <w:rPr>
                <w:kern w:val="0"/>
                <w:szCs w:val="21"/>
              </w:rPr>
            </w:pPr>
            <w:r w:rsidRPr="00B9447B">
              <w:rPr>
                <w:b/>
                <w:bCs/>
                <w:kern w:val="0"/>
                <w:szCs w:val="21"/>
              </w:rPr>
              <w:t>工程控制</w:t>
            </w:r>
            <w:r w:rsidRPr="00B9447B">
              <w:rPr>
                <w:kern w:val="0"/>
                <w:szCs w:val="21"/>
              </w:rPr>
              <w:t>：严加密闭，提供充分的局部排风和全面通风。提供安全淋浴和洗眼设备。</w:t>
            </w:r>
          </w:p>
          <w:p w14:paraId="33584746" w14:textId="77777777" w:rsidR="00236A65" w:rsidRPr="00B9447B" w:rsidRDefault="00236A65" w:rsidP="00A139BA">
            <w:pPr>
              <w:autoSpaceDE w:val="0"/>
              <w:autoSpaceDN w:val="0"/>
              <w:adjustRightInd w:val="0"/>
              <w:snapToGrid w:val="0"/>
              <w:spacing w:beforeLines="15" w:before="36" w:afterLines="15" w:after="36"/>
              <w:rPr>
                <w:kern w:val="0"/>
                <w:szCs w:val="21"/>
              </w:rPr>
            </w:pPr>
            <w:r w:rsidRPr="00B9447B">
              <w:rPr>
                <w:b/>
                <w:bCs/>
                <w:kern w:val="0"/>
                <w:szCs w:val="21"/>
              </w:rPr>
              <w:t>身体防护</w:t>
            </w:r>
            <w:r w:rsidRPr="00B9447B">
              <w:rPr>
                <w:kern w:val="0"/>
                <w:szCs w:val="21"/>
              </w:rPr>
              <w:t>：穿防静电工作服。</w:t>
            </w:r>
          </w:p>
        </w:tc>
        <w:tc>
          <w:tcPr>
            <w:tcW w:w="4249" w:type="dxa"/>
          </w:tcPr>
          <w:p w14:paraId="5CB31215" w14:textId="77777777" w:rsidR="00236A65" w:rsidRPr="00B9447B" w:rsidRDefault="00236A65" w:rsidP="00A139BA">
            <w:pPr>
              <w:autoSpaceDE w:val="0"/>
              <w:autoSpaceDN w:val="0"/>
              <w:adjustRightInd w:val="0"/>
              <w:snapToGrid w:val="0"/>
              <w:spacing w:beforeLines="15" w:before="36" w:afterLines="15" w:after="36"/>
              <w:rPr>
                <w:kern w:val="0"/>
                <w:szCs w:val="21"/>
              </w:rPr>
            </w:pPr>
            <w:r w:rsidRPr="00B9447B">
              <w:rPr>
                <w:b/>
                <w:bCs/>
                <w:kern w:val="0"/>
                <w:szCs w:val="21"/>
              </w:rPr>
              <w:t>呼吸系统防护</w:t>
            </w:r>
            <w:r w:rsidRPr="00B9447B">
              <w:rPr>
                <w:kern w:val="0"/>
                <w:szCs w:val="21"/>
              </w:rPr>
              <w:t>：空气中浓度超标时，佩戴过滤式防毒面具（半面罩）。紧急事态抢救或撤离时，建议佩戴氧气呼吸器或空气呼吸器。</w:t>
            </w:r>
          </w:p>
          <w:p w14:paraId="5CC99EAC" w14:textId="77777777" w:rsidR="00236A65" w:rsidRPr="00B9447B" w:rsidRDefault="00236A65" w:rsidP="00A139BA">
            <w:pPr>
              <w:autoSpaceDE w:val="0"/>
              <w:autoSpaceDN w:val="0"/>
              <w:adjustRightInd w:val="0"/>
              <w:snapToGrid w:val="0"/>
              <w:spacing w:beforeLines="15" w:before="36" w:afterLines="15" w:after="36"/>
              <w:rPr>
                <w:kern w:val="0"/>
                <w:szCs w:val="21"/>
              </w:rPr>
            </w:pPr>
            <w:r w:rsidRPr="00B9447B">
              <w:rPr>
                <w:b/>
                <w:bCs/>
                <w:kern w:val="0"/>
                <w:szCs w:val="21"/>
              </w:rPr>
              <w:t>眼睛防护</w:t>
            </w:r>
            <w:r w:rsidRPr="00B9447B">
              <w:rPr>
                <w:kern w:val="0"/>
                <w:szCs w:val="21"/>
              </w:rPr>
              <w:t>：戴化学安全防护眼镜。</w:t>
            </w:r>
          </w:p>
          <w:p w14:paraId="3DD90DAB" w14:textId="77777777" w:rsidR="00236A65" w:rsidRPr="00B9447B" w:rsidRDefault="00236A65" w:rsidP="00A139BA">
            <w:pPr>
              <w:adjustRightInd w:val="0"/>
              <w:snapToGrid w:val="0"/>
              <w:spacing w:beforeLines="15" w:before="36" w:afterLines="15" w:after="36"/>
              <w:rPr>
                <w:szCs w:val="21"/>
              </w:rPr>
            </w:pPr>
            <w:r w:rsidRPr="00B9447B">
              <w:rPr>
                <w:b/>
                <w:bCs/>
                <w:kern w:val="0"/>
                <w:szCs w:val="21"/>
              </w:rPr>
              <w:t>其它</w:t>
            </w:r>
            <w:r w:rsidRPr="00B9447B">
              <w:rPr>
                <w:kern w:val="0"/>
                <w:szCs w:val="21"/>
              </w:rPr>
              <w:t>：工作现场禁止吸烟、进食和饮水。工作毕，淋浴更衣。及时换洗工作服。作业人员应学会自救互救。进入罐、限制性空间或其它高浓度区作业，须有人监护。</w:t>
            </w:r>
          </w:p>
        </w:tc>
      </w:tr>
      <w:tr w:rsidR="00236A65" w:rsidRPr="00B9447B" w14:paraId="75FAE717" w14:textId="77777777" w:rsidTr="00A139BA">
        <w:tc>
          <w:tcPr>
            <w:tcW w:w="8494" w:type="dxa"/>
            <w:gridSpan w:val="2"/>
          </w:tcPr>
          <w:p w14:paraId="2CC75454" w14:textId="77777777" w:rsidR="00236A65" w:rsidRPr="00B9447B" w:rsidRDefault="00236A65" w:rsidP="00A139BA">
            <w:pPr>
              <w:autoSpaceDE w:val="0"/>
              <w:autoSpaceDN w:val="0"/>
              <w:adjustRightInd w:val="0"/>
              <w:snapToGrid w:val="0"/>
              <w:spacing w:beforeLines="15" w:before="36" w:afterLines="15" w:after="36"/>
              <w:jc w:val="left"/>
              <w:rPr>
                <w:b/>
                <w:bCs/>
                <w:kern w:val="0"/>
                <w:szCs w:val="21"/>
              </w:rPr>
            </w:pPr>
            <w:r w:rsidRPr="00B9447B">
              <w:rPr>
                <w:b/>
                <w:bCs/>
                <w:kern w:val="0"/>
                <w:szCs w:val="21"/>
              </w:rPr>
              <w:t>毒理学资料</w:t>
            </w:r>
          </w:p>
        </w:tc>
      </w:tr>
      <w:tr w:rsidR="00236A65" w:rsidRPr="00B9447B" w14:paraId="0477EB93" w14:textId="77777777" w:rsidTr="00A139BA">
        <w:tc>
          <w:tcPr>
            <w:tcW w:w="8494" w:type="dxa"/>
            <w:gridSpan w:val="2"/>
          </w:tcPr>
          <w:p w14:paraId="35804F9F" w14:textId="77777777" w:rsidR="00236A65" w:rsidRPr="00B9447B" w:rsidRDefault="00236A65" w:rsidP="00A139BA">
            <w:pPr>
              <w:autoSpaceDE w:val="0"/>
              <w:autoSpaceDN w:val="0"/>
              <w:adjustRightInd w:val="0"/>
              <w:snapToGrid w:val="0"/>
              <w:spacing w:beforeLines="15" w:before="36" w:afterLines="15" w:after="36"/>
              <w:jc w:val="left"/>
              <w:rPr>
                <w:kern w:val="0"/>
                <w:szCs w:val="21"/>
              </w:rPr>
            </w:pPr>
            <w:r w:rsidRPr="00B9447B">
              <w:rPr>
                <w:b/>
                <w:bCs/>
                <w:kern w:val="0"/>
                <w:szCs w:val="21"/>
              </w:rPr>
              <w:t>急性毒性</w:t>
            </w:r>
            <w:r w:rsidRPr="00B9447B">
              <w:rPr>
                <w:kern w:val="0"/>
                <w:szCs w:val="21"/>
              </w:rPr>
              <w:t xml:space="preserve">   </w:t>
            </w:r>
          </w:p>
          <w:p w14:paraId="167B60C1" w14:textId="77777777" w:rsidR="00236A65" w:rsidRPr="00B9447B" w:rsidRDefault="00236A65" w:rsidP="00A139BA">
            <w:pPr>
              <w:autoSpaceDE w:val="0"/>
              <w:autoSpaceDN w:val="0"/>
              <w:adjustRightInd w:val="0"/>
              <w:snapToGrid w:val="0"/>
              <w:spacing w:beforeLines="15" w:before="36" w:afterLines="15" w:after="36"/>
              <w:jc w:val="left"/>
              <w:rPr>
                <w:kern w:val="0"/>
                <w:szCs w:val="21"/>
              </w:rPr>
            </w:pPr>
            <w:r w:rsidRPr="00B9447B">
              <w:rPr>
                <w:kern w:val="0"/>
                <w:szCs w:val="21"/>
              </w:rPr>
              <w:t>LD</w:t>
            </w:r>
            <w:r w:rsidRPr="00B9447B">
              <w:rPr>
                <w:kern w:val="0"/>
                <w:szCs w:val="21"/>
                <w:vertAlign w:val="subscript"/>
              </w:rPr>
              <w:t xml:space="preserve">50 </w:t>
            </w:r>
            <w:r w:rsidRPr="00B9447B">
              <w:rPr>
                <w:kern w:val="0"/>
                <w:szCs w:val="21"/>
              </w:rPr>
              <w:t>：</w:t>
            </w:r>
            <w:r w:rsidRPr="00B9447B">
              <w:rPr>
                <w:kern w:val="0"/>
                <w:szCs w:val="21"/>
              </w:rPr>
              <w:t>618mg/m</w:t>
            </w:r>
            <w:r w:rsidRPr="00B9447B">
              <w:rPr>
                <w:kern w:val="0"/>
                <w:szCs w:val="21"/>
                <w:vertAlign w:val="superscript"/>
              </w:rPr>
              <w:t>3</w:t>
            </w:r>
            <w:r w:rsidRPr="00B9447B">
              <w:rPr>
                <w:kern w:val="0"/>
                <w:szCs w:val="21"/>
              </w:rPr>
              <w:t xml:space="preserve">  </w:t>
            </w:r>
            <w:r w:rsidRPr="00B9447B">
              <w:rPr>
                <w:kern w:val="0"/>
                <w:szCs w:val="21"/>
              </w:rPr>
              <w:t>（大鼠吸入）</w:t>
            </w:r>
          </w:p>
          <w:p w14:paraId="163B855D" w14:textId="77777777" w:rsidR="00236A65" w:rsidRPr="00B9447B" w:rsidRDefault="00236A65" w:rsidP="00A139BA">
            <w:pPr>
              <w:autoSpaceDE w:val="0"/>
              <w:autoSpaceDN w:val="0"/>
              <w:adjustRightInd w:val="0"/>
              <w:snapToGrid w:val="0"/>
              <w:spacing w:beforeLines="15" w:before="36" w:afterLines="15" w:after="36"/>
              <w:rPr>
                <w:b/>
                <w:bCs/>
                <w:kern w:val="0"/>
                <w:szCs w:val="21"/>
              </w:rPr>
            </w:pPr>
            <w:r w:rsidRPr="00B9447B">
              <w:rPr>
                <w:b/>
                <w:bCs/>
                <w:kern w:val="0"/>
                <w:szCs w:val="21"/>
              </w:rPr>
              <w:t>亚急性和慢性毒性</w:t>
            </w:r>
            <w:r w:rsidRPr="00B9447B">
              <w:rPr>
                <w:kern w:val="0"/>
                <w:szCs w:val="21"/>
              </w:rPr>
              <w:t>：家兔吸入</w:t>
            </w:r>
            <w:r w:rsidRPr="00B9447B">
              <w:rPr>
                <w:kern w:val="0"/>
                <w:szCs w:val="21"/>
              </w:rPr>
              <w:t>0.01mg/L</w:t>
            </w:r>
            <w:r w:rsidRPr="00B9447B">
              <w:rPr>
                <w:kern w:val="0"/>
                <w:szCs w:val="21"/>
              </w:rPr>
              <w:t>，</w:t>
            </w:r>
            <w:r w:rsidRPr="00B9447B">
              <w:rPr>
                <w:kern w:val="0"/>
                <w:szCs w:val="21"/>
              </w:rPr>
              <w:t>2</w:t>
            </w:r>
            <w:r w:rsidRPr="00B9447B">
              <w:rPr>
                <w:kern w:val="0"/>
                <w:szCs w:val="21"/>
              </w:rPr>
              <w:t>小时</w:t>
            </w:r>
            <w:r w:rsidRPr="00B9447B">
              <w:rPr>
                <w:kern w:val="0"/>
                <w:szCs w:val="21"/>
              </w:rPr>
              <w:t>/</w:t>
            </w:r>
            <w:r w:rsidRPr="00B9447B">
              <w:rPr>
                <w:kern w:val="0"/>
                <w:szCs w:val="21"/>
              </w:rPr>
              <w:t>天，</w:t>
            </w:r>
            <w:r w:rsidRPr="00B9447B">
              <w:rPr>
                <w:kern w:val="0"/>
                <w:szCs w:val="21"/>
              </w:rPr>
              <w:t>3</w:t>
            </w:r>
            <w:r w:rsidRPr="00B9447B">
              <w:rPr>
                <w:kern w:val="0"/>
                <w:szCs w:val="21"/>
              </w:rPr>
              <w:t>个月，引起中枢神经系统的机能改变，气管、支气管粘膜刺激症状，大脑皮层出现病理改变。小鼠长期接触低浓度硫化氢，有小气道损害。</w:t>
            </w:r>
          </w:p>
        </w:tc>
      </w:tr>
    </w:tbl>
    <w:p w14:paraId="32C6AAB4" w14:textId="4574ABF6" w:rsidR="005652D2" w:rsidRPr="00B9447B" w:rsidRDefault="005652D2" w:rsidP="005652D2">
      <w:pPr>
        <w:pStyle w:val="3"/>
        <w:spacing w:beforeLines="50" w:before="120"/>
      </w:pPr>
      <w:bookmarkStart w:id="46" w:name="_Toc341963422"/>
      <w:bookmarkStart w:id="47" w:name="_Toc426961411"/>
      <w:bookmarkStart w:id="48" w:name="_Toc36708479"/>
      <w:bookmarkEnd w:id="41"/>
      <w:bookmarkEnd w:id="42"/>
      <w:bookmarkEnd w:id="43"/>
      <w:bookmarkEnd w:id="44"/>
      <w:bookmarkEnd w:id="45"/>
      <w:r w:rsidRPr="00B9447B">
        <w:t xml:space="preserve">3.1.4  </w:t>
      </w:r>
      <w:r w:rsidRPr="00B9447B">
        <w:t>化学药剂</w:t>
      </w:r>
    </w:p>
    <w:p w14:paraId="0EB3F225" w14:textId="77777777" w:rsidR="005652D2" w:rsidRPr="00B9447B" w:rsidRDefault="005652D2" w:rsidP="005652D2">
      <w:pPr>
        <w:adjustRightInd w:val="0"/>
        <w:snapToGrid w:val="0"/>
        <w:spacing w:line="360" w:lineRule="auto"/>
        <w:ind w:firstLineChars="200" w:firstLine="560"/>
        <w:rPr>
          <w:color w:val="000000"/>
          <w:sz w:val="28"/>
          <w:szCs w:val="28"/>
        </w:rPr>
      </w:pPr>
      <w:r w:rsidRPr="00B9447B">
        <w:rPr>
          <w:color w:val="000000"/>
          <w:sz w:val="28"/>
          <w:szCs w:val="28"/>
        </w:rPr>
        <w:t>（</w:t>
      </w:r>
      <w:r w:rsidRPr="00B9447B">
        <w:rPr>
          <w:color w:val="000000"/>
          <w:sz w:val="28"/>
          <w:szCs w:val="28"/>
        </w:rPr>
        <w:t>1</w:t>
      </w:r>
      <w:r w:rsidRPr="00B9447B">
        <w:rPr>
          <w:color w:val="000000"/>
          <w:sz w:val="28"/>
          <w:szCs w:val="28"/>
        </w:rPr>
        <w:t>）破乳剂</w:t>
      </w:r>
    </w:p>
    <w:p w14:paraId="285D2DDD" w14:textId="77777777" w:rsidR="005652D2" w:rsidRPr="00B9447B" w:rsidRDefault="005652D2" w:rsidP="005652D2">
      <w:pPr>
        <w:adjustRightInd w:val="0"/>
        <w:snapToGrid w:val="0"/>
        <w:spacing w:line="360" w:lineRule="auto"/>
        <w:ind w:firstLineChars="200" w:firstLine="560"/>
        <w:rPr>
          <w:color w:val="000000"/>
          <w:sz w:val="28"/>
          <w:szCs w:val="28"/>
        </w:rPr>
      </w:pPr>
      <w:r w:rsidRPr="00B9447B">
        <w:rPr>
          <w:color w:val="000000"/>
          <w:sz w:val="28"/>
          <w:szCs w:val="28"/>
        </w:rPr>
        <w:t>破乳剂在油水分离过程中起到表面活性、润湿吸附和聚结作用，一般在各转油站和脱水站来油阀组人口处连续投加。破乳剂为液态，产品种类繁多，但大多数破乳剂的主要化学成分是嵌段高分子聚醚。破乳剂的毒性与成份相关。</w:t>
      </w:r>
    </w:p>
    <w:p w14:paraId="19B54883" w14:textId="77777777" w:rsidR="005652D2" w:rsidRPr="00B9447B" w:rsidRDefault="005652D2" w:rsidP="005652D2">
      <w:pPr>
        <w:adjustRightInd w:val="0"/>
        <w:snapToGrid w:val="0"/>
        <w:spacing w:line="360" w:lineRule="auto"/>
        <w:ind w:firstLineChars="200" w:firstLine="560"/>
        <w:rPr>
          <w:color w:val="000000"/>
          <w:sz w:val="28"/>
          <w:szCs w:val="28"/>
        </w:rPr>
      </w:pPr>
      <w:r w:rsidRPr="00B9447B">
        <w:rPr>
          <w:color w:val="000000"/>
          <w:sz w:val="28"/>
          <w:szCs w:val="28"/>
        </w:rPr>
        <w:t>（</w:t>
      </w:r>
      <w:r w:rsidRPr="00B9447B">
        <w:rPr>
          <w:color w:val="000000"/>
          <w:sz w:val="28"/>
          <w:szCs w:val="28"/>
        </w:rPr>
        <w:t>2</w:t>
      </w:r>
      <w:r w:rsidRPr="00B9447B">
        <w:rPr>
          <w:color w:val="000000"/>
          <w:sz w:val="28"/>
          <w:szCs w:val="28"/>
        </w:rPr>
        <w:t>）杀菌剂</w:t>
      </w:r>
    </w:p>
    <w:p w14:paraId="5AAB792B" w14:textId="77777777" w:rsidR="005652D2" w:rsidRPr="00B9447B" w:rsidRDefault="005652D2" w:rsidP="005652D2">
      <w:pPr>
        <w:adjustRightInd w:val="0"/>
        <w:snapToGrid w:val="0"/>
        <w:spacing w:line="360" w:lineRule="auto"/>
        <w:ind w:firstLineChars="200" w:firstLine="560"/>
        <w:rPr>
          <w:color w:val="000000"/>
          <w:sz w:val="28"/>
          <w:szCs w:val="28"/>
        </w:rPr>
      </w:pPr>
      <w:r w:rsidRPr="00B9447B">
        <w:rPr>
          <w:color w:val="000000"/>
          <w:sz w:val="28"/>
          <w:szCs w:val="28"/>
        </w:rPr>
        <w:t>杀菌剂的主要作用是杀死污水中的菌类（铁细菌、腐生菌、硫酸还原菌等），主要以季铵盐、</w:t>
      </w:r>
      <w:r w:rsidRPr="00B9447B">
        <w:rPr>
          <w:color w:val="000000"/>
          <w:sz w:val="28"/>
          <w:szCs w:val="28"/>
        </w:rPr>
        <w:t>7</w:t>
      </w:r>
      <w:r w:rsidRPr="00B9447B">
        <w:rPr>
          <w:color w:val="000000"/>
          <w:sz w:val="28"/>
          <w:szCs w:val="28"/>
        </w:rPr>
        <w:t>异噻唑啉酮和戊二醛为代表，可保障油田注入水水质。该类药剂对设备有一定的腐蚀性，同时对人体有一定的毒性。</w:t>
      </w:r>
    </w:p>
    <w:p w14:paraId="7F544D92" w14:textId="77777777" w:rsidR="005652D2" w:rsidRPr="00B9447B" w:rsidRDefault="005652D2" w:rsidP="005652D2">
      <w:pPr>
        <w:adjustRightInd w:val="0"/>
        <w:snapToGrid w:val="0"/>
        <w:spacing w:line="360" w:lineRule="auto"/>
        <w:ind w:firstLineChars="200" w:firstLine="560"/>
        <w:rPr>
          <w:color w:val="000000"/>
          <w:sz w:val="28"/>
          <w:szCs w:val="28"/>
        </w:rPr>
      </w:pPr>
      <w:r w:rsidRPr="00B9447B">
        <w:rPr>
          <w:color w:val="000000"/>
          <w:sz w:val="28"/>
          <w:szCs w:val="28"/>
        </w:rPr>
        <w:lastRenderedPageBreak/>
        <w:t>（</w:t>
      </w:r>
      <w:r w:rsidRPr="00B9447B">
        <w:rPr>
          <w:color w:val="000000"/>
          <w:sz w:val="28"/>
          <w:szCs w:val="28"/>
        </w:rPr>
        <w:t>3</w:t>
      </w:r>
      <w:r w:rsidRPr="00B9447B">
        <w:rPr>
          <w:color w:val="000000"/>
          <w:sz w:val="28"/>
          <w:szCs w:val="28"/>
        </w:rPr>
        <w:t>）其他药剂</w:t>
      </w:r>
    </w:p>
    <w:p w14:paraId="344E169F" w14:textId="560D87DF" w:rsidR="005652D2" w:rsidRPr="00B9447B" w:rsidRDefault="005652D2" w:rsidP="005652D2">
      <w:pPr>
        <w:adjustRightInd w:val="0"/>
        <w:snapToGrid w:val="0"/>
        <w:spacing w:line="360" w:lineRule="auto"/>
        <w:ind w:firstLineChars="200" w:firstLine="560"/>
        <w:rPr>
          <w:color w:val="000000"/>
          <w:sz w:val="28"/>
          <w:szCs w:val="28"/>
        </w:rPr>
      </w:pPr>
      <w:r w:rsidRPr="00B9447B">
        <w:rPr>
          <w:color w:val="000000"/>
          <w:sz w:val="28"/>
          <w:szCs w:val="28"/>
        </w:rPr>
        <w:t>在油气开采过程中，还使用降黏剂、缓蚀剂、阻垢剂、堵水剂等化学药剂，药剂中一般含有一定量的甲醇、乙醇、乙醚等有毒有害成分，有可能刺激呼吸系统，对人体造成一定的危害。如破乳剂自身毒性较小，但配用一定浓度的有机溶剂，如水溶性破乳剂一般加入</w:t>
      </w:r>
      <w:r w:rsidRPr="00B9447B">
        <w:rPr>
          <w:color w:val="000000"/>
          <w:sz w:val="28"/>
          <w:szCs w:val="28"/>
        </w:rPr>
        <w:t>35%</w:t>
      </w:r>
      <w:r w:rsidRPr="00B9447B">
        <w:rPr>
          <w:color w:val="000000"/>
          <w:sz w:val="28"/>
          <w:szCs w:val="28"/>
        </w:rPr>
        <w:t>的甲醛做溶剂，油溶性破乳剂加入</w:t>
      </w:r>
      <w:r w:rsidRPr="00B9447B">
        <w:rPr>
          <w:color w:val="000000"/>
          <w:sz w:val="28"/>
          <w:szCs w:val="28"/>
        </w:rPr>
        <w:t>50%</w:t>
      </w:r>
      <w:r w:rsidRPr="00B9447B">
        <w:rPr>
          <w:color w:val="000000"/>
          <w:sz w:val="28"/>
          <w:szCs w:val="28"/>
        </w:rPr>
        <w:t>的二甲苯做溶剂，因此具有低毒，可对作业人员产生一定的危害。阻垢剂一般呈酸性，对皮肤有腐蚀性。</w:t>
      </w:r>
    </w:p>
    <w:p w14:paraId="7DEEFC97" w14:textId="7AD6035E" w:rsidR="006A3DCD" w:rsidRPr="00B9447B" w:rsidRDefault="006A3DCD" w:rsidP="006A3DCD">
      <w:pPr>
        <w:pStyle w:val="2"/>
      </w:pPr>
      <w:bookmarkStart w:id="49" w:name="_Toc75856271"/>
      <w:r w:rsidRPr="00B9447B">
        <w:t xml:space="preserve">3.2  </w:t>
      </w:r>
      <w:r w:rsidRPr="00B9447B">
        <w:t>钻井、井下作业</w:t>
      </w:r>
      <w:r w:rsidR="00077FD7" w:rsidRPr="00B9447B">
        <w:t>、长停井管理</w:t>
      </w:r>
      <w:r w:rsidRPr="00B9447B">
        <w:t>等过程井控风险分析</w:t>
      </w:r>
      <w:bookmarkEnd w:id="49"/>
    </w:p>
    <w:p w14:paraId="545D2B8F" w14:textId="77777777" w:rsidR="006A3DCD" w:rsidRPr="00B9447B" w:rsidRDefault="006A3DCD" w:rsidP="006A3DCD">
      <w:pPr>
        <w:adjustRightInd w:val="0"/>
        <w:snapToGrid w:val="0"/>
        <w:spacing w:line="360" w:lineRule="auto"/>
        <w:ind w:firstLineChars="200" w:firstLine="560"/>
        <w:rPr>
          <w:sz w:val="28"/>
          <w:szCs w:val="28"/>
        </w:rPr>
      </w:pPr>
      <w:r w:rsidRPr="00B9447B">
        <w:rPr>
          <w:sz w:val="28"/>
          <w:szCs w:val="28"/>
        </w:rPr>
        <w:t>井控的特殊性在于其本身就是一种防止井喷的安全技术手段，但同时井控作业中存在着较大的危险性，处理不当反而会使井喷失控，带来更加严重的后果。</w:t>
      </w:r>
    </w:p>
    <w:p w14:paraId="155CECC9" w14:textId="2A8EC29A" w:rsidR="006A3DCD" w:rsidRPr="00B9447B" w:rsidRDefault="006A3DCD" w:rsidP="006A3DCD">
      <w:pPr>
        <w:adjustRightInd w:val="0"/>
        <w:snapToGrid w:val="0"/>
        <w:spacing w:line="360" w:lineRule="auto"/>
        <w:ind w:firstLineChars="200" w:firstLine="560"/>
        <w:rPr>
          <w:sz w:val="28"/>
          <w:szCs w:val="28"/>
        </w:rPr>
      </w:pPr>
      <w:r w:rsidRPr="00B9447B">
        <w:rPr>
          <w:sz w:val="28"/>
          <w:szCs w:val="28"/>
        </w:rPr>
        <w:t>在</w:t>
      </w:r>
      <w:r w:rsidR="0003005E" w:rsidRPr="00B9447B">
        <w:rPr>
          <w:sz w:val="28"/>
          <w:szCs w:val="28"/>
        </w:rPr>
        <w:t>钻井</w:t>
      </w:r>
      <w:r w:rsidRPr="00B9447B">
        <w:rPr>
          <w:sz w:val="28"/>
          <w:szCs w:val="28"/>
        </w:rPr>
        <w:t>作业中若存在没提上钻具，影响压井；上提钻具过高，钻头碰坏防喷器或钻具断落，影响压井；钻井液密度过低，造成严重欠平衡；钻井液密度过高，井口井底压力过高或漏井；没泵入泥浆，导致井口井底压力增高，发生卡钻；泥浆泵入过程中气体侵入，泵入泥浆速度总小于溢出速度；单泵运行，若泵发生故障，泥浆不足，导致压井困难或防喷器损坏等情况，均有可能发生井喷失控，带来更加严重的后果。</w:t>
      </w:r>
    </w:p>
    <w:p w14:paraId="4FEB49CC" w14:textId="77777777" w:rsidR="0003005E" w:rsidRPr="00B9447B" w:rsidRDefault="0003005E" w:rsidP="0003005E">
      <w:pPr>
        <w:adjustRightInd w:val="0"/>
        <w:snapToGrid w:val="0"/>
        <w:spacing w:line="360" w:lineRule="auto"/>
        <w:ind w:firstLineChars="200" w:firstLine="560"/>
        <w:rPr>
          <w:sz w:val="28"/>
          <w:szCs w:val="28"/>
        </w:rPr>
      </w:pPr>
      <w:r w:rsidRPr="00B9447B">
        <w:rPr>
          <w:sz w:val="28"/>
          <w:szCs w:val="28"/>
        </w:rPr>
        <w:t>井下作业时需把井下作业液注入井中来平衡地层压力，当对地下压力预测不准、注入的井下作业液密度太低或出现地层压力突然变大等情况时，地层中的油气就会大量流入井内而引发井喷。井喷发生时，原油和天然气喷出后与空气摩擦，接触明火容易发生燃烧，会烧毁设备和烧伤工作人员。</w:t>
      </w:r>
    </w:p>
    <w:p w14:paraId="107AFD3D" w14:textId="77777777" w:rsidR="0003005E" w:rsidRPr="00B9447B" w:rsidRDefault="0003005E" w:rsidP="0003005E">
      <w:pPr>
        <w:adjustRightInd w:val="0"/>
        <w:snapToGrid w:val="0"/>
        <w:spacing w:line="360" w:lineRule="auto"/>
        <w:ind w:firstLineChars="200" w:firstLine="560"/>
        <w:rPr>
          <w:sz w:val="28"/>
          <w:szCs w:val="28"/>
        </w:rPr>
      </w:pPr>
      <w:r w:rsidRPr="00B9447B">
        <w:rPr>
          <w:sz w:val="28"/>
          <w:szCs w:val="28"/>
        </w:rPr>
        <w:lastRenderedPageBreak/>
        <w:t>井内喷出的原油和天然气易引发火灾，若井场处于窝风区，井内喷出的天然气因没有及时散发而聚集达到爆炸极限，可能引起天然气爆炸。</w:t>
      </w:r>
    </w:p>
    <w:p w14:paraId="5951D6BD" w14:textId="77777777" w:rsidR="0003005E" w:rsidRPr="00B9447B" w:rsidRDefault="0003005E" w:rsidP="0003005E">
      <w:pPr>
        <w:adjustRightInd w:val="0"/>
        <w:snapToGrid w:val="0"/>
        <w:spacing w:line="360" w:lineRule="auto"/>
        <w:ind w:firstLineChars="200" w:firstLine="560"/>
        <w:rPr>
          <w:sz w:val="28"/>
          <w:szCs w:val="28"/>
        </w:rPr>
      </w:pPr>
      <w:r w:rsidRPr="00B9447B">
        <w:rPr>
          <w:sz w:val="28"/>
          <w:szCs w:val="28"/>
        </w:rPr>
        <w:t>井下作业在施工过程中，因固定不牢靠，可能出现井架构件或提升系统失控落下，将造成落物打击，导致人员死亡。</w:t>
      </w:r>
    </w:p>
    <w:p w14:paraId="1D07E6C9" w14:textId="651016FE" w:rsidR="0003005E" w:rsidRPr="00B9447B" w:rsidRDefault="0003005E" w:rsidP="0003005E">
      <w:pPr>
        <w:adjustRightInd w:val="0"/>
        <w:snapToGrid w:val="0"/>
        <w:spacing w:line="360" w:lineRule="auto"/>
        <w:ind w:firstLineChars="200" w:firstLine="560"/>
        <w:rPr>
          <w:sz w:val="28"/>
          <w:szCs w:val="28"/>
        </w:rPr>
      </w:pPr>
      <w:r w:rsidRPr="00B9447B">
        <w:rPr>
          <w:sz w:val="28"/>
          <w:szCs w:val="28"/>
        </w:rPr>
        <w:t>在使用液压钳、管钳等工具上卸油管的过程中，若液压钳尾绳断裂或人员误操作，容易发生液压钳或管钳打击人体造成伤害。在起下油管单根的过程中，因违章操作，可能出现油管单根脱落下砸或油管尾部上挑打击操作人员，造成操作人员伤亡。</w:t>
      </w:r>
    </w:p>
    <w:p w14:paraId="354EE857" w14:textId="11391799" w:rsidR="009034B0" w:rsidRPr="00B9447B" w:rsidRDefault="009034B0" w:rsidP="0003005E">
      <w:pPr>
        <w:adjustRightInd w:val="0"/>
        <w:snapToGrid w:val="0"/>
        <w:spacing w:line="360" w:lineRule="auto"/>
        <w:ind w:firstLineChars="200" w:firstLine="560"/>
        <w:rPr>
          <w:sz w:val="28"/>
          <w:szCs w:val="28"/>
        </w:rPr>
      </w:pPr>
      <w:r w:rsidRPr="00B9447B">
        <w:rPr>
          <w:sz w:val="28"/>
          <w:szCs w:val="28"/>
        </w:rPr>
        <w:t>长停井、废弃井是油田开发过程中的必然产物，因其失去生产功能和作用，容易被疏于防范和管理，也可能发生井控事故。</w:t>
      </w:r>
    </w:p>
    <w:p w14:paraId="28F49AB6" w14:textId="77777777" w:rsidR="006A3DCD" w:rsidRPr="00B9447B" w:rsidRDefault="006A3DCD" w:rsidP="006A3DCD">
      <w:pPr>
        <w:adjustRightInd w:val="0"/>
        <w:snapToGrid w:val="0"/>
        <w:spacing w:line="360" w:lineRule="auto"/>
        <w:ind w:firstLineChars="200" w:firstLine="560"/>
        <w:rPr>
          <w:sz w:val="28"/>
          <w:szCs w:val="28"/>
        </w:rPr>
      </w:pPr>
      <w:r w:rsidRPr="00B9447B">
        <w:rPr>
          <w:sz w:val="28"/>
          <w:szCs w:val="28"/>
        </w:rPr>
        <w:t>一般情况下发生井控风险的原因如下：</w:t>
      </w:r>
    </w:p>
    <w:p w14:paraId="4ADFFABA" w14:textId="77777777" w:rsidR="006A3DCD" w:rsidRPr="00B9447B" w:rsidRDefault="006A3DCD" w:rsidP="006A3DCD">
      <w:pPr>
        <w:adjustRightInd w:val="0"/>
        <w:snapToGrid w:val="0"/>
        <w:spacing w:line="360" w:lineRule="auto"/>
        <w:ind w:firstLineChars="200" w:firstLine="560"/>
        <w:rPr>
          <w:sz w:val="28"/>
          <w:szCs w:val="28"/>
        </w:rPr>
      </w:pPr>
      <w:r w:rsidRPr="00B9447B">
        <w:rPr>
          <w:rFonts w:ascii="宋体" w:hAnsi="宋体" w:cs="宋体" w:hint="eastAsia"/>
          <w:sz w:val="28"/>
          <w:szCs w:val="28"/>
        </w:rPr>
        <w:t>①</w:t>
      </w:r>
      <w:r w:rsidRPr="00B9447B">
        <w:rPr>
          <w:sz w:val="28"/>
          <w:szCs w:val="28"/>
        </w:rPr>
        <w:t>起钻抽汲，造成诱喷。</w:t>
      </w:r>
    </w:p>
    <w:p w14:paraId="0DA29DC5" w14:textId="77777777" w:rsidR="006A3DCD" w:rsidRPr="00B9447B" w:rsidRDefault="006A3DCD" w:rsidP="006A3DCD">
      <w:pPr>
        <w:adjustRightInd w:val="0"/>
        <w:snapToGrid w:val="0"/>
        <w:spacing w:line="360" w:lineRule="auto"/>
        <w:ind w:firstLineChars="200" w:firstLine="560"/>
        <w:rPr>
          <w:sz w:val="28"/>
          <w:szCs w:val="28"/>
        </w:rPr>
      </w:pPr>
      <w:r w:rsidRPr="00B9447B">
        <w:rPr>
          <w:rFonts w:ascii="宋体" w:hAnsi="宋体" w:cs="宋体" w:hint="eastAsia"/>
          <w:sz w:val="28"/>
          <w:szCs w:val="28"/>
        </w:rPr>
        <w:t>②</w:t>
      </w:r>
      <w:r w:rsidRPr="00B9447B">
        <w:rPr>
          <w:sz w:val="28"/>
          <w:szCs w:val="28"/>
        </w:rPr>
        <w:t>发现溢流后处理措施不当。比如，发现溢流后不及时正确关井，继续循环观察，致使气侵段钻井液或气柱迅速上移。</w:t>
      </w:r>
    </w:p>
    <w:p w14:paraId="328B4D22" w14:textId="77777777" w:rsidR="006A3DCD" w:rsidRPr="00B9447B" w:rsidRDefault="006A3DCD" w:rsidP="006A3DCD">
      <w:pPr>
        <w:adjustRightInd w:val="0"/>
        <w:snapToGrid w:val="0"/>
        <w:spacing w:line="360" w:lineRule="auto"/>
        <w:ind w:firstLineChars="200" w:firstLine="560"/>
        <w:rPr>
          <w:sz w:val="28"/>
          <w:szCs w:val="28"/>
        </w:rPr>
      </w:pPr>
      <w:r w:rsidRPr="00B9447B">
        <w:rPr>
          <w:rFonts w:ascii="宋体" w:hAnsi="宋体" w:cs="宋体" w:hint="eastAsia"/>
          <w:sz w:val="28"/>
          <w:szCs w:val="28"/>
        </w:rPr>
        <w:t>③</w:t>
      </w:r>
      <w:r w:rsidRPr="00B9447B">
        <w:rPr>
          <w:sz w:val="28"/>
          <w:szCs w:val="28"/>
        </w:rPr>
        <w:t>井口不安装防喷器。井口不安装防器主要是认识上的片面性：其一，片面追求节省成本，想尽量少地投入设备折旧；其二，认为地层压力系数低，不会发生井喷，不需要安装防喷器。</w:t>
      </w:r>
    </w:p>
    <w:p w14:paraId="251ADE88" w14:textId="77777777" w:rsidR="006A3DCD" w:rsidRPr="00B9447B" w:rsidRDefault="006A3DCD" w:rsidP="006A3DCD">
      <w:pPr>
        <w:adjustRightInd w:val="0"/>
        <w:snapToGrid w:val="0"/>
        <w:spacing w:line="360" w:lineRule="auto"/>
        <w:ind w:firstLineChars="200" w:firstLine="560"/>
        <w:rPr>
          <w:sz w:val="28"/>
          <w:szCs w:val="28"/>
        </w:rPr>
      </w:pPr>
      <w:r w:rsidRPr="00B9447B">
        <w:rPr>
          <w:rFonts w:ascii="宋体" w:hAnsi="宋体" w:cs="宋体" w:hint="eastAsia"/>
          <w:sz w:val="28"/>
          <w:szCs w:val="28"/>
        </w:rPr>
        <w:t>④</w:t>
      </w:r>
      <w:r w:rsidRPr="00B9447B">
        <w:rPr>
          <w:sz w:val="28"/>
          <w:szCs w:val="28"/>
        </w:rPr>
        <w:t>井控设备的安装及试压不合格。</w:t>
      </w:r>
    </w:p>
    <w:p w14:paraId="12D7BE55" w14:textId="77777777" w:rsidR="006A3DCD" w:rsidRPr="00B9447B" w:rsidRDefault="006A3DCD" w:rsidP="006A3DCD">
      <w:pPr>
        <w:adjustRightInd w:val="0"/>
        <w:snapToGrid w:val="0"/>
        <w:spacing w:line="360" w:lineRule="auto"/>
        <w:ind w:firstLineChars="200" w:firstLine="560"/>
        <w:rPr>
          <w:sz w:val="28"/>
          <w:szCs w:val="28"/>
        </w:rPr>
      </w:pPr>
      <w:r w:rsidRPr="00B9447B">
        <w:rPr>
          <w:rFonts w:ascii="宋体" w:hAnsi="宋体" w:cs="宋体" w:hint="eastAsia"/>
          <w:sz w:val="28"/>
          <w:szCs w:val="28"/>
        </w:rPr>
        <w:t>⑤</w:t>
      </w:r>
      <w:r w:rsidRPr="00B9447B">
        <w:rPr>
          <w:sz w:val="28"/>
          <w:szCs w:val="28"/>
        </w:rPr>
        <w:t>井身结构设计不合理。表层套管下的深度不够，技术套管下的深度靠上，当钻到下地层遇有异常压力而关井时，在表层套管外憋漏，钻井液窜至井场地表，无法实施关井。</w:t>
      </w:r>
    </w:p>
    <w:p w14:paraId="79AD7BD2" w14:textId="77777777" w:rsidR="006A3DCD" w:rsidRPr="00B9447B" w:rsidRDefault="006A3DCD" w:rsidP="006A3DCD">
      <w:pPr>
        <w:adjustRightInd w:val="0"/>
        <w:snapToGrid w:val="0"/>
        <w:spacing w:line="360" w:lineRule="auto"/>
        <w:ind w:firstLineChars="200" w:firstLine="560"/>
        <w:rPr>
          <w:sz w:val="28"/>
          <w:szCs w:val="28"/>
        </w:rPr>
      </w:pPr>
      <w:r w:rsidRPr="00B9447B">
        <w:rPr>
          <w:rFonts w:ascii="宋体" w:hAnsi="宋体" w:cs="宋体" w:hint="eastAsia"/>
          <w:sz w:val="28"/>
          <w:szCs w:val="28"/>
        </w:rPr>
        <w:t>⑥</w:t>
      </w:r>
      <w:r w:rsidRPr="00B9447B">
        <w:rPr>
          <w:sz w:val="28"/>
          <w:szCs w:val="28"/>
        </w:rPr>
        <w:t>空井时间过长又无人观察井口。空井时间过长一般都是由于起完钻后检修设备或是等技术措施。由于长时间空井不能循环修井液，</w:t>
      </w:r>
      <w:r w:rsidRPr="00B9447B">
        <w:rPr>
          <w:sz w:val="28"/>
          <w:szCs w:val="28"/>
        </w:rPr>
        <w:lastRenderedPageBreak/>
        <w:t>造成井底侵入的气体有足够的时间向上滑脱运移。当运移到井口时已来不及下钻，往往造成井喷。</w:t>
      </w:r>
    </w:p>
    <w:p w14:paraId="0F74294B" w14:textId="77777777" w:rsidR="006A3DCD" w:rsidRPr="00B9447B" w:rsidRDefault="006A3DCD" w:rsidP="006A3DCD">
      <w:pPr>
        <w:adjustRightInd w:val="0"/>
        <w:snapToGrid w:val="0"/>
        <w:spacing w:line="360" w:lineRule="auto"/>
        <w:ind w:firstLineChars="200" w:firstLine="560"/>
        <w:rPr>
          <w:sz w:val="28"/>
          <w:szCs w:val="28"/>
        </w:rPr>
      </w:pPr>
      <w:r w:rsidRPr="00B9447B">
        <w:rPr>
          <w:rFonts w:ascii="宋体" w:hAnsi="宋体" w:cs="宋体" w:hint="eastAsia"/>
          <w:sz w:val="28"/>
          <w:szCs w:val="28"/>
        </w:rPr>
        <w:t>⑦</w:t>
      </w:r>
      <w:r w:rsidRPr="00B9447B">
        <w:rPr>
          <w:sz w:val="28"/>
          <w:szCs w:val="28"/>
        </w:rPr>
        <w:t>钻遇漏失层段发生井漏未能及时处理或处理措施不当。发生井漏以后，井内修井液柱压力降低，当液柱压力低于地层压力时就会发生井侵，井涌乃至井喷。</w:t>
      </w:r>
    </w:p>
    <w:p w14:paraId="7660DB6A" w14:textId="77777777" w:rsidR="006A3DCD" w:rsidRPr="00B9447B" w:rsidRDefault="006A3DCD" w:rsidP="006A3DCD">
      <w:pPr>
        <w:adjustRightInd w:val="0"/>
        <w:snapToGrid w:val="0"/>
        <w:spacing w:line="360" w:lineRule="auto"/>
        <w:ind w:firstLineChars="200" w:firstLine="560"/>
        <w:rPr>
          <w:sz w:val="28"/>
          <w:szCs w:val="28"/>
        </w:rPr>
      </w:pPr>
      <w:r w:rsidRPr="00B9447B">
        <w:rPr>
          <w:rFonts w:ascii="宋体" w:hAnsi="宋体" w:cs="宋体" w:hint="eastAsia"/>
          <w:sz w:val="28"/>
          <w:szCs w:val="28"/>
        </w:rPr>
        <w:t>⑧</w:t>
      </w:r>
      <w:r w:rsidRPr="00B9447B">
        <w:rPr>
          <w:sz w:val="28"/>
          <w:szCs w:val="28"/>
        </w:rPr>
        <w:t>同层相邻注水井不停注或不减压。由于油田经过多年的开发注水，地层压力已不是原始的地层压力，尤其是遇到高压封闭区块，它的压力往往大大高于原始地层压力。如果处于同一地层相邻的注水井不停注，或是停注但不泄压，往往造成钻井或修井的复杂情况发生。</w:t>
      </w:r>
    </w:p>
    <w:p w14:paraId="7CCE620C" w14:textId="672219AA" w:rsidR="006A3DCD" w:rsidRPr="00B9447B" w:rsidRDefault="006A3DCD" w:rsidP="006A3DCD">
      <w:pPr>
        <w:adjustRightInd w:val="0"/>
        <w:snapToGrid w:val="0"/>
        <w:spacing w:line="360" w:lineRule="auto"/>
        <w:ind w:firstLineChars="200" w:firstLine="560"/>
        <w:rPr>
          <w:color w:val="000000"/>
          <w:sz w:val="28"/>
          <w:szCs w:val="28"/>
        </w:rPr>
      </w:pPr>
      <w:r w:rsidRPr="00B9447B">
        <w:rPr>
          <w:color w:val="000000"/>
          <w:sz w:val="28"/>
          <w:szCs w:val="28"/>
        </w:rPr>
        <w:t>注水井的压力异常很可能会诱发地层出水，地层水中的</w:t>
      </w:r>
      <w:r w:rsidRPr="00B9447B">
        <w:rPr>
          <w:color w:val="000000"/>
          <w:sz w:val="28"/>
          <w:szCs w:val="28"/>
        </w:rPr>
        <w:t>Na</w:t>
      </w:r>
      <w:r w:rsidRPr="00B9447B">
        <w:rPr>
          <w:color w:val="000000"/>
          <w:sz w:val="28"/>
          <w:szCs w:val="28"/>
          <w:vertAlign w:val="superscript"/>
        </w:rPr>
        <w:t>+</w:t>
      </w:r>
      <w:r w:rsidRPr="00B9447B">
        <w:rPr>
          <w:color w:val="000000"/>
          <w:sz w:val="28"/>
          <w:szCs w:val="28"/>
        </w:rPr>
        <w:t>、</w:t>
      </w:r>
      <w:r w:rsidRPr="00B9447B">
        <w:rPr>
          <w:color w:val="000000"/>
          <w:sz w:val="28"/>
          <w:szCs w:val="28"/>
        </w:rPr>
        <w:t>Ca</w:t>
      </w:r>
      <w:r w:rsidRPr="00B9447B">
        <w:rPr>
          <w:color w:val="000000"/>
          <w:sz w:val="28"/>
          <w:szCs w:val="28"/>
          <w:vertAlign w:val="superscript"/>
        </w:rPr>
        <w:t>2+</w:t>
      </w:r>
      <w:r w:rsidRPr="00B9447B">
        <w:rPr>
          <w:color w:val="000000"/>
          <w:sz w:val="28"/>
          <w:szCs w:val="28"/>
        </w:rPr>
        <w:t>、</w:t>
      </w:r>
      <w:r w:rsidRPr="00B9447B">
        <w:rPr>
          <w:color w:val="000000"/>
          <w:sz w:val="28"/>
          <w:szCs w:val="28"/>
        </w:rPr>
        <w:t>Mg</w:t>
      </w:r>
      <w:r w:rsidRPr="00B9447B">
        <w:rPr>
          <w:color w:val="000000"/>
          <w:sz w:val="28"/>
          <w:szCs w:val="28"/>
          <w:vertAlign w:val="superscript"/>
        </w:rPr>
        <w:t>2+</w:t>
      </w:r>
      <w:r w:rsidRPr="00B9447B">
        <w:rPr>
          <w:color w:val="000000"/>
          <w:sz w:val="28"/>
          <w:szCs w:val="28"/>
        </w:rPr>
        <w:t>等含量往往较高，会对钻井液性能造成污染；在溢流出水后，若处理不及时，易引起井涌或井喷</w:t>
      </w:r>
      <w:r w:rsidR="005B73DB" w:rsidRPr="00B9447B">
        <w:rPr>
          <w:color w:val="000000"/>
          <w:sz w:val="28"/>
          <w:szCs w:val="28"/>
        </w:rPr>
        <w:t>，</w:t>
      </w:r>
      <w:r w:rsidRPr="00B9447B">
        <w:rPr>
          <w:color w:val="000000"/>
          <w:sz w:val="28"/>
          <w:szCs w:val="28"/>
        </w:rPr>
        <w:t>若盲目增加钻井液密度，则易引起井漏，甚至形成喷漏共存的复杂情况；在固井时发生出水的井段易发生水泥浆窜槽等现象，影响固井质量。</w:t>
      </w:r>
    </w:p>
    <w:p w14:paraId="60224C2D" w14:textId="14945FF9" w:rsidR="006A3DCD" w:rsidRPr="00B9447B" w:rsidRDefault="006A3DCD" w:rsidP="006A3DCD">
      <w:pPr>
        <w:adjustRightInd w:val="0"/>
        <w:snapToGrid w:val="0"/>
        <w:spacing w:line="360" w:lineRule="auto"/>
        <w:ind w:firstLineChars="200" w:firstLine="560"/>
      </w:pPr>
      <w:r w:rsidRPr="00B9447B">
        <w:rPr>
          <w:rFonts w:ascii="宋体" w:hAnsi="宋体" w:cs="宋体" w:hint="eastAsia"/>
          <w:sz w:val="28"/>
          <w:szCs w:val="28"/>
        </w:rPr>
        <w:t>⑨</w:t>
      </w:r>
      <w:r w:rsidRPr="00B9447B">
        <w:rPr>
          <w:sz w:val="28"/>
          <w:szCs w:val="28"/>
        </w:rPr>
        <w:t>思想麻痹，违章操作。由于思想麻痹，违章操作而导致的井喷失控。</w:t>
      </w:r>
    </w:p>
    <w:p w14:paraId="07950F04" w14:textId="5724194E" w:rsidR="00236A65" w:rsidRPr="00B9447B" w:rsidRDefault="00236A65" w:rsidP="0003005E">
      <w:pPr>
        <w:pStyle w:val="2"/>
      </w:pPr>
      <w:bookmarkStart w:id="50" w:name="_Toc75856272"/>
      <w:r w:rsidRPr="00B9447B">
        <w:t>3.</w:t>
      </w:r>
      <w:r w:rsidR="0003005E" w:rsidRPr="00B9447B">
        <w:t>3</w:t>
      </w:r>
      <w:r w:rsidRPr="00B9447B">
        <w:t xml:space="preserve">  </w:t>
      </w:r>
      <w:r w:rsidRPr="00B9447B">
        <w:t>油气开采、</w:t>
      </w:r>
      <w:r w:rsidR="001E3B4C" w:rsidRPr="00B9447B">
        <w:t>注水、</w:t>
      </w:r>
      <w:r w:rsidRPr="00B9447B">
        <w:t>集输生产过程中的危险有害因素分析</w:t>
      </w:r>
      <w:bookmarkEnd w:id="46"/>
      <w:bookmarkEnd w:id="47"/>
      <w:bookmarkEnd w:id="48"/>
      <w:bookmarkEnd w:id="50"/>
    </w:p>
    <w:p w14:paraId="7C6DD129" w14:textId="77777777" w:rsidR="00236A65" w:rsidRPr="00B9447B" w:rsidRDefault="00236A65" w:rsidP="00236A65">
      <w:pPr>
        <w:pStyle w:val="aff6"/>
        <w:adjustRightInd w:val="0"/>
        <w:snapToGrid w:val="0"/>
        <w:spacing w:line="360" w:lineRule="auto"/>
        <w:ind w:firstLine="560"/>
        <w:rPr>
          <w:color w:val="000000"/>
          <w:sz w:val="28"/>
          <w:szCs w:val="28"/>
        </w:rPr>
      </w:pPr>
      <w:r w:rsidRPr="00B9447B">
        <w:rPr>
          <w:color w:val="000000"/>
          <w:sz w:val="28"/>
          <w:szCs w:val="28"/>
        </w:rPr>
        <w:t>危险因素是指对人造成伤亡或对物造成突发性损坏的因素，有害因素是指能影响人的身体健康，导致疾病或对物造成慢性损坏的因素。危险和有害因素的分类有许多种，本次评价将参照《企业职工伤亡事故分类》（</w:t>
      </w:r>
      <w:r w:rsidRPr="00B9447B">
        <w:rPr>
          <w:color w:val="000000"/>
          <w:sz w:val="28"/>
          <w:szCs w:val="28"/>
        </w:rPr>
        <w:t>GB6441-86</w:t>
      </w:r>
      <w:r w:rsidRPr="00B9447B">
        <w:rPr>
          <w:color w:val="000000"/>
          <w:sz w:val="28"/>
          <w:szCs w:val="28"/>
        </w:rPr>
        <w:t>）中的危险有害因素分类方法，结合本工程特点，进行生产过程危险有害因素的辨识和分析。</w:t>
      </w:r>
    </w:p>
    <w:p w14:paraId="1BFE0164" w14:textId="44360881" w:rsidR="00236A65" w:rsidRPr="00B9447B" w:rsidRDefault="00236A65" w:rsidP="00236A65">
      <w:pPr>
        <w:pStyle w:val="3"/>
      </w:pPr>
      <w:r w:rsidRPr="00B9447B">
        <w:lastRenderedPageBreak/>
        <w:t>3.</w:t>
      </w:r>
      <w:r w:rsidR="0003005E" w:rsidRPr="00B9447B">
        <w:t>3</w:t>
      </w:r>
      <w:r w:rsidRPr="00B9447B">
        <w:t xml:space="preserve">.1  </w:t>
      </w:r>
      <w:r w:rsidRPr="00B9447B">
        <w:t>采油</w:t>
      </w:r>
      <w:r w:rsidR="00DA1E7D" w:rsidRPr="00B9447B">
        <w:t>（气）</w:t>
      </w:r>
      <w:r w:rsidRPr="00B9447B">
        <w:t>生产</w:t>
      </w:r>
      <w:r w:rsidR="001E3B4C" w:rsidRPr="00B9447B">
        <w:t>过程</w:t>
      </w:r>
    </w:p>
    <w:p w14:paraId="7A881797" w14:textId="5A2EED03" w:rsidR="00236A65" w:rsidRPr="00B9447B" w:rsidRDefault="00236A65" w:rsidP="00236A65">
      <w:pPr>
        <w:pStyle w:val="affff2"/>
        <w:adjustRightInd w:val="0"/>
        <w:snapToGrid w:val="0"/>
        <w:ind w:firstLine="560"/>
        <w:rPr>
          <w:rFonts w:cs="Times New Roman"/>
        </w:rPr>
      </w:pPr>
      <w:r w:rsidRPr="00B9447B">
        <w:rPr>
          <w:rFonts w:cs="Times New Roman"/>
        </w:rPr>
        <w:t>采油</w:t>
      </w:r>
      <w:r w:rsidR="00DA1E7D" w:rsidRPr="00B9447B">
        <w:rPr>
          <w:rFonts w:cs="Times New Roman"/>
        </w:rPr>
        <w:t>（气）</w:t>
      </w:r>
      <w:r w:rsidRPr="00B9447B">
        <w:rPr>
          <w:rFonts w:cs="Times New Roman"/>
        </w:rPr>
        <w:t>生产大部分在野外分散作业，生产的介质为原油</w:t>
      </w:r>
      <w:r w:rsidR="00DA1E7D" w:rsidRPr="00B9447B">
        <w:rPr>
          <w:rFonts w:cs="Times New Roman"/>
        </w:rPr>
        <w:t>、天然气</w:t>
      </w:r>
      <w:r w:rsidRPr="00B9447B">
        <w:rPr>
          <w:rFonts w:cs="Times New Roman"/>
        </w:rPr>
        <w:t>，具有易燃、易挥发、易于积聚静电等特性，挥发的油气与空气混合达到一定比例，遇明火会发生爆炸或燃烧。油气还具有一定的毒性，若大量泄漏，将会造成人、畜中毒和环境污染。</w:t>
      </w:r>
    </w:p>
    <w:p w14:paraId="51FDF9E2" w14:textId="3CD9DF0C" w:rsidR="00236A65" w:rsidRPr="00B9447B" w:rsidRDefault="00236A65" w:rsidP="00236A65">
      <w:pPr>
        <w:pStyle w:val="affff2"/>
        <w:adjustRightInd w:val="0"/>
        <w:snapToGrid w:val="0"/>
        <w:ind w:firstLine="560"/>
        <w:rPr>
          <w:rFonts w:cs="Times New Roman"/>
        </w:rPr>
      </w:pPr>
      <w:r w:rsidRPr="00B9447B">
        <w:rPr>
          <w:rFonts w:cs="Times New Roman"/>
        </w:rPr>
        <w:t>采油</w:t>
      </w:r>
      <w:r w:rsidR="00DA1E7D" w:rsidRPr="00B9447B">
        <w:rPr>
          <w:rFonts w:cs="Times New Roman"/>
        </w:rPr>
        <w:t>（气）</w:t>
      </w:r>
      <w:r w:rsidRPr="00B9447B">
        <w:rPr>
          <w:rFonts w:cs="Times New Roman"/>
        </w:rPr>
        <w:t>生产过程中使用的机械、设备、车辆及原材料数量大、品种多，如不严格管理，认真操作，发生事故的可能性较大。</w:t>
      </w:r>
    </w:p>
    <w:p w14:paraId="17684106" w14:textId="265170F4" w:rsidR="00236A65" w:rsidRPr="00B9447B" w:rsidRDefault="00236A65" w:rsidP="00F853F3">
      <w:pPr>
        <w:pStyle w:val="4"/>
        <w:spacing w:beforeLines="0" w:before="0"/>
      </w:pPr>
      <w:r w:rsidRPr="00B9447B">
        <w:t>3.</w:t>
      </w:r>
      <w:r w:rsidR="0003005E" w:rsidRPr="00B9447B">
        <w:t>3</w:t>
      </w:r>
      <w:r w:rsidRPr="00B9447B">
        <w:t xml:space="preserve">.1.1  </w:t>
      </w:r>
      <w:r w:rsidRPr="00B9447B">
        <w:t>井喷</w:t>
      </w:r>
    </w:p>
    <w:p w14:paraId="15934891" w14:textId="0D4E9D5D" w:rsidR="00236A65" w:rsidRPr="00B9447B" w:rsidRDefault="00236A65" w:rsidP="00236A65">
      <w:pPr>
        <w:pStyle w:val="p0"/>
        <w:widowControl w:val="0"/>
        <w:adjustRightInd w:val="0"/>
        <w:snapToGrid w:val="0"/>
        <w:spacing w:line="360" w:lineRule="auto"/>
        <w:ind w:firstLine="561"/>
        <w:rPr>
          <w:color w:val="000000"/>
          <w:sz w:val="28"/>
          <w:szCs w:val="28"/>
        </w:rPr>
      </w:pPr>
      <w:r w:rsidRPr="00B9447B">
        <w:rPr>
          <w:color w:val="000000"/>
          <w:sz w:val="28"/>
          <w:szCs w:val="28"/>
        </w:rPr>
        <w:t>生产运行过程中的油</w:t>
      </w:r>
      <w:r w:rsidR="00DA1E7D" w:rsidRPr="00B9447B">
        <w:rPr>
          <w:color w:val="000000"/>
          <w:sz w:val="28"/>
          <w:szCs w:val="28"/>
        </w:rPr>
        <w:t>气</w:t>
      </w:r>
      <w:r w:rsidRPr="00B9447B">
        <w:rPr>
          <w:color w:val="000000"/>
          <w:sz w:val="28"/>
          <w:szCs w:val="28"/>
        </w:rPr>
        <w:t>井，由于井口设备装置、井身结构等存在质量问题，完井固井质量问题，以及受地面、地下流体的侵蚀和长期生产维护不及时等诸多因素的影响，造成设备损坏，破裂渗漏可能引起井喷事故。</w:t>
      </w:r>
    </w:p>
    <w:p w14:paraId="4E539DCB" w14:textId="77777777" w:rsidR="00236A65" w:rsidRPr="00B9447B" w:rsidRDefault="00236A65" w:rsidP="00236A65">
      <w:pPr>
        <w:pStyle w:val="p0"/>
        <w:widowControl w:val="0"/>
        <w:adjustRightInd w:val="0"/>
        <w:snapToGrid w:val="0"/>
        <w:spacing w:line="360" w:lineRule="auto"/>
        <w:ind w:firstLine="561"/>
        <w:rPr>
          <w:color w:val="000000"/>
          <w:sz w:val="28"/>
          <w:szCs w:val="28"/>
        </w:rPr>
      </w:pPr>
      <w:r w:rsidRPr="00B9447B">
        <w:rPr>
          <w:color w:val="000000"/>
          <w:sz w:val="28"/>
          <w:szCs w:val="28"/>
        </w:rPr>
        <w:t>修井作业过程中，井筒内压井液受油、气层高压液体的影响，其密度逐步降低，以及漏失层的严重漏失，造成井筒液注压力小于地层压力，致使液注与地层压力失去平衡，又无及时的补救措施；井下工具、封隔器胶皮失灵，解封不开，起钻时造成抽汲油层均可能引发井喷事故。</w:t>
      </w:r>
    </w:p>
    <w:p w14:paraId="78D95AA5" w14:textId="77777777" w:rsidR="00236A65" w:rsidRPr="00B9447B" w:rsidRDefault="00236A65" w:rsidP="00236A65">
      <w:pPr>
        <w:pStyle w:val="p0"/>
        <w:widowControl w:val="0"/>
        <w:adjustRightInd w:val="0"/>
        <w:snapToGrid w:val="0"/>
        <w:spacing w:line="360" w:lineRule="auto"/>
        <w:ind w:firstLine="561"/>
        <w:rPr>
          <w:color w:val="000000"/>
          <w:sz w:val="28"/>
          <w:szCs w:val="28"/>
        </w:rPr>
      </w:pPr>
      <w:r w:rsidRPr="00B9447B">
        <w:rPr>
          <w:color w:val="000000"/>
          <w:sz w:val="28"/>
          <w:szCs w:val="28"/>
        </w:rPr>
        <w:t>停产井由于封井设计和施工中存在质量问题，或者由于邻近井进行施工作业，造成地层压力骤然变化，也可能引发井喷事故。</w:t>
      </w:r>
    </w:p>
    <w:p w14:paraId="45776D58" w14:textId="77777777" w:rsidR="00236A65" w:rsidRPr="00B9447B" w:rsidRDefault="00236A65" w:rsidP="00236A65">
      <w:pPr>
        <w:pStyle w:val="p0"/>
        <w:widowControl w:val="0"/>
        <w:adjustRightInd w:val="0"/>
        <w:snapToGrid w:val="0"/>
        <w:spacing w:line="360" w:lineRule="auto"/>
        <w:ind w:firstLine="561"/>
        <w:rPr>
          <w:color w:val="000000"/>
        </w:rPr>
      </w:pPr>
      <w:r w:rsidRPr="00B9447B">
        <w:rPr>
          <w:color w:val="000000"/>
          <w:sz w:val="28"/>
          <w:szCs w:val="28"/>
        </w:rPr>
        <w:t>另外，由于地质、工程设计失误，无预防措施或措施不当，规章制度不健全或执行不严，误操作以及施工中使用的压井液质量不合格，不按设计施工，防喷设备、工具不配套，设备故障等人为因素，以及自然灾害、地层突变等不可预见的因素，也可能导致井喷事故发生。</w:t>
      </w:r>
    </w:p>
    <w:p w14:paraId="11AA971F" w14:textId="14CC30C0" w:rsidR="00236A65" w:rsidRPr="00B9447B" w:rsidRDefault="00236A65" w:rsidP="00F853F3">
      <w:pPr>
        <w:pStyle w:val="4"/>
        <w:spacing w:beforeLines="0" w:before="0"/>
      </w:pPr>
      <w:r w:rsidRPr="00B9447B">
        <w:lastRenderedPageBreak/>
        <w:t>3.</w:t>
      </w:r>
      <w:r w:rsidR="0003005E" w:rsidRPr="00B9447B">
        <w:t>3</w:t>
      </w:r>
      <w:r w:rsidRPr="00B9447B">
        <w:t xml:space="preserve">.1.2  </w:t>
      </w:r>
      <w:r w:rsidRPr="00B9447B">
        <w:t>火灾、爆炸</w:t>
      </w:r>
    </w:p>
    <w:p w14:paraId="5874450B" w14:textId="77777777" w:rsidR="00236A65" w:rsidRPr="00B9447B" w:rsidRDefault="00236A65" w:rsidP="00236A65">
      <w:pPr>
        <w:pStyle w:val="p0"/>
        <w:widowControl w:val="0"/>
        <w:adjustRightInd w:val="0"/>
        <w:snapToGrid w:val="0"/>
        <w:spacing w:line="360" w:lineRule="auto"/>
        <w:ind w:firstLine="561"/>
        <w:rPr>
          <w:color w:val="000000"/>
          <w:sz w:val="28"/>
          <w:szCs w:val="28"/>
        </w:rPr>
      </w:pPr>
      <w:r w:rsidRPr="00B9447B">
        <w:rPr>
          <w:color w:val="000000"/>
          <w:sz w:val="28"/>
          <w:szCs w:val="28"/>
        </w:rPr>
        <w:t>1</w:t>
      </w:r>
      <w:r w:rsidRPr="00B9447B">
        <w:rPr>
          <w:color w:val="000000"/>
          <w:sz w:val="28"/>
          <w:szCs w:val="28"/>
        </w:rPr>
        <w:t>、油气产生的火灾爆炸</w:t>
      </w:r>
    </w:p>
    <w:p w14:paraId="7F89AD74" w14:textId="77777777" w:rsidR="00236A65" w:rsidRPr="00B9447B" w:rsidRDefault="00236A65" w:rsidP="00236A65">
      <w:pPr>
        <w:pStyle w:val="p0"/>
        <w:widowControl w:val="0"/>
        <w:adjustRightInd w:val="0"/>
        <w:snapToGrid w:val="0"/>
        <w:spacing w:line="360" w:lineRule="auto"/>
        <w:ind w:firstLine="561"/>
        <w:rPr>
          <w:color w:val="000000"/>
          <w:sz w:val="28"/>
          <w:szCs w:val="28"/>
        </w:rPr>
      </w:pPr>
      <w:r w:rsidRPr="00B9447B">
        <w:rPr>
          <w:color w:val="000000"/>
          <w:sz w:val="28"/>
          <w:szCs w:val="28"/>
        </w:rPr>
        <w:t>原油、天然气属于甲</w:t>
      </w:r>
      <w:r w:rsidRPr="00B9447B">
        <w:rPr>
          <w:color w:val="000000"/>
          <w:sz w:val="28"/>
          <w:szCs w:val="28"/>
          <w:vertAlign w:val="subscript"/>
        </w:rPr>
        <w:t>B</w:t>
      </w:r>
      <w:r w:rsidRPr="00B9447B">
        <w:rPr>
          <w:color w:val="000000"/>
          <w:sz w:val="28"/>
          <w:szCs w:val="28"/>
        </w:rPr>
        <w:t>类易燃易爆危险物质，火灾爆炸是存在的最重要的危险因素，加热炉、高架罐等设施为可能导致火灾爆炸事故发生的危险源。</w:t>
      </w:r>
    </w:p>
    <w:p w14:paraId="5FD04203" w14:textId="378CC742" w:rsidR="00236A65" w:rsidRPr="00B9447B" w:rsidRDefault="00236A65" w:rsidP="00236A65">
      <w:pPr>
        <w:pStyle w:val="p0"/>
        <w:widowControl w:val="0"/>
        <w:adjustRightInd w:val="0"/>
        <w:snapToGrid w:val="0"/>
        <w:spacing w:line="360" w:lineRule="auto"/>
        <w:ind w:firstLine="561"/>
        <w:rPr>
          <w:sz w:val="28"/>
          <w:szCs w:val="28"/>
        </w:rPr>
      </w:pPr>
      <w:r w:rsidRPr="00B9447B">
        <w:rPr>
          <w:color w:val="000000"/>
          <w:sz w:val="28"/>
          <w:szCs w:val="28"/>
        </w:rPr>
        <w:t>原油为易燃易爆液体，</w:t>
      </w:r>
      <w:r w:rsidRPr="00B9447B">
        <w:rPr>
          <w:sz w:val="28"/>
          <w:szCs w:val="28"/>
        </w:rPr>
        <w:t>火灾危险性较大，泄漏时遇点火源可引起火灾事故。若在工艺</w:t>
      </w:r>
      <w:r w:rsidR="005550A2" w:rsidRPr="00B9447B">
        <w:rPr>
          <w:sz w:val="28"/>
          <w:szCs w:val="28"/>
        </w:rPr>
        <w:t>过</w:t>
      </w:r>
      <w:r w:rsidRPr="00B9447B">
        <w:rPr>
          <w:sz w:val="28"/>
          <w:szCs w:val="28"/>
        </w:rPr>
        <w:t>程中出现原油意外泄漏，遇明火、高热等引起燃烧蔓延从而引起火灾事故。</w:t>
      </w:r>
    </w:p>
    <w:p w14:paraId="53814521" w14:textId="77777777" w:rsidR="00236A65" w:rsidRPr="00B9447B" w:rsidRDefault="00236A65" w:rsidP="00236A65">
      <w:pPr>
        <w:pStyle w:val="p0"/>
        <w:widowControl w:val="0"/>
        <w:adjustRightInd w:val="0"/>
        <w:snapToGrid w:val="0"/>
        <w:spacing w:line="360" w:lineRule="auto"/>
        <w:ind w:firstLine="561"/>
        <w:rPr>
          <w:color w:val="000000"/>
          <w:sz w:val="28"/>
          <w:szCs w:val="28"/>
        </w:rPr>
      </w:pPr>
      <w:r w:rsidRPr="00B9447B">
        <w:rPr>
          <w:color w:val="000000"/>
          <w:sz w:val="28"/>
          <w:szCs w:val="28"/>
        </w:rPr>
        <w:t>天然气为易燃易爆气体，具有很大的火灾危险性；爆炸下限很低，爆炸极限范围较宽，一旦泄漏，很容易与空气形成爆炸性气体混合物，具有很大的爆炸危险性。</w:t>
      </w:r>
    </w:p>
    <w:p w14:paraId="2145ED3D" w14:textId="77777777" w:rsidR="00236A65" w:rsidRPr="00B9447B" w:rsidRDefault="00236A65" w:rsidP="00236A65">
      <w:pPr>
        <w:pStyle w:val="aff6"/>
        <w:adjustRightInd w:val="0"/>
        <w:snapToGrid w:val="0"/>
        <w:spacing w:line="360" w:lineRule="auto"/>
        <w:ind w:firstLine="560"/>
        <w:rPr>
          <w:sz w:val="28"/>
          <w:szCs w:val="28"/>
        </w:rPr>
      </w:pPr>
      <w:r w:rsidRPr="00B9447B">
        <w:rPr>
          <w:sz w:val="28"/>
          <w:szCs w:val="28"/>
        </w:rPr>
        <w:t>正常生产过程中，原油、天然气是密闭输送，不具备发生火灾爆炸的条件，但在异常情况下，由于设备、管道的阀门、连接处破裂或泄漏，造成介质外泄，一旦遇有点火源即可引发火灾或者爆炸事故。</w:t>
      </w:r>
    </w:p>
    <w:p w14:paraId="12AB065E" w14:textId="77777777" w:rsidR="00236A65" w:rsidRPr="00B9447B" w:rsidRDefault="00236A65" w:rsidP="00236A65">
      <w:pPr>
        <w:pStyle w:val="afff8"/>
        <w:adjustRightInd w:val="0"/>
        <w:snapToGrid w:val="0"/>
        <w:spacing w:line="360" w:lineRule="auto"/>
        <w:ind w:firstLine="560"/>
        <w:rPr>
          <w:rFonts w:ascii="Times New Roman" w:hAnsi="Times New Roman"/>
          <w:sz w:val="28"/>
          <w:szCs w:val="28"/>
        </w:rPr>
      </w:pPr>
      <w:r w:rsidRPr="00B9447B">
        <w:rPr>
          <w:rFonts w:ascii="Times New Roman" w:hAnsi="Times New Roman"/>
          <w:sz w:val="28"/>
          <w:szCs w:val="28"/>
        </w:rPr>
        <w:t>2</w:t>
      </w:r>
      <w:r w:rsidRPr="00B9447B">
        <w:rPr>
          <w:rFonts w:ascii="Times New Roman" w:hAnsi="Times New Roman"/>
          <w:sz w:val="28"/>
          <w:szCs w:val="28"/>
        </w:rPr>
        <w:t>、电气火灾</w:t>
      </w:r>
    </w:p>
    <w:p w14:paraId="46200962" w14:textId="77777777" w:rsidR="00236A65" w:rsidRPr="00B9447B" w:rsidRDefault="00236A65" w:rsidP="00236A65">
      <w:pPr>
        <w:pStyle w:val="afff8"/>
        <w:adjustRightInd w:val="0"/>
        <w:snapToGrid w:val="0"/>
        <w:spacing w:line="360" w:lineRule="auto"/>
        <w:ind w:firstLine="560"/>
        <w:rPr>
          <w:rFonts w:ascii="Times New Roman" w:hAnsi="Times New Roman"/>
          <w:sz w:val="28"/>
          <w:szCs w:val="28"/>
        </w:rPr>
      </w:pPr>
      <w:r w:rsidRPr="00B9447B">
        <w:rPr>
          <w:rFonts w:ascii="Times New Roman" w:hAnsi="Times New Roman"/>
          <w:sz w:val="28"/>
          <w:szCs w:val="28"/>
        </w:rPr>
        <w:t>工程中使用的高压线路和电气也可能会发生火灾事故。</w:t>
      </w:r>
    </w:p>
    <w:p w14:paraId="5614C825" w14:textId="77777777" w:rsidR="00236A65" w:rsidRPr="00B9447B" w:rsidRDefault="00236A65" w:rsidP="00236A65">
      <w:pPr>
        <w:pStyle w:val="afff8"/>
        <w:numPr>
          <w:ilvl w:val="0"/>
          <w:numId w:val="4"/>
        </w:numPr>
        <w:adjustRightInd w:val="0"/>
        <w:snapToGrid w:val="0"/>
        <w:spacing w:line="360" w:lineRule="auto"/>
        <w:ind w:left="0" w:firstLine="560"/>
        <w:rPr>
          <w:rFonts w:ascii="Times New Roman" w:hAnsi="Times New Roman"/>
          <w:sz w:val="28"/>
          <w:szCs w:val="28"/>
        </w:rPr>
      </w:pPr>
      <w:r w:rsidRPr="00B9447B">
        <w:rPr>
          <w:rFonts w:ascii="Times New Roman" w:hAnsi="Times New Roman"/>
          <w:sz w:val="28"/>
          <w:szCs w:val="28"/>
        </w:rPr>
        <w:t>用电线路超负荷造成线路短路、电线老化、线路虚接造成局部过热等可能引发电路火灾。</w:t>
      </w:r>
    </w:p>
    <w:p w14:paraId="764F2195" w14:textId="77777777" w:rsidR="00236A65" w:rsidRPr="00B9447B" w:rsidRDefault="00236A65" w:rsidP="00236A65">
      <w:pPr>
        <w:pStyle w:val="afff8"/>
        <w:numPr>
          <w:ilvl w:val="0"/>
          <w:numId w:val="4"/>
        </w:numPr>
        <w:adjustRightInd w:val="0"/>
        <w:snapToGrid w:val="0"/>
        <w:spacing w:line="360" w:lineRule="auto"/>
        <w:ind w:left="0" w:firstLine="560"/>
        <w:rPr>
          <w:rFonts w:ascii="Times New Roman" w:hAnsi="Times New Roman"/>
          <w:sz w:val="28"/>
          <w:szCs w:val="28"/>
        </w:rPr>
      </w:pPr>
      <w:r w:rsidRPr="00B9447B">
        <w:rPr>
          <w:rFonts w:ascii="Times New Roman" w:hAnsi="Times New Roman"/>
          <w:sz w:val="28"/>
          <w:szCs w:val="28"/>
        </w:rPr>
        <w:t>电气设备缺陷或导线过载、电气设备安装或使用不当等，从而造成温度升高至危险温度，引起设备本身或周围物体燃烧、爆炸。</w:t>
      </w:r>
    </w:p>
    <w:p w14:paraId="54C851C8" w14:textId="77777777" w:rsidR="00236A65" w:rsidRPr="00B9447B" w:rsidRDefault="00236A65" w:rsidP="00236A65">
      <w:pPr>
        <w:pStyle w:val="afff8"/>
        <w:numPr>
          <w:ilvl w:val="0"/>
          <w:numId w:val="4"/>
        </w:numPr>
        <w:adjustRightInd w:val="0"/>
        <w:snapToGrid w:val="0"/>
        <w:spacing w:line="360" w:lineRule="auto"/>
        <w:ind w:left="0" w:firstLine="560"/>
        <w:rPr>
          <w:rFonts w:ascii="Times New Roman" w:hAnsi="Times New Roman"/>
          <w:sz w:val="28"/>
          <w:szCs w:val="28"/>
        </w:rPr>
      </w:pPr>
      <w:r w:rsidRPr="00B9447B">
        <w:rPr>
          <w:rFonts w:ascii="Times New Roman" w:hAnsi="Times New Roman"/>
          <w:sz w:val="28"/>
          <w:szCs w:val="28"/>
        </w:rPr>
        <w:t>电气设备存在质量缺陷、绝缘失效、短路、过载、接触不良、通风散热故障、腔污闪络、环境温度过高或过低等情况下，都有可能发生电气设备的火灾、爆炸。</w:t>
      </w:r>
    </w:p>
    <w:p w14:paraId="23F63ADA" w14:textId="77777777" w:rsidR="00236A65" w:rsidRPr="00B9447B" w:rsidRDefault="00236A65" w:rsidP="00236A65">
      <w:pPr>
        <w:pStyle w:val="afff8"/>
        <w:adjustRightInd w:val="0"/>
        <w:snapToGrid w:val="0"/>
        <w:spacing w:line="360" w:lineRule="auto"/>
        <w:ind w:firstLine="560"/>
        <w:rPr>
          <w:rFonts w:ascii="Times New Roman" w:hAnsi="Times New Roman"/>
          <w:sz w:val="28"/>
          <w:szCs w:val="28"/>
        </w:rPr>
      </w:pPr>
      <w:r w:rsidRPr="00B9447B">
        <w:rPr>
          <w:rFonts w:ascii="Times New Roman" w:hAnsi="Times New Roman"/>
          <w:sz w:val="28"/>
          <w:szCs w:val="28"/>
        </w:rPr>
        <w:t>此外，在电气设备周围堆积可燃物，违章使用酒精、汽油等易燃</w:t>
      </w:r>
      <w:r w:rsidRPr="00B9447B">
        <w:rPr>
          <w:rFonts w:ascii="Times New Roman" w:hAnsi="Times New Roman"/>
          <w:sz w:val="28"/>
          <w:szCs w:val="28"/>
        </w:rPr>
        <w:lastRenderedPageBreak/>
        <w:t>品擦拭电气设备的外壳，带电部位等都可能引起电气设备起火、爆炸。</w:t>
      </w:r>
    </w:p>
    <w:p w14:paraId="383C84D4" w14:textId="77777777" w:rsidR="00236A65" w:rsidRPr="00B9447B" w:rsidRDefault="00236A65" w:rsidP="00236A65">
      <w:pPr>
        <w:pStyle w:val="afff8"/>
        <w:adjustRightInd w:val="0"/>
        <w:snapToGrid w:val="0"/>
        <w:spacing w:line="360" w:lineRule="auto"/>
        <w:ind w:firstLineChars="0" w:firstLine="0"/>
        <w:rPr>
          <w:rFonts w:ascii="Times New Roman" w:hAnsi="Times New Roman"/>
          <w:sz w:val="28"/>
          <w:szCs w:val="28"/>
        </w:rPr>
      </w:pPr>
      <w:r w:rsidRPr="00B9447B">
        <w:rPr>
          <w:rFonts w:ascii="Times New Roman" w:hAnsi="Times New Roman"/>
          <w:sz w:val="28"/>
          <w:szCs w:val="28"/>
        </w:rPr>
        <w:t>由于电缆的绝缘层由可燃物质组成，电缆存在起火爆炸的可能性。电力电缆起火，若处于火灾、爆炸危险环境，可成为引发易燃、易爆物质火灾爆炸的危险火源。电缆起火还可发生延燃，通过电缆沟等延烧至相邻的其他场所，造成火灾蔓延和事故损失扩大。</w:t>
      </w:r>
    </w:p>
    <w:p w14:paraId="04C0855F" w14:textId="0634385B" w:rsidR="00236A65" w:rsidRPr="00B9447B" w:rsidRDefault="00236A65" w:rsidP="00F853F3">
      <w:pPr>
        <w:pStyle w:val="4"/>
        <w:spacing w:beforeLines="0" w:before="0"/>
      </w:pPr>
      <w:r w:rsidRPr="00B9447B">
        <w:t>3.</w:t>
      </w:r>
      <w:r w:rsidR="0003005E" w:rsidRPr="00B9447B">
        <w:t>3</w:t>
      </w:r>
      <w:r w:rsidRPr="00B9447B">
        <w:t xml:space="preserve">.1.3  </w:t>
      </w:r>
      <w:r w:rsidRPr="00B9447B">
        <w:t>物体打击</w:t>
      </w:r>
    </w:p>
    <w:p w14:paraId="68C94482" w14:textId="3FDF46E2" w:rsidR="00236A65" w:rsidRPr="00B9447B" w:rsidRDefault="00236A65" w:rsidP="00236A65">
      <w:pPr>
        <w:pStyle w:val="affff2"/>
        <w:adjustRightInd w:val="0"/>
        <w:snapToGrid w:val="0"/>
        <w:ind w:firstLine="560"/>
        <w:rPr>
          <w:rFonts w:cs="Times New Roman"/>
        </w:rPr>
      </w:pPr>
      <w:r w:rsidRPr="00B9447B">
        <w:rPr>
          <w:rFonts w:cs="Times New Roman"/>
        </w:rPr>
        <w:t>在井口进行卸丝</w:t>
      </w:r>
      <w:r w:rsidR="009456F8" w:rsidRPr="00B9447B">
        <w:rPr>
          <w:rFonts w:cs="Times New Roman"/>
        </w:rPr>
        <w:t>堵</w:t>
      </w:r>
      <w:r w:rsidRPr="00B9447B">
        <w:rPr>
          <w:rFonts w:cs="Times New Roman"/>
        </w:rPr>
        <w:t>、检查油嘴、开关闸门等作业时，若未进行放空，违章带压操作，身体正对闸阀或孔板阀顶部等，设备零部件飞出可导致操作人员遭受物体打击。</w:t>
      </w:r>
    </w:p>
    <w:p w14:paraId="0C561582" w14:textId="77777777" w:rsidR="00236A65" w:rsidRPr="00B9447B" w:rsidRDefault="00236A65" w:rsidP="00236A65">
      <w:pPr>
        <w:adjustRightInd w:val="0"/>
        <w:snapToGrid w:val="0"/>
        <w:spacing w:line="360" w:lineRule="auto"/>
        <w:ind w:firstLineChars="200" w:firstLine="560"/>
        <w:rPr>
          <w:sz w:val="28"/>
          <w:szCs w:val="28"/>
        </w:rPr>
      </w:pPr>
      <w:r w:rsidRPr="00B9447B">
        <w:rPr>
          <w:sz w:val="28"/>
          <w:szCs w:val="28"/>
        </w:rPr>
        <w:t>在操作、检修过程中，存在上下交叉同时作业，易发生上部作业工序工具等物件高处掉落，对下部作业人员造成高空物体打击伤害。例如操作者在抽油机减速箱上作业时，工具和配件易从上面坠落砸伤抽油机下面配合作业的人员。</w:t>
      </w:r>
    </w:p>
    <w:p w14:paraId="5D83CD61" w14:textId="11FF41BC" w:rsidR="00236A65" w:rsidRPr="00B9447B" w:rsidRDefault="00236A65" w:rsidP="00F853F3">
      <w:pPr>
        <w:pStyle w:val="4"/>
        <w:spacing w:beforeLines="0" w:before="0"/>
      </w:pPr>
      <w:r w:rsidRPr="00B9447B">
        <w:t>3.</w:t>
      </w:r>
      <w:r w:rsidR="0003005E" w:rsidRPr="00B9447B">
        <w:t>3</w:t>
      </w:r>
      <w:r w:rsidRPr="00B9447B">
        <w:t xml:space="preserve">.1.4  </w:t>
      </w:r>
      <w:r w:rsidRPr="00B9447B">
        <w:t>灼烫</w:t>
      </w:r>
    </w:p>
    <w:p w14:paraId="246AE213" w14:textId="77777777" w:rsidR="00236A65" w:rsidRPr="00B9447B" w:rsidRDefault="00236A65" w:rsidP="00236A65">
      <w:pPr>
        <w:pStyle w:val="affff2"/>
        <w:adjustRightInd w:val="0"/>
        <w:snapToGrid w:val="0"/>
        <w:ind w:firstLine="560"/>
        <w:rPr>
          <w:rFonts w:cs="Times New Roman"/>
        </w:rPr>
      </w:pPr>
      <w:r w:rsidRPr="00B9447B">
        <w:rPr>
          <w:rFonts w:cs="Times New Roman"/>
        </w:rPr>
        <w:t>井场的加热炉主要是水套炉，燃料为天然气。加热炉有操作条件不稳定，热负荷波动较大，连续运行的特点，如果不按规范操作，会造成干锅，引起火灾爆炸事故。如果加热炉在点火前没有按规定进行炉膛吹扫，或由于突发原因使加热炉熄火，在点火时没有吹扫炉膛，可能发生炉膛爆炸事故。</w:t>
      </w:r>
    </w:p>
    <w:p w14:paraId="336FB298" w14:textId="77777777" w:rsidR="00236A65" w:rsidRPr="00B9447B" w:rsidRDefault="00236A65" w:rsidP="00236A65">
      <w:pPr>
        <w:pStyle w:val="affff2"/>
        <w:adjustRightInd w:val="0"/>
        <w:snapToGrid w:val="0"/>
        <w:ind w:firstLine="560"/>
        <w:rPr>
          <w:rFonts w:cs="Times New Roman"/>
        </w:rPr>
      </w:pPr>
      <w:r w:rsidRPr="00B9447B">
        <w:rPr>
          <w:rFonts w:cs="Times New Roman"/>
        </w:rPr>
        <w:t>加热炉操作温度大多较高，管道、设备表面温度超过</w:t>
      </w:r>
      <w:smartTag w:uri="urn:schemas-microsoft-com:office:smarttags" w:element="chmetcnv">
        <w:smartTagPr>
          <w:attr w:name="TCSC" w:val="0"/>
          <w:attr w:name="NumberType" w:val="1"/>
          <w:attr w:name="Negative" w:val="False"/>
          <w:attr w:name="HasSpace" w:val="False"/>
          <w:attr w:name="SourceValue" w:val="60"/>
          <w:attr w:name="UnitName" w:val="℃"/>
        </w:smartTagPr>
        <w:r w:rsidRPr="00B9447B">
          <w:rPr>
            <w:rFonts w:cs="Times New Roman"/>
          </w:rPr>
          <w:t>60℃</w:t>
        </w:r>
      </w:smartTag>
      <w:r w:rsidRPr="00B9447B">
        <w:rPr>
          <w:rFonts w:cs="Times New Roman"/>
        </w:rPr>
        <w:t>。局部裸露的设备和管线的表面温度还较高，如不采取措施可造成烫伤。</w:t>
      </w:r>
    </w:p>
    <w:p w14:paraId="5F2333D4" w14:textId="20F9E1C5" w:rsidR="00236A65" w:rsidRPr="00B9447B" w:rsidRDefault="00236A65" w:rsidP="00F853F3">
      <w:pPr>
        <w:pStyle w:val="4"/>
        <w:spacing w:beforeLines="0" w:before="0"/>
      </w:pPr>
      <w:r w:rsidRPr="00B9447B">
        <w:t>3.</w:t>
      </w:r>
      <w:r w:rsidR="0003005E" w:rsidRPr="00B9447B">
        <w:t>3</w:t>
      </w:r>
      <w:r w:rsidRPr="00B9447B">
        <w:t xml:space="preserve">.1.5  </w:t>
      </w:r>
      <w:r w:rsidRPr="00B9447B">
        <w:t>触电</w:t>
      </w:r>
    </w:p>
    <w:p w14:paraId="64883836" w14:textId="77777777" w:rsidR="00236A65" w:rsidRPr="00B9447B" w:rsidRDefault="00236A65" w:rsidP="00236A65">
      <w:pPr>
        <w:pStyle w:val="affff2"/>
        <w:adjustRightInd w:val="0"/>
        <w:snapToGrid w:val="0"/>
        <w:ind w:firstLine="560"/>
        <w:rPr>
          <w:rFonts w:cs="Times New Roman"/>
        </w:rPr>
      </w:pPr>
      <w:r w:rsidRPr="00B9447B">
        <w:rPr>
          <w:rFonts w:cs="Times New Roman"/>
        </w:rPr>
        <w:t>1</w:t>
      </w:r>
      <w:r w:rsidRPr="00B9447B">
        <w:rPr>
          <w:rFonts w:cs="Times New Roman"/>
        </w:rPr>
        <w:t>）输电线路故障</w:t>
      </w:r>
    </w:p>
    <w:p w14:paraId="58E1548B" w14:textId="77777777" w:rsidR="00236A65" w:rsidRPr="00B9447B" w:rsidRDefault="00236A65" w:rsidP="00F853F3">
      <w:pPr>
        <w:pStyle w:val="affff2"/>
        <w:widowControl w:val="0"/>
        <w:adjustRightInd w:val="0"/>
        <w:snapToGrid w:val="0"/>
        <w:ind w:firstLine="560"/>
        <w:rPr>
          <w:rFonts w:cs="Times New Roman"/>
        </w:rPr>
      </w:pPr>
      <w:r w:rsidRPr="00B9447B">
        <w:rPr>
          <w:rFonts w:cs="Times New Roman"/>
        </w:rPr>
        <w:t>如线路短路、断路等可造成触电事故或设备损坏。短路时由于电</w:t>
      </w:r>
      <w:r w:rsidRPr="00B9447B">
        <w:rPr>
          <w:rFonts w:cs="Times New Roman"/>
        </w:rPr>
        <w:lastRenderedPageBreak/>
        <w:t>阻突然减小则电流将突然增大。线路短路时在极短的时间内会发出很大的热量，使绝缘层燃烧，能使金属融化，引起临近的易燃物质燃烧，从而引起火灾。</w:t>
      </w:r>
    </w:p>
    <w:p w14:paraId="57754C09" w14:textId="77777777" w:rsidR="00236A65" w:rsidRPr="00B9447B" w:rsidRDefault="00236A65" w:rsidP="00236A65">
      <w:pPr>
        <w:pStyle w:val="affff2"/>
        <w:adjustRightInd w:val="0"/>
        <w:snapToGrid w:val="0"/>
        <w:ind w:firstLine="560"/>
        <w:rPr>
          <w:rFonts w:cs="Times New Roman"/>
        </w:rPr>
      </w:pPr>
      <w:r w:rsidRPr="00B9447B">
        <w:rPr>
          <w:rFonts w:cs="Times New Roman"/>
        </w:rPr>
        <w:t>2</w:t>
      </w:r>
      <w:r w:rsidRPr="00B9447B">
        <w:rPr>
          <w:rFonts w:cs="Times New Roman"/>
        </w:rPr>
        <w:t>）变配电设施</w:t>
      </w:r>
    </w:p>
    <w:p w14:paraId="49F2D28E" w14:textId="77777777" w:rsidR="00236A65" w:rsidRPr="00B9447B" w:rsidRDefault="00236A65" w:rsidP="00236A65">
      <w:pPr>
        <w:pStyle w:val="affff2"/>
        <w:adjustRightInd w:val="0"/>
        <w:snapToGrid w:val="0"/>
        <w:ind w:firstLine="560"/>
        <w:rPr>
          <w:rFonts w:cs="Times New Roman"/>
        </w:rPr>
      </w:pPr>
      <w:r w:rsidRPr="00B9447B">
        <w:rPr>
          <w:rFonts w:cs="Times New Roman"/>
        </w:rPr>
        <w:t>变压器绝缘损坏、导线接触不良、负载短路、接地不良、雷击过压等可能引起火灾事故。在使用过程中发生火灾的主要原因是：</w:t>
      </w:r>
    </w:p>
    <w:p w14:paraId="038470E6" w14:textId="77777777" w:rsidR="00236A65" w:rsidRPr="00B9447B" w:rsidRDefault="00236A65" w:rsidP="00236A65">
      <w:pPr>
        <w:pStyle w:val="affff2"/>
        <w:adjustRightInd w:val="0"/>
        <w:snapToGrid w:val="0"/>
        <w:ind w:firstLine="560"/>
        <w:rPr>
          <w:rFonts w:cs="Times New Roman"/>
        </w:rPr>
      </w:pPr>
      <w:r w:rsidRPr="00B9447B">
        <w:rPr>
          <w:rFonts w:cs="Times New Roman"/>
        </w:rPr>
        <w:t>a</w:t>
      </w:r>
      <w:r w:rsidRPr="00B9447B">
        <w:rPr>
          <w:rFonts w:cs="Times New Roman"/>
        </w:rPr>
        <w:t>、绝缘损坏</w:t>
      </w:r>
    </w:p>
    <w:p w14:paraId="0AEBDCD5" w14:textId="77777777" w:rsidR="00236A65" w:rsidRPr="00B9447B" w:rsidRDefault="00236A65" w:rsidP="00236A65">
      <w:pPr>
        <w:pStyle w:val="affff2"/>
        <w:adjustRightInd w:val="0"/>
        <w:snapToGrid w:val="0"/>
        <w:ind w:firstLine="560"/>
        <w:rPr>
          <w:rFonts w:cs="Times New Roman"/>
        </w:rPr>
      </w:pPr>
      <w:r w:rsidRPr="00B9447B">
        <w:rPr>
          <w:rFonts w:cs="Times New Roman"/>
        </w:rPr>
        <w:t>如果变压器长期过载，会引起线圈发热，使绝缘逐渐老化，造成匝间短路、相间短路或对地短路，引起变压器燃烧。变压器绝缘油不纯，使绝缘强度降低发生短路。硅钢片之间绝缘老化，或者夹紧铁芯的螺栓套管损坏，使铁芯产生很大的涡流，引起发热而使温度升高，也将加速绝缘的老化。</w:t>
      </w:r>
    </w:p>
    <w:p w14:paraId="1583907A" w14:textId="77777777" w:rsidR="00236A65" w:rsidRPr="00B9447B" w:rsidRDefault="00236A65" w:rsidP="00236A65">
      <w:pPr>
        <w:pStyle w:val="affff2"/>
        <w:adjustRightInd w:val="0"/>
        <w:snapToGrid w:val="0"/>
        <w:ind w:firstLine="560"/>
        <w:rPr>
          <w:rFonts w:cs="Times New Roman"/>
        </w:rPr>
      </w:pPr>
      <w:r w:rsidRPr="00B9447B">
        <w:rPr>
          <w:rFonts w:cs="Times New Roman"/>
        </w:rPr>
        <w:t>b</w:t>
      </w:r>
      <w:r w:rsidRPr="00B9447B">
        <w:rPr>
          <w:rFonts w:cs="Times New Roman"/>
        </w:rPr>
        <w:t>、导线接触不良</w:t>
      </w:r>
    </w:p>
    <w:p w14:paraId="734A5B87" w14:textId="77777777" w:rsidR="00236A65" w:rsidRPr="00B9447B" w:rsidRDefault="00236A65" w:rsidP="00236A65">
      <w:pPr>
        <w:pStyle w:val="affff2"/>
        <w:adjustRightInd w:val="0"/>
        <w:snapToGrid w:val="0"/>
        <w:ind w:firstLine="560"/>
        <w:rPr>
          <w:rFonts w:cs="Times New Roman"/>
        </w:rPr>
      </w:pPr>
      <w:r w:rsidRPr="00B9447B">
        <w:rPr>
          <w:rFonts w:cs="Times New Roman"/>
        </w:rPr>
        <w:t>线圈内部的接头、线圈之间的连接点和引至高、低压瓷套管的接点及分接开关上各接点，如接触不良会产生局部过热，破坏线圈绝缘，发生短路或断路。</w:t>
      </w:r>
    </w:p>
    <w:p w14:paraId="06A647A0" w14:textId="77777777" w:rsidR="00236A65" w:rsidRPr="00B9447B" w:rsidRDefault="00236A65" w:rsidP="00236A65">
      <w:pPr>
        <w:pStyle w:val="affff2"/>
        <w:adjustRightInd w:val="0"/>
        <w:snapToGrid w:val="0"/>
        <w:ind w:firstLine="560"/>
        <w:rPr>
          <w:rFonts w:cs="Times New Roman"/>
        </w:rPr>
      </w:pPr>
      <w:r w:rsidRPr="00B9447B">
        <w:rPr>
          <w:rFonts w:cs="Times New Roman"/>
        </w:rPr>
        <w:t>c</w:t>
      </w:r>
      <w:r w:rsidRPr="00B9447B">
        <w:rPr>
          <w:rFonts w:cs="Times New Roman"/>
        </w:rPr>
        <w:t>、负载短路</w:t>
      </w:r>
    </w:p>
    <w:p w14:paraId="34168916" w14:textId="77777777" w:rsidR="00236A65" w:rsidRPr="00B9447B" w:rsidRDefault="00236A65" w:rsidP="00236A65">
      <w:pPr>
        <w:pStyle w:val="affff2"/>
        <w:adjustRightInd w:val="0"/>
        <w:snapToGrid w:val="0"/>
        <w:ind w:firstLine="560"/>
        <w:rPr>
          <w:rFonts w:cs="Times New Roman"/>
        </w:rPr>
      </w:pPr>
      <w:r w:rsidRPr="00B9447B">
        <w:rPr>
          <w:rFonts w:cs="Times New Roman"/>
        </w:rPr>
        <w:t>当变压器负载发生短路时，变压器将承受相当大的短路电流，如保护系统失灵或整定值过大，就有可能烧毁变压器。</w:t>
      </w:r>
    </w:p>
    <w:p w14:paraId="5F95E12A" w14:textId="77777777" w:rsidR="00236A65" w:rsidRPr="00B9447B" w:rsidRDefault="00236A65" w:rsidP="00236A65">
      <w:pPr>
        <w:pStyle w:val="affff2"/>
        <w:adjustRightInd w:val="0"/>
        <w:snapToGrid w:val="0"/>
        <w:ind w:firstLine="560"/>
        <w:rPr>
          <w:rFonts w:cs="Times New Roman"/>
        </w:rPr>
      </w:pPr>
      <w:r w:rsidRPr="00B9447B">
        <w:rPr>
          <w:rFonts w:cs="Times New Roman"/>
        </w:rPr>
        <w:t>d</w:t>
      </w:r>
      <w:r w:rsidRPr="00B9447B">
        <w:rPr>
          <w:rFonts w:cs="Times New Roman"/>
        </w:rPr>
        <w:t>、接地不良</w:t>
      </w:r>
    </w:p>
    <w:p w14:paraId="13EBEFBD" w14:textId="77777777" w:rsidR="00236A65" w:rsidRPr="00B9447B" w:rsidRDefault="00236A65" w:rsidP="00236A65">
      <w:pPr>
        <w:pStyle w:val="affff2"/>
        <w:adjustRightInd w:val="0"/>
        <w:snapToGrid w:val="0"/>
        <w:ind w:firstLine="560"/>
        <w:rPr>
          <w:rFonts w:cs="Times New Roman"/>
        </w:rPr>
      </w:pPr>
      <w:r w:rsidRPr="00B9447B">
        <w:rPr>
          <w:rFonts w:cs="Times New Roman"/>
        </w:rPr>
        <w:t>当三相负载不平衡时，零线上就会出现电流。如这一电流过大而接地点接触电阻又较大时，接地点就会出现高温，引燃可燃物。</w:t>
      </w:r>
    </w:p>
    <w:p w14:paraId="5D58D337" w14:textId="77777777" w:rsidR="00236A65" w:rsidRPr="00B9447B" w:rsidRDefault="00236A65" w:rsidP="00236A65">
      <w:pPr>
        <w:pStyle w:val="affff2"/>
        <w:adjustRightInd w:val="0"/>
        <w:snapToGrid w:val="0"/>
        <w:ind w:firstLine="560"/>
        <w:rPr>
          <w:rFonts w:cs="Times New Roman"/>
        </w:rPr>
      </w:pPr>
      <w:r w:rsidRPr="00B9447B">
        <w:rPr>
          <w:rFonts w:cs="Times New Roman"/>
        </w:rPr>
        <w:t>e</w:t>
      </w:r>
      <w:r w:rsidRPr="00B9447B">
        <w:rPr>
          <w:rFonts w:cs="Times New Roman"/>
        </w:rPr>
        <w:t>、雷击过电压</w:t>
      </w:r>
    </w:p>
    <w:p w14:paraId="33ABCF9B" w14:textId="77777777" w:rsidR="00236A65" w:rsidRPr="00B9447B" w:rsidRDefault="00236A65" w:rsidP="00236A65">
      <w:pPr>
        <w:pStyle w:val="affff2"/>
        <w:adjustRightInd w:val="0"/>
        <w:snapToGrid w:val="0"/>
        <w:ind w:firstLine="560"/>
        <w:rPr>
          <w:rFonts w:cs="Times New Roman"/>
        </w:rPr>
      </w:pPr>
      <w:r w:rsidRPr="00B9447B">
        <w:rPr>
          <w:rFonts w:cs="Times New Roman"/>
        </w:rPr>
        <w:lastRenderedPageBreak/>
        <w:t>易遭到雷击产生的过电压的侵袭，击穿变压器的绝缘，甚至烧毁变压器，引起火灾。</w:t>
      </w:r>
    </w:p>
    <w:p w14:paraId="614832FD" w14:textId="77777777" w:rsidR="00236A65" w:rsidRPr="00B9447B" w:rsidRDefault="00236A65" w:rsidP="00236A65">
      <w:pPr>
        <w:pStyle w:val="affff2"/>
        <w:adjustRightInd w:val="0"/>
        <w:snapToGrid w:val="0"/>
        <w:ind w:firstLine="560"/>
        <w:rPr>
          <w:rFonts w:cs="Times New Roman"/>
        </w:rPr>
      </w:pPr>
      <w:r w:rsidRPr="00B9447B">
        <w:rPr>
          <w:rFonts w:cs="Times New Roman"/>
        </w:rPr>
        <w:t>3</w:t>
      </w:r>
      <w:r w:rsidRPr="00B9447B">
        <w:rPr>
          <w:rFonts w:cs="Times New Roman"/>
        </w:rPr>
        <w:t>）在爆炸危险区域内，电气设备选型不当，防爆等级不够，电气过热、电气火灾可能引燃易燃、易爆物质，导致严重的火灾爆炸事故。</w:t>
      </w:r>
    </w:p>
    <w:p w14:paraId="29D91144" w14:textId="77777777" w:rsidR="00236A65" w:rsidRPr="00B9447B" w:rsidRDefault="00236A65" w:rsidP="00236A65">
      <w:pPr>
        <w:pStyle w:val="affff2"/>
        <w:adjustRightInd w:val="0"/>
        <w:snapToGrid w:val="0"/>
        <w:ind w:firstLine="560"/>
        <w:rPr>
          <w:rFonts w:cs="Times New Roman"/>
        </w:rPr>
      </w:pPr>
      <w:r w:rsidRPr="00B9447B">
        <w:rPr>
          <w:rFonts w:cs="Times New Roman"/>
        </w:rPr>
        <w:t>4</w:t>
      </w:r>
      <w:r w:rsidRPr="00B9447B">
        <w:rPr>
          <w:rFonts w:cs="Times New Roman"/>
        </w:rPr>
        <w:t>）过负荷运行，电动机接线处各接线点接触不良或松动时，电动机的引线不牢，熔断器过大及其配电装置不符等；均有可能引起电器火灾或触电事故。电动机固定不牢时易造成对其它设备的损坏和人身伤害。</w:t>
      </w:r>
    </w:p>
    <w:p w14:paraId="07783320" w14:textId="0159D9EC" w:rsidR="00236A65" w:rsidRPr="00B9447B" w:rsidRDefault="00236A65" w:rsidP="00F853F3">
      <w:pPr>
        <w:pStyle w:val="4"/>
        <w:spacing w:beforeLines="0" w:before="0"/>
      </w:pPr>
      <w:r w:rsidRPr="00B9447B">
        <w:t>3.</w:t>
      </w:r>
      <w:r w:rsidR="0003005E" w:rsidRPr="00B9447B">
        <w:t>3</w:t>
      </w:r>
      <w:r w:rsidRPr="00B9447B">
        <w:t xml:space="preserve">.1.6  </w:t>
      </w:r>
      <w:r w:rsidRPr="00B9447B">
        <w:t>机械伤害</w:t>
      </w:r>
    </w:p>
    <w:p w14:paraId="294E08CD" w14:textId="77777777" w:rsidR="00236A65" w:rsidRPr="00B9447B" w:rsidRDefault="00236A65" w:rsidP="00236A65">
      <w:pPr>
        <w:pStyle w:val="afff8"/>
        <w:adjustRightInd w:val="0"/>
        <w:snapToGrid w:val="0"/>
        <w:spacing w:line="360" w:lineRule="auto"/>
        <w:ind w:firstLine="560"/>
        <w:rPr>
          <w:rFonts w:ascii="Times New Roman" w:hAnsi="Times New Roman"/>
          <w:sz w:val="28"/>
          <w:szCs w:val="28"/>
        </w:rPr>
      </w:pPr>
      <w:r w:rsidRPr="00B9447B">
        <w:rPr>
          <w:rFonts w:ascii="Times New Roman" w:hAnsi="Times New Roman"/>
          <w:sz w:val="28"/>
          <w:szCs w:val="28"/>
        </w:rPr>
        <w:t>油气集输系统的机械设备主要是井场抽油机等设备。抽油机运转时，其运动部位（电机轮、皮带等）若没有防护设施，有可能对靠近设备的人员造成机械伤害事故，常见的有抽油机电机皮带伤人、曲柄伤人、螺杆卷入衣物等。抽油机安装、保养、维修过程中，由于操作者需要近距离接触设备，也容易引发机械伤害事故。抽油机发生故障时，则容易出现皮带断伤人、抽油机倾翻伤人等机械伤害事故。</w:t>
      </w:r>
    </w:p>
    <w:p w14:paraId="31B46076" w14:textId="6BE25F7E" w:rsidR="00236A65" w:rsidRPr="00B9447B" w:rsidRDefault="00236A65" w:rsidP="00F853F3">
      <w:pPr>
        <w:pStyle w:val="4"/>
        <w:spacing w:beforeLines="0" w:before="0"/>
      </w:pPr>
      <w:r w:rsidRPr="00B9447B">
        <w:t>3.</w:t>
      </w:r>
      <w:r w:rsidR="0003005E" w:rsidRPr="00B9447B">
        <w:t>3</w:t>
      </w:r>
      <w:r w:rsidRPr="00B9447B">
        <w:t xml:space="preserve">.1.7  </w:t>
      </w:r>
      <w:r w:rsidRPr="00B9447B">
        <w:t>高处坠落</w:t>
      </w:r>
    </w:p>
    <w:p w14:paraId="6FE56D59" w14:textId="77777777" w:rsidR="00236A65" w:rsidRPr="00B9447B" w:rsidRDefault="00236A65" w:rsidP="00236A65">
      <w:pPr>
        <w:adjustRightInd w:val="0"/>
        <w:snapToGrid w:val="0"/>
        <w:spacing w:line="360" w:lineRule="auto"/>
        <w:ind w:firstLineChars="200" w:firstLine="560"/>
        <w:rPr>
          <w:sz w:val="28"/>
          <w:szCs w:val="28"/>
        </w:rPr>
      </w:pPr>
      <w:r w:rsidRPr="00B9447B">
        <w:rPr>
          <w:sz w:val="28"/>
          <w:szCs w:val="28"/>
        </w:rPr>
        <w:t>对</w:t>
      </w:r>
      <w:r w:rsidRPr="00B9447B">
        <w:rPr>
          <w:color w:val="000000"/>
          <w:sz w:val="28"/>
          <w:szCs w:val="28"/>
        </w:rPr>
        <w:t>抽油机、</w:t>
      </w:r>
      <w:r w:rsidRPr="00B9447B">
        <w:rPr>
          <w:sz w:val="28"/>
          <w:szCs w:val="28"/>
        </w:rPr>
        <w:t>通信监控设备、变压器、架空线路、高架罐等进行检修时需要高处作业，高处作业若防护不当或措施失效、违章作业等，人员有从高处落下的危险。</w:t>
      </w:r>
    </w:p>
    <w:p w14:paraId="4FA0F168" w14:textId="644F3C1F" w:rsidR="00236A65" w:rsidRPr="00B9447B" w:rsidRDefault="00236A65" w:rsidP="00F853F3">
      <w:pPr>
        <w:pStyle w:val="4"/>
        <w:spacing w:beforeLines="0" w:before="0"/>
      </w:pPr>
      <w:r w:rsidRPr="00B9447B">
        <w:t>3.</w:t>
      </w:r>
      <w:r w:rsidR="0003005E" w:rsidRPr="00B9447B">
        <w:t>3</w:t>
      </w:r>
      <w:r w:rsidRPr="00B9447B">
        <w:t xml:space="preserve">.1.8  </w:t>
      </w:r>
      <w:r w:rsidRPr="00B9447B">
        <w:t>中毒、窒息</w:t>
      </w:r>
    </w:p>
    <w:p w14:paraId="6C5A0935" w14:textId="77777777" w:rsidR="00236A65" w:rsidRPr="00B9447B" w:rsidRDefault="00236A65" w:rsidP="00236A65">
      <w:pPr>
        <w:pStyle w:val="affff2"/>
        <w:adjustRightInd w:val="0"/>
        <w:snapToGrid w:val="0"/>
        <w:ind w:firstLine="560"/>
        <w:rPr>
          <w:rFonts w:cs="Times New Roman"/>
        </w:rPr>
      </w:pPr>
      <w:r w:rsidRPr="00B9447B">
        <w:rPr>
          <w:rFonts w:cs="Times New Roman"/>
        </w:rPr>
        <w:t>毒性危害主要来源于原油、天然气、硫化氢等，在阀门与管线接头部位，有发生中毒窒息的危险。</w:t>
      </w:r>
    </w:p>
    <w:p w14:paraId="55201BB5" w14:textId="77777777" w:rsidR="00236A65" w:rsidRPr="00B9447B" w:rsidRDefault="00236A65" w:rsidP="00F853F3">
      <w:pPr>
        <w:pStyle w:val="affff2"/>
        <w:widowControl w:val="0"/>
        <w:adjustRightInd w:val="0"/>
        <w:snapToGrid w:val="0"/>
        <w:ind w:firstLine="560"/>
        <w:rPr>
          <w:rFonts w:cs="Times New Roman"/>
        </w:rPr>
      </w:pPr>
      <w:r w:rsidRPr="00B9447B">
        <w:rPr>
          <w:rFonts w:cs="Times New Roman"/>
        </w:rPr>
        <w:t>放空、井口操作、量油测气等过程中，人站在下风侧，若油气中</w:t>
      </w:r>
      <w:r w:rsidRPr="00B9447B">
        <w:rPr>
          <w:rFonts w:cs="Times New Roman"/>
        </w:rPr>
        <w:lastRenderedPageBreak/>
        <w:t>含有硫化氢，则可能会被油气熏倒。</w:t>
      </w:r>
    </w:p>
    <w:p w14:paraId="4BD3C67F" w14:textId="10F87CE7" w:rsidR="00236A65" w:rsidRPr="00B9447B" w:rsidRDefault="00236A65" w:rsidP="00F853F3">
      <w:pPr>
        <w:pStyle w:val="4"/>
        <w:spacing w:beforeLines="0" w:before="0"/>
      </w:pPr>
      <w:r w:rsidRPr="00B9447B">
        <w:t>3.</w:t>
      </w:r>
      <w:r w:rsidR="0003005E" w:rsidRPr="00B9447B">
        <w:t>3</w:t>
      </w:r>
      <w:r w:rsidRPr="00B9447B">
        <w:t xml:space="preserve">.1.9  </w:t>
      </w:r>
      <w:r w:rsidRPr="00B9447B">
        <w:t>车辆伤害</w:t>
      </w:r>
    </w:p>
    <w:p w14:paraId="1672C484" w14:textId="4F6CDA1E" w:rsidR="00236A65" w:rsidRPr="00B9447B" w:rsidRDefault="00236A65" w:rsidP="00236A65">
      <w:pPr>
        <w:pStyle w:val="affff2"/>
        <w:adjustRightInd w:val="0"/>
        <w:snapToGrid w:val="0"/>
        <w:ind w:firstLine="560"/>
        <w:rPr>
          <w:rFonts w:cs="Times New Roman"/>
        </w:rPr>
      </w:pPr>
      <w:bookmarkStart w:id="51" w:name="_Toc341963423"/>
      <w:r w:rsidRPr="00B9447B">
        <w:rPr>
          <w:rFonts w:cs="Times New Roman"/>
        </w:rPr>
        <w:t>原油输送方式涉及到单井拉油，装卸油期间</w:t>
      </w:r>
      <w:r w:rsidRPr="00B9447B">
        <w:rPr>
          <w:rFonts w:cs="Times New Roman"/>
          <w:szCs w:val="28"/>
        </w:rPr>
        <w:t>违章作业</w:t>
      </w:r>
      <w:r w:rsidRPr="00B9447B">
        <w:rPr>
          <w:rFonts w:cs="Times New Roman"/>
        </w:rPr>
        <w:t>可能发生车辆伤害。</w:t>
      </w:r>
    </w:p>
    <w:p w14:paraId="615718B2" w14:textId="212A92B3" w:rsidR="00A61D9C" w:rsidRPr="00B9447B" w:rsidRDefault="00A61D9C" w:rsidP="00F853F3">
      <w:pPr>
        <w:pStyle w:val="4"/>
        <w:spacing w:beforeLines="0" w:before="0"/>
      </w:pPr>
      <w:r w:rsidRPr="00B9447B">
        <w:t>3.</w:t>
      </w:r>
      <w:r w:rsidR="0003005E" w:rsidRPr="00B9447B">
        <w:t>3</w:t>
      </w:r>
      <w:r w:rsidRPr="00B9447B">
        <w:t xml:space="preserve">.1.10  </w:t>
      </w:r>
      <w:r w:rsidR="0003005E" w:rsidRPr="00B9447B">
        <w:t>交叉作业</w:t>
      </w:r>
    </w:p>
    <w:p w14:paraId="759F2030" w14:textId="77777777" w:rsidR="00A61D9C" w:rsidRPr="00B9447B" w:rsidRDefault="00A61D9C" w:rsidP="00A61D9C">
      <w:pPr>
        <w:pStyle w:val="affff2"/>
        <w:adjustRightInd w:val="0"/>
        <w:snapToGrid w:val="0"/>
        <w:ind w:firstLine="560"/>
        <w:rPr>
          <w:rFonts w:cs="Times New Roman"/>
        </w:rPr>
      </w:pPr>
      <w:r w:rsidRPr="00B9447B">
        <w:rPr>
          <w:rFonts w:cs="Times New Roman"/>
        </w:rPr>
        <w:t>施工过程中由于处于双方或多方单位共同在一个井场工作的交叉作业状态，可能出现因交叉作业引发的安全事故。如施工作业时未告知作业场所存在的危险因素、防范措施以及事故应急措施，分工不明确，施工人员安全意识淡薄，遵守施工安全管理规定，违章操作，防护措施不到位，安全监督失职等引起的施工安全事故。</w:t>
      </w:r>
    </w:p>
    <w:p w14:paraId="74A2C426" w14:textId="77777777" w:rsidR="00A61D9C" w:rsidRPr="00B9447B" w:rsidRDefault="00A61D9C" w:rsidP="00A61D9C">
      <w:pPr>
        <w:pStyle w:val="affff2"/>
        <w:adjustRightInd w:val="0"/>
        <w:snapToGrid w:val="0"/>
        <w:ind w:firstLine="560"/>
        <w:rPr>
          <w:rFonts w:cs="Times New Roman"/>
        </w:rPr>
      </w:pPr>
      <w:r w:rsidRPr="00B9447B">
        <w:rPr>
          <w:rFonts w:cs="Times New Roman"/>
        </w:rPr>
        <w:t>另外，如上层作业未设置防护设施，施工工程中工具、边角料等掉落，可能砸到下层作业人员身体，造成物体打击。交叉施工时工具、材料等未使用工具袋进行上下传输，乱投郑，造成物体打击。施工现场的隔离层、栏杆、安全网等安全防护设施任意拆除，施工作业时可能发生高处坠落、物体打击。</w:t>
      </w:r>
    </w:p>
    <w:p w14:paraId="655B47CB" w14:textId="4B0EEE72" w:rsidR="00A61D9C" w:rsidRPr="00B9447B" w:rsidRDefault="00A61D9C" w:rsidP="00A61D9C">
      <w:pPr>
        <w:pStyle w:val="affff2"/>
        <w:adjustRightInd w:val="0"/>
        <w:snapToGrid w:val="0"/>
        <w:ind w:firstLine="560"/>
        <w:rPr>
          <w:rFonts w:cs="Times New Roman"/>
        </w:rPr>
      </w:pPr>
      <w:r w:rsidRPr="00B9447B">
        <w:rPr>
          <w:rFonts w:cs="Times New Roman"/>
        </w:rPr>
        <w:t>设备拆、装工作过程中使用机械多，涉及的人员多，交叉作业频繁，并且受到作业现场客观条件的限制，危险因素多，易发生机械伤害。在设备操作、保养或检修时也存在机械伤害危险。</w:t>
      </w:r>
    </w:p>
    <w:p w14:paraId="7BD2237C" w14:textId="41F38AD5" w:rsidR="001E3B4C" w:rsidRPr="00B9447B" w:rsidRDefault="001E3B4C" w:rsidP="001E3B4C">
      <w:pPr>
        <w:pStyle w:val="3"/>
      </w:pPr>
      <w:r w:rsidRPr="00B9447B">
        <w:t>3.</w:t>
      </w:r>
      <w:r w:rsidR="0003005E" w:rsidRPr="00B9447B">
        <w:t>3</w:t>
      </w:r>
      <w:r w:rsidRPr="00B9447B">
        <w:t xml:space="preserve">.2  </w:t>
      </w:r>
      <w:r w:rsidRPr="00B9447B">
        <w:t>注水过程</w:t>
      </w:r>
    </w:p>
    <w:p w14:paraId="47A84B80" w14:textId="28FE148C" w:rsidR="001E3B4C" w:rsidRPr="00B9447B" w:rsidRDefault="001E3B4C" w:rsidP="00F853F3">
      <w:pPr>
        <w:pStyle w:val="4"/>
        <w:spacing w:beforeLines="0" w:before="0"/>
      </w:pPr>
      <w:r w:rsidRPr="00B9447B">
        <w:t>3.</w:t>
      </w:r>
      <w:r w:rsidR="0003005E" w:rsidRPr="00B9447B">
        <w:t>3</w:t>
      </w:r>
      <w:r w:rsidRPr="00B9447B">
        <w:t xml:space="preserve">.2.1  </w:t>
      </w:r>
      <w:r w:rsidRPr="00B9447B">
        <w:t>物体打击</w:t>
      </w:r>
    </w:p>
    <w:p w14:paraId="1E65464B" w14:textId="7750E45A" w:rsidR="001E3B4C" w:rsidRPr="00B9447B" w:rsidRDefault="001E3B4C" w:rsidP="001E3B4C">
      <w:pPr>
        <w:pStyle w:val="affff8"/>
        <w:adjustRightInd w:val="0"/>
        <w:snapToGrid w:val="0"/>
        <w:ind w:firstLine="560"/>
        <w:rPr>
          <w:rFonts w:cs="Times New Roman"/>
          <w:bCs/>
        </w:rPr>
      </w:pPr>
      <w:r w:rsidRPr="00B9447B">
        <w:rPr>
          <w:rFonts w:cs="Times New Roman"/>
          <w:bCs/>
        </w:rPr>
        <w:t>高压注水管线刺漏存在较大危险，易产生物体打击事故。注水管线和阀组质量不合格，承压不够等将给安全运行埋下较大隐患。土壤可导致注水管线的外腐蚀，注入水可导致管线的内腐蚀与结垢，结垢可加速管线内壁腐蚀速度，管线长期运行可能产生腐蚀穿孔，导致高</w:t>
      </w:r>
      <w:r w:rsidRPr="00B9447B">
        <w:rPr>
          <w:rFonts w:cs="Times New Roman"/>
          <w:bCs/>
        </w:rPr>
        <w:lastRenderedPageBreak/>
        <w:t>压水刺漏。</w:t>
      </w:r>
    </w:p>
    <w:p w14:paraId="2E466817" w14:textId="77777777" w:rsidR="001E3B4C" w:rsidRPr="00B9447B" w:rsidRDefault="001E3B4C" w:rsidP="001E3B4C">
      <w:pPr>
        <w:pStyle w:val="affff8"/>
        <w:adjustRightInd w:val="0"/>
        <w:snapToGrid w:val="0"/>
        <w:ind w:firstLine="560"/>
        <w:rPr>
          <w:rFonts w:cs="Times New Roman"/>
          <w:bCs/>
        </w:rPr>
      </w:pPr>
      <w:r w:rsidRPr="00B9447B">
        <w:rPr>
          <w:rFonts w:cs="Times New Roman"/>
          <w:bCs/>
        </w:rPr>
        <w:t>管线阀门、法兰、焊接处也是易刺漏处，高压水刺漏可能导致人员伤亡、建构筑物和设备设施损坏。</w:t>
      </w:r>
    </w:p>
    <w:p w14:paraId="5E1400B6" w14:textId="7555474E" w:rsidR="001E3B4C" w:rsidRPr="00B9447B" w:rsidRDefault="001E3B4C" w:rsidP="001E3B4C">
      <w:pPr>
        <w:pStyle w:val="affff8"/>
        <w:adjustRightInd w:val="0"/>
        <w:snapToGrid w:val="0"/>
        <w:ind w:firstLine="560"/>
        <w:rPr>
          <w:rFonts w:cs="Times New Roman"/>
          <w:bCs/>
        </w:rPr>
      </w:pPr>
      <w:r w:rsidRPr="00B9447B">
        <w:rPr>
          <w:rFonts w:cs="Times New Roman"/>
          <w:bCs/>
        </w:rPr>
        <w:t>注水井口承受高压，井口设施可能由于质量问题或腐蚀等发生刺漏造成人员伤亡。</w:t>
      </w:r>
    </w:p>
    <w:p w14:paraId="406C3576" w14:textId="77777777" w:rsidR="001E3B4C" w:rsidRPr="00B9447B" w:rsidRDefault="001E3B4C" w:rsidP="001E3B4C">
      <w:pPr>
        <w:pStyle w:val="affff8"/>
        <w:adjustRightInd w:val="0"/>
        <w:snapToGrid w:val="0"/>
        <w:ind w:firstLine="560"/>
        <w:rPr>
          <w:rFonts w:cs="Times New Roman"/>
          <w:bCs/>
        </w:rPr>
      </w:pPr>
      <w:r w:rsidRPr="00B9447B">
        <w:rPr>
          <w:rFonts w:cs="Times New Roman"/>
          <w:bCs/>
        </w:rPr>
        <w:t>尤其是配水间投产前的试压过程，各类阀门、压力表装配不合格，可能飞出伤人，另外倒错流程导致注水管线局部压力过高，也是注水系统发生物体打击的重要原因。</w:t>
      </w:r>
    </w:p>
    <w:p w14:paraId="124BC690" w14:textId="639D69DA" w:rsidR="001E3B4C" w:rsidRPr="00B9447B" w:rsidRDefault="001E3B4C" w:rsidP="001E3B4C">
      <w:pPr>
        <w:pStyle w:val="affff8"/>
        <w:adjustRightInd w:val="0"/>
        <w:snapToGrid w:val="0"/>
        <w:ind w:firstLine="560"/>
        <w:rPr>
          <w:rFonts w:cs="Times New Roman"/>
          <w:bCs/>
        </w:rPr>
      </w:pPr>
      <w:r w:rsidRPr="00B9447B">
        <w:rPr>
          <w:rFonts w:cs="Times New Roman"/>
          <w:bCs/>
        </w:rPr>
        <w:t>高压注水设施上的阀门等操作不当，操作人员违章作业，不遵守操作规程，阀门丝杠、手轮等部件刺出可能发生人员物体打击事故。未泄压情况下更换压力表，压力表飞出可能导致物体打击事故。</w:t>
      </w:r>
    </w:p>
    <w:p w14:paraId="16BE2D95" w14:textId="40DAC564" w:rsidR="001E3B4C" w:rsidRPr="00B9447B" w:rsidRDefault="001E3B4C" w:rsidP="00F853F3">
      <w:pPr>
        <w:pStyle w:val="4"/>
        <w:spacing w:beforeLines="0" w:before="0"/>
      </w:pPr>
      <w:r w:rsidRPr="00B9447B">
        <w:t>3.</w:t>
      </w:r>
      <w:r w:rsidR="0003005E" w:rsidRPr="00B9447B">
        <w:t>3</w:t>
      </w:r>
      <w:r w:rsidRPr="00B9447B">
        <w:t xml:space="preserve">.2.2  </w:t>
      </w:r>
      <w:r w:rsidRPr="00B9447B">
        <w:t>淹溺</w:t>
      </w:r>
    </w:p>
    <w:p w14:paraId="18E76BA0" w14:textId="405FA4AA" w:rsidR="001E3B4C" w:rsidRPr="00B9447B" w:rsidRDefault="001E3B4C" w:rsidP="001E3B4C">
      <w:pPr>
        <w:pStyle w:val="affff8"/>
        <w:adjustRightInd w:val="0"/>
        <w:snapToGrid w:val="0"/>
        <w:ind w:firstLine="560"/>
        <w:rPr>
          <w:rFonts w:cs="Times New Roman"/>
          <w:bCs/>
        </w:rPr>
      </w:pPr>
      <w:r w:rsidRPr="00B9447B">
        <w:rPr>
          <w:rFonts w:cs="Times New Roman"/>
          <w:bCs/>
        </w:rPr>
        <w:t>注水管道会因疲劳断裂、腐蚀穿孔、注水量增加等发生高压刺漏，注水管线若发生刺漏，巨大压力的水会冲击地层，在地面形成暗坑或明坑。若工作人员发现不及时，未能及时采取有效的防护措施，就有可能发生在周围录取数据、巡回检查或进行维修等作业人员以及周边居民的人员淹溺事故。</w:t>
      </w:r>
    </w:p>
    <w:p w14:paraId="674E7AF7" w14:textId="0126A2EB" w:rsidR="001E3B4C" w:rsidRPr="00B9447B" w:rsidRDefault="001E3B4C" w:rsidP="00F853F3">
      <w:pPr>
        <w:pStyle w:val="4"/>
        <w:spacing w:beforeLines="0" w:before="0"/>
      </w:pPr>
      <w:r w:rsidRPr="00B9447B">
        <w:t>3.</w:t>
      </w:r>
      <w:r w:rsidR="0003005E" w:rsidRPr="00B9447B">
        <w:t>3</w:t>
      </w:r>
      <w:r w:rsidRPr="00B9447B">
        <w:t xml:space="preserve">.2.3  </w:t>
      </w:r>
      <w:r w:rsidRPr="00B9447B">
        <w:t>机械伤害</w:t>
      </w:r>
    </w:p>
    <w:p w14:paraId="48D03377" w14:textId="45938619" w:rsidR="001E3B4C" w:rsidRPr="00B9447B" w:rsidRDefault="001E3B4C" w:rsidP="001E3B4C">
      <w:pPr>
        <w:pStyle w:val="affff8"/>
        <w:adjustRightInd w:val="0"/>
        <w:snapToGrid w:val="0"/>
        <w:ind w:firstLine="560"/>
        <w:rPr>
          <w:rFonts w:cs="Times New Roman"/>
        </w:rPr>
      </w:pPr>
      <w:r w:rsidRPr="00B9447B">
        <w:rPr>
          <w:rFonts w:cs="Times New Roman"/>
        </w:rPr>
        <w:t>注水泵等设备运动部位若没有防护设施，有可能对靠近设备的人员造成机械伤害事故。</w:t>
      </w:r>
    </w:p>
    <w:p w14:paraId="76533EFC" w14:textId="478C58E7" w:rsidR="001E3B4C" w:rsidRPr="00B9447B" w:rsidRDefault="001E3B4C" w:rsidP="001E3B4C">
      <w:pPr>
        <w:pStyle w:val="affff8"/>
        <w:adjustRightInd w:val="0"/>
        <w:snapToGrid w:val="0"/>
        <w:ind w:firstLine="560"/>
        <w:rPr>
          <w:rFonts w:cs="Times New Roman"/>
        </w:rPr>
      </w:pPr>
      <w:r w:rsidRPr="00B9447B">
        <w:rPr>
          <w:rFonts w:cs="Times New Roman"/>
        </w:rPr>
        <w:t>注水泵等若出现人员操作不当，在设备维修或没有按规定穿戴劳保用品，人员触及其旋转部位，易发生机械伤害。</w:t>
      </w:r>
    </w:p>
    <w:p w14:paraId="72A432D2" w14:textId="77777777" w:rsidR="001E3B4C" w:rsidRPr="00B9447B" w:rsidRDefault="001E3B4C" w:rsidP="001E3B4C">
      <w:pPr>
        <w:pStyle w:val="affff8"/>
        <w:adjustRightInd w:val="0"/>
        <w:snapToGrid w:val="0"/>
        <w:ind w:firstLine="560"/>
        <w:rPr>
          <w:rFonts w:cs="Times New Roman"/>
        </w:rPr>
      </w:pPr>
      <w:r w:rsidRPr="00B9447B">
        <w:rPr>
          <w:rFonts w:cs="Times New Roman"/>
        </w:rPr>
        <w:t>泵房内起吊设备吊具卸件时与工件不垂直，易产生压伤或擦伤等机械伤害。</w:t>
      </w:r>
    </w:p>
    <w:p w14:paraId="203E8413" w14:textId="60946948" w:rsidR="001E3B4C" w:rsidRPr="00B9447B" w:rsidRDefault="001E3B4C" w:rsidP="00F853F3">
      <w:pPr>
        <w:pStyle w:val="4"/>
        <w:spacing w:beforeLines="0" w:before="0"/>
      </w:pPr>
      <w:r w:rsidRPr="00B9447B">
        <w:lastRenderedPageBreak/>
        <w:t>3.</w:t>
      </w:r>
      <w:r w:rsidR="0003005E" w:rsidRPr="00B9447B">
        <w:t>3</w:t>
      </w:r>
      <w:r w:rsidRPr="00B9447B">
        <w:t xml:space="preserve">.2.4  </w:t>
      </w:r>
      <w:r w:rsidRPr="00B9447B">
        <w:t>触电</w:t>
      </w:r>
    </w:p>
    <w:p w14:paraId="195D8207" w14:textId="77777777" w:rsidR="001E3B4C" w:rsidRPr="00B9447B" w:rsidRDefault="001E3B4C" w:rsidP="001E3B4C">
      <w:pPr>
        <w:pStyle w:val="affff8"/>
        <w:adjustRightInd w:val="0"/>
        <w:snapToGrid w:val="0"/>
        <w:ind w:firstLine="560"/>
        <w:rPr>
          <w:rFonts w:cs="Times New Roman"/>
        </w:rPr>
      </w:pPr>
      <w:r w:rsidRPr="00B9447B">
        <w:rPr>
          <w:rFonts w:cs="Times New Roman"/>
        </w:rPr>
        <w:t>配电室引起触电事故的主要原因，除了设备缺陷、设计不周等技术因素外，大部分是由于违章作业、违章操作引起的，常见的有：</w:t>
      </w:r>
    </w:p>
    <w:p w14:paraId="33521811" w14:textId="77777777" w:rsidR="001E3B4C" w:rsidRPr="00B9447B" w:rsidRDefault="001E3B4C" w:rsidP="001E3B4C">
      <w:pPr>
        <w:pStyle w:val="affff8"/>
        <w:adjustRightInd w:val="0"/>
        <w:snapToGrid w:val="0"/>
        <w:ind w:firstLine="560"/>
        <w:rPr>
          <w:rFonts w:cs="Times New Roman"/>
        </w:rPr>
      </w:pPr>
      <w:r w:rsidRPr="00B9447B">
        <w:rPr>
          <w:rFonts w:ascii="宋体" w:hAnsi="宋体" w:hint="eastAsia"/>
        </w:rPr>
        <w:t>①</w:t>
      </w:r>
      <w:r w:rsidRPr="00B9447B">
        <w:rPr>
          <w:rFonts w:cs="Times New Roman"/>
        </w:rPr>
        <w:t>线路检修时没有装设或未按规定装设接地线；</w:t>
      </w:r>
    </w:p>
    <w:p w14:paraId="6F720FA0" w14:textId="77777777" w:rsidR="001E3B4C" w:rsidRPr="00B9447B" w:rsidRDefault="001E3B4C" w:rsidP="001E3B4C">
      <w:pPr>
        <w:pStyle w:val="affff8"/>
        <w:adjustRightInd w:val="0"/>
        <w:snapToGrid w:val="0"/>
        <w:ind w:firstLine="560"/>
        <w:rPr>
          <w:rFonts w:cs="Times New Roman"/>
        </w:rPr>
      </w:pPr>
      <w:r w:rsidRPr="00B9447B">
        <w:rPr>
          <w:rFonts w:ascii="宋体" w:hAnsi="宋体" w:hint="eastAsia"/>
        </w:rPr>
        <w:t>②</w:t>
      </w:r>
      <w:r w:rsidRPr="00B9447B">
        <w:rPr>
          <w:rFonts w:cs="Times New Roman"/>
        </w:rPr>
        <w:t>在带电设备附近进行作业，不符合安全距离或无监护措施；</w:t>
      </w:r>
    </w:p>
    <w:p w14:paraId="05CE69F6" w14:textId="77777777" w:rsidR="001E3B4C" w:rsidRPr="00B9447B" w:rsidRDefault="001E3B4C" w:rsidP="001E3B4C">
      <w:pPr>
        <w:pStyle w:val="affff8"/>
        <w:adjustRightInd w:val="0"/>
        <w:snapToGrid w:val="0"/>
        <w:ind w:firstLine="560"/>
        <w:rPr>
          <w:rFonts w:cs="Times New Roman"/>
        </w:rPr>
      </w:pPr>
      <w:r w:rsidRPr="00B9447B">
        <w:rPr>
          <w:rFonts w:ascii="宋体" w:hAnsi="宋体" w:hint="eastAsia"/>
        </w:rPr>
        <w:t>③</w:t>
      </w:r>
      <w:r w:rsidRPr="00B9447B">
        <w:rPr>
          <w:rFonts w:cs="Times New Roman"/>
        </w:rPr>
        <w:t>倒闸操作不核对设备名称、编号、位置状态，维修作业没有设置警示牌；</w:t>
      </w:r>
    </w:p>
    <w:p w14:paraId="5AC3A728" w14:textId="77777777" w:rsidR="001E3B4C" w:rsidRPr="00B9447B" w:rsidRDefault="001E3B4C" w:rsidP="001E3B4C">
      <w:pPr>
        <w:pStyle w:val="affff8"/>
        <w:adjustRightInd w:val="0"/>
        <w:snapToGrid w:val="0"/>
        <w:ind w:firstLine="560"/>
        <w:rPr>
          <w:rFonts w:cs="Times New Roman"/>
        </w:rPr>
      </w:pPr>
      <w:r w:rsidRPr="00B9447B">
        <w:rPr>
          <w:rFonts w:ascii="宋体" w:hAnsi="宋体" w:hint="eastAsia"/>
        </w:rPr>
        <w:t>④</w:t>
      </w:r>
      <w:r w:rsidRPr="00B9447B">
        <w:rPr>
          <w:rFonts w:cs="Times New Roman"/>
        </w:rPr>
        <w:t>引线摆动碰地、触及带电体；</w:t>
      </w:r>
    </w:p>
    <w:p w14:paraId="1EF08A7E" w14:textId="77777777" w:rsidR="001E3B4C" w:rsidRPr="00B9447B" w:rsidRDefault="001E3B4C" w:rsidP="001E3B4C">
      <w:pPr>
        <w:pStyle w:val="affff8"/>
        <w:adjustRightInd w:val="0"/>
        <w:snapToGrid w:val="0"/>
        <w:ind w:firstLine="560"/>
        <w:rPr>
          <w:rFonts w:cs="Times New Roman"/>
        </w:rPr>
      </w:pPr>
      <w:r w:rsidRPr="00B9447B">
        <w:rPr>
          <w:rFonts w:ascii="宋体" w:hAnsi="宋体" w:hint="eastAsia"/>
        </w:rPr>
        <w:t>⑤</w:t>
      </w:r>
      <w:r w:rsidRPr="00B9447B">
        <w:rPr>
          <w:rFonts w:cs="Times New Roman"/>
        </w:rPr>
        <w:t>悬垂绝缘子串的绝缘强度不够；</w:t>
      </w:r>
    </w:p>
    <w:p w14:paraId="0CFDB8E7" w14:textId="77777777" w:rsidR="001E3B4C" w:rsidRPr="00B9447B" w:rsidRDefault="001E3B4C" w:rsidP="001E3B4C">
      <w:pPr>
        <w:pStyle w:val="affff8"/>
        <w:adjustRightInd w:val="0"/>
        <w:snapToGrid w:val="0"/>
        <w:ind w:firstLine="560"/>
        <w:rPr>
          <w:rFonts w:cs="Times New Roman"/>
        </w:rPr>
      </w:pPr>
      <w:r w:rsidRPr="00B9447B">
        <w:rPr>
          <w:rFonts w:ascii="宋体" w:hAnsi="宋体" w:hint="eastAsia"/>
        </w:rPr>
        <w:t>⑥</w:t>
      </w:r>
      <w:r w:rsidRPr="00B9447B">
        <w:rPr>
          <w:rFonts w:cs="Times New Roman"/>
        </w:rPr>
        <w:t>电器、电缆有残余电荷，没有按规定释放；</w:t>
      </w:r>
    </w:p>
    <w:p w14:paraId="7CAB2113" w14:textId="77777777" w:rsidR="001E3B4C" w:rsidRPr="00B9447B" w:rsidRDefault="001E3B4C" w:rsidP="001E3B4C">
      <w:pPr>
        <w:pStyle w:val="affff8"/>
        <w:adjustRightInd w:val="0"/>
        <w:snapToGrid w:val="0"/>
        <w:ind w:firstLine="560"/>
        <w:rPr>
          <w:rFonts w:cs="Times New Roman"/>
        </w:rPr>
      </w:pPr>
      <w:r w:rsidRPr="00B9447B">
        <w:rPr>
          <w:rFonts w:ascii="宋体" w:hAnsi="宋体" w:hint="eastAsia"/>
        </w:rPr>
        <w:t>⑦</w:t>
      </w:r>
      <w:r w:rsidRPr="00B9447B">
        <w:rPr>
          <w:rFonts w:cs="Times New Roman"/>
        </w:rPr>
        <w:t>使用电动工具的金属外壳不接地，不带绝缘手套；</w:t>
      </w:r>
    </w:p>
    <w:p w14:paraId="4C20C7B8" w14:textId="36EED7CB" w:rsidR="001E3B4C" w:rsidRPr="00B9447B" w:rsidRDefault="001E3B4C" w:rsidP="00F853F3">
      <w:pPr>
        <w:pStyle w:val="4"/>
        <w:spacing w:beforeLines="0" w:before="0"/>
      </w:pPr>
      <w:r w:rsidRPr="00B9447B">
        <w:t>3.</w:t>
      </w:r>
      <w:r w:rsidR="0003005E" w:rsidRPr="00B9447B">
        <w:t>3</w:t>
      </w:r>
      <w:r w:rsidRPr="00B9447B">
        <w:t xml:space="preserve">.2.5  </w:t>
      </w:r>
      <w:r w:rsidRPr="00B9447B">
        <w:t>其他伤害</w:t>
      </w:r>
    </w:p>
    <w:p w14:paraId="209AB463" w14:textId="77777777" w:rsidR="001E3B4C" w:rsidRPr="00B9447B" w:rsidRDefault="001E3B4C" w:rsidP="001E3B4C">
      <w:pPr>
        <w:pStyle w:val="affff8"/>
        <w:adjustRightInd w:val="0"/>
        <w:snapToGrid w:val="0"/>
        <w:ind w:firstLine="560"/>
        <w:rPr>
          <w:rFonts w:cs="Times New Roman"/>
        </w:rPr>
      </w:pPr>
      <w:r w:rsidRPr="00B9447B">
        <w:rPr>
          <w:rFonts w:cs="Times New Roman"/>
        </w:rPr>
        <w:t>电气保护措施失效，使不带电的物体带电，人员接触后发生触电事故。</w:t>
      </w:r>
    </w:p>
    <w:p w14:paraId="6A070BEF" w14:textId="3F7E4395" w:rsidR="001E3B4C" w:rsidRPr="00B9447B" w:rsidRDefault="001E3B4C" w:rsidP="001E3B4C">
      <w:pPr>
        <w:pStyle w:val="affff8"/>
        <w:adjustRightInd w:val="0"/>
        <w:snapToGrid w:val="0"/>
        <w:ind w:firstLine="560"/>
        <w:rPr>
          <w:rFonts w:cs="Times New Roman"/>
        </w:rPr>
      </w:pPr>
      <w:r w:rsidRPr="00B9447B">
        <w:rPr>
          <w:rFonts w:cs="Times New Roman"/>
        </w:rPr>
        <w:t>在注水罐顶等登高作业意外滑倒或防护措施不当，有可能从高处坠落，发生人身伤害。</w:t>
      </w:r>
    </w:p>
    <w:p w14:paraId="60D2C118" w14:textId="77777777" w:rsidR="001E3B4C" w:rsidRPr="00B9447B" w:rsidRDefault="001E3B4C" w:rsidP="001E3B4C">
      <w:pPr>
        <w:pStyle w:val="affff8"/>
        <w:adjustRightInd w:val="0"/>
        <w:snapToGrid w:val="0"/>
        <w:ind w:firstLine="560"/>
        <w:rPr>
          <w:rFonts w:cs="Times New Roman"/>
        </w:rPr>
      </w:pPr>
      <w:r w:rsidRPr="00B9447B">
        <w:rPr>
          <w:rFonts w:cs="Times New Roman"/>
        </w:rPr>
        <w:t>在注水站等机泵房，机泵运行时会产生强烈的噪音，若降噪措施不当，或人员没有采取适当的防护措施，接触噪音的时间过长，则会给员工听力造成损伤，严重的会引发其他疾病。</w:t>
      </w:r>
    </w:p>
    <w:p w14:paraId="07301AC5" w14:textId="459D4931" w:rsidR="00236A65" w:rsidRPr="00B9447B" w:rsidRDefault="00236A65" w:rsidP="00236A65">
      <w:pPr>
        <w:pStyle w:val="3"/>
      </w:pPr>
      <w:r w:rsidRPr="00B9447B">
        <w:t>3.</w:t>
      </w:r>
      <w:r w:rsidR="0003005E" w:rsidRPr="00B9447B">
        <w:t>3</w:t>
      </w:r>
      <w:r w:rsidRPr="00B9447B">
        <w:t>.</w:t>
      </w:r>
      <w:r w:rsidR="001E3B4C" w:rsidRPr="00B9447B">
        <w:t>3</w:t>
      </w:r>
      <w:r w:rsidRPr="00B9447B">
        <w:t xml:space="preserve">  </w:t>
      </w:r>
      <w:r w:rsidRPr="00B9447B">
        <w:t>采油集输泵站系统</w:t>
      </w:r>
    </w:p>
    <w:p w14:paraId="5B7FA007" w14:textId="2C5E8332" w:rsidR="00236A65" w:rsidRPr="00B9447B" w:rsidRDefault="00236A65" w:rsidP="00F853F3">
      <w:pPr>
        <w:pStyle w:val="4"/>
        <w:spacing w:beforeLines="0" w:before="0"/>
      </w:pPr>
      <w:r w:rsidRPr="00B9447B">
        <w:t>3.</w:t>
      </w:r>
      <w:r w:rsidR="0003005E" w:rsidRPr="00B9447B">
        <w:t>3</w:t>
      </w:r>
      <w:r w:rsidRPr="00B9447B">
        <w:t>.</w:t>
      </w:r>
      <w:r w:rsidR="001E3B4C" w:rsidRPr="00B9447B">
        <w:t>3</w:t>
      </w:r>
      <w:r w:rsidRPr="00B9447B">
        <w:t xml:space="preserve">.1  </w:t>
      </w:r>
      <w:r w:rsidRPr="00B9447B">
        <w:t>火灾、爆炸</w:t>
      </w:r>
    </w:p>
    <w:p w14:paraId="4A2B09AE" w14:textId="77777777" w:rsidR="00236A65" w:rsidRPr="00B9447B" w:rsidRDefault="00236A65" w:rsidP="00236A65">
      <w:pPr>
        <w:pStyle w:val="affff2"/>
        <w:adjustRightInd w:val="0"/>
        <w:snapToGrid w:val="0"/>
        <w:ind w:firstLine="560"/>
        <w:rPr>
          <w:rFonts w:cs="Times New Roman"/>
        </w:rPr>
      </w:pPr>
      <w:r w:rsidRPr="00B9447B">
        <w:rPr>
          <w:rFonts w:cs="Times New Roman"/>
        </w:rPr>
        <w:t>油气集输泵站的设备、设施（原油储罐区、输油泵房、分离器、管线等）发生油气泄漏，遇火源可导致着火、爆炸。</w:t>
      </w:r>
    </w:p>
    <w:p w14:paraId="701F2995" w14:textId="77777777" w:rsidR="00236A65" w:rsidRPr="00B9447B" w:rsidRDefault="00236A65" w:rsidP="00236A65">
      <w:pPr>
        <w:pStyle w:val="affff2"/>
        <w:adjustRightInd w:val="0"/>
        <w:snapToGrid w:val="0"/>
        <w:ind w:firstLine="560"/>
        <w:rPr>
          <w:rFonts w:cs="Times New Roman"/>
        </w:rPr>
      </w:pPr>
      <w:r w:rsidRPr="00B9447B">
        <w:rPr>
          <w:rFonts w:cs="Times New Roman"/>
        </w:rPr>
        <w:lastRenderedPageBreak/>
        <w:t>油气水中的硫化物可与铁反应生产硫化亚铁，硫化亚铁暴露与空气中可发生自燃，引起火灾、爆炸。</w:t>
      </w:r>
    </w:p>
    <w:p w14:paraId="768B1D01" w14:textId="77777777" w:rsidR="00236A65" w:rsidRPr="00B9447B" w:rsidRDefault="00236A65" w:rsidP="00236A65">
      <w:pPr>
        <w:pStyle w:val="affff2"/>
        <w:adjustRightInd w:val="0"/>
        <w:snapToGrid w:val="0"/>
        <w:ind w:firstLine="560"/>
        <w:rPr>
          <w:rFonts w:cs="Times New Roman"/>
        </w:rPr>
      </w:pPr>
      <w:r w:rsidRPr="00B9447B">
        <w:rPr>
          <w:rFonts w:cs="Times New Roman"/>
        </w:rPr>
        <w:t>油料库房内存放着少量燃料油、润滑油，若通风不良，在发生泄漏和挥发严重的情况下遇火源可能导致火灾、爆炸事故。</w:t>
      </w:r>
    </w:p>
    <w:p w14:paraId="51E4B483" w14:textId="4DAC8AB8" w:rsidR="00236A65" w:rsidRPr="00B9447B" w:rsidRDefault="00236A65" w:rsidP="00F853F3">
      <w:pPr>
        <w:pStyle w:val="4"/>
        <w:spacing w:beforeLines="0" w:before="0"/>
      </w:pPr>
      <w:r w:rsidRPr="00B9447B">
        <w:t>3.</w:t>
      </w:r>
      <w:r w:rsidR="0003005E" w:rsidRPr="00B9447B">
        <w:t>3</w:t>
      </w:r>
      <w:r w:rsidRPr="00B9447B">
        <w:t>.</w:t>
      </w:r>
      <w:r w:rsidR="001E3B4C" w:rsidRPr="00B9447B">
        <w:t>3</w:t>
      </w:r>
      <w:r w:rsidRPr="00B9447B">
        <w:t xml:space="preserve">.2  </w:t>
      </w:r>
      <w:r w:rsidRPr="00B9447B">
        <w:t>容器爆炸</w:t>
      </w:r>
    </w:p>
    <w:p w14:paraId="4DEDD6E3" w14:textId="77777777" w:rsidR="00236A65" w:rsidRPr="00B9447B" w:rsidRDefault="00236A65" w:rsidP="00236A65">
      <w:pPr>
        <w:pStyle w:val="affff2"/>
        <w:adjustRightInd w:val="0"/>
        <w:snapToGrid w:val="0"/>
        <w:ind w:firstLine="560"/>
        <w:rPr>
          <w:rFonts w:cs="Times New Roman"/>
        </w:rPr>
      </w:pPr>
      <w:r w:rsidRPr="00B9447B">
        <w:rPr>
          <w:rFonts w:cs="Times New Roman"/>
        </w:rPr>
        <w:t>集输泵站内有分离器、加热炉等较多的压力容器设备，若因腐蚀、选材不当、焊接缺陷、质量缺陷等原因致使压力容器和压力管道的耐压强度降低，其承载极限低于内部压力，容器、管道在正常压力下发生爆裂。</w:t>
      </w:r>
    </w:p>
    <w:p w14:paraId="38599F60" w14:textId="77777777" w:rsidR="00236A65" w:rsidRPr="00B9447B" w:rsidRDefault="00236A65" w:rsidP="00236A65">
      <w:pPr>
        <w:pStyle w:val="affff2"/>
        <w:adjustRightInd w:val="0"/>
        <w:snapToGrid w:val="0"/>
        <w:ind w:firstLine="560"/>
        <w:rPr>
          <w:rFonts w:cs="Times New Roman"/>
        </w:rPr>
      </w:pPr>
      <w:r w:rsidRPr="00B9447B">
        <w:rPr>
          <w:rFonts w:cs="Times New Roman"/>
        </w:rPr>
        <w:t>压力容器内部出现超压且安全泄放装置失效的情况下，受力超过压力容器、压力管道的强度极限，发生超压物理爆炸。原油输送管线堵塞或流量低，加热炉出现超温、超压的运行状态，若其安全防护措施失效，会引发加热炉爆炸事故。雷电击中油气集输系统的容器、管线时，其产生巨大的热破坏和机械破坏作用，也会造成容器、管线的爆裂。油气集输系统的容器、管线发生爆裂时，易燃易爆介质的突发泄漏会引发二次化学爆炸，即火灾爆炸，造成人员伤亡和财产损失的严重后果。倒错流程过程中若操作失误，易发生容器憋压及管线局部承压过高爆裂等。</w:t>
      </w:r>
    </w:p>
    <w:p w14:paraId="614408B4" w14:textId="4EFBECF1" w:rsidR="00236A65" w:rsidRPr="00B9447B" w:rsidRDefault="00236A65" w:rsidP="00F853F3">
      <w:pPr>
        <w:pStyle w:val="4"/>
        <w:spacing w:beforeLines="0" w:before="0"/>
      </w:pPr>
      <w:r w:rsidRPr="00B9447B">
        <w:t>3.</w:t>
      </w:r>
      <w:r w:rsidR="0003005E" w:rsidRPr="00B9447B">
        <w:t>3</w:t>
      </w:r>
      <w:r w:rsidRPr="00B9447B">
        <w:t>.</w:t>
      </w:r>
      <w:r w:rsidR="001E3B4C" w:rsidRPr="00B9447B">
        <w:t>3</w:t>
      </w:r>
      <w:r w:rsidRPr="00B9447B">
        <w:t xml:space="preserve">.3  </w:t>
      </w:r>
      <w:r w:rsidRPr="00B9447B">
        <w:t>中毒和窒息</w:t>
      </w:r>
    </w:p>
    <w:p w14:paraId="0A0ED1A3" w14:textId="77777777" w:rsidR="00236A65" w:rsidRPr="00B9447B" w:rsidRDefault="00236A65" w:rsidP="00236A65">
      <w:pPr>
        <w:pStyle w:val="affff2"/>
        <w:adjustRightInd w:val="0"/>
        <w:snapToGrid w:val="0"/>
        <w:ind w:firstLine="560"/>
        <w:rPr>
          <w:rFonts w:cs="Times New Roman"/>
        </w:rPr>
      </w:pPr>
      <w:r w:rsidRPr="00B9447B">
        <w:rPr>
          <w:rFonts w:cs="Times New Roman"/>
        </w:rPr>
        <w:t>因意外原因导致站内设备破坏，大量泄漏的天然气使空气中的氧分含量减少较多时，抢险人员若没有可靠的预防措施就直接进入抢险时，将造成人员缺氧窒息。</w:t>
      </w:r>
    </w:p>
    <w:p w14:paraId="758D116F" w14:textId="77777777" w:rsidR="00236A65" w:rsidRPr="00B9447B" w:rsidRDefault="00236A65" w:rsidP="00236A65">
      <w:pPr>
        <w:pStyle w:val="affff2"/>
        <w:adjustRightInd w:val="0"/>
        <w:snapToGrid w:val="0"/>
        <w:ind w:firstLine="560"/>
        <w:rPr>
          <w:rFonts w:cs="Times New Roman"/>
        </w:rPr>
      </w:pPr>
      <w:r w:rsidRPr="00B9447B">
        <w:rPr>
          <w:rFonts w:cs="Times New Roman"/>
        </w:rPr>
        <w:t>进入储罐等有限空间内进行检修日时，如未进行气体置换或未置换合格，易发生中毒和窒息事故。</w:t>
      </w:r>
    </w:p>
    <w:p w14:paraId="3FE2CA82" w14:textId="77777777" w:rsidR="00236A65" w:rsidRPr="00B9447B" w:rsidRDefault="00236A65" w:rsidP="00236A65">
      <w:pPr>
        <w:pStyle w:val="affff2"/>
        <w:adjustRightInd w:val="0"/>
        <w:snapToGrid w:val="0"/>
        <w:ind w:firstLine="560"/>
        <w:rPr>
          <w:rFonts w:cs="Times New Roman"/>
        </w:rPr>
      </w:pPr>
      <w:r w:rsidRPr="00B9447B">
        <w:rPr>
          <w:rFonts w:cs="Times New Roman"/>
        </w:rPr>
        <w:lastRenderedPageBreak/>
        <w:t>天然气中硫化氢含量随油田开发不同区块、不同阶段而异。若天然气中含硫化氢达到一定浓度则可导致人员中毒。</w:t>
      </w:r>
    </w:p>
    <w:p w14:paraId="7A7FA860" w14:textId="77777777" w:rsidR="00236A65" w:rsidRPr="00B9447B" w:rsidRDefault="00236A65" w:rsidP="00236A65">
      <w:pPr>
        <w:pStyle w:val="affff2"/>
        <w:adjustRightInd w:val="0"/>
        <w:snapToGrid w:val="0"/>
        <w:ind w:firstLine="560"/>
        <w:rPr>
          <w:rFonts w:cs="Times New Roman"/>
        </w:rPr>
      </w:pPr>
      <w:r w:rsidRPr="00B9447B">
        <w:rPr>
          <w:rFonts w:cs="Times New Roman"/>
        </w:rPr>
        <w:t>若化验室不排风，化验员长期接触一定浓度的油蒸气，可引起慢性中毒职业危害。污水处理过程中需要用到化学药剂。这些药剂具有一定的腐蚀性和毒性，操作人员的皮肤长期接触此类药剂，不及时清洗，或随意乱倒乱放，经皮肤、口、鼻进入人体，可引起接触皮炎或中毒。</w:t>
      </w:r>
    </w:p>
    <w:p w14:paraId="0E6B7233" w14:textId="699CF463" w:rsidR="00236A65" w:rsidRPr="00B9447B" w:rsidRDefault="00236A65" w:rsidP="00236A65">
      <w:pPr>
        <w:pStyle w:val="affff2"/>
        <w:adjustRightInd w:val="0"/>
        <w:snapToGrid w:val="0"/>
        <w:ind w:firstLine="560"/>
        <w:rPr>
          <w:rFonts w:cs="Times New Roman"/>
        </w:rPr>
      </w:pPr>
      <w:r w:rsidRPr="00B9447B">
        <w:rPr>
          <w:rFonts w:cs="Times New Roman"/>
        </w:rPr>
        <w:t>在进罐检修时，如果没按要求进行清罐处理，或清罐不彻底，且未进行强制通风，就冒然进罐，而进罐作业人员又未采取佩带防毒面具、呼吸器等必要的防护措施，则有发生缺氧窒息的危险</w:t>
      </w:r>
      <w:r w:rsidR="00922C31">
        <w:rPr>
          <w:rFonts w:cs="Times New Roman" w:hint="eastAsia"/>
        </w:rPr>
        <w:t>。</w:t>
      </w:r>
    </w:p>
    <w:p w14:paraId="4B08C3CD" w14:textId="564FCCB9" w:rsidR="00236A65" w:rsidRPr="00B9447B" w:rsidRDefault="00236A65" w:rsidP="00F853F3">
      <w:pPr>
        <w:pStyle w:val="4"/>
        <w:spacing w:beforeLines="0" w:before="0"/>
      </w:pPr>
      <w:r w:rsidRPr="00B9447B">
        <w:t>3.</w:t>
      </w:r>
      <w:r w:rsidR="0003005E" w:rsidRPr="00B9447B">
        <w:t>3</w:t>
      </w:r>
      <w:r w:rsidRPr="00B9447B">
        <w:t>.</w:t>
      </w:r>
      <w:r w:rsidR="001E3B4C" w:rsidRPr="00B9447B">
        <w:t>3</w:t>
      </w:r>
      <w:r w:rsidRPr="00B9447B">
        <w:t xml:space="preserve">.4  </w:t>
      </w:r>
      <w:r w:rsidRPr="00B9447B">
        <w:t>触电</w:t>
      </w:r>
    </w:p>
    <w:p w14:paraId="2A4C6EEF" w14:textId="77777777" w:rsidR="00236A65" w:rsidRPr="00B9447B" w:rsidRDefault="00236A65" w:rsidP="00236A65">
      <w:pPr>
        <w:pStyle w:val="affff2"/>
        <w:adjustRightInd w:val="0"/>
        <w:snapToGrid w:val="0"/>
        <w:ind w:firstLine="560"/>
        <w:rPr>
          <w:rFonts w:cs="Times New Roman"/>
        </w:rPr>
      </w:pPr>
      <w:r w:rsidRPr="00B9447B">
        <w:rPr>
          <w:rFonts w:cs="Times New Roman"/>
        </w:rPr>
        <w:t>集输泵站内存在大量的电气设备。在供电线路和用电设备中，如果防触电保护失效，工作人员由于疏忽或违章操作，碰到了带电导体，可能会产生触电伤亡事故。</w:t>
      </w:r>
    </w:p>
    <w:p w14:paraId="51488A09" w14:textId="6187E987" w:rsidR="00236A65" w:rsidRPr="00B9447B" w:rsidRDefault="00236A65" w:rsidP="00F853F3">
      <w:pPr>
        <w:pStyle w:val="4"/>
        <w:spacing w:beforeLines="0" w:before="0"/>
      </w:pPr>
      <w:r w:rsidRPr="00B9447B">
        <w:t>3.</w:t>
      </w:r>
      <w:r w:rsidR="0003005E" w:rsidRPr="00B9447B">
        <w:t>3</w:t>
      </w:r>
      <w:r w:rsidRPr="00B9447B">
        <w:t>.</w:t>
      </w:r>
      <w:r w:rsidR="001E3B4C" w:rsidRPr="00B9447B">
        <w:t>3</w:t>
      </w:r>
      <w:r w:rsidRPr="00B9447B">
        <w:t xml:space="preserve">.5  </w:t>
      </w:r>
      <w:r w:rsidRPr="00B9447B">
        <w:t>机械伤害</w:t>
      </w:r>
    </w:p>
    <w:p w14:paraId="66E4527C" w14:textId="77777777" w:rsidR="00236A65" w:rsidRPr="00B9447B" w:rsidRDefault="00236A65" w:rsidP="00236A65">
      <w:pPr>
        <w:pStyle w:val="affff2"/>
        <w:adjustRightInd w:val="0"/>
        <w:snapToGrid w:val="0"/>
        <w:ind w:firstLine="560"/>
        <w:rPr>
          <w:rFonts w:cs="Times New Roman"/>
        </w:rPr>
      </w:pPr>
      <w:r w:rsidRPr="00B9447B">
        <w:rPr>
          <w:rFonts w:cs="Times New Roman"/>
        </w:rPr>
        <w:t>机泵类机械外露的运转部件若防护罩缺损或不符合规范，检修时未断电或监护不力致设备意外启动，有可能发生机械伤害事故。</w:t>
      </w:r>
    </w:p>
    <w:p w14:paraId="603D495E" w14:textId="25413299" w:rsidR="00236A65" w:rsidRPr="00B9447B" w:rsidRDefault="00236A65" w:rsidP="00F853F3">
      <w:pPr>
        <w:pStyle w:val="4"/>
        <w:spacing w:beforeLines="0" w:before="0"/>
      </w:pPr>
      <w:r w:rsidRPr="00B9447B">
        <w:t>3.</w:t>
      </w:r>
      <w:r w:rsidR="0003005E" w:rsidRPr="00B9447B">
        <w:t>3</w:t>
      </w:r>
      <w:r w:rsidRPr="00B9447B">
        <w:t>.</w:t>
      </w:r>
      <w:r w:rsidR="001E3B4C" w:rsidRPr="00B9447B">
        <w:t>3</w:t>
      </w:r>
      <w:r w:rsidRPr="00B9447B">
        <w:t xml:space="preserve">.6  </w:t>
      </w:r>
      <w:r w:rsidRPr="00B9447B">
        <w:t>高处坠落</w:t>
      </w:r>
    </w:p>
    <w:p w14:paraId="2A3491B0" w14:textId="77777777" w:rsidR="00236A65" w:rsidRPr="00B9447B" w:rsidRDefault="00236A65" w:rsidP="00236A65">
      <w:pPr>
        <w:pStyle w:val="affff2"/>
        <w:adjustRightInd w:val="0"/>
        <w:snapToGrid w:val="0"/>
        <w:ind w:firstLine="560"/>
        <w:rPr>
          <w:rFonts w:cs="Times New Roman"/>
        </w:rPr>
      </w:pPr>
      <w:r w:rsidRPr="00B9447B">
        <w:rPr>
          <w:rFonts w:cs="Times New Roman"/>
        </w:rPr>
        <w:t>操作人员在储罐顶部、加热炉顶部平台等较高处进行取样、检修等作业时，若防护装置损坏或行动不慎可能发生高处坠落事故。</w:t>
      </w:r>
    </w:p>
    <w:p w14:paraId="3DC5CE0D" w14:textId="72C6FBAF" w:rsidR="00236A65" w:rsidRPr="00B9447B" w:rsidRDefault="00236A65" w:rsidP="00F853F3">
      <w:pPr>
        <w:pStyle w:val="4"/>
        <w:spacing w:beforeLines="0" w:before="0"/>
      </w:pPr>
      <w:r w:rsidRPr="00B9447B">
        <w:t>3.</w:t>
      </w:r>
      <w:r w:rsidR="0003005E" w:rsidRPr="00B9447B">
        <w:t>3</w:t>
      </w:r>
      <w:r w:rsidRPr="00B9447B">
        <w:t>.</w:t>
      </w:r>
      <w:r w:rsidR="001E3B4C" w:rsidRPr="00B9447B">
        <w:t>3</w:t>
      </w:r>
      <w:r w:rsidRPr="00B9447B">
        <w:t xml:space="preserve">.7  </w:t>
      </w:r>
      <w:r w:rsidRPr="00B9447B">
        <w:t>灼烫</w:t>
      </w:r>
    </w:p>
    <w:p w14:paraId="687E9CA4" w14:textId="77777777" w:rsidR="00236A65" w:rsidRPr="00B9447B" w:rsidRDefault="00236A65" w:rsidP="00236A65">
      <w:pPr>
        <w:pStyle w:val="affff2"/>
        <w:adjustRightInd w:val="0"/>
        <w:snapToGrid w:val="0"/>
        <w:ind w:firstLine="560"/>
        <w:rPr>
          <w:rFonts w:cs="Times New Roman"/>
        </w:rPr>
      </w:pPr>
      <w:r w:rsidRPr="00B9447B">
        <w:rPr>
          <w:rFonts w:cs="Times New Roman"/>
        </w:rPr>
        <w:t>加热炉内加热的高温介质外泄可造成烫伤，操作人员一旦接触外露的高温设备和管线也将造成高温烫伤。</w:t>
      </w:r>
    </w:p>
    <w:p w14:paraId="5C4C2A33" w14:textId="15816B02" w:rsidR="00236A65" w:rsidRPr="00B9447B" w:rsidRDefault="00236A65" w:rsidP="00F853F3">
      <w:pPr>
        <w:pStyle w:val="4"/>
        <w:spacing w:beforeLines="0" w:before="0"/>
      </w:pPr>
      <w:r w:rsidRPr="00B9447B">
        <w:lastRenderedPageBreak/>
        <w:t>3.</w:t>
      </w:r>
      <w:r w:rsidR="0003005E" w:rsidRPr="00B9447B">
        <w:t>3</w:t>
      </w:r>
      <w:r w:rsidRPr="00B9447B">
        <w:t>.</w:t>
      </w:r>
      <w:r w:rsidR="001E3B4C" w:rsidRPr="00B9447B">
        <w:t>3</w:t>
      </w:r>
      <w:r w:rsidRPr="00B9447B">
        <w:t xml:space="preserve">.8  </w:t>
      </w:r>
      <w:r w:rsidRPr="00B9447B">
        <w:t>车辆伤害</w:t>
      </w:r>
    </w:p>
    <w:p w14:paraId="70FBD292" w14:textId="77777777" w:rsidR="00236A65" w:rsidRPr="00B9447B" w:rsidRDefault="00236A65" w:rsidP="00236A65">
      <w:pPr>
        <w:pStyle w:val="affff2"/>
        <w:adjustRightInd w:val="0"/>
        <w:snapToGrid w:val="0"/>
        <w:ind w:firstLine="560"/>
        <w:rPr>
          <w:rFonts w:cs="Times New Roman"/>
        </w:rPr>
      </w:pPr>
      <w:r w:rsidRPr="00B9447B">
        <w:rPr>
          <w:rFonts w:cs="Times New Roman"/>
        </w:rPr>
        <w:t>汽车油罐车在站内的车辆事故外，在装油过程中，因为泄漏、静电等原因造成的火灾、爆炸事故风险最大，损失最高。</w:t>
      </w:r>
    </w:p>
    <w:p w14:paraId="07CA2866" w14:textId="77777777" w:rsidR="00236A65" w:rsidRPr="00B9447B" w:rsidRDefault="00236A65" w:rsidP="00236A65">
      <w:pPr>
        <w:pStyle w:val="affff2"/>
        <w:adjustRightInd w:val="0"/>
        <w:snapToGrid w:val="0"/>
        <w:ind w:firstLine="560"/>
        <w:rPr>
          <w:rFonts w:cs="Times New Roman"/>
        </w:rPr>
      </w:pPr>
      <w:r w:rsidRPr="00B9447B">
        <w:rPr>
          <w:rFonts w:cs="Times New Roman"/>
        </w:rPr>
        <w:t>汽车燃烧废气经排气管排除时，往往有火星一起排出，站内油气处理、储存不免有油蒸气逸出，而汽车装油作业时则会有更多的油蒸气，遇到尾气火星则会被引燃发生爆炸燃烧。</w:t>
      </w:r>
    </w:p>
    <w:p w14:paraId="717C802F" w14:textId="3E9CFEFA" w:rsidR="00236A65" w:rsidRDefault="00236A65" w:rsidP="00236A65">
      <w:pPr>
        <w:pStyle w:val="affff2"/>
        <w:adjustRightInd w:val="0"/>
        <w:snapToGrid w:val="0"/>
        <w:ind w:firstLine="560"/>
        <w:rPr>
          <w:rFonts w:cs="Times New Roman"/>
        </w:rPr>
      </w:pPr>
      <w:r w:rsidRPr="00B9447B">
        <w:rPr>
          <w:rFonts w:cs="Times New Roman"/>
        </w:rPr>
        <w:t>集输泵站危险分布情况见下表</w:t>
      </w:r>
      <w:r w:rsidRPr="00B9447B">
        <w:rPr>
          <w:rFonts w:cs="Times New Roman"/>
        </w:rPr>
        <w:t>3.</w:t>
      </w:r>
      <w:r w:rsidR="0003005E" w:rsidRPr="00B9447B">
        <w:rPr>
          <w:rFonts w:cs="Times New Roman"/>
        </w:rPr>
        <w:t>3</w:t>
      </w:r>
      <w:r w:rsidRPr="00B9447B">
        <w:rPr>
          <w:rFonts w:cs="Times New Roman"/>
        </w:rPr>
        <w:t>-1</w:t>
      </w:r>
      <w:r w:rsidRPr="00B9447B">
        <w:rPr>
          <w:rFonts w:cs="Times New Roman"/>
        </w:rPr>
        <w:t>。</w:t>
      </w:r>
    </w:p>
    <w:p w14:paraId="27EE89A0" w14:textId="308DA5A9" w:rsidR="000D38A1" w:rsidRPr="000D38A1" w:rsidRDefault="000D38A1" w:rsidP="000D38A1">
      <w:pPr>
        <w:pStyle w:val="affff2"/>
        <w:adjustRightInd w:val="0"/>
        <w:snapToGrid w:val="0"/>
        <w:ind w:firstLine="560"/>
        <w:rPr>
          <w:rFonts w:cs="Times New Roman"/>
        </w:rPr>
      </w:pPr>
      <w:r w:rsidRPr="000D38A1">
        <w:rPr>
          <w:rFonts w:cs="Times New Roman" w:hint="eastAsia"/>
        </w:rPr>
        <w:t>涉及企业保密内容，不予公</w:t>
      </w:r>
      <w:r w:rsidR="00231E31">
        <w:rPr>
          <w:rFonts w:cs="Times New Roman" w:hint="eastAsia"/>
        </w:rPr>
        <w:t>开</w:t>
      </w:r>
      <w:r w:rsidRPr="000D38A1">
        <w:rPr>
          <w:rFonts w:cs="Times New Roman" w:hint="eastAsia"/>
        </w:rPr>
        <w:t>。</w:t>
      </w:r>
    </w:p>
    <w:p w14:paraId="6742DA3E" w14:textId="081F94D2" w:rsidR="0078059C" w:rsidRPr="00B9447B" w:rsidRDefault="0078059C" w:rsidP="0078059C">
      <w:pPr>
        <w:pStyle w:val="2"/>
        <w:spacing w:beforeLines="50" w:before="120"/>
      </w:pPr>
      <w:bookmarkStart w:id="52" w:name="_Toc485657256"/>
      <w:bookmarkStart w:id="53" w:name="_Toc37668006"/>
      <w:bookmarkStart w:id="54" w:name="_Toc75856273"/>
      <w:bookmarkStart w:id="55" w:name="_Toc36708480"/>
      <w:r w:rsidRPr="00B9447B">
        <w:t>3.</w:t>
      </w:r>
      <w:r w:rsidR="0003005E" w:rsidRPr="00B9447B">
        <w:t>4</w:t>
      </w:r>
      <w:r w:rsidRPr="00B9447B">
        <w:t xml:space="preserve">  </w:t>
      </w:r>
      <w:r w:rsidRPr="00B9447B">
        <w:t>主要设备设施危险、有害因素</w:t>
      </w:r>
      <w:bookmarkEnd w:id="52"/>
      <w:bookmarkEnd w:id="53"/>
      <w:bookmarkEnd w:id="54"/>
    </w:p>
    <w:p w14:paraId="0ABB7B61" w14:textId="0D79EF73" w:rsidR="0078059C" w:rsidRPr="00B9447B" w:rsidRDefault="0078059C" w:rsidP="0078059C">
      <w:pPr>
        <w:pStyle w:val="3"/>
      </w:pPr>
      <w:bookmarkStart w:id="56" w:name="_Toc37668007"/>
      <w:bookmarkStart w:id="57" w:name="_Toc485657257"/>
      <w:r w:rsidRPr="00B9447B">
        <w:t>3.</w:t>
      </w:r>
      <w:r w:rsidR="0003005E" w:rsidRPr="00B9447B">
        <w:t>4</w:t>
      </w:r>
      <w:r w:rsidRPr="00B9447B">
        <w:t xml:space="preserve">.1 </w:t>
      </w:r>
      <w:r w:rsidR="008F4FA9" w:rsidRPr="00B9447B">
        <w:t xml:space="preserve"> </w:t>
      </w:r>
      <w:r w:rsidRPr="00B9447B">
        <w:t>抽油装置</w:t>
      </w:r>
      <w:bookmarkEnd w:id="56"/>
    </w:p>
    <w:p w14:paraId="5578FF92" w14:textId="77777777" w:rsidR="0078059C" w:rsidRPr="00B9447B" w:rsidRDefault="0078059C" w:rsidP="0078059C">
      <w:pPr>
        <w:adjustRightInd w:val="0"/>
        <w:snapToGrid w:val="0"/>
        <w:spacing w:line="360" w:lineRule="auto"/>
        <w:ind w:firstLineChars="200" w:firstLine="560"/>
        <w:jc w:val="left"/>
        <w:rPr>
          <w:sz w:val="28"/>
          <w:szCs w:val="28"/>
        </w:rPr>
      </w:pPr>
      <w:r w:rsidRPr="00B9447B">
        <w:rPr>
          <w:sz w:val="28"/>
          <w:szCs w:val="28"/>
        </w:rPr>
        <w:t>（</w:t>
      </w:r>
      <w:r w:rsidRPr="00B9447B">
        <w:rPr>
          <w:sz w:val="28"/>
          <w:szCs w:val="28"/>
        </w:rPr>
        <w:t>1</w:t>
      </w:r>
      <w:r w:rsidRPr="00B9447B">
        <w:rPr>
          <w:sz w:val="28"/>
          <w:szCs w:val="28"/>
        </w:rPr>
        <w:t>）物体打击</w:t>
      </w:r>
    </w:p>
    <w:p w14:paraId="1DF15AE2" w14:textId="77777777" w:rsidR="0078059C" w:rsidRPr="00B9447B" w:rsidRDefault="0078059C" w:rsidP="0078059C">
      <w:pPr>
        <w:adjustRightInd w:val="0"/>
        <w:snapToGrid w:val="0"/>
        <w:spacing w:line="360" w:lineRule="auto"/>
        <w:ind w:firstLineChars="200" w:firstLine="560"/>
        <w:jc w:val="left"/>
        <w:rPr>
          <w:sz w:val="28"/>
          <w:szCs w:val="28"/>
        </w:rPr>
      </w:pPr>
      <w:r w:rsidRPr="00B9447B">
        <w:rPr>
          <w:sz w:val="28"/>
          <w:szCs w:val="28"/>
        </w:rPr>
        <w:t>若抽油机基础不牢固，地基未夯实、基础倾斜或安装不当，有可能造成抽油机整体倾斜，可致人员物体打击事故。操作者站在抽油机操作台维修作业时，工具和配件易从上面坠落砸伤抽油机下面的配合作业的人员，造成打击事故。</w:t>
      </w:r>
    </w:p>
    <w:p w14:paraId="4F385795" w14:textId="522FEC62" w:rsidR="0078059C" w:rsidRPr="00B9447B" w:rsidRDefault="0078059C" w:rsidP="0078059C">
      <w:pPr>
        <w:adjustRightInd w:val="0"/>
        <w:snapToGrid w:val="0"/>
        <w:spacing w:line="360" w:lineRule="auto"/>
        <w:ind w:firstLineChars="200" w:firstLine="560"/>
        <w:jc w:val="left"/>
        <w:rPr>
          <w:sz w:val="28"/>
          <w:szCs w:val="28"/>
        </w:rPr>
      </w:pPr>
      <w:r w:rsidRPr="00B9447B">
        <w:rPr>
          <w:sz w:val="28"/>
          <w:szCs w:val="28"/>
        </w:rPr>
        <w:t>油田的游梁式抽油机平衡块旋转区在抽油机的左右两侧，防护网或防护栏没有加装、安装不完整或安装不规范，造成了游梁式抽油机平衡块旋转危险区暴露在抽油机的左右两侧，旋转的巨大平衡块转动能量很大，采油井场职工和外部其他人员违章或误入平衡块旋转危险区间内，可能造成物体打击</w:t>
      </w:r>
      <w:r w:rsidR="00384538" w:rsidRPr="00B9447B">
        <w:rPr>
          <w:sz w:val="28"/>
          <w:szCs w:val="28"/>
        </w:rPr>
        <w:t>。</w:t>
      </w:r>
    </w:p>
    <w:p w14:paraId="3F84D3E8" w14:textId="190F9370" w:rsidR="0078059C" w:rsidRPr="00B9447B" w:rsidRDefault="0078059C" w:rsidP="0078059C">
      <w:pPr>
        <w:adjustRightInd w:val="0"/>
        <w:snapToGrid w:val="0"/>
        <w:spacing w:line="360" w:lineRule="auto"/>
        <w:ind w:firstLineChars="200" w:firstLine="560"/>
        <w:jc w:val="left"/>
        <w:rPr>
          <w:sz w:val="28"/>
          <w:szCs w:val="28"/>
        </w:rPr>
      </w:pPr>
      <w:r w:rsidRPr="00B9447B">
        <w:rPr>
          <w:sz w:val="28"/>
          <w:szCs w:val="28"/>
        </w:rPr>
        <w:t>操作者站在游梁式抽油机减速箱上维修作业时，工具和配件易从上面坠落砸伤抽油机下面配合作业的人员</w:t>
      </w:r>
      <w:r w:rsidR="00384538" w:rsidRPr="00B9447B">
        <w:rPr>
          <w:sz w:val="28"/>
          <w:szCs w:val="28"/>
        </w:rPr>
        <w:t>。</w:t>
      </w:r>
    </w:p>
    <w:p w14:paraId="65C250E2" w14:textId="77777777" w:rsidR="0078059C" w:rsidRPr="00B9447B" w:rsidRDefault="0078059C" w:rsidP="0078059C">
      <w:pPr>
        <w:adjustRightInd w:val="0"/>
        <w:snapToGrid w:val="0"/>
        <w:spacing w:line="360" w:lineRule="auto"/>
        <w:ind w:firstLineChars="200" w:firstLine="560"/>
        <w:jc w:val="left"/>
        <w:rPr>
          <w:sz w:val="28"/>
          <w:szCs w:val="28"/>
        </w:rPr>
      </w:pPr>
      <w:r w:rsidRPr="00B9447B">
        <w:rPr>
          <w:sz w:val="28"/>
          <w:szCs w:val="28"/>
        </w:rPr>
        <w:t>抽油机悬绳器下连光杆上接毛辫子，同光杆和毛辫子一同做上下往复运动，光杆拉动抽油杆，使活塞做上下往复运动，而将井中的液</w:t>
      </w:r>
      <w:r w:rsidRPr="00B9447B">
        <w:rPr>
          <w:sz w:val="28"/>
          <w:szCs w:val="28"/>
        </w:rPr>
        <w:lastRenderedPageBreak/>
        <w:t>体抽至地面。采油井场职工和其他人员在井口工作或误到井口，没注意到抽油机悬绳时，就会有悬绳器下行碰伤造成伤亡事故，毛辫子和光杆断脱亦会造成伤亡事故。</w:t>
      </w:r>
    </w:p>
    <w:p w14:paraId="6AA5D3A1" w14:textId="77777777" w:rsidR="0078059C" w:rsidRPr="00B9447B" w:rsidRDefault="0078059C" w:rsidP="0078059C">
      <w:pPr>
        <w:adjustRightInd w:val="0"/>
        <w:snapToGrid w:val="0"/>
        <w:spacing w:line="360" w:lineRule="auto"/>
        <w:ind w:firstLineChars="200" w:firstLine="560"/>
        <w:jc w:val="left"/>
        <w:rPr>
          <w:sz w:val="28"/>
          <w:szCs w:val="28"/>
        </w:rPr>
      </w:pPr>
      <w:r w:rsidRPr="00B9447B">
        <w:rPr>
          <w:sz w:val="28"/>
          <w:szCs w:val="28"/>
        </w:rPr>
        <w:t>（</w:t>
      </w:r>
      <w:r w:rsidRPr="00B9447B">
        <w:rPr>
          <w:sz w:val="28"/>
          <w:szCs w:val="28"/>
        </w:rPr>
        <w:t>2</w:t>
      </w:r>
      <w:r w:rsidRPr="00B9447B">
        <w:rPr>
          <w:sz w:val="28"/>
          <w:szCs w:val="28"/>
        </w:rPr>
        <w:t>）机械伤害</w:t>
      </w:r>
    </w:p>
    <w:p w14:paraId="76B4A60B" w14:textId="77777777" w:rsidR="0078059C" w:rsidRPr="00B9447B" w:rsidRDefault="0078059C" w:rsidP="0078059C">
      <w:pPr>
        <w:adjustRightInd w:val="0"/>
        <w:snapToGrid w:val="0"/>
        <w:spacing w:line="360" w:lineRule="auto"/>
        <w:ind w:firstLineChars="200" w:firstLine="560"/>
        <w:jc w:val="left"/>
        <w:rPr>
          <w:sz w:val="28"/>
          <w:szCs w:val="28"/>
        </w:rPr>
      </w:pPr>
      <w:r w:rsidRPr="00B9447B">
        <w:rPr>
          <w:sz w:val="28"/>
          <w:szCs w:val="28"/>
        </w:rPr>
        <w:t>皮带机抽油机电机动力由皮带传送到减速器的皮带轮上，由于油田的游梁式抽油机大部分没有安装皮带轮防护罩，在抽油机运行的状态下，井场职工巡回检查和外部其他人员靠近、接触旋转的皮带轮或皮带，易造成皮带挤手或皮带轮绞住工作服进而把人绞伤事故，女职工的长发绞入皮带轮会造成伤亡事故等。</w:t>
      </w:r>
    </w:p>
    <w:p w14:paraId="0B52FD0B" w14:textId="77777777" w:rsidR="0078059C" w:rsidRPr="00B9447B" w:rsidRDefault="0078059C" w:rsidP="0078059C">
      <w:pPr>
        <w:adjustRightInd w:val="0"/>
        <w:snapToGrid w:val="0"/>
        <w:spacing w:line="360" w:lineRule="auto"/>
        <w:ind w:firstLineChars="200" w:firstLine="560"/>
        <w:jc w:val="left"/>
        <w:rPr>
          <w:sz w:val="28"/>
          <w:szCs w:val="28"/>
        </w:rPr>
      </w:pPr>
      <w:r w:rsidRPr="00B9447B">
        <w:rPr>
          <w:sz w:val="28"/>
          <w:szCs w:val="28"/>
        </w:rPr>
        <w:t>游梁式抽油机的刹车系统分手摇外抱式刹车和手拉外抱式刹车，主要作用是根据工作需要把抽油机固定在某一位置，然后对抽油机进行维修调整作业。如果刹车失灵，抽油机突然转动，可能造成机械伤害。</w:t>
      </w:r>
    </w:p>
    <w:p w14:paraId="09C24B04" w14:textId="77777777" w:rsidR="0078059C" w:rsidRPr="00B9447B" w:rsidRDefault="0078059C" w:rsidP="0078059C">
      <w:pPr>
        <w:adjustRightInd w:val="0"/>
        <w:snapToGrid w:val="0"/>
        <w:spacing w:line="360" w:lineRule="auto"/>
        <w:ind w:firstLineChars="200" w:firstLine="560"/>
        <w:jc w:val="left"/>
        <w:rPr>
          <w:sz w:val="28"/>
          <w:szCs w:val="28"/>
        </w:rPr>
      </w:pPr>
      <w:r w:rsidRPr="00B9447B">
        <w:rPr>
          <w:sz w:val="28"/>
          <w:szCs w:val="28"/>
        </w:rPr>
        <w:t>采油井场职工攀登抽油机攀梯到操作平台，对抽油机的游梁和轴承等部位进行检查时，如果不停抽油机、可靠刹车，则当抽油机驴头转动至离攀梯较近的位置时，转动的驴头碰到攀梯职工，可能造成机械伤害。</w:t>
      </w:r>
    </w:p>
    <w:p w14:paraId="7DC49EE2" w14:textId="77777777" w:rsidR="0078059C" w:rsidRPr="00B9447B" w:rsidRDefault="0078059C" w:rsidP="0078059C">
      <w:pPr>
        <w:adjustRightInd w:val="0"/>
        <w:snapToGrid w:val="0"/>
        <w:spacing w:line="360" w:lineRule="auto"/>
        <w:ind w:firstLineChars="200" w:firstLine="560"/>
        <w:jc w:val="left"/>
        <w:rPr>
          <w:sz w:val="28"/>
          <w:szCs w:val="28"/>
        </w:rPr>
      </w:pPr>
      <w:r w:rsidRPr="00B9447B">
        <w:rPr>
          <w:sz w:val="28"/>
          <w:szCs w:val="28"/>
        </w:rPr>
        <w:t>（</w:t>
      </w:r>
      <w:r w:rsidRPr="00B9447B">
        <w:rPr>
          <w:sz w:val="28"/>
          <w:szCs w:val="28"/>
        </w:rPr>
        <w:t>3</w:t>
      </w:r>
      <w:r w:rsidRPr="00B9447B">
        <w:rPr>
          <w:sz w:val="28"/>
          <w:szCs w:val="28"/>
        </w:rPr>
        <w:t>）高处坠落</w:t>
      </w:r>
    </w:p>
    <w:p w14:paraId="7B103A69" w14:textId="77777777" w:rsidR="0078059C" w:rsidRPr="00B9447B" w:rsidRDefault="0078059C" w:rsidP="0078059C">
      <w:pPr>
        <w:adjustRightInd w:val="0"/>
        <w:snapToGrid w:val="0"/>
        <w:spacing w:line="360" w:lineRule="auto"/>
        <w:ind w:firstLineChars="200" w:firstLine="560"/>
        <w:jc w:val="left"/>
        <w:rPr>
          <w:sz w:val="28"/>
          <w:szCs w:val="28"/>
        </w:rPr>
      </w:pPr>
      <w:r w:rsidRPr="00B9447B">
        <w:rPr>
          <w:sz w:val="28"/>
          <w:szCs w:val="28"/>
        </w:rPr>
        <w:t>站在游梁式抽油机减速箱上进行维修操作属于高处作业，减速箱上壳的外形使操作者不易站稳，易造成操作者作业过程中坠落的摔伤事故；</w:t>
      </w:r>
    </w:p>
    <w:p w14:paraId="389DC728" w14:textId="77777777" w:rsidR="0078059C" w:rsidRPr="00B9447B" w:rsidRDefault="0078059C" w:rsidP="0078059C">
      <w:pPr>
        <w:adjustRightInd w:val="0"/>
        <w:snapToGrid w:val="0"/>
        <w:spacing w:line="360" w:lineRule="auto"/>
        <w:ind w:firstLineChars="200" w:firstLine="560"/>
        <w:jc w:val="left"/>
        <w:rPr>
          <w:sz w:val="28"/>
          <w:szCs w:val="28"/>
        </w:rPr>
      </w:pPr>
      <w:r w:rsidRPr="00B9447B">
        <w:rPr>
          <w:sz w:val="28"/>
          <w:szCs w:val="28"/>
        </w:rPr>
        <w:t>抽油机操作台是方便采油井场职工维修作业而设置的，属于高处作业，稍有不慎就有坠落的危险。操作者站在抽油机操作台维修作业时，工具和配件易从上面坠落砸伤抽油机下面的配合作业的人员，造</w:t>
      </w:r>
      <w:r w:rsidRPr="00B9447B">
        <w:rPr>
          <w:sz w:val="28"/>
          <w:szCs w:val="28"/>
        </w:rPr>
        <w:lastRenderedPageBreak/>
        <w:t>成事故。</w:t>
      </w:r>
    </w:p>
    <w:p w14:paraId="17EE0A7F" w14:textId="77777777" w:rsidR="0078059C" w:rsidRPr="00B9447B" w:rsidRDefault="0078059C" w:rsidP="0078059C">
      <w:pPr>
        <w:adjustRightInd w:val="0"/>
        <w:snapToGrid w:val="0"/>
        <w:spacing w:line="360" w:lineRule="auto"/>
        <w:ind w:firstLineChars="200" w:firstLine="560"/>
        <w:jc w:val="left"/>
        <w:rPr>
          <w:sz w:val="28"/>
          <w:szCs w:val="28"/>
        </w:rPr>
      </w:pPr>
      <w:r w:rsidRPr="00B9447B">
        <w:rPr>
          <w:sz w:val="28"/>
          <w:szCs w:val="28"/>
        </w:rPr>
        <w:t>（</w:t>
      </w:r>
      <w:r w:rsidRPr="00B9447B">
        <w:rPr>
          <w:sz w:val="28"/>
          <w:szCs w:val="28"/>
        </w:rPr>
        <w:t>4</w:t>
      </w:r>
      <w:r w:rsidRPr="00B9447B">
        <w:rPr>
          <w:sz w:val="28"/>
          <w:szCs w:val="28"/>
        </w:rPr>
        <w:t>）触电</w:t>
      </w:r>
    </w:p>
    <w:p w14:paraId="2215701F" w14:textId="77777777" w:rsidR="0078059C" w:rsidRPr="00B9447B" w:rsidRDefault="0078059C" w:rsidP="0078059C">
      <w:pPr>
        <w:adjustRightInd w:val="0"/>
        <w:snapToGrid w:val="0"/>
        <w:spacing w:line="360" w:lineRule="auto"/>
        <w:ind w:firstLineChars="200" w:firstLine="560"/>
        <w:jc w:val="left"/>
        <w:rPr>
          <w:sz w:val="28"/>
          <w:szCs w:val="28"/>
        </w:rPr>
      </w:pPr>
      <w:r w:rsidRPr="00B9447B">
        <w:rPr>
          <w:sz w:val="28"/>
          <w:szCs w:val="28"/>
        </w:rPr>
        <w:t>游梁式抽油机的电动机内部绝缘损坏、绝缘能力降低和电机接线损坏等会使电机漏电产生危险。采油井场职工和外部其他人员一旦接触，易发生触电；</w:t>
      </w:r>
    </w:p>
    <w:p w14:paraId="2B7B21C4" w14:textId="77777777" w:rsidR="0078059C" w:rsidRPr="00B9447B" w:rsidRDefault="0078059C" w:rsidP="0078059C">
      <w:pPr>
        <w:adjustRightInd w:val="0"/>
        <w:snapToGrid w:val="0"/>
        <w:spacing w:line="360" w:lineRule="auto"/>
        <w:ind w:firstLineChars="200" w:firstLine="560"/>
        <w:jc w:val="left"/>
        <w:rPr>
          <w:sz w:val="28"/>
          <w:szCs w:val="28"/>
        </w:rPr>
      </w:pPr>
      <w:r w:rsidRPr="00B9447B">
        <w:rPr>
          <w:sz w:val="28"/>
          <w:szCs w:val="28"/>
        </w:rPr>
        <w:t>由于抽油机电机电缆的老化、轧伤、碰损等都会产生漏电危险，要警惕漏电电缆接触地面造成跨步电压触电危险。</w:t>
      </w:r>
    </w:p>
    <w:p w14:paraId="2DCB2123" w14:textId="77777777" w:rsidR="0078059C" w:rsidRPr="00B9447B" w:rsidRDefault="0078059C" w:rsidP="0078059C">
      <w:pPr>
        <w:adjustRightInd w:val="0"/>
        <w:snapToGrid w:val="0"/>
        <w:spacing w:line="360" w:lineRule="auto"/>
        <w:ind w:firstLineChars="200" w:firstLine="560"/>
        <w:jc w:val="left"/>
        <w:rPr>
          <w:sz w:val="28"/>
          <w:szCs w:val="28"/>
        </w:rPr>
      </w:pPr>
      <w:r w:rsidRPr="00B9447B">
        <w:rPr>
          <w:sz w:val="28"/>
          <w:szCs w:val="28"/>
        </w:rPr>
        <w:t>抽油机节电控制箱安装在井场抽油机附近，进线电缆来自井场配电变压器，出线电缆送往抽油机电机，是用来控制抽油机工作状态的配电设备。由于抽油机节电控制箱内的电气线路老化、损坏和绝缘能力降低等原因，可能造成抽油机节电控制箱外壳或操作的开关部分带电，采油井场职工和其他人员一旦接触，易发生电击和电伤事故，重则造成触电死亡。</w:t>
      </w:r>
    </w:p>
    <w:p w14:paraId="64C319BF" w14:textId="50FC30A8" w:rsidR="0078059C" w:rsidRPr="00B9447B" w:rsidRDefault="0078059C" w:rsidP="0078059C">
      <w:pPr>
        <w:pStyle w:val="3"/>
      </w:pPr>
      <w:bookmarkStart w:id="58" w:name="_Toc37668008"/>
      <w:r w:rsidRPr="00B9447B">
        <w:t>3.</w:t>
      </w:r>
      <w:r w:rsidR="0003005E" w:rsidRPr="00B9447B">
        <w:t>4</w:t>
      </w:r>
      <w:r w:rsidRPr="00B9447B">
        <w:t xml:space="preserve">.2 </w:t>
      </w:r>
      <w:r w:rsidR="008F4FA9" w:rsidRPr="00B9447B">
        <w:t xml:space="preserve"> </w:t>
      </w:r>
      <w:r w:rsidRPr="00B9447B">
        <w:t>原油储罐</w:t>
      </w:r>
      <w:bookmarkEnd w:id="57"/>
      <w:bookmarkEnd w:id="58"/>
    </w:p>
    <w:p w14:paraId="2BBFB304" w14:textId="77777777" w:rsidR="0078059C" w:rsidRPr="00B9447B" w:rsidRDefault="0078059C" w:rsidP="00C735A3">
      <w:pPr>
        <w:pStyle w:val="affffa"/>
        <w:adjustRightInd w:val="0"/>
        <w:snapToGrid w:val="0"/>
        <w:ind w:firstLine="560"/>
        <w:rPr>
          <w:rFonts w:ascii="Times New Roman" w:hAnsi="Times New Roman"/>
          <w:sz w:val="28"/>
          <w:szCs w:val="28"/>
        </w:rPr>
      </w:pPr>
      <w:r w:rsidRPr="00B9447B">
        <w:rPr>
          <w:rFonts w:ascii="Times New Roman" w:hAnsi="Times New Roman"/>
          <w:sz w:val="28"/>
          <w:szCs w:val="28"/>
        </w:rPr>
        <w:t>储罐是站生产不可缺少的重要设施。站场内储罐多且有些单罐容量较大，一旦发生油品泄漏跑油事故，会影响整个区块的原油生产，造成巨大及经济损失，若酿成火灾还会对联合站内工作人员的人身安全带来严重威胁。确保储罐的安全运行，是联合站安全工作的核心内容之一。</w:t>
      </w:r>
    </w:p>
    <w:p w14:paraId="7443793E" w14:textId="77777777" w:rsidR="0078059C" w:rsidRPr="00B9447B" w:rsidRDefault="0078059C" w:rsidP="00C735A3">
      <w:pPr>
        <w:pStyle w:val="affffa"/>
        <w:adjustRightInd w:val="0"/>
        <w:snapToGrid w:val="0"/>
        <w:ind w:firstLine="560"/>
        <w:rPr>
          <w:rFonts w:ascii="Times New Roman" w:hAnsi="Times New Roman"/>
          <w:sz w:val="28"/>
          <w:szCs w:val="28"/>
        </w:rPr>
      </w:pPr>
      <w:r w:rsidRPr="00B9447B">
        <w:rPr>
          <w:rFonts w:ascii="Times New Roman" w:hAnsi="Times New Roman"/>
          <w:sz w:val="28"/>
          <w:szCs w:val="28"/>
        </w:rPr>
        <w:t>造成储罐泄漏跑油的原因如下：</w:t>
      </w:r>
    </w:p>
    <w:p w14:paraId="5B8F22BA" w14:textId="77777777" w:rsidR="0078059C" w:rsidRPr="00B9447B" w:rsidRDefault="0078059C" w:rsidP="00C735A3">
      <w:pPr>
        <w:pStyle w:val="affffa"/>
        <w:adjustRightInd w:val="0"/>
        <w:snapToGrid w:val="0"/>
        <w:ind w:firstLine="560"/>
        <w:rPr>
          <w:rFonts w:ascii="Times New Roman" w:hAnsi="Times New Roman"/>
          <w:sz w:val="28"/>
          <w:szCs w:val="28"/>
        </w:rPr>
      </w:pPr>
      <w:r w:rsidRPr="00B9447B">
        <w:rPr>
          <w:rFonts w:ascii="Times New Roman" w:hAnsi="Times New Roman"/>
          <w:sz w:val="28"/>
          <w:szCs w:val="28"/>
        </w:rPr>
        <w:t>a.</w:t>
      </w:r>
      <w:r w:rsidRPr="00B9447B">
        <w:rPr>
          <w:rFonts w:ascii="Times New Roman" w:hAnsi="Times New Roman"/>
          <w:sz w:val="28"/>
          <w:szCs w:val="28"/>
        </w:rPr>
        <w:t>设备性能不良，罐体、管线自身设计强度不够，或存在其他缺陷，可导致投产时发生事故；</w:t>
      </w:r>
    </w:p>
    <w:p w14:paraId="1D34264B" w14:textId="77777777" w:rsidR="0078059C" w:rsidRPr="00B9447B" w:rsidRDefault="0078059C" w:rsidP="00C735A3">
      <w:pPr>
        <w:pStyle w:val="affffa"/>
        <w:adjustRightInd w:val="0"/>
        <w:snapToGrid w:val="0"/>
        <w:ind w:firstLine="560"/>
        <w:rPr>
          <w:rFonts w:ascii="Times New Roman" w:hAnsi="Times New Roman"/>
          <w:sz w:val="28"/>
          <w:szCs w:val="28"/>
        </w:rPr>
      </w:pPr>
      <w:r w:rsidRPr="00B9447B">
        <w:rPr>
          <w:rFonts w:ascii="Times New Roman" w:hAnsi="Times New Roman"/>
          <w:sz w:val="28"/>
          <w:szCs w:val="28"/>
        </w:rPr>
        <w:t>b.</w:t>
      </w:r>
      <w:r w:rsidRPr="00B9447B">
        <w:rPr>
          <w:rFonts w:ascii="Times New Roman" w:hAnsi="Times New Roman"/>
          <w:sz w:val="28"/>
          <w:szCs w:val="28"/>
        </w:rPr>
        <w:t>施工质量差，不符合设计要求和施工验收规范，留有隐患，投产后发生事故；</w:t>
      </w:r>
    </w:p>
    <w:p w14:paraId="74ADD439" w14:textId="77777777" w:rsidR="0078059C" w:rsidRPr="00B9447B" w:rsidRDefault="0078059C" w:rsidP="00C735A3">
      <w:pPr>
        <w:pStyle w:val="affffa"/>
        <w:adjustRightInd w:val="0"/>
        <w:snapToGrid w:val="0"/>
        <w:ind w:firstLine="560"/>
        <w:rPr>
          <w:rFonts w:ascii="Times New Roman" w:hAnsi="Times New Roman"/>
          <w:sz w:val="28"/>
          <w:szCs w:val="28"/>
        </w:rPr>
      </w:pPr>
      <w:r w:rsidRPr="00B9447B">
        <w:rPr>
          <w:rFonts w:ascii="Times New Roman" w:hAnsi="Times New Roman"/>
          <w:sz w:val="28"/>
          <w:szCs w:val="28"/>
        </w:rPr>
        <w:lastRenderedPageBreak/>
        <w:t>c.</w:t>
      </w:r>
      <w:r w:rsidRPr="00B9447B">
        <w:rPr>
          <w:rFonts w:ascii="Times New Roman" w:hAnsi="Times New Roman"/>
          <w:sz w:val="28"/>
          <w:szCs w:val="28"/>
        </w:rPr>
        <w:t>原油中含有水和少量的硫、钙、盐等成分，这些物质作用于储油罐、管线、阀门，会造成腐蚀。轻者会造成腐蚀泄漏，重者使储油罐、管线强度降低，造成设备损坏、报废；</w:t>
      </w:r>
      <w:r w:rsidRPr="00B9447B">
        <w:rPr>
          <w:rFonts w:ascii="Times New Roman" w:hAnsi="Times New Roman"/>
          <w:sz w:val="28"/>
          <w:szCs w:val="28"/>
        </w:rPr>
        <w:t xml:space="preserve"> </w:t>
      </w:r>
    </w:p>
    <w:p w14:paraId="4BB38BC3" w14:textId="77777777" w:rsidR="0078059C" w:rsidRPr="00B9447B" w:rsidRDefault="0078059C" w:rsidP="00C735A3">
      <w:pPr>
        <w:pStyle w:val="affffa"/>
        <w:adjustRightInd w:val="0"/>
        <w:snapToGrid w:val="0"/>
        <w:ind w:firstLine="560"/>
        <w:rPr>
          <w:rFonts w:ascii="Times New Roman" w:hAnsi="Times New Roman"/>
          <w:sz w:val="28"/>
          <w:szCs w:val="28"/>
        </w:rPr>
      </w:pPr>
      <w:r w:rsidRPr="00B9447B">
        <w:rPr>
          <w:rFonts w:ascii="Times New Roman" w:hAnsi="Times New Roman"/>
          <w:sz w:val="28"/>
          <w:szCs w:val="28"/>
        </w:rPr>
        <w:t>d.</w:t>
      </w:r>
      <w:r w:rsidRPr="00B9447B">
        <w:rPr>
          <w:rFonts w:ascii="Times New Roman" w:hAnsi="Times New Roman"/>
          <w:sz w:val="28"/>
          <w:szCs w:val="28"/>
        </w:rPr>
        <w:t>油罐防静电接地不良，造成静电积累，可能引起静电放电，存在发生火灾、爆炸的危险。</w:t>
      </w:r>
    </w:p>
    <w:p w14:paraId="420597D3" w14:textId="77777777" w:rsidR="0078059C" w:rsidRPr="00B9447B" w:rsidRDefault="0078059C" w:rsidP="00C735A3">
      <w:pPr>
        <w:pStyle w:val="affffa"/>
        <w:adjustRightInd w:val="0"/>
        <w:snapToGrid w:val="0"/>
        <w:ind w:firstLine="560"/>
        <w:rPr>
          <w:rFonts w:ascii="Times New Roman" w:hAnsi="Times New Roman"/>
          <w:sz w:val="28"/>
          <w:szCs w:val="28"/>
        </w:rPr>
      </w:pPr>
      <w:r w:rsidRPr="00B9447B">
        <w:rPr>
          <w:rFonts w:ascii="Times New Roman" w:hAnsi="Times New Roman"/>
          <w:sz w:val="28"/>
          <w:szCs w:val="28"/>
        </w:rPr>
        <w:t>e.</w:t>
      </w:r>
      <w:r w:rsidRPr="00B9447B">
        <w:rPr>
          <w:rFonts w:ascii="Times New Roman" w:hAnsi="Times New Roman"/>
          <w:sz w:val="28"/>
          <w:szCs w:val="28"/>
        </w:rPr>
        <w:t>储油罐进油时，若液位指示报警及控制系统失效，有可能造成储油罐液面超高外溢；</w:t>
      </w:r>
    </w:p>
    <w:p w14:paraId="6B9E4747" w14:textId="77777777" w:rsidR="0078059C" w:rsidRPr="00B9447B" w:rsidRDefault="0078059C" w:rsidP="00C735A3">
      <w:pPr>
        <w:pStyle w:val="affffa"/>
        <w:adjustRightInd w:val="0"/>
        <w:snapToGrid w:val="0"/>
        <w:ind w:firstLine="560"/>
        <w:rPr>
          <w:rFonts w:ascii="Times New Roman" w:hAnsi="Times New Roman"/>
          <w:sz w:val="28"/>
          <w:szCs w:val="28"/>
        </w:rPr>
      </w:pPr>
      <w:r w:rsidRPr="00B9447B">
        <w:rPr>
          <w:rFonts w:ascii="Times New Roman" w:hAnsi="Times New Roman"/>
          <w:sz w:val="28"/>
          <w:szCs w:val="28"/>
        </w:rPr>
        <w:t>f.</w:t>
      </w:r>
      <w:r w:rsidRPr="00B9447B">
        <w:rPr>
          <w:rFonts w:ascii="Times New Roman" w:hAnsi="Times New Roman"/>
          <w:sz w:val="28"/>
          <w:szCs w:val="28"/>
        </w:rPr>
        <w:t>地基不均匀沉降过大，导致储油罐焊缝开裂或输油管线破裂等原因，将导致原油大量泄漏；</w:t>
      </w:r>
    </w:p>
    <w:p w14:paraId="32214F87" w14:textId="77777777" w:rsidR="0078059C" w:rsidRPr="00B9447B" w:rsidRDefault="0078059C" w:rsidP="00C735A3">
      <w:pPr>
        <w:pStyle w:val="affffa"/>
        <w:adjustRightInd w:val="0"/>
        <w:snapToGrid w:val="0"/>
        <w:ind w:firstLine="560"/>
        <w:rPr>
          <w:rFonts w:ascii="Times New Roman" w:hAnsi="Times New Roman"/>
          <w:sz w:val="28"/>
          <w:szCs w:val="28"/>
        </w:rPr>
      </w:pPr>
      <w:r w:rsidRPr="00B9447B">
        <w:rPr>
          <w:rFonts w:ascii="Times New Roman" w:hAnsi="Times New Roman"/>
          <w:sz w:val="28"/>
          <w:szCs w:val="28"/>
        </w:rPr>
        <w:t>g.</w:t>
      </w:r>
      <w:r w:rsidRPr="00B9447B">
        <w:rPr>
          <w:rFonts w:ascii="Times New Roman" w:hAnsi="Times New Roman"/>
          <w:sz w:val="28"/>
          <w:szCs w:val="28"/>
        </w:rPr>
        <w:t>储油罐空罐进油时初流速过大，易产生大量静电，如发生静电放电可能导致油罐发生火灾事故；</w:t>
      </w:r>
    </w:p>
    <w:p w14:paraId="42F4B4B3" w14:textId="77777777" w:rsidR="0078059C" w:rsidRPr="00B9447B" w:rsidRDefault="0078059C" w:rsidP="00C735A3">
      <w:pPr>
        <w:pStyle w:val="affffa"/>
        <w:adjustRightInd w:val="0"/>
        <w:snapToGrid w:val="0"/>
        <w:ind w:firstLine="560"/>
        <w:rPr>
          <w:rFonts w:ascii="Times New Roman" w:hAnsi="Times New Roman"/>
          <w:sz w:val="28"/>
          <w:szCs w:val="28"/>
        </w:rPr>
      </w:pPr>
      <w:r w:rsidRPr="00B9447B">
        <w:rPr>
          <w:rFonts w:ascii="Times New Roman" w:hAnsi="Times New Roman"/>
          <w:sz w:val="28"/>
          <w:szCs w:val="28"/>
        </w:rPr>
        <w:t>此外，进罐检修、人工清理罐底油泥时，不采取必要的防护措施，作业人员有发生油气中毒窒息的危险。</w:t>
      </w:r>
    </w:p>
    <w:p w14:paraId="40C51BE2" w14:textId="77777777" w:rsidR="0078059C" w:rsidRPr="00B9447B" w:rsidRDefault="0078059C" w:rsidP="00C735A3">
      <w:pPr>
        <w:pStyle w:val="affffa"/>
        <w:adjustRightInd w:val="0"/>
        <w:snapToGrid w:val="0"/>
        <w:ind w:firstLine="560"/>
        <w:rPr>
          <w:rFonts w:ascii="Times New Roman" w:hAnsi="Times New Roman"/>
          <w:sz w:val="28"/>
          <w:szCs w:val="28"/>
        </w:rPr>
      </w:pPr>
      <w:r w:rsidRPr="00B9447B">
        <w:rPr>
          <w:rFonts w:ascii="Times New Roman" w:hAnsi="Times New Roman"/>
          <w:sz w:val="28"/>
          <w:szCs w:val="28"/>
        </w:rPr>
        <w:t>上储油罐检尺、取样等有发生硫化氢中毒和高处坠落事故的可能。</w:t>
      </w:r>
    </w:p>
    <w:p w14:paraId="64CB734F" w14:textId="32F7F350" w:rsidR="0078059C" w:rsidRPr="00B9447B" w:rsidRDefault="0078059C" w:rsidP="0078059C">
      <w:pPr>
        <w:pStyle w:val="3"/>
      </w:pPr>
      <w:bookmarkStart w:id="59" w:name="_Toc485657258"/>
      <w:bookmarkStart w:id="60" w:name="_Toc37668009"/>
      <w:bookmarkStart w:id="61" w:name="_Toc447874642"/>
      <w:r w:rsidRPr="00B9447B">
        <w:t>3.</w:t>
      </w:r>
      <w:r w:rsidR="0003005E" w:rsidRPr="00B9447B">
        <w:t>4</w:t>
      </w:r>
      <w:r w:rsidRPr="00B9447B">
        <w:t xml:space="preserve">.3 </w:t>
      </w:r>
      <w:r w:rsidR="008F4FA9" w:rsidRPr="00B9447B">
        <w:t xml:space="preserve"> </w:t>
      </w:r>
      <w:r w:rsidRPr="00B9447B">
        <w:t>多功能罐</w:t>
      </w:r>
      <w:bookmarkEnd w:id="59"/>
      <w:bookmarkEnd w:id="60"/>
    </w:p>
    <w:p w14:paraId="6C137F1B" w14:textId="77777777" w:rsidR="0078059C" w:rsidRPr="00B9447B" w:rsidRDefault="0078059C" w:rsidP="00C735A3">
      <w:pPr>
        <w:adjustRightInd w:val="0"/>
        <w:snapToGrid w:val="0"/>
        <w:spacing w:line="360" w:lineRule="auto"/>
        <w:ind w:firstLineChars="200" w:firstLine="560"/>
        <w:jc w:val="left"/>
        <w:rPr>
          <w:sz w:val="28"/>
          <w:szCs w:val="28"/>
        </w:rPr>
      </w:pPr>
      <w:r w:rsidRPr="00B9447B">
        <w:rPr>
          <w:sz w:val="28"/>
          <w:szCs w:val="28"/>
        </w:rPr>
        <w:t>（</w:t>
      </w:r>
      <w:r w:rsidRPr="00B9447B">
        <w:rPr>
          <w:sz w:val="28"/>
          <w:szCs w:val="28"/>
        </w:rPr>
        <w:t>1</w:t>
      </w:r>
      <w:r w:rsidRPr="00B9447B">
        <w:rPr>
          <w:sz w:val="28"/>
          <w:szCs w:val="28"/>
        </w:rPr>
        <w:t>）火灾爆炸</w:t>
      </w:r>
    </w:p>
    <w:p w14:paraId="43000DBE" w14:textId="2E944440" w:rsidR="0078059C" w:rsidRPr="00B9447B" w:rsidRDefault="0078059C" w:rsidP="00C735A3">
      <w:pPr>
        <w:adjustRightInd w:val="0"/>
        <w:snapToGrid w:val="0"/>
        <w:spacing w:line="360" w:lineRule="auto"/>
        <w:ind w:firstLineChars="200" w:firstLine="560"/>
        <w:jc w:val="left"/>
        <w:rPr>
          <w:sz w:val="28"/>
          <w:szCs w:val="28"/>
        </w:rPr>
      </w:pPr>
      <w:r w:rsidRPr="00B9447B">
        <w:rPr>
          <w:sz w:val="28"/>
          <w:szCs w:val="28"/>
        </w:rPr>
        <w:t>部分单井拉油井场设有多功能罐。多功能罐可以用气、原油和电进行加热。如果气源不稳，导致熄火，则泄漏的天然气遇火源会发生火灾事故，当泄漏的天然气达到爆炸极限，遇火源会发生爆炸。</w:t>
      </w:r>
    </w:p>
    <w:p w14:paraId="741C1141" w14:textId="77777777" w:rsidR="0078059C" w:rsidRPr="00B9447B" w:rsidRDefault="0078059C" w:rsidP="00C735A3">
      <w:pPr>
        <w:adjustRightInd w:val="0"/>
        <w:snapToGrid w:val="0"/>
        <w:spacing w:line="360" w:lineRule="auto"/>
        <w:ind w:firstLineChars="200" w:firstLine="560"/>
        <w:jc w:val="left"/>
        <w:rPr>
          <w:sz w:val="28"/>
          <w:szCs w:val="28"/>
        </w:rPr>
      </w:pPr>
      <w:r w:rsidRPr="00B9447B">
        <w:rPr>
          <w:sz w:val="28"/>
          <w:szCs w:val="28"/>
        </w:rPr>
        <w:t>该储罐燃料使用未净化处理的天然气，析出的凝液容易使燃料气管线堵塞或冻结，使燃料气供给中断，炉火熄灭。当被暂时堵塞的管线由于压力增高被冲开时，向炉膛内充气，甚至蔓延到炉外，易引起火灾。</w:t>
      </w:r>
    </w:p>
    <w:p w14:paraId="73CEE5A5" w14:textId="44A7CD67" w:rsidR="0078059C" w:rsidRPr="00B9447B" w:rsidRDefault="0078059C" w:rsidP="00C735A3">
      <w:pPr>
        <w:adjustRightInd w:val="0"/>
        <w:snapToGrid w:val="0"/>
        <w:spacing w:line="360" w:lineRule="auto"/>
        <w:ind w:firstLineChars="200" w:firstLine="560"/>
        <w:jc w:val="left"/>
        <w:rPr>
          <w:sz w:val="28"/>
          <w:szCs w:val="28"/>
        </w:rPr>
      </w:pPr>
      <w:r w:rsidRPr="00B9447B">
        <w:rPr>
          <w:sz w:val="28"/>
          <w:szCs w:val="28"/>
        </w:rPr>
        <w:lastRenderedPageBreak/>
        <w:t>如果在点火前没有按规定进行吹扫，或由于突发原因熄火，再点火时没有吹扫燃烧室，可能发生爆炸事故。</w:t>
      </w:r>
    </w:p>
    <w:p w14:paraId="634CCEAB" w14:textId="77777777" w:rsidR="0078059C" w:rsidRPr="00B9447B" w:rsidRDefault="0078059C" w:rsidP="00C735A3">
      <w:pPr>
        <w:adjustRightInd w:val="0"/>
        <w:snapToGrid w:val="0"/>
        <w:spacing w:line="360" w:lineRule="auto"/>
        <w:ind w:firstLineChars="200" w:firstLine="560"/>
        <w:jc w:val="left"/>
        <w:rPr>
          <w:sz w:val="28"/>
          <w:szCs w:val="28"/>
        </w:rPr>
      </w:pPr>
      <w:r w:rsidRPr="00B9447B">
        <w:rPr>
          <w:sz w:val="28"/>
          <w:szCs w:val="28"/>
        </w:rPr>
        <w:t>（</w:t>
      </w:r>
      <w:r w:rsidRPr="00B9447B">
        <w:rPr>
          <w:sz w:val="28"/>
          <w:szCs w:val="28"/>
        </w:rPr>
        <w:t>2</w:t>
      </w:r>
      <w:r w:rsidRPr="00B9447B">
        <w:rPr>
          <w:sz w:val="28"/>
          <w:szCs w:val="28"/>
        </w:rPr>
        <w:t>）中毒窒息</w:t>
      </w:r>
    </w:p>
    <w:p w14:paraId="14A16D56" w14:textId="77777777" w:rsidR="0078059C" w:rsidRPr="00B9447B" w:rsidRDefault="0078059C" w:rsidP="00C735A3">
      <w:pPr>
        <w:adjustRightInd w:val="0"/>
        <w:snapToGrid w:val="0"/>
        <w:spacing w:line="360" w:lineRule="auto"/>
        <w:ind w:firstLineChars="200" w:firstLine="560"/>
        <w:jc w:val="left"/>
        <w:rPr>
          <w:sz w:val="28"/>
          <w:szCs w:val="28"/>
        </w:rPr>
      </w:pPr>
      <w:r w:rsidRPr="00B9447B">
        <w:rPr>
          <w:sz w:val="28"/>
          <w:szCs w:val="28"/>
        </w:rPr>
        <w:t>若燃料气管道、阀门处大量泄漏天然气，人体吸入高浓度天然气，会出现头晕、恶心、心率失调等，重者引起中毒窒息。</w:t>
      </w:r>
    </w:p>
    <w:p w14:paraId="0FEC2F59" w14:textId="77777777" w:rsidR="0078059C" w:rsidRPr="00B9447B" w:rsidRDefault="0078059C" w:rsidP="00C735A3">
      <w:pPr>
        <w:adjustRightInd w:val="0"/>
        <w:snapToGrid w:val="0"/>
        <w:spacing w:line="360" w:lineRule="auto"/>
        <w:ind w:firstLineChars="200" w:firstLine="560"/>
        <w:jc w:val="left"/>
        <w:rPr>
          <w:sz w:val="28"/>
          <w:szCs w:val="28"/>
        </w:rPr>
      </w:pPr>
      <w:r w:rsidRPr="00B9447B">
        <w:rPr>
          <w:sz w:val="28"/>
          <w:szCs w:val="28"/>
        </w:rPr>
        <w:t>（</w:t>
      </w:r>
      <w:r w:rsidRPr="00B9447B">
        <w:rPr>
          <w:sz w:val="28"/>
          <w:szCs w:val="28"/>
        </w:rPr>
        <w:t>3</w:t>
      </w:r>
      <w:r w:rsidRPr="00B9447B">
        <w:rPr>
          <w:sz w:val="28"/>
          <w:szCs w:val="28"/>
        </w:rPr>
        <w:t>）烫伤</w:t>
      </w:r>
    </w:p>
    <w:p w14:paraId="72E11829" w14:textId="77777777" w:rsidR="0078059C" w:rsidRPr="00B9447B" w:rsidRDefault="0078059C" w:rsidP="00C735A3">
      <w:pPr>
        <w:adjustRightInd w:val="0"/>
        <w:snapToGrid w:val="0"/>
        <w:spacing w:line="360" w:lineRule="auto"/>
        <w:ind w:firstLineChars="200" w:firstLine="560"/>
        <w:jc w:val="left"/>
        <w:rPr>
          <w:sz w:val="28"/>
          <w:szCs w:val="28"/>
        </w:rPr>
      </w:pPr>
      <w:r w:rsidRPr="00B9447B">
        <w:rPr>
          <w:sz w:val="28"/>
          <w:szCs w:val="28"/>
        </w:rPr>
        <w:t>井场原油储罐加热温度过高，造成原油外溢，可能造成人员烫伤。</w:t>
      </w:r>
    </w:p>
    <w:p w14:paraId="4068CAE4" w14:textId="024A8163" w:rsidR="0078059C" w:rsidRPr="00B9447B" w:rsidRDefault="0078059C" w:rsidP="00C735A3">
      <w:pPr>
        <w:pStyle w:val="3"/>
      </w:pPr>
      <w:bookmarkStart w:id="62" w:name="_Toc485657259"/>
      <w:bookmarkStart w:id="63" w:name="_Toc37668010"/>
      <w:r w:rsidRPr="00B9447B">
        <w:t>3.</w:t>
      </w:r>
      <w:r w:rsidR="0003005E" w:rsidRPr="00B9447B">
        <w:t>4</w:t>
      </w:r>
      <w:r w:rsidRPr="00B9447B">
        <w:t xml:space="preserve">.4 </w:t>
      </w:r>
      <w:r w:rsidR="008F4FA9" w:rsidRPr="00B9447B">
        <w:t xml:space="preserve"> </w:t>
      </w:r>
      <w:r w:rsidRPr="00B9447B">
        <w:t>分离器及加热炉</w:t>
      </w:r>
      <w:bookmarkEnd w:id="61"/>
      <w:bookmarkEnd w:id="62"/>
      <w:bookmarkEnd w:id="63"/>
    </w:p>
    <w:p w14:paraId="0F3C592F" w14:textId="77777777" w:rsidR="0078059C" w:rsidRPr="00B9447B" w:rsidRDefault="0078059C" w:rsidP="00C735A3">
      <w:pPr>
        <w:adjustRightInd w:val="0"/>
        <w:snapToGrid w:val="0"/>
        <w:spacing w:line="360" w:lineRule="auto"/>
        <w:ind w:firstLineChars="200" w:firstLine="560"/>
        <w:jc w:val="left"/>
        <w:rPr>
          <w:sz w:val="28"/>
          <w:szCs w:val="28"/>
        </w:rPr>
      </w:pPr>
      <w:r w:rsidRPr="00B9447B">
        <w:rPr>
          <w:sz w:val="28"/>
          <w:szCs w:val="28"/>
        </w:rPr>
        <w:t>计量装置、分离装置等承压设施，由于设计、制造原因存在先天缺陷，因腐蚀致使承压能力降低，或因操作失误超压运行，可导致物理爆炸。</w:t>
      </w:r>
    </w:p>
    <w:p w14:paraId="19361713" w14:textId="68DC6E0C" w:rsidR="0078059C" w:rsidRPr="00B9447B" w:rsidRDefault="0078059C" w:rsidP="00C735A3">
      <w:pPr>
        <w:adjustRightInd w:val="0"/>
        <w:snapToGrid w:val="0"/>
        <w:spacing w:line="360" w:lineRule="auto"/>
        <w:ind w:firstLineChars="200" w:firstLine="560"/>
        <w:jc w:val="left"/>
        <w:rPr>
          <w:sz w:val="28"/>
          <w:szCs w:val="28"/>
        </w:rPr>
      </w:pPr>
      <w:r w:rsidRPr="00B9447B">
        <w:rPr>
          <w:sz w:val="28"/>
          <w:szCs w:val="28"/>
        </w:rPr>
        <w:t>站内加热炉的燃料采用天然气。其中天然气中</w:t>
      </w:r>
      <w:r w:rsidR="00C735A3" w:rsidRPr="00B9447B">
        <w:rPr>
          <w:sz w:val="28"/>
          <w:szCs w:val="28"/>
        </w:rPr>
        <w:t>可能</w:t>
      </w:r>
      <w:r w:rsidRPr="00B9447B">
        <w:rPr>
          <w:sz w:val="28"/>
          <w:szCs w:val="28"/>
        </w:rPr>
        <w:t>含有硫化氢，加热炉操作间内，燃料气发生泄漏，有发生硫化氢中毒的危险。</w:t>
      </w:r>
    </w:p>
    <w:p w14:paraId="4B1FF3D1" w14:textId="77777777" w:rsidR="0078059C" w:rsidRPr="00B9447B" w:rsidRDefault="0078059C" w:rsidP="00C735A3">
      <w:pPr>
        <w:adjustRightInd w:val="0"/>
        <w:snapToGrid w:val="0"/>
        <w:spacing w:line="360" w:lineRule="auto"/>
        <w:ind w:firstLineChars="200" w:firstLine="560"/>
        <w:jc w:val="left"/>
        <w:rPr>
          <w:sz w:val="28"/>
          <w:szCs w:val="28"/>
        </w:rPr>
      </w:pPr>
      <w:r w:rsidRPr="00B9447B">
        <w:rPr>
          <w:sz w:val="28"/>
          <w:szCs w:val="28"/>
        </w:rPr>
        <w:t>加热炉有操作条件不稳定，热负荷波动较大，连续运行的特点，如果不按规范操作，会造成炉管烧穿、爆管跑油，引起火灾爆炸事故。</w:t>
      </w:r>
    </w:p>
    <w:p w14:paraId="23D97072" w14:textId="77777777" w:rsidR="0078059C" w:rsidRPr="00B9447B" w:rsidRDefault="0078059C" w:rsidP="00C735A3">
      <w:pPr>
        <w:adjustRightInd w:val="0"/>
        <w:snapToGrid w:val="0"/>
        <w:spacing w:line="360" w:lineRule="auto"/>
        <w:ind w:firstLineChars="200" w:firstLine="560"/>
        <w:jc w:val="left"/>
        <w:rPr>
          <w:sz w:val="28"/>
          <w:szCs w:val="28"/>
        </w:rPr>
      </w:pPr>
      <w:r w:rsidRPr="00B9447B">
        <w:rPr>
          <w:sz w:val="28"/>
          <w:szCs w:val="28"/>
        </w:rPr>
        <w:t>如果加热炉在点火前没有按规定进行炉膛吹扫，或由于突发原因使加热炉熄火，在点火时没有吹扫炉膛，可能发生加热炉爆炸事故。</w:t>
      </w:r>
    </w:p>
    <w:p w14:paraId="1EFF8A28" w14:textId="77777777" w:rsidR="0078059C" w:rsidRPr="00B9447B" w:rsidRDefault="0078059C" w:rsidP="00C735A3">
      <w:pPr>
        <w:adjustRightInd w:val="0"/>
        <w:snapToGrid w:val="0"/>
        <w:spacing w:line="360" w:lineRule="auto"/>
        <w:ind w:firstLineChars="200" w:firstLine="560"/>
        <w:jc w:val="left"/>
        <w:rPr>
          <w:sz w:val="28"/>
          <w:szCs w:val="28"/>
        </w:rPr>
      </w:pPr>
      <w:r w:rsidRPr="00B9447B">
        <w:rPr>
          <w:sz w:val="28"/>
          <w:szCs w:val="28"/>
        </w:rPr>
        <w:t>加热炉操作温度大多较高，管道、设备表面温度超过</w:t>
      </w:r>
      <w:smartTag w:uri="urn:schemas-microsoft-com:office:smarttags" w:element="chmetcnv">
        <w:smartTagPr>
          <w:attr w:name="UnitName" w:val="℃"/>
          <w:attr w:name="SourceValue" w:val="60"/>
          <w:attr w:name="HasSpace" w:val="False"/>
          <w:attr w:name="Negative" w:val="False"/>
          <w:attr w:name="NumberType" w:val="1"/>
          <w:attr w:name="TCSC" w:val="0"/>
        </w:smartTagPr>
        <w:r w:rsidRPr="00B9447B">
          <w:rPr>
            <w:sz w:val="28"/>
            <w:szCs w:val="28"/>
          </w:rPr>
          <w:t>60℃</w:t>
        </w:r>
      </w:smartTag>
      <w:r w:rsidRPr="00B9447B">
        <w:rPr>
          <w:sz w:val="28"/>
          <w:szCs w:val="28"/>
        </w:rPr>
        <w:t>。从节能和安全的角度考虑，设备外部加设保温措施，站区内大部分区域的温度可接近常温，但局部裸露的设备和管线的表面温度还较高，如不采取措施可造成烫伤。</w:t>
      </w:r>
    </w:p>
    <w:p w14:paraId="4C63E324" w14:textId="18E5BB12" w:rsidR="0078059C" w:rsidRPr="00B9447B" w:rsidRDefault="0078059C" w:rsidP="0078059C">
      <w:pPr>
        <w:pStyle w:val="3"/>
      </w:pPr>
      <w:bookmarkStart w:id="64" w:name="_Toc447874643"/>
      <w:bookmarkStart w:id="65" w:name="_Toc485657261"/>
      <w:bookmarkStart w:id="66" w:name="_Toc37668011"/>
      <w:r w:rsidRPr="00B9447B">
        <w:t>3.</w:t>
      </w:r>
      <w:r w:rsidR="0003005E" w:rsidRPr="00B9447B">
        <w:t>4</w:t>
      </w:r>
      <w:r w:rsidRPr="00B9447B">
        <w:t xml:space="preserve">.5 </w:t>
      </w:r>
      <w:r w:rsidR="008F4FA9" w:rsidRPr="00B9447B">
        <w:t xml:space="preserve"> </w:t>
      </w:r>
      <w:r w:rsidRPr="00B9447B">
        <w:t>泵及泵房</w:t>
      </w:r>
      <w:bookmarkEnd w:id="64"/>
      <w:bookmarkEnd w:id="65"/>
      <w:bookmarkEnd w:id="66"/>
    </w:p>
    <w:p w14:paraId="2F0DC847" w14:textId="77777777" w:rsidR="0078059C" w:rsidRPr="00B9447B" w:rsidRDefault="0078059C" w:rsidP="0078059C">
      <w:pPr>
        <w:pStyle w:val="affffa"/>
        <w:ind w:firstLine="560"/>
        <w:rPr>
          <w:rFonts w:ascii="Times New Roman" w:hAnsi="Times New Roman"/>
          <w:sz w:val="28"/>
          <w:szCs w:val="28"/>
        </w:rPr>
      </w:pPr>
      <w:r w:rsidRPr="00B9447B">
        <w:rPr>
          <w:rFonts w:ascii="Times New Roman" w:hAnsi="Times New Roman"/>
          <w:sz w:val="28"/>
          <w:szCs w:val="28"/>
        </w:rPr>
        <w:t>输油泵、提升泵、污水泵长时间运行，其端面密封装置及其他部件可能会被磨损而引起泄漏。</w:t>
      </w:r>
    </w:p>
    <w:p w14:paraId="3EC90A5C" w14:textId="77777777" w:rsidR="0078059C" w:rsidRPr="00B9447B" w:rsidRDefault="0078059C" w:rsidP="0078059C">
      <w:pPr>
        <w:pStyle w:val="affffa"/>
        <w:ind w:firstLine="560"/>
        <w:rPr>
          <w:rFonts w:ascii="Times New Roman" w:hAnsi="Times New Roman"/>
          <w:sz w:val="28"/>
          <w:szCs w:val="28"/>
        </w:rPr>
      </w:pPr>
      <w:r w:rsidRPr="00B9447B">
        <w:rPr>
          <w:rFonts w:ascii="Times New Roman" w:hAnsi="Times New Roman"/>
          <w:sz w:val="28"/>
          <w:szCs w:val="28"/>
        </w:rPr>
        <w:lastRenderedPageBreak/>
        <w:t>由于泵的轴封泄漏或是阀门、法兰、管线连接处泄漏，又无有效的报警及排风措施，则泵房空气中的原油蒸气浓度有可能达到爆炸极限，遇点火源有发生火灾爆炸的可能。</w:t>
      </w:r>
    </w:p>
    <w:p w14:paraId="419F3899" w14:textId="77777777" w:rsidR="0078059C" w:rsidRPr="00B9447B" w:rsidRDefault="0078059C" w:rsidP="0078059C">
      <w:pPr>
        <w:pStyle w:val="affffa"/>
        <w:ind w:firstLine="560"/>
        <w:rPr>
          <w:rFonts w:ascii="Times New Roman" w:hAnsi="Times New Roman"/>
          <w:sz w:val="28"/>
          <w:szCs w:val="28"/>
        </w:rPr>
      </w:pPr>
      <w:r w:rsidRPr="00B9447B">
        <w:rPr>
          <w:rFonts w:ascii="Times New Roman" w:hAnsi="Times New Roman"/>
          <w:sz w:val="28"/>
          <w:szCs w:val="28"/>
        </w:rPr>
        <w:t>泵房内的电机、启动开关、仪器仪表等电气设备，若未按要求使用防爆电器，则当泵房内由于泄漏而使空气中的原油蒸气浓度达到爆炸极限范围之内时，上述电器在启动、关闭时产生的电火花有可能引发爆炸。</w:t>
      </w:r>
    </w:p>
    <w:p w14:paraId="21857DF6" w14:textId="77777777" w:rsidR="0078059C" w:rsidRPr="00B9447B" w:rsidRDefault="0078059C" w:rsidP="0078059C">
      <w:pPr>
        <w:pStyle w:val="affffa"/>
        <w:ind w:firstLine="560"/>
        <w:rPr>
          <w:rFonts w:ascii="Times New Roman" w:hAnsi="Times New Roman"/>
          <w:sz w:val="28"/>
          <w:szCs w:val="28"/>
        </w:rPr>
      </w:pPr>
      <w:r w:rsidRPr="00B9447B">
        <w:rPr>
          <w:rFonts w:ascii="Times New Roman" w:hAnsi="Times New Roman"/>
          <w:sz w:val="28"/>
          <w:szCs w:val="28"/>
        </w:rPr>
        <w:t>机械设备的运行噪声，油、水介质在管道中流动产生的空气动力性噪声，机泵产生的机械性噪声，其中泵房内的噪声较为突出。工作人员长期在高噪声环境下工作，不仅会损伤他们的听觉，而且也会对他们的神经、心脏及消化系统等产生不良影响。另外噪声还会使工作人员的情绪烦躁，降低工作效率，有时甚至会导致误动作而引起事故的发生。</w:t>
      </w:r>
    </w:p>
    <w:p w14:paraId="193DFBA5" w14:textId="66B97ACB" w:rsidR="0078059C" w:rsidRPr="00B9447B" w:rsidRDefault="0078059C" w:rsidP="0078059C">
      <w:pPr>
        <w:pStyle w:val="3"/>
      </w:pPr>
      <w:bookmarkStart w:id="67" w:name="_Toc485657262"/>
      <w:bookmarkStart w:id="68" w:name="_Toc37668012"/>
      <w:r w:rsidRPr="00B9447B">
        <w:t>3.</w:t>
      </w:r>
      <w:r w:rsidR="0003005E" w:rsidRPr="00B9447B">
        <w:t>4</w:t>
      </w:r>
      <w:r w:rsidRPr="00B9447B">
        <w:t xml:space="preserve">.6 </w:t>
      </w:r>
      <w:r w:rsidR="008F4FA9" w:rsidRPr="00B9447B">
        <w:t xml:space="preserve"> </w:t>
      </w:r>
      <w:r w:rsidRPr="00B9447B">
        <w:t>原油装卸设施</w:t>
      </w:r>
      <w:bookmarkEnd w:id="67"/>
      <w:bookmarkEnd w:id="68"/>
    </w:p>
    <w:p w14:paraId="5FB41CD8" w14:textId="0F0F4AAB" w:rsidR="0078059C" w:rsidRPr="00B9447B" w:rsidRDefault="0078059C" w:rsidP="0078059C">
      <w:pPr>
        <w:pStyle w:val="affffa"/>
        <w:ind w:firstLine="560"/>
        <w:rPr>
          <w:rFonts w:ascii="Times New Roman" w:hAnsi="Times New Roman"/>
          <w:sz w:val="28"/>
          <w:szCs w:val="28"/>
        </w:rPr>
      </w:pPr>
      <w:r w:rsidRPr="00B9447B">
        <w:rPr>
          <w:rFonts w:ascii="Times New Roman" w:hAnsi="Times New Roman"/>
          <w:sz w:val="28"/>
          <w:szCs w:val="28"/>
        </w:rPr>
        <w:t>部分</w:t>
      </w:r>
      <w:r w:rsidR="006C34A0" w:rsidRPr="00B9447B">
        <w:rPr>
          <w:rFonts w:ascii="Times New Roman" w:hAnsi="Times New Roman"/>
          <w:sz w:val="28"/>
          <w:szCs w:val="28"/>
          <w:lang w:eastAsia="zh-CN"/>
        </w:rPr>
        <w:t>井场原油</w:t>
      </w:r>
      <w:r w:rsidRPr="00B9447B">
        <w:rPr>
          <w:rFonts w:ascii="Times New Roman" w:hAnsi="Times New Roman"/>
          <w:sz w:val="28"/>
          <w:szCs w:val="28"/>
        </w:rPr>
        <w:t>通过汽车拉运，井场储油罐老化破损可能引发油品泄漏，防雷静电接地不合格或用电不规范，都有可能造成火灾。装车过程中，不按规程操作，也可能发生火灾事故。</w:t>
      </w:r>
    </w:p>
    <w:p w14:paraId="1BC361C3" w14:textId="77777777" w:rsidR="0078059C" w:rsidRPr="00B9447B" w:rsidRDefault="0078059C" w:rsidP="0078059C">
      <w:pPr>
        <w:pStyle w:val="affffa"/>
        <w:ind w:firstLine="560"/>
        <w:rPr>
          <w:rFonts w:ascii="Times New Roman" w:hAnsi="Times New Roman"/>
          <w:sz w:val="28"/>
          <w:szCs w:val="28"/>
        </w:rPr>
      </w:pPr>
      <w:r w:rsidRPr="00B9447B">
        <w:rPr>
          <w:rFonts w:ascii="Times New Roman" w:hAnsi="Times New Roman"/>
          <w:sz w:val="28"/>
          <w:szCs w:val="28"/>
        </w:rPr>
        <w:t>通过油罐车拉至集输泵站进行计量及处理时，油罐车在卸油台通过卸油口卸入地下罐。除了汽车油罐车在站内的车辆事故外，在装卸原油的过程中，因为泄漏、静电等原因造成的火灾、爆炸事故风险最大，损失最高。</w:t>
      </w:r>
    </w:p>
    <w:p w14:paraId="1B059B95" w14:textId="77777777" w:rsidR="008F4FA9" w:rsidRPr="00B9447B" w:rsidRDefault="008F4FA9" w:rsidP="008F4FA9">
      <w:pPr>
        <w:pStyle w:val="affff2"/>
        <w:adjustRightInd w:val="0"/>
        <w:snapToGrid w:val="0"/>
        <w:ind w:firstLine="560"/>
        <w:rPr>
          <w:rFonts w:cs="Times New Roman"/>
        </w:rPr>
      </w:pPr>
      <w:r w:rsidRPr="00B9447B">
        <w:rPr>
          <w:rFonts w:cs="Times New Roman"/>
        </w:rPr>
        <w:t>汽车进入站场若未装防火帽，燃烧废气经排气管排除时，可能会有火星一起排出，油气处理、储存不免有油蒸气逸出，而汽车装油作业时则会有更多的油蒸气，遇到尾气火星则会被引燃发生爆炸燃烧。</w:t>
      </w:r>
    </w:p>
    <w:p w14:paraId="1FE3919F" w14:textId="338DF6C6" w:rsidR="0078059C" w:rsidRPr="00B9447B" w:rsidRDefault="008F4FA9" w:rsidP="0078059C">
      <w:pPr>
        <w:pStyle w:val="affffa"/>
        <w:ind w:firstLine="560"/>
        <w:rPr>
          <w:rFonts w:ascii="Times New Roman" w:hAnsi="Times New Roman"/>
          <w:sz w:val="28"/>
          <w:szCs w:val="28"/>
        </w:rPr>
      </w:pPr>
      <w:r w:rsidRPr="00B9447B">
        <w:rPr>
          <w:rFonts w:ascii="Times New Roman" w:hAnsi="Times New Roman"/>
          <w:iCs/>
          <w:color w:val="000000" w:themeColor="text1"/>
          <w:kern w:val="0"/>
          <w:sz w:val="28"/>
          <w:lang w:val="en-US" w:eastAsia="zh-CN"/>
        </w:rPr>
        <w:lastRenderedPageBreak/>
        <w:t>罐车装</w:t>
      </w:r>
      <w:r w:rsidR="0078059C" w:rsidRPr="00B9447B">
        <w:rPr>
          <w:rFonts w:ascii="Times New Roman" w:hAnsi="Times New Roman"/>
          <w:iCs/>
          <w:color w:val="000000" w:themeColor="text1"/>
          <w:kern w:val="0"/>
          <w:sz w:val="28"/>
          <w:lang w:val="en-US" w:eastAsia="zh-CN"/>
        </w:rPr>
        <w:t>卸油时，若液位指示报警及控制系统失效，有可能造成卸</w:t>
      </w:r>
      <w:r w:rsidR="0078059C" w:rsidRPr="00B9447B">
        <w:rPr>
          <w:rFonts w:ascii="Times New Roman" w:hAnsi="Times New Roman"/>
          <w:sz w:val="28"/>
          <w:szCs w:val="28"/>
        </w:rPr>
        <w:t>油罐液面超高外溢。由于场地或司机操作等原因，汽车在装卸油过程中意外行驶，致使原油泄漏。</w:t>
      </w:r>
    </w:p>
    <w:p w14:paraId="79C8D5BD" w14:textId="21AA71FE" w:rsidR="008F4FA9" w:rsidRPr="00B9447B" w:rsidRDefault="0078059C" w:rsidP="008F4FA9">
      <w:pPr>
        <w:pStyle w:val="affffa"/>
        <w:ind w:firstLine="560"/>
        <w:rPr>
          <w:rFonts w:ascii="Times New Roman" w:hAnsi="Times New Roman"/>
          <w:sz w:val="28"/>
          <w:szCs w:val="28"/>
        </w:rPr>
      </w:pPr>
      <w:r w:rsidRPr="00B9447B">
        <w:rPr>
          <w:rFonts w:ascii="Times New Roman" w:hAnsi="Times New Roman"/>
          <w:sz w:val="28"/>
          <w:szCs w:val="28"/>
        </w:rPr>
        <w:t>油罐车未接地或接地不良进行装卸作业，进油时流速过高，易产生大量静电，静电放电打火易点燃油蒸气混合气体。静电主要产生的部位是泵、过滤器和管道。</w:t>
      </w:r>
    </w:p>
    <w:p w14:paraId="203861A6" w14:textId="0635FFDA" w:rsidR="0078059C" w:rsidRPr="00B9447B" w:rsidRDefault="0078059C" w:rsidP="0078059C">
      <w:pPr>
        <w:pStyle w:val="3"/>
      </w:pPr>
      <w:bookmarkStart w:id="69" w:name="_Toc485657263"/>
      <w:bookmarkStart w:id="70" w:name="_Toc37668013"/>
      <w:r w:rsidRPr="00B9447B">
        <w:t>3.</w:t>
      </w:r>
      <w:r w:rsidR="0003005E" w:rsidRPr="00B9447B">
        <w:t>4</w:t>
      </w:r>
      <w:r w:rsidRPr="00B9447B">
        <w:t xml:space="preserve">.7 </w:t>
      </w:r>
      <w:r w:rsidR="004F6AFE" w:rsidRPr="00B9447B">
        <w:t xml:space="preserve"> </w:t>
      </w:r>
      <w:r w:rsidRPr="00B9447B">
        <w:t>注水设施</w:t>
      </w:r>
      <w:bookmarkEnd w:id="69"/>
      <w:bookmarkEnd w:id="70"/>
    </w:p>
    <w:p w14:paraId="2E06F366" w14:textId="6B6808A5" w:rsidR="0078059C" w:rsidRPr="00B9447B" w:rsidRDefault="0078059C" w:rsidP="0078059C">
      <w:pPr>
        <w:spacing w:line="360" w:lineRule="auto"/>
        <w:ind w:firstLineChars="200" w:firstLine="560"/>
        <w:rPr>
          <w:sz w:val="28"/>
          <w:szCs w:val="28"/>
        </w:rPr>
      </w:pPr>
      <w:r w:rsidRPr="00B9447B">
        <w:rPr>
          <w:sz w:val="28"/>
          <w:szCs w:val="28"/>
        </w:rPr>
        <w:t>注水系统压力从十数兆帕到</w:t>
      </w:r>
      <w:r w:rsidR="008F4FA9" w:rsidRPr="00B9447B">
        <w:rPr>
          <w:sz w:val="28"/>
          <w:szCs w:val="28"/>
        </w:rPr>
        <w:t>三</w:t>
      </w:r>
      <w:r w:rsidRPr="00B9447B">
        <w:rPr>
          <w:sz w:val="28"/>
          <w:szCs w:val="28"/>
        </w:rPr>
        <w:t>十几兆帕，属高压系统。当注水管道因异常原因堵塞、或因操作失误等导致出口阀门关闭、上下站协调不力没有按程序正常开启关闭阀门等，这些原因均将导致管道系统压力上升，若压力过高而此时系统的超压泄放装置失灵，就将致使注水管道出现憋压，当压力超过管道的承压强度极限时，将发生超压爆裂事故。</w:t>
      </w:r>
    </w:p>
    <w:p w14:paraId="5BB45E94" w14:textId="72FEB165" w:rsidR="0078059C" w:rsidRPr="00B9447B" w:rsidRDefault="0078059C" w:rsidP="0078059C">
      <w:pPr>
        <w:adjustRightInd w:val="0"/>
        <w:snapToGrid w:val="0"/>
        <w:spacing w:line="360" w:lineRule="auto"/>
        <w:ind w:firstLineChars="200" w:firstLine="560"/>
        <w:jc w:val="left"/>
        <w:rPr>
          <w:sz w:val="28"/>
          <w:szCs w:val="28"/>
        </w:rPr>
      </w:pPr>
      <w:r w:rsidRPr="00B9447B">
        <w:rPr>
          <w:sz w:val="28"/>
          <w:szCs w:val="28"/>
        </w:rPr>
        <w:t>高压水中含有的氧、二氧化碳、硫化物、无机盐等均对金属管道有腐蚀作用，管道</w:t>
      </w:r>
      <w:r w:rsidR="0041482A" w:rsidRPr="00B9447B">
        <w:rPr>
          <w:sz w:val="28"/>
          <w:szCs w:val="28"/>
        </w:rPr>
        <w:t>受</w:t>
      </w:r>
      <w:r w:rsidRPr="00B9447B">
        <w:rPr>
          <w:sz w:val="28"/>
          <w:szCs w:val="28"/>
        </w:rPr>
        <w:t>沿途油区内电力线路</w:t>
      </w:r>
      <w:r w:rsidR="0041482A" w:rsidRPr="00B9447B">
        <w:rPr>
          <w:sz w:val="28"/>
          <w:szCs w:val="28"/>
        </w:rPr>
        <w:t>影响</w:t>
      </w:r>
      <w:r w:rsidRPr="00B9447B">
        <w:rPr>
          <w:sz w:val="28"/>
          <w:szCs w:val="28"/>
        </w:rPr>
        <w:t>，易产生杂散电流，若设计、防护措施不当，在较短时间内管线易发生腐蚀减薄</w:t>
      </w:r>
      <w:r w:rsidR="0041482A" w:rsidRPr="00B9447B">
        <w:rPr>
          <w:sz w:val="28"/>
          <w:szCs w:val="28"/>
        </w:rPr>
        <w:t>；</w:t>
      </w:r>
      <w:r w:rsidRPr="00B9447B">
        <w:rPr>
          <w:sz w:val="28"/>
          <w:szCs w:val="28"/>
        </w:rPr>
        <w:t>由于地层水矿化度很高，</w:t>
      </w:r>
      <w:r w:rsidR="0041482A" w:rsidRPr="00B9447B">
        <w:rPr>
          <w:sz w:val="28"/>
          <w:szCs w:val="28"/>
        </w:rPr>
        <w:t>易发生</w:t>
      </w:r>
      <w:r w:rsidRPr="00B9447B">
        <w:rPr>
          <w:sz w:val="28"/>
          <w:szCs w:val="28"/>
        </w:rPr>
        <w:t>电化学腐蚀，它可以减弱金属的机械性能，给管道本体带来伤害，使管线的承压能力降低；或设计失误导致管线壁厚达不到运行要求；或选用的管材本身存在质量缺陷，强度不够；或管线在运行、安装过程中受到外力损伤没有及时检查修复或更换等。上述因素均可能导致该高压注水管道发生腐蚀爆裂、腐蚀穿孔等恶性事故发生，从而引发物体打击事故。</w:t>
      </w:r>
    </w:p>
    <w:p w14:paraId="319D3B65" w14:textId="77777777" w:rsidR="0078059C" w:rsidRPr="00B9447B" w:rsidRDefault="0078059C" w:rsidP="0078059C">
      <w:pPr>
        <w:adjustRightInd w:val="0"/>
        <w:snapToGrid w:val="0"/>
        <w:spacing w:line="360" w:lineRule="auto"/>
        <w:ind w:firstLineChars="200" w:firstLine="560"/>
        <w:jc w:val="left"/>
        <w:rPr>
          <w:sz w:val="28"/>
          <w:szCs w:val="28"/>
        </w:rPr>
      </w:pPr>
      <w:r w:rsidRPr="00B9447B">
        <w:rPr>
          <w:sz w:val="28"/>
          <w:szCs w:val="28"/>
        </w:rPr>
        <w:t>注水管线腐蚀穿孔后，由于压力较高，刺漏出的高压水将掏空地层，导致地面塌陷，过往人员有可能落入坑内，造成人员伤亡。</w:t>
      </w:r>
    </w:p>
    <w:p w14:paraId="77FC4D2E" w14:textId="372C5EEA" w:rsidR="0078059C" w:rsidRPr="00B9447B" w:rsidRDefault="0078059C" w:rsidP="0078059C">
      <w:pPr>
        <w:pStyle w:val="3"/>
      </w:pPr>
      <w:bookmarkStart w:id="71" w:name="_Toc37668014"/>
      <w:r w:rsidRPr="00B9447B">
        <w:lastRenderedPageBreak/>
        <w:t>3.</w:t>
      </w:r>
      <w:r w:rsidR="0003005E" w:rsidRPr="00B9447B">
        <w:t>4</w:t>
      </w:r>
      <w:r w:rsidRPr="00B9447B">
        <w:t xml:space="preserve">.8 </w:t>
      </w:r>
      <w:r w:rsidR="002D20D0" w:rsidRPr="00B9447B">
        <w:t xml:space="preserve"> </w:t>
      </w:r>
      <w:r w:rsidRPr="00B9447B">
        <w:t>生产辅助设施</w:t>
      </w:r>
      <w:bookmarkEnd w:id="71"/>
    </w:p>
    <w:p w14:paraId="2529E675" w14:textId="4ABE86D6" w:rsidR="0078059C" w:rsidRPr="00B9447B" w:rsidRDefault="0078059C" w:rsidP="00F853F3">
      <w:pPr>
        <w:pStyle w:val="4"/>
        <w:spacing w:beforeLines="0" w:before="0"/>
      </w:pPr>
      <w:r w:rsidRPr="00B9447B">
        <w:t>3.</w:t>
      </w:r>
      <w:r w:rsidR="0003005E" w:rsidRPr="00B9447B">
        <w:t>4</w:t>
      </w:r>
      <w:r w:rsidRPr="00B9447B">
        <w:t>.8.1</w:t>
      </w:r>
      <w:r w:rsidR="002D20D0" w:rsidRPr="00B9447B">
        <w:t xml:space="preserve">  </w:t>
      </w:r>
      <w:r w:rsidRPr="00B9447B">
        <w:t>供配电设施</w:t>
      </w:r>
    </w:p>
    <w:p w14:paraId="537ADD03" w14:textId="77777777" w:rsidR="0078059C" w:rsidRPr="00B9447B" w:rsidRDefault="0078059C" w:rsidP="004F6AFE">
      <w:pPr>
        <w:adjustRightInd w:val="0"/>
        <w:snapToGrid w:val="0"/>
        <w:spacing w:line="360" w:lineRule="auto"/>
        <w:ind w:firstLineChars="200" w:firstLine="560"/>
        <w:jc w:val="left"/>
        <w:rPr>
          <w:sz w:val="28"/>
          <w:szCs w:val="28"/>
        </w:rPr>
      </w:pPr>
      <w:r w:rsidRPr="00B9447B">
        <w:rPr>
          <w:sz w:val="28"/>
          <w:szCs w:val="28"/>
        </w:rPr>
        <w:t>供配电系统危险、危害因素分为两类：一类是自然灾害如雷击；另一类是电气设备本身和运行过程中不安全因素导致的危险、危害，主要有触电、火灾、爆炸、断电等。</w:t>
      </w:r>
    </w:p>
    <w:p w14:paraId="2B7D9302" w14:textId="77777777" w:rsidR="0078059C" w:rsidRPr="00B9447B" w:rsidRDefault="0078059C" w:rsidP="004F6AFE">
      <w:pPr>
        <w:adjustRightInd w:val="0"/>
        <w:snapToGrid w:val="0"/>
        <w:spacing w:line="360" w:lineRule="auto"/>
        <w:ind w:firstLineChars="200" w:firstLine="560"/>
        <w:jc w:val="left"/>
        <w:rPr>
          <w:sz w:val="28"/>
          <w:szCs w:val="28"/>
        </w:rPr>
      </w:pPr>
      <w:bookmarkStart w:id="72" w:name="_Toc485657266"/>
      <w:r w:rsidRPr="00B9447B">
        <w:rPr>
          <w:sz w:val="28"/>
          <w:szCs w:val="28"/>
        </w:rPr>
        <w:t>（</w:t>
      </w:r>
      <w:r w:rsidRPr="00B9447B">
        <w:rPr>
          <w:sz w:val="28"/>
          <w:szCs w:val="28"/>
        </w:rPr>
        <w:t>1</w:t>
      </w:r>
      <w:r w:rsidRPr="00B9447B">
        <w:rPr>
          <w:sz w:val="28"/>
          <w:szCs w:val="28"/>
        </w:rPr>
        <w:t>）</w:t>
      </w:r>
      <w:r w:rsidRPr="00B9447B">
        <w:rPr>
          <w:sz w:val="28"/>
          <w:szCs w:val="28"/>
        </w:rPr>
        <w:t xml:space="preserve"> </w:t>
      </w:r>
      <w:r w:rsidRPr="00B9447B">
        <w:rPr>
          <w:sz w:val="28"/>
          <w:szCs w:val="28"/>
        </w:rPr>
        <w:t>触电</w:t>
      </w:r>
      <w:bookmarkEnd w:id="72"/>
    </w:p>
    <w:p w14:paraId="0B7D822E" w14:textId="77777777" w:rsidR="0078059C" w:rsidRPr="00B9447B" w:rsidRDefault="0078059C" w:rsidP="004F6AFE">
      <w:pPr>
        <w:adjustRightInd w:val="0"/>
        <w:snapToGrid w:val="0"/>
        <w:spacing w:line="360" w:lineRule="auto"/>
        <w:ind w:firstLineChars="200" w:firstLine="560"/>
        <w:jc w:val="left"/>
        <w:rPr>
          <w:sz w:val="28"/>
          <w:szCs w:val="28"/>
        </w:rPr>
      </w:pPr>
      <w:r w:rsidRPr="00B9447B">
        <w:rPr>
          <w:sz w:val="28"/>
          <w:szCs w:val="28"/>
        </w:rPr>
        <w:t>人员遭受电击引起痉挛、疼痛、呼吸困难、血压异常、昏迷、心率不齐等，严重时引起窒息、心室颤动导致死亡。还可能对人体造成灼伤、烫伤、烧伤等伤害。</w:t>
      </w:r>
    </w:p>
    <w:p w14:paraId="68F7D901" w14:textId="77777777" w:rsidR="0078059C" w:rsidRPr="00B9447B" w:rsidRDefault="0078059C" w:rsidP="004F6AFE">
      <w:pPr>
        <w:adjustRightInd w:val="0"/>
        <w:snapToGrid w:val="0"/>
        <w:spacing w:line="360" w:lineRule="auto"/>
        <w:ind w:firstLineChars="200" w:firstLine="560"/>
        <w:jc w:val="left"/>
        <w:rPr>
          <w:sz w:val="28"/>
          <w:szCs w:val="28"/>
        </w:rPr>
      </w:pPr>
      <w:r w:rsidRPr="00B9447B">
        <w:rPr>
          <w:sz w:val="28"/>
          <w:szCs w:val="28"/>
        </w:rPr>
        <w:t>供配电设备、设施特别是高压设备和线路，因其电压值高，电场强度大，触电的潜在危险更大。引起触电事故的主要原因有：产品质量不佳，绝缘性能不好；电气设备选型、电气线路设计不合理或安装存在缺陷，各种电气安全净距离不够；现场环境恶劣（高温、潮湿、腐蚀、振动）、运行不当、机械损伤、维修不善等导致设备或线路存在漏电、过载、过热、短路、接触不良、散热不良、短线碰壳、绝缘老化、绝缘击穿、绝缘损坏、</w:t>
      </w:r>
      <w:r w:rsidRPr="00B9447B">
        <w:rPr>
          <w:sz w:val="28"/>
          <w:szCs w:val="28"/>
        </w:rPr>
        <w:t>PE</w:t>
      </w:r>
      <w:r w:rsidRPr="00B9447B">
        <w:rPr>
          <w:sz w:val="28"/>
          <w:szCs w:val="28"/>
        </w:rPr>
        <w:t>线短线等隐患；电火花和电弧：电气设备正常工作或操作过程中以及故障时产生的电火花、雷电产生的电弧、静电火花等；没有采取必要的安全技术措施</w:t>
      </w:r>
      <w:r w:rsidRPr="00B9447B">
        <w:rPr>
          <w:sz w:val="28"/>
          <w:szCs w:val="28"/>
        </w:rPr>
        <w:t>(</w:t>
      </w:r>
      <w:r w:rsidRPr="00B9447B">
        <w:rPr>
          <w:sz w:val="28"/>
          <w:szCs w:val="28"/>
        </w:rPr>
        <w:t>如保护接地、漏电保护、安全电压、等电位连接等</w:t>
      </w:r>
      <w:r w:rsidRPr="00B9447B">
        <w:rPr>
          <w:sz w:val="28"/>
          <w:szCs w:val="28"/>
        </w:rPr>
        <w:t>)</w:t>
      </w:r>
      <w:r w:rsidRPr="00B9447B">
        <w:rPr>
          <w:sz w:val="28"/>
          <w:szCs w:val="28"/>
        </w:rPr>
        <w:t>，或安全措施失效；电气设备运行管理不当，安全管理制度或操作规程不健全；没有必要的安全组织措施；专业电工或机电设备操作人员的操作失误，或违章作业等。</w:t>
      </w:r>
    </w:p>
    <w:p w14:paraId="074CE158" w14:textId="77777777" w:rsidR="0078059C" w:rsidRPr="00B9447B" w:rsidRDefault="0078059C" w:rsidP="004F6AFE">
      <w:pPr>
        <w:adjustRightInd w:val="0"/>
        <w:snapToGrid w:val="0"/>
        <w:spacing w:line="360" w:lineRule="auto"/>
        <w:ind w:firstLineChars="200" w:firstLine="560"/>
        <w:jc w:val="left"/>
        <w:rPr>
          <w:sz w:val="28"/>
          <w:szCs w:val="28"/>
        </w:rPr>
      </w:pPr>
      <w:bookmarkStart w:id="73" w:name="_Toc485657267"/>
      <w:r w:rsidRPr="00B9447B">
        <w:rPr>
          <w:sz w:val="28"/>
          <w:szCs w:val="28"/>
        </w:rPr>
        <w:t>（</w:t>
      </w:r>
      <w:r w:rsidRPr="00B9447B">
        <w:rPr>
          <w:sz w:val="28"/>
          <w:szCs w:val="28"/>
        </w:rPr>
        <w:t>2</w:t>
      </w:r>
      <w:r w:rsidRPr="00B9447B">
        <w:rPr>
          <w:sz w:val="28"/>
          <w:szCs w:val="28"/>
        </w:rPr>
        <w:t>）火灾、爆炸</w:t>
      </w:r>
      <w:bookmarkEnd w:id="73"/>
    </w:p>
    <w:p w14:paraId="2B6DA89D" w14:textId="77777777" w:rsidR="0078059C" w:rsidRPr="00B9447B" w:rsidRDefault="0078059C" w:rsidP="004F6AFE">
      <w:pPr>
        <w:adjustRightInd w:val="0"/>
        <w:snapToGrid w:val="0"/>
        <w:spacing w:line="360" w:lineRule="auto"/>
        <w:ind w:firstLineChars="200" w:firstLine="560"/>
        <w:jc w:val="left"/>
        <w:rPr>
          <w:sz w:val="28"/>
          <w:szCs w:val="28"/>
        </w:rPr>
      </w:pPr>
      <w:r w:rsidRPr="00B9447B">
        <w:rPr>
          <w:sz w:val="28"/>
          <w:szCs w:val="28"/>
        </w:rPr>
        <w:t>各种高低压配电装置、电气设备、电器、照明设施、电缆、电气线路等，如果设计不合理、安装不当、外部火源移近、运行中正常的</w:t>
      </w:r>
      <w:r w:rsidRPr="00B9447B">
        <w:rPr>
          <w:sz w:val="28"/>
          <w:szCs w:val="28"/>
        </w:rPr>
        <w:lastRenderedPageBreak/>
        <w:t>闭合与分断、不正常运行的过负荷、短路、过电压、接地故障、接触不良等，均可产生电气火花、电弧或者过热，若防护不当，可能发生电气火灾或引燃周围的可燃物质，造成火灾事故，电气火灾可造成设备损坏及人员伤亡事故。在有过载电流流过时，还可能使导线（含母线、开关）过热，金属迅速气化而引起爆炸；充油电气设备（油浸电力变压器、电压互感器等）火灾危险性更大，还有可能引起爆炸。</w:t>
      </w:r>
    </w:p>
    <w:p w14:paraId="28EA58FE" w14:textId="76F5C525" w:rsidR="0078059C" w:rsidRPr="00B9447B" w:rsidRDefault="0078059C" w:rsidP="00F853F3">
      <w:pPr>
        <w:pStyle w:val="4"/>
        <w:spacing w:beforeLines="0" w:before="0"/>
      </w:pPr>
      <w:r w:rsidRPr="00B9447B">
        <w:t>3.</w:t>
      </w:r>
      <w:r w:rsidR="0003005E" w:rsidRPr="00B9447B">
        <w:t>4</w:t>
      </w:r>
      <w:r w:rsidRPr="00B9447B">
        <w:t xml:space="preserve">.8.2 </w:t>
      </w:r>
      <w:r w:rsidR="002D20D0" w:rsidRPr="00B9447B">
        <w:t xml:space="preserve"> </w:t>
      </w:r>
      <w:r w:rsidRPr="00B9447B">
        <w:t>防雷设施</w:t>
      </w:r>
    </w:p>
    <w:p w14:paraId="4164C677" w14:textId="77777777" w:rsidR="0078059C" w:rsidRPr="00B9447B" w:rsidRDefault="0078059C" w:rsidP="004F6AFE">
      <w:pPr>
        <w:adjustRightInd w:val="0"/>
        <w:snapToGrid w:val="0"/>
        <w:spacing w:line="360" w:lineRule="auto"/>
        <w:ind w:firstLineChars="200" w:firstLine="560"/>
        <w:jc w:val="left"/>
        <w:rPr>
          <w:sz w:val="28"/>
          <w:szCs w:val="28"/>
        </w:rPr>
      </w:pPr>
      <w:r w:rsidRPr="00B9447B">
        <w:rPr>
          <w:sz w:val="28"/>
          <w:szCs w:val="28"/>
        </w:rPr>
        <w:t>变压器、配线（缆）、构架、箱式配电站及电气室都有遭受雷击的可能。若防雷设计不合理、施工不规范、接地电阻值不符合规范要求，则雷电过电压在雷电波及范围内会严重破坏建筑物及设备设施，并可能危及人身安全乃至有致命的危险，巨大的雷电流流入地下，会在雷击点及其连接的金属部分产生极高的对地电压，可能导致接触电压或跨步电压的触电事故；雷电流的热效应还能引起电气火灾及爆炸。</w:t>
      </w:r>
    </w:p>
    <w:p w14:paraId="521E93ED" w14:textId="0385935E" w:rsidR="0078059C" w:rsidRPr="00B9447B" w:rsidRDefault="0078059C" w:rsidP="00F853F3">
      <w:pPr>
        <w:pStyle w:val="4"/>
        <w:spacing w:beforeLines="0" w:before="0"/>
      </w:pPr>
      <w:bookmarkStart w:id="74" w:name="_Toc485657271"/>
      <w:r w:rsidRPr="00B9447B">
        <w:t>3.</w:t>
      </w:r>
      <w:r w:rsidR="0003005E" w:rsidRPr="00B9447B">
        <w:t>4</w:t>
      </w:r>
      <w:r w:rsidRPr="00B9447B">
        <w:t xml:space="preserve">.8.3 </w:t>
      </w:r>
      <w:r w:rsidR="002D20D0" w:rsidRPr="00B9447B">
        <w:t xml:space="preserve"> </w:t>
      </w:r>
      <w:r w:rsidRPr="00B9447B">
        <w:t>消防</w:t>
      </w:r>
      <w:bookmarkEnd w:id="74"/>
      <w:r w:rsidRPr="00B9447B">
        <w:t>设施</w:t>
      </w:r>
    </w:p>
    <w:p w14:paraId="7A1DDCFC" w14:textId="77777777" w:rsidR="0078059C" w:rsidRPr="00B9447B" w:rsidRDefault="0078059C" w:rsidP="004F6AFE">
      <w:pPr>
        <w:adjustRightInd w:val="0"/>
        <w:snapToGrid w:val="0"/>
        <w:spacing w:line="360" w:lineRule="auto"/>
        <w:ind w:firstLineChars="200" w:firstLine="560"/>
        <w:jc w:val="left"/>
        <w:rPr>
          <w:sz w:val="28"/>
          <w:szCs w:val="28"/>
        </w:rPr>
      </w:pPr>
      <w:r w:rsidRPr="00B9447B">
        <w:rPr>
          <w:sz w:val="28"/>
          <w:szCs w:val="28"/>
        </w:rPr>
        <w:t>站场的消防设计为工程的初期事故提供自救条件，在防止事故扩大和争取外部救援时机方面起着重要的作用。一旦发生事故时，不能及时进行灭火，小事故将演变为大事故，事故将扩大。</w:t>
      </w:r>
    </w:p>
    <w:p w14:paraId="1DB81D36" w14:textId="7D061151" w:rsidR="00236A65" w:rsidRPr="00B9447B" w:rsidRDefault="00236A65" w:rsidP="001E3B4C">
      <w:pPr>
        <w:pStyle w:val="2"/>
        <w:spacing w:beforeLines="50" w:before="120"/>
      </w:pPr>
      <w:bookmarkStart w:id="75" w:name="_Toc75856274"/>
      <w:r w:rsidRPr="00B9447B">
        <w:t>3.</w:t>
      </w:r>
      <w:r w:rsidR="0003005E" w:rsidRPr="00B9447B">
        <w:t>5</w:t>
      </w:r>
      <w:r w:rsidRPr="00B9447B">
        <w:t xml:space="preserve">  </w:t>
      </w:r>
      <w:r w:rsidRPr="00B9447B">
        <w:t>自然环境因素分析</w:t>
      </w:r>
      <w:bookmarkEnd w:id="51"/>
      <w:bookmarkEnd w:id="55"/>
      <w:bookmarkEnd w:id="75"/>
    </w:p>
    <w:p w14:paraId="3B45542B" w14:textId="036F8F4E" w:rsidR="00236A65" w:rsidRPr="00B9447B" w:rsidRDefault="00236A65" w:rsidP="00236A65">
      <w:pPr>
        <w:pStyle w:val="3"/>
      </w:pPr>
      <w:r w:rsidRPr="00B9447B">
        <w:t>3.</w:t>
      </w:r>
      <w:r w:rsidR="0003005E" w:rsidRPr="00B9447B">
        <w:t>5</w:t>
      </w:r>
      <w:r w:rsidRPr="00B9447B">
        <w:t xml:space="preserve">.1  </w:t>
      </w:r>
      <w:r w:rsidRPr="00B9447B">
        <w:t>气温</w:t>
      </w:r>
    </w:p>
    <w:p w14:paraId="6DBACE42" w14:textId="4F3C3301" w:rsidR="00236A65" w:rsidRPr="00B9447B" w:rsidRDefault="00637161" w:rsidP="00236A65">
      <w:pPr>
        <w:pStyle w:val="affff2"/>
        <w:adjustRightInd w:val="0"/>
        <w:snapToGrid w:val="0"/>
        <w:ind w:firstLine="560"/>
        <w:rPr>
          <w:rFonts w:cs="Times New Roman"/>
        </w:rPr>
      </w:pPr>
      <w:r w:rsidRPr="00B9447B">
        <w:rPr>
          <w:rFonts w:cs="Times New Roman"/>
          <w:szCs w:val="28"/>
        </w:rPr>
        <w:t>本工程所在地冬季寒冷、夏季炎热</w:t>
      </w:r>
      <w:r w:rsidR="00236A65" w:rsidRPr="00B9447B">
        <w:rPr>
          <w:rFonts w:cs="Times New Roman"/>
          <w:spacing w:val="-4"/>
        </w:rPr>
        <w:t>，温差大，历年极端最低气温</w:t>
      </w:r>
      <w:r w:rsidR="00236A65" w:rsidRPr="00B9447B">
        <w:rPr>
          <w:rFonts w:cs="Times New Roman"/>
          <w:spacing w:val="-4"/>
        </w:rPr>
        <w:t>-21.2</w:t>
      </w:r>
      <w:r w:rsidR="00236A65" w:rsidRPr="00B9447B">
        <w:rPr>
          <w:rFonts w:cs="Times New Roman"/>
          <w:spacing w:val="-4"/>
        </w:rPr>
        <w:t>～</w:t>
      </w:r>
      <w:smartTag w:uri="urn:schemas-microsoft-com:office:smarttags" w:element="chmetcnv">
        <w:smartTagPr>
          <w:attr w:name="UnitName" w:val="℃"/>
          <w:attr w:name="SourceValue" w:val="23.3"/>
          <w:attr w:name="HasSpace" w:val="False"/>
          <w:attr w:name="Negative" w:val="True"/>
          <w:attr w:name="NumberType" w:val="1"/>
          <w:attr w:name="TCSC" w:val="0"/>
        </w:smartTagPr>
        <w:r w:rsidR="00236A65" w:rsidRPr="00B9447B">
          <w:rPr>
            <w:rFonts w:cs="Times New Roman"/>
            <w:spacing w:val="-4"/>
          </w:rPr>
          <w:t>-23.3℃</w:t>
        </w:r>
      </w:smartTag>
      <w:r w:rsidR="00236A65" w:rsidRPr="00B9447B">
        <w:rPr>
          <w:rFonts w:cs="Times New Roman"/>
          <w:spacing w:val="-4"/>
        </w:rPr>
        <w:t>，</w:t>
      </w:r>
      <w:r w:rsidR="00236A65" w:rsidRPr="00B9447B">
        <w:rPr>
          <w:rFonts w:cs="Times New Roman"/>
        </w:rPr>
        <w:t>极端最高气温为</w:t>
      </w:r>
      <w:r w:rsidR="00236A65" w:rsidRPr="00B9447B">
        <w:rPr>
          <w:rFonts w:cs="Times New Roman"/>
        </w:rPr>
        <w:t>39.9</w:t>
      </w:r>
      <w:r w:rsidR="00236A65" w:rsidRPr="00B9447B">
        <w:rPr>
          <w:rFonts w:cs="Times New Roman"/>
        </w:rPr>
        <w:t>～</w:t>
      </w:r>
      <w:r w:rsidR="00236A65" w:rsidRPr="00B9447B">
        <w:rPr>
          <w:rFonts w:cs="Times New Roman"/>
        </w:rPr>
        <w:t>41</w:t>
      </w:r>
      <w:smartTag w:uri="urn:schemas-microsoft-com:office:smarttags" w:element="chmetcnv">
        <w:smartTagPr>
          <w:attr w:name="UnitName" w:val="℃"/>
          <w:attr w:name="SourceValue" w:val=".3"/>
          <w:attr w:name="HasSpace" w:val="False"/>
          <w:attr w:name="Negative" w:val="False"/>
          <w:attr w:name="NumberType" w:val="1"/>
          <w:attr w:name="TCSC" w:val="0"/>
        </w:smartTagPr>
        <w:r w:rsidR="00236A65" w:rsidRPr="00B9447B">
          <w:rPr>
            <w:rFonts w:cs="Times New Roman"/>
          </w:rPr>
          <w:t>.3℃</w:t>
        </w:r>
      </w:smartTag>
      <w:r w:rsidR="00236A65" w:rsidRPr="00B9447B">
        <w:rPr>
          <w:rFonts w:cs="Times New Roman"/>
        </w:rPr>
        <w:t>。这样的气候给采油、集输作业带来一定困难。夏季易发生人员中暑，冬季易冻伤，并且，进入冬季生产运行后，气温较低，输油管线易发生凝管事故。随着原油粘度增大采油难度增大。</w:t>
      </w:r>
    </w:p>
    <w:p w14:paraId="3287B59C" w14:textId="4F605834" w:rsidR="00236A65" w:rsidRPr="00B9447B" w:rsidRDefault="00236A65" w:rsidP="00236A65">
      <w:pPr>
        <w:pStyle w:val="3"/>
      </w:pPr>
      <w:r w:rsidRPr="00B9447B">
        <w:lastRenderedPageBreak/>
        <w:t>3.</w:t>
      </w:r>
      <w:r w:rsidR="0003005E" w:rsidRPr="00B9447B">
        <w:t>5</w:t>
      </w:r>
      <w:r w:rsidRPr="00B9447B">
        <w:t xml:space="preserve">.2  </w:t>
      </w:r>
      <w:r w:rsidRPr="00B9447B">
        <w:t>雷电</w:t>
      </w:r>
    </w:p>
    <w:p w14:paraId="1B4EF06D" w14:textId="77777777" w:rsidR="00236A65" w:rsidRPr="00B9447B" w:rsidRDefault="00236A65" w:rsidP="00236A65">
      <w:pPr>
        <w:pStyle w:val="affff2"/>
        <w:adjustRightInd w:val="0"/>
        <w:snapToGrid w:val="0"/>
        <w:ind w:firstLine="560"/>
        <w:rPr>
          <w:rFonts w:cs="Times New Roman"/>
        </w:rPr>
      </w:pPr>
      <w:r w:rsidRPr="00B9447B">
        <w:rPr>
          <w:rFonts w:cs="Times New Roman"/>
        </w:rPr>
        <w:t>雷电具有很大的破坏性，能够摧毁房屋，劈裂树木，损坏电气设备和电力线路。在雷电放电时，能产生高达数万伏，所产生的静电感应和电磁感应，足以烧毁电力系统的发电机、变压器、断路器等电气设备或将输电线路绝缘击穿而发生短路，导致可燃、易燃、易爆物品着火和爆炸。若雷击电流迅速通过人体，可立即使呼吸中枢麻痹，心室纤颤或心跳骤停，出现休克或突然死亡，雷击时产生的电火花，还可使人遭到不同程度的烧伤。</w:t>
      </w:r>
    </w:p>
    <w:p w14:paraId="3E6A3567" w14:textId="1DE8403F" w:rsidR="00236A65" w:rsidRPr="00B9447B" w:rsidRDefault="00236A65" w:rsidP="00236A65">
      <w:pPr>
        <w:pStyle w:val="3"/>
      </w:pPr>
      <w:r w:rsidRPr="00B9447B">
        <w:t>3.</w:t>
      </w:r>
      <w:r w:rsidR="0003005E" w:rsidRPr="00B9447B">
        <w:t>5</w:t>
      </w:r>
      <w:r w:rsidRPr="00B9447B">
        <w:t xml:space="preserve">.3  </w:t>
      </w:r>
      <w:r w:rsidRPr="00B9447B">
        <w:t>地震</w:t>
      </w:r>
    </w:p>
    <w:p w14:paraId="0B8F85EA" w14:textId="77777777" w:rsidR="00236A65" w:rsidRPr="00B9447B" w:rsidRDefault="00236A65" w:rsidP="00236A65">
      <w:pPr>
        <w:pStyle w:val="affff2"/>
        <w:adjustRightInd w:val="0"/>
        <w:snapToGrid w:val="0"/>
        <w:ind w:firstLine="560"/>
        <w:rPr>
          <w:rFonts w:cs="Times New Roman"/>
        </w:rPr>
      </w:pPr>
      <w:r w:rsidRPr="00B9447B">
        <w:rPr>
          <w:rFonts w:cs="Times New Roman"/>
        </w:rPr>
        <w:t>地震是地球内部突然发生的一系列弹性波，一般出现在</w:t>
      </w:r>
      <w:smartTag w:uri="urn:schemas-microsoft-com:office:smarttags" w:element="chmetcnv">
        <w:smartTagPr>
          <w:attr w:name="TCSC" w:val="0"/>
          <w:attr w:name="NumberType" w:val="1"/>
          <w:attr w:name="Negative" w:val="False"/>
          <w:attr w:name="HasSpace" w:val="False"/>
          <w:attr w:name="SourceValue" w:val="700"/>
          <w:attr w:name="UnitName" w:val="m"/>
        </w:smartTagPr>
        <w:r w:rsidRPr="00B9447B">
          <w:rPr>
            <w:rFonts w:cs="Times New Roman"/>
          </w:rPr>
          <w:t>700m</w:t>
        </w:r>
      </w:smartTag>
      <w:r w:rsidRPr="00B9447B">
        <w:rPr>
          <w:rFonts w:cs="Times New Roman"/>
        </w:rPr>
        <w:t>以下的深度。地震时会强烈振动并伴随着出现断层、地裂、地面隆起和下沉等现象，导致高架罐开裂或倾覆、管道及阀件断裂。其中高架罐、管道均属于高柔性设备，被输送、储存从加工的又是易燃易爆的油气，因此，遭受地震时不仅损坏率极高，同时还会伴随发生火灾及爆炸等严重的二次事故。</w:t>
      </w:r>
    </w:p>
    <w:p w14:paraId="1C111F27" w14:textId="6F378886" w:rsidR="00236A65" w:rsidRPr="00B9447B" w:rsidRDefault="00236A65" w:rsidP="00922B49">
      <w:pPr>
        <w:pStyle w:val="3"/>
        <w:keepNext w:val="0"/>
        <w:keepLines w:val="0"/>
      </w:pPr>
      <w:r w:rsidRPr="00B9447B">
        <w:t>3.</w:t>
      </w:r>
      <w:r w:rsidR="0003005E" w:rsidRPr="00B9447B">
        <w:t>5</w:t>
      </w:r>
      <w:r w:rsidRPr="00B9447B">
        <w:t xml:space="preserve">.4  </w:t>
      </w:r>
      <w:r w:rsidRPr="00B9447B">
        <w:t>大风</w:t>
      </w:r>
    </w:p>
    <w:p w14:paraId="57E4D709" w14:textId="77777777" w:rsidR="00236A65" w:rsidRPr="00B9447B" w:rsidRDefault="00236A65" w:rsidP="00922B49">
      <w:pPr>
        <w:pStyle w:val="affff2"/>
        <w:widowControl w:val="0"/>
        <w:adjustRightInd w:val="0"/>
        <w:snapToGrid w:val="0"/>
        <w:ind w:firstLine="560"/>
        <w:rPr>
          <w:rFonts w:cs="Times New Roman"/>
        </w:rPr>
      </w:pPr>
      <w:bookmarkStart w:id="76" w:name="_Toc392512309"/>
      <w:bookmarkStart w:id="77" w:name="_Toc341963424"/>
      <w:r w:rsidRPr="00B9447B">
        <w:rPr>
          <w:rFonts w:cs="Times New Roman"/>
        </w:rPr>
        <w:t>大风会吹折或吹倒树木、电杆、井架及烟向等细高直立的物体，它们在倒落过程中则可能发生砸伤人畜、砸毁房屋或设备、以及折断电线引发火灾等二次事故，更大的风力还可能直接摧毁建筑物及大型设备。</w:t>
      </w:r>
    </w:p>
    <w:p w14:paraId="011A5322" w14:textId="24DCED83" w:rsidR="00236A65" w:rsidRPr="00B9447B" w:rsidRDefault="00236A65" w:rsidP="00236A65">
      <w:pPr>
        <w:pStyle w:val="3"/>
      </w:pPr>
      <w:r w:rsidRPr="00B9447B">
        <w:t>3.</w:t>
      </w:r>
      <w:r w:rsidR="0003005E" w:rsidRPr="00B9447B">
        <w:t>5</w:t>
      </w:r>
      <w:r w:rsidRPr="00B9447B">
        <w:t xml:space="preserve">.5  </w:t>
      </w:r>
      <w:r w:rsidRPr="00B9447B">
        <w:t>洪涝</w:t>
      </w:r>
    </w:p>
    <w:p w14:paraId="69F3F12D" w14:textId="015C36D1" w:rsidR="00236A65" w:rsidRPr="00B9447B" w:rsidRDefault="00236A65" w:rsidP="00236A65">
      <w:pPr>
        <w:pStyle w:val="affff2"/>
        <w:adjustRightInd w:val="0"/>
        <w:snapToGrid w:val="0"/>
        <w:ind w:firstLine="560"/>
        <w:rPr>
          <w:rFonts w:cs="Times New Roman"/>
        </w:rPr>
      </w:pPr>
      <w:r w:rsidRPr="00B9447B">
        <w:rPr>
          <w:rFonts w:cs="Times New Roman"/>
        </w:rPr>
        <w:t>因夏、秋季多雨，每年</w:t>
      </w:r>
      <w:r w:rsidRPr="00B9447B">
        <w:rPr>
          <w:rFonts w:cs="Times New Roman"/>
        </w:rPr>
        <w:t>6</w:t>
      </w:r>
      <w:r w:rsidRPr="00B9447B">
        <w:rPr>
          <w:rFonts w:cs="Times New Roman"/>
        </w:rPr>
        <w:t>月至</w:t>
      </w:r>
      <w:r w:rsidRPr="00B9447B">
        <w:rPr>
          <w:rFonts w:cs="Times New Roman"/>
        </w:rPr>
        <w:t>9</w:t>
      </w:r>
      <w:r w:rsidRPr="00B9447B">
        <w:rPr>
          <w:rFonts w:cs="Times New Roman"/>
        </w:rPr>
        <w:t>月这四个月的雨量占正常年降雨量的</w:t>
      </w:r>
      <w:r w:rsidRPr="00B9447B">
        <w:rPr>
          <w:rFonts w:cs="Times New Roman"/>
        </w:rPr>
        <w:t>60~80</w:t>
      </w:r>
      <w:r w:rsidRPr="00B9447B">
        <w:rPr>
          <w:rFonts w:cs="Times New Roman"/>
        </w:rPr>
        <w:t>％，易形成洪涝灾害。鲁明公司的</w:t>
      </w:r>
      <w:r w:rsidR="00DB5215" w:rsidRPr="00B9447B">
        <w:rPr>
          <w:rFonts w:cs="Times New Roman"/>
        </w:rPr>
        <w:t>井场、站场</w:t>
      </w:r>
      <w:r w:rsidRPr="00B9447B">
        <w:rPr>
          <w:rFonts w:cs="Times New Roman"/>
        </w:rPr>
        <w:t>等处于黄河中下游平原，同时受当地雨水内涝和江河洪水的双重威胁。当雨量特</w:t>
      </w:r>
      <w:r w:rsidRPr="00B9447B">
        <w:rPr>
          <w:rFonts w:cs="Times New Roman"/>
        </w:rPr>
        <w:lastRenderedPageBreak/>
        <w:t>别大时，不能及时排出积水，接触到部分设备（如电机、变压器、开关、加热炉等），都会导致设备损坏、停产，影响正常的运行。</w:t>
      </w:r>
    </w:p>
    <w:p w14:paraId="4E784389" w14:textId="2445580B" w:rsidR="00236A65" w:rsidRPr="00B9447B" w:rsidRDefault="00236A65" w:rsidP="00236A65">
      <w:pPr>
        <w:pStyle w:val="2"/>
      </w:pPr>
      <w:bookmarkStart w:id="78" w:name="_Toc36708481"/>
      <w:bookmarkStart w:id="79" w:name="_Toc75856275"/>
      <w:r w:rsidRPr="00B9447B">
        <w:t>3.</w:t>
      </w:r>
      <w:r w:rsidR="0003005E" w:rsidRPr="00B9447B">
        <w:t>6</w:t>
      </w:r>
      <w:r w:rsidRPr="00B9447B">
        <w:t xml:space="preserve">  </w:t>
      </w:r>
      <w:r w:rsidRPr="00B9447B">
        <w:t>社会环境影响分析</w:t>
      </w:r>
      <w:bookmarkEnd w:id="76"/>
      <w:bookmarkEnd w:id="78"/>
      <w:bookmarkEnd w:id="79"/>
    </w:p>
    <w:p w14:paraId="76C3AB32" w14:textId="6A170586" w:rsidR="00236A65" w:rsidRPr="00B9447B" w:rsidRDefault="00236A65" w:rsidP="00236A65">
      <w:pPr>
        <w:pStyle w:val="3"/>
      </w:pPr>
      <w:r w:rsidRPr="00B9447B">
        <w:t>3.</w:t>
      </w:r>
      <w:r w:rsidR="0003005E" w:rsidRPr="00B9447B">
        <w:t>6</w:t>
      </w:r>
      <w:r w:rsidRPr="00B9447B">
        <w:t xml:space="preserve">.1  </w:t>
      </w:r>
      <w:r w:rsidRPr="00B9447B">
        <w:t>周边环境对</w:t>
      </w:r>
      <w:r w:rsidR="001E3B4C" w:rsidRPr="00B9447B">
        <w:t>鲁明公司</w:t>
      </w:r>
      <w:r w:rsidRPr="00B9447B">
        <w:t>的影响分析</w:t>
      </w:r>
    </w:p>
    <w:p w14:paraId="74C56B1D" w14:textId="2D458F94" w:rsidR="00A116C4" w:rsidRPr="00B9447B" w:rsidRDefault="00A116C4" w:rsidP="00A116C4">
      <w:pPr>
        <w:pStyle w:val="affff2"/>
        <w:adjustRightInd w:val="0"/>
        <w:snapToGrid w:val="0"/>
        <w:ind w:firstLine="560"/>
        <w:rPr>
          <w:rFonts w:cs="Times New Roman"/>
        </w:rPr>
      </w:pPr>
      <w:r w:rsidRPr="00B9447B">
        <w:rPr>
          <w:rFonts w:cs="Times New Roman"/>
        </w:rPr>
        <w:t>鲁明公司管辖面积较广，油区工农关系较复杂，会影响油田生产，主要表现有：井场及站场位于农田中，若有人在农田内焚烧秸秆，火焰蔓延至井场或站场内，会引起火灾、爆炸事故。</w:t>
      </w:r>
    </w:p>
    <w:p w14:paraId="41F3A101" w14:textId="3CFF7116" w:rsidR="00236A65" w:rsidRPr="00B9447B" w:rsidRDefault="00A116C4" w:rsidP="00A116C4">
      <w:pPr>
        <w:pStyle w:val="affff2"/>
        <w:widowControl w:val="0"/>
        <w:adjustRightInd w:val="0"/>
        <w:snapToGrid w:val="0"/>
        <w:ind w:firstLine="560"/>
        <w:rPr>
          <w:rFonts w:cs="Times New Roman"/>
        </w:rPr>
      </w:pPr>
      <w:r w:rsidRPr="00B9447B">
        <w:rPr>
          <w:rFonts w:cs="Times New Roman"/>
        </w:rPr>
        <w:t>抽油机、低压配电线路分布较散，会遭到不法人员的盗窃和破坏。由于原油属地下矿产资源，不法分子可能采取各种方式在原油输送管线上打卡子，盗取原油部分非法用气户在天然气（主、支）管线、油井、计量站上采取各种方式偷盗天然气，轻者造成国家财产损失，重者引起火灾爆炸事故</w:t>
      </w:r>
      <w:r w:rsidR="00236A65" w:rsidRPr="00B9447B">
        <w:rPr>
          <w:rFonts w:cs="Times New Roman"/>
        </w:rPr>
        <w:t>。</w:t>
      </w:r>
    </w:p>
    <w:p w14:paraId="3A748239" w14:textId="645687A0" w:rsidR="00236A65" w:rsidRPr="00B9447B" w:rsidRDefault="00236A65" w:rsidP="00236A65">
      <w:pPr>
        <w:pStyle w:val="3"/>
      </w:pPr>
      <w:r w:rsidRPr="00B9447B">
        <w:t>3.</w:t>
      </w:r>
      <w:r w:rsidR="0003005E" w:rsidRPr="00B9447B">
        <w:t>6</w:t>
      </w:r>
      <w:r w:rsidRPr="00B9447B">
        <w:t xml:space="preserve">.2  </w:t>
      </w:r>
      <w:r w:rsidR="001E3B4C" w:rsidRPr="00B9447B">
        <w:t>鲁明公司</w:t>
      </w:r>
      <w:r w:rsidRPr="00B9447B">
        <w:t>对周边环境的影响分析</w:t>
      </w:r>
    </w:p>
    <w:p w14:paraId="22B49CE6" w14:textId="6B344BE3" w:rsidR="00236A65" w:rsidRPr="00B9447B" w:rsidRDefault="0045575D" w:rsidP="0045575D">
      <w:pPr>
        <w:adjustRightInd w:val="0"/>
        <w:snapToGrid w:val="0"/>
        <w:spacing w:line="360" w:lineRule="auto"/>
        <w:ind w:firstLineChars="200" w:firstLine="560"/>
        <w:jc w:val="left"/>
      </w:pPr>
      <w:r w:rsidRPr="00B9447B">
        <w:rPr>
          <w:sz w:val="28"/>
          <w:szCs w:val="28"/>
        </w:rPr>
        <w:t>石油勘探、开发、输送过程中若发生油气泄漏会造成环境污染。井喷失控、设备、管道中的原油和天然气泄漏，会对邻近的周边设施和人员安全造成威胁。违规或意外进入井场的人员可能遭受抽油机设备挤、卷和撞击伤害。</w:t>
      </w:r>
    </w:p>
    <w:p w14:paraId="05F3F561" w14:textId="556AAE44" w:rsidR="00236A65" w:rsidRPr="00B9447B" w:rsidRDefault="00236A65" w:rsidP="00236A65">
      <w:pPr>
        <w:pStyle w:val="2"/>
      </w:pPr>
      <w:bookmarkStart w:id="80" w:name="_Toc36708482"/>
      <w:bookmarkStart w:id="81" w:name="_Toc75856276"/>
      <w:r w:rsidRPr="00B9447B">
        <w:t>3.</w:t>
      </w:r>
      <w:r w:rsidR="0003005E" w:rsidRPr="00B9447B">
        <w:t>7</w:t>
      </w:r>
      <w:r w:rsidRPr="00B9447B">
        <w:t xml:space="preserve">  </w:t>
      </w:r>
      <w:r w:rsidRPr="00B9447B">
        <w:t>危险化学品重大危险源辨识</w:t>
      </w:r>
      <w:bookmarkEnd w:id="77"/>
      <w:bookmarkEnd w:id="80"/>
      <w:bookmarkEnd w:id="81"/>
    </w:p>
    <w:p w14:paraId="7B194B33" w14:textId="0611E532" w:rsidR="00236A65" w:rsidRPr="00B9447B" w:rsidRDefault="00236A65" w:rsidP="00236A65">
      <w:pPr>
        <w:pStyle w:val="3"/>
      </w:pPr>
      <w:bookmarkStart w:id="82" w:name="_Toc395350155"/>
      <w:r w:rsidRPr="00B9447B">
        <w:t>3.</w:t>
      </w:r>
      <w:r w:rsidR="0003005E" w:rsidRPr="00B9447B">
        <w:t>7</w:t>
      </w:r>
      <w:r w:rsidRPr="00B9447B">
        <w:t xml:space="preserve">.1  </w:t>
      </w:r>
      <w:r w:rsidRPr="00B9447B">
        <w:t>辨识依据</w:t>
      </w:r>
    </w:p>
    <w:p w14:paraId="1466CFE0" w14:textId="77777777" w:rsidR="00236A65" w:rsidRPr="00B9447B" w:rsidRDefault="00236A65" w:rsidP="00236A65">
      <w:pPr>
        <w:autoSpaceDE w:val="0"/>
        <w:autoSpaceDN w:val="0"/>
        <w:adjustRightInd w:val="0"/>
        <w:snapToGrid w:val="0"/>
        <w:spacing w:line="360" w:lineRule="auto"/>
        <w:ind w:firstLineChars="200" w:firstLine="536"/>
        <w:rPr>
          <w:rFonts w:eastAsia="FZFangSong-Z02S"/>
          <w:spacing w:val="-6"/>
          <w:kern w:val="0"/>
          <w:sz w:val="28"/>
          <w:szCs w:val="28"/>
        </w:rPr>
      </w:pPr>
      <w:r w:rsidRPr="00B9447B">
        <w:rPr>
          <w:rFonts w:eastAsia="FZFangSong-Z02S"/>
          <w:spacing w:val="-6"/>
          <w:kern w:val="0"/>
          <w:sz w:val="28"/>
          <w:szCs w:val="28"/>
        </w:rPr>
        <w:t>危险化学品重大危险源的辨识依据</w:t>
      </w:r>
      <w:bookmarkStart w:id="83" w:name="_Hlk505008531"/>
      <w:r w:rsidRPr="00B9447B">
        <w:rPr>
          <w:rFonts w:eastAsia="FZFangSong-Z02S"/>
          <w:spacing w:val="-6"/>
          <w:kern w:val="0"/>
          <w:sz w:val="28"/>
          <w:szCs w:val="28"/>
        </w:rPr>
        <w:t>《危险化学品重大危险源辨识》（</w:t>
      </w:r>
      <w:r w:rsidRPr="00B9447B">
        <w:rPr>
          <w:rFonts w:eastAsia="FZFangSong-Z02S"/>
          <w:spacing w:val="-6"/>
          <w:kern w:val="0"/>
          <w:sz w:val="28"/>
          <w:szCs w:val="28"/>
        </w:rPr>
        <w:t>GB18218-2018</w:t>
      </w:r>
      <w:r w:rsidRPr="00B9447B">
        <w:rPr>
          <w:rFonts w:eastAsia="FZFangSong-Z02S"/>
          <w:spacing w:val="-6"/>
          <w:kern w:val="0"/>
          <w:sz w:val="28"/>
          <w:szCs w:val="28"/>
        </w:rPr>
        <w:t>）</w:t>
      </w:r>
      <w:bookmarkEnd w:id="83"/>
      <w:r w:rsidRPr="00B9447B">
        <w:rPr>
          <w:rFonts w:eastAsia="FZFangSong-Z02S"/>
          <w:spacing w:val="-6"/>
          <w:kern w:val="0"/>
          <w:sz w:val="28"/>
          <w:szCs w:val="28"/>
        </w:rPr>
        <w:t>和《危险化学品重大危险源监督管理暂行规定》（安监总</w:t>
      </w:r>
      <w:r w:rsidRPr="00B9447B">
        <w:rPr>
          <w:rFonts w:eastAsia="FZFangSong-Z02S"/>
          <w:kern w:val="0"/>
          <w:sz w:val="28"/>
          <w:szCs w:val="28"/>
        </w:rPr>
        <w:t>局令第</w:t>
      </w:r>
      <w:r w:rsidRPr="00B9447B">
        <w:rPr>
          <w:rFonts w:eastAsia="FZFangSong-Z02S"/>
          <w:kern w:val="0"/>
          <w:sz w:val="28"/>
          <w:szCs w:val="28"/>
        </w:rPr>
        <w:t>40</w:t>
      </w:r>
      <w:r w:rsidRPr="00B9447B">
        <w:rPr>
          <w:rFonts w:eastAsia="FZFangSong-Z02S"/>
          <w:kern w:val="0"/>
          <w:sz w:val="28"/>
          <w:szCs w:val="28"/>
        </w:rPr>
        <w:t>号，</w:t>
      </w:r>
      <w:r w:rsidRPr="00B9447B">
        <w:rPr>
          <w:rFonts w:eastAsia="FZFangSong-Z02S"/>
          <w:kern w:val="0"/>
          <w:sz w:val="28"/>
          <w:szCs w:val="28"/>
        </w:rPr>
        <w:t>79</w:t>
      </w:r>
      <w:r w:rsidRPr="00B9447B">
        <w:rPr>
          <w:rFonts w:eastAsia="FZFangSong-Z02S"/>
          <w:kern w:val="0"/>
          <w:sz w:val="28"/>
          <w:szCs w:val="28"/>
        </w:rPr>
        <w:t>号令修订）规定，危险化学品重大危险源、危险化学品和临界量的定义如下：</w:t>
      </w:r>
    </w:p>
    <w:p w14:paraId="47419107" w14:textId="753C5168" w:rsidR="00236A65" w:rsidRPr="00B9447B" w:rsidRDefault="00236A65" w:rsidP="00236A65">
      <w:pPr>
        <w:autoSpaceDE w:val="0"/>
        <w:autoSpaceDN w:val="0"/>
        <w:adjustRightInd w:val="0"/>
        <w:snapToGrid w:val="0"/>
        <w:spacing w:line="360" w:lineRule="auto"/>
        <w:ind w:firstLineChars="200" w:firstLine="560"/>
        <w:rPr>
          <w:rFonts w:eastAsia="FZFangSong-Z02S"/>
          <w:kern w:val="0"/>
          <w:sz w:val="28"/>
          <w:szCs w:val="28"/>
        </w:rPr>
      </w:pPr>
      <w:r w:rsidRPr="00B9447B">
        <w:rPr>
          <w:rFonts w:eastAsia="FZFangSong-Z02S"/>
          <w:kern w:val="0"/>
          <w:sz w:val="28"/>
          <w:szCs w:val="28"/>
        </w:rPr>
        <w:t>危险化学品重大危险源：指长期或临时地生产、</w:t>
      </w:r>
      <w:r w:rsidR="009456F8" w:rsidRPr="00B9447B">
        <w:rPr>
          <w:rFonts w:eastAsia="FZFangSong-Z02S"/>
          <w:kern w:val="0"/>
          <w:sz w:val="28"/>
          <w:szCs w:val="28"/>
        </w:rPr>
        <w:t>储存</w:t>
      </w:r>
      <w:r w:rsidRPr="00B9447B">
        <w:rPr>
          <w:rFonts w:eastAsia="FZFangSong-Z02S"/>
          <w:kern w:val="0"/>
          <w:sz w:val="28"/>
          <w:szCs w:val="28"/>
        </w:rPr>
        <w:t>、使用</w:t>
      </w:r>
      <w:r w:rsidR="009456F8" w:rsidRPr="00B9447B">
        <w:rPr>
          <w:rFonts w:eastAsia="FZFangSong-Z02S"/>
          <w:kern w:val="0"/>
          <w:sz w:val="28"/>
          <w:szCs w:val="28"/>
        </w:rPr>
        <w:t>和经</w:t>
      </w:r>
      <w:r w:rsidR="009456F8" w:rsidRPr="00B9447B">
        <w:rPr>
          <w:rFonts w:eastAsia="FZFangSong-Z02S"/>
          <w:kern w:val="0"/>
          <w:sz w:val="28"/>
          <w:szCs w:val="28"/>
        </w:rPr>
        <w:lastRenderedPageBreak/>
        <w:t>营</w:t>
      </w:r>
      <w:r w:rsidRPr="00B9447B">
        <w:rPr>
          <w:rFonts w:eastAsia="FZFangSong-Z02S"/>
          <w:kern w:val="0"/>
          <w:sz w:val="28"/>
          <w:szCs w:val="28"/>
        </w:rPr>
        <w:t>危险化学品，且危险化学品的数量等于或超过临界量的单元。</w:t>
      </w:r>
    </w:p>
    <w:p w14:paraId="39658C6A" w14:textId="77777777" w:rsidR="00236A65" w:rsidRPr="00B9447B" w:rsidRDefault="00236A65" w:rsidP="00236A65">
      <w:pPr>
        <w:autoSpaceDE w:val="0"/>
        <w:autoSpaceDN w:val="0"/>
        <w:adjustRightInd w:val="0"/>
        <w:snapToGrid w:val="0"/>
        <w:spacing w:line="360" w:lineRule="auto"/>
        <w:ind w:firstLineChars="200" w:firstLine="560"/>
        <w:rPr>
          <w:rFonts w:eastAsia="FZFangSong-Z02S"/>
          <w:kern w:val="0"/>
          <w:sz w:val="28"/>
          <w:szCs w:val="28"/>
        </w:rPr>
      </w:pPr>
      <w:r w:rsidRPr="00B9447B">
        <w:rPr>
          <w:rFonts w:eastAsia="FZFangSong-Z02S"/>
          <w:kern w:val="0"/>
          <w:sz w:val="28"/>
          <w:szCs w:val="28"/>
        </w:rPr>
        <w:t>生产单元：危险化学品的生产、加工及使用等的装置及设施，当装置及设施之间有切断阀时，以切断阀作为分隔界限划分为独立的单元。</w:t>
      </w:r>
    </w:p>
    <w:p w14:paraId="07C8944E" w14:textId="77777777" w:rsidR="00236A65" w:rsidRPr="00B9447B" w:rsidRDefault="00236A65" w:rsidP="00236A65">
      <w:pPr>
        <w:autoSpaceDE w:val="0"/>
        <w:autoSpaceDN w:val="0"/>
        <w:adjustRightInd w:val="0"/>
        <w:snapToGrid w:val="0"/>
        <w:spacing w:line="360" w:lineRule="auto"/>
        <w:ind w:firstLineChars="200" w:firstLine="560"/>
        <w:rPr>
          <w:rFonts w:eastAsia="FZFangSong-Z02S"/>
          <w:kern w:val="0"/>
          <w:sz w:val="28"/>
          <w:szCs w:val="28"/>
        </w:rPr>
      </w:pPr>
      <w:r w:rsidRPr="00B9447B">
        <w:rPr>
          <w:rFonts w:eastAsia="FZFangSong-Z02S"/>
          <w:kern w:val="0"/>
          <w:sz w:val="28"/>
          <w:szCs w:val="28"/>
        </w:rPr>
        <w:t>储存单元：用于储存危险化学品的储罐或仓库组成的相对独立的区域，储罐区以罐区防火堤为界限划分为独立的单元，仓库以独立库房（独立建筑物）为界限划分为独立的单元。</w:t>
      </w:r>
    </w:p>
    <w:p w14:paraId="34EE26FD" w14:textId="77777777" w:rsidR="00236A65" w:rsidRPr="00B9447B" w:rsidRDefault="00236A65" w:rsidP="00236A65">
      <w:pPr>
        <w:autoSpaceDE w:val="0"/>
        <w:autoSpaceDN w:val="0"/>
        <w:adjustRightInd w:val="0"/>
        <w:snapToGrid w:val="0"/>
        <w:spacing w:line="360" w:lineRule="auto"/>
        <w:ind w:firstLineChars="200" w:firstLine="560"/>
        <w:rPr>
          <w:rFonts w:eastAsia="FZFangSong-Z02S"/>
          <w:kern w:val="0"/>
          <w:sz w:val="28"/>
          <w:szCs w:val="28"/>
        </w:rPr>
      </w:pPr>
      <w:r w:rsidRPr="00B9447B">
        <w:rPr>
          <w:rFonts w:eastAsia="FZFangSong-Z02S"/>
          <w:kern w:val="0"/>
          <w:sz w:val="28"/>
          <w:szCs w:val="28"/>
        </w:rPr>
        <w:t>临界量：指对于某种或某类危险化学品规定的数量，若单元中的危险化学品数量等于或超过该数量，则该单元定为重大危险源。</w:t>
      </w:r>
    </w:p>
    <w:p w14:paraId="2F5A89A9" w14:textId="77777777" w:rsidR="00236A65" w:rsidRPr="00B9447B" w:rsidRDefault="00236A65" w:rsidP="00236A65">
      <w:pPr>
        <w:autoSpaceDE w:val="0"/>
        <w:autoSpaceDN w:val="0"/>
        <w:adjustRightInd w:val="0"/>
        <w:snapToGrid w:val="0"/>
        <w:spacing w:line="360" w:lineRule="auto"/>
        <w:ind w:firstLineChars="200" w:firstLine="560"/>
        <w:rPr>
          <w:rFonts w:eastAsia="FZFangSong-Z02S"/>
          <w:kern w:val="0"/>
          <w:sz w:val="28"/>
          <w:szCs w:val="28"/>
        </w:rPr>
      </w:pPr>
      <w:r w:rsidRPr="00B9447B">
        <w:rPr>
          <w:rFonts w:eastAsia="FZFangSong-Z02S"/>
          <w:kern w:val="0"/>
          <w:sz w:val="28"/>
          <w:szCs w:val="28"/>
        </w:rPr>
        <w:t>单元内存在的危险化学品的数量根据处理危险化学品种类的多少区分为以下两种情况：</w:t>
      </w:r>
      <w:r w:rsidRPr="00B9447B">
        <w:rPr>
          <w:rFonts w:eastAsia="FZFangSong-Z02S"/>
          <w:kern w:val="0"/>
          <w:sz w:val="28"/>
          <w:szCs w:val="28"/>
        </w:rPr>
        <w:t xml:space="preserve"> </w:t>
      </w:r>
    </w:p>
    <w:p w14:paraId="3F5FD264" w14:textId="77777777" w:rsidR="00236A65" w:rsidRPr="00B9447B" w:rsidRDefault="00236A65" w:rsidP="00236A65">
      <w:pPr>
        <w:autoSpaceDE w:val="0"/>
        <w:autoSpaceDN w:val="0"/>
        <w:adjustRightInd w:val="0"/>
        <w:snapToGrid w:val="0"/>
        <w:spacing w:line="360" w:lineRule="auto"/>
        <w:ind w:firstLineChars="200" w:firstLine="560"/>
        <w:rPr>
          <w:rFonts w:eastAsia="FZFangSong-Z02S"/>
          <w:kern w:val="0"/>
          <w:sz w:val="28"/>
          <w:szCs w:val="28"/>
        </w:rPr>
      </w:pPr>
      <w:r w:rsidRPr="00B9447B">
        <w:rPr>
          <w:rFonts w:ascii="宋体" w:hAnsi="宋体" w:cs="宋体" w:hint="eastAsia"/>
          <w:kern w:val="0"/>
          <w:sz w:val="28"/>
          <w:szCs w:val="28"/>
        </w:rPr>
        <w:t>①</w:t>
      </w:r>
      <w:r w:rsidRPr="00B9447B">
        <w:rPr>
          <w:rFonts w:eastAsia="FZFangSong-Z02S"/>
          <w:kern w:val="0"/>
          <w:sz w:val="28"/>
          <w:szCs w:val="28"/>
        </w:rPr>
        <w:t>生产单元、储存单元内存在的危险化学品为单一品种，则该危险化学品的数量即为单元内危险化学品的总量，若等于或超过相应的临界量，则定为危险化学品重大危险源；</w:t>
      </w:r>
    </w:p>
    <w:p w14:paraId="5A17106E" w14:textId="77777777" w:rsidR="00236A65" w:rsidRPr="00B9447B" w:rsidRDefault="00236A65" w:rsidP="00236A65">
      <w:pPr>
        <w:autoSpaceDE w:val="0"/>
        <w:autoSpaceDN w:val="0"/>
        <w:adjustRightInd w:val="0"/>
        <w:snapToGrid w:val="0"/>
        <w:spacing w:line="360" w:lineRule="auto"/>
        <w:ind w:firstLineChars="200" w:firstLine="560"/>
        <w:rPr>
          <w:rFonts w:eastAsia="FZFangSong-Z02S"/>
          <w:kern w:val="0"/>
          <w:sz w:val="28"/>
          <w:szCs w:val="28"/>
        </w:rPr>
      </w:pPr>
      <w:r w:rsidRPr="00B9447B">
        <w:rPr>
          <w:rFonts w:ascii="宋体" w:hAnsi="宋体" w:cs="宋体" w:hint="eastAsia"/>
          <w:kern w:val="0"/>
          <w:sz w:val="28"/>
          <w:szCs w:val="28"/>
        </w:rPr>
        <w:t>②</w:t>
      </w:r>
      <w:r w:rsidRPr="00B9447B">
        <w:rPr>
          <w:rFonts w:eastAsia="FZFangSong-Z02S"/>
          <w:kern w:val="0"/>
          <w:sz w:val="28"/>
          <w:szCs w:val="28"/>
        </w:rPr>
        <w:t>生产单元、储存单元内内存在的危险化学品为多品种时，则按下列公式计算，若满足下列公式，则定为危险化学品重大危险源。</w:t>
      </w:r>
    </w:p>
    <w:p w14:paraId="41DE3E74" w14:textId="77777777" w:rsidR="00236A65" w:rsidRPr="00B9447B" w:rsidRDefault="00236A65" w:rsidP="00236A65">
      <w:pPr>
        <w:adjustRightInd w:val="0"/>
        <w:snapToGrid w:val="0"/>
        <w:spacing w:line="360" w:lineRule="auto"/>
        <w:ind w:firstLineChars="200" w:firstLine="560"/>
        <w:rPr>
          <w:bCs/>
          <w:sz w:val="28"/>
          <w:szCs w:val="28"/>
        </w:rPr>
      </w:pPr>
      <w:r w:rsidRPr="00B9447B">
        <w:rPr>
          <w:bCs/>
          <w:i/>
          <w:sz w:val="28"/>
          <w:szCs w:val="28"/>
        </w:rPr>
        <w:t>S=q</w:t>
      </w:r>
      <w:r w:rsidRPr="00B9447B">
        <w:rPr>
          <w:bCs/>
          <w:sz w:val="28"/>
          <w:szCs w:val="28"/>
          <w:vertAlign w:val="subscript"/>
        </w:rPr>
        <w:t>1</w:t>
      </w:r>
      <w:r w:rsidRPr="00B9447B">
        <w:rPr>
          <w:bCs/>
          <w:i/>
          <w:sz w:val="28"/>
          <w:szCs w:val="28"/>
        </w:rPr>
        <w:t>/Q</w:t>
      </w:r>
      <w:r w:rsidRPr="00B9447B">
        <w:rPr>
          <w:bCs/>
          <w:sz w:val="28"/>
          <w:szCs w:val="28"/>
          <w:vertAlign w:val="subscript"/>
        </w:rPr>
        <w:t>1</w:t>
      </w:r>
      <w:r w:rsidRPr="00B9447B">
        <w:rPr>
          <w:bCs/>
          <w:sz w:val="28"/>
          <w:szCs w:val="28"/>
        </w:rPr>
        <w:t xml:space="preserve"> </w:t>
      </w:r>
      <w:r w:rsidRPr="00B9447B">
        <w:rPr>
          <w:bCs/>
          <w:i/>
          <w:sz w:val="28"/>
          <w:szCs w:val="28"/>
        </w:rPr>
        <w:t>+ q</w:t>
      </w:r>
      <w:r w:rsidRPr="00B9447B">
        <w:rPr>
          <w:bCs/>
          <w:sz w:val="28"/>
          <w:szCs w:val="28"/>
          <w:vertAlign w:val="subscript"/>
        </w:rPr>
        <w:t>2</w:t>
      </w:r>
      <w:r w:rsidRPr="00B9447B">
        <w:rPr>
          <w:bCs/>
          <w:i/>
          <w:sz w:val="28"/>
          <w:szCs w:val="28"/>
        </w:rPr>
        <w:t>/Q</w:t>
      </w:r>
      <w:r w:rsidRPr="00B9447B">
        <w:rPr>
          <w:bCs/>
          <w:sz w:val="28"/>
          <w:szCs w:val="28"/>
          <w:vertAlign w:val="subscript"/>
        </w:rPr>
        <w:t>2</w:t>
      </w:r>
      <w:r w:rsidRPr="00B9447B">
        <w:rPr>
          <w:bCs/>
          <w:i/>
          <w:sz w:val="28"/>
          <w:szCs w:val="28"/>
        </w:rPr>
        <w:t xml:space="preserve"> + … + q</w:t>
      </w:r>
      <w:r w:rsidRPr="00B9447B">
        <w:rPr>
          <w:bCs/>
          <w:sz w:val="28"/>
          <w:szCs w:val="28"/>
          <w:vertAlign w:val="subscript"/>
        </w:rPr>
        <w:t>n</w:t>
      </w:r>
      <w:r w:rsidRPr="00B9447B">
        <w:rPr>
          <w:bCs/>
          <w:i/>
          <w:sz w:val="28"/>
          <w:szCs w:val="28"/>
        </w:rPr>
        <w:t>/Q</w:t>
      </w:r>
      <w:r w:rsidRPr="00B9447B">
        <w:rPr>
          <w:bCs/>
          <w:sz w:val="28"/>
          <w:szCs w:val="28"/>
          <w:vertAlign w:val="subscript"/>
        </w:rPr>
        <w:t>n</w:t>
      </w:r>
      <w:r w:rsidRPr="00B9447B">
        <w:rPr>
          <w:bCs/>
          <w:i/>
          <w:sz w:val="28"/>
          <w:szCs w:val="28"/>
        </w:rPr>
        <w:t xml:space="preserve"> </w:t>
      </w:r>
      <w:r w:rsidRPr="00B9447B">
        <w:rPr>
          <w:bCs/>
          <w:sz w:val="28"/>
          <w:szCs w:val="28"/>
        </w:rPr>
        <w:t>≥1</w:t>
      </w:r>
    </w:p>
    <w:p w14:paraId="060EB09A" w14:textId="77777777" w:rsidR="00236A65" w:rsidRPr="00B9447B" w:rsidRDefault="00236A65" w:rsidP="00236A65">
      <w:pPr>
        <w:adjustRightInd w:val="0"/>
        <w:snapToGrid w:val="0"/>
        <w:spacing w:line="360" w:lineRule="auto"/>
        <w:ind w:firstLineChars="200" w:firstLine="560"/>
        <w:rPr>
          <w:bCs/>
          <w:sz w:val="28"/>
          <w:szCs w:val="28"/>
        </w:rPr>
      </w:pPr>
      <w:r w:rsidRPr="00B9447B">
        <w:rPr>
          <w:bCs/>
          <w:sz w:val="28"/>
          <w:szCs w:val="28"/>
        </w:rPr>
        <w:t>式中：</w:t>
      </w:r>
    </w:p>
    <w:p w14:paraId="7C99A9DB" w14:textId="77777777" w:rsidR="00236A65" w:rsidRPr="00B9447B" w:rsidRDefault="00236A65" w:rsidP="00236A65">
      <w:pPr>
        <w:adjustRightInd w:val="0"/>
        <w:snapToGrid w:val="0"/>
        <w:spacing w:line="360" w:lineRule="auto"/>
        <w:ind w:firstLineChars="200" w:firstLine="480"/>
        <w:rPr>
          <w:bCs/>
          <w:sz w:val="24"/>
        </w:rPr>
      </w:pPr>
      <w:r w:rsidRPr="00B9447B">
        <w:rPr>
          <w:bCs/>
          <w:sz w:val="24"/>
        </w:rPr>
        <w:t>S—</w:t>
      </w:r>
      <w:r w:rsidRPr="00B9447B">
        <w:rPr>
          <w:bCs/>
          <w:sz w:val="24"/>
        </w:rPr>
        <w:t>辨识指标；</w:t>
      </w:r>
    </w:p>
    <w:p w14:paraId="2E163351" w14:textId="77777777" w:rsidR="00236A65" w:rsidRPr="00B9447B" w:rsidRDefault="00236A65" w:rsidP="00236A65">
      <w:pPr>
        <w:adjustRightInd w:val="0"/>
        <w:snapToGrid w:val="0"/>
        <w:spacing w:line="360" w:lineRule="auto"/>
        <w:ind w:firstLineChars="200" w:firstLine="480"/>
        <w:rPr>
          <w:bCs/>
          <w:sz w:val="24"/>
        </w:rPr>
      </w:pPr>
      <w:r w:rsidRPr="00B9447B">
        <w:rPr>
          <w:bCs/>
          <w:i/>
          <w:sz w:val="24"/>
        </w:rPr>
        <w:t>q</w:t>
      </w:r>
      <w:r w:rsidRPr="00B9447B">
        <w:rPr>
          <w:bCs/>
          <w:sz w:val="24"/>
          <w:vertAlign w:val="subscript"/>
        </w:rPr>
        <w:t>1</w:t>
      </w:r>
      <w:r w:rsidRPr="00B9447B">
        <w:rPr>
          <w:bCs/>
          <w:sz w:val="24"/>
        </w:rPr>
        <w:t>,</w:t>
      </w:r>
      <w:r w:rsidRPr="00B9447B">
        <w:rPr>
          <w:bCs/>
          <w:i/>
          <w:sz w:val="24"/>
        </w:rPr>
        <w:t>q</w:t>
      </w:r>
      <w:r w:rsidRPr="00B9447B">
        <w:rPr>
          <w:bCs/>
          <w:sz w:val="24"/>
          <w:vertAlign w:val="subscript"/>
        </w:rPr>
        <w:t>2</w:t>
      </w:r>
      <w:r w:rsidRPr="00B9447B">
        <w:rPr>
          <w:bCs/>
          <w:sz w:val="24"/>
        </w:rPr>
        <w:t>,…,</w:t>
      </w:r>
      <w:r w:rsidRPr="00B9447B">
        <w:rPr>
          <w:bCs/>
          <w:i/>
          <w:sz w:val="24"/>
        </w:rPr>
        <w:t>q</w:t>
      </w:r>
      <w:r w:rsidRPr="00B9447B">
        <w:rPr>
          <w:bCs/>
          <w:sz w:val="24"/>
          <w:vertAlign w:val="subscript"/>
        </w:rPr>
        <w:t>n</w:t>
      </w:r>
      <w:r w:rsidRPr="00B9447B">
        <w:rPr>
          <w:bCs/>
          <w:sz w:val="24"/>
        </w:rPr>
        <w:t xml:space="preserve"> —</w:t>
      </w:r>
      <w:r w:rsidRPr="00B9447B">
        <w:rPr>
          <w:bCs/>
          <w:sz w:val="24"/>
        </w:rPr>
        <w:t>每种危险化学品实际存在量，单位为</w:t>
      </w:r>
      <w:r w:rsidRPr="00B9447B">
        <w:rPr>
          <w:bCs/>
          <w:sz w:val="24"/>
        </w:rPr>
        <w:t>t</w:t>
      </w:r>
      <w:r w:rsidRPr="00B9447B">
        <w:rPr>
          <w:bCs/>
          <w:sz w:val="24"/>
        </w:rPr>
        <w:t>；</w:t>
      </w:r>
    </w:p>
    <w:p w14:paraId="24BB6E8A" w14:textId="77777777" w:rsidR="00236A65" w:rsidRPr="00B9447B" w:rsidRDefault="00236A65" w:rsidP="00236A65">
      <w:pPr>
        <w:pStyle w:val="affff2"/>
        <w:adjustRightInd w:val="0"/>
        <w:snapToGrid w:val="0"/>
        <w:ind w:firstLine="480"/>
        <w:rPr>
          <w:rFonts w:cs="Times New Roman"/>
        </w:rPr>
      </w:pPr>
      <w:r w:rsidRPr="00B9447B">
        <w:rPr>
          <w:rFonts w:cs="Times New Roman"/>
          <w:bCs/>
          <w:i/>
          <w:sz w:val="24"/>
          <w:szCs w:val="24"/>
        </w:rPr>
        <w:t>Q</w:t>
      </w:r>
      <w:r w:rsidRPr="00B9447B">
        <w:rPr>
          <w:rFonts w:cs="Times New Roman"/>
          <w:bCs/>
          <w:sz w:val="24"/>
          <w:szCs w:val="24"/>
          <w:vertAlign w:val="subscript"/>
        </w:rPr>
        <w:t>1</w:t>
      </w:r>
      <w:r w:rsidRPr="00B9447B">
        <w:rPr>
          <w:rFonts w:cs="Times New Roman"/>
          <w:bCs/>
          <w:sz w:val="24"/>
          <w:szCs w:val="24"/>
        </w:rPr>
        <w:t>,</w:t>
      </w:r>
      <w:r w:rsidRPr="00B9447B">
        <w:rPr>
          <w:rFonts w:cs="Times New Roman"/>
          <w:bCs/>
          <w:i/>
          <w:sz w:val="24"/>
          <w:szCs w:val="24"/>
        </w:rPr>
        <w:t>Q</w:t>
      </w:r>
      <w:r w:rsidRPr="00B9447B">
        <w:rPr>
          <w:rFonts w:cs="Times New Roman"/>
          <w:bCs/>
          <w:sz w:val="24"/>
          <w:szCs w:val="24"/>
          <w:vertAlign w:val="subscript"/>
        </w:rPr>
        <w:t>2</w:t>
      </w:r>
      <w:r w:rsidRPr="00B9447B">
        <w:rPr>
          <w:rFonts w:cs="Times New Roman"/>
          <w:bCs/>
          <w:sz w:val="24"/>
          <w:szCs w:val="24"/>
        </w:rPr>
        <w:t>,…,</w:t>
      </w:r>
      <w:r w:rsidRPr="00B9447B">
        <w:rPr>
          <w:rFonts w:cs="Times New Roman"/>
          <w:bCs/>
          <w:i/>
          <w:sz w:val="24"/>
          <w:szCs w:val="24"/>
        </w:rPr>
        <w:t>Q</w:t>
      </w:r>
      <w:r w:rsidRPr="00B9447B">
        <w:rPr>
          <w:rFonts w:cs="Times New Roman"/>
          <w:bCs/>
          <w:sz w:val="24"/>
          <w:szCs w:val="24"/>
          <w:vertAlign w:val="subscript"/>
        </w:rPr>
        <w:t>n</w:t>
      </w:r>
      <w:r w:rsidRPr="00B9447B">
        <w:rPr>
          <w:rFonts w:cs="Times New Roman"/>
          <w:bCs/>
          <w:sz w:val="24"/>
          <w:szCs w:val="24"/>
        </w:rPr>
        <w:t xml:space="preserve"> —</w:t>
      </w:r>
      <w:r w:rsidRPr="00B9447B">
        <w:rPr>
          <w:rFonts w:cs="Times New Roman"/>
          <w:bCs/>
          <w:sz w:val="24"/>
          <w:szCs w:val="24"/>
        </w:rPr>
        <w:t>与各危险化学品相对应的临界量，单位为</w:t>
      </w:r>
      <w:r w:rsidRPr="00B9447B">
        <w:rPr>
          <w:rFonts w:cs="Times New Roman"/>
          <w:bCs/>
          <w:sz w:val="24"/>
          <w:szCs w:val="24"/>
        </w:rPr>
        <w:t>t</w:t>
      </w:r>
      <w:r w:rsidRPr="00B9447B">
        <w:rPr>
          <w:rFonts w:cs="Times New Roman"/>
        </w:rPr>
        <w:t>。</w:t>
      </w:r>
    </w:p>
    <w:p w14:paraId="458C5BE1" w14:textId="438ED9E4" w:rsidR="00236A65" w:rsidRPr="00B9447B" w:rsidRDefault="00236A65" w:rsidP="00236A65">
      <w:pPr>
        <w:pStyle w:val="3"/>
      </w:pPr>
      <w:bookmarkStart w:id="84" w:name="_Toc21941301"/>
      <w:r w:rsidRPr="00B9447B">
        <w:t>3.</w:t>
      </w:r>
      <w:r w:rsidR="0003005E" w:rsidRPr="00B9447B">
        <w:t>7</w:t>
      </w:r>
      <w:r w:rsidRPr="00B9447B">
        <w:t xml:space="preserve">.2  </w:t>
      </w:r>
      <w:r w:rsidRPr="00B9447B">
        <w:t>危险化学品重大危险源单元划分</w:t>
      </w:r>
      <w:bookmarkEnd w:id="84"/>
    </w:p>
    <w:p w14:paraId="34ADA5F9" w14:textId="1CDA5F9C" w:rsidR="00236A65" w:rsidRPr="00B9447B" w:rsidRDefault="00236A65" w:rsidP="00236A65">
      <w:pPr>
        <w:autoSpaceDE w:val="0"/>
        <w:autoSpaceDN w:val="0"/>
        <w:adjustRightInd w:val="0"/>
        <w:snapToGrid w:val="0"/>
        <w:spacing w:line="360" w:lineRule="auto"/>
        <w:ind w:firstLineChars="200" w:firstLine="560"/>
        <w:rPr>
          <w:kern w:val="0"/>
          <w:sz w:val="28"/>
          <w:szCs w:val="28"/>
        </w:rPr>
      </w:pPr>
      <w:r w:rsidRPr="00B9447B">
        <w:rPr>
          <w:kern w:val="0"/>
          <w:sz w:val="28"/>
          <w:szCs w:val="28"/>
        </w:rPr>
        <w:t>依据《危险化学品重大危险源辨识》（</w:t>
      </w:r>
      <w:r w:rsidRPr="00B9447B">
        <w:rPr>
          <w:kern w:val="0"/>
          <w:sz w:val="28"/>
          <w:szCs w:val="28"/>
        </w:rPr>
        <w:t>GB18218-2018</w:t>
      </w:r>
      <w:r w:rsidRPr="00B9447B">
        <w:rPr>
          <w:kern w:val="0"/>
          <w:sz w:val="28"/>
          <w:szCs w:val="28"/>
        </w:rPr>
        <w:t>）第</w:t>
      </w:r>
      <w:r w:rsidRPr="00B9447B">
        <w:rPr>
          <w:kern w:val="0"/>
          <w:sz w:val="28"/>
          <w:szCs w:val="28"/>
        </w:rPr>
        <w:t>4.1</w:t>
      </w:r>
      <w:r w:rsidRPr="00B9447B">
        <w:rPr>
          <w:kern w:val="0"/>
          <w:sz w:val="28"/>
          <w:szCs w:val="28"/>
        </w:rPr>
        <w:t>条，危险化学品重大危险源可分为生产单元危险化学品重大危险源和储</w:t>
      </w:r>
      <w:r w:rsidRPr="00B9447B">
        <w:rPr>
          <w:kern w:val="0"/>
          <w:sz w:val="28"/>
          <w:szCs w:val="28"/>
        </w:rPr>
        <w:lastRenderedPageBreak/>
        <w:t>存单元危险化学品重大危险源，济北联合站原油罐区、青南集输站原油罐区、商</w:t>
      </w:r>
      <w:r w:rsidRPr="00B9447B">
        <w:rPr>
          <w:kern w:val="0"/>
          <w:sz w:val="28"/>
          <w:szCs w:val="28"/>
        </w:rPr>
        <w:t>56</w:t>
      </w:r>
      <w:r w:rsidRPr="00B9447B">
        <w:rPr>
          <w:kern w:val="0"/>
          <w:sz w:val="28"/>
          <w:szCs w:val="28"/>
        </w:rPr>
        <w:t>集输站原油罐区各划分为</w:t>
      </w:r>
      <w:r w:rsidRPr="00B9447B">
        <w:rPr>
          <w:kern w:val="0"/>
          <w:sz w:val="28"/>
          <w:szCs w:val="28"/>
        </w:rPr>
        <w:t>1</w:t>
      </w:r>
      <w:r w:rsidRPr="00B9447B">
        <w:rPr>
          <w:kern w:val="0"/>
          <w:sz w:val="28"/>
          <w:szCs w:val="28"/>
        </w:rPr>
        <w:t>个独立的危险化学品重大危险源</w:t>
      </w:r>
      <w:r w:rsidR="005D2E5D" w:rsidRPr="00B9447B">
        <w:rPr>
          <w:kern w:val="0"/>
          <w:sz w:val="28"/>
          <w:szCs w:val="28"/>
        </w:rPr>
        <w:t>单元</w:t>
      </w:r>
      <w:r w:rsidRPr="00B9447B">
        <w:rPr>
          <w:kern w:val="0"/>
          <w:sz w:val="28"/>
          <w:szCs w:val="28"/>
        </w:rPr>
        <w:t>；滨</w:t>
      </w:r>
      <w:r w:rsidRPr="00B9447B">
        <w:rPr>
          <w:kern w:val="0"/>
          <w:sz w:val="28"/>
          <w:szCs w:val="28"/>
        </w:rPr>
        <w:t>425</w:t>
      </w:r>
      <w:r w:rsidRPr="00B9447B">
        <w:rPr>
          <w:kern w:val="0"/>
          <w:sz w:val="28"/>
          <w:szCs w:val="28"/>
        </w:rPr>
        <w:t>集输站</w:t>
      </w:r>
      <w:r w:rsidRPr="00B9447B">
        <w:rPr>
          <w:kern w:val="0"/>
          <w:sz w:val="28"/>
          <w:szCs w:val="28"/>
        </w:rPr>
        <w:t>2</w:t>
      </w:r>
      <w:r w:rsidRPr="00B9447B">
        <w:rPr>
          <w:kern w:val="0"/>
          <w:sz w:val="28"/>
          <w:szCs w:val="28"/>
        </w:rPr>
        <w:t>个原油罐区分别划分为</w:t>
      </w:r>
      <w:r w:rsidRPr="00B9447B">
        <w:rPr>
          <w:kern w:val="0"/>
          <w:sz w:val="28"/>
          <w:szCs w:val="28"/>
        </w:rPr>
        <w:t>1</w:t>
      </w:r>
      <w:r w:rsidRPr="00B9447B">
        <w:rPr>
          <w:kern w:val="0"/>
          <w:sz w:val="28"/>
          <w:szCs w:val="28"/>
        </w:rPr>
        <w:t>个独立的危险化学品重大危险源</w:t>
      </w:r>
      <w:r w:rsidR="005D2E5D" w:rsidRPr="00B9447B">
        <w:rPr>
          <w:kern w:val="0"/>
          <w:sz w:val="28"/>
          <w:szCs w:val="28"/>
        </w:rPr>
        <w:t>单元</w:t>
      </w:r>
      <w:r w:rsidRPr="00B9447B">
        <w:rPr>
          <w:kern w:val="0"/>
          <w:sz w:val="28"/>
          <w:szCs w:val="28"/>
        </w:rPr>
        <w:t>。</w:t>
      </w:r>
    </w:p>
    <w:p w14:paraId="04C51621" w14:textId="5EDCBF08" w:rsidR="00236A65" w:rsidRPr="00B9447B" w:rsidRDefault="00236A65" w:rsidP="00236A65">
      <w:pPr>
        <w:pStyle w:val="3"/>
      </w:pPr>
      <w:r w:rsidRPr="00B9447B">
        <w:t>3.</w:t>
      </w:r>
      <w:r w:rsidR="0003005E" w:rsidRPr="00B9447B">
        <w:t>7</w:t>
      </w:r>
      <w:r w:rsidRPr="00B9447B">
        <w:t xml:space="preserve">.3  </w:t>
      </w:r>
      <w:r w:rsidRPr="00B9447B">
        <w:t>危险化学品重大危险源辨识过程</w:t>
      </w:r>
    </w:p>
    <w:p w14:paraId="17EEAD35" w14:textId="7D7FE01A" w:rsidR="00236A65" w:rsidRPr="00B9447B" w:rsidRDefault="00236A65" w:rsidP="00F853F3">
      <w:pPr>
        <w:pStyle w:val="4"/>
        <w:spacing w:beforeLines="0" w:before="0"/>
      </w:pPr>
      <w:r w:rsidRPr="00B9447B">
        <w:t>3.</w:t>
      </w:r>
      <w:r w:rsidR="0003005E" w:rsidRPr="00B9447B">
        <w:t>7</w:t>
      </w:r>
      <w:r w:rsidRPr="00B9447B">
        <w:t xml:space="preserve">.3.1  </w:t>
      </w:r>
      <w:r w:rsidRPr="00B9447B">
        <w:t>济北联合站</w:t>
      </w:r>
    </w:p>
    <w:p w14:paraId="106DF56B" w14:textId="77777777" w:rsidR="00481A85" w:rsidRPr="00481A85" w:rsidRDefault="00481A85" w:rsidP="00481A85">
      <w:pPr>
        <w:pStyle w:val="affff2"/>
        <w:adjustRightInd w:val="0"/>
        <w:snapToGrid w:val="0"/>
        <w:ind w:firstLine="560"/>
        <w:rPr>
          <w:rFonts w:cs="Times New Roman"/>
          <w:color w:val="auto"/>
        </w:rPr>
      </w:pPr>
      <w:r w:rsidRPr="00481A85">
        <w:rPr>
          <w:rFonts w:cs="Times New Roman" w:hint="eastAsia"/>
          <w:color w:val="auto"/>
        </w:rPr>
        <w:t>涉及企业保密内容，不予公开</w:t>
      </w:r>
      <w:r>
        <w:rPr>
          <w:rFonts w:cs="Times New Roman" w:hint="eastAsia"/>
          <w:color w:val="auto"/>
        </w:rPr>
        <w:t>。</w:t>
      </w:r>
    </w:p>
    <w:p w14:paraId="60591BB2" w14:textId="460CBD37" w:rsidR="00236A65" w:rsidRPr="00B9447B" w:rsidRDefault="00236A65" w:rsidP="00F853F3">
      <w:pPr>
        <w:pStyle w:val="4"/>
        <w:spacing w:beforeLines="0" w:before="0"/>
      </w:pPr>
      <w:r w:rsidRPr="00B9447B">
        <w:t>3.</w:t>
      </w:r>
      <w:r w:rsidR="00883B55" w:rsidRPr="00B9447B">
        <w:t>7</w:t>
      </w:r>
      <w:r w:rsidRPr="00B9447B">
        <w:t xml:space="preserve">.3.2  </w:t>
      </w:r>
      <w:r w:rsidRPr="00B9447B">
        <w:t>青南集输站</w:t>
      </w:r>
    </w:p>
    <w:p w14:paraId="656CD6E5" w14:textId="77777777" w:rsidR="00481A85" w:rsidRPr="00481A85" w:rsidRDefault="00481A85" w:rsidP="00481A85">
      <w:pPr>
        <w:pStyle w:val="affff2"/>
        <w:adjustRightInd w:val="0"/>
        <w:snapToGrid w:val="0"/>
        <w:ind w:firstLine="560"/>
        <w:rPr>
          <w:rFonts w:cs="Times New Roman"/>
          <w:color w:val="auto"/>
        </w:rPr>
      </w:pPr>
      <w:r w:rsidRPr="00481A85">
        <w:rPr>
          <w:rFonts w:cs="Times New Roman" w:hint="eastAsia"/>
          <w:color w:val="auto"/>
        </w:rPr>
        <w:t>涉及企业保密内容，不予公开</w:t>
      </w:r>
      <w:r>
        <w:rPr>
          <w:rFonts w:cs="Times New Roman" w:hint="eastAsia"/>
          <w:color w:val="auto"/>
        </w:rPr>
        <w:t>。</w:t>
      </w:r>
    </w:p>
    <w:p w14:paraId="6DDE45B7" w14:textId="7EEE483B" w:rsidR="00236A65" w:rsidRPr="00B9447B" w:rsidRDefault="00236A65" w:rsidP="00F853F3">
      <w:pPr>
        <w:pStyle w:val="4"/>
        <w:spacing w:beforeLines="0" w:before="0"/>
      </w:pPr>
      <w:r w:rsidRPr="00B9447B">
        <w:t>3.</w:t>
      </w:r>
      <w:r w:rsidR="00883B55" w:rsidRPr="00B9447B">
        <w:t>7</w:t>
      </w:r>
      <w:r w:rsidRPr="00B9447B">
        <w:t xml:space="preserve">.3.3  </w:t>
      </w:r>
      <w:r w:rsidRPr="00B9447B">
        <w:t>滨</w:t>
      </w:r>
      <w:r w:rsidRPr="00B9447B">
        <w:t>425</w:t>
      </w:r>
      <w:r w:rsidRPr="00B9447B">
        <w:t>集输站</w:t>
      </w:r>
    </w:p>
    <w:p w14:paraId="1B7D04E8" w14:textId="77777777" w:rsidR="00481A85" w:rsidRPr="00481A85" w:rsidRDefault="00481A85" w:rsidP="00481A85">
      <w:pPr>
        <w:pStyle w:val="affff2"/>
        <w:adjustRightInd w:val="0"/>
        <w:snapToGrid w:val="0"/>
        <w:ind w:firstLine="560"/>
        <w:rPr>
          <w:rFonts w:cs="Times New Roman"/>
          <w:color w:val="auto"/>
        </w:rPr>
      </w:pPr>
      <w:r w:rsidRPr="00481A85">
        <w:rPr>
          <w:rFonts w:cs="Times New Roman" w:hint="eastAsia"/>
          <w:color w:val="auto"/>
        </w:rPr>
        <w:t>涉及企业保密内容，不予公开</w:t>
      </w:r>
      <w:r>
        <w:rPr>
          <w:rFonts w:cs="Times New Roman" w:hint="eastAsia"/>
          <w:color w:val="auto"/>
        </w:rPr>
        <w:t>。</w:t>
      </w:r>
    </w:p>
    <w:p w14:paraId="547CF893" w14:textId="7B3A2D99" w:rsidR="00236A65" w:rsidRPr="00B9447B" w:rsidRDefault="00236A65" w:rsidP="00F853F3">
      <w:pPr>
        <w:pStyle w:val="4"/>
        <w:spacing w:beforeLines="0" w:before="0"/>
      </w:pPr>
      <w:r w:rsidRPr="00B9447B">
        <w:t>3.</w:t>
      </w:r>
      <w:r w:rsidR="00883B55" w:rsidRPr="00B9447B">
        <w:t>7</w:t>
      </w:r>
      <w:r w:rsidRPr="00B9447B">
        <w:t xml:space="preserve">.3.4  </w:t>
      </w:r>
      <w:r w:rsidRPr="00B9447B">
        <w:t>商</w:t>
      </w:r>
      <w:r w:rsidRPr="00B9447B">
        <w:t>56</w:t>
      </w:r>
      <w:r w:rsidRPr="00B9447B">
        <w:t>集输站</w:t>
      </w:r>
    </w:p>
    <w:p w14:paraId="1EA8613F" w14:textId="77777777" w:rsidR="00481A85" w:rsidRPr="00481A85" w:rsidRDefault="00481A85" w:rsidP="00481A85">
      <w:pPr>
        <w:pStyle w:val="affff2"/>
        <w:adjustRightInd w:val="0"/>
        <w:snapToGrid w:val="0"/>
        <w:ind w:firstLine="560"/>
        <w:rPr>
          <w:rFonts w:cs="Times New Roman"/>
          <w:color w:val="auto"/>
        </w:rPr>
      </w:pPr>
      <w:r w:rsidRPr="00481A85">
        <w:rPr>
          <w:rFonts w:cs="Times New Roman" w:hint="eastAsia"/>
          <w:color w:val="auto"/>
        </w:rPr>
        <w:t>涉及企业保密内容，不予公开</w:t>
      </w:r>
      <w:r>
        <w:rPr>
          <w:rFonts w:cs="Times New Roman" w:hint="eastAsia"/>
          <w:color w:val="auto"/>
        </w:rPr>
        <w:t>。</w:t>
      </w:r>
    </w:p>
    <w:p w14:paraId="5433BC71" w14:textId="1A86CEBE" w:rsidR="00236A65" w:rsidRPr="00B9447B" w:rsidRDefault="00236A65" w:rsidP="00236A65">
      <w:pPr>
        <w:pStyle w:val="3"/>
      </w:pPr>
      <w:r w:rsidRPr="00B9447B">
        <w:t>3.</w:t>
      </w:r>
      <w:r w:rsidR="006B5C94" w:rsidRPr="00B9447B">
        <w:t>7</w:t>
      </w:r>
      <w:r w:rsidRPr="00B9447B">
        <w:t xml:space="preserve">.4  </w:t>
      </w:r>
      <w:r w:rsidRPr="00B9447B">
        <w:t>危险化学品重大危险源辨识结果</w:t>
      </w:r>
    </w:p>
    <w:p w14:paraId="7728F1CF" w14:textId="0E7FAB03" w:rsidR="00236A65" w:rsidRPr="00481A85" w:rsidRDefault="00481A85" w:rsidP="00481A85">
      <w:pPr>
        <w:pStyle w:val="affff2"/>
        <w:adjustRightInd w:val="0"/>
        <w:snapToGrid w:val="0"/>
        <w:ind w:firstLine="560"/>
        <w:rPr>
          <w:rFonts w:cs="Times New Roman"/>
          <w:color w:val="auto"/>
        </w:rPr>
      </w:pPr>
      <w:r w:rsidRPr="00481A85">
        <w:rPr>
          <w:rFonts w:cs="Times New Roman" w:hint="eastAsia"/>
          <w:color w:val="auto"/>
        </w:rPr>
        <w:t>涉及企业保密内容，不予公开</w:t>
      </w:r>
      <w:r w:rsidR="00236A65" w:rsidRPr="00B9447B">
        <w:rPr>
          <w:szCs w:val="28"/>
        </w:rPr>
        <w:t>。</w:t>
      </w:r>
    </w:p>
    <w:p w14:paraId="78D19A6A" w14:textId="22766F92" w:rsidR="00236A65" w:rsidRPr="00B9447B" w:rsidRDefault="00236A65" w:rsidP="00236A65">
      <w:pPr>
        <w:pStyle w:val="2"/>
      </w:pPr>
      <w:bookmarkStart w:id="85" w:name="_Toc36708483"/>
      <w:bookmarkStart w:id="86" w:name="_Toc75856277"/>
      <w:r w:rsidRPr="00B9447B">
        <w:t>3.</w:t>
      </w:r>
      <w:r w:rsidR="006B5C94" w:rsidRPr="00B9447B">
        <w:t>8</w:t>
      </w:r>
      <w:r w:rsidRPr="00B9447B">
        <w:t xml:space="preserve">  </w:t>
      </w:r>
      <w:r w:rsidRPr="00B9447B">
        <w:t>主要危险、有害因素分析结论</w:t>
      </w:r>
      <w:bookmarkEnd w:id="82"/>
      <w:bookmarkEnd w:id="85"/>
      <w:bookmarkEnd w:id="86"/>
    </w:p>
    <w:p w14:paraId="1C1DDD68" w14:textId="310C0B47" w:rsidR="00236A65" w:rsidRPr="00481A85" w:rsidRDefault="00236A65" w:rsidP="00236A65">
      <w:pPr>
        <w:pStyle w:val="afff8"/>
        <w:numPr>
          <w:ilvl w:val="0"/>
          <w:numId w:val="1"/>
        </w:numPr>
        <w:adjustRightInd w:val="0"/>
        <w:snapToGrid w:val="0"/>
        <w:spacing w:line="360" w:lineRule="auto"/>
        <w:ind w:left="0" w:firstLine="560"/>
        <w:rPr>
          <w:rFonts w:ascii="Times New Roman" w:hAnsi="Times New Roman"/>
          <w:color w:val="000000"/>
          <w:sz w:val="28"/>
          <w:szCs w:val="28"/>
        </w:rPr>
      </w:pPr>
      <w:r w:rsidRPr="00481A85">
        <w:rPr>
          <w:rFonts w:ascii="Times New Roman" w:hAnsi="Times New Roman"/>
          <w:color w:val="000000"/>
          <w:sz w:val="28"/>
          <w:szCs w:val="28"/>
        </w:rPr>
        <w:t>本工程</w:t>
      </w:r>
      <w:r w:rsidRPr="00481A85">
        <w:rPr>
          <w:rFonts w:ascii="Times New Roman" w:hAnsi="Times New Roman"/>
          <w:sz w:val="28"/>
        </w:rPr>
        <w:t>涉及的具有危险有害因素的主要物质</w:t>
      </w:r>
      <w:r w:rsidRPr="00481A85">
        <w:rPr>
          <w:rFonts w:ascii="Times New Roman" w:hAnsi="Times New Roman"/>
          <w:color w:val="000000"/>
          <w:sz w:val="28"/>
        </w:rPr>
        <w:t>是原油、天然气</w:t>
      </w:r>
      <w:r w:rsidR="003747D7" w:rsidRPr="00481A85">
        <w:rPr>
          <w:rFonts w:ascii="Times New Roman" w:hAnsi="Times New Roman"/>
          <w:color w:val="000000"/>
          <w:sz w:val="28"/>
          <w:szCs w:val="28"/>
        </w:rPr>
        <w:t>、</w:t>
      </w:r>
      <w:r w:rsidRPr="00481A85">
        <w:rPr>
          <w:rFonts w:ascii="Times New Roman" w:hAnsi="Times New Roman"/>
          <w:color w:val="000000"/>
          <w:sz w:val="28"/>
          <w:szCs w:val="28"/>
        </w:rPr>
        <w:t>硫化氢</w:t>
      </w:r>
      <w:r w:rsidR="003747D7" w:rsidRPr="00481A85">
        <w:rPr>
          <w:rFonts w:ascii="Times New Roman" w:hAnsi="Times New Roman"/>
          <w:color w:val="000000"/>
          <w:sz w:val="28"/>
          <w:szCs w:val="28"/>
        </w:rPr>
        <w:t>及化学药剂</w:t>
      </w:r>
      <w:r w:rsidRPr="00481A85">
        <w:rPr>
          <w:rFonts w:ascii="Times New Roman" w:hAnsi="Times New Roman"/>
          <w:color w:val="000000"/>
          <w:sz w:val="28"/>
          <w:szCs w:val="28"/>
        </w:rPr>
        <w:t>。</w:t>
      </w:r>
    </w:p>
    <w:p w14:paraId="40C38CDD" w14:textId="59C94A10" w:rsidR="00236A65" w:rsidRPr="00481A85" w:rsidRDefault="00236A65" w:rsidP="00236A65">
      <w:pPr>
        <w:pStyle w:val="afff8"/>
        <w:numPr>
          <w:ilvl w:val="0"/>
          <w:numId w:val="1"/>
        </w:numPr>
        <w:adjustRightInd w:val="0"/>
        <w:snapToGrid w:val="0"/>
        <w:spacing w:line="360" w:lineRule="auto"/>
        <w:ind w:left="0" w:firstLine="560"/>
        <w:rPr>
          <w:rFonts w:ascii="Times New Roman" w:hAnsi="Times New Roman"/>
          <w:color w:val="000000"/>
          <w:sz w:val="28"/>
          <w:szCs w:val="28"/>
        </w:rPr>
      </w:pPr>
      <w:r w:rsidRPr="00481A85">
        <w:rPr>
          <w:rFonts w:ascii="Times New Roman" w:hAnsi="Times New Roman"/>
          <w:color w:val="000000"/>
          <w:sz w:val="28"/>
          <w:szCs w:val="28"/>
        </w:rPr>
        <w:t>油气开采、集输生产过程</w:t>
      </w:r>
      <w:r w:rsidR="001E1FF1" w:rsidRPr="00481A85">
        <w:rPr>
          <w:rFonts w:ascii="Times New Roman" w:hAnsi="Times New Roman"/>
          <w:color w:val="000000"/>
          <w:sz w:val="28"/>
          <w:szCs w:val="28"/>
        </w:rPr>
        <w:t>及主要设备设施</w:t>
      </w:r>
      <w:r w:rsidRPr="00481A85">
        <w:rPr>
          <w:rFonts w:ascii="Times New Roman" w:hAnsi="Times New Roman"/>
          <w:color w:val="000000"/>
          <w:sz w:val="28"/>
          <w:szCs w:val="28"/>
        </w:rPr>
        <w:t>存在的主要危险、有害因素有井喷、火灾、爆炸、</w:t>
      </w:r>
      <w:r w:rsidR="006B4E0C" w:rsidRPr="00481A85">
        <w:rPr>
          <w:rFonts w:ascii="Times New Roman" w:hAnsi="Times New Roman"/>
          <w:color w:val="000000"/>
          <w:sz w:val="28"/>
          <w:szCs w:val="28"/>
        </w:rPr>
        <w:t>容器爆炸、</w:t>
      </w:r>
      <w:r w:rsidRPr="00481A85">
        <w:rPr>
          <w:rFonts w:ascii="Times New Roman" w:hAnsi="Times New Roman"/>
          <w:color w:val="000000"/>
          <w:sz w:val="28"/>
          <w:szCs w:val="28"/>
        </w:rPr>
        <w:t>机械伤害、触电、高处坠落、车辆伤害、物体打击、灼烫、中毒窒息等。</w:t>
      </w:r>
    </w:p>
    <w:p w14:paraId="63A2A598" w14:textId="77777777" w:rsidR="00481A85" w:rsidRPr="00481A85" w:rsidRDefault="00236A65" w:rsidP="00425922">
      <w:pPr>
        <w:pStyle w:val="afff8"/>
        <w:numPr>
          <w:ilvl w:val="0"/>
          <w:numId w:val="1"/>
        </w:numPr>
        <w:adjustRightInd w:val="0"/>
        <w:snapToGrid w:val="0"/>
        <w:spacing w:line="360" w:lineRule="auto"/>
        <w:ind w:left="0" w:firstLine="560"/>
        <w:rPr>
          <w:rFonts w:ascii="Times New Roman" w:hAnsi="Times New Roman"/>
          <w:sz w:val="28"/>
        </w:rPr>
      </w:pPr>
      <w:r w:rsidRPr="00481A85">
        <w:rPr>
          <w:rFonts w:ascii="Times New Roman" w:hAnsi="Times New Roman"/>
          <w:kern w:val="0"/>
          <w:sz w:val="28"/>
          <w:szCs w:val="28"/>
          <w:lang w:val="zh-CN"/>
        </w:rPr>
        <w:t>环境影响因素主要有社会环境和自然环境（气温、雷电、地震、大风、洪涝等）。</w:t>
      </w:r>
    </w:p>
    <w:p w14:paraId="77CD5490" w14:textId="366AC63D" w:rsidR="00236A65" w:rsidRPr="00481A85" w:rsidRDefault="00236A65" w:rsidP="00701855">
      <w:pPr>
        <w:pStyle w:val="afff8"/>
        <w:numPr>
          <w:ilvl w:val="0"/>
          <w:numId w:val="1"/>
        </w:numPr>
        <w:adjustRightInd w:val="0"/>
        <w:snapToGrid w:val="0"/>
        <w:spacing w:line="360" w:lineRule="auto"/>
        <w:ind w:left="0" w:firstLine="560"/>
        <w:rPr>
          <w:rFonts w:ascii="Times New Roman" w:hAnsi="Times New Roman"/>
          <w:kern w:val="0"/>
          <w:sz w:val="28"/>
          <w:szCs w:val="28"/>
          <w:lang w:val="zh-CN"/>
        </w:rPr>
      </w:pPr>
      <w:r w:rsidRPr="00481A85">
        <w:rPr>
          <w:rFonts w:ascii="Times New Roman" w:hAnsi="Times New Roman"/>
          <w:kern w:val="0"/>
          <w:sz w:val="28"/>
          <w:szCs w:val="28"/>
          <w:lang w:val="zh-CN"/>
        </w:rPr>
        <w:t>危险化学品重大危险源辨识，</w:t>
      </w:r>
      <w:r w:rsidR="00481A85" w:rsidRPr="00481A85">
        <w:rPr>
          <w:rFonts w:ascii="Times New Roman" w:hAnsi="Times New Roman"/>
          <w:kern w:val="0"/>
          <w:sz w:val="28"/>
          <w:szCs w:val="28"/>
          <w:lang w:val="zh-CN"/>
        </w:rPr>
        <w:t>涉及企业保密内容，不予公开。</w:t>
      </w:r>
    </w:p>
    <w:p w14:paraId="1B32184B" w14:textId="77777777" w:rsidR="00236A65" w:rsidRPr="00481A85" w:rsidRDefault="00236A65" w:rsidP="00481A85">
      <w:pPr>
        <w:pStyle w:val="afff8"/>
        <w:numPr>
          <w:ilvl w:val="0"/>
          <w:numId w:val="1"/>
        </w:numPr>
        <w:adjustRightInd w:val="0"/>
        <w:snapToGrid w:val="0"/>
        <w:spacing w:line="360" w:lineRule="auto"/>
        <w:ind w:left="0" w:firstLine="560"/>
        <w:rPr>
          <w:rFonts w:ascii="Times New Roman" w:hAnsi="Times New Roman"/>
          <w:kern w:val="0"/>
          <w:sz w:val="28"/>
          <w:szCs w:val="28"/>
          <w:lang w:val="zh-CN"/>
        </w:rPr>
        <w:sectPr w:rsidR="00236A65" w:rsidRPr="00481A85" w:rsidSect="00D36740">
          <w:footerReference w:type="default" r:id="rId26"/>
          <w:pgSz w:w="11906" w:h="16838"/>
          <w:pgMar w:top="1814" w:right="1814" w:bottom="1814" w:left="1814" w:header="851" w:footer="992" w:gutter="0"/>
          <w:cols w:space="720"/>
          <w:docGrid w:linePitch="312"/>
        </w:sectPr>
      </w:pPr>
    </w:p>
    <w:p w14:paraId="6BDAB203" w14:textId="77777777" w:rsidR="00236A65" w:rsidRPr="00B9447B" w:rsidRDefault="00236A65" w:rsidP="00236A65">
      <w:pPr>
        <w:pStyle w:val="1"/>
        <w:spacing w:before="120" w:after="120"/>
      </w:pPr>
      <w:bookmarkStart w:id="87" w:name="_Toc341963426"/>
      <w:bookmarkStart w:id="88" w:name="_Toc36708484"/>
      <w:bookmarkStart w:id="89" w:name="_Toc75856278"/>
      <w:r w:rsidRPr="00B9447B">
        <w:lastRenderedPageBreak/>
        <w:t xml:space="preserve">4  </w:t>
      </w:r>
      <w:r w:rsidRPr="00B9447B">
        <w:t>评价单元划分及评价方法选择</w:t>
      </w:r>
      <w:bookmarkEnd w:id="87"/>
      <w:bookmarkEnd w:id="88"/>
      <w:bookmarkEnd w:id="89"/>
    </w:p>
    <w:p w14:paraId="3FEC02D8" w14:textId="77777777" w:rsidR="00236A65" w:rsidRPr="00B9447B" w:rsidRDefault="00236A65" w:rsidP="00236A65">
      <w:pPr>
        <w:pStyle w:val="2"/>
        <w:spacing w:before="120"/>
      </w:pPr>
      <w:bookmarkStart w:id="90" w:name="_Toc341963427"/>
      <w:bookmarkStart w:id="91" w:name="_Toc36708485"/>
      <w:bookmarkStart w:id="92" w:name="_Toc75856279"/>
      <w:r w:rsidRPr="00B9447B">
        <w:t xml:space="preserve">4.1  </w:t>
      </w:r>
      <w:r w:rsidRPr="00B9447B">
        <w:t>评价单元划分</w:t>
      </w:r>
      <w:bookmarkEnd w:id="90"/>
      <w:bookmarkEnd w:id="91"/>
      <w:bookmarkEnd w:id="92"/>
    </w:p>
    <w:p w14:paraId="5C35E5B8" w14:textId="77777777" w:rsidR="00236A65" w:rsidRPr="00B9447B" w:rsidRDefault="00236A65" w:rsidP="00236A65">
      <w:pPr>
        <w:pStyle w:val="3"/>
      </w:pPr>
      <w:smartTag w:uri="urn:schemas-microsoft-com:office:smarttags" w:element="chsdate">
        <w:smartTagPr>
          <w:attr w:name="Year" w:val="1899"/>
          <w:attr w:name="Month" w:val="12"/>
          <w:attr w:name="Day" w:val="30"/>
          <w:attr w:name="IsLunarDate" w:val="False"/>
          <w:attr w:name="IsROCDate" w:val="False"/>
        </w:smartTagPr>
        <w:r w:rsidRPr="00B9447B">
          <w:t xml:space="preserve">4.1.1 </w:t>
        </w:r>
      </w:smartTag>
      <w:r w:rsidRPr="00B9447B">
        <w:t xml:space="preserve"> </w:t>
      </w:r>
      <w:r w:rsidRPr="00B9447B">
        <w:t>划分原则</w:t>
      </w:r>
    </w:p>
    <w:p w14:paraId="1ABAA81A" w14:textId="77777777" w:rsidR="00236A65" w:rsidRPr="00B9447B" w:rsidRDefault="00236A65" w:rsidP="00236A65">
      <w:pPr>
        <w:adjustRightInd w:val="0"/>
        <w:snapToGrid w:val="0"/>
        <w:spacing w:line="360" w:lineRule="auto"/>
        <w:ind w:firstLineChars="200" w:firstLine="560"/>
        <w:rPr>
          <w:snapToGrid w:val="0"/>
          <w:color w:val="000000"/>
          <w:kern w:val="0"/>
          <w:sz w:val="28"/>
        </w:rPr>
      </w:pPr>
      <w:r w:rsidRPr="00B9447B">
        <w:rPr>
          <w:snapToGrid w:val="0"/>
          <w:color w:val="000000"/>
          <w:kern w:val="0"/>
          <w:sz w:val="28"/>
        </w:rPr>
        <w:t>评价单元是指在对危险、有害因素进行分析的基础上，根据评价目标和评价方法的需要，将整个系统划分成若干个有限的确定范围而分别进行评价的相对独立的装置、设施和场所。</w:t>
      </w:r>
    </w:p>
    <w:p w14:paraId="05CFA246" w14:textId="77777777" w:rsidR="00236A65" w:rsidRPr="00B9447B" w:rsidRDefault="00236A65" w:rsidP="00236A65">
      <w:pPr>
        <w:adjustRightInd w:val="0"/>
        <w:snapToGrid w:val="0"/>
        <w:spacing w:line="360" w:lineRule="auto"/>
        <w:ind w:firstLineChars="200" w:firstLine="560"/>
        <w:rPr>
          <w:snapToGrid w:val="0"/>
          <w:color w:val="000000"/>
          <w:kern w:val="0"/>
          <w:sz w:val="28"/>
        </w:rPr>
      </w:pPr>
      <w:r w:rsidRPr="00B9447B">
        <w:rPr>
          <w:snapToGrid w:val="0"/>
          <w:color w:val="000000"/>
          <w:kern w:val="0"/>
          <w:sz w:val="28"/>
        </w:rPr>
        <w:t>划分评价单元的一般性原则是按生产工艺功能、生产设施设备相对独立空间、危险有害因素类别及事故范围划分评价单元，使评价单元相对独立，具有明显特征界限。</w:t>
      </w:r>
    </w:p>
    <w:p w14:paraId="09910D15" w14:textId="77777777" w:rsidR="00236A65" w:rsidRPr="00B9447B" w:rsidRDefault="00236A65" w:rsidP="00236A65">
      <w:pPr>
        <w:adjustRightInd w:val="0"/>
        <w:snapToGrid w:val="0"/>
        <w:spacing w:line="360" w:lineRule="auto"/>
        <w:ind w:firstLineChars="200" w:firstLine="560"/>
        <w:rPr>
          <w:snapToGrid w:val="0"/>
          <w:color w:val="000000"/>
          <w:kern w:val="0"/>
          <w:sz w:val="28"/>
        </w:rPr>
      </w:pPr>
      <w:r w:rsidRPr="00B9447B">
        <w:rPr>
          <w:snapToGrid w:val="0"/>
          <w:color w:val="000000"/>
          <w:kern w:val="0"/>
          <w:sz w:val="28"/>
        </w:rPr>
        <w:t>常用的评价单元的划分原则有：</w:t>
      </w:r>
    </w:p>
    <w:p w14:paraId="1CAF9435" w14:textId="77777777" w:rsidR="00236A65" w:rsidRPr="00B9447B" w:rsidRDefault="00236A65" w:rsidP="00236A65">
      <w:pPr>
        <w:adjustRightInd w:val="0"/>
        <w:snapToGrid w:val="0"/>
        <w:spacing w:line="360" w:lineRule="auto"/>
        <w:ind w:firstLineChars="200" w:firstLine="560"/>
        <w:rPr>
          <w:snapToGrid w:val="0"/>
          <w:color w:val="000000"/>
          <w:kern w:val="0"/>
          <w:sz w:val="28"/>
        </w:rPr>
      </w:pPr>
      <w:r w:rsidRPr="00B9447B">
        <w:rPr>
          <w:snapToGrid w:val="0"/>
          <w:color w:val="000000"/>
          <w:kern w:val="0"/>
          <w:sz w:val="28"/>
        </w:rPr>
        <w:t>1</w:t>
      </w:r>
      <w:r w:rsidRPr="00B9447B">
        <w:rPr>
          <w:snapToGrid w:val="0"/>
          <w:color w:val="000000"/>
          <w:kern w:val="0"/>
          <w:sz w:val="28"/>
        </w:rPr>
        <w:t>）以危险、有害因素的类别为主划分；</w:t>
      </w:r>
    </w:p>
    <w:p w14:paraId="16D563DD" w14:textId="77777777" w:rsidR="00236A65" w:rsidRPr="00B9447B" w:rsidRDefault="00236A65" w:rsidP="00236A65">
      <w:pPr>
        <w:adjustRightInd w:val="0"/>
        <w:snapToGrid w:val="0"/>
        <w:spacing w:line="360" w:lineRule="auto"/>
        <w:ind w:firstLineChars="200" w:firstLine="560"/>
        <w:rPr>
          <w:snapToGrid w:val="0"/>
          <w:color w:val="000000"/>
          <w:kern w:val="0"/>
          <w:sz w:val="28"/>
        </w:rPr>
      </w:pPr>
      <w:r w:rsidRPr="00B9447B">
        <w:rPr>
          <w:snapToGrid w:val="0"/>
          <w:color w:val="000000"/>
          <w:kern w:val="0"/>
          <w:sz w:val="28"/>
        </w:rPr>
        <w:t>2</w:t>
      </w:r>
      <w:r w:rsidRPr="00B9447B">
        <w:rPr>
          <w:snapToGrid w:val="0"/>
          <w:color w:val="000000"/>
          <w:kern w:val="0"/>
          <w:sz w:val="28"/>
        </w:rPr>
        <w:t>）以装置和物质的特性划分。</w:t>
      </w:r>
    </w:p>
    <w:p w14:paraId="1364C804" w14:textId="77777777" w:rsidR="00236A65" w:rsidRPr="00B9447B" w:rsidRDefault="00236A65" w:rsidP="00236A65">
      <w:pPr>
        <w:adjustRightInd w:val="0"/>
        <w:snapToGrid w:val="0"/>
        <w:spacing w:line="360" w:lineRule="auto"/>
        <w:ind w:firstLineChars="200" w:firstLine="560"/>
        <w:rPr>
          <w:snapToGrid w:val="0"/>
          <w:color w:val="000000"/>
          <w:kern w:val="0"/>
          <w:sz w:val="28"/>
        </w:rPr>
      </w:pPr>
      <w:r w:rsidRPr="00B9447B">
        <w:rPr>
          <w:snapToGrid w:val="0"/>
          <w:color w:val="000000"/>
          <w:kern w:val="0"/>
          <w:sz w:val="28"/>
        </w:rPr>
        <w:t>通过对生产过程中的危险、有害因素分析，结合具体情况，</w:t>
      </w:r>
      <w:r w:rsidRPr="00B9447B">
        <w:rPr>
          <w:sz w:val="28"/>
          <w:szCs w:val="28"/>
        </w:rPr>
        <w:t>本次现状评价按工艺流程，兼顾装置特性及其辅助设施中的危险、有害因素的相似特性等进行评价单元的划分。</w:t>
      </w:r>
    </w:p>
    <w:p w14:paraId="1C59F3CF" w14:textId="77777777" w:rsidR="00236A65" w:rsidRPr="00B9447B" w:rsidRDefault="00236A65" w:rsidP="00236A65">
      <w:pPr>
        <w:pStyle w:val="3"/>
      </w:pPr>
      <w:smartTag w:uri="urn:schemas-microsoft-com:office:smarttags" w:element="chsdate">
        <w:smartTagPr>
          <w:attr w:name="Year" w:val="1899"/>
          <w:attr w:name="Month" w:val="12"/>
          <w:attr w:name="Day" w:val="30"/>
          <w:attr w:name="IsLunarDate" w:val="False"/>
          <w:attr w:name="IsROCDate" w:val="False"/>
        </w:smartTagPr>
        <w:r w:rsidRPr="00B9447B">
          <w:t>4.1.2</w:t>
        </w:r>
      </w:smartTag>
      <w:r w:rsidRPr="00B9447B">
        <w:t xml:space="preserve">  </w:t>
      </w:r>
      <w:r w:rsidRPr="00B9447B">
        <w:t>划分评价单元</w:t>
      </w:r>
    </w:p>
    <w:p w14:paraId="41EB0213" w14:textId="13458125" w:rsidR="00236A65" w:rsidRPr="00B9447B" w:rsidRDefault="00236A65" w:rsidP="00236A65">
      <w:pPr>
        <w:pStyle w:val="affff2"/>
        <w:adjustRightInd w:val="0"/>
        <w:snapToGrid w:val="0"/>
        <w:ind w:firstLine="560"/>
        <w:rPr>
          <w:rFonts w:cs="Times New Roman"/>
          <w:iCs w:val="0"/>
          <w:snapToGrid w:val="0"/>
          <w:color w:val="000000"/>
          <w:szCs w:val="24"/>
        </w:rPr>
      </w:pPr>
      <w:r w:rsidRPr="00B9447B">
        <w:rPr>
          <w:rFonts w:cs="Times New Roman"/>
          <w:iCs w:val="0"/>
          <w:snapToGrid w:val="0"/>
          <w:color w:val="000000"/>
          <w:szCs w:val="24"/>
        </w:rPr>
        <w:t>从上述危险、有害因素的识别、分析情况可以发现：</w:t>
      </w:r>
      <w:r w:rsidR="00B61436" w:rsidRPr="00B9447B">
        <w:rPr>
          <w:rFonts w:cs="Times New Roman"/>
          <w:iCs w:val="0"/>
          <w:snapToGrid w:val="0"/>
          <w:color w:val="000000"/>
          <w:szCs w:val="24"/>
        </w:rPr>
        <w:t>生产过程</w:t>
      </w:r>
      <w:r w:rsidRPr="00B9447B">
        <w:rPr>
          <w:rFonts w:cs="Times New Roman"/>
          <w:iCs w:val="0"/>
          <w:snapToGrid w:val="0"/>
          <w:color w:val="000000"/>
          <w:szCs w:val="24"/>
        </w:rPr>
        <w:t>的风险主要存在于油气开发系统和油气集输系统的生产设备、设施和生产作业过程。针对此次评价范围内</w:t>
      </w:r>
      <w:r w:rsidRPr="00B9447B">
        <w:rPr>
          <w:rFonts w:cs="Times New Roman"/>
        </w:rPr>
        <w:t>鲁明公司</w:t>
      </w:r>
      <w:r w:rsidR="00B61436" w:rsidRPr="00B9447B">
        <w:rPr>
          <w:rFonts w:cs="Times New Roman"/>
        </w:rPr>
        <w:t>各</w:t>
      </w:r>
      <w:r w:rsidRPr="00B9447B">
        <w:rPr>
          <w:rFonts w:cs="Times New Roman"/>
          <w:iCs w:val="0"/>
          <w:snapToGrid w:val="0"/>
          <w:color w:val="000000"/>
          <w:szCs w:val="24"/>
        </w:rPr>
        <w:t>采油</w:t>
      </w:r>
      <w:r w:rsidR="00B61436" w:rsidRPr="00B9447B">
        <w:rPr>
          <w:rFonts w:cs="Times New Roman"/>
          <w:iCs w:val="0"/>
          <w:snapToGrid w:val="0"/>
          <w:color w:val="000000"/>
          <w:szCs w:val="24"/>
        </w:rPr>
        <w:t>（</w:t>
      </w:r>
      <w:r w:rsidRPr="00B9447B">
        <w:rPr>
          <w:rFonts w:cs="Times New Roman"/>
          <w:iCs w:val="0"/>
          <w:snapToGrid w:val="0"/>
          <w:color w:val="000000"/>
          <w:szCs w:val="24"/>
        </w:rPr>
        <w:t>气</w:t>
      </w:r>
      <w:r w:rsidR="00B61436" w:rsidRPr="00B9447B">
        <w:rPr>
          <w:rFonts w:cs="Times New Roman"/>
          <w:iCs w:val="0"/>
          <w:snapToGrid w:val="0"/>
          <w:color w:val="000000"/>
          <w:szCs w:val="24"/>
        </w:rPr>
        <w:t>）管理</w:t>
      </w:r>
      <w:r w:rsidRPr="00B9447B">
        <w:rPr>
          <w:rFonts w:cs="Times New Roman"/>
          <w:iCs w:val="0"/>
          <w:snapToGrid w:val="0"/>
          <w:color w:val="000000"/>
          <w:szCs w:val="24"/>
        </w:rPr>
        <w:t>单位的情况，结合</w:t>
      </w:r>
      <w:r w:rsidRPr="00B9447B">
        <w:rPr>
          <w:rFonts w:cs="Times New Roman"/>
        </w:rPr>
        <w:t>鲁明公司主要管理区</w:t>
      </w:r>
      <w:r w:rsidRPr="00B9447B">
        <w:rPr>
          <w:rFonts w:cs="Times New Roman"/>
          <w:iCs w:val="0"/>
          <w:snapToGrid w:val="0"/>
          <w:color w:val="000000"/>
          <w:szCs w:val="24"/>
        </w:rPr>
        <w:t>油气开采、集输生产特点，将该项目划分为以下评价单元：</w:t>
      </w:r>
    </w:p>
    <w:p w14:paraId="482AFCC8" w14:textId="77777777" w:rsidR="009730AF" w:rsidRPr="00B9447B" w:rsidRDefault="009730AF" w:rsidP="009730AF">
      <w:pPr>
        <w:pStyle w:val="affff8"/>
        <w:adjustRightInd w:val="0"/>
        <w:snapToGrid w:val="0"/>
        <w:ind w:firstLine="560"/>
        <w:rPr>
          <w:rFonts w:cs="Times New Roman"/>
        </w:rPr>
      </w:pPr>
      <w:r w:rsidRPr="00B9447B">
        <w:rPr>
          <w:rFonts w:cs="Times New Roman"/>
        </w:rPr>
        <w:t>（</w:t>
      </w:r>
      <w:r w:rsidRPr="00B9447B">
        <w:rPr>
          <w:rFonts w:cs="Times New Roman"/>
        </w:rPr>
        <w:t>1</w:t>
      </w:r>
      <w:r w:rsidRPr="00B9447B">
        <w:rPr>
          <w:rFonts w:cs="Times New Roman"/>
        </w:rPr>
        <w:t>）采油（气）工程单元</w:t>
      </w:r>
    </w:p>
    <w:p w14:paraId="34306371" w14:textId="77777777" w:rsidR="009730AF" w:rsidRPr="00B9447B" w:rsidRDefault="009730AF" w:rsidP="009730AF">
      <w:pPr>
        <w:pStyle w:val="affff8"/>
        <w:adjustRightInd w:val="0"/>
        <w:snapToGrid w:val="0"/>
        <w:ind w:firstLine="560"/>
        <w:rPr>
          <w:rFonts w:cs="Times New Roman"/>
        </w:rPr>
      </w:pPr>
      <w:r w:rsidRPr="00B9447B">
        <w:rPr>
          <w:rFonts w:cs="Times New Roman"/>
        </w:rPr>
        <w:t>包括</w:t>
      </w:r>
      <w:r w:rsidRPr="00B9447B">
        <w:rPr>
          <w:rFonts w:cs="Times New Roman"/>
          <w:lang w:bidi="en-US"/>
        </w:rPr>
        <w:t>所辖管理区管辖的井场、计量站以及其他辅助采油设备、设施</w:t>
      </w:r>
      <w:r w:rsidRPr="00B9447B">
        <w:rPr>
          <w:rFonts w:cs="Times New Roman"/>
        </w:rPr>
        <w:t>情况。</w:t>
      </w:r>
    </w:p>
    <w:p w14:paraId="3F63B746" w14:textId="77777777" w:rsidR="009730AF" w:rsidRPr="00B9447B" w:rsidRDefault="009730AF" w:rsidP="009730AF">
      <w:pPr>
        <w:pStyle w:val="affff8"/>
        <w:adjustRightInd w:val="0"/>
        <w:snapToGrid w:val="0"/>
        <w:ind w:firstLine="560"/>
        <w:rPr>
          <w:rFonts w:cs="Times New Roman"/>
        </w:rPr>
      </w:pPr>
      <w:r w:rsidRPr="00B9447B">
        <w:rPr>
          <w:rFonts w:cs="Times New Roman"/>
        </w:rPr>
        <w:lastRenderedPageBreak/>
        <w:t>（</w:t>
      </w:r>
      <w:r w:rsidRPr="00B9447B">
        <w:rPr>
          <w:rFonts w:cs="Times New Roman"/>
        </w:rPr>
        <w:t>2</w:t>
      </w:r>
      <w:r w:rsidRPr="00B9447B">
        <w:rPr>
          <w:rFonts w:cs="Times New Roman"/>
        </w:rPr>
        <w:t>）油气集输单元</w:t>
      </w:r>
    </w:p>
    <w:p w14:paraId="6F7ACE5F" w14:textId="77777777" w:rsidR="009730AF" w:rsidRPr="00B9447B" w:rsidRDefault="009730AF" w:rsidP="009730AF">
      <w:pPr>
        <w:pStyle w:val="affff8"/>
        <w:adjustRightInd w:val="0"/>
        <w:snapToGrid w:val="0"/>
        <w:ind w:firstLine="560"/>
        <w:rPr>
          <w:rFonts w:cs="Times New Roman"/>
        </w:rPr>
      </w:pPr>
      <w:r w:rsidRPr="00B9447B">
        <w:rPr>
          <w:rFonts w:cs="Times New Roman"/>
          <w:lang w:bidi="en-US"/>
        </w:rPr>
        <w:t>包括所管辖的联合站、集输站等集输设备、设施及其他辅助集输设施的状况。</w:t>
      </w:r>
    </w:p>
    <w:p w14:paraId="554BF976" w14:textId="3B1A2A2E" w:rsidR="009730AF" w:rsidRPr="00B9447B" w:rsidRDefault="009730AF" w:rsidP="009730AF">
      <w:pPr>
        <w:pStyle w:val="affff8"/>
        <w:adjustRightInd w:val="0"/>
        <w:snapToGrid w:val="0"/>
        <w:ind w:firstLine="560"/>
        <w:rPr>
          <w:rFonts w:cs="Times New Roman"/>
        </w:rPr>
      </w:pPr>
      <w:r w:rsidRPr="00B9447B">
        <w:rPr>
          <w:rFonts w:cs="Times New Roman"/>
        </w:rPr>
        <w:t>（</w:t>
      </w:r>
      <w:r w:rsidRPr="00B9447B">
        <w:rPr>
          <w:rFonts w:cs="Times New Roman"/>
        </w:rPr>
        <w:t>3</w:t>
      </w:r>
      <w:r w:rsidRPr="00B9447B">
        <w:rPr>
          <w:rFonts w:cs="Times New Roman"/>
        </w:rPr>
        <w:t>）</w:t>
      </w:r>
      <w:r w:rsidR="00922B49" w:rsidRPr="00B9447B">
        <w:rPr>
          <w:rFonts w:cs="Times New Roman"/>
        </w:rPr>
        <w:t>鲁明公司</w:t>
      </w:r>
      <w:r w:rsidRPr="00B9447B">
        <w:rPr>
          <w:rFonts w:cs="Times New Roman"/>
        </w:rPr>
        <w:t>安全管理单元</w:t>
      </w:r>
    </w:p>
    <w:p w14:paraId="5EAE13E2" w14:textId="46B043D0" w:rsidR="009730AF" w:rsidRPr="00B9447B" w:rsidRDefault="009730AF" w:rsidP="009730AF">
      <w:pPr>
        <w:pStyle w:val="affff8"/>
        <w:adjustRightInd w:val="0"/>
        <w:snapToGrid w:val="0"/>
        <w:ind w:firstLine="560"/>
        <w:rPr>
          <w:rFonts w:cs="Times New Roman"/>
        </w:rPr>
      </w:pPr>
      <w:r w:rsidRPr="00B9447B">
        <w:rPr>
          <w:rFonts w:cs="Times New Roman"/>
        </w:rPr>
        <w:t>综合</w:t>
      </w:r>
      <w:r w:rsidR="00922B49" w:rsidRPr="00B9447B">
        <w:rPr>
          <w:rFonts w:cs="Times New Roman"/>
        </w:rPr>
        <w:t>鲁明公司</w:t>
      </w:r>
      <w:r w:rsidRPr="00B9447B">
        <w:rPr>
          <w:rFonts w:cs="Times New Roman"/>
        </w:rPr>
        <w:t>及所属各三级单位的安全管理情况，对</w:t>
      </w:r>
      <w:r w:rsidR="00922B49" w:rsidRPr="00B9447B">
        <w:rPr>
          <w:rFonts w:cs="Times New Roman"/>
        </w:rPr>
        <w:t>鲁明公司</w:t>
      </w:r>
      <w:r w:rsidRPr="00B9447B">
        <w:rPr>
          <w:rFonts w:cs="Times New Roman"/>
        </w:rPr>
        <w:t>安全管理状况进行评价。</w:t>
      </w:r>
    </w:p>
    <w:p w14:paraId="18EC512B" w14:textId="77777777" w:rsidR="00236A65" w:rsidRPr="00B9447B" w:rsidRDefault="00236A65" w:rsidP="007851E2">
      <w:pPr>
        <w:pStyle w:val="2"/>
      </w:pPr>
      <w:bookmarkStart w:id="93" w:name="_Toc341963428"/>
      <w:bookmarkStart w:id="94" w:name="_Toc36708486"/>
      <w:bookmarkStart w:id="95" w:name="_Toc75856280"/>
      <w:r w:rsidRPr="00B9447B">
        <w:t xml:space="preserve">4.2  </w:t>
      </w:r>
      <w:r w:rsidRPr="00B9447B">
        <w:t>评价方法选择</w:t>
      </w:r>
      <w:bookmarkEnd w:id="93"/>
      <w:bookmarkEnd w:id="94"/>
      <w:bookmarkEnd w:id="95"/>
    </w:p>
    <w:p w14:paraId="3CF2AC19" w14:textId="77777777" w:rsidR="00236A65" w:rsidRPr="00B9447B" w:rsidRDefault="00236A65" w:rsidP="00236A65">
      <w:pPr>
        <w:pStyle w:val="affff2"/>
        <w:adjustRightInd w:val="0"/>
        <w:snapToGrid w:val="0"/>
        <w:ind w:firstLine="560"/>
        <w:rPr>
          <w:rFonts w:cs="Times New Roman"/>
        </w:rPr>
      </w:pPr>
      <w:r w:rsidRPr="00B9447B">
        <w:rPr>
          <w:rFonts w:cs="Times New Roman"/>
        </w:rPr>
        <w:t>本次评价选用安全检查表评价法，力求能够充分深入地分析本工程存在的危险、有害因素，并作出比较准确可信的评价结论和提出有效的对策和建议。</w:t>
      </w:r>
    </w:p>
    <w:p w14:paraId="44C10DE1" w14:textId="77777777" w:rsidR="00236A65" w:rsidRPr="00B9447B" w:rsidRDefault="00236A65" w:rsidP="00236A65">
      <w:pPr>
        <w:adjustRightInd w:val="0"/>
        <w:snapToGrid w:val="0"/>
        <w:spacing w:line="360" w:lineRule="auto"/>
        <w:ind w:firstLineChars="200" w:firstLine="560"/>
        <w:rPr>
          <w:snapToGrid w:val="0"/>
          <w:color w:val="000000"/>
          <w:kern w:val="0"/>
          <w:sz w:val="28"/>
        </w:rPr>
      </w:pPr>
      <w:r w:rsidRPr="00B9447B">
        <w:rPr>
          <w:snapToGrid w:val="0"/>
          <w:color w:val="000000"/>
          <w:kern w:val="0"/>
          <w:sz w:val="28"/>
        </w:rPr>
        <w:t>安全检查表是系统安全工程的一种最基础、最简便且广泛应用的系统危险性评价方法。安全检查表是由一些对工艺过程、机械设备和作业情况熟悉并富有安全技术、安全管理经验的人员，事先对分析对象进行详尽的分析和充分的讨论，列出检查单元和部位、检查项目、检查要求、检查结果等内容的表格（或清单），在对工程设计中与国家有关法律、法规、技术标准的符合情况做出分析和判断，发现存在的问题及潜在的危险，并据此提出安全对策措施及建议。</w:t>
      </w:r>
    </w:p>
    <w:p w14:paraId="3D3E3F90" w14:textId="77777777" w:rsidR="00236A65" w:rsidRPr="00B9447B" w:rsidRDefault="00236A65" w:rsidP="00236A65">
      <w:pPr>
        <w:adjustRightInd w:val="0"/>
        <w:snapToGrid w:val="0"/>
        <w:spacing w:line="360" w:lineRule="auto"/>
        <w:ind w:firstLineChars="200" w:firstLine="560"/>
        <w:rPr>
          <w:snapToGrid w:val="0"/>
          <w:color w:val="000000"/>
          <w:kern w:val="0"/>
          <w:sz w:val="28"/>
        </w:rPr>
      </w:pPr>
      <w:r w:rsidRPr="00B9447B">
        <w:rPr>
          <w:snapToGrid w:val="0"/>
          <w:color w:val="000000"/>
          <w:kern w:val="0"/>
          <w:sz w:val="28"/>
        </w:rPr>
        <w:t>安全检查表以下列格式列出，对于符合要求的检查内容，在检查结果栏中标以</w:t>
      </w:r>
      <w:r w:rsidRPr="00B9447B">
        <w:rPr>
          <w:snapToGrid w:val="0"/>
          <w:color w:val="000000"/>
          <w:kern w:val="0"/>
          <w:sz w:val="28"/>
        </w:rPr>
        <w:t>“√”</w:t>
      </w:r>
      <w:r w:rsidRPr="00B9447B">
        <w:rPr>
          <w:snapToGrid w:val="0"/>
          <w:color w:val="000000"/>
          <w:kern w:val="0"/>
          <w:sz w:val="28"/>
        </w:rPr>
        <w:t>，对于不符合要求的检查项目在检查结果栏中标以</w:t>
      </w:r>
      <w:r w:rsidRPr="00B9447B">
        <w:rPr>
          <w:snapToGrid w:val="0"/>
          <w:color w:val="000000"/>
          <w:kern w:val="0"/>
          <w:sz w:val="28"/>
        </w:rPr>
        <w:t>“×”</w:t>
      </w:r>
      <w:r w:rsidRPr="00B9447B">
        <w:rPr>
          <w:snapToGrid w:val="0"/>
          <w:color w:val="000000"/>
          <w:kern w:val="0"/>
          <w:sz w:val="28"/>
        </w:rPr>
        <w:t>。见下表</w:t>
      </w:r>
      <w:r w:rsidRPr="00B9447B">
        <w:rPr>
          <w:snapToGrid w:val="0"/>
          <w:color w:val="000000"/>
          <w:kern w:val="0"/>
          <w:sz w:val="28"/>
        </w:rPr>
        <w:t>4.2-1</w:t>
      </w:r>
      <w:r w:rsidRPr="00B9447B">
        <w:rPr>
          <w:snapToGrid w:val="0"/>
          <w:color w:val="000000"/>
          <w:kern w:val="0"/>
          <w:sz w:val="28"/>
        </w:rPr>
        <w:t>。</w:t>
      </w:r>
    </w:p>
    <w:p w14:paraId="18195473" w14:textId="77777777" w:rsidR="00236A65" w:rsidRPr="00B9447B" w:rsidRDefault="00236A65" w:rsidP="00236A65">
      <w:pPr>
        <w:adjustRightInd w:val="0"/>
        <w:snapToGrid w:val="0"/>
        <w:spacing w:line="360" w:lineRule="auto"/>
        <w:jc w:val="center"/>
        <w:rPr>
          <w:b/>
          <w:sz w:val="24"/>
        </w:rPr>
      </w:pPr>
      <w:r w:rsidRPr="00B9447B">
        <w:rPr>
          <w:b/>
          <w:sz w:val="24"/>
        </w:rPr>
        <w:t>表</w:t>
      </w:r>
      <w:r w:rsidRPr="00B9447B">
        <w:rPr>
          <w:b/>
          <w:sz w:val="24"/>
        </w:rPr>
        <w:t xml:space="preserve">4.2-1  </w:t>
      </w:r>
      <w:r w:rsidRPr="00B9447B">
        <w:rPr>
          <w:b/>
          <w:sz w:val="24"/>
        </w:rPr>
        <w:t>安全检查表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14"/>
        <w:gridCol w:w="1852"/>
        <w:gridCol w:w="1852"/>
        <w:gridCol w:w="1852"/>
        <w:gridCol w:w="1852"/>
      </w:tblGrid>
      <w:tr w:rsidR="00236A65" w:rsidRPr="00B9447B" w14:paraId="7D0FABD9" w14:textId="77777777" w:rsidTr="00A139BA">
        <w:trPr>
          <w:cantSplit/>
          <w:trHeight w:val="454"/>
          <w:jc w:val="center"/>
        </w:trPr>
        <w:tc>
          <w:tcPr>
            <w:tcW w:w="1114" w:type="dxa"/>
            <w:vAlign w:val="center"/>
          </w:tcPr>
          <w:p w14:paraId="1EC99127" w14:textId="77777777" w:rsidR="00236A65" w:rsidRPr="00B9447B" w:rsidRDefault="00236A65" w:rsidP="00A139BA">
            <w:pPr>
              <w:adjustRightInd w:val="0"/>
              <w:snapToGrid w:val="0"/>
              <w:jc w:val="center"/>
              <w:rPr>
                <w:b/>
                <w:color w:val="000000"/>
                <w:szCs w:val="21"/>
              </w:rPr>
            </w:pPr>
            <w:r w:rsidRPr="00B9447B">
              <w:rPr>
                <w:b/>
                <w:color w:val="000000"/>
                <w:szCs w:val="21"/>
              </w:rPr>
              <w:t>序号</w:t>
            </w:r>
          </w:p>
        </w:tc>
        <w:tc>
          <w:tcPr>
            <w:tcW w:w="1852" w:type="dxa"/>
            <w:vAlign w:val="center"/>
          </w:tcPr>
          <w:p w14:paraId="35D242AF" w14:textId="77777777" w:rsidR="00236A65" w:rsidRPr="00B9447B" w:rsidRDefault="00236A65" w:rsidP="00A139BA">
            <w:pPr>
              <w:adjustRightInd w:val="0"/>
              <w:snapToGrid w:val="0"/>
              <w:jc w:val="center"/>
              <w:rPr>
                <w:b/>
                <w:color w:val="000000"/>
                <w:szCs w:val="21"/>
              </w:rPr>
            </w:pPr>
            <w:r w:rsidRPr="00B9447B">
              <w:rPr>
                <w:b/>
                <w:color w:val="000000"/>
                <w:szCs w:val="21"/>
              </w:rPr>
              <w:t>检查内容</w:t>
            </w:r>
          </w:p>
        </w:tc>
        <w:tc>
          <w:tcPr>
            <w:tcW w:w="1852" w:type="dxa"/>
            <w:vAlign w:val="center"/>
          </w:tcPr>
          <w:p w14:paraId="5E551248" w14:textId="77777777" w:rsidR="00236A65" w:rsidRPr="00B9447B" w:rsidRDefault="00236A65" w:rsidP="00A139BA">
            <w:pPr>
              <w:adjustRightInd w:val="0"/>
              <w:snapToGrid w:val="0"/>
              <w:jc w:val="center"/>
              <w:rPr>
                <w:b/>
                <w:color w:val="000000"/>
                <w:szCs w:val="21"/>
              </w:rPr>
            </w:pPr>
            <w:r w:rsidRPr="00B9447B">
              <w:rPr>
                <w:b/>
                <w:color w:val="000000"/>
                <w:szCs w:val="21"/>
              </w:rPr>
              <w:t>检查依据</w:t>
            </w:r>
          </w:p>
        </w:tc>
        <w:tc>
          <w:tcPr>
            <w:tcW w:w="1852" w:type="dxa"/>
            <w:vAlign w:val="center"/>
          </w:tcPr>
          <w:p w14:paraId="00AB44C7" w14:textId="77777777" w:rsidR="00236A65" w:rsidRPr="00B9447B" w:rsidRDefault="00236A65" w:rsidP="00A139BA">
            <w:pPr>
              <w:adjustRightInd w:val="0"/>
              <w:snapToGrid w:val="0"/>
              <w:jc w:val="center"/>
              <w:rPr>
                <w:b/>
                <w:color w:val="000000"/>
                <w:szCs w:val="21"/>
              </w:rPr>
            </w:pPr>
            <w:r w:rsidRPr="00B9447B">
              <w:rPr>
                <w:b/>
                <w:color w:val="000000"/>
                <w:szCs w:val="21"/>
              </w:rPr>
              <w:t>检查情况</w:t>
            </w:r>
          </w:p>
        </w:tc>
        <w:tc>
          <w:tcPr>
            <w:tcW w:w="1852" w:type="dxa"/>
            <w:vAlign w:val="center"/>
          </w:tcPr>
          <w:p w14:paraId="457A39FE" w14:textId="77777777" w:rsidR="00236A65" w:rsidRPr="00B9447B" w:rsidRDefault="00236A65" w:rsidP="00A139BA">
            <w:pPr>
              <w:adjustRightInd w:val="0"/>
              <w:snapToGrid w:val="0"/>
              <w:jc w:val="center"/>
              <w:rPr>
                <w:b/>
                <w:color w:val="000000"/>
                <w:szCs w:val="21"/>
              </w:rPr>
            </w:pPr>
            <w:r w:rsidRPr="00B9447B">
              <w:rPr>
                <w:b/>
                <w:color w:val="000000"/>
                <w:szCs w:val="21"/>
              </w:rPr>
              <w:t>检查结果</w:t>
            </w:r>
          </w:p>
        </w:tc>
      </w:tr>
      <w:tr w:rsidR="00236A65" w:rsidRPr="00B9447B" w14:paraId="6138908A" w14:textId="77777777" w:rsidTr="00A139BA">
        <w:trPr>
          <w:cantSplit/>
          <w:trHeight w:val="454"/>
          <w:jc w:val="center"/>
        </w:trPr>
        <w:tc>
          <w:tcPr>
            <w:tcW w:w="1114" w:type="dxa"/>
            <w:vAlign w:val="center"/>
          </w:tcPr>
          <w:p w14:paraId="5D40A2AF" w14:textId="77777777" w:rsidR="00236A65" w:rsidRPr="00B9447B" w:rsidRDefault="00236A65" w:rsidP="00A139BA">
            <w:pPr>
              <w:pStyle w:val="af1"/>
              <w:adjustRightInd w:val="0"/>
              <w:snapToGrid w:val="0"/>
              <w:spacing w:line="240" w:lineRule="auto"/>
              <w:rPr>
                <w:snapToGrid w:val="0"/>
                <w:color w:val="000000"/>
                <w:kern w:val="0"/>
                <w:szCs w:val="21"/>
              </w:rPr>
            </w:pPr>
          </w:p>
        </w:tc>
        <w:tc>
          <w:tcPr>
            <w:tcW w:w="1852" w:type="dxa"/>
            <w:vAlign w:val="center"/>
          </w:tcPr>
          <w:p w14:paraId="13AE0159" w14:textId="77777777" w:rsidR="00236A65" w:rsidRPr="00B9447B" w:rsidRDefault="00236A65" w:rsidP="00A139BA">
            <w:pPr>
              <w:adjustRightInd w:val="0"/>
              <w:snapToGrid w:val="0"/>
              <w:rPr>
                <w:b/>
                <w:snapToGrid w:val="0"/>
                <w:color w:val="000000"/>
                <w:kern w:val="0"/>
                <w:szCs w:val="21"/>
              </w:rPr>
            </w:pPr>
          </w:p>
        </w:tc>
        <w:tc>
          <w:tcPr>
            <w:tcW w:w="1852" w:type="dxa"/>
            <w:vAlign w:val="center"/>
          </w:tcPr>
          <w:p w14:paraId="15766AC8" w14:textId="77777777" w:rsidR="00236A65" w:rsidRPr="00B9447B" w:rsidRDefault="00236A65" w:rsidP="00A139BA">
            <w:pPr>
              <w:adjustRightInd w:val="0"/>
              <w:snapToGrid w:val="0"/>
              <w:jc w:val="center"/>
              <w:rPr>
                <w:snapToGrid w:val="0"/>
                <w:color w:val="000000"/>
                <w:kern w:val="0"/>
                <w:szCs w:val="21"/>
              </w:rPr>
            </w:pPr>
          </w:p>
        </w:tc>
        <w:tc>
          <w:tcPr>
            <w:tcW w:w="1852" w:type="dxa"/>
            <w:vAlign w:val="center"/>
          </w:tcPr>
          <w:p w14:paraId="7AEB3E03" w14:textId="77777777" w:rsidR="00236A65" w:rsidRPr="00B9447B" w:rsidRDefault="00236A65" w:rsidP="00A139BA">
            <w:pPr>
              <w:adjustRightInd w:val="0"/>
              <w:snapToGrid w:val="0"/>
              <w:jc w:val="center"/>
              <w:rPr>
                <w:bCs/>
                <w:snapToGrid w:val="0"/>
                <w:color w:val="000000"/>
                <w:kern w:val="0"/>
                <w:szCs w:val="21"/>
              </w:rPr>
            </w:pPr>
          </w:p>
        </w:tc>
        <w:tc>
          <w:tcPr>
            <w:tcW w:w="1852" w:type="dxa"/>
            <w:vAlign w:val="center"/>
          </w:tcPr>
          <w:p w14:paraId="2DB7049C" w14:textId="77777777" w:rsidR="00236A65" w:rsidRPr="00B9447B" w:rsidRDefault="00236A65" w:rsidP="00A139BA">
            <w:pPr>
              <w:pStyle w:val="af1"/>
              <w:adjustRightInd w:val="0"/>
              <w:snapToGrid w:val="0"/>
              <w:spacing w:line="240" w:lineRule="auto"/>
              <w:rPr>
                <w:snapToGrid w:val="0"/>
                <w:color w:val="000000"/>
                <w:kern w:val="0"/>
                <w:szCs w:val="21"/>
              </w:rPr>
            </w:pPr>
          </w:p>
        </w:tc>
      </w:tr>
    </w:tbl>
    <w:p w14:paraId="6E8A0C5C" w14:textId="41091BA9" w:rsidR="00236A65" w:rsidRPr="00B9447B" w:rsidRDefault="00236A65" w:rsidP="000432D8">
      <w:r w:rsidRPr="00B9447B">
        <w:tab/>
      </w:r>
    </w:p>
    <w:p w14:paraId="4CAC2C1E" w14:textId="094671D7" w:rsidR="00236A65" w:rsidRPr="00B9447B" w:rsidRDefault="00236A65" w:rsidP="00236A65">
      <w:pPr>
        <w:sectPr w:rsidR="00236A65" w:rsidRPr="00B9447B" w:rsidSect="00D36740">
          <w:pgSz w:w="11906" w:h="16838"/>
          <w:pgMar w:top="1814" w:right="1814" w:bottom="1814" w:left="1814" w:header="851" w:footer="992" w:gutter="0"/>
          <w:cols w:space="720"/>
          <w:docGrid w:linePitch="312"/>
        </w:sectPr>
      </w:pPr>
    </w:p>
    <w:p w14:paraId="5C8A25A4" w14:textId="77777777" w:rsidR="009730AF" w:rsidRPr="00B9447B" w:rsidRDefault="009730AF" w:rsidP="009730AF">
      <w:pPr>
        <w:pStyle w:val="1"/>
        <w:spacing w:before="120" w:after="120"/>
      </w:pPr>
      <w:bookmarkStart w:id="96" w:name="_Toc42608966"/>
      <w:bookmarkStart w:id="97" w:name="_Toc75856281"/>
      <w:bookmarkEnd w:id="30"/>
      <w:r w:rsidRPr="00B9447B">
        <w:lastRenderedPageBreak/>
        <w:t xml:space="preserve">5  </w:t>
      </w:r>
      <w:r w:rsidRPr="00B9447B">
        <w:t>安全现状评价</w:t>
      </w:r>
      <w:bookmarkEnd w:id="96"/>
      <w:bookmarkEnd w:id="97"/>
    </w:p>
    <w:p w14:paraId="3AD2F233" w14:textId="77777777" w:rsidR="009730AF" w:rsidRPr="00B9447B" w:rsidRDefault="009730AF" w:rsidP="009730AF">
      <w:pPr>
        <w:pStyle w:val="2"/>
        <w:rPr>
          <w:color w:val="auto"/>
        </w:rPr>
      </w:pPr>
      <w:bookmarkStart w:id="98" w:name="_Toc42608967"/>
      <w:bookmarkStart w:id="99" w:name="_Toc75856282"/>
      <w:r w:rsidRPr="00B9447B">
        <w:rPr>
          <w:color w:val="auto"/>
        </w:rPr>
        <w:t xml:space="preserve">5.1  </w:t>
      </w:r>
      <w:r w:rsidRPr="00B9447B">
        <w:rPr>
          <w:color w:val="auto"/>
        </w:rPr>
        <w:t>采油（气）工程单元</w:t>
      </w:r>
      <w:bookmarkEnd w:id="98"/>
      <w:bookmarkEnd w:id="99"/>
    </w:p>
    <w:p w14:paraId="49A25E67" w14:textId="77777777" w:rsidR="009730AF" w:rsidRPr="00B9447B" w:rsidRDefault="009730AF" w:rsidP="009730AF">
      <w:pPr>
        <w:pStyle w:val="3"/>
        <w:rPr>
          <w:color w:val="auto"/>
        </w:rPr>
      </w:pPr>
      <w:r w:rsidRPr="00B9447B">
        <w:rPr>
          <w:color w:val="auto"/>
        </w:rPr>
        <w:t xml:space="preserve">5.1.1  </w:t>
      </w:r>
      <w:r w:rsidRPr="00B9447B">
        <w:rPr>
          <w:color w:val="auto"/>
        </w:rPr>
        <w:t>安全检查表法评价</w:t>
      </w:r>
    </w:p>
    <w:p w14:paraId="750C6105" w14:textId="6CF3A573" w:rsidR="009730AF" w:rsidRPr="00B9447B" w:rsidRDefault="009730AF" w:rsidP="009730AF">
      <w:pPr>
        <w:pStyle w:val="affff8"/>
        <w:adjustRightInd w:val="0"/>
        <w:snapToGrid w:val="0"/>
        <w:ind w:firstLine="560"/>
        <w:rPr>
          <w:rFonts w:cs="Times New Roman"/>
          <w:szCs w:val="28"/>
        </w:rPr>
      </w:pPr>
      <w:r w:rsidRPr="00B9447B">
        <w:rPr>
          <w:rFonts w:cs="Times New Roman"/>
          <w:lang w:bidi="en-US"/>
        </w:rPr>
        <w:t>本次评价针对各采油（气）管理区的油气水井、计量站等地上采油设施，选取了部分现场作为检查表分析的对象，建立安全检查表。通过对所</w:t>
      </w:r>
      <w:r w:rsidR="004036AB" w:rsidRPr="00B9447B">
        <w:rPr>
          <w:rFonts w:cs="Times New Roman"/>
          <w:lang w:bidi="en-US"/>
        </w:rPr>
        <w:t>检</w:t>
      </w:r>
      <w:r w:rsidRPr="00B9447B">
        <w:rPr>
          <w:rFonts w:cs="Times New Roman"/>
          <w:lang w:bidi="en-US"/>
        </w:rPr>
        <w:t>查站场现场情况的检查，以反映各采油（气）管理区油田地面开采工艺及设备设施的安全现状。</w:t>
      </w:r>
    </w:p>
    <w:p w14:paraId="76F2E138" w14:textId="77777777" w:rsidR="009730AF" w:rsidRPr="00B9447B" w:rsidRDefault="009730AF" w:rsidP="009730AF">
      <w:pPr>
        <w:adjustRightInd w:val="0"/>
        <w:snapToGrid w:val="0"/>
        <w:spacing w:line="360" w:lineRule="auto"/>
        <w:ind w:firstLineChars="200" w:firstLine="560"/>
        <w:rPr>
          <w:sz w:val="28"/>
          <w:szCs w:val="28"/>
        </w:rPr>
      </w:pPr>
      <w:r w:rsidRPr="00B9447B">
        <w:rPr>
          <w:sz w:val="28"/>
          <w:szCs w:val="28"/>
        </w:rPr>
        <w:t>安全检查表主要根据《石油天然气工程设计防火规范》（</w:t>
      </w:r>
      <w:r w:rsidRPr="00B9447B">
        <w:rPr>
          <w:sz w:val="28"/>
          <w:szCs w:val="28"/>
        </w:rPr>
        <w:t>GB50183-2004</w:t>
      </w:r>
      <w:r w:rsidRPr="00B9447B">
        <w:rPr>
          <w:sz w:val="28"/>
          <w:szCs w:val="28"/>
        </w:rPr>
        <w:t>）、《油田油气集输设计规范》（</w:t>
      </w:r>
      <w:r w:rsidRPr="00B9447B">
        <w:rPr>
          <w:sz w:val="28"/>
          <w:szCs w:val="28"/>
        </w:rPr>
        <w:t>GB50350-2015</w:t>
      </w:r>
      <w:r w:rsidRPr="00B9447B">
        <w:rPr>
          <w:sz w:val="28"/>
          <w:szCs w:val="28"/>
        </w:rPr>
        <w:t>）、《油田注水工程设计规范》（</w:t>
      </w:r>
      <w:r w:rsidRPr="00B9447B">
        <w:rPr>
          <w:sz w:val="28"/>
          <w:szCs w:val="28"/>
        </w:rPr>
        <w:t>GB50391-2014</w:t>
      </w:r>
      <w:r w:rsidRPr="00B9447B">
        <w:rPr>
          <w:sz w:val="28"/>
          <w:szCs w:val="28"/>
        </w:rPr>
        <w:t>）、《陆上油气田油气集输安全规定》（</w:t>
      </w:r>
      <w:r w:rsidRPr="00B9447B">
        <w:rPr>
          <w:sz w:val="28"/>
          <w:szCs w:val="28"/>
        </w:rPr>
        <w:t>SY/T6320-2016</w:t>
      </w:r>
      <w:r w:rsidRPr="00B9447B">
        <w:rPr>
          <w:sz w:val="28"/>
          <w:szCs w:val="28"/>
        </w:rPr>
        <w:t>）</w:t>
      </w:r>
      <w:r w:rsidRPr="00B9447B">
        <w:rPr>
          <w:snapToGrid w:val="0"/>
          <w:kern w:val="0"/>
          <w:sz w:val="28"/>
        </w:rPr>
        <w:t>等标准、规范</w:t>
      </w:r>
      <w:r w:rsidRPr="00B9447B">
        <w:rPr>
          <w:sz w:val="28"/>
          <w:szCs w:val="28"/>
        </w:rPr>
        <w:t>编制。</w:t>
      </w:r>
    </w:p>
    <w:p w14:paraId="5EB70A77" w14:textId="77777777" w:rsidR="009730AF" w:rsidRPr="00B9447B" w:rsidRDefault="009730AF" w:rsidP="009730AF">
      <w:pPr>
        <w:adjustRightInd w:val="0"/>
        <w:snapToGrid w:val="0"/>
        <w:spacing w:line="360" w:lineRule="auto"/>
        <w:ind w:firstLineChars="200" w:firstLine="560"/>
        <w:rPr>
          <w:sz w:val="28"/>
          <w:szCs w:val="28"/>
        </w:rPr>
      </w:pPr>
      <w:r w:rsidRPr="00B9447B">
        <w:rPr>
          <w:sz w:val="28"/>
          <w:szCs w:val="28"/>
        </w:rPr>
        <w:t>对于符合要求的检查内容，在检查结果栏中标以</w:t>
      </w:r>
      <w:r w:rsidRPr="00B9447B">
        <w:rPr>
          <w:sz w:val="28"/>
          <w:szCs w:val="28"/>
        </w:rPr>
        <w:t>“√”</w:t>
      </w:r>
      <w:r w:rsidRPr="00B9447B">
        <w:rPr>
          <w:sz w:val="28"/>
          <w:szCs w:val="28"/>
        </w:rPr>
        <w:t>，对于不符合要求的检查项目在检查结果栏中标以</w:t>
      </w:r>
      <w:r w:rsidRPr="00B9447B">
        <w:rPr>
          <w:sz w:val="28"/>
          <w:szCs w:val="28"/>
        </w:rPr>
        <w:t>“×”</w:t>
      </w:r>
      <w:r w:rsidRPr="00B9447B">
        <w:rPr>
          <w:sz w:val="28"/>
          <w:szCs w:val="28"/>
        </w:rPr>
        <w:t>。</w:t>
      </w:r>
    </w:p>
    <w:p w14:paraId="2F197171" w14:textId="77777777" w:rsidR="009730AF" w:rsidRPr="00B9447B" w:rsidRDefault="009730AF" w:rsidP="009730AF">
      <w:pPr>
        <w:keepNext/>
        <w:adjustRightInd w:val="0"/>
        <w:snapToGrid w:val="0"/>
        <w:spacing w:line="360" w:lineRule="auto"/>
        <w:jc w:val="center"/>
        <w:rPr>
          <w:b/>
          <w:sz w:val="24"/>
        </w:rPr>
      </w:pPr>
      <w:r w:rsidRPr="00B9447B">
        <w:rPr>
          <w:b/>
          <w:sz w:val="24"/>
        </w:rPr>
        <w:t>表</w:t>
      </w:r>
      <w:r w:rsidRPr="00B9447B">
        <w:rPr>
          <w:b/>
          <w:sz w:val="24"/>
        </w:rPr>
        <w:t xml:space="preserve">5.1-1  </w:t>
      </w:r>
      <w:r w:rsidRPr="00B9447B">
        <w:rPr>
          <w:b/>
          <w:sz w:val="24"/>
        </w:rPr>
        <w:t>济北采油管理区采油（注水）设施安全检查表</w:t>
      </w:r>
    </w:p>
    <w:tbl>
      <w:tblPr>
        <w:tblW w:w="83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5"/>
        <w:gridCol w:w="3416"/>
        <w:gridCol w:w="1701"/>
        <w:gridCol w:w="1901"/>
        <w:gridCol w:w="681"/>
      </w:tblGrid>
      <w:tr w:rsidR="009730AF" w:rsidRPr="00B9447B" w14:paraId="721B8FD2" w14:textId="77777777" w:rsidTr="00B97659">
        <w:trPr>
          <w:trHeight w:val="145"/>
          <w:tblHeader/>
          <w:jc w:val="center"/>
        </w:trPr>
        <w:tc>
          <w:tcPr>
            <w:tcW w:w="695" w:type="dxa"/>
            <w:vAlign w:val="center"/>
          </w:tcPr>
          <w:p w14:paraId="7E21B957" w14:textId="77777777" w:rsidR="009730AF" w:rsidRPr="00B9447B" w:rsidRDefault="009730AF" w:rsidP="008F73EC">
            <w:pPr>
              <w:adjustRightInd w:val="0"/>
              <w:snapToGrid w:val="0"/>
              <w:spacing w:beforeLines="15" w:before="36" w:afterLines="15" w:after="36"/>
              <w:jc w:val="center"/>
              <w:rPr>
                <w:b/>
              </w:rPr>
            </w:pPr>
            <w:r w:rsidRPr="00B9447B">
              <w:rPr>
                <w:b/>
              </w:rPr>
              <w:t>序号</w:t>
            </w:r>
          </w:p>
        </w:tc>
        <w:tc>
          <w:tcPr>
            <w:tcW w:w="3416" w:type="dxa"/>
            <w:vAlign w:val="center"/>
          </w:tcPr>
          <w:p w14:paraId="6ED02EC5" w14:textId="77777777" w:rsidR="009730AF" w:rsidRPr="00B9447B" w:rsidRDefault="009730AF" w:rsidP="008F73EC">
            <w:pPr>
              <w:adjustRightInd w:val="0"/>
              <w:snapToGrid w:val="0"/>
              <w:spacing w:beforeLines="15" w:before="36" w:afterLines="15" w:after="36"/>
              <w:jc w:val="center"/>
              <w:rPr>
                <w:b/>
              </w:rPr>
            </w:pPr>
            <w:r w:rsidRPr="00B9447B">
              <w:rPr>
                <w:b/>
              </w:rPr>
              <w:t>检查内容</w:t>
            </w:r>
          </w:p>
        </w:tc>
        <w:tc>
          <w:tcPr>
            <w:tcW w:w="1701" w:type="dxa"/>
            <w:vAlign w:val="center"/>
          </w:tcPr>
          <w:p w14:paraId="439F389F" w14:textId="77777777" w:rsidR="009730AF" w:rsidRPr="00B9447B" w:rsidRDefault="009730AF" w:rsidP="008F73EC">
            <w:pPr>
              <w:adjustRightInd w:val="0"/>
              <w:snapToGrid w:val="0"/>
              <w:spacing w:beforeLines="15" w:before="36" w:afterLines="15" w:after="36"/>
              <w:jc w:val="center"/>
              <w:rPr>
                <w:b/>
              </w:rPr>
            </w:pPr>
            <w:r w:rsidRPr="00B9447B">
              <w:rPr>
                <w:b/>
              </w:rPr>
              <w:t>检查依据</w:t>
            </w:r>
          </w:p>
        </w:tc>
        <w:tc>
          <w:tcPr>
            <w:tcW w:w="1901" w:type="dxa"/>
            <w:vAlign w:val="center"/>
          </w:tcPr>
          <w:p w14:paraId="4E4C0BBF" w14:textId="77777777" w:rsidR="009730AF" w:rsidRPr="00B9447B" w:rsidRDefault="009730AF" w:rsidP="008F73EC">
            <w:pPr>
              <w:adjustRightInd w:val="0"/>
              <w:snapToGrid w:val="0"/>
              <w:spacing w:beforeLines="15" w:before="36" w:afterLines="15" w:after="36"/>
              <w:jc w:val="center"/>
              <w:rPr>
                <w:b/>
              </w:rPr>
            </w:pPr>
            <w:r w:rsidRPr="00B9447B">
              <w:rPr>
                <w:b/>
              </w:rPr>
              <w:t>实际情况</w:t>
            </w:r>
          </w:p>
        </w:tc>
        <w:tc>
          <w:tcPr>
            <w:tcW w:w="681" w:type="dxa"/>
            <w:vAlign w:val="center"/>
          </w:tcPr>
          <w:p w14:paraId="566B6C03" w14:textId="77777777" w:rsidR="009730AF" w:rsidRPr="00B9447B" w:rsidRDefault="009730AF" w:rsidP="008F73EC">
            <w:pPr>
              <w:adjustRightInd w:val="0"/>
              <w:snapToGrid w:val="0"/>
              <w:spacing w:beforeLines="15" w:before="36" w:afterLines="15" w:after="36"/>
              <w:jc w:val="center"/>
              <w:rPr>
                <w:b/>
              </w:rPr>
            </w:pPr>
            <w:r w:rsidRPr="00B9447B">
              <w:rPr>
                <w:b/>
              </w:rPr>
              <w:t>检查结果</w:t>
            </w:r>
          </w:p>
        </w:tc>
      </w:tr>
      <w:tr w:rsidR="009730AF" w:rsidRPr="00B9447B" w14:paraId="44218470" w14:textId="77777777" w:rsidTr="00B97659">
        <w:trPr>
          <w:trHeight w:val="65"/>
          <w:jc w:val="center"/>
        </w:trPr>
        <w:tc>
          <w:tcPr>
            <w:tcW w:w="695" w:type="dxa"/>
            <w:vAlign w:val="center"/>
          </w:tcPr>
          <w:p w14:paraId="2669583D" w14:textId="77777777" w:rsidR="009730AF" w:rsidRPr="00B9447B" w:rsidRDefault="009730AF" w:rsidP="008F73EC">
            <w:pPr>
              <w:adjustRightInd w:val="0"/>
              <w:snapToGrid w:val="0"/>
              <w:spacing w:beforeLines="15" w:before="36" w:afterLines="15" w:after="36"/>
              <w:jc w:val="center"/>
              <w:rPr>
                <w:b/>
              </w:rPr>
            </w:pPr>
            <w:r w:rsidRPr="00B9447B">
              <w:rPr>
                <w:b/>
              </w:rPr>
              <w:t>一</w:t>
            </w:r>
          </w:p>
        </w:tc>
        <w:tc>
          <w:tcPr>
            <w:tcW w:w="3416" w:type="dxa"/>
            <w:vAlign w:val="center"/>
          </w:tcPr>
          <w:p w14:paraId="326AD3D5" w14:textId="77777777" w:rsidR="009730AF" w:rsidRPr="00B9447B" w:rsidRDefault="009730AF" w:rsidP="008F73EC">
            <w:pPr>
              <w:adjustRightInd w:val="0"/>
              <w:snapToGrid w:val="0"/>
              <w:spacing w:beforeLines="15" w:before="36" w:afterLines="15" w:after="36"/>
              <w:rPr>
                <w:b/>
                <w:bCs/>
                <w:kern w:val="0"/>
                <w:szCs w:val="21"/>
              </w:rPr>
            </w:pPr>
            <w:r w:rsidRPr="00B9447B">
              <w:rPr>
                <w:b/>
                <w:bCs/>
                <w:kern w:val="0"/>
                <w:szCs w:val="21"/>
              </w:rPr>
              <w:t>油井井场</w:t>
            </w:r>
          </w:p>
        </w:tc>
        <w:tc>
          <w:tcPr>
            <w:tcW w:w="1701" w:type="dxa"/>
            <w:vAlign w:val="center"/>
          </w:tcPr>
          <w:p w14:paraId="474D6AA5" w14:textId="77777777" w:rsidR="009730AF" w:rsidRPr="00B9447B" w:rsidRDefault="009730AF" w:rsidP="008F73EC">
            <w:pPr>
              <w:adjustRightInd w:val="0"/>
              <w:snapToGrid w:val="0"/>
              <w:spacing w:beforeLines="15" w:before="36" w:afterLines="15" w:after="36"/>
              <w:jc w:val="center"/>
              <w:rPr>
                <w:b/>
              </w:rPr>
            </w:pPr>
          </w:p>
        </w:tc>
        <w:tc>
          <w:tcPr>
            <w:tcW w:w="1901" w:type="dxa"/>
            <w:vAlign w:val="center"/>
          </w:tcPr>
          <w:p w14:paraId="000114BC" w14:textId="77777777" w:rsidR="009730AF" w:rsidRPr="00B9447B" w:rsidRDefault="009730AF" w:rsidP="008F73EC">
            <w:pPr>
              <w:adjustRightInd w:val="0"/>
              <w:snapToGrid w:val="0"/>
              <w:spacing w:beforeLines="15" w:before="36" w:afterLines="15" w:after="36"/>
              <w:rPr>
                <w:b/>
              </w:rPr>
            </w:pPr>
          </w:p>
        </w:tc>
        <w:tc>
          <w:tcPr>
            <w:tcW w:w="681" w:type="dxa"/>
            <w:vAlign w:val="center"/>
          </w:tcPr>
          <w:p w14:paraId="44852D24" w14:textId="77777777" w:rsidR="009730AF" w:rsidRPr="00B9447B" w:rsidRDefault="009730AF" w:rsidP="008F73EC">
            <w:pPr>
              <w:adjustRightInd w:val="0"/>
              <w:snapToGrid w:val="0"/>
              <w:spacing w:beforeLines="15" w:before="36" w:afterLines="15" w:after="36"/>
              <w:jc w:val="center"/>
              <w:rPr>
                <w:b/>
              </w:rPr>
            </w:pPr>
          </w:p>
        </w:tc>
      </w:tr>
      <w:tr w:rsidR="009730AF" w:rsidRPr="00B9447B" w14:paraId="2073FFBB" w14:textId="77777777" w:rsidTr="00B97659">
        <w:trPr>
          <w:trHeight w:val="65"/>
          <w:jc w:val="center"/>
        </w:trPr>
        <w:tc>
          <w:tcPr>
            <w:tcW w:w="695" w:type="dxa"/>
            <w:vAlign w:val="center"/>
          </w:tcPr>
          <w:p w14:paraId="54E29387" w14:textId="77777777" w:rsidR="009730AF" w:rsidRPr="00B9447B" w:rsidRDefault="009730AF" w:rsidP="008F73EC">
            <w:pPr>
              <w:adjustRightInd w:val="0"/>
              <w:snapToGrid w:val="0"/>
              <w:spacing w:beforeLines="15" w:before="36" w:afterLines="15" w:after="36"/>
              <w:jc w:val="center"/>
              <w:rPr>
                <w:b/>
              </w:rPr>
            </w:pPr>
            <w:r w:rsidRPr="00B9447B">
              <w:rPr>
                <w:b/>
              </w:rPr>
              <w:t>（</w:t>
            </w:r>
            <w:r w:rsidRPr="00B9447B">
              <w:rPr>
                <w:b/>
              </w:rPr>
              <w:t>1</w:t>
            </w:r>
            <w:r w:rsidRPr="00B9447B">
              <w:rPr>
                <w:b/>
              </w:rPr>
              <w:t>）</w:t>
            </w:r>
          </w:p>
        </w:tc>
        <w:tc>
          <w:tcPr>
            <w:tcW w:w="3416" w:type="dxa"/>
            <w:vAlign w:val="center"/>
          </w:tcPr>
          <w:p w14:paraId="13428FE4" w14:textId="77777777" w:rsidR="009730AF" w:rsidRPr="00B9447B" w:rsidRDefault="009730AF" w:rsidP="008F73EC">
            <w:pPr>
              <w:adjustRightInd w:val="0"/>
              <w:snapToGrid w:val="0"/>
              <w:spacing w:beforeLines="15" w:before="36" w:afterLines="15" w:after="36"/>
              <w:rPr>
                <w:b/>
                <w:bCs/>
                <w:kern w:val="0"/>
                <w:szCs w:val="21"/>
              </w:rPr>
            </w:pPr>
            <w:r w:rsidRPr="00B9447B">
              <w:rPr>
                <w:b/>
                <w:bCs/>
                <w:kern w:val="0"/>
                <w:szCs w:val="21"/>
              </w:rPr>
              <w:t>防火间距</w:t>
            </w:r>
          </w:p>
        </w:tc>
        <w:tc>
          <w:tcPr>
            <w:tcW w:w="1701" w:type="dxa"/>
            <w:vAlign w:val="center"/>
          </w:tcPr>
          <w:p w14:paraId="7B96DC3D" w14:textId="77777777" w:rsidR="009730AF" w:rsidRPr="00B9447B" w:rsidRDefault="009730AF" w:rsidP="008F73EC">
            <w:pPr>
              <w:adjustRightInd w:val="0"/>
              <w:snapToGrid w:val="0"/>
              <w:spacing w:beforeLines="15" w:before="36" w:afterLines="15" w:after="36"/>
              <w:jc w:val="center"/>
              <w:rPr>
                <w:b/>
              </w:rPr>
            </w:pPr>
          </w:p>
        </w:tc>
        <w:tc>
          <w:tcPr>
            <w:tcW w:w="1901" w:type="dxa"/>
            <w:vAlign w:val="center"/>
          </w:tcPr>
          <w:p w14:paraId="658C1C20" w14:textId="77777777" w:rsidR="009730AF" w:rsidRPr="00B9447B" w:rsidRDefault="009730AF" w:rsidP="008F73EC">
            <w:pPr>
              <w:adjustRightInd w:val="0"/>
              <w:snapToGrid w:val="0"/>
              <w:spacing w:beforeLines="15" w:before="36" w:afterLines="15" w:after="36"/>
              <w:rPr>
                <w:b/>
              </w:rPr>
            </w:pPr>
          </w:p>
        </w:tc>
        <w:tc>
          <w:tcPr>
            <w:tcW w:w="681" w:type="dxa"/>
            <w:vAlign w:val="center"/>
          </w:tcPr>
          <w:p w14:paraId="4B1FDD27" w14:textId="77777777" w:rsidR="009730AF" w:rsidRPr="00B9447B" w:rsidRDefault="009730AF" w:rsidP="008F73EC">
            <w:pPr>
              <w:adjustRightInd w:val="0"/>
              <w:snapToGrid w:val="0"/>
              <w:spacing w:beforeLines="15" w:before="36" w:afterLines="15" w:after="36"/>
              <w:jc w:val="center"/>
              <w:rPr>
                <w:b/>
              </w:rPr>
            </w:pPr>
          </w:p>
        </w:tc>
      </w:tr>
      <w:tr w:rsidR="00481A85" w:rsidRPr="00B9447B" w14:paraId="219A47D7" w14:textId="77777777" w:rsidTr="00133549">
        <w:trPr>
          <w:trHeight w:val="65"/>
          <w:jc w:val="center"/>
        </w:trPr>
        <w:tc>
          <w:tcPr>
            <w:tcW w:w="695" w:type="dxa"/>
            <w:vAlign w:val="center"/>
          </w:tcPr>
          <w:p w14:paraId="1D266541" w14:textId="77777777" w:rsidR="00481A85" w:rsidRPr="00B9447B" w:rsidRDefault="00481A85"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7018" w:type="dxa"/>
            <w:gridSpan w:val="3"/>
            <w:vAlign w:val="center"/>
          </w:tcPr>
          <w:p w14:paraId="5D3D753F" w14:textId="263ACEB1" w:rsidR="00481A85" w:rsidRPr="00481A85" w:rsidRDefault="00481A85" w:rsidP="008F73EC">
            <w:pPr>
              <w:adjustRightInd w:val="0"/>
              <w:snapToGrid w:val="0"/>
              <w:spacing w:beforeLines="15" w:before="36" w:afterLines="15" w:after="36"/>
            </w:pPr>
            <w:r w:rsidRPr="00481A85">
              <w:rPr>
                <w:rFonts w:hint="eastAsia"/>
              </w:rPr>
              <w:t>涉及企业保密内容，不予公开。</w:t>
            </w:r>
          </w:p>
        </w:tc>
        <w:tc>
          <w:tcPr>
            <w:tcW w:w="681" w:type="dxa"/>
            <w:vAlign w:val="center"/>
          </w:tcPr>
          <w:p w14:paraId="19C7D099" w14:textId="72525F63" w:rsidR="00481A85" w:rsidRPr="00B9447B" w:rsidRDefault="00481A85" w:rsidP="008F73EC">
            <w:pPr>
              <w:adjustRightInd w:val="0"/>
              <w:snapToGrid w:val="0"/>
              <w:spacing w:beforeLines="15" w:before="36" w:afterLines="15" w:after="36"/>
              <w:jc w:val="center"/>
            </w:pPr>
          </w:p>
        </w:tc>
      </w:tr>
      <w:tr w:rsidR="009730AF" w:rsidRPr="00B9447B" w14:paraId="08DFD44E" w14:textId="77777777" w:rsidTr="00B97659">
        <w:trPr>
          <w:trHeight w:val="65"/>
          <w:jc w:val="center"/>
        </w:trPr>
        <w:tc>
          <w:tcPr>
            <w:tcW w:w="695" w:type="dxa"/>
            <w:vAlign w:val="center"/>
          </w:tcPr>
          <w:p w14:paraId="317B8363" w14:textId="77777777" w:rsidR="009730AF" w:rsidRPr="00B9447B" w:rsidRDefault="009730AF" w:rsidP="008F73EC">
            <w:pPr>
              <w:adjustRightInd w:val="0"/>
              <w:snapToGrid w:val="0"/>
              <w:spacing w:beforeLines="15" w:before="36" w:afterLines="15" w:after="36"/>
              <w:jc w:val="center"/>
              <w:rPr>
                <w:b/>
              </w:rPr>
            </w:pPr>
            <w:r w:rsidRPr="00B9447B">
              <w:rPr>
                <w:b/>
              </w:rPr>
              <w:t>（</w:t>
            </w:r>
            <w:r w:rsidRPr="00B9447B">
              <w:rPr>
                <w:b/>
              </w:rPr>
              <w:t>2</w:t>
            </w:r>
            <w:r w:rsidRPr="00B9447B">
              <w:rPr>
                <w:b/>
              </w:rPr>
              <w:t>）</w:t>
            </w:r>
          </w:p>
        </w:tc>
        <w:tc>
          <w:tcPr>
            <w:tcW w:w="3416" w:type="dxa"/>
            <w:vAlign w:val="center"/>
          </w:tcPr>
          <w:p w14:paraId="6A6C423C" w14:textId="77777777" w:rsidR="009730AF" w:rsidRPr="00B9447B" w:rsidRDefault="009730AF" w:rsidP="008F73EC">
            <w:pPr>
              <w:adjustRightInd w:val="0"/>
              <w:snapToGrid w:val="0"/>
              <w:spacing w:beforeLines="15" w:before="36" w:afterLines="15" w:after="36"/>
              <w:rPr>
                <w:b/>
                <w:bCs/>
                <w:kern w:val="0"/>
                <w:szCs w:val="21"/>
              </w:rPr>
            </w:pPr>
            <w:r w:rsidRPr="00B9447B">
              <w:rPr>
                <w:b/>
                <w:bCs/>
                <w:kern w:val="0"/>
                <w:szCs w:val="21"/>
              </w:rPr>
              <w:t>井口设施</w:t>
            </w:r>
          </w:p>
        </w:tc>
        <w:tc>
          <w:tcPr>
            <w:tcW w:w="1701" w:type="dxa"/>
            <w:vAlign w:val="center"/>
          </w:tcPr>
          <w:p w14:paraId="5635D4C8" w14:textId="77777777" w:rsidR="009730AF" w:rsidRPr="00B9447B" w:rsidRDefault="009730AF" w:rsidP="008F73EC">
            <w:pPr>
              <w:adjustRightInd w:val="0"/>
              <w:snapToGrid w:val="0"/>
              <w:spacing w:beforeLines="15" w:before="36" w:afterLines="15" w:after="36"/>
              <w:jc w:val="center"/>
              <w:rPr>
                <w:b/>
              </w:rPr>
            </w:pPr>
          </w:p>
        </w:tc>
        <w:tc>
          <w:tcPr>
            <w:tcW w:w="1901" w:type="dxa"/>
            <w:vAlign w:val="center"/>
          </w:tcPr>
          <w:p w14:paraId="6A30E674" w14:textId="77777777" w:rsidR="009730AF" w:rsidRPr="00B9447B" w:rsidRDefault="009730AF" w:rsidP="008F73EC">
            <w:pPr>
              <w:adjustRightInd w:val="0"/>
              <w:snapToGrid w:val="0"/>
              <w:spacing w:beforeLines="15" w:before="36" w:afterLines="15" w:after="36"/>
              <w:rPr>
                <w:b/>
              </w:rPr>
            </w:pPr>
          </w:p>
        </w:tc>
        <w:tc>
          <w:tcPr>
            <w:tcW w:w="681" w:type="dxa"/>
            <w:vAlign w:val="center"/>
          </w:tcPr>
          <w:p w14:paraId="7105DC42" w14:textId="77777777" w:rsidR="009730AF" w:rsidRPr="00B9447B" w:rsidRDefault="009730AF" w:rsidP="008F73EC">
            <w:pPr>
              <w:adjustRightInd w:val="0"/>
              <w:snapToGrid w:val="0"/>
              <w:spacing w:beforeLines="15" w:before="36" w:afterLines="15" w:after="36"/>
              <w:jc w:val="center"/>
              <w:rPr>
                <w:b/>
              </w:rPr>
            </w:pPr>
          </w:p>
        </w:tc>
      </w:tr>
      <w:tr w:rsidR="009730AF" w:rsidRPr="00B9447B" w14:paraId="345E6A76" w14:textId="77777777" w:rsidTr="00B97659">
        <w:trPr>
          <w:trHeight w:val="65"/>
          <w:jc w:val="center"/>
        </w:trPr>
        <w:tc>
          <w:tcPr>
            <w:tcW w:w="695" w:type="dxa"/>
            <w:vAlign w:val="center"/>
          </w:tcPr>
          <w:p w14:paraId="0DE05F6C"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3B976B7" w14:textId="77777777" w:rsidR="009730AF" w:rsidRPr="00B9447B" w:rsidRDefault="009730AF" w:rsidP="008F73EC">
            <w:pPr>
              <w:adjustRightInd w:val="0"/>
              <w:snapToGrid w:val="0"/>
              <w:spacing w:beforeLines="15" w:before="36" w:afterLines="15" w:after="36"/>
              <w:rPr>
                <w:szCs w:val="21"/>
              </w:rPr>
            </w:pPr>
            <w:r w:rsidRPr="00B9447B">
              <w:rPr>
                <w:szCs w:val="21"/>
              </w:rPr>
              <w:t>抽油机外露</w:t>
            </w:r>
            <w:r w:rsidRPr="00B9447B">
              <w:rPr>
                <w:szCs w:val="21"/>
              </w:rPr>
              <w:t>2m</w:t>
            </w:r>
            <w:r w:rsidRPr="00B9447B">
              <w:rPr>
                <w:szCs w:val="21"/>
              </w:rPr>
              <w:t>以下的旋转部位应安装防护装置。</w:t>
            </w:r>
          </w:p>
        </w:tc>
        <w:tc>
          <w:tcPr>
            <w:tcW w:w="1701" w:type="dxa"/>
            <w:vAlign w:val="center"/>
          </w:tcPr>
          <w:p w14:paraId="2D0C4B6F" w14:textId="77777777" w:rsidR="009730AF" w:rsidRPr="00B9447B" w:rsidRDefault="009730AF" w:rsidP="008F73EC">
            <w:pPr>
              <w:adjustRightInd w:val="0"/>
              <w:snapToGrid w:val="0"/>
              <w:spacing w:beforeLines="15" w:before="36" w:afterLines="15" w:after="36"/>
              <w:jc w:val="center"/>
              <w:rPr>
                <w:szCs w:val="21"/>
              </w:rPr>
            </w:pPr>
            <w:r w:rsidRPr="00B9447B">
              <w:rPr>
                <w:szCs w:val="21"/>
              </w:rPr>
              <w:t>SY/T6320-2016</w:t>
            </w:r>
          </w:p>
          <w:p w14:paraId="4BB6AC07" w14:textId="77777777" w:rsidR="009730AF" w:rsidRPr="00B9447B" w:rsidRDefault="009730AF" w:rsidP="008F73EC">
            <w:pPr>
              <w:adjustRightInd w:val="0"/>
              <w:snapToGrid w:val="0"/>
              <w:spacing w:beforeLines="15" w:before="36" w:afterLines="15" w:after="36"/>
              <w:jc w:val="center"/>
              <w:rPr>
                <w:szCs w:val="21"/>
              </w:rPr>
            </w:pPr>
            <w:smartTag w:uri="urn:schemas-microsoft-com:office:smarttags" w:element="chsdate">
              <w:smartTagPr>
                <w:attr w:name="IsROCDate" w:val="False"/>
                <w:attr w:name="IsLunarDate" w:val="False"/>
                <w:attr w:name="Day" w:val="30"/>
                <w:attr w:name="Month" w:val="12"/>
                <w:attr w:name="Year" w:val="1899"/>
              </w:smartTagPr>
              <w:r w:rsidRPr="00B9447B">
                <w:rPr>
                  <w:szCs w:val="21"/>
                </w:rPr>
                <w:t>4.1.3</w:t>
              </w:r>
            </w:smartTag>
          </w:p>
        </w:tc>
        <w:tc>
          <w:tcPr>
            <w:tcW w:w="1901" w:type="dxa"/>
            <w:vAlign w:val="center"/>
          </w:tcPr>
          <w:p w14:paraId="39F2660E" w14:textId="77777777" w:rsidR="009730AF" w:rsidRPr="00B9447B" w:rsidRDefault="009730AF" w:rsidP="008F73EC">
            <w:pPr>
              <w:adjustRightInd w:val="0"/>
              <w:snapToGrid w:val="0"/>
              <w:spacing w:beforeLines="15" w:before="36" w:afterLines="15" w:after="36"/>
            </w:pPr>
            <w:r w:rsidRPr="00B9447B">
              <w:rPr>
                <w:szCs w:val="21"/>
              </w:rPr>
              <w:t>旋转部位安装防护装置</w:t>
            </w:r>
          </w:p>
        </w:tc>
        <w:tc>
          <w:tcPr>
            <w:tcW w:w="681" w:type="dxa"/>
            <w:vAlign w:val="center"/>
          </w:tcPr>
          <w:p w14:paraId="2341F4F0"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7137020F" w14:textId="77777777" w:rsidTr="00B97659">
        <w:trPr>
          <w:trHeight w:val="65"/>
          <w:jc w:val="center"/>
        </w:trPr>
        <w:tc>
          <w:tcPr>
            <w:tcW w:w="695" w:type="dxa"/>
            <w:vAlign w:val="center"/>
          </w:tcPr>
          <w:p w14:paraId="25271174"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66D547C9" w14:textId="77777777" w:rsidR="009730AF" w:rsidRPr="00B9447B" w:rsidRDefault="009730AF" w:rsidP="008F73EC">
            <w:pPr>
              <w:adjustRightInd w:val="0"/>
              <w:snapToGrid w:val="0"/>
              <w:spacing w:beforeLines="15" w:before="36" w:afterLines="15" w:after="36"/>
              <w:rPr>
                <w:szCs w:val="21"/>
              </w:rPr>
            </w:pPr>
            <w:r w:rsidRPr="00B9447B">
              <w:rPr>
                <w:szCs w:val="21"/>
              </w:rPr>
              <w:t>皮带式抽油机减速箱门外侧、游梁式抽油机悬绳器正面应设置警语：当心碰头挤手。</w:t>
            </w:r>
          </w:p>
          <w:p w14:paraId="1F2FD026" w14:textId="77777777" w:rsidR="009730AF" w:rsidRPr="00B9447B" w:rsidRDefault="009730AF" w:rsidP="008F73EC">
            <w:pPr>
              <w:adjustRightInd w:val="0"/>
              <w:snapToGrid w:val="0"/>
              <w:spacing w:beforeLines="15" w:before="36" w:afterLines="15" w:after="36"/>
              <w:rPr>
                <w:szCs w:val="21"/>
              </w:rPr>
            </w:pPr>
            <w:r w:rsidRPr="00B9447B">
              <w:rPr>
                <w:szCs w:val="21"/>
              </w:rPr>
              <w:t>抽油机底部工字钢醒目位置应设置警语：停机断电保养、先停机后攀登。</w:t>
            </w:r>
          </w:p>
          <w:p w14:paraId="08510B63" w14:textId="77777777" w:rsidR="009730AF" w:rsidRPr="00B9447B" w:rsidRDefault="009730AF" w:rsidP="008F73EC">
            <w:pPr>
              <w:adjustRightInd w:val="0"/>
              <w:snapToGrid w:val="0"/>
              <w:spacing w:beforeLines="15" w:before="36" w:afterLines="15" w:after="36"/>
            </w:pPr>
            <w:r w:rsidRPr="00B9447B">
              <w:rPr>
                <w:szCs w:val="21"/>
              </w:rPr>
              <w:t>抽油机护栏外侧应设置警语：旋转部位禁止靠近。</w:t>
            </w:r>
          </w:p>
        </w:tc>
        <w:tc>
          <w:tcPr>
            <w:tcW w:w="1701" w:type="dxa"/>
            <w:vAlign w:val="center"/>
          </w:tcPr>
          <w:p w14:paraId="282E96AE" w14:textId="77777777" w:rsidR="009730AF" w:rsidRPr="00B9447B" w:rsidRDefault="009730AF" w:rsidP="008F73EC">
            <w:pPr>
              <w:adjustRightInd w:val="0"/>
              <w:snapToGrid w:val="0"/>
              <w:spacing w:beforeLines="15" w:before="36" w:afterLines="15" w:after="36"/>
              <w:jc w:val="center"/>
              <w:rPr>
                <w:szCs w:val="21"/>
              </w:rPr>
            </w:pPr>
            <w:r w:rsidRPr="00B9447B">
              <w:rPr>
                <w:szCs w:val="21"/>
              </w:rPr>
              <w:t>QSH1020 2152-2013</w:t>
            </w:r>
          </w:p>
          <w:p w14:paraId="1E575027" w14:textId="77777777" w:rsidR="009730AF" w:rsidRPr="00B9447B" w:rsidRDefault="009730AF" w:rsidP="008F73EC">
            <w:pPr>
              <w:adjustRightInd w:val="0"/>
              <w:snapToGrid w:val="0"/>
              <w:spacing w:beforeLines="15" w:before="36" w:afterLines="15" w:after="36"/>
              <w:jc w:val="center"/>
            </w:pPr>
            <w:r w:rsidRPr="00B9447B">
              <w:rPr>
                <w:szCs w:val="21"/>
              </w:rPr>
              <w:t>5.1.1</w:t>
            </w:r>
          </w:p>
        </w:tc>
        <w:tc>
          <w:tcPr>
            <w:tcW w:w="1901" w:type="dxa"/>
            <w:vAlign w:val="center"/>
          </w:tcPr>
          <w:p w14:paraId="16AAB1D3" w14:textId="77777777" w:rsidR="009730AF" w:rsidRPr="00B9447B" w:rsidRDefault="009730AF" w:rsidP="008F73EC">
            <w:pPr>
              <w:adjustRightInd w:val="0"/>
              <w:snapToGrid w:val="0"/>
              <w:spacing w:beforeLines="15" w:before="36" w:afterLines="15" w:after="36"/>
            </w:pPr>
            <w:r w:rsidRPr="00B9447B">
              <w:t>检查现场的警示语设置符合要求。</w:t>
            </w:r>
          </w:p>
        </w:tc>
        <w:tc>
          <w:tcPr>
            <w:tcW w:w="681" w:type="dxa"/>
            <w:vAlign w:val="center"/>
          </w:tcPr>
          <w:p w14:paraId="2D74B456"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2AD1B8F7" w14:textId="77777777" w:rsidTr="00B97659">
        <w:trPr>
          <w:trHeight w:val="65"/>
          <w:jc w:val="center"/>
        </w:trPr>
        <w:tc>
          <w:tcPr>
            <w:tcW w:w="695" w:type="dxa"/>
            <w:vAlign w:val="center"/>
          </w:tcPr>
          <w:p w14:paraId="6656E9D7"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F55C8A1" w14:textId="77777777" w:rsidR="009730AF" w:rsidRPr="00B9447B" w:rsidRDefault="009730AF" w:rsidP="008F73EC">
            <w:pPr>
              <w:adjustRightInd w:val="0"/>
              <w:snapToGrid w:val="0"/>
              <w:spacing w:beforeLines="15" w:before="36" w:afterLines="15" w:after="36"/>
            </w:pPr>
            <w:r w:rsidRPr="00B9447B">
              <w:rPr>
                <w:szCs w:val="21"/>
              </w:rPr>
              <w:t>采油井场的标高和面积应能满足生</w:t>
            </w:r>
            <w:r w:rsidRPr="00B9447B">
              <w:rPr>
                <w:szCs w:val="21"/>
              </w:rPr>
              <w:lastRenderedPageBreak/>
              <w:t>产管理和井下作业的需要。</w:t>
            </w:r>
          </w:p>
        </w:tc>
        <w:tc>
          <w:tcPr>
            <w:tcW w:w="1701" w:type="dxa"/>
            <w:vAlign w:val="center"/>
          </w:tcPr>
          <w:p w14:paraId="08FE9512" w14:textId="77777777" w:rsidR="009730AF" w:rsidRPr="00B9447B" w:rsidRDefault="009730AF" w:rsidP="008F73EC">
            <w:pPr>
              <w:adjustRightInd w:val="0"/>
              <w:snapToGrid w:val="0"/>
              <w:spacing w:beforeLines="15" w:before="36" w:afterLines="15" w:after="36"/>
              <w:jc w:val="center"/>
              <w:rPr>
                <w:szCs w:val="21"/>
              </w:rPr>
            </w:pPr>
            <w:r w:rsidRPr="00B9447B">
              <w:rPr>
                <w:szCs w:val="21"/>
              </w:rPr>
              <w:lastRenderedPageBreak/>
              <w:t>GB50350-2015</w:t>
            </w:r>
          </w:p>
          <w:p w14:paraId="29A97914" w14:textId="77777777" w:rsidR="009730AF" w:rsidRPr="00B9447B" w:rsidRDefault="009730AF" w:rsidP="008F73EC">
            <w:pPr>
              <w:adjustRightInd w:val="0"/>
              <w:snapToGrid w:val="0"/>
              <w:spacing w:beforeLines="15" w:before="36" w:afterLines="15" w:after="36"/>
              <w:jc w:val="center"/>
            </w:pPr>
            <w:smartTag w:uri="urn:schemas-microsoft-com:office:smarttags" w:element="chsdate">
              <w:smartTagPr>
                <w:attr w:name="IsROCDate" w:val="False"/>
                <w:attr w:name="IsLunarDate" w:val="False"/>
                <w:attr w:name="Day" w:val="30"/>
                <w:attr w:name="Month" w:val="12"/>
                <w:attr w:name="Year" w:val="1899"/>
              </w:smartTagPr>
              <w:r w:rsidRPr="00B9447B">
                <w:rPr>
                  <w:szCs w:val="21"/>
                </w:rPr>
                <w:lastRenderedPageBreak/>
                <w:t>4.2.2</w:t>
              </w:r>
            </w:smartTag>
          </w:p>
        </w:tc>
        <w:tc>
          <w:tcPr>
            <w:tcW w:w="1901" w:type="dxa"/>
            <w:vAlign w:val="center"/>
          </w:tcPr>
          <w:p w14:paraId="6596CE2D" w14:textId="77777777" w:rsidR="009730AF" w:rsidRPr="00B9447B" w:rsidRDefault="009730AF" w:rsidP="008F73EC">
            <w:pPr>
              <w:adjustRightInd w:val="0"/>
              <w:snapToGrid w:val="0"/>
              <w:spacing w:beforeLines="15" w:before="36" w:afterLines="15" w:after="36"/>
            </w:pPr>
            <w:r w:rsidRPr="00B9447B">
              <w:lastRenderedPageBreak/>
              <w:t>现场检查井场标高</w:t>
            </w:r>
            <w:r w:rsidRPr="00B9447B">
              <w:lastRenderedPageBreak/>
              <w:t>和面积满足生产需要。</w:t>
            </w:r>
          </w:p>
        </w:tc>
        <w:tc>
          <w:tcPr>
            <w:tcW w:w="681" w:type="dxa"/>
            <w:vAlign w:val="center"/>
          </w:tcPr>
          <w:p w14:paraId="65709359" w14:textId="77777777" w:rsidR="009730AF" w:rsidRPr="00B9447B" w:rsidRDefault="009730AF" w:rsidP="008F73EC">
            <w:pPr>
              <w:adjustRightInd w:val="0"/>
              <w:snapToGrid w:val="0"/>
              <w:spacing w:beforeLines="15" w:before="36" w:afterLines="15" w:after="36"/>
              <w:jc w:val="center"/>
            </w:pPr>
            <w:r w:rsidRPr="00B9447B">
              <w:rPr>
                <w:sz w:val="22"/>
                <w:szCs w:val="28"/>
              </w:rPr>
              <w:lastRenderedPageBreak/>
              <w:t>√</w:t>
            </w:r>
          </w:p>
        </w:tc>
      </w:tr>
      <w:tr w:rsidR="009730AF" w:rsidRPr="00B9447B" w14:paraId="14891135" w14:textId="77777777" w:rsidTr="00B97659">
        <w:trPr>
          <w:trHeight w:val="65"/>
          <w:jc w:val="center"/>
        </w:trPr>
        <w:tc>
          <w:tcPr>
            <w:tcW w:w="695" w:type="dxa"/>
            <w:vAlign w:val="center"/>
          </w:tcPr>
          <w:p w14:paraId="4AB1AA54" w14:textId="77777777" w:rsidR="009730AF" w:rsidRPr="00B9447B" w:rsidRDefault="009730AF" w:rsidP="008F73EC">
            <w:pPr>
              <w:pStyle w:val="afff8"/>
              <w:adjustRightInd w:val="0"/>
              <w:snapToGrid w:val="0"/>
              <w:spacing w:beforeLines="15" w:before="36" w:afterLines="15" w:after="36"/>
              <w:ind w:firstLineChars="0" w:firstLine="0"/>
              <w:rPr>
                <w:rFonts w:ascii="Times New Roman" w:hAnsi="Times New Roman"/>
                <w:b/>
                <w:bCs/>
              </w:rPr>
            </w:pPr>
            <w:r w:rsidRPr="00B9447B">
              <w:rPr>
                <w:rFonts w:ascii="Times New Roman" w:hAnsi="Times New Roman"/>
                <w:b/>
                <w:bCs/>
              </w:rPr>
              <w:t>（</w:t>
            </w:r>
            <w:r w:rsidRPr="00B9447B">
              <w:rPr>
                <w:rFonts w:ascii="Times New Roman" w:hAnsi="Times New Roman"/>
                <w:b/>
                <w:bCs/>
              </w:rPr>
              <w:t>3</w:t>
            </w:r>
            <w:r w:rsidRPr="00B9447B">
              <w:rPr>
                <w:rFonts w:ascii="Times New Roman" w:hAnsi="Times New Roman"/>
                <w:b/>
                <w:bCs/>
              </w:rPr>
              <w:t>）</w:t>
            </w:r>
          </w:p>
        </w:tc>
        <w:tc>
          <w:tcPr>
            <w:tcW w:w="3416" w:type="dxa"/>
            <w:vAlign w:val="center"/>
          </w:tcPr>
          <w:p w14:paraId="1CE0471D" w14:textId="77777777" w:rsidR="009730AF" w:rsidRPr="00B9447B" w:rsidRDefault="009730AF" w:rsidP="008F73EC">
            <w:pPr>
              <w:adjustRightInd w:val="0"/>
              <w:snapToGrid w:val="0"/>
              <w:spacing w:beforeLines="15" w:before="36" w:afterLines="15" w:after="36"/>
              <w:rPr>
                <w:b/>
                <w:bCs/>
                <w:szCs w:val="21"/>
              </w:rPr>
            </w:pPr>
            <w:r w:rsidRPr="00B9447B">
              <w:rPr>
                <w:b/>
                <w:bCs/>
                <w:kern w:val="0"/>
                <w:szCs w:val="21"/>
              </w:rPr>
              <w:t>集油管线</w:t>
            </w:r>
          </w:p>
        </w:tc>
        <w:tc>
          <w:tcPr>
            <w:tcW w:w="1701" w:type="dxa"/>
            <w:vAlign w:val="center"/>
          </w:tcPr>
          <w:p w14:paraId="6314DAE8" w14:textId="77777777" w:rsidR="009730AF" w:rsidRPr="00B9447B" w:rsidRDefault="009730AF" w:rsidP="008F73EC">
            <w:pPr>
              <w:adjustRightInd w:val="0"/>
              <w:snapToGrid w:val="0"/>
              <w:spacing w:beforeLines="15" w:before="36" w:afterLines="15" w:after="36"/>
              <w:jc w:val="center"/>
              <w:rPr>
                <w:b/>
                <w:bCs/>
                <w:szCs w:val="21"/>
              </w:rPr>
            </w:pPr>
          </w:p>
        </w:tc>
        <w:tc>
          <w:tcPr>
            <w:tcW w:w="1901" w:type="dxa"/>
            <w:vAlign w:val="center"/>
          </w:tcPr>
          <w:p w14:paraId="321ED90A" w14:textId="77777777" w:rsidR="009730AF" w:rsidRPr="00B9447B" w:rsidRDefault="009730AF" w:rsidP="008F73EC">
            <w:pPr>
              <w:adjustRightInd w:val="0"/>
              <w:snapToGrid w:val="0"/>
              <w:spacing w:beforeLines="15" w:before="36" w:afterLines="15" w:after="36"/>
              <w:rPr>
                <w:b/>
                <w:bCs/>
              </w:rPr>
            </w:pPr>
          </w:p>
        </w:tc>
        <w:tc>
          <w:tcPr>
            <w:tcW w:w="681" w:type="dxa"/>
            <w:vAlign w:val="center"/>
          </w:tcPr>
          <w:p w14:paraId="6479178B" w14:textId="77777777" w:rsidR="009730AF" w:rsidRPr="00B9447B" w:rsidRDefault="009730AF" w:rsidP="008F73EC">
            <w:pPr>
              <w:adjustRightInd w:val="0"/>
              <w:snapToGrid w:val="0"/>
              <w:spacing w:beforeLines="15" w:before="36" w:afterLines="15" w:after="36"/>
              <w:jc w:val="center"/>
              <w:rPr>
                <w:b/>
                <w:bCs/>
                <w:sz w:val="22"/>
                <w:szCs w:val="28"/>
              </w:rPr>
            </w:pPr>
          </w:p>
        </w:tc>
      </w:tr>
      <w:tr w:rsidR="009730AF" w:rsidRPr="00B9447B" w14:paraId="7592B1A8" w14:textId="77777777" w:rsidTr="00B97659">
        <w:trPr>
          <w:trHeight w:val="65"/>
          <w:jc w:val="center"/>
        </w:trPr>
        <w:tc>
          <w:tcPr>
            <w:tcW w:w="695" w:type="dxa"/>
            <w:vAlign w:val="center"/>
          </w:tcPr>
          <w:p w14:paraId="6965CC55"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15CCDEC" w14:textId="77777777" w:rsidR="009730AF" w:rsidRPr="00B9447B" w:rsidRDefault="009730AF" w:rsidP="008F73EC">
            <w:pPr>
              <w:adjustRightInd w:val="0"/>
              <w:snapToGrid w:val="0"/>
              <w:spacing w:beforeLines="15" w:before="36" w:afterLines="15" w:after="36"/>
              <w:rPr>
                <w:szCs w:val="21"/>
              </w:rPr>
            </w:pPr>
            <w:r w:rsidRPr="00B9447B">
              <w:t>埋地集输管线与工矿企业安全距离不宜小于</w:t>
            </w:r>
            <w:r w:rsidRPr="00B9447B">
              <w:t>10m</w:t>
            </w:r>
            <w:r w:rsidRPr="00B9447B">
              <w:t>，不能满足要求时，需提高管道设计强度，将距离缩短到</w:t>
            </w:r>
            <w:r w:rsidRPr="00B9447B">
              <w:t>5m</w:t>
            </w:r>
            <w:r w:rsidRPr="00B9447B">
              <w:t>。</w:t>
            </w:r>
          </w:p>
        </w:tc>
        <w:tc>
          <w:tcPr>
            <w:tcW w:w="1701" w:type="dxa"/>
            <w:vAlign w:val="center"/>
          </w:tcPr>
          <w:p w14:paraId="60547F92" w14:textId="77777777" w:rsidR="009730AF" w:rsidRPr="00B9447B" w:rsidRDefault="009730AF" w:rsidP="008F73EC">
            <w:pPr>
              <w:adjustRightInd w:val="0"/>
              <w:snapToGrid w:val="0"/>
              <w:spacing w:beforeLines="15" w:before="36" w:afterLines="15" w:after="36"/>
              <w:jc w:val="center"/>
            </w:pPr>
            <w:r w:rsidRPr="00B9447B">
              <w:t>GB50183-2004</w:t>
            </w:r>
          </w:p>
          <w:p w14:paraId="24AEDDA8" w14:textId="77777777" w:rsidR="009730AF" w:rsidRPr="00B9447B" w:rsidRDefault="009730AF" w:rsidP="008F73EC">
            <w:pPr>
              <w:adjustRightInd w:val="0"/>
              <w:snapToGrid w:val="0"/>
              <w:spacing w:beforeLines="15" w:before="36" w:afterLines="15" w:after="36"/>
              <w:jc w:val="center"/>
              <w:rPr>
                <w:szCs w:val="21"/>
              </w:rPr>
            </w:pPr>
            <w:r w:rsidRPr="00B9447B">
              <w:t>7.2.1</w:t>
            </w:r>
          </w:p>
        </w:tc>
        <w:tc>
          <w:tcPr>
            <w:tcW w:w="1901" w:type="dxa"/>
            <w:vAlign w:val="center"/>
          </w:tcPr>
          <w:p w14:paraId="637A3E43" w14:textId="24CE3586" w:rsidR="009730AF" w:rsidRPr="00B9447B" w:rsidRDefault="004036AB" w:rsidP="008F73EC">
            <w:pPr>
              <w:adjustRightInd w:val="0"/>
              <w:snapToGrid w:val="0"/>
              <w:spacing w:beforeLines="15" w:before="36" w:afterLines="15" w:after="36"/>
            </w:pPr>
            <w:r w:rsidRPr="00B9447B">
              <w:t>现场检查</w:t>
            </w:r>
            <w:r w:rsidR="009730AF" w:rsidRPr="00B9447B">
              <w:t>管道距周边居民区间距满足要求。</w:t>
            </w:r>
          </w:p>
        </w:tc>
        <w:tc>
          <w:tcPr>
            <w:tcW w:w="681" w:type="dxa"/>
            <w:vAlign w:val="center"/>
          </w:tcPr>
          <w:p w14:paraId="63B36E13"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0C9DCA0C" w14:textId="77777777" w:rsidTr="00B97659">
        <w:trPr>
          <w:trHeight w:val="65"/>
          <w:jc w:val="center"/>
        </w:trPr>
        <w:tc>
          <w:tcPr>
            <w:tcW w:w="695" w:type="dxa"/>
            <w:vAlign w:val="center"/>
          </w:tcPr>
          <w:p w14:paraId="17B6634F"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B0C891E" w14:textId="77777777" w:rsidR="009730AF" w:rsidRPr="00B9447B" w:rsidRDefault="009730AF" w:rsidP="008F73EC">
            <w:pPr>
              <w:adjustRightInd w:val="0"/>
              <w:snapToGrid w:val="0"/>
              <w:spacing w:beforeLines="15" w:before="36" w:afterLines="15" w:after="36"/>
              <w:rPr>
                <w:szCs w:val="21"/>
              </w:rPr>
            </w:pPr>
            <w:r w:rsidRPr="00B9447B">
              <w:rPr>
                <w:szCs w:val="21"/>
              </w:rPr>
              <w:t>集输管道与架空输电线路平行敷设时，安全距离应符合下列要求：</w:t>
            </w:r>
          </w:p>
          <w:p w14:paraId="3AF51F50" w14:textId="77777777" w:rsidR="009730AF" w:rsidRPr="00B9447B" w:rsidRDefault="009730AF" w:rsidP="008F73EC">
            <w:pPr>
              <w:adjustRightInd w:val="0"/>
              <w:snapToGrid w:val="0"/>
              <w:spacing w:beforeLines="15" w:before="36" w:afterLines="15" w:after="36"/>
            </w:pPr>
            <w:r w:rsidRPr="00B9447B">
              <w:t>管道埋地敷设时，安全距离不应小于下表的规定：</w:t>
            </w:r>
          </w:p>
          <w:p w14:paraId="68BF0A9D" w14:textId="77777777" w:rsidR="009730AF" w:rsidRPr="00B9447B" w:rsidRDefault="009730AF" w:rsidP="008F73EC">
            <w:pPr>
              <w:adjustRightInd w:val="0"/>
              <w:snapToGrid w:val="0"/>
              <w:spacing w:beforeLines="15" w:before="36" w:afterLines="15" w:after="36"/>
            </w:pPr>
            <w:r w:rsidRPr="00B9447B">
              <w:rPr>
                <w:noProof/>
                <w:kern w:val="0"/>
                <w:sz w:val="24"/>
              </w:rPr>
              <w:drawing>
                <wp:inline distT="0" distB="0" distL="0" distR="0" wp14:anchorId="5A9F6310" wp14:editId="2FA84B09">
                  <wp:extent cx="1995170" cy="588396"/>
                  <wp:effectExtent l="0" t="0" r="0" b="0"/>
                  <wp:docPr id="18" name="图片 18" descr="C:\Users\acer\AppData\Roaming\Tencent\Users\94500732\QQ\WinTemp\RichOle\}Z6NVN]R}$UE4(U~OA9MC0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Roaming\Tencent\Users\94500732\QQ\WinTemp\RichOle\}Z6NVN]R}$UE4(U~OA9MC0Z.png"/>
                          <pic:cNvPicPr>
                            <a:picLocks noChangeAspect="1" noChangeArrowheads="1"/>
                          </pic:cNvPicPr>
                        </pic:nvPicPr>
                        <pic:blipFill>
                          <a:blip r:embed="rId27" r:link="rId28" cstate="email">
                            <a:extLst>
                              <a:ext uri="{28A0092B-C50C-407E-A947-70E740481C1C}">
                                <a14:useLocalDpi xmlns:a14="http://schemas.microsoft.com/office/drawing/2010/main"/>
                              </a:ext>
                            </a:extLst>
                          </a:blip>
                          <a:srcRect/>
                          <a:stretch>
                            <a:fillRect/>
                          </a:stretch>
                        </pic:blipFill>
                        <pic:spPr bwMode="auto">
                          <a:xfrm>
                            <a:off x="0" y="0"/>
                            <a:ext cx="2017446" cy="594965"/>
                          </a:xfrm>
                          <a:prstGeom prst="rect">
                            <a:avLst/>
                          </a:prstGeom>
                          <a:noFill/>
                          <a:ln>
                            <a:noFill/>
                          </a:ln>
                        </pic:spPr>
                      </pic:pic>
                    </a:graphicData>
                  </a:graphic>
                </wp:inline>
              </w:drawing>
            </w:r>
          </w:p>
          <w:p w14:paraId="04071EFA" w14:textId="77777777" w:rsidR="009730AF" w:rsidRPr="00B9447B" w:rsidRDefault="009730AF" w:rsidP="008F73EC">
            <w:pPr>
              <w:adjustRightInd w:val="0"/>
              <w:snapToGrid w:val="0"/>
              <w:spacing w:beforeLines="15" w:before="36" w:afterLines="15" w:after="36"/>
              <w:rPr>
                <w:sz w:val="15"/>
                <w:szCs w:val="15"/>
              </w:rPr>
            </w:pPr>
            <w:r w:rsidRPr="00B9447B">
              <w:rPr>
                <w:sz w:val="15"/>
                <w:szCs w:val="15"/>
              </w:rPr>
              <w:t xml:space="preserve">  </w:t>
            </w:r>
            <w:r w:rsidRPr="00B9447B">
              <w:rPr>
                <w:sz w:val="15"/>
                <w:szCs w:val="15"/>
              </w:rPr>
              <w:t>注：</w:t>
            </w:r>
            <w:r w:rsidRPr="00B9447B">
              <w:rPr>
                <w:sz w:val="15"/>
                <w:szCs w:val="15"/>
              </w:rPr>
              <w:t>1</w:t>
            </w:r>
            <w:r w:rsidRPr="00B9447B">
              <w:rPr>
                <w:sz w:val="15"/>
                <w:szCs w:val="15"/>
              </w:rPr>
              <w:t>、表中距离为边导线至管道任何部分的水平距离。</w:t>
            </w:r>
            <w:r w:rsidRPr="00B9447B">
              <w:rPr>
                <w:sz w:val="15"/>
                <w:szCs w:val="15"/>
              </w:rPr>
              <w:t>2</w:t>
            </w:r>
            <w:r w:rsidRPr="00B9447B">
              <w:rPr>
                <w:sz w:val="15"/>
                <w:szCs w:val="15"/>
              </w:rPr>
              <w:t>、对路径受限制地区的最小水平距离的要求，应计及架空电力线路导线的最大风偏。</w:t>
            </w:r>
          </w:p>
          <w:p w14:paraId="203C0C8D" w14:textId="77777777" w:rsidR="009730AF" w:rsidRPr="00B9447B" w:rsidRDefault="009730AF" w:rsidP="008F73EC">
            <w:pPr>
              <w:adjustRightInd w:val="0"/>
              <w:snapToGrid w:val="0"/>
              <w:spacing w:beforeLines="15" w:before="36" w:afterLines="15" w:after="36"/>
              <w:rPr>
                <w:szCs w:val="21"/>
              </w:rPr>
            </w:pPr>
            <w:r w:rsidRPr="00B9447B">
              <w:t xml:space="preserve">  2</w:t>
            </w:r>
            <w:r w:rsidRPr="00B9447B">
              <w:t>、当管道地面敷设时，其间距不应小于本段最高杆（塔）高度。</w:t>
            </w:r>
          </w:p>
        </w:tc>
        <w:tc>
          <w:tcPr>
            <w:tcW w:w="1701" w:type="dxa"/>
            <w:vAlign w:val="center"/>
          </w:tcPr>
          <w:p w14:paraId="3ABA4BC0" w14:textId="77777777" w:rsidR="009730AF" w:rsidRPr="00B9447B" w:rsidRDefault="009730AF" w:rsidP="008F73EC">
            <w:pPr>
              <w:adjustRightInd w:val="0"/>
              <w:snapToGrid w:val="0"/>
              <w:spacing w:beforeLines="15" w:before="36" w:afterLines="15" w:after="36"/>
              <w:jc w:val="center"/>
            </w:pPr>
            <w:r w:rsidRPr="00B9447B">
              <w:t>GB50183-2004</w:t>
            </w:r>
          </w:p>
          <w:p w14:paraId="17F8C604" w14:textId="77777777" w:rsidR="009730AF" w:rsidRPr="00B9447B" w:rsidRDefault="009730AF" w:rsidP="008F73EC">
            <w:pPr>
              <w:adjustRightInd w:val="0"/>
              <w:snapToGrid w:val="0"/>
              <w:spacing w:beforeLines="15" w:before="36" w:afterLines="15" w:after="36"/>
              <w:jc w:val="center"/>
              <w:rPr>
                <w:szCs w:val="21"/>
              </w:rPr>
            </w:pPr>
            <w:r w:rsidRPr="00B9447B">
              <w:t>7.1.5</w:t>
            </w:r>
          </w:p>
        </w:tc>
        <w:tc>
          <w:tcPr>
            <w:tcW w:w="1901" w:type="dxa"/>
            <w:vAlign w:val="center"/>
          </w:tcPr>
          <w:p w14:paraId="3DD142F2" w14:textId="0534ECDB" w:rsidR="009730AF" w:rsidRPr="00B9447B" w:rsidRDefault="004036AB" w:rsidP="008F73EC">
            <w:pPr>
              <w:adjustRightInd w:val="0"/>
              <w:snapToGrid w:val="0"/>
              <w:spacing w:beforeLines="15" w:before="36" w:afterLines="15" w:after="36"/>
            </w:pPr>
            <w:r w:rsidRPr="00B9447B">
              <w:t>现场检查</w:t>
            </w:r>
            <w:r w:rsidR="009730AF" w:rsidRPr="00B9447B">
              <w:t>间距满足要求。</w:t>
            </w:r>
          </w:p>
        </w:tc>
        <w:tc>
          <w:tcPr>
            <w:tcW w:w="681" w:type="dxa"/>
            <w:vAlign w:val="center"/>
          </w:tcPr>
          <w:p w14:paraId="2002204C"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55EBB08C" w14:textId="77777777" w:rsidTr="00B97659">
        <w:trPr>
          <w:trHeight w:val="65"/>
          <w:jc w:val="center"/>
        </w:trPr>
        <w:tc>
          <w:tcPr>
            <w:tcW w:w="695" w:type="dxa"/>
            <w:vAlign w:val="center"/>
          </w:tcPr>
          <w:p w14:paraId="1C5CD7F2"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0D5317C" w14:textId="77777777" w:rsidR="009730AF" w:rsidRPr="00B9447B" w:rsidRDefault="009730AF" w:rsidP="008F73EC">
            <w:pPr>
              <w:adjustRightInd w:val="0"/>
              <w:snapToGrid w:val="0"/>
              <w:spacing w:beforeLines="15" w:before="36" w:afterLines="15" w:after="36"/>
              <w:rPr>
                <w:szCs w:val="21"/>
              </w:rPr>
            </w:pPr>
            <w:r w:rsidRPr="00B9447B">
              <w:t>油气管道穿越公路时，套管顶部最小覆盖层厚度应符合：公路路面以下</w:t>
            </w:r>
            <w:r w:rsidRPr="00B9447B">
              <w:t>1.2m</w:t>
            </w:r>
            <w:r w:rsidRPr="00B9447B">
              <w:t>；公路边沟底面以下</w:t>
            </w:r>
            <w:r w:rsidRPr="00B9447B">
              <w:t>1.0m</w:t>
            </w:r>
            <w:r w:rsidRPr="00B9447B">
              <w:t>。</w:t>
            </w:r>
          </w:p>
        </w:tc>
        <w:tc>
          <w:tcPr>
            <w:tcW w:w="1701" w:type="dxa"/>
            <w:vAlign w:val="center"/>
          </w:tcPr>
          <w:p w14:paraId="651ECCED" w14:textId="77777777" w:rsidR="008F73EC" w:rsidRPr="00B9447B" w:rsidRDefault="009730AF" w:rsidP="008F73EC">
            <w:pPr>
              <w:adjustRightInd w:val="0"/>
              <w:snapToGrid w:val="0"/>
              <w:spacing w:beforeLines="15" w:before="36" w:afterLines="15" w:after="36"/>
              <w:jc w:val="center"/>
            </w:pPr>
            <w:r w:rsidRPr="00B9447B">
              <w:t>GB50423-2013</w:t>
            </w:r>
          </w:p>
          <w:p w14:paraId="7DD84254" w14:textId="02968FFF" w:rsidR="009730AF" w:rsidRPr="00B9447B" w:rsidRDefault="009730AF" w:rsidP="008F73EC">
            <w:pPr>
              <w:adjustRightInd w:val="0"/>
              <w:snapToGrid w:val="0"/>
              <w:spacing w:beforeLines="15" w:before="36" w:afterLines="15" w:after="36"/>
              <w:jc w:val="center"/>
              <w:rPr>
                <w:szCs w:val="21"/>
              </w:rPr>
            </w:pPr>
            <w:r w:rsidRPr="00B9447B">
              <w:t>7.1.9</w:t>
            </w:r>
          </w:p>
        </w:tc>
        <w:tc>
          <w:tcPr>
            <w:tcW w:w="1901" w:type="dxa"/>
            <w:vAlign w:val="center"/>
          </w:tcPr>
          <w:p w14:paraId="6C757A03" w14:textId="77777777" w:rsidR="009730AF" w:rsidRPr="00B9447B" w:rsidRDefault="009730AF" w:rsidP="008F73EC">
            <w:pPr>
              <w:adjustRightInd w:val="0"/>
              <w:snapToGrid w:val="0"/>
              <w:spacing w:beforeLines="15" w:before="36" w:afterLines="15" w:after="36"/>
            </w:pPr>
            <w:r w:rsidRPr="00B9447B">
              <w:t>油气管道穿越公路符合要求。</w:t>
            </w:r>
          </w:p>
        </w:tc>
        <w:tc>
          <w:tcPr>
            <w:tcW w:w="681" w:type="dxa"/>
            <w:vAlign w:val="center"/>
          </w:tcPr>
          <w:p w14:paraId="71D6BBB3"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005B876C" w14:textId="77777777" w:rsidTr="00B97659">
        <w:trPr>
          <w:trHeight w:val="65"/>
          <w:jc w:val="center"/>
        </w:trPr>
        <w:tc>
          <w:tcPr>
            <w:tcW w:w="695" w:type="dxa"/>
            <w:vAlign w:val="center"/>
          </w:tcPr>
          <w:p w14:paraId="4DE0C1B3"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273DDDF" w14:textId="77777777" w:rsidR="009730AF" w:rsidRPr="00B9447B" w:rsidRDefault="009730AF" w:rsidP="008F73EC">
            <w:pPr>
              <w:adjustRightInd w:val="0"/>
              <w:snapToGrid w:val="0"/>
              <w:spacing w:beforeLines="15" w:before="36" w:afterLines="15" w:after="36"/>
              <w:rPr>
                <w:szCs w:val="21"/>
              </w:rPr>
            </w:pPr>
            <w:r w:rsidRPr="00B9447B">
              <w:rPr>
                <w:szCs w:val="21"/>
              </w:rPr>
              <w:t>穿越铁路或二级及二级以上公路时，应采用在套管或涵洞之内敷设穿越管段。穿越三级及三级以下公路时，管段可采用挖沟直接埋地敷设。</w:t>
            </w:r>
          </w:p>
        </w:tc>
        <w:tc>
          <w:tcPr>
            <w:tcW w:w="1701" w:type="dxa"/>
            <w:vAlign w:val="center"/>
          </w:tcPr>
          <w:p w14:paraId="721398CA"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GB50423-2013</w:t>
            </w:r>
          </w:p>
          <w:p w14:paraId="74D962FC" w14:textId="77777777" w:rsidR="009730AF" w:rsidRPr="00B9447B" w:rsidRDefault="009730AF" w:rsidP="008F73EC">
            <w:pPr>
              <w:adjustRightInd w:val="0"/>
              <w:snapToGrid w:val="0"/>
              <w:spacing w:beforeLines="15" w:before="36" w:afterLines="15" w:after="36"/>
              <w:jc w:val="center"/>
              <w:rPr>
                <w:szCs w:val="21"/>
              </w:rPr>
            </w:pPr>
            <w:smartTag w:uri="urn:schemas-microsoft-com:office:smarttags" w:element="chsdate">
              <w:smartTagPr>
                <w:attr w:name="IsROCDate" w:val="False"/>
                <w:attr w:name="IsLunarDate" w:val="False"/>
                <w:attr w:name="Day" w:val="30"/>
                <w:attr w:name="Month" w:val="12"/>
                <w:attr w:name="Year" w:val="1899"/>
              </w:smartTagPr>
              <w:r w:rsidRPr="00B9447B">
                <w:rPr>
                  <w:szCs w:val="21"/>
                </w:rPr>
                <w:t>3.5.6</w:t>
              </w:r>
            </w:smartTag>
          </w:p>
        </w:tc>
        <w:tc>
          <w:tcPr>
            <w:tcW w:w="1901" w:type="dxa"/>
            <w:vAlign w:val="center"/>
          </w:tcPr>
          <w:p w14:paraId="52B74313" w14:textId="77777777" w:rsidR="009730AF" w:rsidRPr="00B9447B" w:rsidRDefault="009730AF" w:rsidP="008F73EC">
            <w:pPr>
              <w:adjustRightInd w:val="0"/>
              <w:snapToGrid w:val="0"/>
              <w:spacing w:beforeLines="15" w:before="36" w:afterLines="15" w:after="36"/>
            </w:pPr>
            <w:r w:rsidRPr="00B9447B">
              <w:rPr>
                <w:szCs w:val="21"/>
              </w:rPr>
              <w:t>现场检查管线敷设符合要求。</w:t>
            </w:r>
          </w:p>
        </w:tc>
        <w:tc>
          <w:tcPr>
            <w:tcW w:w="681" w:type="dxa"/>
            <w:vAlign w:val="center"/>
          </w:tcPr>
          <w:p w14:paraId="5B950E89"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1874029C" w14:textId="77777777" w:rsidTr="00B97659">
        <w:trPr>
          <w:trHeight w:val="65"/>
          <w:jc w:val="center"/>
        </w:trPr>
        <w:tc>
          <w:tcPr>
            <w:tcW w:w="695" w:type="dxa"/>
            <w:vAlign w:val="center"/>
          </w:tcPr>
          <w:p w14:paraId="5266F20E"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260E94A" w14:textId="77777777" w:rsidR="009730AF" w:rsidRPr="00B9447B" w:rsidRDefault="009730AF" w:rsidP="008F73EC">
            <w:pPr>
              <w:adjustRightInd w:val="0"/>
              <w:snapToGrid w:val="0"/>
              <w:spacing w:beforeLines="15" w:before="36" w:afterLines="15" w:after="36"/>
              <w:rPr>
                <w:szCs w:val="21"/>
              </w:rPr>
            </w:pPr>
            <w:r w:rsidRPr="00B9447B">
              <w:rPr>
                <w:kern w:val="0"/>
                <w:szCs w:val="21"/>
              </w:rPr>
              <w:t>地下管线不应敷设在腐蚀性物料的包装、堆存及装卸场地的下面。地下管线距有腐蚀性物料的包装、堆存及装卸场地的边界水平间距不应小于</w:t>
            </w:r>
            <w:r w:rsidRPr="00B9447B">
              <w:rPr>
                <w:kern w:val="0"/>
                <w:szCs w:val="21"/>
              </w:rPr>
              <w:t>2m</w:t>
            </w:r>
            <w:r w:rsidRPr="00B9447B">
              <w:rPr>
                <w:kern w:val="0"/>
                <w:szCs w:val="21"/>
              </w:rPr>
              <w:t>。</w:t>
            </w:r>
          </w:p>
        </w:tc>
        <w:tc>
          <w:tcPr>
            <w:tcW w:w="1701" w:type="dxa"/>
            <w:vAlign w:val="center"/>
          </w:tcPr>
          <w:p w14:paraId="6AE29AD1" w14:textId="77777777" w:rsidR="009730AF" w:rsidRPr="00B9447B" w:rsidRDefault="009730AF" w:rsidP="008F73EC">
            <w:pPr>
              <w:adjustRightInd w:val="0"/>
              <w:snapToGrid w:val="0"/>
              <w:spacing w:beforeLines="15" w:before="36" w:afterLines="15" w:after="36"/>
              <w:jc w:val="center"/>
              <w:rPr>
                <w:szCs w:val="21"/>
              </w:rPr>
            </w:pPr>
            <w:r w:rsidRPr="00B9447B">
              <w:rPr>
                <w:szCs w:val="21"/>
              </w:rPr>
              <w:t>SY/T0048-2016</w:t>
            </w:r>
          </w:p>
          <w:p w14:paraId="125A2316" w14:textId="77777777" w:rsidR="009730AF" w:rsidRPr="00B9447B" w:rsidRDefault="009730AF" w:rsidP="008F73EC">
            <w:pPr>
              <w:adjustRightInd w:val="0"/>
              <w:snapToGrid w:val="0"/>
              <w:spacing w:beforeLines="15" w:before="36" w:afterLines="15" w:after="36"/>
              <w:jc w:val="center"/>
              <w:rPr>
                <w:szCs w:val="21"/>
              </w:rPr>
            </w:pPr>
            <w:r w:rsidRPr="00B9447B">
              <w:rPr>
                <w:szCs w:val="21"/>
              </w:rPr>
              <w:t>7.2.7</w:t>
            </w:r>
          </w:p>
        </w:tc>
        <w:tc>
          <w:tcPr>
            <w:tcW w:w="1901" w:type="dxa"/>
            <w:vAlign w:val="center"/>
          </w:tcPr>
          <w:p w14:paraId="2700D0D8" w14:textId="77777777" w:rsidR="009730AF" w:rsidRPr="00B9447B" w:rsidRDefault="009730AF" w:rsidP="008F73EC">
            <w:pPr>
              <w:adjustRightInd w:val="0"/>
              <w:snapToGrid w:val="0"/>
              <w:spacing w:beforeLines="15" w:before="36" w:afterLines="15" w:after="36"/>
            </w:pPr>
            <w:r w:rsidRPr="00B9447B">
              <w:rPr>
                <w:kern w:val="0"/>
              </w:rPr>
              <w:t>管线周围无上述场地。</w:t>
            </w:r>
          </w:p>
        </w:tc>
        <w:tc>
          <w:tcPr>
            <w:tcW w:w="681" w:type="dxa"/>
            <w:vAlign w:val="center"/>
          </w:tcPr>
          <w:p w14:paraId="6558BDBE"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06E6BEBC" w14:textId="77777777" w:rsidTr="00B97659">
        <w:trPr>
          <w:trHeight w:val="65"/>
          <w:jc w:val="center"/>
        </w:trPr>
        <w:tc>
          <w:tcPr>
            <w:tcW w:w="695" w:type="dxa"/>
            <w:vAlign w:val="center"/>
          </w:tcPr>
          <w:p w14:paraId="3594D352" w14:textId="77777777" w:rsidR="009730AF" w:rsidRPr="00B9447B" w:rsidRDefault="009730AF" w:rsidP="008F73EC">
            <w:pPr>
              <w:pStyle w:val="afff8"/>
              <w:adjustRightInd w:val="0"/>
              <w:snapToGrid w:val="0"/>
              <w:spacing w:beforeLines="15" w:before="36" w:afterLines="15" w:after="36"/>
              <w:ind w:firstLineChars="0" w:firstLine="0"/>
              <w:jc w:val="center"/>
              <w:rPr>
                <w:rFonts w:ascii="Times New Roman" w:hAnsi="Times New Roman"/>
                <w:b/>
                <w:bCs/>
              </w:rPr>
            </w:pPr>
            <w:r w:rsidRPr="00B9447B">
              <w:rPr>
                <w:rFonts w:ascii="Times New Roman" w:hAnsi="Times New Roman"/>
                <w:b/>
                <w:bCs/>
              </w:rPr>
              <w:t>二</w:t>
            </w:r>
          </w:p>
        </w:tc>
        <w:tc>
          <w:tcPr>
            <w:tcW w:w="3416" w:type="dxa"/>
            <w:vAlign w:val="center"/>
          </w:tcPr>
          <w:p w14:paraId="297BB08E" w14:textId="77777777" w:rsidR="009730AF" w:rsidRPr="00B9447B" w:rsidRDefault="009730AF" w:rsidP="008F73EC">
            <w:pPr>
              <w:adjustRightInd w:val="0"/>
              <w:snapToGrid w:val="0"/>
              <w:spacing w:beforeLines="15" w:before="36" w:afterLines="15" w:after="36"/>
              <w:jc w:val="left"/>
              <w:rPr>
                <w:b/>
                <w:bCs/>
                <w:szCs w:val="21"/>
              </w:rPr>
            </w:pPr>
            <w:r w:rsidRPr="00B9447B">
              <w:rPr>
                <w:b/>
                <w:bCs/>
                <w:szCs w:val="21"/>
              </w:rPr>
              <w:t>注水井场及注水设施</w:t>
            </w:r>
          </w:p>
        </w:tc>
        <w:tc>
          <w:tcPr>
            <w:tcW w:w="1701" w:type="dxa"/>
            <w:vAlign w:val="center"/>
          </w:tcPr>
          <w:p w14:paraId="0931012B" w14:textId="77777777" w:rsidR="009730AF" w:rsidRPr="00B9447B" w:rsidRDefault="009730AF" w:rsidP="008F73EC">
            <w:pPr>
              <w:adjustRightInd w:val="0"/>
              <w:snapToGrid w:val="0"/>
              <w:spacing w:beforeLines="15" w:before="36" w:afterLines="15" w:after="36"/>
              <w:jc w:val="left"/>
              <w:rPr>
                <w:b/>
                <w:bCs/>
                <w:szCs w:val="21"/>
              </w:rPr>
            </w:pPr>
          </w:p>
        </w:tc>
        <w:tc>
          <w:tcPr>
            <w:tcW w:w="1901" w:type="dxa"/>
            <w:vAlign w:val="center"/>
          </w:tcPr>
          <w:p w14:paraId="38069056" w14:textId="77777777" w:rsidR="009730AF" w:rsidRPr="00B9447B" w:rsidRDefault="009730AF" w:rsidP="008F73EC">
            <w:pPr>
              <w:adjustRightInd w:val="0"/>
              <w:snapToGrid w:val="0"/>
              <w:spacing w:beforeLines="15" w:before="36" w:afterLines="15" w:after="36"/>
              <w:jc w:val="left"/>
              <w:rPr>
                <w:b/>
                <w:bCs/>
              </w:rPr>
            </w:pPr>
          </w:p>
        </w:tc>
        <w:tc>
          <w:tcPr>
            <w:tcW w:w="681" w:type="dxa"/>
            <w:vAlign w:val="center"/>
          </w:tcPr>
          <w:p w14:paraId="6EDBF22E" w14:textId="77777777" w:rsidR="009730AF" w:rsidRPr="00B9447B" w:rsidRDefault="009730AF" w:rsidP="008F73EC">
            <w:pPr>
              <w:adjustRightInd w:val="0"/>
              <w:snapToGrid w:val="0"/>
              <w:spacing w:beforeLines="15" w:before="36" w:afterLines="15" w:after="36"/>
              <w:jc w:val="left"/>
              <w:rPr>
                <w:b/>
                <w:bCs/>
                <w:sz w:val="22"/>
                <w:szCs w:val="28"/>
              </w:rPr>
            </w:pPr>
          </w:p>
        </w:tc>
      </w:tr>
      <w:tr w:rsidR="009730AF" w:rsidRPr="00B9447B" w14:paraId="1C22AC0C" w14:textId="77777777" w:rsidTr="00B97659">
        <w:trPr>
          <w:trHeight w:val="65"/>
          <w:jc w:val="center"/>
        </w:trPr>
        <w:tc>
          <w:tcPr>
            <w:tcW w:w="695" w:type="dxa"/>
            <w:vAlign w:val="center"/>
          </w:tcPr>
          <w:p w14:paraId="5D2FD4B0"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EFF4C17" w14:textId="77777777" w:rsidR="009730AF" w:rsidRPr="00B9447B" w:rsidRDefault="009730AF" w:rsidP="008F73EC">
            <w:pPr>
              <w:adjustRightInd w:val="0"/>
              <w:snapToGrid w:val="0"/>
              <w:jc w:val="left"/>
              <w:rPr>
                <w:szCs w:val="21"/>
              </w:rPr>
            </w:pPr>
            <w:r w:rsidRPr="00B9447B">
              <w:rPr>
                <w:szCs w:val="21"/>
              </w:rPr>
              <w:t>配水间的布置应符合下列规定：</w:t>
            </w:r>
          </w:p>
          <w:p w14:paraId="7316D443" w14:textId="77777777" w:rsidR="009730AF" w:rsidRPr="00B9447B" w:rsidRDefault="009730AF" w:rsidP="008F73EC">
            <w:pPr>
              <w:adjustRightInd w:val="0"/>
              <w:snapToGrid w:val="0"/>
              <w:jc w:val="left"/>
              <w:rPr>
                <w:szCs w:val="21"/>
              </w:rPr>
            </w:pPr>
            <w:r w:rsidRPr="00B9447B">
              <w:rPr>
                <w:szCs w:val="21"/>
              </w:rPr>
              <w:t>1.</w:t>
            </w:r>
            <w:r w:rsidRPr="00B9447B">
              <w:rPr>
                <w:szCs w:val="21"/>
              </w:rPr>
              <w:t>多井配水间宜与油计量间合建。</w:t>
            </w:r>
          </w:p>
          <w:p w14:paraId="4DD9FA3C" w14:textId="77777777" w:rsidR="009730AF" w:rsidRPr="00B9447B" w:rsidRDefault="009730AF" w:rsidP="008F73EC">
            <w:pPr>
              <w:adjustRightInd w:val="0"/>
              <w:snapToGrid w:val="0"/>
              <w:spacing w:beforeLines="15" w:before="36" w:afterLines="15" w:after="36"/>
              <w:rPr>
                <w:szCs w:val="21"/>
              </w:rPr>
            </w:pPr>
            <w:r w:rsidRPr="00B9447B">
              <w:rPr>
                <w:szCs w:val="21"/>
              </w:rPr>
              <w:t>2.</w:t>
            </w:r>
            <w:r w:rsidRPr="00B9447B">
              <w:rPr>
                <w:szCs w:val="21"/>
              </w:rPr>
              <w:t>配水设施设于室内时，室内人行操作通道应满足阀门操作、巡检和维护的要求。配水间采用砖混房间时，室内人行操作通道净宽不应小于</w:t>
            </w:r>
            <w:r w:rsidRPr="00B9447B">
              <w:rPr>
                <w:szCs w:val="21"/>
              </w:rPr>
              <w:t>0.8m</w:t>
            </w:r>
            <w:r w:rsidRPr="00B9447B">
              <w:rPr>
                <w:szCs w:val="21"/>
              </w:rPr>
              <w:t>；配水间采用橇装形式时，室内人行操作通道净宽不应小于</w:t>
            </w:r>
            <w:r w:rsidRPr="00B9447B">
              <w:rPr>
                <w:szCs w:val="21"/>
              </w:rPr>
              <w:t>0.5m</w:t>
            </w:r>
            <w:r w:rsidRPr="00B9447B">
              <w:rPr>
                <w:szCs w:val="21"/>
              </w:rPr>
              <w:t>。</w:t>
            </w:r>
          </w:p>
        </w:tc>
        <w:tc>
          <w:tcPr>
            <w:tcW w:w="1701" w:type="dxa"/>
            <w:vAlign w:val="center"/>
          </w:tcPr>
          <w:p w14:paraId="3E61BF37" w14:textId="77777777" w:rsidR="009730AF" w:rsidRPr="00B9447B" w:rsidRDefault="009730AF" w:rsidP="008F73EC">
            <w:pPr>
              <w:adjustRightInd w:val="0"/>
              <w:snapToGrid w:val="0"/>
              <w:jc w:val="center"/>
              <w:rPr>
                <w:szCs w:val="21"/>
              </w:rPr>
            </w:pPr>
            <w:r w:rsidRPr="00B9447B">
              <w:rPr>
                <w:szCs w:val="21"/>
              </w:rPr>
              <w:t>GB50391-2014</w:t>
            </w:r>
          </w:p>
          <w:p w14:paraId="46F17EA4" w14:textId="77777777" w:rsidR="009730AF" w:rsidRPr="00B9447B" w:rsidRDefault="009730AF" w:rsidP="008F73EC">
            <w:pPr>
              <w:adjustRightInd w:val="0"/>
              <w:snapToGrid w:val="0"/>
              <w:spacing w:beforeLines="15" w:before="36" w:afterLines="15" w:after="36"/>
              <w:jc w:val="center"/>
              <w:rPr>
                <w:szCs w:val="21"/>
              </w:rPr>
            </w:pPr>
            <w:r w:rsidRPr="00B9447B">
              <w:rPr>
                <w:szCs w:val="21"/>
              </w:rPr>
              <w:t>6.1.2</w:t>
            </w:r>
          </w:p>
        </w:tc>
        <w:tc>
          <w:tcPr>
            <w:tcW w:w="1901" w:type="dxa"/>
            <w:vAlign w:val="center"/>
          </w:tcPr>
          <w:p w14:paraId="3994355E" w14:textId="77777777" w:rsidR="009730AF" w:rsidRPr="00B9447B" w:rsidRDefault="009730AF" w:rsidP="008F73EC">
            <w:pPr>
              <w:adjustRightInd w:val="0"/>
              <w:snapToGrid w:val="0"/>
              <w:spacing w:beforeLines="15" w:before="36" w:afterLines="15" w:after="36"/>
            </w:pPr>
            <w:r w:rsidRPr="00B9447B">
              <w:rPr>
                <w:szCs w:val="21"/>
              </w:rPr>
              <w:t>现场检查配水间设置符合要求。</w:t>
            </w:r>
          </w:p>
        </w:tc>
        <w:tc>
          <w:tcPr>
            <w:tcW w:w="681" w:type="dxa"/>
            <w:vAlign w:val="center"/>
          </w:tcPr>
          <w:p w14:paraId="05D01E2F"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0DCF93A8" w14:textId="77777777" w:rsidTr="00B97659">
        <w:trPr>
          <w:trHeight w:val="65"/>
          <w:jc w:val="center"/>
        </w:trPr>
        <w:tc>
          <w:tcPr>
            <w:tcW w:w="695" w:type="dxa"/>
            <w:vAlign w:val="center"/>
          </w:tcPr>
          <w:p w14:paraId="792EF9F5"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A3835A6" w14:textId="77777777" w:rsidR="009730AF" w:rsidRPr="00B9447B" w:rsidRDefault="009730AF" w:rsidP="008F73EC">
            <w:pPr>
              <w:adjustRightInd w:val="0"/>
              <w:snapToGrid w:val="0"/>
              <w:spacing w:beforeLines="15" w:before="36" w:afterLines="15" w:after="36"/>
              <w:rPr>
                <w:szCs w:val="21"/>
              </w:rPr>
            </w:pPr>
            <w:r w:rsidRPr="00B9447B">
              <w:rPr>
                <w:szCs w:val="21"/>
              </w:rPr>
              <w:t>注水管网的设计压力应按开发提供的井口注水压力与管道水头损失之和选取。</w:t>
            </w:r>
          </w:p>
        </w:tc>
        <w:tc>
          <w:tcPr>
            <w:tcW w:w="1701" w:type="dxa"/>
            <w:vAlign w:val="center"/>
          </w:tcPr>
          <w:p w14:paraId="796EEEB4" w14:textId="77777777" w:rsidR="009730AF" w:rsidRPr="00B9447B" w:rsidRDefault="009730AF" w:rsidP="008F73EC">
            <w:pPr>
              <w:adjustRightInd w:val="0"/>
              <w:snapToGrid w:val="0"/>
              <w:spacing w:beforeLines="25" w:before="60" w:afterLines="25" w:after="60"/>
              <w:jc w:val="center"/>
              <w:rPr>
                <w:szCs w:val="21"/>
              </w:rPr>
            </w:pPr>
            <w:r w:rsidRPr="00B9447B">
              <w:rPr>
                <w:szCs w:val="21"/>
              </w:rPr>
              <w:t>GB50391-2014</w:t>
            </w:r>
          </w:p>
          <w:p w14:paraId="2FC86195" w14:textId="77777777" w:rsidR="009730AF" w:rsidRPr="00B9447B" w:rsidRDefault="009730AF" w:rsidP="008F73EC">
            <w:pPr>
              <w:adjustRightInd w:val="0"/>
              <w:snapToGrid w:val="0"/>
              <w:spacing w:beforeLines="15" w:before="36" w:afterLines="15" w:after="36"/>
              <w:jc w:val="center"/>
              <w:rPr>
                <w:szCs w:val="21"/>
              </w:rPr>
            </w:pPr>
            <w:r w:rsidRPr="00B9447B">
              <w:rPr>
                <w:szCs w:val="21"/>
              </w:rPr>
              <w:t>3.0.6</w:t>
            </w:r>
          </w:p>
        </w:tc>
        <w:tc>
          <w:tcPr>
            <w:tcW w:w="1901" w:type="dxa"/>
            <w:vAlign w:val="center"/>
          </w:tcPr>
          <w:p w14:paraId="35546413" w14:textId="77777777" w:rsidR="009730AF" w:rsidRPr="00B9447B" w:rsidRDefault="009730AF" w:rsidP="008F73EC">
            <w:pPr>
              <w:adjustRightInd w:val="0"/>
              <w:snapToGrid w:val="0"/>
              <w:spacing w:beforeLines="15" w:before="36" w:afterLines="15" w:after="36"/>
            </w:pPr>
            <w:r w:rsidRPr="00B9447B">
              <w:rPr>
                <w:szCs w:val="21"/>
              </w:rPr>
              <w:t>设计压力符合要求。</w:t>
            </w:r>
          </w:p>
        </w:tc>
        <w:tc>
          <w:tcPr>
            <w:tcW w:w="681" w:type="dxa"/>
            <w:vAlign w:val="center"/>
          </w:tcPr>
          <w:p w14:paraId="019009AB"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43279815" w14:textId="77777777" w:rsidTr="00B97659">
        <w:trPr>
          <w:trHeight w:val="65"/>
          <w:jc w:val="center"/>
        </w:trPr>
        <w:tc>
          <w:tcPr>
            <w:tcW w:w="695" w:type="dxa"/>
            <w:vAlign w:val="center"/>
          </w:tcPr>
          <w:p w14:paraId="6F603FCA"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A7C10B8" w14:textId="77777777" w:rsidR="009730AF" w:rsidRPr="00B9447B" w:rsidRDefault="009730AF" w:rsidP="008F73EC">
            <w:pPr>
              <w:adjustRightInd w:val="0"/>
              <w:snapToGrid w:val="0"/>
              <w:jc w:val="left"/>
              <w:rPr>
                <w:szCs w:val="21"/>
              </w:rPr>
            </w:pPr>
            <w:r w:rsidRPr="00B9447B">
              <w:rPr>
                <w:szCs w:val="21"/>
              </w:rPr>
              <w:t>注水泵房设置应符合下列规定：</w:t>
            </w:r>
          </w:p>
          <w:p w14:paraId="649A4D77" w14:textId="77777777" w:rsidR="009730AF" w:rsidRPr="00B9447B" w:rsidRDefault="009730AF" w:rsidP="008F73EC">
            <w:pPr>
              <w:adjustRightInd w:val="0"/>
              <w:snapToGrid w:val="0"/>
              <w:jc w:val="left"/>
              <w:rPr>
                <w:szCs w:val="21"/>
              </w:rPr>
            </w:pPr>
            <w:r w:rsidRPr="00B9447B">
              <w:rPr>
                <w:szCs w:val="21"/>
              </w:rPr>
              <w:t>1.</w:t>
            </w:r>
            <w:r w:rsidRPr="00B9447B">
              <w:rPr>
                <w:szCs w:val="21"/>
              </w:rPr>
              <w:t>注水泵机组的布置应满足设备的运行、维护、安装和检修的要求。</w:t>
            </w:r>
          </w:p>
          <w:p w14:paraId="0E9ABA48" w14:textId="77777777" w:rsidR="009730AF" w:rsidRPr="00B9447B" w:rsidRDefault="009730AF" w:rsidP="008F73EC">
            <w:pPr>
              <w:adjustRightInd w:val="0"/>
              <w:snapToGrid w:val="0"/>
              <w:jc w:val="left"/>
              <w:rPr>
                <w:szCs w:val="21"/>
              </w:rPr>
            </w:pPr>
            <w:r w:rsidRPr="00B9447B">
              <w:rPr>
                <w:szCs w:val="21"/>
              </w:rPr>
              <w:t>2.</w:t>
            </w:r>
            <w:r w:rsidRPr="00B9447B">
              <w:rPr>
                <w:szCs w:val="21"/>
              </w:rPr>
              <w:t>注水泵机组间突出部分净距应满足泵整体装拆搬运的要求。</w:t>
            </w:r>
          </w:p>
          <w:p w14:paraId="60E90CC8" w14:textId="77777777" w:rsidR="009730AF" w:rsidRPr="00B9447B" w:rsidRDefault="009730AF" w:rsidP="008F73EC">
            <w:pPr>
              <w:adjustRightInd w:val="0"/>
              <w:snapToGrid w:val="0"/>
              <w:jc w:val="left"/>
              <w:rPr>
                <w:szCs w:val="21"/>
              </w:rPr>
            </w:pPr>
            <w:r w:rsidRPr="00B9447B">
              <w:rPr>
                <w:szCs w:val="21"/>
              </w:rPr>
              <w:t>3.</w:t>
            </w:r>
            <w:r w:rsidRPr="00B9447B">
              <w:rPr>
                <w:szCs w:val="21"/>
              </w:rPr>
              <w:t>注水泵电机非轴伸端与泵房墙壁间距离，应满足电机转子装拆搬运的要求。</w:t>
            </w:r>
          </w:p>
          <w:p w14:paraId="679C5070" w14:textId="77777777" w:rsidR="009730AF" w:rsidRPr="00B9447B" w:rsidRDefault="009730AF" w:rsidP="008F73EC">
            <w:pPr>
              <w:adjustRightInd w:val="0"/>
              <w:snapToGrid w:val="0"/>
              <w:jc w:val="left"/>
              <w:rPr>
                <w:szCs w:val="21"/>
              </w:rPr>
            </w:pPr>
            <w:r w:rsidRPr="00B9447B">
              <w:rPr>
                <w:szCs w:val="21"/>
              </w:rPr>
              <w:t>4.</w:t>
            </w:r>
            <w:r w:rsidRPr="00B9447B">
              <w:rPr>
                <w:szCs w:val="21"/>
              </w:rPr>
              <w:t>室内润滑油设备、冷却水设备的布置宜与注水泵机组相协调。</w:t>
            </w:r>
          </w:p>
          <w:p w14:paraId="72C6B539" w14:textId="77777777" w:rsidR="009730AF" w:rsidRPr="00B9447B" w:rsidRDefault="009730AF" w:rsidP="008F73EC">
            <w:pPr>
              <w:adjustRightInd w:val="0"/>
              <w:snapToGrid w:val="0"/>
              <w:jc w:val="left"/>
              <w:rPr>
                <w:szCs w:val="21"/>
              </w:rPr>
            </w:pPr>
            <w:r w:rsidRPr="00B9447B">
              <w:rPr>
                <w:szCs w:val="21"/>
              </w:rPr>
              <w:t>5.</w:t>
            </w:r>
            <w:r w:rsidRPr="00B9447B">
              <w:rPr>
                <w:szCs w:val="21"/>
              </w:rPr>
              <w:t>注水泵房主通道宽度不宜小于</w:t>
            </w:r>
            <w:r w:rsidRPr="00B9447B">
              <w:rPr>
                <w:szCs w:val="21"/>
              </w:rPr>
              <w:t>1.5m</w:t>
            </w:r>
            <w:r w:rsidRPr="00B9447B">
              <w:rPr>
                <w:szCs w:val="21"/>
              </w:rPr>
              <w:t>。</w:t>
            </w:r>
          </w:p>
          <w:p w14:paraId="4C23320F" w14:textId="77777777" w:rsidR="009730AF" w:rsidRPr="00B9447B" w:rsidRDefault="009730AF" w:rsidP="008F73EC">
            <w:pPr>
              <w:adjustRightInd w:val="0"/>
              <w:snapToGrid w:val="0"/>
              <w:jc w:val="left"/>
              <w:rPr>
                <w:szCs w:val="21"/>
              </w:rPr>
            </w:pPr>
            <w:r w:rsidRPr="00B9447B">
              <w:rPr>
                <w:szCs w:val="21"/>
              </w:rPr>
              <w:t>6.</w:t>
            </w:r>
            <w:r w:rsidRPr="00B9447B">
              <w:rPr>
                <w:szCs w:val="21"/>
              </w:rPr>
              <w:t>泵房地坪至屋盖底部的净高</w:t>
            </w:r>
            <w:r w:rsidRPr="00B9447B">
              <w:rPr>
                <w:szCs w:val="21"/>
              </w:rPr>
              <w:t>,</w:t>
            </w:r>
            <w:r w:rsidRPr="00B9447B">
              <w:rPr>
                <w:szCs w:val="21"/>
              </w:rPr>
              <w:t>应满足下列规定：</w:t>
            </w:r>
          </w:p>
          <w:p w14:paraId="7D444815" w14:textId="77777777" w:rsidR="009730AF" w:rsidRPr="00B9447B" w:rsidRDefault="009730AF" w:rsidP="008F73EC">
            <w:pPr>
              <w:adjustRightInd w:val="0"/>
              <w:snapToGrid w:val="0"/>
              <w:jc w:val="left"/>
              <w:rPr>
                <w:szCs w:val="21"/>
              </w:rPr>
            </w:pPr>
            <w:r w:rsidRPr="00B9447B">
              <w:rPr>
                <w:szCs w:val="21"/>
              </w:rPr>
              <w:t>1</w:t>
            </w:r>
            <w:r w:rsidRPr="00B9447B">
              <w:rPr>
                <w:szCs w:val="21"/>
              </w:rPr>
              <w:t>）不设桥吊的注水泵房净高不宜大于</w:t>
            </w:r>
            <w:r w:rsidRPr="00B9447B">
              <w:rPr>
                <w:szCs w:val="21"/>
              </w:rPr>
              <w:t>4.2m</w:t>
            </w:r>
            <w:r w:rsidRPr="00B9447B">
              <w:rPr>
                <w:szCs w:val="21"/>
              </w:rPr>
              <w:t>。</w:t>
            </w:r>
          </w:p>
          <w:p w14:paraId="3F8E3747" w14:textId="77777777" w:rsidR="009730AF" w:rsidRPr="00B9447B" w:rsidRDefault="009730AF" w:rsidP="008F73EC">
            <w:pPr>
              <w:adjustRightInd w:val="0"/>
              <w:snapToGrid w:val="0"/>
              <w:jc w:val="left"/>
              <w:rPr>
                <w:szCs w:val="21"/>
              </w:rPr>
            </w:pPr>
            <w:r w:rsidRPr="00B9447B">
              <w:rPr>
                <w:szCs w:val="21"/>
              </w:rPr>
              <w:t>2</w:t>
            </w:r>
            <w:r w:rsidRPr="00B9447B">
              <w:rPr>
                <w:szCs w:val="21"/>
              </w:rPr>
              <w:t>）设有桥吊的注水泵房净高值应计算确定，不宜小于</w:t>
            </w:r>
            <w:r w:rsidRPr="00B9447B">
              <w:rPr>
                <w:szCs w:val="21"/>
              </w:rPr>
              <w:t>6.0m</w:t>
            </w:r>
            <w:r w:rsidRPr="00B9447B">
              <w:rPr>
                <w:szCs w:val="21"/>
              </w:rPr>
              <w:t>。</w:t>
            </w:r>
          </w:p>
          <w:p w14:paraId="4DEB7D21" w14:textId="77777777" w:rsidR="009730AF" w:rsidRPr="00B9447B" w:rsidRDefault="009730AF" w:rsidP="008F73EC">
            <w:pPr>
              <w:adjustRightInd w:val="0"/>
              <w:snapToGrid w:val="0"/>
              <w:jc w:val="left"/>
              <w:rPr>
                <w:szCs w:val="21"/>
              </w:rPr>
            </w:pPr>
            <w:r w:rsidRPr="00B9447B">
              <w:rPr>
                <w:szCs w:val="21"/>
              </w:rPr>
              <w:t>7.</w:t>
            </w:r>
            <w:r w:rsidRPr="00B9447B">
              <w:rPr>
                <w:szCs w:val="21"/>
              </w:rPr>
              <w:t>泵房通往室外的门不应少于</w:t>
            </w:r>
            <w:r w:rsidRPr="00B9447B">
              <w:rPr>
                <w:szCs w:val="21"/>
              </w:rPr>
              <w:t>2</w:t>
            </w:r>
            <w:r w:rsidRPr="00B9447B">
              <w:rPr>
                <w:szCs w:val="21"/>
              </w:rPr>
              <w:t>个，其中</w:t>
            </w:r>
            <w:r w:rsidRPr="00B9447B">
              <w:rPr>
                <w:szCs w:val="21"/>
              </w:rPr>
              <w:t>1</w:t>
            </w:r>
            <w:r w:rsidRPr="00B9447B">
              <w:rPr>
                <w:szCs w:val="21"/>
              </w:rPr>
              <w:t>个应能满足运输最大设备的要求。</w:t>
            </w:r>
          </w:p>
          <w:p w14:paraId="5E2C28C3" w14:textId="77777777" w:rsidR="009730AF" w:rsidRPr="00B9447B" w:rsidRDefault="009730AF" w:rsidP="008F73EC">
            <w:pPr>
              <w:adjustRightInd w:val="0"/>
              <w:snapToGrid w:val="0"/>
              <w:jc w:val="left"/>
              <w:rPr>
                <w:szCs w:val="21"/>
              </w:rPr>
            </w:pPr>
            <w:r w:rsidRPr="00B9447B">
              <w:rPr>
                <w:szCs w:val="21"/>
              </w:rPr>
              <w:t>8.</w:t>
            </w:r>
            <w:r w:rsidRPr="00B9447B">
              <w:rPr>
                <w:szCs w:val="21"/>
              </w:rPr>
              <w:t>辅助房间宜设置在注水泵房一端</w:t>
            </w:r>
            <w:r w:rsidRPr="00B9447B">
              <w:rPr>
                <w:szCs w:val="21"/>
              </w:rPr>
              <w:t>,</w:t>
            </w:r>
            <w:r w:rsidRPr="00B9447B">
              <w:rPr>
                <w:szCs w:val="21"/>
              </w:rPr>
              <w:t>且应与注水泵房总体布置相协调。</w:t>
            </w:r>
          </w:p>
          <w:p w14:paraId="5F24AF82" w14:textId="77777777" w:rsidR="009730AF" w:rsidRPr="00B9447B" w:rsidRDefault="009730AF" w:rsidP="008F73EC">
            <w:pPr>
              <w:adjustRightInd w:val="0"/>
              <w:snapToGrid w:val="0"/>
              <w:spacing w:beforeLines="15" w:before="36" w:afterLines="15" w:after="36"/>
              <w:rPr>
                <w:szCs w:val="21"/>
              </w:rPr>
            </w:pPr>
            <w:r w:rsidRPr="00B9447B">
              <w:rPr>
                <w:szCs w:val="21"/>
              </w:rPr>
              <w:t>9.</w:t>
            </w:r>
            <w:r w:rsidRPr="00B9447B">
              <w:rPr>
                <w:szCs w:val="21"/>
              </w:rPr>
              <w:t>泵房与值班室相通的门、窗应按隔音门、隔音窗设计。泵房内值班室、配电室应按防噪声要求设计，并应符合现行国家标准《工业企业噪声控制设计规范》</w:t>
            </w:r>
            <w:r w:rsidRPr="00B9447B">
              <w:rPr>
                <w:szCs w:val="21"/>
              </w:rPr>
              <w:t>GB/T50087</w:t>
            </w:r>
            <w:r w:rsidRPr="00B9447B">
              <w:rPr>
                <w:szCs w:val="21"/>
              </w:rPr>
              <w:t>的有关规定。</w:t>
            </w:r>
          </w:p>
        </w:tc>
        <w:tc>
          <w:tcPr>
            <w:tcW w:w="1701" w:type="dxa"/>
            <w:vAlign w:val="center"/>
          </w:tcPr>
          <w:p w14:paraId="1D6DF2EF" w14:textId="77777777" w:rsidR="009730AF" w:rsidRPr="00B9447B" w:rsidRDefault="009730AF" w:rsidP="008F73EC">
            <w:pPr>
              <w:adjustRightInd w:val="0"/>
              <w:snapToGrid w:val="0"/>
              <w:spacing w:beforeLines="25" w:before="60" w:afterLines="25" w:after="60"/>
              <w:jc w:val="center"/>
              <w:rPr>
                <w:bCs/>
                <w:szCs w:val="21"/>
              </w:rPr>
            </w:pPr>
            <w:r w:rsidRPr="00B9447B">
              <w:rPr>
                <w:bCs/>
                <w:szCs w:val="21"/>
              </w:rPr>
              <w:t>GB50391-2014</w:t>
            </w:r>
          </w:p>
          <w:p w14:paraId="1E0D7319" w14:textId="77777777" w:rsidR="009730AF" w:rsidRPr="00B9447B" w:rsidRDefault="009730AF" w:rsidP="008F73EC">
            <w:pPr>
              <w:adjustRightInd w:val="0"/>
              <w:snapToGrid w:val="0"/>
              <w:spacing w:beforeLines="15" w:before="36" w:afterLines="15" w:after="36"/>
              <w:jc w:val="center"/>
              <w:rPr>
                <w:szCs w:val="21"/>
              </w:rPr>
            </w:pPr>
            <w:r w:rsidRPr="00B9447B">
              <w:rPr>
                <w:szCs w:val="21"/>
              </w:rPr>
              <w:t>4.3.1</w:t>
            </w:r>
          </w:p>
        </w:tc>
        <w:tc>
          <w:tcPr>
            <w:tcW w:w="1901" w:type="dxa"/>
            <w:vAlign w:val="center"/>
          </w:tcPr>
          <w:p w14:paraId="0505495F" w14:textId="77777777" w:rsidR="009730AF" w:rsidRPr="00B9447B" w:rsidRDefault="009730AF" w:rsidP="008F73EC">
            <w:pPr>
              <w:adjustRightInd w:val="0"/>
              <w:snapToGrid w:val="0"/>
              <w:spacing w:beforeLines="15" w:before="36" w:afterLines="15" w:after="36"/>
            </w:pPr>
            <w:r w:rsidRPr="00B9447B">
              <w:rPr>
                <w:szCs w:val="21"/>
              </w:rPr>
              <w:t>现场检查注水泵房设置符合要求。</w:t>
            </w:r>
          </w:p>
        </w:tc>
        <w:tc>
          <w:tcPr>
            <w:tcW w:w="681" w:type="dxa"/>
            <w:vAlign w:val="center"/>
          </w:tcPr>
          <w:p w14:paraId="36DC7956"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08D58509" w14:textId="77777777" w:rsidTr="00B97659">
        <w:trPr>
          <w:trHeight w:val="65"/>
          <w:jc w:val="center"/>
        </w:trPr>
        <w:tc>
          <w:tcPr>
            <w:tcW w:w="695" w:type="dxa"/>
            <w:vAlign w:val="center"/>
          </w:tcPr>
          <w:p w14:paraId="61022E2D"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BB2584E" w14:textId="77777777" w:rsidR="009730AF" w:rsidRPr="00B9447B" w:rsidRDefault="009730AF" w:rsidP="008F73EC">
            <w:pPr>
              <w:adjustRightInd w:val="0"/>
              <w:snapToGrid w:val="0"/>
              <w:spacing w:beforeLines="25" w:before="60" w:afterLines="25" w:after="60"/>
              <w:rPr>
                <w:kern w:val="0"/>
                <w:szCs w:val="21"/>
              </w:rPr>
            </w:pPr>
            <w:r w:rsidRPr="00B9447B">
              <w:rPr>
                <w:kern w:val="0"/>
                <w:szCs w:val="21"/>
              </w:rPr>
              <w:t>注水管道敷设应符合下列规定：</w:t>
            </w:r>
          </w:p>
          <w:p w14:paraId="73F267A6" w14:textId="77777777" w:rsidR="009730AF" w:rsidRPr="00B9447B" w:rsidRDefault="009730AF" w:rsidP="008F73EC">
            <w:pPr>
              <w:adjustRightInd w:val="0"/>
              <w:snapToGrid w:val="0"/>
              <w:spacing w:beforeLines="25" w:before="60" w:afterLines="25" w:after="60"/>
              <w:rPr>
                <w:kern w:val="0"/>
                <w:szCs w:val="21"/>
              </w:rPr>
            </w:pPr>
            <w:r w:rsidRPr="00B9447B">
              <w:rPr>
                <w:rFonts w:ascii="宋体" w:hAnsi="宋体" w:cs="宋体" w:hint="eastAsia"/>
                <w:kern w:val="0"/>
                <w:szCs w:val="21"/>
              </w:rPr>
              <w:t>①</w:t>
            </w:r>
            <w:r w:rsidRPr="00B9447B">
              <w:rPr>
                <w:kern w:val="0"/>
                <w:szCs w:val="21"/>
              </w:rPr>
              <w:t>注水管道宜埋地敷设。通过低洼地时，敷设方式应通过技术经济对比确定，位于沼泽、季节性积水地区等特殊地段的注水管道，可视情况采用埋地、管堤、地面敷设或架空敷设。</w:t>
            </w:r>
          </w:p>
          <w:p w14:paraId="357F37CD" w14:textId="77777777" w:rsidR="009730AF" w:rsidRPr="00B9447B" w:rsidRDefault="009730AF" w:rsidP="008F73EC">
            <w:pPr>
              <w:adjustRightInd w:val="0"/>
              <w:snapToGrid w:val="0"/>
              <w:spacing w:beforeLines="25" w:before="60" w:afterLines="25" w:after="60"/>
              <w:rPr>
                <w:kern w:val="0"/>
                <w:szCs w:val="21"/>
              </w:rPr>
            </w:pPr>
            <w:r w:rsidRPr="00B9447B">
              <w:rPr>
                <w:rFonts w:ascii="宋体" w:hAnsi="宋体" w:cs="宋体" w:hint="eastAsia"/>
                <w:kern w:val="0"/>
                <w:szCs w:val="21"/>
              </w:rPr>
              <w:t>②</w:t>
            </w:r>
            <w:r w:rsidRPr="00B9447B">
              <w:rPr>
                <w:kern w:val="0"/>
                <w:szCs w:val="21"/>
              </w:rPr>
              <w:t>站外金属管道严禁从建（构）筑物基础下方穿过。</w:t>
            </w:r>
          </w:p>
          <w:p w14:paraId="6C8C8DE9" w14:textId="77777777" w:rsidR="009730AF" w:rsidRPr="00B9447B" w:rsidRDefault="009730AF" w:rsidP="008F73EC">
            <w:pPr>
              <w:adjustRightInd w:val="0"/>
              <w:snapToGrid w:val="0"/>
              <w:spacing w:beforeLines="25" w:before="60" w:afterLines="25" w:after="60"/>
              <w:rPr>
                <w:kern w:val="0"/>
                <w:szCs w:val="21"/>
              </w:rPr>
            </w:pPr>
            <w:r w:rsidRPr="00B9447B">
              <w:rPr>
                <w:rFonts w:ascii="宋体" w:hAnsi="宋体" w:cs="宋体" w:hint="eastAsia"/>
                <w:kern w:val="0"/>
                <w:szCs w:val="21"/>
              </w:rPr>
              <w:t>③</w:t>
            </w:r>
            <w:r w:rsidRPr="00B9447B">
              <w:rPr>
                <w:kern w:val="0"/>
                <w:szCs w:val="21"/>
              </w:rPr>
              <w:t>与建（构）筑物净距不应小于</w:t>
            </w:r>
            <w:r w:rsidRPr="00B9447B">
              <w:rPr>
                <w:kern w:val="0"/>
                <w:szCs w:val="21"/>
              </w:rPr>
              <w:t>5m</w:t>
            </w:r>
            <w:r w:rsidRPr="00B9447B">
              <w:rPr>
                <w:kern w:val="0"/>
                <w:szCs w:val="21"/>
              </w:rPr>
              <w:t>；当特殊情况下小于</w:t>
            </w:r>
            <w:r w:rsidRPr="00B9447B">
              <w:rPr>
                <w:kern w:val="0"/>
                <w:szCs w:val="21"/>
              </w:rPr>
              <w:t>5m</w:t>
            </w:r>
            <w:r w:rsidRPr="00B9447B">
              <w:rPr>
                <w:kern w:val="0"/>
                <w:szCs w:val="21"/>
              </w:rPr>
              <w:t>时，注水管道应采取增强保护措施。</w:t>
            </w:r>
          </w:p>
          <w:p w14:paraId="672D06B3" w14:textId="77777777" w:rsidR="009730AF" w:rsidRPr="00B9447B" w:rsidRDefault="009730AF" w:rsidP="008F73EC">
            <w:pPr>
              <w:adjustRightInd w:val="0"/>
              <w:snapToGrid w:val="0"/>
              <w:spacing w:beforeLines="15" w:before="36" w:afterLines="15" w:after="36"/>
              <w:rPr>
                <w:szCs w:val="21"/>
              </w:rPr>
            </w:pPr>
            <w:r w:rsidRPr="00B9447B">
              <w:rPr>
                <w:rFonts w:ascii="宋体" w:hAnsi="宋体" w:cs="宋体" w:hint="eastAsia"/>
                <w:kern w:val="0"/>
                <w:szCs w:val="21"/>
              </w:rPr>
              <w:lastRenderedPageBreak/>
              <w:t>④</w:t>
            </w:r>
            <w:r w:rsidRPr="00B9447B">
              <w:rPr>
                <w:kern w:val="0"/>
                <w:szCs w:val="21"/>
              </w:rPr>
              <w:t>注水管道可沿油田专用公路路肩敷设。</w:t>
            </w:r>
          </w:p>
        </w:tc>
        <w:tc>
          <w:tcPr>
            <w:tcW w:w="1701" w:type="dxa"/>
            <w:vAlign w:val="center"/>
          </w:tcPr>
          <w:p w14:paraId="4566DFF6" w14:textId="77777777" w:rsidR="009730AF" w:rsidRPr="00B9447B" w:rsidRDefault="009730AF" w:rsidP="008F73EC">
            <w:pPr>
              <w:adjustRightInd w:val="0"/>
              <w:snapToGrid w:val="0"/>
              <w:spacing w:beforeLines="25" w:before="60" w:afterLines="25" w:after="60"/>
              <w:jc w:val="center"/>
              <w:rPr>
                <w:bCs/>
                <w:szCs w:val="21"/>
              </w:rPr>
            </w:pPr>
            <w:r w:rsidRPr="00B9447B">
              <w:rPr>
                <w:bCs/>
                <w:szCs w:val="21"/>
              </w:rPr>
              <w:lastRenderedPageBreak/>
              <w:t>GB50391-2014</w:t>
            </w:r>
          </w:p>
          <w:p w14:paraId="16AABF87" w14:textId="77777777" w:rsidR="009730AF" w:rsidRPr="00B9447B" w:rsidRDefault="009730AF" w:rsidP="008F73EC">
            <w:pPr>
              <w:adjustRightInd w:val="0"/>
              <w:snapToGrid w:val="0"/>
              <w:spacing w:beforeLines="15" w:before="36" w:afterLines="15" w:after="36"/>
              <w:jc w:val="center"/>
              <w:rPr>
                <w:szCs w:val="21"/>
              </w:rPr>
            </w:pPr>
            <w:smartTag w:uri="urn:schemas-microsoft-com:office:smarttags" w:element="chsdate">
              <w:smartTagPr>
                <w:attr w:name="Year" w:val="1899"/>
                <w:attr w:name="Month" w:val="12"/>
                <w:attr w:name="Day" w:val="30"/>
                <w:attr w:name="IsLunarDate" w:val="False"/>
                <w:attr w:name="IsROCDate" w:val="False"/>
              </w:smartTagPr>
              <w:r w:rsidRPr="00B9447B">
                <w:rPr>
                  <w:bCs/>
                  <w:szCs w:val="21"/>
                </w:rPr>
                <w:t>5.2.3</w:t>
              </w:r>
            </w:smartTag>
          </w:p>
        </w:tc>
        <w:tc>
          <w:tcPr>
            <w:tcW w:w="1901" w:type="dxa"/>
            <w:vAlign w:val="center"/>
          </w:tcPr>
          <w:p w14:paraId="2F826BBF" w14:textId="77777777" w:rsidR="009730AF" w:rsidRPr="00B9447B" w:rsidRDefault="009730AF" w:rsidP="008F73EC">
            <w:pPr>
              <w:adjustRightInd w:val="0"/>
              <w:snapToGrid w:val="0"/>
              <w:spacing w:beforeLines="15" w:before="36" w:afterLines="15" w:after="36"/>
            </w:pPr>
            <w:r w:rsidRPr="00B9447B">
              <w:rPr>
                <w:szCs w:val="21"/>
              </w:rPr>
              <w:t>现场检查注水管道周边无建构筑物。</w:t>
            </w:r>
          </w:p>
        </w:tc>
        <w:tc>
          <w:tcPr>
            <w:tcW w:w="681" w:type="dxa"/>
            <w:vAlign w:val="center"/>
          </w:tcPr>
          <w:p w14:paraId="396C3FBA"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7DA3D742" w14:textId="77777777" w:rsidTr="00B97659">
        <w:trPr>
          <w:trHeight w:val="65"/>
          <w:jc w:val="center"/>
        </w:trPr>
        <w:tc>
          <w:tcPr>
            <w:tcW w:w="695" w:type="dxa"/>
            <w:vAlign w:val="center"/>
          </w:tcPr>
          <w:p w14:paraId="025D622C"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38BD26D" w14:textId="77777777" w:rsidR="009730AF" w:rsidRPr="00B9447B" w:rsidRDefault="009730AF" w:rsidP="008F73EC">
            <w:pPr>
              <w:adjustRightInd w:val="0"/>
              <w:snapToGrid w:val="0"/>
              <w:spacing w:beforeLines="15" w:before="36" w:afterLines="15" w:after="36"/>
              <w:rPr>
                <w:szCs w:val="21"/>
              </w:rPr>
            </w:pPr>
            <w:r w:rsidRPr="00B9447B">
              <w:rPr>
                <w:kern w:val="0"/>
                <w:szCs w:val="21"/>
              </w:rPr>
              <w:t>注水井口设计应满足井的正注、反注、合注、正洗、反洗、取样、测试及方便井下作业的要求。</w:t>
            </w:r>
          </w:p>
        </w:tc>
        <w:tc>
          <w:tcPr>
            <w:tcW w:w="1701" w:type="dxa"/>
            <w:vAlign w:val="center"/>
          </w:tcPr>
          <w:p w14:paraId="36149264" w14:textId="77777777" w:rsidR="009730AF" w:rsidRPr="00B9447B" w:rsidRDefault="009730AF" w:rsidP="008F73EC">
            <w:pPr>
              <w:spacing w:beforeLines="25" w:before="60" w:afterLines="25" w:after="60"/>
              <w:jc w:val="center"/>
              <w:rPr>
                <w:bCs/>
                <w:szCs w:val="21"/>
              </w:rPr>
            </w:pPr>
            <w:r w:rsidRPr="00B9447B">
              <w:rPr>
                <w:bCs/>
                <w:szCs w:val="21"/>
              </w:rPr>
              <w:t>GB50391-2014</w:t>
            </w:r>
          </w:p>
          <w:p w14:paraId="4E40DB4C" w14:textId="77777777" w:rsidR="009730AF" w:rsidRPr="00B9447B" w:rsidRDefault="009730AF" w:rsidP="008F73EC">
            <w:pPr>
              <w:adjustRightInd w:val="0"/>
              <w:snapToGrid w:val="0"/>
              <w:spacing w:beforeLines="15" w:before="36" w:afterLines="15" w:after="36"/>
              <w:jc w:val="center"/>
              <w:rPr>
                <w:szCs w:val="21"/>
              </w:rPr>
            </w:pPr>
            <w:r w:rsidRPr="00B9447B">
              <w:rPr>
                <w:bCs/>
                <w:szCs w:val="21"/>
              </w:rPr>
              <w:t>6.2.1</w:t>
            </w:r>
          </w:p>
        </w:tc>
        <w:tc>
          <w:tcPr>
            <w:tcW w:w="1901" w:type="dxa"/>
            <w:vAlign w:val="center"/>
          </w:tcPr>
          <w:p w14:paraId="2929CBB3" w14:textId="77777777" w:rsidR="009730AF" w:rsidRPr="00B9447B" w:rsidRDefault="009730AF" w:rsidP="008F73EC">
            <w:pPr>
              <w:adjustRightInd w:val="0"/>
              <w:snapToGrid w:val="0"/>
              <w:spacing w:beforeLines="15" w:before="36" w:afterLines="15" w:after="36"/>
            </w:pPr>
            <w:r w:rsidRPr="00B9447B">
              <w:rPr>
                <w:szCs w:val="21"/>
              </w:rPr>
              <w:t>注水井口设计满足要求。</w:t>
            </w:r>
          </w:p>
        </w:tc>
        <w:tc>
          <w:tcPr>
            <w:tcW w:w="681" w:type="dxa"/>
            <w:vAlign w:val="center"/>
          </w:tcPr>
          <w:p w14:paraId="43786ABE"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7F7A291B" w14:textId="77777777" w:rsidTr="00B97659">
        <w:trPr>
          <w:trHeight w:val="65"/>
          <w:jc w:val="center"/>
        </w:trPr>
        <w:tc>
          <w:tcPr>
            <w:tcW w:w="695" w:type="dxa"/>
            <w:vAlign w:val="center"/>
          </w:tcPr>
          <w:p w14:paraId="1185EFD2"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A4E140B" w14:textId="77777777" w:rsidR="009730AF" w:rsidRPr="00B9447B" w:rsidRDefault="009730AF" w:rsidP="008F73EC">
            <w:pPr>
              <w:adjustRightInd w:val="0"/>
              <w:snapToGrid w:val="0"/>
              <w:spacing w:beforeLines="15" w:before="36" w:afterLines="15" w:after="36"/>
              <w:rPr>
                <w:szCs w:val="21"/>
              </w:rPr>
            </w:pPr>
            <w:r w:rsidRPr="00B9447B">
              <w:rPr>
                <w:kern w:val="0"/>
                <w:szCs w:val="21"/>
              </w:rPr>
              <w:t>注水井口应设有截断阀、油压表、套压表，宜设有来水止回阀。注水井口还应设取样阀。</w:t>
            </w:r>
          </w:p>
        </w:tc>
        <w:tc>
          <w:tcPr>
            <w:tcW w:w="1701" w:type="dxa"/>
            <w:vAlign w:val="center"/>
          </w:tcPr>
          <w:p w14:paraId="0063D227" w14:textId="77777777" w:rsidR="009730AF" w:rsidRPr="00B9447B" w:rsidRDefault="009730AF" w:rsidP="008F73EC">
            <w:pPr>
              <w:adjustRightInd w:val="0"/>
              <w:snapToGrid w:val="0"/>
              <w:spacing w:beforeLines="25" w:before="60" w:afterLines="25" w:after="60"/>
              <w:jc w:val="center"/>
              <w:rPr>
                <w:bCs/>
                <w:szCs w:val="21"/>
              </w:rPr>
            </w:pPr>
            <w:r w:rsidRPr="00B9447B">
              <w:rPr>
                <w:bCs/>
                <w:szCs w:val="21"/>
              </w:rPr>
              <w:t>GB50391-2014</w:t>
            </w:r>
          </w:p>
          <w:p w14:paraId="1081C1B7" w14:textId="77777777" w:rsidR="009730AF" w:rsidRPr="00B9447B" w:rsidRDefault="009730AF" w:rsidP="008F73EC">
            <w:pPr>
              <w:adjustRightInd w:val="0"/>
              <w:snapToGrid w:val="0"/>
              <w:spacing w:beforeLines="15" w:before="36" w:afterLines="15" w:after="36"/>
              <w:jc w:val="center"/>
              <w:rPr>
                <w:szCs w:val="21"/>
              </w:rPr>
            </w:pPr>
            <w:r w:rsidRPr="00B9447B">
              <w:rPr>
                <w:bCs/>
                <w:szCs w:val="21"/>
              </w:rPr>
              <w:t>6.2.2</w:t>
            </w:r>
          </w:p>
        </w:tc>
        <w:tc>
          <w:tcPr>
            <w:tcW w:w="1901" w:type="dxa"/>
            <w:vAlign w:val="center"/>
          </w:tcPr>
          <w:p w14:paraId="5CF14F04" w14:textId="77777777" w:rsidR="009730AF" w:rsidRPr="00B9447B" w:rsidRDefault="009730AF" w:rsidP="008F73EC">
            <w:pPr>
              <w:adjustRightInd w:val="0"/>
              <w:snapToGrid w:val="0"/>
              <w:spacing w:beforeLines="15" w:before="36" w:afterLines="15" w:after="36"/>
            </w:pPr>
            <w:r w:rsidRPr="00B9447B">
              <w:rPr>
                <w:szCs w:val="21"/>
                <w:lang w:bidi="en-US"/>
              </w:rPr>
              <w:t>现场检查井口满足要求。</w:t>
            </w:r>
          </w:p>
        </w:tc>
        <w:tc>
          <w:tcPr>
            <w:tcW w:w="681" w:type="dxa"/>
            <w:vAlign w:val="center"/>
          </w:tcPr>
          <w:p w14:paraId="307123E1"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74729FA7" w14:textId="77777777" w:rsidTr="00B97659">
        <w:trPr>
          <w:trHeight w:val="65"/>
          <w:jc w:val="center"/>
        </w:trPr>
        <w:tc>
          <w:tcPr>
            <w:tcW w:w="695" w:type="dxa"/>
            <w:vAlign w:val="center"/>
          </w:tcPr>
          <w:p w14:paraId="0C87DDC2"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3531326" w14:textId="77777777" w:rsidR="009730AF" w:rsidRPr="00B9447B" w:rsidRDefault="009730AF" w:rsidP="008F73EC">
            <w:pPr>
              <w:adjustRightInd w:val="0"/>
              <w:snapToGrid w:val="0"/>
              <w:spacing w:beforeLines="15" w:before="36" w:afterLines="15" w:after="36"/>
              <w:rPr>
                <w:szCs w:val="21"/>
              </w:rPr>
            </w:pPr>
            <w:r w:rsidRPr="00B9447B">
              <w:rPr>
                <w:kern w:val="0"/>
                <w:szCs w:val="21"/>
              </w:rPr>
              <w:t>注水井口宜露天设置，注水井场的标高和面积应能满足生产管理和井下作业的要求。</w:t>
            </w:r>
          </w:p>
        </w:tc>
        <w:tc>
          <w:tcPr>
            <w:tcW w:w="1701" w:type="dxa"/>
            <w:vAlign w:val="center"/>
          </w:tcPr>
          <w:p w14:paraId="35127112" w14:textId="77777777" w:rsidR="009730AF" w:rsidRPr="00B9447B" w:rsidRDefault="009730AF" w:rsidP="008F73EC">
            <w:pPr>
              <w:adjustRightInd w:val="0"/>
              <w:snapToGrid w:val="0"/>
              <w:spacing w:beforeLines="25" w:before="60" w:afterLines="25" w:after="60"/>
              <w:jc w:val="center"/>
              <w:rPr>
                <w:bCs/>
                <w:szCs w:val="21"/>
              </w:rPr>
            </w:pPr>
            <w:r w:rsidRPr="00B9447B">
              <w:rPr>
                <w:bCs/>
                <w:szCs w:val="21"/>
              </w:rPr>
              <w:t>GB50391-2014</w:t>
            </w:r>
          </w:p>
          <w:p w14:paraId="1F889855" w14:textId="77777777" w:rsidR="009730AF" w:rsidRPr="00B9447B" w:rsidRDefault="009730AF" w:rsidP="008F73EC">
            <w:pPr>
              <w:adjustRightInd w:val="0"/>
              <w:snapToGrid w:val="0"/>
              <w:spacing w:beforeLines="15" w:before="36" w:afterLines="15" w:after="36"/>
              <w:jc w:val="center"/>
              <w:rPr>
                <w:szCs w:val="21"/>
              </w:rPr>
            </w:pPr>
            <w:r w:rsidRPr="00B9447B">
              <w:rPr>
                <w:bCs/>
                <w:szCs w:val="21"/>
              </w:rPr>
              <w:t>6.2.4</w:t>
            </w:r>
          </w:p>
        </w:tc>
        <w:tc>
          <w:tcPr>
            <w:tcW w:w="1901" w:type="dxa"/>
            <w:vAlign w:val="center"/>
          </w:tcPr>
          <w:p w14:paraId="5648B1B8" w14:textId="77777777" w:rsidR="009730AF" w:rsidRPr="00B9447B" w:rsidRDefault="009730AF" w:rsidP="008F73EC">
            <w:pPr>
              <w:adjustRightInd w:val="0"/>
              <w:snapToGrid w:val="0"/>
              <w:spacing w:beforeLines="15" w:before="36" w:afterLines="15" w:after="36"/>
            </w:pPr>
            <w:r w:rsidRPr="00B9447B">
              <w:rPr>
                <w:szCs w:val="21"/>
              </w:rPr>
              <w:t>设置满足要求。</w:t>
            </w:r>
          </w:p>
        </w:tc>
        <w:tc>
          <w:tcPr>
            <w:tcW w:w="681" w:type="dxa"/>
            <w:vAlign w:val="center"/>
          </w:tcPr>
          <w:p w14:paraId="3DD6CC91"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081182D1" w14:textId="77777777" w:rsidTr="00B97659">
        <w:trPr>
          <w:trHeight w:val="65"/>
          <w:jc w:val="center"/>
        </w:trPr>
        <w:tc>
          <w:tcPr>
            <w:tcW w:w="695" w:type="dxa"/>
            <w:vAlign w:val="center"/>
          </w:tcPr>
          <w:p w14:paraId="6C63C6B9"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ACB8731" w14:textId="77777777" w:rsidR="009730AF" w:rsidRPr="00B9447B" w:rsidRDefault="009730AF" w:rsidP="008F73EC">
            <w:pPr>
              <w:adjustRightInd w:val="0"/>
              <w:snapToGrid w:val="0"/>
              <w:spacing w:beforeLines="15" w:before="36" w:afterLines="15" w:after="36"/>
              <w:rPr>
                <w:szCs w:val="21"/>
              </w:rPr>
            </w:pPr>
            <w:r w:rsidRPr="00B9447B">
              <w:rPr>
                <w:kern w:val="0"/>
                <w:szCs w:val="21"/>
              </w:rPr>
              <w:t>处于人口稠密区的注水井口应采取防止人员靠近的防护措施。</w:t>
            </w:r>
          </w:p>
        </w:tc>
        <w:tc>
          <w:tcPr>
            <w:tcW w:w="1701" w:type="dxa"/>
            <w:vAlign w:val="center"/>
          </w:tcPr>
          <w:p w14:paraId="7D0E307F" w14:textId="77777777" w:rsidR="009730AF" w:rsidRPr="00B9447B" w:rsidRDefault="009730AF" w:rsidP="008F73EC">
            <w:pPr>
              <w:adjustRightInd w:val="0"/>
              <w:snapToGrid w:val="0"/>
              <w:spacing w:beforeLines="25" w:before="60" w:afterLines="25" w:after="60"/>
              <w:jc w:val="center"/>
              <w:rPr>
                <w:bCs/>
                <w:szCs w:val="21"/>
              </w:rPr>
            </w:pPr>
            <w:r w:rsidRPr="00B9447B">
              <w:rPr>
                <w:bCs/>
                <w:szCs w:val="21"/>
              </w:rPr>
              <w:t>GB50391-2014</w:t>
            </w:r>
          </w:p>
          <w:p w14:paraId="24678634" w14:textId="77777777" w:rsidR="009730AF" w:rsidRPr="00B9447B" w:rsidRDefault="009730AF" w:rsidP="008F73EC">
            <w:pPr>
              <w:adjustRightInd w:val="0"/>
              <w:snapToGrid w:val="0"/>
              <w:spacing w:beforeLines="15" w:before="36" w:afterLines="15" w:after="36"/>
              <w:jc w:val="center"/>
              <w:rPr>
                <w:szCs w:val="21"/>
              </w:rPr>
            </w:pPr>
            <w:r w:rsidRPr="00B9447B">
              <w:rPr>
                <w:bCs/>
                <w:szCs w:val="21"/>
              </w:rPr>
              <w:t>6.2.5</w:t>
            </w:r>
          </w:p>
        </w:tc>
        <w:tc>
          <w:tcPr>
            <w:tcW w:w="1901" w:type="dxa"/>
            <w:vAlign w:val="center"/>
          </w:tcPr>
          <w:p w14:paraId="32943B5A" w14:textId="2ED21A14" w:rsidR="009730AF" w:rsidRPr="00B9447B" w:rsidRDefault="004036AB" w:rsidP="008F73EC">
            <w:pPr>
              <w:adjustRightInd w:val="0"/>
              <w:snapToGrid w:val="0"/>
              <w:spacing w:beforeLines="15" w:before="36" w:afterLines="15" w:after="36"/>
            </w:pPr>
            <w:r w:rsidRPr="00B9447B">
              <w:rPr>
                <w:szCs w:val="21"/>
              </w:rPr>
              <w:t>现场检查</w:t>
            </w:r>
            <w:r w:rsidR="009730AF" w:rsidRPr="00B9447B">
              <w:rPr>
                <w:szCs w:val="21"/>
              </w:rPr>
              <w:t>井场未处于人口密集区。</w:t>
            </w:r>
          </w:p>
        </w:tc>
        <w:tc>
          <w:tcPr>
            <w:tcW w:w="681" w:type="dxa"/>
            <w:vAlign w:val="center"/>
          </w:tcPr>
          <w:p w14:paraId="7BB5C9F4"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76264DCF" w14:textId="77777777" w:rsidTr="00B97659">
        <w:trPr>
          <w:trHeight w:val="65"/>
          <w:jc w:val="center"/>
        </w:trPr>
        <w:tc>
          <w:tcPr>
            <w:tcW w:w="695" w:type="dxa"/>
            <w:vAlign w:val="center"/>
          </w:tcPr>
          <w:p w14:paraId="22D43211"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1917B1C" w14:textId="77777777" w:rsidR="009730AF" w:rsidRPr="00B9447B" w:rsidRDefault="009730AF" w:rsidP="008F73EC">
            <w:pPr>
              <w:adjustRightInd w:val="0"/>
              <w:snapToGrid w:val="0"/>
              <w:spacing w:beforeLines="15" w:before="36" w:afterLines="15" w:after="36"/>
              <w:rPr>
                <w:szCs w:val="21"/>
              </w:rPr>
            </w:pPr>
            <w:r w:rsidRPr="00B9447B">
              <w:rPr>
                <w:bCs/>
                <w:szCs w:val="21"/>
              </w:rPr>
              <w:t>钢质注水干管、支干管在管道起点、折点、终点，以及每隔</w:t>
            </w:r>
            <w:r w:rsidRPr="00B9447B">
              <w:rPr>
                <w:bCs/>
                <w:szCs w:val="21"/>
              </w:rPr>
              <w:t>0.5km</w:t>
            </w:r>
            <w:r w:rsidRPr="00B9447B">
              <w:rPr>
                <w:bCs/>
                <w:szCs w:val="21"/>
              </w:rPr>
              <w:t>处宜设管道标志桩。</w:t>
            </w:r>
          </w:p>
        </w:tc>
        <w:tc>
          <w:tcPr>
            <w:tcW w:w="1701" w:type="dxa"/>
            <w:vAlign w:val="center"/>
          </w:tcPr>
          <w:p w14:paraId="052CBF36" w14:textId="77777777" w:rsidR="009730AF" w:rsidRPr="00B9447B" w:rsidRDefault="009730AF" w:rsidP="008F73EC">
            <w:pPr>
              <w:spacing w:beforeLines="20" w:before="48" w:afterLines="20" w:after="48"/>
              <w:jc w:val="center"/>
              <w:rPr>
                <w:bCs/>
                <w:szCs w:val="21"/>
              </w:rPr>
            </w:pPr>
            <w:r w:rsidRPr="00B9447B">
              <w:rPr>
                <w:bCs/>
                <w:szCs w:val="21"/>
              </w:rPr>
              <w:t>GB50391-2014</w:t>
            </w:r>
          </w:p>
          <w:p w14:paraId="20B02C86" w14:textId="77777777" w:rsidR="009730AF" w:rsidRPr="00B9447B" w:rsidRDefault="009730AF" w:rsidP="008F73EC">
            <w:pPr>
              <w:adjustRightInd w:val="0"/>
              <w:snapToGrid w:val="0"/>
              <w:spacing w:beforeLines="15" w:before="36" w:afterLines="15" w:after="36"/>
              <w:jc w:val="center"/>
              <w:rPr>
                <w:szCs w:val="21"/>
              </w:rPr>
            </w:pPr>
            <w:r w:rsidRPr="00B9447B">
              <w:rPr>
                <w:bCs/>
                <w:szCs w:val="21"/>
              </w:rPr>
              <w:t>5.2.4</w:t>
            </w:r>
          </w:p>
        </w:tc>
        <w:tc>
          <w:tcPr>
            <w:tcW w:w="1901" w:type="dxa"/>
            <w:vAlign w:val="center"/>
          </w:tcPr>
          <w:p w14:paraId="21A8C31C" w14:textId="77777777" w:rsidR="009730AF" w:rsidRPr="00B9447B" w:rsidRDefault="009730AF" w:rsidP="008F73EC">
            <w:pPr>
              <w:adjustRightInd w:val="0"/>
              <w:snapToGrid w:val="0"/>
              <w:spacing w:beforeLines="15" w:before="36" w:afterLines="15" w:after="36"/>
            </w:pPr>
            <w:r w:rsidRPr="00B9447B">
              <w:rPr>
                <w:szCs w:val="21"/>
              </w:rPr>
              <w:t>现场检查注水管线设置标志桩。</w:t>
            </w:r>
          </w:p>
        </w:tc>
        <w:tc>
          <w:tcPr>
            <w:tcW w:w="681" w:type="dxa"/>
            <w:vAlign w:val="center"/>
          </w:tcPr>
          <w:p w14:paraId="6251C603"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555F1D88" w14:textId="77777777" w:rsidTr="00B97659">
        <w:trPr>
          <w:trHeight w:val="65"/>
          <w:jc w:val="center"/>
        </w:trPr>
        <w:tc>
          <w:tcPr>
            <w:tcW w:w="695" w:type="dxa"/>
            <w:vAlign w:val="center"/>
          </w:tcPr>
          <w:p w14:paraId="3683ED8B"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E3CC456" w14:textId="77777777" w:rsidR="009730AF" w:rsidRPr="00B9447B" w:rsidRDefault="009730AF" w:rsidP="008F73EC">
            <w:pPr>
              <w:adjustRightInd w:val="0"/>
              <w:snapToGrid w:val="0"/>
              <w:spacing w:beforeLines="15" w:before="36" w:afterLines="15" w:after="36"/>
              <w:rPr>
                <w:szCs w:val="21"/>
              </w:rPr>
            </w:pPr>
            <w:r w:rsidRPr="00B9447B">
              <w:rPr>
                <w:szCs w:val="21"/>
                <w:lang w:bidi="en-US"/>
              </w:rPr>
              <w:t>注水泵房外应设置：非工作人员禁止入内、禁止用汽油擦物、禁止乱动阀门、噪声有害、必须戴护耳器、必须带防护帽等警示标志、噪声告知牌、检测公告牌。</w:t>
            </w:r>
          </w:p>
        </w:tc>
        <w:tc>
          <w:tcPr>
            <w:tcW w:w="1701" w:type="dxa"/>
            <w:vAlign w:val="center"/>
          </w:tcPr>
          <w:p w14:paraId="7C450515" w14:textId="77777777" w:rsidR="009730AF" w:rsidRPr="00B9447B" w:rsidRDefault="009730AF" w:rsidP="008F73EC">
            <w:pPr>
              <w:adjustRightInd w:val="0"/>
              <w:snapToGrid w:val="0"/>
              <w:jc w:val="center"/>
              <w:rPr>
                <w:szCs w:val="21"/>
                <w:lang w:bidi="en-US"/>
              </w:rPr>
            </w:pPr>
            <w:r w:rsidRPr="00B9447B">
              <w:rPr>
                <w:szCs w:val="21"/>
                <w:lang w:bidi="en-US"/>
              </w:rPr>
              <w:t>QSH1020 2152-2013</w:t>
            </w:r>
          </w:p>
          <w:p w14:paraId="7EE101EB" w14:textId="77777777" w:rsidR="009730AF" w:rsidRPr="00B9447B" w:rsidRDefault="009730AF" w:rsidP="008F73EC">
            <w:pPr>
              <w:adjustRightInd w:val="0"/>
              <w:snapToGrid w:val="0"/>
              <w:spacing w:beforeLines="15" w:before="36" w:afterLines="15" w:after="36"/>
              <w:jc w:val="center"/>
              <w:rPr>
                <w:szCs w:val="21"/>
              </w:rPr>
            </w:pPr>
            <w:r w:rsidRPr="00B9447B">
              <w:rPr>
                <w:szCs w:val="21"/>
                <w:lang w:bidi="en-US"/>
              </w:rPr>
              <w:t>5.9.2</w:t>
            </w:r>
          </w:p>
        </w:tc>
        <w:tc>
          <w:tcPr>
            <w:tcW w:w="1901" w:type="dxa"/>
            <w:vAlign w:val="center"/>
          </w:tcPr>
          <w:p w14:paraId="191387FD" w14:textId="77777777" w:rsidR="009730AF" w:rsidRPr="00B9447B" w:rsidRDefault="009730AF" w:rsidP="008F73EC">
            <w:pPr>
              <w:adjustRightInd w:val="0"/>
              <w:snapToGrid w:val="0"/>
              <w:spacing w:beforeLines="15" w:before="36" w:afterLines="15" w:after="36"/>
            </w:pPr>
            <w:r w:rsidRPr="00B9447B">
              <w:rPr>
                <w:kern w:val="0"/>
                <w:szCs w:val="21"/>
              </w:rPr>
              <w:t>曲</w:t>
            </w:r>
            <w:r w:rsidRPr="00B9447B">
              <w:rPr>
                <w:kern w:val="0"/>
                <w:szCs w:val="21"/>
              </w:rPr>
              <w:t>104-4</w:t>
            </w:r>
            <w:r w:rsidRPr="00B9447B">
              <w:rPr>
                <w:kern w:val="0"/>
                <w:szCs w:val="21"/>
              </w:rPr>
              <w:t>站注水泵房外安全警示标志掉色。</w:t>
            </w:r>
          </w:p>
        </w:tc>
        <w:tc>
          <w:tcPr>
            <w:tcW w:w="681" w:type="dxa"/>
            <w:vAlign w:val="center"/>
          </w:tcPr>
          <w:p w14:paraId="1D54B2E1"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7AEB1BC2" w14:textId="77777777" w:rsidTr="00B97659">
        <w:trPr>
          <w:trHeight w:val="65"/>
          <w:jc w:val="center"/>
        </w:trPr>
        <w:tc>
          <w:tcPr>
            <w:tcW w:w="695" w:type="dxa"/>
            <w:vAlign w:val="center"/>
          </w:tcPr>
          <w:p w14:paraId="3CFCC24C" w14:textId="77777777" w:rsidR="009730AF" w:rsidRPr="00B9447B" w:rsidRDefault="009730AF" w:rsidP="008F73EC">
            <w:pPr>
              <w:adjustRightInd w:val="0"/>
              <w:snapToGrid w:val="0"/>
              <w:spacing w:beforeLines="15" w:before="36" w:afterLines="15" w:after="36"/>
              <w:jc w:val="center"/>
              <w:rPr>
                <w:b/>
              </w:rPr>
            </w:pPr>
            <w:r w:rsidRPr="00B9447B">
              <w:rPr>
                <w:b/>
              </w:rPr>
              <w:t>三</w:t>
            </w:r>
          </w:p>
        </w:tc>
        <w:tc>
          <w:tcPr>
            <w:tcW w:w="3416" w:type="dxa"/>
            <w:vAlign w:val="center"/>
          </w:tcPr>
          <w:p w14:paraId="47B6B9EC" w14:textId="77777777" w:rsidR="009730AF" w:rsidRPr="00B9447B" w:rsidRDefault="009730AF" w:rsidP="008F73EC">
            <w:pPr>
              <w:adjustRightInd w:val="0"/>
              <w:snapToGrid w:val="0"/>
              <w:spacing w:beforeLines="15" w:before="36" w:afterLines="15" w:after="36"/>
              <w:rPr>
                <w:b/>
                <w:bCs/>
                <w:kern w:val="0"/>
                <w:szCs w:val="21"/>
              </w:rPr>
            </w:pPr>
            <w:r w:rsidRPr="00B9447B">
              <w:rPr>
                <w:b/>
                <w:bCs/>
                <w:kern w:val="0"/>
                <w:szCs w:val="21"/>
              </w:rPr>
              <w:t>计量站</w:t>
            </w:r>
          </w:p>
        </w:tc>
        <w:tc>
          <w:tcPr>
            <w:tcW w:w="1701" w:type="dxa"/>
            <w:vAlign w:val="center"/>
          </w:tcPr>
          <w:p w14:paraId="4807642E" w14:textId="77777777" w:rsidR="009730AF" w:rsidRPr="00B9447B" w:rsidRDefault="009730AF" w:rsidP="008F73EC">
            <w:pPr>
              <w:adjustRightInd w:val="0"/>
              <w:snapToGrid w:val="0"/>
              <w:spacing w:beforeLines="15" w:before="36" w:afterLines="15" w:after="36"/>
              <w:jc w:val="center"/>
              <w:rPr>
                <w:b/>
              </w:rPr>
            </w:pPr>
          </w:p>
        </w:tc>
        <w:tc>
          <w:tcPr>
            <w:tcW w:w="1901" w:type="dxa"/>
            <w:vAlign w:val="center"/>
          </w:tcPr>
          <w:p w14:paraId="5E9B238F" w14:textId="77777777" w:rsidR="009730AF" w:rsidRPr="00B9447B" w:rsidRDefault="009730AF" w:rsidP="008F73EC">
            <w:pPr>
              <w:adjustRightInd w:val="0"/>
              <w:snapToGrid w:val="0"/>
              <w:spacing w:beforeLines="15" w:before="36" w:afterLines="15" w:after="36"/>
              <w:rPr>
                <w:b/>
              </w:rPr>
            </w:pPr>
          </w:p>
        </w:tc>
        <w:tc>
          <w:tcPr>
            <w:tcW w:w="681" w:type="dxa"/>
            <w:vAlign w:val="center"/>
          </w:tcPr>
          <w:p w14:paraId="00AFFF8B" w14:textId="77777777" w:rsidR="009730AF" w:rsidRPr="00B9447B" w:rsidRDefault="009730AF" w:rsidP="008F73EC">
            <w:pPr>
              <w:adjustRightInd w:val="0"/>
              <w:snapToGrid w:val="0"/>
              <w:spacing w:beforeLines="15" w:before="36" w:afterLines="15" w:after="36"/>
              <w:jc w:val="center"/>
              <w:rPr>
                <w:b/>
              </w:rPr>
            </w:pPr>
          </w:p>
        </w:tc>
      </w:tr>
      <w:tr w:rsidR="009730AF" w:rsidRPr="00B9447B" w14:paraId="76A8175C" w14:textId="77777777" w:rsidTr="00B97659">
        <w:trPr>
          <w:trHeight w:val="65"/>
          <w:jc w:val="center"/>
        </w:trPr>
        <w:tc>
          <w:tcPr>
            <w:tcW w:w="695" w:type="dxa"/>
            <w:vAlign w:val="center"/>
          </w:tcPr>
          <w:p w14:paraId="2894DE63"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224332F" w14:textId="77777777" w:rsidR="009730AF" w:rsidRPr="00B9447B" w:rsidRDefault="009730AF" w:rsidP="008F73EC">
            <w:pPr>
              <w:adjustRightInd w:val="0"/>
              <w:snapToGrid w:val="0"/>
              <w:rPr>
                <w:bCs/>
                <w:kern w:val="0"/>
                <w:szCs w:val="21"/>
              </w:rPr>
            </w:pPr>
            <w:r w:rsidRPr="00B9447B">
              <w:rPr>
                <w:bCs/>
                <w:kern w:val="0"/>
                <w:szCs w:val="21"/>
              </w:rPr>
              <w:t>计量仪表间、配水间、值班室与生产设施的防火间距应符合以下规定：</w:t>
            </w:r>
          </w:p>
          <w:p w14:paraId="71CC8D41" w14:textId="77777777" w:rsidR="009730AF" w:rsidRPr="00B9447B" w:rsidRDefault="009730AF" w:rsidP="008F73EC">
            <w:pPr>
              <w:adjustRightInd w:val="0"/>
              <w:snapToGrid w:val="0"/>
              <w:rPr>
                <w:bCs/>
                <w:kern w:val="0"/>
                <w:szCs w:val="21"/>
              </w:rPr>
            </w:pPr>
            <w:r w:rsidRPr="00B9447B">
              <w:rPr>
                <w:bCs/>
                <w:kern w:val="0"/>
                <w:szCs w:val="21"/>
              </w:rPr>
              <w:t>与油气井的防火间距不小于</w:t>
            </w:r>
            <w:smartTag w:uri="urn:schemas-microsoft-com:office:smarttags" w:element="chmetcnv">
              <w:smartTagPr>
                <w:attr w:name="TCSC" w:val="0"/>
                <w:attr w:name="NumberType" w:val="1"/>
                <w:attr w:name="Negative" w:val="False"/>
                <w:attr w:name="HasSpace" w:val="False"/>
                <w:attr w:name="SourceValue" w:val="9"/>
                <w:attr w:name="UnitName" w:val="m"/>
              </w:smartTagPr>
              <w:r w:rsidRPr="00B9447B">
                <w:rPr>
                  <w:bCs/>
                  <w:kern w:val="0"/>
                  <w:szCs w:val="21"/>
                </w:rPr>
                <w:t>9m</w:t>
              </w:r>
            </w:smartTag>
            <w:r w:rsidRPr="00B9447B">
              <w:rPr>
                <w:bCs/>
                <w:kern w:val="0"/>
                <w:szCs w:val="21"/>
              </w:rPr>
              <w:t>；</w:t>
            </w:r>
          </w:p>
          <w:p w14:paraId="4F53E821" w14:textId="77777777" w:rsidR="009730AF" w:rsidRPr="00B9447B" w:rsidRDefault="009730AF" w:rsidP="008F73EC">
            <w:pPr>
              <w:adjustRightInd w:val="0"/>
              <w:snapToGrid w:val="0"/>
              <w:rPr>
                <w:bCs/>
                <w:kern w:val="0"/>
                <w:szCs w:val="21"/>
              </w:rPr>
            </w:pPr>
            <w:r w:rsidRPr="00B9447B">
              <w:rPr>
                <w:bCs/>
                <w:kern w:val="0"/>
                <w:szCs w:val="21"/>
              </w:rPr>
              <w:t>与水套炉的防火间距不小于</w:t>
            </w:r>
            <w:smartTag w:uri="urn:schemas-microsoft-com:office:smarttags" w:element="chmetcnv">
              <w:smartTagPr>
                <w:attr w:name="TCSC" w:val="0"/>
                <w:attr w:name="NumberType" w:val="1"/>
                <w:attr w:name="Negative" w:val="False"/>
                <w:attr w:name="HasSpace" w:val="False"/>
                <w:attr w:name="SourceValue" w:val="10"/>
                <w:attr w:name="UnitName" w:val="m"/>
              </w:smartTagPr>
              <w:r w:rsidRPr="00B9447B">
                <w:rPr>
                  <w:bCs/>
                  <w:kern w:val="0"/>
                  <w:szCs w:val="21"/>
                </w:rPr>
                <w:t>10m</w:t>
              </w:r>
            </w:smartTag>
            <w:r w:rsidRPr="00B9447B">
              <w:rPr>
                <w:bCs/>
                <w:kern w:val="0"/>
                <w:szCs w:val="21"/>
              </w:rPr>
              <w:t>；</w:t>
            </w:r>
          </w:p>
          <w:p w14:paraId="60FD1B05" w14:textId="77777777" w:rsidR="009730AF" w:rsidRPr="00B9447B" w:rsidRDefault="009730AF" w:rsidP="008F73EC">
            <w:pPr>
              <w:adjustRightInd w:val="0"/>
              <w:snapToGrid w:val="0"/>
              <w:spacing w:beforeLines="15" w:before="36" w:afterLines="15" w:after="36"/>
              <w:rPr>
                <w:szCs w:val="21"/>
              </w:rPr>
            </w:pPr>
            <w:r w:rsidRPr="00B9447B">
              <w:rPr>
                <w:bCs/>
                <w:kern w:val="0"/>
                <w:szCs w:val="21"/>
              </w:rPr>
              <w:t>与露天油气密闭设备和阀组的防火间距不小于</w:t>
            </w:r>
            <w:smartTag w:uri="urn:schemas-microsoft-com:office:smarttags" w:element="chmetcnv">
              <w:smartTagPr>
                <w:attr w:name="TCSC" w:val="0"/>
                <w:attr w:name="NumberType" w:val="1"/>
                <w:attr w:name="Negative" w:val="False"/>
                <w:attr w:name="HasSpace" w:val="False"/>
                <w:attr w:name="SourceValue" w:val="5"/>
                <w:attr w:name="UnitName" w:val="m"/>
              </w:smartTagPr>
              <w:r w:rsidRPr="00B9447B">
                <w:rPr>
                  <w:bCs/>
                  <w:kern w:val="0"/>
                  <w:szCs w:val="21"/>
                </w:rPr>
                <w:t>5m</w:t>
              </w:r>
            </w:smartTag>
            <w:r w:rsidRPr="00B9447B">
              <w:rPr>
                <w:bCs/>
                <w:kern w:val="0"/>
                <w:szCs w:val="21"/>
              </w:rPr>
              <w:t>；</w:t>
            </w:r>
          </w:p>
        </w:tc>
        <w:tc>
          <w:tcPr>
            <w:tcW w:w="1701" w:type="dxa"/>
            <w:vAlign w:val="center"/>
          </w:tcPr>
          <w:p w14:paraId="69027145" w14:textId="77777777" w:rsidR="009730AF" w:rsidRPr="00B9447B" w:rsidRDefault="009730AF" w:rsidP="008F73EC">
            <w:pPr>
              <w:adjustRightInd w:val="0"/>
              <w:snapToGrid w:val="0"/>
              <w:jc w:val="center"/>
              <w:rPr>
                <w:szCs w:val="21"/>
              </w:rPr>
            </w:pPr>
            <w:r w:rsidRPr="00B9447B">
              <w:rPr>
                <w:szCs w:val="21"/>
              </w:rPr>
              <w:t>GB50183-2004</w:t>
            </w:r>
          </w:p>
          <w:p w14:paraId="1DC057D5" w14:textId="77777777" w:rsidR="009730AF" w:rsidRPr="00B9447B" w:rsidRDefault="009730AF" w:rsidP="008F73EC">
            <w:pPr>
              <w:adjustRightInd w:val="0"/>
              <w:snapToGrid w:val="0"/>
              <w:spacing w:beforeLines="15" w:before="36" w:afterLines="15" w:after="36"/>
              <w:jc w:val="center"/>
              <w:rPr>
                <w:szCs w:val="21"/>
              </w:rPr>
            </w:pPr>
            <w:r w:rsidRPr="00B9447B">
              <w:rPr>
                <w:szCs w:val="21"/>
              </w:rPr>
              <w:t>5.2.3</w:t>
            </w:r>
          </w:p>
        </w:tc>
        <w:tc>
          <w:tcPr>
            <w:tcW w:w="1901" w:type="dxa"/>
            <w:vAlign w:val="center"/>
          </w:tcPr>
          <w:p w14:paraId="76F65234" w14:textId="77777777" w:rsidR="009730AF" w:rsidRPr="00B9447B" w:rsidRDefault="009730AF" w:rsidP="008F73EC">
            <w:pPr>
              <w:adjustRightInd w:val="0"/>
              <w:snapToGrid w:val="0"/>
              <w:spacing w:beforeLines="15" w:before="36" w:afterLines="15" w:after="36"/>
            </w:pPr>
            <w:r w:rsidRPr="00B9447B">
              <w:rPr>
                <w:szCs w:val="21"/>
              </w:rPr>
              <w:t>现场检查计量站防火间距符合要求。</w:t>
            </w:r>
          </w:p>
        </w:tc>
        <w:tc>
          <w:tcPr>
            <w:tcW w:w="681" w:type="dxa"/>
            <w:vAlign w:val="center"/>
          </w:tcPr>
          <w:p w14:paraId="62BC8E33" w14:textId="77777777" w:rsidR="009730AF" w:rsidRPr="00B9447B" w:rsidRDefault="009730AF" w:rsidP="008F73EC">
            <w:pPr>
              <w:adjustRightInd w:val="0"/>
              <w:snapToGrid w:val="0"/>
              <w:spacing w:beforeLines="15" w:before="36" w:afterLines="15" w:after="36"/>
              <w:jc w:val="center"/>
            </w:pPr>
            <w:r w:rsidRPr="00B9447B">
              <w:rPr>
                <w:szCs w:val="21"/>
              </w:rPr>
              <w:t>√</w:t>
            </w:r>
          </w:p>
        </w:tc>
      </w:tr>
      <w:tr w:rsidR="009730AF" w:rsidRPr="00B9447B" w14:paraId="7C4265DA" w14:textId="77777777" w:rsidTr="00B97659">
        <w:trPr>
          <w:trHeight w:val="65"/>
          <w:jc w:val="center"/>
        </w:trPr>
        <w:tc>
          <w:tcPr>
            <w:tcW w:w="695" w:type="dxa"/>
            <w:vAlign w:val="center"/>
          </w:tcPr>
          <w:p w14:paraId="299526A6"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9F87C74" w14:textId="77777777" w:rsidR="009730AF" w:rsidRPr="00B9447B" w:rsidRDefault="009730AF" w:rsidP="008F73EC">
            <w:pPr>
              <w:adjustRightInd w:val="0"/>
              <w:snapToGrid w:val="0"/>
              <w:rPr>
                <w:bCs/>
                <w:kern w:val="0"/>
                <w:szCs w:val="21"/>
              </w:rPr>
            </w:pPr>
            <w:r w:rsidRPr="00B9447B">
              <w:rPr>
                <w:szCs w:val="21"/>
              </w:rPr>
              <w:t>计量间外应设置警示标志：禁止酒后上岗、禁止烟火、禁止乱动阀门、禁止用汽油擦物、非工作人员禁止入内、必须通风、必须穿戴防护用品、必须侧身操作阀门。</w:t>
            </w:r>
          </w:p>
        </w:tc>
        <w:tc>
          <w:tcPr>
            <w:tcW w:w="1701" w:type="dxa"/>
            <w:vAlign w:val="center"/>
          </w:tcPr>
          <w:p w14:paraId="2CCB594A" w14:textId="77777777" w:rsidR="009730AF" w:rsidRPr="00B9447B" w:rsidRDefault="009730AF" w:rsidP="008F73EC">
            <w:pPr>
              <w:adjustRightInd w:val="0"/>
              <w:snapToGrid w:val="0"/>
              <w:jc w:val="center"/>
              <w:rPr>
                <w:szCs w:val="21"/>
              </w:rPr>
            </w:pPr>
            <w:r w:rsidRPr="00B9447B">
              <w:rPr>
                <w:szCs w:val="21"/>
              </w:rPr>
              <w:t>QSH1020 2152-2013</w:t>
            </w:r>
          </w:p>
          <w:p w14:paraId="102D3BFC" w14:textId="77777777" w:rsidR="009730AF" w:rsidRPr="00B9447B" w:rsidRDefault="009730AF" w:rsidP="008F73EC">
            <w:pPr>
              <w:adjustRightInd w:val="0"/>
              <w:snapToGrid w:val="0"/>
              <w:jc w:val="center"/>
              <w:rPr>
                <w:szCs w:val="21"/>
              </w:rPr>
            </w:pPr>
            <w:r w:rsidRPr="00B9447B">
              <w:rPr>
                <w:szCs w:val="21"/>
              </w:rPr>
              <w:t>5.2.1</w:t>
            </w:r>
          </w:p>
        </w:tc>
        <w:tc>
          <w:tcPr>
            <w:tcW w:w="1901" w:type="dxa"/>
            <w:vAlign w:val="center"/>
          </w:tcPr>
          <w:p w14:paraId="3262ECB1" w14:textId="77777777" w:rsidR="009730AF" w:rsidRPr="00B9447B" w:rsidRDefault="009730AF" w:rsidP="008F73EC">
            <w:pPr>
              <w:adjustRightInd w:val="0"/>
              <w:snapToGrid w:val="0"/>
              <w:spacing w:beforeLines="15" w:before="36" w:afterLines="15" w:after="36"/>
              <w:rPr>
                <w:szCs w:val="21"/>
              </w:rPr>
            </w:pPr>
            <w:r w:rsidRPr="00B9447B">
              <w:rPr>
                <w:szCs w:val="21"/>
              </w:rPr>
              <w:t>现场检查计量站警示标志设置符合要求。</w:t>
            </w:r>
          </w:p>
        </w:tc>
        <w:tc>
          <w:tcPr>
            <w:tcW w:w="681" w:type="dxa"/>
            <w:vAlign w:val="center"/>
          </w:tcPr>
          <w:p w14:paraId="181F1A58" w14:textId="77777777" w:rsidR="009730AF" w:rsidRPr="00B9447B" w:rsidRDefault="009730AF" w:rsidP="008F73EC">
            <w:pPr>
              <w:adjustRightInd w:val="0"/>
              <w:snapToGrid w:val="0"/>
              <w:spacing w:beforeLines="15" w:before="36" w:afterLines="15" w:after="36"/>
              <w:jc w:val="center"/>
              <w:rPr>
                <w:szCs w:val="21"/>
              </w:rPr>
            </w:pPr>
            <w:r w:rsidRPr="00B9447B">
              <w:rPr>
                <w:szCs w:val="21"/>
              </w:rPr>
              <w:t>√</w:t>
            </w:r>
          </w:p>
        </w:tc>
      </w:tr>
      <w:tr w:rsidR="009730AF" w:rsidRPr="00B9447B" w14:paraId="7D944E90" w14:textId="77777777" w:rsidTr="00B97659">
        <w:trPr>
          <w:trHeight w:val="65"/>
          <w:jc w:val="center"/>
        </w:trPr>
        <w:tc>
          <w:tcPr>
            <w:tcW w:w="695" w:type="dxa"/>
            <w:vAlign w:val="center"/>
          </w:tcPr>
          <w:p w14:paraId="1A4A4BC4"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F496383" w14:textId="65299E6F" w:rsidR="009730AF" w:rsidRPr="00B9447B" w:rsidRDefault="009730AF" w:rsidP="008F73EC">
            <w:pPr>
              <w:adjustRightInd w:val="0"/>
              <w:snapToGrid w:val="0"/>
              <w:rPr>
                <w:bCs/>
                <w:kern w:val="0"/>
                <w:szCs w:val="21"/>
              </w:rPr>
            </w:pPr>
            <w:r w:rsidRPr="00B9447B">
              <w:rPr>
                <w:szCs w:val="21"/>
              </w:rPr>
              <w:t>计量站内应设置</w:t>
            </w:r>
            <w:r w:rsidRPr="00B9447B">
              <w:rPr>
                <w:szCs w:val="21"/>
              </w:rPr>
              <w:t>“</w:t>
            </w:r>
            <w:r w:rsidRPr="00B9447B">
              <w:rPr>
                <w:szCs w:val="21"/>
              </w:rPr>
              <w:t>严禁烟火</w:t>
            </w:r>
            <w:r w:rsidRPr="00B9447B">
              <w:rPr>
                <w:szCs w:val="21"/>
              </w:rPr>
              <w:t>”</w:t>
            </w:r>
            <w:r w:rsidR="00863A44" w:rsidRPr="00B9447B">
              <w:rPr>
                <w:szCs w:val="21"/>
              </w:rPr>
              <w:t>等</w:t>
            </w:r>
            <w:r w:rsidRPr="00B9447B">
              <w:rPr>
                <w:szCs w:val="21"/>
              </w:rPr>
              <w:t>防火标识。</w:t>
            </w:r>
          </w:p>
        </w:tc>
        <w:tc>
          <w:tcPr>
            <w:tcW w:w="1701" w:type="dxa"/>
            <w:vAlign w:val="center"/>
          </w:tcPr>
          <w:p w14:paraId="2D7B731B" w14:textId="78E87610" w:rsidR="009730AF" w:rsidRPr="00B9447B" w:rsidRDefault="009730AF" w:rsidP="008F73EC">
            <w:pPr>
              <w:adjustRightInd w:val="0"/>
              <w:snapToGrid w:val="0"/>
              <w:jc w:val="center"/>
              <w:rPr>
                <w:szCs w:val="21"/>
              </w:rPr>
            </w:pPr>
            <w:r w:rsidRPr="00B9447B">
              <w:rPr>
                <w:szCs w:val="21"/>
              </w:rPr>
              <w:t>SY/T</w:t>
            </w:r>
            <w:r w:rsidR="00863A44" w:rsidRPr="00B9447B">
              <w:rPr>
                <w:szCs w:val="21"/>
              </w:rPr>
              <w:t>5225-2019</w:t>
            </w:r>
          </w:p>
          <w:p w14:paraId="73FB9677" w14:textId="77777777" w:rsidR="009730AF" w:rsidRPr="00B9447B" w:rsidRDefault="009730AF" w:rsidP="008F73EC">
            <w:pPr>
              <w:adjustRightInd w:val="0"/>
              <w:snapToGrid w:val="0"/>
              <w:jc w:val="center"/>
              <w:rPr>
                <w:szCs w:val="21"/>
              </w:rPr>
            </w:pPr>
            <w:r w:rsidRPr="00B9447B">
              <w:rPr>
                <w:szCs w:val="21"/>
              </w:rPr>
              <w:t>5.2.9</w:t>
            </w:r>
          </w:p>
        </w:tc>
        <w:tc>
          <w:tcPr>
            <w:tcW w:w="1901" w:type="dxa"/>
            <w:vAlign w:val="center"/>
          </w:tcPr>
          <w:p w14:paraId="15C85443" w14:textId="77777777" w:rsidR="009730AF" w:rsidRPr="00B9447B" w:rsidRDefault="009730AF" w:rsidP="008F73EC">
            <w:pPr>
              <w:adjustRightInd w:val="0"/>
              <w:snapToGrid w:val="0"/>
              <w:spacing w:beforeLines="15" w:before="36" w:afterLines="15" w:after="36"/>
              <w:rPr>
                <w:szCs w:val="21"/>
              </w:rPr>
            </w:pPr>
            <w:r w:rsidRPr="00B9447B">
              <w:rPr>
                <w:szCs w:val="21"/>
              </w:rPr>
              <w:t>现场检查计量站设置防火标志。</w:t>
            </w:r>
          </w:p>
        </w:tc>
        <w:tc>
          <w:tcPr>
            <w:tcW w:w="681" w:type="dxa"/>
            <w:vAlign w:val="center"/>
          </w:tcPr>
          <w:p w14:paraId="415539B9" w14:textId="77777777" w:rsidR="009730AF" w:rsidRPr="00B9447B" w:rsidRDefault="009730AF" w:rsidP="008F73EC">
            <w:pPr>
              <w:adjustRightInd w:val="0"/>
              <w:snapToGrid w:val="0"/>
              <w:spacing w:beforeLines="15" w:before="36" w:afterLines="15" w:after="36"/>
              <w:jc w:val="center"/>
              <w:rPr>
                <w:szCs w:val="21"/>
              </w:rPr>
            </w:pPr>
            <w:r w:rsidRPr="00B9447B">
              <w:rPr>
                <w:szCs w:val="21"/>
              </w:rPr>
              <w:t>√</w:t>
            </w:r>
          </w:p>
        </w:tc>
      </w:tr>
      <w:tr w:rsidR="009730AF" w:rsidRPr="00B9447B" w14:paraId="260FD19C" w14:textId="77777777" w:rsidTr="00B97659">
        <w:trPr>
          <w:trHeight w:val="65"/>
          <w:jc w:val="center"/>
        </w:trPr>
        <w:tc>
          <w:tcPr>
            <w:tcW w:w="695" w:type="dxa"/>
            <w:vAlign w:val="center"/>
          </w:tcPr>
          <w:p w14:paraId="3D96DAC8"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F53F6DB" w14:textId="77777777" w:rsidR="009730AF" w:rsidRPr="00B9447B" w:rsidRDefault="009730AF" w:rsidP="008F73EC">
            <w:pPr>
              <w:adjustRightInd w:val="0"/>
              <w:snapToGrid w:val="0"/>
              <w:rPr>
                <w:szCs w:val="21"/>
              </w:rPr>
            </w:pPr>
            <w:r w:rsidRPr="00B9447B">
              <w:rPr>
                <w:kern w:val="0"/>
                <w:szCs w:val="21"/>
              </w:rPr>
              <w:t>生产和储存甲乙类物品的建筑物耐火等级不宜低于二级。</w:t>
            </w:r>
          </w:p>
        </w:tc>
        <w:tc>
          <w:tcPr>
            <w:tcW w:w="1701" w:type="dxa"/>
            <w:vAlign w:val="center"/>
          </w:tcPr>
          <w:p w14:paraId="33322559" w14:textId="77777777" w:rsidR="009730AF" w:rsidRPr="00B9447B" w:rsidRDefault="009730AF" w:rsidP="008F73EC">
            <w:pPr>
              <w:adjustRightInd w:val="0"/>
              <w:snapToGrid w:val="0"/>
              <w:jc w:val="center"/>
              <w:rPr>
                <w:szCs w:val="21"/>
              </w:rPr>
            </w:pPr>
            <w:r w:rsidRPr="00B9447B">
              <w:rPr>
                <w:szCs w:val="21"/>
              </w:rPr>
              <w:t>GB50183-2004</w:t>
            </w:r>
          </w:p>
          <w:p w14:paraId="25CF8F7D" w14:textId="77777777" w:rsidR="009730AF" w:rsidRPr="00B9447B" w:rsidRDefault="009730AF" w:rsidP="008F73EC">
            <w:pPr>
              <w:adjustRightInd w:val="0"/>
              <w:snapToGrid w:val="0"/>
              <w:jc w:val="center"/>
              <w:rPr>
                <w:szCs w:val="21"/>
              </w:rPr>
            </w:pPr>
            <w:r w:rsidRPr="00B9447B">
              <w:rPr>
                <w:szCs w:val="21"/>
              </w:rPr>
              <w:t>6.9.1</w:t>
            </w:r>
          </w:p>
        </w:tc>
        <w:tc>
          <w:tcPr>
            <w:tcW w:w="1901" w:type="dxa"/>
            <w:vAlign w:val="center"/>
          </w:tcPr>
          <w:p w14:paraId="26C0852E" w14:textId="77777777" w:rsidR="009730AF" w:rsidRPr="00B9447B" w:rsidRDefault="009730AF" w:rsidP="008F73EC">
            <w:pPr>
              <w:adjustRightInd w:val="0"/>
              <w:snapToGrid w:val="0"/>
              <w:spacing w:beforeLines="15" w:before="36" w:afterLines="15" w:after="36"/>
              <w:rPr>
                <w:szCs w:val="21"/>
              </w:rPr>
            </w:pPr>
            <w:r w:rsidRPr="00B9447B">
              <w:rPr>
                <w:szCs w:val="21"/>
              </w:rPr>
              <w:t>计量间采用砖混结构。</w:t>
            </w:r>
          </w:p>
        </w:tc>
        <w:tc>
          <w:tcPr>
            <w:tcW w:w="681" w:type="dxa"/>
            <w:vAlign w:val="center"/>
          </w:tcPr>
          <w:p w14:paraId="42C1F639" w14:textId="77777777" w:rsidR="009730AF" w:rsidRPr="00B9447B" w:rsidRDefault="009730AF" w:rsidP="008F73EC">
            <w:pPr>
              <w:adjustRightInd w:val="0"/>
              <w:snapToGrid w:val="0"/>
              <w:spacing w:beforeLines="15" w:before="36" w:afterLines="15" w:after="36"/>
              <w:jc w:val="center"/>
              <w:rPr>
                <w:szCs w:val="21"/>
              </w:rPr>
            </w:pPr>
            <w:r w:rsidRPr="00B9447B">
              <w:rPr>
                <w:szCs w:val="21"/>
              </w:rPr>
              <w:t>√</w:t>
            </w:r>
          </w:p>
        </w:tc>
      </w:tr>
      <w:tr w:rsidR="009730AF" w:rsidRPr="00B9447B" w14:paraId="7795FC4D" w14:textId="77777777" w:rsidTr="00B97659">
        <w:trPr>
          <w:trHeight w:val="65"/>
          <w:jc w:val="center"/>
        </w:trPr>
        <w:tc>
          <w:tcPr>
            <w:tcW w:w="695" w:type="dxa"/>
            <w:vAlign w:val="center"/>
          </w:tcPr>
          <w:p w14:paraId="47E90C89"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292CCD1" w14:textId="77777777" w:rsidR="009730AF" w:rsidRPr="00B9447B" w:rsidRDefault="009730AF" w:rsidP="008F73EC">
            <w:pPr>
              <w:adjustRightInd w:val="0"/>
              <w:snapToGrid w:val="0"/>
              <w:rPr>
                <w:kern w:val="0"/>
                <w:szCs w:val="21"/>
              </w:rPr>
            </w:pPr>
            <w:r w:rsidRPr="00B9447B">
              <w:rPr>
                <w:kern w:val="0"/>
                <w:szCs w:val="21"/>
              </w:rPr>
              <w:t>甲乙类火灾危险性生产厂房应设向外开启的门。</w:t>
            </w:r>
          </w:p>
        </w:tc>
        <w:tc>
          <w:tcPr>
            <w:tcW w:w="1701" w:type="dxa"/>
            <w:vAlign w:val="center"/>
          </w:tcPr>
          <w:p w14:paraId="64C86117" w14:textId="77777777" w:rsidR="009730AF" w:rsidRPr="00B9447B" w:rsidRDefault="009730AF" w:rsidP="008F73EC">
            <w:pPr>
              <w:adjustRightInd w:val="0"/>
              <w:snapToGrid w:val="0"/>
              <w:jc w:val="center"/>
              <w:rPr>
                <w:szCs w:val="21"/>
              </w:rPr>
            </w:pPr>
            <w:r w:rsidRPr="00B9447B">
              <w:rPr>
                <w:szCs w:val="21"/>
              </w:rPr>
              <w:t>GB50183-2004</w:t>
            </w:r>
          </w:p>
          <w:p w14:paraId="76419029" w14:textId="77777777" w:rsidR="009730AF" w:rsidRPr="00B9447B" w:rsidRDefault="009730AF" w:rsidP="008F73EC">
            <w:pPr>
              <w:adjustRightInd w:val="0"/>
              <w:snapToGrid w:val="0"/>
              <w:jc w:val="center"/>
              <w:rPr>
                <w:szCs w:val="21"/>
              </w:rPr>
            </w:pPr>
            <w:r w:rsidRPr="00B9447B">
              <w:rPr>
                <w:szCs w:val="21"/>
              </w:rPr>
              <w:t>6.9.4</w:t>
            </w:r>
          </w:p>
        </w:tc>
        <w:tc>
          <w:tcPr>
            <w:tcW w:w="1901" w:type="dxa"/>
            <w:vAlign w:val="center"/>
          </w:tcPr>
          <w:p w14:paraId="4C4468CF" w14:textId="77777777" w:rsidR="009730AF" w:rsidRPr="00B9447B" w:rsidRDefault="009730AF" w:rsidP="008F73EC">
            <w:pPr>
              <w:adjustRightInd w:val="0"/>
              <w:snapToGrid w:val="0"/>
              <w:spacing w:beforeLines="15" w:before="36" w:afterLines="15" w:after="36"/>
              <w:rPr>
                <w:szCs w:val="21"/>
              </w:rPr>
            </w:pPr>
            <w:r w:rsidRPr="00B9447B">
              <w:rPr>
                <w:szCs w:val="21"/>
              </w:rPr>
              <w:t>检查计量站内建构筑物门向外开。</w:t>
            </w:r>
          </w:p>
        </w:tc>
        <w:tc>
          <w:tcPr>
            <w:tcW w:w="681" w:type="dxa"/>
            <w:vAlign w:val="center"/>
          </w:tcPr>
          <w:p w14:paraId="7775A709" w14:textId="77777777" w:rsidR="009730AF" w:rsidRPr="00B9447B" w:rsidRDefault="009730AF" w:rsidP="008F73EC">
            <w:pPr>
              <w:adjustRightInd w:val="0"/>
              <w:snapToGrid w:val="0"/>
              <w:spacing w:beforeLines="15" w:before="36" w:afterLines="15" w:after="36"/>
              <w:jc w:val="center"/>
              <w:rPr>
                <w:szCs w:val="21"/>
              </w:rPr>
            </w:pPr>
            <w:r w:rsidRPr="00B9447B">
              <w:rPr>
                <w:szCs w:val="21"/>
              </w:rPr>
              <w:t>√</w:t>
            </w:r>
          </w:p>
        </w:tc>
      </w:tr>
      <w:tr w:rsidR="009730AF" w:rsidRPr="00B9447B" w14:paraId="5B0304ED" w14:textId="77777777" w:rsidTr="00B97659">
        <w:trPr>
          <w:trHeight w:val="65"/>
          <w:jc w:val="center"/>
        </w:trPr>
        <w:tc>
          <w:tcPr>
            <w:tcW w:w="695" w:type="dxa"/>
            <w:vAlign w:val="center"/>
          </w:tcPr>
          <w:p w14:paraId="4FFD15E0"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B3D0E9D" w14:textId="77777777" w:rsidR="009730AF" w:rsidRPr="00B9447B" w:rsidRDefault="009730AF" w:rsidP="008F73EC">
            <w:pPr>
              <w:adjustRightInd w:val="0"/>
              <w:snapToGrid w:val="0"/>
              <w:spacing w:beforeLines="15" w:before="36" w:afterLines="15" w:after="36"/>
              <w:rPr>
                <w:szCs w:val="21"/>
              </w:rPr>
            </w:pPr>
            <w:r w:rsidRPr="00B9447B">
              <w:rPr>
                <w:szCs w:val="21"/>
              </w:rPr>
              <w:t>对安全阀每年至少委托有资格的检</w:t>
            </w:r>
            <w:r w:rsidRPr="00B9447B">
              <w:rPr>
                <w:szCs w:val="21"/>
              </w:rPr>
              <w:lastRenderedPageBreak/>
              <w:t>验机构检验、校验一次。</w:t>
            </w:r>
          </w:p>
        </w:tc>
        <w:tc>
          <w:tcPr>
            <w:tcW w:w="1701" w:type="dxa"/>
            <w:vAlign w:val="center"/>
          </w:tcPr>
          <w:p w14:paraId="30666784" w14:textId="50B11C18" w:rsidR="009730AF" w:rsidRPr="00B9447B" w:rsidRDefault="009730AF" w:rsidP="008F73EC">
            <w:pPr>
              <w:adjustRightInd w:val="0"/>
              <w:snapToGrid w:val="0"/>
              <w:spacing w:beforeLines="15" w:before="36" w:afterLines="15" w:after="36"/>
              <w:jc w:val="center"/>
              <w:rPr>
                <w:szCs w:val="21"/>
              </w:rPr>
            </w:pPr>
            <w:r w:rsidRPr="00B9447B">
              <w:rPr>
                <w:szCs w:val="21"/>
              </w:rPr>
              <w:lastRenderedPageBreak/>
              <w:t>SY/T</w:t>
            </w:r>
            <w:r w:rsidR="00863A44" w:rsidRPr="00B9447B">
              <w:rPr>
                <w:szCs w:val="21"/>
              </w:rPr>
              <w:t>5225-2019</w:t>
            </w:r>
          </w:p>
          <w:p w14:paraId="639DFB8F" w14:textId="77777777" w:rsidR="009730AF" w:rsidRPr="00B9447B" w:rsidRDefault="009730AF" w:rsidP="008F73EC">
            <w:pPr>
              <w:adjustRightInd w:val="0"/>
              <w:snapToGrid w:val="0"/>
              <w:spacing w:beforeLines="15" w:before="36" w:afterLines="15" w:after="36"/>
              <w:jc w:val="center"/>
              <w:rPr>
                <w:szCs w:val="21"/>
              </w:rPr>
            </w:pPr>
            <w:r w:rsidRPr="00B9447B">
              <w:rPr>
                <w:szCs w:val="21"/>
              </w:rPr>
              <w:lastRenderedPageBreak/>
              <w:t>7.4.1.1</w:t>
            </w:r>
          </w:p>
        </w:tc>
        <w:tc>
          <w:tcPr>
            <w:tcW w:w="1901" w:type="dxa"/>
            <w:vAlign w:val="center"/>
          </w:tcPr>
          <w:p w14:paraId="3EC8772A" w14:textId="77777777" w:rsidR="009730AF" w:rsidRPr="00B9447B" w:rsidRDefault="009730AF" w:rsidP="008F73EC">
            <w:pPr>
              <w:adjustRightInd w:val="0"/>
              <w:snapToGrid w:val="0"/>
              <w:spacing w:beforeLines="15" w:before="36" w:afterLines="15" w:after="36"/>
            </w:pPr>
            <w:r w:rsidRPr="00B9447B">
              <w:lastRenderedPageBreak/>
              <w:t>现场检查安全阀定</w:t>
            </w:r>
            <w:r w:rsidRPr="00B9447B">
              <w:lastRenderedPageBreak/>
              <w:t>期检测，在有效期内。</w:t>
            </w:r>
          </w:p>
        </w:tc>
        <w:tc>
          <w:tcPr>
            <w:tcW w:w="681" w:type="dxa"/>
            <w:vAlign w:val="center"/>
          </w:tcPr>
          <w:p w14:paraId="2B905469"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lastRenderedPageBreak/>
              <w:t>√</w:t>
            </w:r>
          </w:p>
        </w:tc>
      </w:tr>
      <w:tr w:rsidR="009730AF" w:rsidRPr="00B9447B" w14:paraId="3C0143B0" w14:textId="77777777" w:rsidTr="00B97659">
        <w:trPr>
          <w:trHeight w:val="65"/>
          <w:jc w:val="center"/>
        </w:trPr>
        <w:tc>
          <w:tcPr>
            <w:tcW w:w="695" w:type="dxa"/>
            <w:vAlign w:val="center"/>
          </w:tcPr>
          <w:p w14:paraId="1DE0EE90"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92CC475" w14:textId="77777777" w:rsidR="009730AF" w:rsidRPr="00B9447B" w:rsidRDefault="009730AF" w:rsidP="008F73EC">
            <w:pPr>
              <w:adjustRightInd w:val="0"/>
              <w:snapToGrid w:val="0"/>
              <w:spacing w:beforeLines="15" w:before="36" w:afterLines="15" w:after="36"/>
              <w:rPr>
                <w:szCs w:val="21"/>
              </w:rPr>
            </w:pPr>
            <w:r w:rsidRPr="00B9447B">
              <w:rPr>
                <w:szCs w:val="22"/>
              </w:rPr>
              <w:t>压力表的校验和维护应当符合国家计量部门的有关规定，压力表安装前应当进行检定，在刻度盘上应当划出指示工作压力的红线，注明下次检定日期。压力表校验后应当加铅封。</w:t>
            </w:r>
          </w:p>
        </w:tc>
        <w:tc>
          <w:tcPr>
            <w:tcW w:w="1701" w:type="dxa"/>
            <w:vAlign w:val="center"/>
          </w:tcPr>
          <w:p w14:paraId="2579948C" w14:textId="77777777" w:rsidR="009730AF" w:rsidRPr="00B9447B" w:rsidRDefault="009730AF" w:rsidP="008F73EC">
            <w:pPr>
              <w:adjustRightInd w:val="0"/>
              <w:snapToGrid w:val="0"/>
              <w:jc w:val="center"/>
              <w:rPr>
                <w:szCs w:val="22"/>
              </w:rPr>
            </w:pPr>
            <w:r w:rsidRPr="00B9447B">
              <w:rPr>
                <w:szCs w:val="22"/>
              </w:rPr>
              <w:t>TSG21-2016</w:t>
            </w:r>
          </w:p>
          <w:p w14:paraId="444482BF" w14:textId="77777777" w:rsidR="009730AF" w:rsidRPr="00B9447B" w:rsidRDefault="009730AF" w:rsidP="008F73EC">
            <w:pPr>
              <w:adjustRightInd w:val="0"/>
              <w:snapToGrid w:val="0"/>
              <w:spacing w:beforeLines="15" w:before="36" w:afterLines="15" w:after="36"/>
              <w:jc w:val="center"/>
              <w:rPr>
                <w:szCs w:val="21"/>
              </w:rPr>
            </w:pPr>
            <w:r w:rsidRPr="00B9447B">
              <w:rPr>
                <w:szCs w:val="22"/>
              </w:rPr>
              <w:t>9.2.1.2</w:t>
            </w:r>
          </w:p>
        </w:tc>
        <w:tc>
          <w:tcPr>
            <w:tcW w:w="1901" w:type="dxa"/>
            <w:vAlign w:val="center"/>
          </w:tcPr>
          <w:p w14:paraId="1358A298" w14:textId="77777777" w:rsidR="009730AF" w:rsidRPr="00B9447B" w:rsidRDefault="009730AF" w:rsidP="008F73EC">
            <w:pPr>
              <w:adjustRightInd w:val="0"/>
              <w:snapToGrid w:val="0"/>
              <w:spacing w:beforeLines="15" w:before="36" w:afterLines="15" w:after="36"/>
            </w:pPr>
            <w:r w:rsidRPr="00B9447B">
              <w:t>现场检查曲</w:t>
            </w:r>
            <w:r w:rsidRPr="00B9447B">
              <w:t>9-111</w:t>
            </w:r>
            <w:r w:rsidRPr="00B9447B">
              <w:t>站加热炉、多功能罐压力表以及曲</w:t>
            </w:r>
            <w:r w:rsidRPr="00B9447B">
              <w:t>104-4</w:t>
            </w:r>
            <w:r w:rsidRPr="00B9447B">
              <w:t>站加热炉压力表刻度盘上未划出指示工作压力的红线。</w:t>
            </w:r>
          </w:p>
        </w:tc>
        <w:tc>
          <w:tcPr>
            <w:tcW w:w="681" w:type="dxa"/>
            <w:vAlign w:val="center"/>
          </w:tcPr>
          <w:p w14:paraId="4A626674"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3B3AF675" w14:textId="77777777" w:rsidTr="00B97659">
        <w:trPr>
          <w:trHeight w:val="65"/>
          <w:jc w:val="center"/>
        </w:trPr>
        <w:tc>
          <w:tcPr>
            <w:tcW w:w="695" w:type="dxa"/>
            <w:vAlign w:val="center"/>
          </w:tcPr>
          <w:p w14:paraId="178E7EB9"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0A03322" w14:textId="77777777" w:rsidR="009730AF" w:rsidRPr="00B9447B" w:rsidRDefault="009730AF" w:rsidP="008F73EC">
            <w:pPr>
              <w:adjustRightInd w:val="0"/>
              <w:snapToGrid w:val="0"/>
              <w:spacing w:beforeLines="15" w:before="36" w:afterLines="15" w:after="36"/>
              <w:rPr>
                <w:bCs/>
                <w:szCs w:val="21"/>
              </w:rPr>
            </w:pPr>
            <w:r w:rsidRPr="00B9447B">
              <w:rPr>
                <w:bCs/>
                <w:szCs w:val="21"/>
              </w:rPr>
              <w:t>工艺装置内露天布置的塔、容器等，当顶板厚度等于或大于</w:t>
            </w:r>
            <w:r w:rsidRPr="00B9447B">
              <w:rPr>
                <w:bCs/>
                <w:szCs w:val="21"/>
              </w:rPr>
              <w:t>4mm</w:t>
            </w:r>
            <w:r w:rsidRPr="00B9447B">
              <w:rPr>
                <w:bCs/>
                <w:szCs w:val="21"/>
              </w:rPr>
              <w:t>时，可不设避雷针保护，但必须设防雷接地。</w:t>
            </w:r>
          </w:p>
        </w:tc>
        <w:tc>
          <w:tcPr>
            <w:tcW w:w="1701" w:type="dxa"/>
            <w:vAlign w:val="center"/>
          </w:tcPr>
          <w:p w14:paraId="2CD67479"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3A3F069F" w14:textId="77777777" w:rsidR="009730AF" w:rsidRPr="00B9447B" w:rsidRDefault="009730AF" w:rsidP="008F73EC">
            <w:pPr>
              <w:adjustRightInd w:val="0"/>
              <w:snapToGrid w:val="0"/>
              <w:spacing w:beforeLines="15" w:before="36" w:afterLines="15" w:after="36"/>
              <w:jc w:val="center"/>
              <w:rPr>
                <w:szCs w:val="21"/>
              </w:rPr>
            </w:pPr>
            <w:r w:rsidRPr="00B9447B">
              <w:rPr>
                <w:szCs w:val="21"/>
              </w:rPr>
              <w:t>9.2.2</w:t>
            </w:r>
          </w:p>
        </w:tc>
        <w:tc>
          <w:tcPr>
            <w:tcW w:w="1901" w:type="dxa"/>
            <w:vAlign w:val="center"/>
          </w:tcPr>
          <w:p w14:paraId="1EEDD23D" w14:textId="77777777" w:rsidR="009730AF" w:rsidRPr="00B9447B" w:rsidRDefault="009730AF" w:rsidP="008F73EC">
            <w:pPr>
              <w:adjustRightInd w:val="0"/>
              <w:snapToGrid w:val="0"/>
              <w:spacing w:beforeLines="15" w:before="36" w:afterLines="15" w:after="36"/>
            </w:pPr>
            <w:r w:rsidRPr="00B9447B">
              <w:t>曲</w:t>
            </w:r>
            <w:r w:rsidRPr="00B9447B">
              <w:t>9-111</w:t>
            </w:r>
            <w:r w:rsidRPr="00B9447B">
              <w:t>站加热炉未设置防雷接地。</w:t>
            </w:r>
          </w:p>
        </w:tc>
        <w:tc>
          <w:tcPr>
            <w:tcW w:w="681" w:type="dxa"/>
            <w:vAlign w:val="center"/>
          </w:tcPr>
          <w:p w14:paraId="24A724C9"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6D712771" w14:textId="77777777" w:rsidTr="00B97659">
        <w:trPr>
          <w:trHeight w:val="65"/>
          <w:jc w:val="center"/>
        </w:trPr>
        <w:tc>
          <w:tcPr>
            <w:tcW w:w="695" w:type="dxa"/>
            <w:vAlign w:val="center"/>
          </w:tcPr>
          <w:p w14:paraId="600DAC43"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796644E" w14:textId="77777777" w:rsidR="009730AF" w:rsidRPr="00B9447B" w:rsidRDefault="009730AF" w:rsidP="008F73EC">
            <w:pPr>
              <w:adjustRightInd w:val="0"/>
              <w:snapToGrid w:val="0"/>
              <w:spacing w:beforeLines="15" w:before="36" w:afterLines="15" w:after="36"/>
              <w:rPr>
                <w:bCs/>
                <w:szCs w:val="21"/>
              </w:rPr>
            </w:pPr>
            <w:r w:rsidRPr="00B9447B">
              <w:rPr>
                <w:bCs/>
                <w:szCs w:val="21"/>
              </w:rPr>
              <w:t>汽车罐车和装卸场所，应设置防静电专用接地线。</w:t>
            </w:r>
          </w:p>
        </w:tc>
        <w:tc>
          <w:tcPr>
            <w:tcW w:w="1701" w:type="dxa"/>
            <w:vAlign w:val="center"/>
          </w:tcPr>
          <w:p w14:paraId="2F92AF45"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295AC6FB" w14:textId="77777777" w:rsidR="009730AF" w:rsidRPr="00B9447B" w:rsidRDefault="009730AF" w:rsidP="008F73EC">
            <w:pPr>
              <w:adjustRightInd w:val="0"/>
              <w:snapToGrid w:val="0"/>
              <w:spacing w:beforeLines="15" w:before="36" w:afterLines="15" w:after="36"/>
              <w:jc w:val="center"/>
              <w:rPr>
                <w:szCs w:val="21"/>
              </w:rPr>
            </w:pPr>
            <w:r w:rsidRPr="00B9447B">
              <w:rPr>
                <w:szCs w:val="21"/>
              </w:rPr>
              <w:t>9.3.4</w:t>
            </w:r>
          </w:p>
        </w:tc>
        <w:tc>
          <w:tcPr>
            <w:tcW w:w="1901" w:type="dxa"/>
            <w:vAlign w:val="center"/>
          </w:tcPr>
          <w:p w14:paraId="1A9047A7" w14:textId="77777777" w:rsidR="009730AF" w:rsidRPr="00B9447B" w:rsidRDefault="009730AF" w:rsidP="008F73EC">
            <w:pPr>
              <w:adjustRightInd w:val="0"/>
              <w:snapToGrid w:val="0"/>
              <w:spacing w:beforeLines="15" w:before="36" w:afterLines="15" w:after="36"/>
            </w:pPr>
            <w:r w:rsidRPr="00B9447B">
              <w:t>曲</w:t>
            </w:r>
            <w:r w:rsidRPr="00B9447B">
              <w:t>9-111</w:t>
            </w:r>
            <w:r w:rsidRPr="00B9447B">
              <w:t>站原油装车区、曲</w:t>
            </w:r>
            <w:r w:rsidRPr="00B9447B">
              <w:t>104-4</w:t>
            </w:r>
            <w:r w:rsidRPr="00B9447B">
              <w:t>站多功能罐装车区静电接地报警器存在故障，不能正常报警。</w:t>
            </w:r>
          </w:p>
        </w:tc>
        <w:tc>
          <w:tcPr>
            <w:tcW w:w="681" w:type="dxa"/>
            <w:vAlign w:val="center"/>
          </w:tcPr>
          <w:p w14:paraId="2C199B8C"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7264BEA6" w14:textId="77777777" w:rsidTr="00B97659">
        <w:trPr>
          <w:trHeight w:val="65"/>
          <w:jc w:val="center"/>
        </w:trPr>
        <w:tc>
          <w:tcPr>
            <w:tcW w:w="695" w:type="dxa"/>
            <w:vAlign w:val="center"/>
          </w:tcPr>
          <w:p w14:paraId="2903153C"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65269F2" w14:textId="77777777" w:rsidR="009730AF" w:rsidRPr="00B9447B" w:rsidRDefault="009730AF" w:rsidP="008F73EC">
            <w:pPr>
              <w:adjustRightInd w:val="0"/>
              <w:snapToGrid w:val="0"/>
              <w:spacing w:beforeLines="15" w:before="36" w:afterLines="15" w:after="36"/>
              <w:rPr>
                <w:bCs/>
                <w:szCs w:val="21"/>
              </w:rPr>
            </w:pPr>
            <w:r w:rsidRPr="00B9447B">
              <w:rPr>
                <w:bCs/>
                <w:szCs w:val="21"/>
              </w:rPr>
              <w:t>汽车装车用鹤管及装油管应与装卸场所的接地装置相连接。</w:t>
            </w:r>
          </w:p>
        </w:tc>
        <w:tc>
          <w:tcPr>
            <w:tcW w:w="1701" w:type="dxa"/>
            <w:vAlign w:val="center"/>
          </w:tcPr>
          <w:p w14:paraId="52B7703C" w14:textId="4AA3D882" w:rsidR="009730AF" w:rsidRPr="00B9447B" w:rsidRDefault="009730AF" w:rsidP="008F73EC">
            <w:pPr>
              <w:adjustRightInd w:val="0"/>
              <w:snapToGrid w:val="0"/>
              <w:spacing w:beforeLines="15" w:before="36" w:afterLines="15" w:after="36"/>
              <w:jc w:val="center"/>
              <w:rPr>
                <w:spacing w:val="-6"/>
                <w:szCs w:val="21"/>
              </w:rPr>
            </w:pPr>
            <w:r w:rsidRPr="00B9447B">
              <w:rPr>
                <w:spacing w:val="-6"/>
                <w:szCs w:val="21"/>
              </w:rPr>
              <w:t>SY/T</w:t>
            </w:r>
            <w:r w:rsidR="00DC54C3">
              <w:rPr>
                <w:spacing w:val="-6"/>
                <w:szCs w:val="21"/>
              </w:rPr>
              <w:t>0060-2017</w:t>
            </w:r>
          </w:p>
          <w:p w14:paraId="6259896F" w14:textId="43D5CAE1" w:rsidR="009730AF" w:rsidRPr="00B9447B" w:rsidRDefault="002A697C" w:rsidP="008F73EC">
            <w:pPr>
              <w:adjustRightInd w:val="0"/>
              <w:snapToGrid w:val="0"/>
              <w:spacing w:beforeLines="15" w:before="36" w:afterLines="15" w:after="36"/>
              <w:jc w:val="center"/>
              <w:rPr>
                <w:spacing w:val="-6"/>
                <w:szCs w:val="21"/>
              </w:rPr>
            </w:pPr>
            <w:r>
              <w:rPr>
                <w:spacing w:val="-6"/>
                <w:szCs w:val="21"/>
              </w:rPr>
              <w:t>5</w:t>
            </w:r>
            <w:r w:rsidR="009730AF" w:rsidRPr="00B9447B">
              <w:rPr>
                <w:spacing w:val="-6"/>
                <w:szCs w:val="21"/>
              </w:rPr>
              <w:t>.3.3</w:t>
            </w:r>
          </w:p>
        </w:tc>
        <w:tc>
          <w:tcPr>
            <w:tcW w:w="1901" w:type="dxa"/>
            <w:vAlign w:val="center"/>
          </w:tcPr>
          <w:p w14:paraId="1FFA46C9" w14:textId="77777777" w:rsidR="009730AF" w:rsidRPr="00B9447B" w:rsidRDefault="009730AF" w:rsidP="008F73EC">
            <w:pPr>
              <w:adjustRightInd w:val="0"/>
              <w:snapToGrid w:val="0"/>
              <w:spacing w:beforeLines="15" w:before="36" w:afterLines="15" w:after="36"/>
            </w:pPr>
            <w:r w:rsidRPr="00B9447B">
              <w:t>现场检查符合要求。</w:t>
            </w:r>
          </w:p>
        </w:tc>
        <w:tc>
          <w:tcPr>
            <w:tcW w:w="681" w:type="dxa"/>
            <w:vAlign w:val="center"/>
          </w:tcPr>
          <w:p w14:paraId="5F7A503B"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321A40BF" w14:textId="77777777" w:rsidTr="00B97659">
        <w:trPr>
          <w:trHeight w:val="65"/>
          <w:jc w:val="center"/>
        </w:trPr>
        <w:tc>
          <w:tcPr>
            <w:tcW w:w="695" w:type="dxa"/>
            <w:vAlign w:val="center"/>
          </w:tcPr>
          <w:p w14:paraId="1DF2D0A1"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73A80BE" w14:textId="08AFF307" w:rsidR="009730AF" w:rsidRPr="00B9447B" w:rsidRDefault="009730AF" w:rsidP="008F73EC">
            <w:pPr>
              <w:adjustRightInd w:val="0"/>
              <w:snapToGrid w:val="0"/>
              <w:spacing w:beforeLines="15" w:before="36" w:afterLines="15" w:after="36"/>
              <w:rPr>
                <w:bCs/>
                <w:szCs w:val="21"/>
              </w:rPr>
            </w:pPr>
            <w:r w:rsidRPr="00B9447B">
              <w:rPr>
                <w:kern w:val="0"/>
                <w:szCs w:val="21"/>
              </w:rPr>
              <w:t>连接管道的法兰连接处，应设金属跨接线（绝缘法兰除外），当法兰用</w:t>
            </w:r>
            <w:r w:rsidRPr="00B9447B">
              <w:rPr>
                <w:kern w:val="0"/>
                <w:szCs w:val="21"/>
              </w:rPr>
              <w:t>5</w:t>
            </w:r>
            <w:r w:rsidRPr="00B9447B">
              <w:rPr>
                <w:kern w:val="0"/>
                <w:szCs w:val="21"/>
              </w:rPr>
              <w:t>根以上的螺栓连接时，法兰可不用金属</w:t>
            </w:r>
            <w:r w:rsidR="00863A44" w:rsidRPr="00B9447B">
              <w:rPr>
                <w:kern w:val="0"/>
                <w:szCs w:val="21"/>
              </w:rPr>
              <w:t>线</w:t>
            </w:r>
            <w:r w:rsidRPr="00B9447B">
              <w:rPr>
                <w:kern w:val="0"/>
                <w:szCs w:val="21"/>
              </w:rPr>
              <w:t>跨接，但应构成电气通路。</w:t>
            </w:r>
          </w:p>
        </w:tc>
        <w:tc>
          <w:tcPr>
            <w:tcW w:w="1701" w:type="dxa"/>
            <w:vAlign w:val="center"/>
          </w:tcPr>
          <w:p w14:paraId="6A699ABD" w14:textId="32507875" w:rsidR="009730AF" w:rsidRPr="00B9447B" w:rsidRDefault="009730AF" w:rsidP="008F73EC">
            <w:pPr>
              <w:adjustRightInd w:val="0"/>
              <w:snapToGrid w:val="0"/>
              <w:jc w:val="center"/>
              <w:rPr>
                <w:szCs w:val="21"/>
              </w:rPr>
            </w:pPr>
            <w:r w:rsidRPr="00B9447B">
              <w:rPr>
                <w:szCs w:val="21"/>
              </w:rPr>
              <w:t>SY/T</w:t>
            </w:r>
            <w:r w:rsidR="00863A44" w:rsidRPr="00B9447B">
              <w:rPr>
                <w:szCs w:val="21"/>
              </w:rPr>
              <w:t>5225-2019</w:t>
            </w:r>
          </w:p>
          <w:p w14:paraId="70623AD2" w14:textId="77777777" w:rsidR="009730AF" w:rsidRPr="00B9447B" w:rsidRDefault="009730AF" w:rsidP="008F73EC">
            <w:pPr>
              <w:adjustRightInd w:val="0"/>
              <w:snapToGrid w:val="0"/>
              <w:spacing w:beforeLines="15" w:before="36" w:afterLines="15" w:after="36"/>
              <w:jc w:val="center"/>
              <w:rPr>
                <w:spacing w:val="-6"/>
                <w:szCs w:val="21"/>
              </w:rPr>
            </w:pPr>
            <w:r w:rsidRPr="00B9447B">
              <w:rPr>
                <w:szCs w:val="21"/>
              </w:rPr>
              <w:t>7.1.2.4</w:t>
            </w:r>
          </w:p>
        </w:tc>
        <w:tc>
          <w:tcPr>
            <w:tcW w:w="1901" w:type="dxa"/>
            <w:vAlign w:val="center"/>
          </w:tcPr>
          <w:p w14:paraId="0377754A" w14:textId="77777777" w:rsidR="009730AF" w:rsidRPr="00B9447B" w:rsidRDefault="009730AF" w:rsidP="008F73EC">
            <w:pPr>
              <w:adjustRightInd w:val="0"/>
              <w:snapToGrid w:val="0"/>
              <w:spacing w:beforeLines="15" w:before="36" w:afterLines="15" w:after="36"/>
            </w:pPr>
            <w:r w:rsidRPr="00B9447B">
              <w:rPr>
                <w:szCs w:val="21"/>
              </w:rPr>
              <w:t>现场检查，符合要求。</w:t>
            </w:r>
          </w:p>
        </w:tc>
        <w:tc>
          <w:tcPr>
            <w:tcW w:w="681" w:type="dxa"/>
            <w:vAlign w:val="center"/>
          </w:tcPr>
          <w:p w14:paraId="18DB5A0C"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72366D62" w14:textId="77777777" w:rsidTr="00B97659">
        <w:trPr>
          <w:trHeight w:val="65"/>
          <w:jc w:val="center"/>
        </w:trPr>
        <w:tc>
          <w:tcPr>
            <w:tcW w:w="695" w:type="dxa"/>
            <w:vAlign w:val="center"/>
          </w:tcPr>
          <w:p w14:paraId="3432B6AE"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896FC24" w14:textId="77777777" w:rsidR="009730AF" w:rsidRPr="00B9447B" w:rsidRDefault="009730AF" w:rsidP="008F73EC">
            <w:pPr>
              <w:autoSpaceDE w:val="0"/>
              <w:autoSpaceDN w:val="0"/>
              <w:adjustRightInd w:val="0"/>
              <w:snapToGrid w:val="0"/>
              <w:spacing w:beforeLines="15" w:before="36" w:afterLines="15" w:after="36"/>
              <w:jc w:val="left"/>
              <w:rPr>
                <w:kern w:val="0"/>
                <w:szCs w:val="21"/>
              </w:rPr>
            </w:pPr>
            <w:r w:rsidRPr="00B9447B">
              <w:rPr>
                <w:kern w:val="0"/>
                <w:szCs w:val="21"/>
              </w:rPr>
              <w:t>甲乙类油品储罐容器工艺设备当需要保温时应采用非燃烧保温材料。</w:t>
            </w:r>
          </w:p>
        </w:tc>
        <w:tc>
          <w:tcPr>
            <w:tcW w:w="1701" w:type="dxa"/>
            <w:vAlign w:val="center"/>
          </w:tcPr>
          <w:p w14:paraId="7353BD21"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6E8B82D6" w14:textId="77777777" w:rsidR="009730AF" w:rsidRPr="00B9447B" w:rsidRDefault="009730AF" w:rsidP="008F73EC">
            <w:pPr>
              <w:adjustRightInd w:val="0"/>
              <w:snapToGrid w:val="0"/>
              <w:spacing w:beforeLines="15" w:before="36" w:afterLines="15" w:after="36"/>
              <w:jc w:val="center"/>
              <w:rPr>
                <w:spacing w:val="-6"/>
                <w:szCs w:val="21"/>
              </w:rPr>
            </w:pPr>
            <w:r w:rsidRPr="00B9447B">
              <w:rPr>
                <w:szCs w:val="21"/>
              </w:rPr>
              <w:t>6.1.7</w:t>
            </w:r>
          </w:p>
        </w:tc>
        <w:tc>
          <w:tcPr>
            <w:tcW w:w="1901" w:type="dxa"/>
            <w:vAlign w:val="center"/>
          </w:tcPr>
          <w:p w14:paraId="792742A6" w14:textId="77777777" w:rsidR="009730AF" w:rsidRPr="00B9447B" w:rsidRDefault="009730AF" w:rsidP="008F73EC">
            <w:pPr>
              <w:adjustRightInd w:val="0"/>
              <w:snapToGrid w:val="0"/>
              <w:spacing w:beforeLines="15" w:before="36" w:afterLines="15" w:after="36"/>
            </w:pPr>
            <w:r w:rsidRPr="00B9447B">
              <w:t>采用</w:t>
            </w:r>
            <w:r w:rsidRPr="00B9447B">
              <w:rPr>
                <w:kern w:val="0"/>
                <w:szCs w:val="21"/>
              </w:rPr>
              <w:t>非燃烧保温材料。</w:t>
            </w:r>
          </w:p>
        </w:tc>
        <w:tc>
          <w:tcPr>
            <w:tcW w:w="681" w:type="dxa"/>
            <w:vAlign w:val="center"/>
          </w:tcPr>
          <w:p w14:paraId="7234E4B2"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0EBCA4AD" w14:textId="77777777" w:rsidTr="00B97659">
        <w:trPr>
          <w:trHeight w:val="65"/>
          <w:jc w:val="center"/>
        </w:trPr>
        <w:tc>
          <w:tcPr>
            <w:tcW w:w="695" w:type="dxa"/>
            <w:vAlign w:val="center"/>
          </w:tcPr>
          <w:p w14:paraId="2D0F3805"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BE4F58D" w14:textId="77777777" w:rsidR="009730AF" w:rsidRPr="00B9447B" w:rsidRDefault="009730AF" w:rsidP="008F73EC">
            <w:pPr>
              <w:autoSpaceDE w:val="0"/>
              <w:autoSpaceDN w:val="0"/>
              <w:adjustRightInd w:val="0"/>
              <w:snapToGrid w:val="0"/>
              <w:spacing w:beforeLines="15" w:before="36" w:afterLines="15" w:after="36"/>
              <w:jc w:val="left"/>
              <w:rPr>
                <w:kern w:val="0"/>
                <w:szCs w:val="21"/>
              </w:rPr>
            </w:pPr>
            <w:r w:rsidRPr="00B9447B">
              <w:rPr>
                <w:kern w:val="0"/>
                <w:szCs w:val="21"/>
              </w:rPr>
              <w:t>甲乙类油品储罐容器工艺设备的基础应采用非燃烧材料</w:t>
            </w:r>
          </w:p>
        </w:tc>
        <w:tc>
          <w:tcPr>
            <w:tcW w:w="1701" w:type="dxa"/>
            <w:vAlign w:val="center"/>
          </w:tcPr>
          <w:p w14:paraId="59AD04FA"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5DA4D418" w14:textId="77777777" w:rsidR="009730AF" w:rsidRPr="00B9447B" w:rsidRDefault="009730AF" w:rsidP="008F73EC">
            <w:pPr>
              <w:adjustRightInd w:val="0"/>
              <w:snapToGrid w:val="0"/>
              <w:spacing w:beforeLines="15" w:before="36" w:afterLines="15" w:after="36"/>
              <w:jc w:val="center"/>
              <w:rPr>
                <w:szCs w:val="21"/>
              </w:rPr>
            </w:pPr>
            <w:r w:rsidRPr="00B9447B">
              <w:rPr>
                <w:szCs w:val="21"/>
              </w:rPr>
              <w:t>6.1.8</w:t>
            </w:r>
          </w:p>
        </w:tc>
        <w:tc>
          <w:tcPr>
            <w:tcW w:w="1901" w:type="dxa"/>
            <w:vAlign w:val="center"/>
          </w:tcPr>
          <w:p w14:paraId="17697E6E" w14:textId="18353A87" w:rsidR="009730AF" w:rsidRPr="00B9447B" w:rsidRDefault="009730AF" w:rsidP="008F73EC">
            <w:pPr>
              <w:adjustRightInd w:val="0"/>
              <w:snapToGrid w:val="0"/>
              <w:spacing w:beforeLines="15" w:before="36" w:afterLines="15" w:after="36"/>
            </w:pPr>
            <w:r w:rsidRPr="00B9447B">
              <w:rPr>
                <w:kern w:val="0"/>
                <w:szCs w:val="21"/>
              </w:rPr>
              <w:t>基础采用非燃烧材料</w:t>
            </w:r>
            <w:r w:rsidR="00EE5107">
              <w:rPr>
                <w:rFonts w:hint="eastAsia"/>
                <w:kern w:val="0"/>
                <w:szCs w:val="21"/>
              </w:rPr>
              <w:t>。</w:t>
            </w:r>
          </w:p>
        </w:tc>
        <w:tc>
          <w:tcPr>
            <w:tcW w:w="681" w:type="dxa"/>
            <w:vAlign w:val="center"/>
          </w:tcPr>
          <w:p w14:paraId="4523F00B"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4A8DFE6B" w14:textId="77777777" w:rsidTr="00B97659">
        <w:trPr>
          <w:trHeight w:val="65"/>
          <w:jc w:val="center"/>
        </w:trPr>
        <w:tc>
          <w:tcPr>
            <w:tcW w:w="695" w:type="dxa"/>
            <w:vAlign w:val="center"/>
          </w:tcPr>
          <w:p w14:paraId="760629AE"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6579F830" w14:textId="77777777" w:rsidR="009730AF" w:rsidRPr="00B9447B" w:rsidRDefault="009730AF" w:rsidP="008F73EC">
            <w:pPr>
              <w:autoSpaceDE w:val="0"/>
              <w:autoSpaceDN w:val="0"/>
              <w:adjustRightInd w:val="0"/>
              <w:snapToGrid w:val="0"/>
              <w:spacing w:beforeLines="15" w:before="36" w:afterLines="15" w:after="36"/>
              <w:jc w:val="left"/>
              <w:rPr>
                <w:kern w:val="0"/>
                <w:szCs w:val="21"/>
              </w:rPr>
            </w:pPr>
            <w:r w:rsidRPr="00B9447B">
              <w:rPr>
                <w:szCs w:val="22"/>
              </w:rPr>
              <w:t>配电室应设应急照明，门应外开并能自动关闭，应设置挡鼠板。</w:t>
            </w:r>
          </w:p>
        </w:tc>
        <w:tc>
          <w:tcPr>
            <w:tcW w:w="1701" w:type="dxa"/>
            <w:vAlign w:val="center"/>
          </w:tcPr>
          <w:p w14:paraId="13332C92" w14:textId="77777777" w:rsidR="009730AF" w:rsidRPr="00B9447B" w:rsidRDefault="009730AF" w:rsidP="008F73EC">
            <w:pPr>
              <w:adjustRightInd w:val="0"/>
              <w:snapToGrid w:val="0"/>
              <w:jc w:val="center"/>
              <w:rPr>
                <w:szCs w:val="22"/>
              </w:rPr>
            </w:pPr>
            <w:r w:rsidRPr="00B9447B">
              <w:rPr>
                <w:szCs w:val="22"/>
              </w:rPr>
              <w:t>SY/T6320-2016</w:t>
            </w:r>
          </w:p>
          <w:p w14:paraId="2D419C6E" w14:textId="77777777" w:rsidR="009730AF" w:rsidRPr="00B9447B" w:rsidRDefault="009730AF" w:rsidP="008F73EC">
            <w:pPr>
              <w:adjustRightInd w:val="0"/>
              <w:snapToGrid w:val="0"/>
              <w:spacing w:beforeLines="15" w:before="36" w:afterLines="15" w:after="36"/>
              <w:jc w:val="center"/>
              <w:rPr>
                <w:szCs w:val="21"/>
              </w:rPr>
            </w:pPr>
            <w:r w:rsidRPr="00B9447B">
              <w:rPr>
                <w:szCs w:val="22"/>
              </w:rPr>
              <w:t>9.2</w:t>
            </w:r>
          </w:p>
        </w:tc>
        <w:tc>
          <w:tcPr>
            <w:tcW w:w="1901" w:type="dxa"/>
            <w:vAlign w:val="center"/>
          </w:tcPr>
          <w:p w14:paraId="491AF510" w14:textId="77777777" w:rsidR="009730AF" w:rsidRPr="00B9447B" w:rsidRDefault="009730AF" w:rsidP="008F73EC">
            <w:pPr>
              <w:adjustRightInd w:val="0"/>
              <w:snapToGrid w:val="0"/>
              <w:spacing w:beforeLines="15" w:before="36" w:afterLines="15" w:after="36"/>
              <w:rPr>
                <w:kern w:val="0"/>
                <w:szCs w:val="21"/>
              </w:rPr>
            </w:pPr>
            <w:r w:rsidRPr="00B9447B">
              <w:rPr>
                <w:kern w:val="0"/>
                <w:szCs w:val="21"/>
              </w:rPr>
              <w:t>曲</w:t>
            </w:r>
            <w:r w:rsidRPr="00B9447B">
              <w:rPr>
                <w:kern w:val="0"/>
                <w:szCs w:val="21"/>
              </w:rPr>
              <w:t>104-4</w:t>
            </w:r>
            <w:r w:rsidRPr="00B9447B">
              <w:rPr>
                <w:kern w:val="0"/>
                <w:szCs w:val="21"/>
              </w:rPr>
              <w:t>站配电室出口处未设挡鼠板，孔洞未封堵。</w:t>
            </w:r>
          </w:p>
        </w:tc>
        <w:tc>
          <w:tcPr>
            <w:tcW w:w="681" w:type="dxa"/>
            <w:vAlign w:val="center"/>
          </w:tcPr>
          <w:p w14:paraId="2A383D22"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2BF924F5" w14:textId="77777777" w:rsidTr="00B97659">
        <w:trPr>
          <w:trHeight w:val="65"/>
          <w:jc w:val="center"/>
        </w:trPr>
        <w:tc>
          <w:tcPr>
            <w:tcW w:w="695" w:type="dxa"/>
            <w:vAlign w:val="center"/>
          </w:tcPr>
          <w:p w14:paraId="44662A22"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E6B3D56" w14:textId="77777777" w:rsidR="009730AF" w:rsidRPr="00B9447B" w:rsidRDefault="009730AF" w:rsidP="008F73EC">
            <w:pPr>
              <w:autoSpaceDE w:val="0"/>
              <w:autoSpaceDN w:val="0"/>
              <w:adjustRightInd w:val="0"/>
              <w:snapToGrid w:val="0"/>
              <w:spacing w:beforeLines="15" w:before="36" w:afterLines="15" w:after="36"/>
              <w:jc w:val="left"/>
              <w:rPr>
                <w:szCs w:val="22"/>
              </w:rPr>
            </w:pPr>
            <w:r w:rsidRPr="00B9447B">
              <w:rPr>
                <w:kern w:val="0"/>
                <w:szCs w:val="21"/>
              </w:rPr>
              <w:t>站场内的电缆沟应有防止可燃气体积聚及防止含可燃液体的污水进入沟内的措施。电缆沟通入配电室控制室的墙洞处应填实密封。</w:t>
            </w:r>
          </w:p>
        </w:tc>
        <w:tc>
          <w:tcPr>
            <w:tcW w:w="1701" w:type="dxa"/>
            <w:vAlign w:val="center"/>
          </w:tcPr>
          <w:p w14:paraId="131CBDB3" w14:textId="77777777" w:rsidR="009730AF" w:rsidRPr="00B9447B" w:rsidRDefault="009730AF" w:rsidP="008F73EC">
            <w:pPr>
              <w:adjustRightInd w:val="0"/>
              <w:snapToGrid w:val="0"/>
              <w:jc w:val="center"/>
              <w:rPr>
                <w:szCs w:val="21"/>
              </w:rPr>
            </w:pPr>
            <w:r w:rsidRPr="00B9447B">
              <w:rPr>
                <w:szCs w:val="21"/>
              </w:rPr>
              <w:t>GB50183-2004</w:t>
            </w:r>
          </w:p>
          <w:p w14:paraId="50A62B02" w14:textId="77777777" w:rsidR="009730AF" w:rsidRPr="00B9447B" w:rsidRDefault="009730AF" w:rsidP="008F73EC">
            <w:pPr>
              <w:adjustRightInd w:val="0"/>
              <w:snapToGrid w:val="0"/>
              <w:jc w:val="center"/>
              <w:rPr>
                <w:szCs w:val="22"/>
              </w:rPr>
            </w:pPr>
            <w:r w:rsidRPr="00B9447B">
              <w:rPr>
                <w:szCs w:val="21"/>
              </w:rPr>
              <w:t>6.1.14</w:t>
            </w:r>
          </w:p>
        </w:tc>
        <w:tc>
          <w:tcPr>
            <w:tcW w:w="1901" w:type="dxa"/>
            <w:vAlign w:val="center"/>
          </w:tcPr>
          <w:p w14:paraId="11CCC14C" w14:textId="77777777" w:rsidR="009730AF" w:rsidRPr="00B9447B" w:rsidRDefault="009730AF" w:rsidP="008F73EC">
            <w:pPr>
              <w:adjustRightInd w:val="0"/>
              <w:snapToGrid w:val="0"/>
              <w:spacing w:beforeLines="15" w:before="36" w:afterLines="15" w:after="36"/>
              <w:rPr>
                <w:kern w:val="0"/>
                <w:szCs w:val="21"/>
              </w:rPr>
            </w:pPr>
            <w:r w:rsidRPr="00B9447B">
              <w:rPr>
                <w:kern w:val="0"/>
                <w:szCs w:val="21"/>
              </w:rPr>
              <w:t>电缆沟穿墙洞处填实密封。</w:t>
            </w:r>
          </w:p>
        </w:tc>
        <w:tc>
          <w:tcPr>
            <w:tcW w:w="681" w:type="dxa"/>
            <w:vAlign w:val="center"/>
          </w:tcPr>
          <w:p w14:paraId="772044B7"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6B735D60" w14:textId="77777777" w:rsidTr="00B97659">
        <w:trPr>
          <w:trHeight w:val="65"/>
          <w:jc w:val="center"/>
        </w:trPr>
        <w:tc>
          <w:tcPr>
            <w:tcW w:w="695" w:type="dxa"/>
            <w:vAlign w:val="center"/>
          </w:tcPr>
          <w:p w14:paraId="100B83E1"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4CEFD0C" w14:textId="77777777" w:rsidR="009730AF" w:rsidRPr="00B9447B" w:rsidRDefault="009730AF" w:rsidP="008F73EC">
            <w:pPr>
              <w:autoSpaceDE w:val="0"/>
              <w:autoSpaceDN w:val="0"/>
              <w:adjustRightInd w:val="0"/>
              <w:snapToGrid w:val="0"/>
              <w:spacing w:beforeLines="15" w:before="36" w:afterLines="15" w:after="36"/>
              <w:jc w:val="left"/>
              <w:rPr>
                <w:kern w:val="0"/>
                <w:szCs w:val="21"/>
              </w:rPr>
            </w:pPr>
            <w:r w:rsidRPr="00B9447B">
              <w:rPr>
                <w:szCs w:val="21"/>
              </w:rPr>
              <w:t>电缆沟应无积水，地沟应封堵。</w:t>
            </w:r>
          </w:p>
        </w:tc>
        <w:tc>
          <w:tcPr>
            <w:tcW w:w="1701" w:type="dxa"/>
            <w:vAlign w:val="center"/>
          </w:tcPr>
          <w:p w14:paraId="33CE7294" w14:textId="77777777" w:rsidR="009730AF" w:rsidRPr="00B9447B" w:rsidRDefault="009730AF" w:rsidP="008F73EC">
            <w:pPr>
              <w:adjustRightInd w:val="0"/>
              <w:snapToGrid w:val="0"/>
              <w:jc w:val="center"/>
              <w:rPr>
                <w:szCs w:val="21"/>
              </w:rPr>
            </w:pPr>
            <w:r w:rsidRPr="00B9447B">
              <w:rPr>
                <w:szCs w:val="21"/>
              </w:rPr>
              <w:t>SY/T6320-2016</w:t>
            </w:r>
          </w:p>
          <w:p w14:paraId="120E5A9B" w14:textId="77777777" w:rsidR="009730AF" w:rsidRPr="00B9447B" w:rsidRDefault="009730AF" w:rsidP="008F73EC">
            <w:pPr>
              <w:adjustRightInd w:val="0"/>
              <w:snapToGrid w:val="0"/>
              <w:jc w:val="center"/>
              <w:rPr>
                <w:szCs w:val="21"/>
              </w:rPr>
            </w:pPr>
            <w:r w:rsidRPr="00B9447B">
              <w:rPr>
                <w:szCs w:val="21"/>
              </w:rPr>
              <w:t>9.3</w:t>
            </w:r>
          </w:p>
        </w:tc>
        <w:tc>
          <w:tcPr>
            <w:tcW w:w="1901" w:type="dxa"/>
            <w:vAlign w:val="center"/>
          </w:tcPr>
          <w:p w14:paraId="4BB6A0AF" w14:textId="77777777" w:rsidR="009730AF" w:rsidRPr="00B9447B" w:rsidRDefault="009730AF" w:rsidP="008F73EC">
            <w:pPr>
              <w:adjustRightInd w:val="0"/>
              <w:snapToGrid w:val="0"/>
              <w:spacing w:beforeLines="15" w:before="36" w:afterLines="15" w:after="36"/>
              <w:rPr>
                <w:kern w:val="0"/>
                <w:szCs w:val="21"/>
              </w:rPr>
            </w:pPr>
            <w:r w:rsidRPr="00B9447B">
              <w:rPr>
                <w:szCs w:val="21"/>
              </w:rPr>
              <w:t>地沟封堵，符合要求。</w:t>
            </w:r>
          </w:p>
        </w:tc>
        <w:tc>
          <w:tcPr>
            <w:tcW w:w="681" w:type="dxa"/>
            <w:vAlign w:val="center"/>
          </w:tcPr>
          <w:p w14:paraId="383F3224" w14:textId="77777777" w:rsidR="009730AF" w:rsidRPr="00B9447B" w:rsidRDefault="009730AF" w:rsidP="008F73EC">
            <w:pPr>
              <w:adjustRightInd w:val="0"/>
              <w:snapToGrid w:val="0"/>
              <w:spacing w:beforeLines="15" w:before="36" w:afterLines="15" w:after="36"/>
              <w:jc w:val="center"/>
              <w:rPr>
                <w:szCs w:val="21"/>
              </w:rPr>
            </w:pPr>
            <w:r w:rsidRPr="00B9447B">
              <w:rPr>
                <w:szCs w:val="21"/>
              </w:rPr>
              <w:t>√</w:t>
            </w:r>
          </w:p>
        </w:tc>
      </w:tr>
      <w:tr w:rsidR="009730AF" w:rsidRPr="00B9447B" w14:paraId="3F72E7EE" w14:textId="77777777" w:rsidTr="00B97659">
        <w:trPr>
          <w:trHeight w:val="65"/>
          <w:jc w:val="center"/>
        </w:trPr>
        <w:tc>
          <w:tcPr>
            <w:tcW w:w="695" w:type="dxa"/>
            <w:vAlign w:val="center"/>
          </w:tcPr>
          <w:p w14:paraId="43D224F6"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6FE0B939" w14:textId="77777777" w:rsidR="009730AF" w:rsidRPr="00B9447B" w:rsidRDefault="009730AF" w:rsidP="008F73EC">
            <w:pPr>
              <w:autoSpaceDE w:val="0"/>
              <w:autoSpaceDN w:val="0"/>
              <w:adjustRightInd w:val="0"/>
              <w:snapToGrid w:val="0"/>
              <w:spacing w:beforeLines="15" w:before="36" w:afterLines="15" w:after="36"/>
              <w:jc w:val="left"/>
              <w:rPr>
                <w:szCs w:val="21"/>
              </w:rPr>
            </w:pPr>
            <w:r w:rsidRPr="00B9447B">
              <w:rPr>
                <w:szCs w:val="21"/>
              </w:rPr>
              <w:t>配电室应有安全警示标志，配电柜前应铺绝缘胶皮。</w:t>
            </w:r>
          </w:p>
        </w:tc>
        <w:tc>
          <w:tcPr>
            <w:tcW w:w="1701" w:type="dxa"/>
            <w:vAlign w:val="center"/>
          </w:tcPr>
          <w:p w14:paraId="1B2EA0F7" w14:textId="77777777" w:rsidR="009730AF" w:rsidRPr="00B9447B" w:rsidRDefault="009730AF" w:rsidP="008F73EC">
            <w:pPr>
              <w:adjustRightInd w:val="0"/>
              <w:snapToGrid w:val="0"/>
              <w:jc w:val="center"/>
              <w:rPr>
                <w:szCs w:val="21"/>
              </w:rPr>
            </w:pPr>
            <w:r w:rsidRPr="00B9447B">
              <w:rPr>
                <w:szCs w:val="21"/>
              </w:rPr>
              <w:t>SY/T6320-2016</w:t>
            </w:r>
          </w:p>
          <w:p w14:paraId="66E1F4E0" w14:textId="77777777" w:rsidR="009730AF" w:rsidRPr="00B9447B" w:rsidRDefault="009730AF" w:rsidP="008F73EC">
            <w:pPr>
              <w:adjustRightInd w:val="0"/>
              <w:snapToGrid w:val="0"/>
              <w:jc w:val="center"/>
              <w:rPr>
                <w:szCs w:val="21"/>
              </w:rPr>
            </w:pPr>
            <w:r w:rsidRPr="00B9447B">
              <w:rPr>
                <w:szCs w:val="21"/>
              </w:rPr>
              <w:t>9.5</w:t>
            </w:r>
          </w:p>
        </w:tc>
        <w:tc>
          <w:tcPr>
            <w:tcW w:w="1901" w:type="dxa"/>
            <w:vAlign w:val="center"/>
          </w:tcPr>
          <w:p w14:paraId="057C2AB7" w14:textId="77777777" w:rsidR="009730AF" w:rsidRPr="00B9447B" w:rsidRDefault="009730AF" w:rsidP="008F73EC">
            <w:pPr>
              <w:adjustRightInd w:val="0"/>
              <w:snapToGrid w:val="0"/>
              <w:spacing w:beforeLines="15" w:before="36" w:afterLines="15" w:after="36"/>
              <w:rPr>
                <w:szCs w:val="21"/>
              </w:rPr>
            </w:pPr>
            <w:r w:rsidRPr="00B9447B">
              <w:rPr>
                <w:szCs w:val="21"/>
              </w:rPr>
              <w:t>配电柜前设置绝缘胶皮。</w:t>
            </w:r>
          </w:p>
        </w:tc>
        <w:tc>
          <w:tcPr>
            <w:tcW w:w="681" w:type="dxa"/>
            <w:vAlign w:val="center"/>
          </w:tcPr>
          <w:p w14:paraId="077F7332" w14:textId="77777777" w:rsidR="009730AF" w:rsidRPr="00B9447B" w:rsidRDefault="009730AF" w:rsidP="008F73EC">
            <w:pPr>
              <w:adjustRightInd w:val="0"/>
              <w:snapToGrid w:val="0"/>
              <w:spacing w:beforeLines="15" w:before="36" w:afterLines="15" w:after="36"/>
              <w:jc w:val="center"/>
              <w:rPr>
                <w:szCs w:val="21"/>
              </w:rPr>
            </w:pPr>
            <w:r w:rsidRPr="00B9447B">
              <w:rPr>
                <w:szCs w:val="21"/>
              </w:rPr>
              <w:t>√</w:t>
            </w:r>
          </w:p>
        </w:tc>
      </w:tr>
      <w:tr w:rsidR="009730AF" w:rsidRPr="00B9447B" w14:paraId="5E7ADE9B" w14:textId="77777777" w:rsidTr="00B97659">
        <w:trPr>
          <w:trHeight w:val="65"/>
          <w:jc w:val="center"/>
        </w:trPr>
        <w:tc>
          <w:tcPr>
            <w:tcW w:w="695" w:type="dxa"/>
            <w:vAlign w:val="center"/>
          </w:tcPr>
          <w:p w14:paraId="36387A17"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FB09C06" w14:textId="77777777" w:rsidR="009730AF" w:rsidRPr="00B9447B" w:rsidRDefault="009730AF" w:rsidP="008F73EC">
            <w:pPr>
              <w:pStyle w:val="affff8"/>
              <w:adjustRightInd w:val="0"/>
              <w:snapToGrid w:val="0"/>
              <w:spacing w:beforeLines="15" w:before="36" w:afterLines="15" w:after="36" w:line="240" w:lineRule="auto"/>
              <w:ind w:firstLineChars="0" w:firstLine="0"/>
              <w:rPr>
                <w:rFonts w:cs="Times New Roman"/>
                <w:sz w:val="21"/>
                <w:szCs w:val="21"/>
                <w:lang w:bidi="en-US"/>
              </w:rPr>
            </w:pPr>
            <w:r w:rsidRPr="00B9447B">
              <w:rPr>
                <w:rFonts w:cs="Times New Roman"/>
                <w:sz w:val="21"/>
                <w:szCs w:val="21"/>
                <w:lang w:bidi="en-US"/>
              </w:rPr>
              <w:t>加热炉应设置警示标志包括：</w:t>
            </w:r>
          </w:p>
          <w:p w14:paraId="255E5997" w14:textId="77777777" w:rsidR="009730AF" w:rsidRPr="00B9447B" w:rsidRDefault="009730AF" w:rsidP="008F73EC">
            <w:pPr>
              <w:pStyle w:val="affff8"/>
              <w:adjustRightInd w:val="0"/>
              <w:snapToGrid w:val="0"/>
              <w:spacing w:beforeLines="15" w:before="36" w:afterLines="15" w:after="36" w:line="240" w:lineRule="auto"/>
              <w:ind w:firstLineChars="0" w:firstLine="0"/>
              <w:rPr>
                <w:rFonts w:cs="Times New Roman"/>
                <w:sz w:val="21"/>
                <w:szCs w:val="21"/>
                <w:lang w:bidi="en-US"/>
              </w:rPr>
            </w:pPr>
            <w:r w:rsidRPr="00B9447B">
              <w:rPr>
                <w:rFonts w:cs="Times New Roman"/>
                <w:sz w:val="21"/>
                <w:szCs w:val="21"/>
                <w:lang w:bidi="en-US"/>
              </w:rPr>
              <w:t>a</w:t>
            </w:r>
            <w:r w:rsidRPr="00B9447B">
              <w:rPr>
                <w:rFonts w:cs="Times New Roman"/>
                <w:sz w:val="21"/>
                <w:szCs w:val="21"/>
                <w:lang w:bidi="en-US"/>
              </w:rPr>
              <w:t>）入口处：当心高温表面、当心超压、当心爆炸。</w:t>
            </w:r>
          </w:p>
          <w:p w14:paraId="2F9FAD4E" w14:textId="77777777" w:rsidR="009730AF" w:rsidRPr="00B9447B" w:rsidRDefault="009730AF" w:rsidP="008F73EC">
            <w:pPr>
              <w:autoSpaceDE w:val="0"/>
              <w:autoSpaceDN w:val="0"/>
              <w:adjustRightInd w:val="0"/>
              <w:snapToGrid w:val="0"/>
              <w:spacing w:beforeLines="15" w:before="36" w:afterLines="15" w:after="36"/>
              <w:jc w:val="left"/>
              <w:rPr>
                <w:szCs w:val="21"/>
                <w:lang w:bidi="en-US"/>
              </w:rPr>
            </w:pPr>
            <w:r w:rsidRPr="00B9447B">
              <w:rPr>
                <w:szCs w:val="21"/>
                <w:lang w:bidi="en-US"/>
              </w:rPr>
              <w:t>b</w:t>
            </w:r>
            <w:r w:rsidRPr="00B9447B">
              <w:rPr>
                <w:szCs w:val="21"/>
                <w:lang w:bidi="en-US"/>
              </w:rPr>
              <w:t>）点火间：当心有毒气体、必须通风</w:t>
            </w:r>
          </w:p>
        </w:tc>
        <w:tc>
          <w:tcPr>
            <w:tcW w:w="1701" w:type="dxa"/>
            <w:vAlign w:val="center"/>
          </w:tcPr>
          <w:p w14:paraId="1BC84CB3" w14:textId="77777777" w:rsidR="009730AF" w:rsidRPr="00B9447B" w:rsidRDefault="009730AF" w:rsidP="008F73EC">
            <w:pPr>
              <w:adjustRightInd w:val="0"/>
              <w:snapToGrid w:val="0"/>
              <w:jc w:val="center"/>
              <w:rPr>
                <w:szCs w:val="21"/>
                <w:lang w:bidi="en-US"/>
              </w:rPr>
            </w:pPr>
            <w:r w:rsidRPr="00B9447B">
              <w:rPr>
                <w:szCs w:val="21"/>
                <w:lang w:bidi="en-US"/>
              </w:rPr>
              <w:t>QSH1020 2152-2013</w:t>
            </w:r>
          </w:p>
          <w:p w14:paraId="6E332DD1" w14:textId="77777777" w:rsidR="009730AF" w:rsidRPr="00B9447B" w:rsidRDefault="009730AF" w:rsidP="008F73EC">
            <w:pPr>
              <w:adjustRightInd w:val="0"/>
              <w:snapToGrid w:val="0"/>
              <w:jc w:val="center"/>
              <w:rPr>
                <w:szCs w:val="21"/>
                <w:lang w:bidi="en-US"/>
              </w:rPr>
            </w:pPr>
            <w:r w:rsidRPr="00B9447B">
              <w:rPr>
                <w:szCs w:val="21"/>
                <w:lang w:bidi="en-US"/>
              </w:rPr>
              <w:t>5.4.6</w:t>
            </w:r>
          </w:p>
        </w:tc>
        <w:tc>
          <w:tcPr>
            <w:tcW w:w="1901" w:type="dxa"/>
            <w:vAlign w:val="center"/>
          </w:tcPr>
          <w:p w14:paraId="3C718D02" w14:textId="77777777" w:rsidR="009730AF" w:rsidRPr="00B9447B" w:rsidRDefault="009730AF" w:rsidP="008F73EC">
            <w:pPr>
              <w:adjustRightInd w:val="0"/>
              <w:snapToGrid w:val="0"/>
              <w:spacing w:beforeLines="15" w:before="36" w:afterLines="15" w:after="36"/>
              <w:rPr>
                <w:kern w:val="0"/>
                <w:szCs w:val="21"/>
              </w:rPr>
            </w:pPr>
            <w:r w:rsidRPr="00B9447B">
              <w:rPr>
                <w:kern w:val="0"/>
                <w:szCs w:val="21"/>
              </w:rPr>
              <w:t>现场警示标志设置符合要求。</w:t>
            </w:r>
          </w:p>
        </w:tc>
        <w:tc>
          <w:tcPr>
            <w:tcW w:w="681" w:type="dxa"/>
            <w:vAlign w:val="center"/>
          </w:tcPr>
          <w:p w14:paraId="6B3B56B9"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5484D661" w14:textId="77777777" w:rsidTr="00B97659">
        <w:trPr>
          <w:trHeight w:val="65"/>
          <w:jc w:val="center"/>
        </w:trPr>
        <w:tc>
          <w:tcPr>
            <w:tcW w:w="695" w:type="dxa"/>
            <w:vAlign w:val="center"/>
          </w:tcPr>
          <w:p w14:paraId="2ABAD3A0"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C556981" w14:textId="77777777" w:rsidR="009730AF" w:rsidRPr="00B9447B" w:rsidRDefault="009730AF" w:rsidP="008F73EC">
            <w:pPr>
              <w:autoSpaceDE w:val="0"/>
              <w:autoSpaceDN w:val="0"/>
              <w:adjustRightInd w:val="0"/>
              <w:snapToGrid w:val="0"/>
              <w:spacing w:beforeLines="15" w:before="36" w:afterLines="15" w:after="36"/>
              <w:jc w:val="left"/>
              <w:rPr>
                <w:szCs w:val="21"/>
                <w:lang w:bidi="en-US"/>
              </w:rPr>
            </w:pPr>
            <w:r w:rsidRPr="00B9447B">
              <w:rPr>
                <w:szCs w:val="21"/>
                <w:lang w:bidi="en-US"/>
              </w:rPr>
              <w:t>一个计算单元内配置的灭火器数量不得少于</w:t>
            </w:r>
            <w:r w:rsidRPr="00B9447B">
              <w:rPr>
                <w:szCs w:val="21"/>
                <w:lang w:bidi="en-US"/>
              </w:rPr>
              <w:t>2</w:t>
            </w:r>
            <w:r w:rsidRPr="00B9447B">
              <w:rPr>
                <w:szCs w:val="21"/>
                <w:lang w:bidi="en-US"/>
              </w:rPr>
              <w:t>具。每个设置点的灭火器数量不宜多于</w:t>
            </w:r>
            <w:r w:rsidRPr="00B9447B">
              <w:rPr>
                <w:szCs w:val="21"/>
                <w:lang w:bidi="en-US"/>
              </w:rPr>
              <w:t>5</w:t>
            </w:r>
            <w:r w:rsidRPr="00B9447B">
              <w:rPr>
                <w:szCs w:val="21"/>
                <w:lang w:bidi="en-US"/>
              </w:rPr>
              <w:t>具。</w:t>
            </w:r>
          </w:p>
        </w:tc>
        <w:tc>
          <w:tcPr>
            <w:tcW w:w="1701" w:type="dxa"/>
            <w:vAlign w:val="center"/>
          </w:tcPr>
          <w:p w14:paraId="53BD6589"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GB50140-2005</w:t>
            </w:r>
          </w:p>
          <w:p w14:paraId="23ED1349"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6.1.1</w:t>
            </w:r>
          </w:p>
          <w:p w14:paraId="59099B2E"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6.1.2</w:t>
            </w:r>
          </w:p>
        </w:tc>
        <w:tc>
          <w:tcPr>
            <w:tcW w:w="1901" w:type="dxa"/>
            <w:vAlign w:val="center"/>
          </w:tcPr>
          <w:p w14:paraId="60930E5F" w14:textId="77777777" w:rsidR="009730AF" w:rsidRPr="00B9447B" w:rsidRDefault="009730AF" w:rsidP="008F73EC">
            <w:pPr>
              <w:autoSpaceDE w:val="0"/>
              <w:autoSpaceDN w:val="0"/>
              <w:adjustRightInd w:val="0"/>
              <w:snapToGrid w:val="0"/>
              <w:spacing w:beforeLines="15" w:before="36" w:afterLines="15" w:after="36"/>
              <w:jc w:val="left"/>
              <w:rPr>
                <w:szCs w:val="21"/>
                <w:lang w:bidi="en-US"/>
              </w:rPr>
            </w:pPr>
            <w:r w:rsidRPr="00B9447B">
              <w:rPr>
                <w:szCs w:val="21"/>
                <w:lang w:bidi="en-US"/>
              </w:rPr>
              <w:t>每个单元设置两具灭火器。</w:t>
            </w:r>
          </w:p>
        </w:tc>
        <w:tc>
          <w:tcPr>
            <w:tcW w:w="681" w:type="dxa"/>
            <w:vAlign w:val="center"/>
          </w:tcPr>
          <w:p w14:paraId="049B4A7A"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w:t>
            </w:r>
          </w:p>
        </w:tc>
      </w:tr>
      <w:tr w:rsidR="009730AF" w:rsidRPr="00B9447B" w14:paraId="543873C1" w14:textId="77777777" w:rsidTr="00B97659">
        <w:trPr>
          <w:trHeight w:val="65"/>
          <w:jc w:val="center"/>
        </w:trPr>
        <w:tc>
          <w:tcPr>
            <w:tcW w:w="695" w:type="dxa"/>
            <w:vAlign w:val="center"/>
          </w:tcPr>
          <w:p w14:paraId="07211997"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BDF5ADF" w14:textId="77777777" w:rsidR="009730AF" w:rsidRPr="00B9447B" w:rsidRDefault="009730AF" w:rsidP="008F73EC">
            <w:pPr>
              <w:autoSpaceDE w:val="0"/>
              <w:autoSpaceDN w:val="0"/>
              <w:adjustRightInd w:val="0"/>
              <w:snapToGrid w:val="0"/>
              <w:spacing w:beforeLines="15" w:before="36" w:afterLines="15" w:after="36"/>
              <w:jc w:val="left"/>
              <w:rPr>
                <w:szCs w:val="21"/>
                <w:lang w:bidi="en-US"/>
              </w:rPr>
            </w:pPr>
            <w:r w:rsidRPr="00B9447B">
              <w:rPr>
                <w:szCs w:val="21"/>
                <w:lang w:bidi="en-US"/>
              </w:rPr>
              <w:t>灭火器应设置在明显和便于取用的地点，且不得影响安全疏散。</w:t>
            </w:r>
          </w:p>
        </w:tc>
        <w:tc>
          <w:tcPr>
            <w:tcW w:w="1701" w:type="dxa"/>
            <w:vAlign w:val="center"/>
          </w:tcPr>
          <w:p w14:paraId="62ADEC82"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GB50140-2005</w:t>
            </w:r>
          </w:p>
          <w:p w14:paraId="45572CB7"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5.1.1</w:t>
            </w:r>
          </w:p>
        </w:tc>
        <w:tc>
          <w:tcPr>
            <w:tcW w:w="1901" w:type="dxa"/>
            <w:vAlign w:val="center"/>
          </w:tcPr>
          <w:p w14:paraId="3C5B3B20" w14:textId="77777777" w:rsidR="009730AF" w:rsidRPr="00B9447B" w:rsidRDefault="009730AF" w:rsidP="008F73EC">
            <w:pPr>
              <w:autoSpaceDE w:val="0"/>
              <w:autoSpaceDN w:val="0"/>
              <w:adjustRightInd w:val="0"/>
              <w:snapToGrid w:val="0"/>
              <w:spacing w:beforeLines="15" w:before="36" w:afterLines="15" w:after="36"/>
              <w:jc w:val="left"/>
              <w:rPr>
                <w:szCs w:val="21"/>
                <w:lang w:bidi="en-US"/>
              </w:rPr>
            </w:pPr>
            <w:r w:rsidRPr="00B9447B">
              <w:rPr>
                <w:szCs w:val="21"/>
                <w:lang w:bidi="en-US"/>
              </w:rPr>
              <w:t>现场检查，符合要求。</w:t>
            </w:r>
          </w:p>
        </w:tc>
        <w:tc>
          <w:tcPr>
            <w:tcW w:w="681" w:type="dxa"/>
            <w:vAlign w:val="center"/>
          </w:tcPr>
          <w:p w14:paraId="12F821E1"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w:t>
            </w:r>
          </w:p>
        </w:tc>
      </w:tr>
      <w:tr w:rsidR="009730AF" w:rsidRPr="00B9447B" w14:paraId="401A315F" w14:textId="77777777" w:rsidTr="00B97659">
        <w:trPr>
          <w:trHeight w:val="65"/>
          <w:jc w:val="center"/>
        </w:trPr>
        <w:tc>
          <w:tcPr>
            <w:tcW w:w="695" w:type="dxa"/>
            <w:vAlign w:val="center"/>
          </w:tcPr>
          <w:p w14:paraId="14BD83BD"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573AE38" w14:textId="77777777" w:rsidR="009730AF" w:rsidRPr="00B9447B" w:rsidRDefault="009730AF" w:rsidP="008F73EC">
            <w:pPr>
              <w:autoSpaceDE w:val="0"/>
              <w:autoSpaceDN w:val="0"/>
              <w:adjustRightInd w:val="0"/>
              <w:snapToGrid w:val="0"/>
              <w:spacing w:beforeLines="15" w:before="36" w:afterLines="15" w:after="36"/>
              <w:jc w:val="left"/>
              <w:rPr>
                <w:szCs w:val="21"/>
                <w:lang w:bidi="en-US"/>
              </w:rPr>
            </w:pPr>
            <w:r w:rsidRPr="00B9447B">
              <w:rPr>
                <w:szCs w:val="21"/>
                <w:lang w:bidi="en-US"/>
              </w:rPr>
              <w:t>灭火器应设置稳固，其铭牌必须朝外。</w:t>
            </w:r>
          </w:p>
        </w:tc>
        <w:tc>
          <w:tcPr>
            <w:tcW w:w="1701" w:type="dxa"/>
            <w:vAlign w:val="center"/>
          </w:tcPr>
          <w:p w14:paraId="01EF7BE8"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GB50140-2005</w:t>
            </w:r>
          </w:p>
          <w:p w14:paraId="5B71136D"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5.1.3</w:t>
            </w:r>
          </w:p>
        </w:tc>
        <w:tc>
          <w:tcPr>
            <w:tcW w:w="1901" w:type="dxa"/>
            <w:vAlign w:val="center"/>
          </w:tcPr>
          <w:p w14:paraId="1C031385" w14:textId="77777777" w:rsidR="009730AF" w:rsidRPr="00B9447B" w:rsidRDefault="009730AF" w:rsidP="008F73EC">
            <w:pPr>
              <w:autoSpaceDE w:val="0"/>
              <w:autoSpaceDN w:val="0"/>
              <w:adjustRightInd w:val="0"/>
              <w:snapToGrid w:val="0"/>
              <w:spacing w:beforeLines="15" w:before="36" w:afterLines="15" w:after="36"/>
              <w:jc w:val="left"/>
              <w:rPr>
                <w:szCs w:val="21"/>
                <w:lang w:bidi="en-US"/>
              </w:rPr>
            </w:pPr>
            <w:r w:rsidRPr="00B9447B">
              <w:rPr>
                <w:szCs w:val="21"/>
                <w:lang w:bidi="en-US"/>
              </w:rPr>
              <w:t>现场检查，符合要求。</w:t>
            </w:r>
          </w:p>
        </w:tc>
        <w:tc>
          <w:tcPr>
            <w:tcW w:w="681" w:type="dxa"/>
            <w:vAlign w:val="center"/>
          </w:tcPr>
          <w:p w14:paraId="3D109468"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w:t>
            </w:r>
          </w:p>
        </w:tc>
      </w:tr>
      <w:tr w:rsidR="009730AF" w:rsidRPr="00B9447B" w14:paraId="2CAE36D5" w14:textId="77777777" w:rsidTr="00B97659">
        <w:trPr>
          <w:trHeight w:val="65"/>
          <w:jc w:val="center"/>
        </w:trPr>
        <w:tc>
          <w:tcPr>
            <w:tcW w:w="695" w:type="dxa"/>
            <w:vAlign w:val="center"/>
          </w:tcPr>
          <w:p w14:paraId="47E4F050" w14:textId="77777777" w:rsidR="009730AF" w:rsidRPr="00B9447B" w:rsidRDefault="009730AF" w:rsidP="008F73EC">
            <w:pPr>
              <w:pStyle w:val="afff8"/>
              <w:numPr>
                <w:ilvl w:val="0"/>
                <w:numId w:val="12"/>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4E40EFF" w14:textId="77777777" w:rsidR="009730AF" w:rsidRPr="00B9447B" w:rsidRDefault="009730AF" w:rsidP="008F73EC">
            <w:pPr>
              <w:autoSpaceDE w:val="0"/>
              <w:autoSpaceDN w:val="0"/>
              <w:adjustRightInd w:val="0"/>
              <w:snapToGrid w:val="0"/>
              <w:spacing w:beforeLines="15" w:before="36" w:afterLines="15" w:after="36"/>
              <w:jc w:val="left"/>
              <w:rPr>
                <w:szCs w:val="21"/>
                <w:lang w:bidi="en-US"/>
              </w:rPr>
            </w:pPr>
            <w:r w:rsidRPr="00B9447B">
              <w:rPr>
                <w:szCs w:val="21"/>
                <w:lang w:bidi="en-US"/>
              </w:rPr>
              <w:t>手提式灭火器宜设置在灭火器箱内或挂钩、托架上，其顶部离地面高度不应大于</w:t>
            </w:r>
            <w:r w:rsidRPr="00B9447B">
              <w:rPr>
                <w:szCs w:val="21"/>
                <w:lang w:bidi="en-US"/>
              </w:rPr>
              <w:t>1.50m</w:t>
            </w:r>
            <w:r w:rsidRPr="00B9447B">
              <w:rPr>
                <w:szCs w:val="21"/>
                <w:lang w:bidi="en-US"/>
              </w:rPr>
              <w:t>；底部离地面高度不宜小于</w:t>
            </w:r>
            <w:r w:rsidRPr="00B9447B">
              <w:rPr>
                <w:szCs w:val="21"/>
                <w:lang w:bidi="en-US"/>
              </w:rPr>
              <w:t>0.08m</w:t>
            </w:r>
            <w:r w:rsidRPr="00B9447B">
              <w:rPr>
                <w:szCs w:val="21"/>
                <w:lang w:bidi="en-US"/>
              </w:rPr>
              <w:t>。灭火器箱不得上锁。</w:t>
            </w:r>
          </w:p>
        </w:tc>
        <w:tc>
          <w:tcPr>
            <w:tcW w:w="1701" w:type="dxa"/>
            <w:vAlign w:val="center"/>
          </w:tcPr>
          <w:p w14:paraId="2C200FA0"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GB50140-2005</w:t>
            </w:r>
          </w:p>
          <w:p w14:paraId="65042F6F"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5.1.3</w:t>
            </w:r>
          </w:p>
        </w:tc>
        <w:tc>
          <w:tcPr>
            <w:tcW w:w="1901" w:type="dxa"/>
            <w:vAlign w:val="center"/>
          </w:tcPr>
          <w:p w14:paraId="6C9CAC02" w14:textId="77777777" w:rsidR="009730AF" w:rsidRPr="00B9447B" w:rsidRDefault="009730AF" w:rsidP="008F73EC">
            <w:pPr>
              <w:autoSpaceDE w:val="0"/>
              <w:autoSpaceDN w:val="0"/>
              <w:adjustRightInd w:val="0"/>
              <w:snapToGrid w:val="0"/>
              <w:spacing w:beforeLines="15" w:before="36" w:afterLines="15" w:after="36"/>
              <w:jc w:val="left"/>
              <w:rPr>
                <w:szCs w:val="21"/>
                <w:lang w:bidi="en-US"/>
              </w:rPr>
            </w:pPr>
            <w:r w:rsidRPr="00B9447B">
              <w:rPr>
                <w:szCs w:val="21"/>
                <w:lang w:bidi="en-US"/>
              </w:rPr>
              <w:t>灭火器设置在托架上。</w:t>
            </w:r>
          </w:p>
        </w:tc>
        <w:tc>
          <w:tcPr>
            <w:tcW w:w="681" w:type="dxa"/>
            <w:vAlign w:val="center"/>
          </w:tcPr>
          <w:p w14:paraId="517FBE23"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w:t>
            </w:r>
          </w:p>
        </w:tc>
      </w:tr>
    </w:tbl>
    <w:p w14:paraId="327A555B" w14:textId="77777777" w:rsidR="009730AF" w:rsidRPr="00B9447B" w:rsidRDefault="009730AF" w:rsidP="009730AF">
      <w:pPr>
        <w:keepNext/>
        <w:adjustRightInd w:val="0"/>
        <w:snapToGrid w:val="0"/>
        <w:spacing w:beforeLines="50" w:before="120" w:line="360" w:lineRule="auto"/>
        <w:jc w:val="center"/>
        <w:rPr>
          <w:b/>
          <w:sz w:val="24"/>
        </w:rPr>
      </w:pPr>
      <w:r w:rsidRPr="00B9447B">
        <w:rPr>
          <w:b/>
          <w:sz w:val="24"/>
        </w:rPr>
        <w:t>表</w:t>
      </w:r>
      <w:r w:rsidRPr="00B9447B">
        <w:rPr>
          <w:b/>
          <w:sz w:val="24"/>
        </w:rPr>
        <w:t xml:space="preserve">5.1-2  </w:t>
      </w:r>
      <w:r w:rsidRPr="00B9447B">
        <w:rPr>
          <w:b/>
          <w:sz w:val="24"/>
        </w:rPr>
        <w:t>商河采油管理区采油（注水）设施安全检查表</w:t>
      </w:r>
    </w:p>
    <w:tbl>
      <w:tblPr>
        <w:tblW w:w="84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5"/>
        <w:gridCol w:w="3474"/>
        <w:gridCol w:w="1701"/>
        <w:gridCol w:w="1903"/>
        <w:gridCol w:w="679"/>
      </w:tblGrid>
      <w:tr w:rsidR="009730AF" w:rsidRPr="00B9447B" w14:paraId="44831BE2" w14:textId="77777777" w:rsidTr="00863A44">
        <w:trPr>
          <w:trHeight w:val="145"/>
          <w:tblHeader/>
          <w:jc w:val="center"/>
        </w:trPr>
        <w:tc>
          <w:tcPr>
            <w:tcW w:w="695" w:type="dxa"/>
            <w:vAlign w:val="center"/>
          </w:tcPr>
          <w:p w14:paraId="1A2964F2" w14:textId="77777777" w:rsidR="009730AF" w:rsidRPr="00B9447B" w:rsidRDefault="009730AF" w:rsidP="008F73EC">
            <w:pPr>
              <w:adjustRightInd w:val="0"/>
              <w:snapToGrid w:val="0"/>
              <w:spacing w:beforeLines="15" w:before="36" w:afterLines="15" w:after="36"/>
              <w:jc w:val="center"/>
              <w:rPr>
                <w:b/>
              </w:rPr>
            </w:pPr>
            <w:r w:rsidRPr="00B9447B">
              <w:rPr>
                <w:b/>
              </w:rPr>
              <w:t>序号</w:t>
            </w:r>
          </w:p>
        </w:tc>
        <w:tc>
          <w:tcPr>
            <w:tcW w:w="3474" w:type="dxa"/>
            <w:vAlign w:val="center"/>
          </w:tcPr>
          <w:p w14:paraId="41124612" w14:textId="77777777" w:rsidR="009730AF" w:rsidRPr="00B9447B" w:rsidRDefault="009730AF" w:rsidP="008F73EC">
            <w:pPr>
              <w:adjustRightInd w:val="0"/>
              <w:snapToGrid w:val="0"/>
              <w:spacing w:beforeLines="15" w:before="36" w:afterLines="15" w:after="36"/>
              <w:jc w:val="center"/>
              <w:rPr>
                <w:b/>
              </w:rPr>
            </w:pPr>
            <w:r w:rsidRPr="00B9447B">
              <w:rPr>
                <w:b/>
              </w:rPr>
              <w:t>检查内容</w:t>
            </w:r>
          </w:p>
        </w:tc>
        <w:tc>
          <w:tcPr>
            <w:tcW w:w="1701" w:type="dxa"/>
            <w:vAlign w:val="center"/>
          </w:tcPr>
          <w:p w14:paraId="7516F62E" w14:textId="77777777" w:rsidR="009730AF" w:rsidRPr="00B9447B" w:rsidRDefault="009730AF" w:rsidP="008F73EC">
            <w:pPr>
              <w:adjustRightInd w:val="0"/>
              <w:snapToGrid w:val="0"/>
              <w:spacing w:beforeLines="15" w:before="36" w:afterLines="15" w:after="36"/>
              <w:jc w:val="center"/>
              <w:rPr>
                <w:b/>
              </w:rPr>
            </w:pPr>
            <w:r w:rsidRPr="00B9447B">
              <w:rPr>
                <w:b/>
              </w:rPr>
              <w:t>检查依据</w:t>
            </w:r>
          </w:p>
        </w:tc>
        <w:tc>
          <w:tcPr>
            <w:tcW w:w="1903" w:type="dxa"/>
            <w:vAlign w:val="center"/>
          </w:tcPr>
          <w:p w14:paraId="0CEF3428" w14:textId="77777777" w:rsidR="009730AF" w:rsidRPr="00B9447B" w:rsidRDefault="009730AF" w:rsidP="008F73EC">
            <w:pPr>
              <w:adjustRightInd w:val="0"/>
              <w:snapToGrid w:val="0"/>
              <w:spacing w:beforeLines="15" w:before="36" w:afterLines="15" w:after="36"/>
              <w:jc w:val="center"/>
              <w:rPr>
                <w:b/>
              </w:rPr>
            </w:pPr>
            <w:r w:rsidRPr="00B9447B">
              <w:rPr>
                <w:b/>
              </w:rPr>
              <w:t>实际情况</w:t>
            </w:r>
          </w:p>
        </w:tc>
        <w:tc>
          <w:tcPr>
            <w:tcW w:w="679" w:type="dxa"/>
            <w:vAlign w:val="center"/>
          </w:tcPr>
          <w:p w14:paraId="4FB0964E" w14:textId="77777777" w:rsidR="009730AF" w:rsidRPr="00B9447B" w:rsidRDefault="009730AF" w:rsidP="008F73EC">
            <w:pPr>
              <w:adjustRightInd w:val="0"/>
              <w:snapToGrid w:val="0"/>
              <w:spacing w:beforeLines="15" w:before="36" w:afterLines="15" w:after="36"/>
              <w:jc w:val="center"/>
              <w:rPr>
                <w:b/>
              </w:rPr>
            </w:pPr>
            <w:r w:rsidRPr="00B9447B">
              <w:rPr>
                <w:b/>
              </w:rPr>
              <w:t>检查结果</w:t>
            </w:r>
          </w:p>
        </w:tc>
      </w:tr>
      <w:tr w:rsidR="009730AF" w:rsidRPr="00B9447B" w14:paraId="60F5CD56" w14:textId="77777777" w:rsidTr="00863A44">
        <w:trPr>
          <w:trHeight w:val="65"/>
          <w:jc w:val="center"/>
        </w:trPr>
        <w:tc>
          <w:tcPr>
            <w:tcW w:w="695" w:type="dxa"/>
            <w:vAlign w:val="center"/>
          </w:tcPr>
          <w:p w14:paraId="74D17601" w14:textId="77777777" w:rsidR="009730AF" w:rsidRPr="00B9447B" w:rsidRDefault="009730AF" w:rsidP="008F73EC">
            <w:pPr>
              <w:adjustRightInd w:val="0"/>
              <w:snapToGrid w:val="0"/>
              <w:spacing w:beforeLines="15" w:before="36" w:afterLines="15" w:after="36"/>
              <w:jc w:val="center"/>
              <w:rPr>
                <w:b/>
              </w:rPr>
            </w:pPr>
            <w:r w:rsidRPr="00B9447B">
              <w:rPr>
                <w:b/>
              </w:rPr>
              <w:t>一</w:t>
            </w:r>
          </w:p>
        </w:tc>
        <w:tc>
          <w:tcPr>
            <w:tcW w:w="3474" w:type="dxa"/>
            <w:vAlign w:val="center"/>
          </w:tcPr>
          <w:p w14:paraId="22A8FA74" w14:textId="77777777" w:rsidR="009730AF" w:rsidRPr="00B9447B" w:rsidRDefault="009730AF" w:rsidP="008F73EC">
            <w:pPr>
              <w:adjustRightInd w:val="0"/>
              <w:snapToGrid w:val="0"/>
              <w:spacing w:beforeLines="15" w:before="36" w:afterLines="15" w:after="36"/>
              <w:rPr>
                <w:b/>
                <w:bCs/>
                <w:kern w:val="0"/>
                <w:szCs w:val="21"/>
              </w:rPr>
            </w:pPr>
            <w:r w:rsidRPr="00B9447B">
              <w:rPr>
                <w:b/>
                <w:bCs/>
                <w:kern w:val="0"/>
                <w:szCs w:val="21"/>
              </w:rPr>
              <w:t>油井井场</w:t>
            </w:r>
          </w:p>
        </w:tc>
        <w:tc>
          <w:tcPr>
            <w:tcW w:w="1701" w:type="dxa"/>
            <w:vAlign w:val="center"/>
          </w:tcPr>
          <w:p w14:paraId="479CF1CE" w14:textId="77777777" w:rsidR="009730AF" w:rsidRPr="00B9447B" w:rsidRDefault="009730AF" w:rsidP="008F73EC">
            <w:pPr>
              <w:adjustRightInd w:val="0"/>
              <w:snapToGrid w:val="0"/>
              <w:spacing w:beforeLines="15" w:before="36" w:afterLines="15" w:after="36"/>
              <w:jc w:val="center"/>
              <w:rPr>
                <w:b/>
              </w:rPr>
            </w:pPr>
          </w:p>
        </w:tc>
        <w:tc>
          <w:tcPr>
            <w:tcW w:w="1903" w:type="dxa"/>
            <w:vAlign w:val="center"/>
          </w:tcPr>
          <w:p w14:paraId="6AF5587B" w14:textId="77777777" w:rsidR="009730AF" w:rsidRPr="00B9447B" w:rsidRDefault="009730AF" w:rsidP="008F73EC">
            <w:pPr>
              <w:adjustRightInd w:val="0"/>
              <w:snapToGrid w:val="0"/>
              <w:spacing w:beforeLines="15" w:before="36" w:afterLines="15" w:after="36"/>
              <w:rPr>
                <w:b/>
              </w:rPr>
            </w:pPr>
          </w:p>
        </w:tc>
        <w:tc>
          <w:tcPr>
            <w:tcW w:w="679" w:type="dxa"/>
            <w:vAlign w:val="center"/>
          </w:tcPr>
          <w:p w14:paraId="61504F0F" w14:textId="77777777" w:rsidR="009730AF" w:rsidRPr="00B9447B" w:rsidRDefault="009730AF" w:rsidP="008F73EC">
            <w:pPr>
              <w:adjustRightInd w:val="0"/>
              <w:snapToGrid w:val="0"/>
              <w:spacing w:beforeLines="15" w:before="36" w:afterLines="15" w:after="36"/>
              <w:jc w:val="center"/>
              <w:rPr>
                <w:b/>
              </w:rPr>
            </w:pPr>
          </w:p>
        </w:tc>
      </w:tr>
      <w:tr w:rsidR="009730AF" w:rsidRPr="00B9447B" w14:paraId="2F649DA3" w14:textId="77777777" w:rsidTr="00863A44">
        <w:trPr>
          <w:trHeight w:val="65"/>
          <w:jc w:val="center"/>
        </w:trPr>
        <w:tc>
          <w:tcPr>
            <w:tcW w:w="695" w:type="dxa"/>
            <w:vAlign w:val="center"/>
          </w:tcPr>
          <w:p w14:paraId="50D342BE" w14:textId="77777777" w:rsidR="009730AF" w:rsidRPr="00B9447B" w:rsidRDefault="009730AF" w:rsidP="008F73EC">
            <w:pPr>
              <w:adjustRightInd w:val="0"/>
              <w:snapToGrid w:val="0"/>
              <w:spacing w:beforeLines="15" w:before="36" w:afterLines="15" w:after="36"/>
              <w:jc w:val="center"/>
              <w:rPr>
                <w:b/>
              </w:rPr>
            </w:pPr>
            <w:r w:rsidRPr="00B9447B">
              <w:rPr>
                <w:b/>
              </w:rPr>
              <w:t>（</w:t>
            </w:r>
            <w:r w:rsidRPr="00B9447B">
              <w:rPr>
                <w:b/>
              </w:rPr>
              <w:t>1</w:t>
            </w:r>
            <w:r w:rsidRPr="00B9447B">
              <w:rPr>
                <w:b/>
              </w:rPr>
              <w:t>）</w:t>
            </w:r>
          </w:p>
        </w:tc>
        <w:tc>
          <w:tcPr>
            <w:tcW w:w="3474" w:type="dxa"/>
            <w:vAlign w:val="center"/>
          </w:tcPr>
          <w:p w14:paraId="53B45F72" w14:textId="77777777" w:rsidR="009730AF" w:rsidRPr="00B9447B" w:rsidRDefault="009730AF" w:rsidP="008F73EC">
            <w:pPr>
              <w:adjustRightInd w:val="0"/>
              <w:snapToGrid w:val="0"/>
              <w:spacing w:beforeLines="15" w:before="36" w:afterLines="15" w:after="36"/>
              <w:rPr>
                <w:b/>
                <w:bCs/>
                <w:kern w:val="0"/>
                <w:szCs w:val="21"/>
              </w:rPr>
            </w:pPr>
            <w:r w:rsidRPr="00B9447B">
              <w:rPr>
                <w:b/>
                <w:bCs/>
                <w:kern w:val="0"/>
                <w:szCs w:val="21"/>
              </w:rPr>
              <w:t>防火间距</w:t>
            </w:r>
          </w:p>
        </w:tc>
        <w:tc>
          <w:tcPr>
            <w:tcW w:w="1701" w:type="dxa"/>
            <w:vAlign w:val="center"/>
          </w:tcPr>
          <w:p w14:paraId="49BE6BE2" w14:textId="77777777" w:rsidR="009730AF" w:rsidRPr="00B9447B" w:rsidRDefault="009730AF" w:rsidP="008F73EC">
            <w:pPr>
              <w:adjustRightInd w:val="0"/>
              <w:snapToGrid w:val="0"/>
              <w:spacing w:beforeLines="15" w:before="36" w:afterLines="15" w:after="36"/>
              <w:jc w:val="center"/>
              <w:rPr>
                <w:b/>
              </w:rPr>
            </w:pPr>
          </w:p>
        </w:tc>
        <w:tc>
          <w:tcPr>
            <w:tcW w:w="1903" w:type="dxa"/>
            <w:vAlign w:val="center"/>
          </w:tcPr>
          <w:p w14:paraId="293DA448" w14:textId="77777777" w:rsidR="009730AF" w:rsidRPr="00B9447B" w:rsidRDefault="009730AF" w:rsidP="008F73EC">
            <w:pPr>
              <w:adjustRightInd w:val="0"/>
              <w:snapToGrid w:val="0"/>
              <w:spacing w:beforeLines="15" w:before="36" w:afterLines="15" w:after="36"/>
              <w:rPr>
                <w:b/>
              </w:rPr>
            </w:pPr>
          </w:p>
        </w:tc>
        <w:tc>
          <w:tcPr>
            <w:tcW w:w="679" w:type="dxa"/>
            <w:vAlign w:val="center"/>
          </w:tcPr>
          <w:p w14:paraId="3CD41634" w14:textId="77777777" w:rsidR="009730AF" w:rsidRPr="00B9447B" w:rsidRDefault="009730AF" w:rsidP="008F73EC">
            <w:pPr>
              <w:adjustRightInd w:val="0"/>
              <w:snapToGrid w:val="0"/>
              <w:spacing w:beforeLines="15" w:before="36" w:afterLines="15" w:after="36"/>
              <w:jc w:val="center"/>
              <w:rPr>
                <w:b/>
              </w:rPr>
            </w:pPr>
          </w:p>
        </w:tc>
      </w:tr>
      <w:tr w:rsidR="00481A85" w:rsidRPr="00B9447B" w14:paraId="64FBB9B9" w14:textId="77777777" w:rsidTr="00BE1688">
        <w:trPr>
          <w:trHeight w:val="65"/>
          <w:jc w:val="center"/>
        </w:trPr>
        <w:tc>
          <w:tcPr>
            <w:tcW w:w="695" w:type="dxa"/>
            <w:vAlign w:val="center"/>
          </w:tcPr>
          <w:p w14:paraId="42003A66" w14:textId="77777777" w:rsidR="00481A85" w:rsidRPr="00B9447B" w:rsidRDefault="00481A85"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7078" w:type="dxa"/>
            <w:gridSpan w:val="3"/>
            <w:vAlign w:val="center"/>
          </w:tcPr>
          <w:p w14:paraId="6E82D200" w14:textId="4B64FA06" w:rsidR="00481A85" w:rsidRPr="00B9447B" w:rsidRDefault="00481A85" w:rsidP="008F73EC">
            <w:pPr>
              <w:adjustRightInd w:val="0"/>
              <w:snapToGrid w:val="0"/>
              <w:spacing w:beforeLines="15" w:before="36" w:afterLines="15" w:after="36"/>
            </w:pPr>
            <w:r w:rsidRPr="00481A85">
              <w:rPr>
                <w:rFonts w:hint="eastAsia"/>
                <w:bCs/>
                <w:kern w:val="0"/>
                <w:szCs w:val="21"/>
              </w:rPr>
              <w:t>涉及企业保密内容，不予公开。</w:t>
            </w:r>
          </w:p>
        </w:tc>
        <w:tc>
          <w:tcPr>
            <w:tcW w:w="679" w:type="dxa"/>
            <w:vAlign w:val="center"/>
          </w:tcPr>
          <w:p w14:paraId="2BBF4D0D" w14:textId="7BD89C0E" w:rsidR="00481A85" w:rsidRPr="00B9447B" w:rsidRDefault="00481A85" w:rsidP="008F73EC">
            <w:pPr>
              <w:adjustRightInd w:val="0"/>
              <w:snapToGrid w:val="0"/>
              <w:spacing w:beforeLines="15" w:before="36" w:afterLines="15" w:after="36"/>
              <w:jc w:val="center"/>
            </w:pPr>
          </w:p>
        </w:tc>
      </w:tr>
      <w:tr w:rsidR="009730AF" w:rsidRPr="00B9447B" w14:paraId="6D7369D9" w14:textId="77777777" w:rsidTr="00863A44">
        <w:trPr>
          <w:trHeight w:val="65"/>
          <w:jc w:val="center"/>
        </w:trPr>
        <w:tc>
          <w:tcPr>
            <w:tcW w:w="695" w:type="dxa"/>
            <w:vAlign w:val="center"/>
          </w:tcPr>
          <w:p w14:paraId="63F96629" w14:textId="77777777" w:rsidR="009730AF" w:rsidRPr="00B9447B" w:rsidRDefault="009730AF" w:rsidP="008F73EC">
            <w:pPr>
              <w:adjustRightInd w:val="0"/>
              <w:snapToGrid w:val="0"/>
              <w:spacing w:beforeLines="15" w:before="36" w:afterLines="15" w:after="36"/>
              <w:jc w:val="center"/>
              <w:rPr>
                <w:b/>
              </w:rPr>
            </w:pPr>
            <w:r w:rsidRPr="00B9447B">
              <w:rPr>
                <w:b/>
              </w:rPr>
              <w:t>（</w:t>
            </w:r>
            <w:r w:rsidRPr="00B9447B">
              <w:rPr>
                <w:b/>
              </w:rPr>
              <w:t>2</w:t>
            </w:r>
            <w:r w:rsidRPr="00B9447B">
              <w:rPr>
                <w:b/>
              </w:rPr>
              <w:t>）</w:t>
            </w:r>
          </w:p>
        </w:tc>
        <w:tc>
          <w:tcPr>
            <w:tcW w:w="3474" w:type="dxa"/>
            <w:vAlign w:val="center"/>
          </w:tcPr>
          <w:p w14:paraId="71D11BF1" w14:textId="77777777" w:rsidR="009730AF" w:rsidRPr="00B9447B" w:rsidRDefault="009730AF" w:rsidP="008F73EC">
            <w:pPr>
              <w:adjustRightInd w:val="0"/>
              <w:snapToGrid w:val="0"/>
              <w:spacing w:beforeLines="15" w:before="36" w:afterLines="15" w:after="36"/>
              <w:rPr>
                <w:b/>
                <w:bCs/>
                <w:kern w:val="0"/>
                <w:szCs w:val="21"/>
              </w:rPr>
            </w:pPr>
            <w:r w:rsidRPr="00B9447B">
              <w:rPr>
                <w:b/>
                <w:bCs/>
                <w:kern w:val="0"/>
                <w:szCs w:val="21"/>
              </w:rPr>
              <w:t>井口设施</w:t>
            </w:r>
          </w:p>
        </w:tc>
        <w:tc>
          <w:tcPr>
            <w:tcW w:w="1701" w:type="dxa"/>
            <w:vAlign w:val="center"/>
          </w:tcPr>
          <w:p w14:paraId="7E29DFB6" w14:textId="77777777" w:rsidR="009730AF" w:rsidRPr="00B9447B" w:rsidRDefault="009730AF" w:rsidP="008F73EC">
            <w:pPr>
              <w:adjustRightInd w:val="0"/>
              <w:snapToGrid w:val="0"/>
              <w:spacing w:beforeLines="15" w:before="36" w:afterLines="15" w:after="36"/>
              <w:jc w:val="center"/>
              <w:rPr>
                <w:b/>
              </w:rPr>
            </w:pPr>
          </w:p>
        </w:tc>
        <w:tc>
          <w:tcPr>
            <w:tcW w:w="1903" w:type="dxa"/>
            <w:vAlign w:val="center"/>
          </w:tcPr>
          <w:p w14:paraId="2778505D" w14:textId="77777777" w:rsidR="009730AF" w:rsidRPr="00B9447B" w:rsidRDefault="009730AF" w:rsidP="008F73EC">
            <w:pPr>
              <w:adjustRightInd w:val="0"/>
              <w:snapToGrid w:val="0"/>
              <w:spacing w:beforeLines="15" w:before="36" w:afterLines="15" w:after="36"/>
              <w:rPr>
                <w:b/>
              </w:rPr>
            </w:pPr>
          </w:p>
        </w:tc>
        <w:tc>
          <w:tcPr>
            <w:tcW w:w="679" w:type="dxa"/>
            <w:vAlign w:val="center"/>
          </w:tcPr>
          <w:p w14:paraId="4DAFD461" w14:textId="77777777" w:rsidR="009730AF" w:rsidRPr="00B9447B" w:rsidRDefault="009730AF" w:rsidP="008F73EC">
            <w:pPr>
              <w:adjustRightInd w:val="0"/>
              <w:snapToGrid w:val="0"/>
              <w:spacing w:beforeLines="15" w:before="36" w:afterLines="15" w:after="36"/>
              <w:jc w:val="center"/>
              <w:rPr>
                <w:b/>
              </w:rPr>
            </w:pPr>
          </w:p>
        </w:tc>
      </w:tr>
      <w:tr w:rsidR="009730AF" w:rsidRPr="00B9447B" w14:paraId="593B22A9" w14:textId="77777777" w:rsidTr="00863A44">
        <w:trPr>
          <w:trHeight w:val="65"/>
          <w:jc w:val="center"/>
        </w:trPr>
        <w:tc>
          <w:tcPr>
            <w:tcW w:w="695" w:type="dxa"/>
            <w:vAlign w:val="center"/>
          </w:tcPr>
          <w:p w14:paraId="7FB09726"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34A38D9C" w14:textId="77777777" w:rsidR="009730AF" w:rsidRPr="00B9447B" w:rsidRDefault="009730AF" w:rsidP="008F73EC">
            <w:pPr>
              <w:adjustRightInd w:val="0"/>
              <w:snapToGrid w:val="0"/>
              <w:spacing w:beforeLines="15" w:before="36" w:afterLines="15" w:after="36"/>
              <w:rPr>
                <w:szCs w:val="21"/>
              </w:rPr>
            </w:pPr>
            <w:r w:rsidRPr="00B9447B">
              <w:rPr>
                <w:szCs w:val="21"/>
              </w:rPr>
              <w:t>抽油机外露</w:t>
            </w:r>
            <w:r w:rsidRPr="00B9447B">
              <w:rPr>
                <w:szCs w:val="21"/>
              </w:rPr>
              <w:t>2m</w:t>
            </w:r>
            <w:r w:rsidRPr="00B9447B">
              <w:rPr>
                <w:szCs w:val="21"/>
              </w:rPr>
              <w:t>以下的旋转部位应安装防护装置。</w:t>
            </w:r>
          </w:p>
        </w:tc>
        <w:tc>
          <w:tcPr>
            <w:tcW w:w="1701" w:type="dxa"/>
            <w:vAlign w:val="center"/>
          </w:tcPr>
          <w:p w14:paraId="017C5671" w14:textId="77777777" w:rsidR="009730AF" w:rsidRPr="00B9447B" w:rsidRDefault="009730AF" w:rsidP="008F73EC">
            <w:pPr>
              <w:adjustRightInd w:val="0"/>
              <w:snapToGrid w:val="0"/>
              <w:spacing w:beforeLines="15" w:before="36" w:afterLines="15" w:after="36"/>
              <w:jc w:val="center"/>
              <w:rPr>
                <w:szCs w:val="21"/>
              </w:rPr>
            </w:pPr>
            <w:r w:rsidRPr="00B9447B">
              <w:rPr>
                <w:szCs w:val="21"/>
              </w:rPr>
              <w:t>SY/T6320-2016</w:t>
            </w:r>
          </w:p>
          <w:p w14:paraId="1A0CEC71" w14:textId="77777777" w:rsidR="009730AF" w:rsidRPr="00B9447B" w:rsidRDefault="009730AF" w:rsidP="008F73EC">
            <w:pPr>
              <w:adjustRightInd w:val="0"/>
              <w:snapToGrid w:val="0"/>
              <w:spacing w:beforeLines="15" w:before="36" w:afterLines="15" w:after="36"/>
              <w:jc w:val="center"/>
              <w:rPr>
                <w:szCs w:val="21"/>
              </w:rPr>
            </w:pPr>
            <w:smartTag w:uri="urn:schemas-microsoft-com:office:smarttags" w:element="chsdate">
              <w:smartTagPr>
                <w:attr w:name="IsROCDate" w:val="False"/>
                <w:attr w:name="IsLunarDate" w:val="False"/>
                <w:attr w:name="Day" w:val="30"/>
                <w:attr w:name="Month" w:val="12"/>
                <w:attr w:name="Year" w:val="1899"/>
              </w:smartTagPr>
              <w:r w:rsidRPr="00B9447B">
                <w:rPr>
                  <w:szCs w:val="21"/>
                </w:rPr>
                <w:t>4.1.3</w:t>
              </w:r>
            </w:smartTag>
          </w:p>
        </w:tc>
        <w:tc>
          <w:tcPr>
            <w:tcW w:w="1903" w:type="dxa"/>
            <w:vAlign w:val="center"/>
          </w:tcPr>
          <w:p w14:paraId="7CD77826" w14:textId="77777777" w:rsidR="009730AF" w:rsidRPr="00B9447B" w:rsidRDefault="009730AF" w:rsidP="008F73EC">
            <w:pPr>
              <w:adjustRightInd w:val="0"/>
              <w:snapToGrid w:val="0"/>
              <w:spacing w:beforeLines="15" w:before="36" w:afterLines="15" w:after="36"/>
            </w:pPr>
            <w:r w:rsidRPr="00B9447B">
              <w:rPr>
                <w:szCs w:val="21"/>
              </w:rPr>
              <w:t>旋转部位安装防护装置。</w:t>
            </w:r>
          </w:p>
        </w:tc>
        <w:tc>
          <w:tcPr>
            <w:tcW w:w="679" w:type="dxa"/>
            <w:vAlign w:val="center"/>
          </w:tcPr>
          <w:p w14:paraId="712951FC"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04AE0D2D" w14:textId="77777777" w:rsidTr="00863A44">
        <w:trPr>
          <w:trHeight w:val="65"/>
          <w:jc w:val="center"/>
        </w:trPr>
        <w:tc>
          <w:tcPr>
            <w:tcW w:w="695" w:type="dxa"/>
            <w:vAlign w:val="center"/>
          </w:tcPr>
          <w:p w14:paraId="4CAD9FCF"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3BD8B00D" w14:textId="77777777" w:rsidR="009730AF" w:rsidRPr="00B9447B" w:rsidRDefault="009730AF" w:rsidP="008F73EC">
            <w:pPr>
              <w:adjustRightInd w:val="0"/>
              <w:snapToGrid w:val="0"/>
              <w:spacing w:beforeLines="15" w:before="36" w:afterLines="15" w:after="36"/>
              <w:rPr>
                <w:szCs w:val="21"/>
              </w:rPr>
            </w:pPr>
            <w:r w:rsidRPr="00B9447B">
              <w:rPr>
                <w:szCs w:val="21"/>
              </w:rPr>
              <w:t>皮带式抽油机减速箱门外侧、游梁式抽油机悬绳器正面应设置警语：当心碰头挤手。</w:t>
            </w:r>
          </w:p>
          <w:p w14:paraId="02E6B320" w14:textId="77777777" w:rsidR="009730AF" w:rsidRPr="00B9447B" w:rsidRDefault="009730AF" w:rsidP="008F73EC">
            <w:pPr>
              <w:adjustRightInd w:val="0"/>
              <w:snapToGrid w:val="0"/>
              <w:spacing w:beforeLines="15" w:before="36" w:afterLines="15" w:after="36"/>
              <w:rPr>
                <w:szCs w:val="21"/>
              </w:rPr>
            </w:pPr>
            <w:r w:rsidRPr="00B9447B">
              <w:rPr>
                <w:szCs w:val="21"/>
              </w:rPr>
              <w:t>抽油机底部工字钢醒目位置应设置警语：停机断电保养、先停机后攀登。</w:t>
            </w:r>
          </w:p>
          <w:p w14:paraId="67728247" w14:textId="77777777" w:rsidR="009730AF" w:rsidRPr="00B9447B" w:rsidRDefault="009730AF" w:rsidP="008F73EC">
            <w:pPr>
              <w:adjustRightInd w:val="0"/>
              <w:snapToGrid w:val="0"/>
              <w:spacing w:beforeLines="15" w:before="36" w:afterLines="15" w:after="36"/>
            </w:pPr>
            <w:r w:rsidRPr="00B9447B">
              <w:rPr>
                <w:szCs w:val="21"/>
              </w:rPr>
              <w:t>抽油机护栏外侧应设置警语：旋转部位禁止靠近。</w:t>
            </w:r>
          </w:p>
        </w:tc>
        <w:tc>
          <w:tcPr>
            <w:tcW w:w="1701" w:type="dxa"/>
            <w:vAlign w:val="center"/>
          </w:tcPr>
          <w:p w14:paraId="2EFCCBB7" w14:textId="77777777" w:rsidR="009730AF" w:rsidRPr="00B9447B" w:rsidRDefault="009730AF" w:rsidP="008F73EC">
            <w:pPr>
              <w:adjustRightInd w:val="0"/>
              <w:snapToGrid w:val="0"/>
              <w:spacing w:beforeLines="15" w:before="36" w:afterLines="15" w:after="36"/>
              <w:jc w:val="center"/>
              <w:rPr>
                <w:szCs w:val="21"/>
              </w:rPr>
            </w:pPr>
            <w:r w:rsidRPr="00B9447B">
              <w:rPr>
                <w:szCs w:val="21"/>
              </w:rPr>
              <w:t>QSH1020 2152-2013</w:t>
            </w:r>
          </w:p>
          <w:p w14:paraId="332007DE" w14:textId="77777777" w:rsidR="009730AF" w:rsidRPr="00B9447B" w:rsidRDefault="009730AF" w:rsidP="008F73EC">
            <w:pPr>
              <w:adjustRightInd w:val="0"/>
              <w:snapToGrid w:val="0"/>
              <w:spacing w:beforeLines="15" w:before="36" w:afterLines="15" w:after="36"/>
              <w:jc w:val="center"/>
            </w:pPr>
            <w:r w:rsidRPr="00B9447B">
              <w:rPr>
                <w:szCs w:val="21"/>
              </w:rPr>
              <w:t>5.1.1</w:t>
            </w:r>
          </w:p>
        </w:tc>
        <w:tc>
          <w:tcPr>
            <w:tcW w:w="1903" w:type="dxa"/>
            <w:vAlign w:val="center"/>
          </w:tcPr>
          <w:p w14:paraId="6EDAA810" w14:textId="77777777" w:rsidR="009730AF" w:rsidRPr="00B9447B" w:rsidRDefault="009730AF" w:rsidP="008F73EC">
            <w:pPr>
              <w:adjustRightInd w:val="0"/>
              <w:snapToGrid w:val="0"/>
              <w:spacing w:beforeLines="15" w:before="36" w:afterLines="15" w:after="36"/>
            </w:pPr>
            <w:r w:rsidRPr="00B9447B">
              <w:t>现场检查油井的警示语设置符合要求。</w:t>
            </w:r>
          </w:p>
        </w:tc>
        <w:tc>
          <w:tcPr>
            <w:tcW w:w="679" w:type="dxa"/>
            <w:vAlign w:val="center"/>
          </w:tcPr>
          <w:p w14:paraId="556E548A"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0063CE9B" w14:textId="77777777" w:rsidTr="00863A44">
        <w:trPr>
          <w:trHeight w:val="65"/>
          <w:jc w:val="center"/>
        </w:trPr>
        <w:tc>
          <w:tcPr>
            <w:tcW w:w="695" w:type="dxa"/>
            <w:vAlign w:val="center"/>
          </w:tcPr>
          <w:p w14:paraId="243C1F10"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318066A1" w14:textId="77777777" w:rsidR="009730AF" w:rsidRPr="00B9447B" w:rsidRDefault="009730AF" w:rsidP="008F73EC">
            <w:pPr>
              <w:adjustRightInd w:val="0"/>
              <w:snapToGrid w:val="0"/>
              <w:spacing w:beforeLines="15" w:before="36" w:afterLines="15" w:after="36"/>
            </w:pPr>
            <w:r w:rsidRPr="00B9447B">
              <w:rPr>
                <w:szCs w:val="21"/>
              </w:rPr>
              <w:t>采油井场的标高和面积应能满足生产管理和井下作业的需要。</w:t>
            </w:r>
          </w:p>
        </w:tc>
        <w:tc>
          <w:tcPr>
            <w:tcW w:w="1701" w:type="dxa"/>
            <w:vAlign w:val="center"/>
          </w:tcPr>
          <w:p w14:paraId="25EE02B6"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GB50350-2015</w:t>
            </w:r>
          </w:p>
          <w:p w14:paraId="36EAB9E3" w14:textId="77777777" w:rsidR="009730AF" w:rsidRPr="00B9447B" w:rsidRDefault="009730AF" w:rsidP="008F73EC">
            <w:pPr>
              <w:adjustRightInd w:val="0"/>
              <w:snapToGrid w:val="0"/>
              <w:spacing w:beforeLines="15" w:before="36" w:afterLines="15" w:after="36"/>
              <w:jc w:val="center"/>
            </w:pPr>
            <w:smartTag w:uri="urn:schemas-microsoft-com:office:smarttags" w:element="chsdate">
              <w:smartTagPr>
                <w:attr w:name="IsROCDate" w:val="False"/>
                <w:attr w:name="IsLunarDate" w:val="False"/>
                <w:attr w:name="Day" w:val="30"/>
                <w:attr w:name="Month" w:val="12"/>
                <w:attr w:name="Year" w:val="1899"/>
              </w:smartTagPr>
              <w:r w:rsidRPr="00B9447B">
                <w:rPr>
                  <w:szCs w:val="21"/>
                </w:rPr>
                <w:t>4.2.2</w:t>
              </w:r>
            </w:smartTag>
          </w:p>
        </w:tc>
        <w:tc>
          <w:tcPr>
            <w:tcW w:w="1903" w:type="dxa"/>
            <w:vAlign w:val="center"/>
          </w:tcPr>
          <w:p w14:paraId="65EA1506" w14:textId="77777777" w:rsidR="009730AF" w:rsidRPr="00B9447B" w:rsidRDefault="009730AF" w:rsidP="008F73EC">
            <w:pPr>
              <w:adjustRightInd w:val="0"/>
              <w:snapToGrid w:val="0"/>
              <w:spacing w:beforeLines="15" w:before="36" w:afterLines="15" w:after="36"/>
            </w:pPr>
            <w:r w:rsidRPr="00B9447B">
              <w:t>现场检查井场标高和面积满足生产需要。</w:t>
            </w:r>
          </w:p>
        </w:tc>
        <w:tc>
          <w:tcPr>
            <w:tcW w:w="679" w:type="dxa"/>
            <w:vAlign w:val="center"/>
          </w:tcPr>
          <w:p w14:paraId="60358608"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52FC0B2E" w14:textId="77777777" w:rsidTr="00863A44">
        <w:trPr>
          <w:trHeight w:val="65"/>
          <w:jc w:val="center"/>
        </w:trPr>
        <w:tc>
          <w:tcPr>
            <w:tcW w:w="695" w:type="dxa"/>
            <w:vAlign w:val="center"/>
          </w:tcPr>
          <w:p w14:paraId="0FF9C0CA" w14:textId="77777777" w:rsidR="009730AF" w:rsidRPr="00B9447B" w:rsidRDefault="009730AF" w:rsidP="008F73EC">
            <w:pPr>
              <w:pStyle w:val="afff8"/>
              <w:adjustRightInd w:val="0"/>
              <w:snapToGrid w:val="0"/>
              <w:spacing w:beforeLines="15" w:before="36" w:afterLines="15" w:after="36"/>
              <w:ind w:firstLineChars="0" w:firstLine="0"/>
              <w:rPr>
                <w:rFonts w:ascii="Times New Roman" w:hAnsi="Times New Roman"/>
                <w:b/>
                <w:bCs/>
              </w:rPr>
            </w:pPr>
            <w:r w:rsidRPr="00B9447B">
              <w:rPr>
                <w:rFonts w:ascii="Times New Roman" w:hAnsi="Times New Roman"/>
                <w:b/>
                <w:bCs/>
              </w:rPr>
              <w:t>（</w:t>
            </w:r>
            <w:r w:rsidRPr="00B9447B">
              <w:rPr>
                <w:rFonts w:ascii="Times New Roman" w:hAnsi="Times New Roman"/>
                <w:b/>
                <w:bCs/>
              </w:rPr>
              <w:t>3</w:t>
            </w:r>
            <w:r w:rsidRPr="00B9447B">
              <w:rPr>
                <w:rFonts w:ascii="Times New Roman" w:hAnsi="Times New Roman"/>
                <w:b/>
                <w:bCs/>
              </w:rPr>
              <w:t>）</w:t>
            </w:r>
          </w:p>
        </w:tc>
        <w:tc>
          <w:tcPr>
            <w:tcW w:w="3474" w:type="dxa"/>
            <w:vAlign w:val="center"/>
          </w:tcPr>
          <w:p w14:paraId="7B65CCDD" w14:textId="77777777" w:rsidR="009730AF" w:rsidRPr="00B9447B" w:rsidRDefault="009730AF" w:rsidP="008F73EC">
            <w:pPr>
              <w:adjustRightInd w:val="0"/>
              <w:snapToGrid w:val="0"/>
              <w:spacing w:beforeLines="15" w:before="36" w:afterLines="15" w:after="36"/>
              <w:rPr>
                <w:b/>
                <w:bCs/>
                <w:szCs w:val="21"/>
              </w:rPr>
            </w:pPr>
            <w:r w:rsidRPr="00B9447B">
              <w:rPr>
                <w:b/>
                <w:bCs/>
                <w:kern w:val="0"/>
                <w:szCs w:val="21"/>
              </w:rPr>
              <w:t>集油管线</w:t>
            </w:r>
          </w:p>
        </w:tc>
        <w:tc>
          <w:tcPr>
            <w:tcW w:w="1701" w:type="dxa"/>
            <w:vAlign w:val="center"/>
          </w:tcPr>
          <w:p w14:paraId="0B712D6F" w14:textId="77777777" w:rsidR="009730AF" w:rsidRPr="00B9447B" w:rsidRDefault="009730AF" w:rsidP="008F73EC">
            <w:pPr>
              <w:adjustRightInd w:val="0"/>
              <w:snapToGrid w:val="0"/>
              <w:spacing w:beforeLines="15" w:before="36" w:afterLines="15" w:after="36"/>
              <w:jc w:val="center"/>
              <w:rPr>
                <w:b/>
                <w:bCs/>
                <w:szCs w:val="21"/>
              </w:rPr>
            </w:pPr>
          </w:p>
        </w:tc>
        <w:tc>
          <w:tcPr>
            <w:tcW w:w="1903" w:type="dxa"/>
            <w:vAlign w:val="center"/>
          </w:tcPr>
          <w:p w14:paraId="0FE8BDA4" w14:textId="77777777" w:rsidR="009730AF" w:rsidRPr="00B9447B" w:rsidRDefault="009730AF" w:rsidP="008F73EC">
            <w:pPr>
              <w:adjustRightInd w:val="0"/>
              <w:snapToGrid w:val="0"/>
              <w:spacing w:beforeLines="15" w:before="36" w:afterLines="15" w:after="36"/>
              <w:rPr>
                <w:b/>
                <w:bCs/>
              </w:rPr>
            </w:pPr>
          </w:p>
        </w:tc>
        <w:tc>
          <w:tcPr>
            <w:tcW w:w="679" w:type="dxa"/>
            <w:vAlign w:val="center"/>
          </w:tcPr>
          <w:p w14:paraId="6EBFE689" w14:textId="77777777" w:rsidR="009730AF" w:rsidRPr="00B9447B" w:rsidRDefault="009730AF" w:rsidP="008F73EC">
            <w:pPr>
              <w:adjustRightInd w:val="0"/>
              <w:snapToGrid w:val="0"/>
              <w:spacing w:beforeLines="15" w:before="36" w:afterLines="15" w:after="36"/>
              <w:jc w:val="center"/>
              <w:rPr>
                <w:b/>
                <w:bCs/>
                <w:sz w:val="22"/>
                <w:szCs w:val="28"/>
              </w:rPr>
            </w:pPr>
          </w:p>
        </w:tc>
      </w:tr>
      <w:tr w:rsidR="009730AF" w:rsidRPr="00B9447B" w14:paraId="13294D10" w14:textId="77777777" w:rsidTr="00863A44">
        <w:trPr>
          <w:trHeight w:val="65"/>
          <w:jc w:val="center"/>
        </w:trPr>
        <w:tc>
          <w:tcPr>
            <w:tcW w:w="695" w:type="dxa"/>
            <w:vAlign w:val="center"/>
          </w:tcPr>
          <w:p w14:paraId="2A45D5D4"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5428F1FE" w14:textId="77777777" w:rsidR="009730AF" w:rsidRPr="00B9447B" w:rsidRDefault="009730AF" w:rsidP="008F73EC">
            <w:pPr>
              <w:adjustRightInd w:val="0"/>
              <w:snapToGrid w:val="0"/>
              <w:spacing w:beforeLines="15" w:before="36" w:afterLines="15" w:after="36"/>
              <w:rPr>
                <w:szCs w:val="21"/>
              </w:rPr>
            </w:pPr>
            <w:r w:rsidRPr="00B9447B">
              <w:t>埋地集输管线与工矿企业安全距离不宜小于</w:t>
            </w:r>
            <w:r w:rsidRPr="00B9447B">
              <w:t>10m</w:t>
            </w:r>
            <w:r w:rsidRPr="00B9447B">
              <w:t>，不能满足要求时，</w:t>
            </w:r>
            <w:r w:rsidRPr="00B9447B">
              <w:lastRenderedPageBreak/>
              <w:t>需提高管道设计强度，将距离缩短到</w:t>
            </w:r>
            <w:r w:rsidRPr="00B9447B">
              <w:t>5m</w:t>
            </w:r>
            <w:r w:rsidRPr="00B9447B">
              <w:t>。</w:t>
            </w:r>
          </w:p>
        </w:tc>
        <w:tc>
          <w:tcPr>
            <w:tcW w:w="1701" w:type="dxa"/>
            <w:vAlign w:val="center"/>
          </w:tcPr>
          <w:p w14:paraId="41D87E28" w14:textId="77777777" w:rsidR="009730AF" w:rsidRPr="00B9447B" w:rsidRDefault="009730AF" w:rsidP="008F73EC">
            <w:pPr>
              <w:adjustRightInd w:val="0"/>
              <w:snapToGrid w:val="0"/>
              <w:spacing w:beforeLines="15" w:before="36" w:afterLines="15" w:after="36"/>
              <w:jc w:val="center"/>
            </w:pPr>
            <w:r w:rsidRPr="00B9447B">
              <w:lastRenderedPageBreak/>
              <w:t>GB50183-2004</w:t>
            </w:r>
          </w:p>
          <w:p w14:paraId="296C990D" w14:textId="77777777" w:rsidR="009730AF" w:rsidRPr="00B9447B" w:rsidRDefault="009730AF" w:rsidP="008F73EC">
            <w:pPr>
              <w:adjustRightInd w:val="0"/>
              <w:snapToGrid w:val="0"/>
              <w:spacing w:beforeLines="15" w:before="36" w:afterLines="15" w:after="36"/>
              <w:jc w:val="center"/>
              <w:rPr>
                <w:szCs w:val="21"/>
              </w:rPr>
            </w:pPr>
            <w:r w:rsidRPr="00B9447B">
              <w:t>7.2.1</w:t>
            </w:r>
          </w:p>
        </w:tc>
        <w:tc>
          <w:tcPr>
            <w:tcW w:w="1903" w:type="dxa"/>
            <w:vAlign w:val="center"/>
          </w:tcPr>
          <w:p w14:paraId="46385D5E" w14:textId="6B40CBF6" w:rsidR="009730AF" w:rsidRPr="00B9447B" w:rsidRDefault="004036AB" w:rsidP="008F73EC">
            <w:pPr>
              <w:adjustRightInd w:val="0"/>
              <w:snapToGrid w:val="0"/>
              <w:spacing w:beforeLines="15" w:before="36" w:afterLines="15" w:after="36"/>
            </w:pPr>
            <w:r w:rsidRPr="00B9447B">
              <w:t>现场检查</w:t>
            </w:r>
            <w:r w:rsidR="009730AF" w:rsidRPr="00B9447B">
              <w:t>管道距周边居民区间距满足</w:t>
            </w:r>
            <w:r w:rsidR="009730AF" w:rsidRPr="00B9447B">
              <w:lastRenderedPageBreak/>
              <w:t>要求。</w:t>
            </w:r>
          </w:p>
        </w:tc>
        <w:tc>
          <w:tcPr>
            <w:tcW w:w="679" w:type="dxa"/>
            <w:vAlign w:val="center"/>
          </w:tcPr>
          <w:p w14:paraId="7B62AA39"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lastRenderedPageBreak/>
              <w:t>√</w:t>
            </w:r>
          </w:p>
        </w:tc>
      </w:tr>
      <w:tr w:rsidR="009730AF" w:rsidRPr="00B9447B" w14:paraId="7808F02A" w14:textId="77777777" w:rsidTr="00863A44">
        <w:trPr>
          <w:trHeight w:val="65"/>
          <w:jc w:val="center"/>
        </w:trPr>
        <w:tc>
          <w:tcPr>
            <w:tcW w:w="695" w:type="dxa"/>
            <w:vAlign w:val="center"/>
          </w:tcPr>
          <w:p w14:paraId="327E1822"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2A70A878" w14:textId="77777777" w:rsidR="009730AF" w:rsidRPr="00B9447B" w:rsidRDefault="009730AF" w:rsidP="008F73EC">
            <w:pPr>
              <w:adjustRightInd w:val="0"/>
              <w:snapToGrid w:val="0"/>
              <w:spacing w:beforeLines="15" w:before="36" w:afterLines="15" w:after="36"/>
              <w:rPr>
                <w:szCs w:val="21"/>
              </w:rPr>
            </w:pPr>
            <w:r w:rsidRPr="00B9447B">
              <w:rPr>
                <w:szCs w:val="21"/>
              </w:rPr>
              <w:t>集输管道与架空输电线路平行敷设时，安全距离应符合下列要求：</w:t>
            </w:r>
          </w:p>
          <w:p w14:paraId="3EFBCE73" w14:textId="77777777" w:rsidR="009730AF" w:rsidRPr="00B9447B" w:rsidRDefault="009730AF" w:rsidP="008F73EC">
            <w:pPr>
              <w:adjustRightInd w:val="0"/>
              <w:snapToGrid w:val="0"/>
              <w:spacing w:beforeLines="15" w:before="36" w:afterLines="15" w:after="36"/>
            </w:pPr>
            <w:r w:rsidRPr="00B9447B">
              <w:t>管道埋地敷设时，安全距离不应小于下表的规定：</w:t>
            </w:r>
          </w:p>
          <w:p w14:paraId="5D2BD6DC" w14:textId="77777777" w:rsidR="009730AF" w:rsidRPr="00B9447B" w:rsidRDefault="009730AF" w:rsidP="008F73EC">
            <w:pPr>
              <w:adjustRightInd w:val="0"/>
              <w:snapToGrid w:val="0"/>
              <w:spacing w:beforeLines="15" w:before="36" w:afterLines="15" w:after="36"/>
            </w:pPr>
            <w:r w:rsidRPr="00B9447B">
              <w:rPr>
                <w:noProof/>
                <w:kern w:val="0"/>
                <w:sz w:val="24"/>
              </w:rPr>
              <w:drawing>
                <wp:inline distT="0" distB="0" distL="0" distR="0" wp14:anchorId="66535329" wp14:editId="25AA4342">
                  <wp:extent cx="1995170" cy="588396"/>
                  <wp:effectExtent l="0" t="0" r="0" b="0"/>
                  <wp:docPr id="282" name="图片 282" descr="C:\Users\acer\AppData\Roaming\Tencent\Users\94500732\QQ\WinTemp\RichOle\}Z6NVN]R}$UE4(U~OA9MC0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Roaming\Tencent\Users\94500732\QQ\WinTemp\RichOle\}Z6NVN]R}$UE4(U~OA9MC0Z.png"/>
                          <pic:cNvPicPr>
                            <a:picLocks noChangeAspect="1" noChangeArrowheads="1"/>
                          </pic:cNvPicPr>
                        </pic:nvPicPr>
                        <pic:blipFill>
                          <a:blip r:embed="rId27" r:link="rId28" cstate="email">
                            <a:extLst>
                              <a:ext uri="{28A0092B-C50C-407E-A947-70E740481C1C}">
                                <a14:useLocalDpi xmlns:a14="http://schemas.microsoft.com/office/drawing/2010/main"/>
                              </a:ext>
                            </a:extLst>
                          </a:blip>
                          <a:srcRect/>
                          <a:stretch>
                            <a:fillRect/>
                          </a:stretch>
                        </pic:blipFill>
                        <pic:spPr bwMode="auto">
                          <a:xfrm>
                            <a:off x="0" y="0"/>
                            <a:ext cx="2017446" cy="594965"/>
                          </a:xfrm>
                          <a:prstGeom prst="rect">
                            <a:avLst/>
                          </a:prstGeom>
                          <a:noFill/>
                          <a:ln>
                            <a:noFill/>
                          </a:ln>
                        </pic:spPr>
                      </pic:pic>
                    </a:graphicData>
                  </a:graphic>
                </wp:inline>
              </w:drawing>
            </w:r>
          </w:p>
          <w:p w14:paraId="75DEA1E4" w14:textId="77777777" w:rsidR="009730AF" w:rsidRPr="00B9447B" w:rsidRDefault="009730AF" w:rsidP="008F73EC">
            <w:pPr>
              <w:adjustRightInd w:val="0"/>
              <w:snapToGrid w:val="0"/>
              <w:spacing w:beforeLines="15" w:before="36" w:afterLines="15" w:after="36"/>
              <w:rPr>
                <w:sz w:val="15"/>
                <w:szCs w:val="15"/>
              </w:rPr>
            </w:pPr>
            <w:r w:rsidRPr="00B9447B">
              <w:rPr>
                <w:sz w:val="15"/>
                <w:szCs w:val="15"/>
              </w:rPr>
              <w:t xml:space="preserve">  </w:t>
            </w:r>
            <w:r w:rsidRPr="00B9447B">
              <w:rPr>
                <w:sz w:val="15"/>
                <w:szCs w:val="15"/>
              </w:rPr>
              <w:t>注：</w:t>
            </w:r>
            <w:r w:rsidRPr="00B9447B">
              <w:rPr>
                <w:sz w:val="15"/>
                <w:szCs w:val="15"/>
              </w:rPr>
              <w:t>1</w:t>
            </w:r>
            <w:r w:rsidRPr="00B9447B">
              <w:rPr>
                <w:sz w:val="15"/>
                <w:szCs w:val="15"/>
              </w:rPr>
              <w:t>、表中距离为边导线至管道任何部分的水平距离。</w:t>
            </w:r>
            <w:r w:rsidRPr="00B9447B">
              <w:rPr>
                <w:sz w:val="15"/>
                <w:szCs w:val="15"/>
              </w:rPr>
              <w:t>2</w:t>
            </w:r>
            <w:r w:rsidRPr="00B9447B">
              <w:rPr>
                <w:sz w:val="15"/>
                <w:szCs w:val="15"/>
              </w:rPr>
              <w:t>、对路径受限制地区的最小水平距离的要求，应计及架空电力线路导线的最大风偏。</w:t>
            </w:r>
          </w:p>
          <w:p w14:paraId="78F59E36" w14:textId="77777777" w:rsidR="009730AF" w:rsidRPr="00B9447B" w:rsidRDefault="009730AF" w:rsidP="008F73EC">
            <w:pPr>
              <w:adjustRightInd w:val="0"/>
              <w:snapToGrid w:val="0"/>
              <w:spacing w:beforeLines="15" w:before="36" w:afterLines="15" w:after="36"/>
              <w:rPr>
                <w:szCs w:val="21"/>
              </w:rPr>
            </w:pPr>
            <w:r w:rsidRPr="00B9447B">
              <w:t xml:space="preserve">  2</w:t>
            </w:r>
            <w:r w:rsidRPr="00B9447B">
              <w:t>、当管道地面敷设时，其间距不应小于本段最高杆（塔）高度。</w:t>
            </w:r>
          </w:p>
        </w:tc>
        <w:tc>
          <w:tcPr>
            <w:tcW w:w="1701" w:type="dxa"/>
            <w:vAlign w:val="center"/>
          </w:tcPr>
          <w:p w14:paraId="01C37D86" w14:textId="77777777" w:rsidR="009730AF" w:rsidRPr="00B9447B" w:rsidRDefault="009730AF" w:rsidP="008F73EC">
            <w:pPr>
              <w:adjustRightInd w:val="0"/>
              <w:snapToGrid w:val="0"/>
              <w:spacing w:beforeLines="15" w:before="36" w:afterLines="15" w:after="36"/>
              <w:jc w:val="center"/>
            </w:pPr>
            <w:r w:rsidRPr="00B9447B">
              <w:t>GB50183-2004</w:t>
            </w:r>
          </w:p>
          <w:p w14:paraId="43B3338E" w14:textId="77777777" w:rsidR="009730AF" w:rsidRPr="00B9447B" w:rsidRDefault="009730AF" w:rsidP="008F73EC">
            <w:pPr>
              <w:adjustRightInd w:val="0"/>
              <w:snapToGrid w:val="0"/>
              <w:spacing w:beforeLines="15" w:before="36" w:afterLines="15" w:after="36"/>
              <w:jc w:val="center"/>
              <w:rPr>
                <w:szCs w:val="21"/>
              </w:rPr>
            </w:pPr>
            <w:r w:rsidRPr="00B9447B">
              <w:t>7.1.5</w:t>
            </w:r>
          </w:p>
        </w:tc>
        <w:tc>
          <w:tcPr>
            <w:tcW w:w="1903" w:type="dxa"/>
            <w:vAlign w:val="center"/>
          </w:tcPr>
          <w:p w14:paraId="4CCD9911" w14:textId="62E66921" w:rsidR="009730AF" w:rsidRPr="00B9447B" w:rsidRDefault="004036AB" w:rsidP="008F73EC">
            <w:pPr>
              <w:adjustRightInd w:val="0"/>
              <w:snapToGrid w:val="0"/>
              <w:spacing w:beforeLines="15" w:before="36" w:afterLines="15" w:after="36"/>
            </w:pPr>
            <w:r w:rsidRPr="00B9447B">
              <w:t>现场检查</w:t>
            </w:r>
            <w:r w:rsidR="009730AF" w:rsidRPr="00B9447B">
              <w:t>间距满足要求。</w:t>
            </w:r>
          </w:p>
        </w:tc>
        <w:tc>
          <w:tcPr>
            <w:tcW w:w="679" w:type="dxa"/>
            <w:vAlign w:val="center"/>
          </w:tcPr>
          <w:p w14:paraId="067600CA"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2F2AA630" w14:textId="77777777" w:rsidTr="00863A44">
        <w:trPr>
          <w:trHeight w:val="65"/>
          <w:jc w:val="center"/>
        </w:trPr>
        <w:tc>
          <w:tcPr>
            <w:tcW w:w="695" w:type="dxa"/>
            <w:vAlign w:val="center"/>
          </w:tcPr>
          <w:p w14:paraId="09F27099"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34D66271" w14:textId="77777777" w:rsidR="009730AF" w:rsidRPr="00B9447B" w:rsidRDefault="009730AF" w:rsidP="008F73EC">
            <w:pPr>
              <w:adjustRightInd w:val="0"/>
              <w:snapToGrid w:val="0"/>
              <w:spacing w:beforeLines="15" w:before="36" w:afterLines="15" w:after="36"/>
              <w:rPr>
                <w:szCs w:val="21"/>
              </w:rPr>
            </w:pPr>
            <w:r w:rsidRPr="00B9447B">
              <w:t>油气管道穿越公路时，套管顶部最小覆盖层厚度应符合：公路路面以下</w:t>
            </w:r>
            <w:r w:rsidRPr="00B9447B">
              <w:t>1.2m</w:t>
            </w:r>
            <w:r w:rsidRPr="00B9447B">
              <w:t>；公路边沟底面以下</w:t>
            </w:r>
            <w:r w:rsidRPr="00B9447B">
              <w:t>1.0m</w:t>
            </w:r>
            <w:r w:rsidRPr="00B9447B">
              <w:t>。</w:t>
            </w:r>
          </w:p>
        </w:tc>
        <w:tc>
          <w:tcPr>
            <w:tcW w:w="1701" w:type="dxa"/>
            <w:vAlign w:val="center"/>
          </w:tcPr>
          <w:p w14:paraId="1F8B601F" w14:textId="77777777" w:rsidR="009730AF" w:rsidRPr="00B9447B" w:rsidRDefault="009730AF" w:rsidP="008F73EC">
            <w:pPr>
              <w:adjustRightInd w:val="0"/>
              <w:snapToGrid w:val="0"/>
              <w:spacing w:beforeLines="15" w:before="36" w:afterLines="15" w:after="36"/>
              <w:jc w:val="center"/>
            </w:pPr>
            <w:r w:rsidRPr="00B9447B">
              <w:t>GB50423-2013</w:t>
            </w:r>
          </w:p>
          <w:p w14:paraId="40F33B49" w14:textId="77777777" w:rsidR="009730AF" w:rsidRPr="00B9447B" w:rsidRDefault="009730AF" w:rsidP="008F73EC">
            <w:pPr>
              <w:adjustRightInd w:val="0"/>
              <w:snapToGrid w:val="0"/>
              <w:spacing w:beforeLines="15" w:before="36" w:afterLines="15" w:after="36"/>
              <w:jc w:val="center"/>
              <w:rPr>
                <w:szCs w:val="21"/>
              </w:rPr>
            </w:pPr>
            <w:r w:rsidRPr="00B9447B">
              <w:t>7.1.9</w:t>
            </w:r>
          </w:p>
        </w:tc>
        <w:tc>
          <w:tcPr>
            <w:tcW w:w="1903" w:type="dxa"/>
            <w:vAlign w:val="center"/>
          </w:tcPr>
          <w:p w14:paraId="4E3637EF" w14:textId="77777777" w:rsidR="009730AF" w:rsidRPr="00B9447B" w:rsidRDefault="009730AF" w:rsidP="008F73EC">
            <w:pPr>
              <w:adjustRightInd w:val="0"/>
              <w:snapToGrid w:val="0"/>
              <w:spacing w:beforeLines="15" w:before="36" w:afterLines="15" w:after="36"/>
            </w:pPr>
            <w:r w:rsidRPr="00B9447B">
              <w:t>油气管道穿越公路符合要求。</w:t>
            </w:r>
          </w:p>
        </w:tc>
        <w:tc>
          <w:tcPr>
            <w:tcW w:w="679" w:type="dxa"/>
            <w:vAlign w:val="center"/>
          </w:tcPr>
          <w:p w14:paraId="110CB28E"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5F4AC990" w14:textId="77777777" w:rsidTr="00863A44">
        <w:trPr>
          <w:trHeight w:val="65"/>
          <w:jc w:val="center"/>
        </w:trPr>
        <w:tc>
          <w:tcPr>
            <w:tcW w:w="695" w:type="dxa"/>
            <w:vAlign w:val="center"/>
          </w:tcPr>
          <w:p w14:paraId="1236468C"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473D2ACC" w14:textId="77777777" w:rsidR="009730AF" w:rsidRPr="00B9447B" w:rsidRDefault="009730AF" w:rsidP="008F73EC">
            <w:pPr>
              <w:adjustRightInd w:val="0"/>
              <w:snapToGrid w:val="0"/>
              <w:spacing w:beforeLines="15" w:before="36" w:afterLines="15" w:after="36"/>
              <w:rPr>
                <w:szCs w:val="21"/>
              </w:rPr>
            </w:pPr>
            <w:r w:rsidRPr="00B9447B">
              <w:rPr>
                <w:szCs w:val="21"/>
              </w:rPr>
              <w:t>穿越铁路或二级及二级以上公路时，应采用在套管或涵洞之内敷设穿越管段。穿越三级及三级以下公路时，管段可采用挖沟直接埋地敷设。</w:t>
            </w:r>
          </w:p>
        </w:tc>
        <w:tc>
          <w:tcPr>
            <w:tcW w:w="1701" w:type="dxa"/>
            <w:vAlign w:val="center"/>
          </w:tcPr>
          <w:p w14:paraId="109FA7F5"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GB50423-2013</w:t>
            </w:r>
          </w:p>
          <w:p w14:paraId="57FB1F4B" w14:textId="77777777" w:rsidR="009730AF" w:rsidRPr="00B9447B" w:rsidRDefault="009730AF" w:rsidP="008F73EC">
            <w:pPr>
              <w:adjustRightInd w:val="0"/>
              <w:snapToGrid w:val="0"/>
              <w:spacing w:beforeLines="15" w:before="36" w:afterLines="15" w:after="36"/>
              <w:jc w:val="center"/>
              <w:rPr>
                <w:szCs w:val="21"/>
              </w:rPr>
            </w:pPr>
            <w:smartTag w:uri="urn:schemas-microsoft-com:office:smarttags" w:element="chsdate">
              <w:smartTagPr>
                <w:attr w:name="IsROCDate" w:val="False"/>
                <w:attr w:name="IsLunarDate" w:val="False"/>
                <w:attr w:name="Day" w:val="30"/>
                <w:attr w:name="Month" w:val="12"/>
                <w:attr w:name="Year" w:val="1899"/>
              </w:smartTagPr>
              <w:r w:rsidRPr="00B9447B">
                <w:rPr>
                  <w:szCs w:val="21"/>
                </w:rPr>
                <w:t>3.5.6</w:t>
              </w:r>
            </w:smartTag>
          </w:p>
        </w:tc>
        <w:tc>
          <w:tcPr>
            <w:tcW w:w="1903" w:type="dxa"/>
            <w:vAlign w:val="center"/>
          </w:tcPr>
          <w:p w14:paraId="57EC706A" w14:textId="77777777" w:rsidR="009730AF" w:rsidRPr="00B9447B" w:rsidRDefault="009730AF" w:rsidP="008F73EC">
            <w:pPr>
              <w:adjustRightInd w:val="0"/>
              <w:snapToGrid w:val="0"/>
              <w:spacing w:beforeLines="15" w:before="36" w:afterLines="15" w:after="36"/>
            </w:pPr>
            <w:r w:rsidRPr="00B9447B">
              <w:rPr>
                <w:szCs w:val="21"/>
              </w:rPr>
              <w:t>现场检查管线敷设符合要求。</w:t>
            </w:r>
          </w:p>
        </w:tc>
        <w:tc>
          <w:tcPr>
            <w:tcW w:w="679" w:type="dxa"/>
            <w:vAlign w:val="center"/>
          </w:tcPr>
          <w:p w14:paraId="24A16920"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7397D121" w14:textId="77777777" w:rsidTr="00863A44">
        <w:trPr>
          <w:trHeight w:val="65"/>
          <w:jc w:val="center"/>
        </w:trPr>
        <w:tc>
          <w:tcPr>
            <w:tcW w:w="695" w:type="dxa"/>
            <w:vAlign w:val="center"/>
          </w:tcPr>
          <w:p w14:paraId="53238A74"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1583689F" w14:textId="77777777" w:rsidR="009730AF" w:rsidRPr="00B9447B" w:rsidRDefault="009730AF" w:rsidP="008F73EC">
            <w:pPr>
              <w:adjustRightInd w:val="0"/>
              <w:snapToGrid w:val="0"/>
              <w:spacing w:beforeLines="15" w:before="36" w:afterLines="15" w:after="36"/>
              <w:rPr>
                <w:szCs w:val="21"/>
              </w:rPr>
            </w:pPr>
            <w:r w:rsidRPr="00B9447B">
              <w:rPr>
                <w:kern w:val="0"/>
                <w:szCs w:val="21"/>
              </w:rPr>
              <w:t>地下管线不应敷设在腐蚀性物料的包装、堆存及装卸场地的下面。地下管线距有腐蚀性物料的包装、堆存及装卸场地的边界水平间距不应小于</w:t>
            </w:r>
            <w:r w:rsidRPr="00B9447B">
              <w:rPr>
                <w:kern w:val="0"/>
                <w:szCs w:val="21"/>
              </w:rPr>
              <w:t>2m</w:t>
            </w:r>
            <w:r w:rsidRPr="00B9447B">
              <w:rPr>
                <w:kern w:val="0"/>
                <w:szCs w:val="21"/>
              </w:rPr>
              <w:t>。</w:t>
            </w:r>
          </w:p>
        </w:tc>
        <w:tc>
          <w:tcPr>
            <w:tcW w:w="1701" w:type="dxa"/>
            <w:vAlign w:val="center"/>
          </w:tcPr>
          <w:p w14:paraId="6D51657D" w14:textId="77777777" w:rsidR="009730AF" w:rsidRPr="00B9447B" w:rsidRDefault="009730AF" w:rsidP="008F73EC">
            <w:pPr>
              <w:adjustRightInd w:val="0"/>
              <w:snapToGrid w:val="0"/>
              <w:spacing w:beforeLines="15" w:before="36" w:afterLines="15" w:after="36"/>
              <w:jc w:val="center"/>
              <w:rPr>
                <w:szCs w:val="21"/>
              </w:rPr>
            </w:pPr>
            <w:r w:rsidRPr="00B9447B">
              <w:rPr>
                <w:szCs w:val="21"/>
              </w:rPr>
              <w:t>SY/T0048-2016</w:t>
            </w:r>
          </w:p>
          <w:p w14:paraId="66AF626C" w14:textId="77777777" w:rsidR="009730AF" w:rsidRPr="00B9447B" w:rsidRDefault="009730AF" w:rsidP="008F73EC">
            <w:pPr>
              <w:adjustRightInd w:val="0"/>
              <w:snapToGrid w:val="0"/>
              <w:spacing w:beforeLines="15" w:before="36" w:afterLines="15" w:after="36"/>
              <w:jc w:val="center"/>
              <w:rPr>
                <w:szCs w:val="21"/>
              </w:rPr>
            </w:pPr>
            <w:r w:rsidRPr="00B9447B">
              <w:rPr>
                <w:szCs w:val="21"/>
              </w:rPr>
              <w:t>7.2.7</w:t>
            </w:r>
          </w:p>
        </w:tc>
        <w:tc>
          <w:tcPr>
            <w:tcW w:w="1903" w:type="dxa"/>
            <w:vAlign w:val="center"/>
          </w:tcPr>
          <w:p w14:paraId="715FA65E" w14:textId="77777777" w:rsidR="009730AF" w:rsidRPr="00B9447B" w:rsidRDefault="009730AF" w:rsidP="008F73EC">
            <w:pPr>
              <w:adjustRightInd w:val="0"/>
              <w:snapToGrid w:val="0"/>
              <w:spacing w:beforeLines="15" w:before="36" w:afterLines="15" w:after="36"/>
            </w:pPr>
            <w:r w:rsidRPr="00B9447B">
              <w:rPr>
                <w:kern w:val="0"/>
              </w:rPr>
              <w:t>管线周围无上述场地。</w:t>
            </w:r>
          </w:p>
        </w:tc>
        <w:tc>
          <w:tcPr>
            <w:tcW w:w="679" w:type="dxa"/>
            <w:vAlign w:val="center"/>
          </w:tcPr>
          <w:p w14:paraId="7D7E5BE1"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608B7510" w14:textId="77777777" w:rsidTr="00863A44">
        <w:trPr>
          <w:trHeight w:val="65"/>
          <w:jc w:val="center"/>
        </w:trPr>
        <w:tc>
          <w:tcPr>
            <w:tcW w:w="695" w:type="dxa"/>
            <w:vAlign w:val="center"/>
          </w:tcPr>
          <w:p w14:paraId="223ECBB6" w14:textId="77777777" w:rsidR="009730AF" w:rsidRPr="00B9447B" w:rsidRDefault="009730AF" w:rsidP="008F73EC">
            <w:pPr>
              <w:pStyle w:val="afff8"/>
              <w:adjustRightInd w:val="0"/>
              <w:snapToGrid w:val="0"/>
              <w:spacing w:beforeLines="15" w:before="36" w:afterLines="15" w:after="36"/>
              <w:ind w:firstLineChars="0" w:firstLine="0"/>
              <w:jc w:val="center"/>
              <w:rPr>
                <w:rFonts w:ascii="Times New Roman" w:hAnsi="Times New Roman"/>
                <w:b/>
                <w:bCs/>
              </w:rPr>
            </w:pPr>
            <w:r w:rsidRPr="00B9447B">
              <w:rPr>
                <w:rFonts w:ascii="Times New Roman" w:hAnsi="Times New Roman"/>
                <w:b/>
                <w:bCs/>
              </w:rPr>
              <w:t>二</w:t>
            </w:r>
          </w:p>
        </w:tc>
        <w:tc>
          <w:tcPr>
            <w:tcW w:w="3474" w:type="dxa"/>
            <w:vAlign w:val="center"/>
          </w:tcPr>
          <w:p w14:paraId="5E19CE2C" w14:textId="77777777" w:rsidR="009730AF" w:rsidRPr="00B9447B" w:rsidRDefault="009730AF" w:rsidP="008F73EC">
            <w:pPr>
              <w:adjustRightInd w:val="0"/>
              <w:snapToGrid w:val="0"/>
              <w:spacing w:beforeLines="15" w:before="36" w:afterLines="15" w:after="36"/>
              <w:jc w:val="left"/>
              <w:rPr>
                <w:b/>
                <w:bCs/>
                <w:szCs w:val="21"/>
              </w:rPr>
            </w:pPr>
            <w:r w:rsidRPr="00B9447B">
              <w:rPr>
                <w:b/>
                <w:bCs/>
                <w:szCs w:val="21"/>
              </w:rPr>
              <w:t>注水井场及注水设施</w:t>
            </w:r>
          </w:p>
        </w:tc>
        <w:tc>
          <w:tcPr>
            <w:tcW w:w="1701" w:type="dxa"/>
            <w:vAlign w:val="center"/>
          </w:tcPr>
          <w:p w14:paraId="1F074BA6" w14:textId="77777777" w:rsidR="009730AF" w:rsidRPr="00B9447B" w:rsidRDefault="009730AF" w:rsidP="008F73EC">
            <w:pPr>
              <w:adjustRightInd w:val="0"/>
              <w:snapToGrid w:val="0"/>
              <w:spacing w:beforeLines="15" w:before="36" w:afterLines="15" w:after="36"/>
              <w:jc w:val="left"/>
              <w:rPr>
                <w:b/>
                <w:bCs/>
                <w:szCs w:val="21"/>
              </w:rPr>
            </w:pPr>
          </w:p>
        </w:tc>
        <w:tc>
          <w:tcPr>
            <w:tcW w:w="1903" w:type="dxa"/>
            <w:vAlign w:val="center"/>
          </w:tcPr>
          <w:p w14:paraId="75EDD4BA" w14:textId="77777777" w:rsidR="009730AF" w:rsidRPr="00B9447B" w:rsidRDefault="009730AF" w:rsidP="008F73EC">
            <w:pPr>
              <w:adjustRightInd w:val="0"/>
              <w:snapToGrid w:val="0"/>
              <w:spacing w:beforeLines="15" w:before="36" w:afterLines="15" w:after="36"/>
              <w:jc w:val="left"/>
              <w:rPr>
                <w:b/>
                <w:bCs/>
              </w:rPr>
            </w:pPr>
          </w:p>
        </w:tc>
        <w:tc>
          <w:tcPr>
            <w:tcW w:w="679" w:type="dxa"/>
            <w:vAlign w:val="center"/>
          </w:tcPr>
          <w:p w14:paraId="4006D0F7" w14:textId="77777777" w:rsidR="009730AF" w:rsidRPr="00B9447B" w:rsidRDefault="009730AF" w:rsidP="008F73EC">
            <w:pPr>
              <w:adjustRightInd w:val="0"/>
              <w:snapToGrid w:val="0"/>
              <w:spacing w:beforeLines="15" w:before="36" w:afterLines="15" w:after="36"/>
              <w:jc w:val="left"/>
              <w:rPr>
                <w:b/>
                <w:bCs/>
                <w:sz w:val="22"/>
                <w:szCs w:val="28"/>
              </w:rPr>
            </w:pPr>
          </w:p>
        </w:tc>
      </w:tr>
      <w:tr w:rsidR="009730AF" w:rsidRPr="00B9447B" w14:paraId="7029CE65" w14:textId="77777777" w:rsidTr="00863A44">
        <w:trPr>
          <w:trHeight w:val="65"/>
          <w:jc w:val="center"/>
        </w:trPr>
        <w:tc>
          <w:tcPr>
            <w:tcW w:w="695" w:type="dxa"/>
            <w:vAlign w:val="center"/>
          </w:tcPr>
          <w:p w14:paraId="6116BEC7"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40A1BB93" w14:textId="77777777" w:rsidR="009730AF" w:rsidRPr="00B9447B" w:rsidRDefault="009730AF" w:rsidP="008F73EC">
            <w:pPr>
              <w:adjustRightInd w:val="0"/>
              <w:snapToGrid w:val="0"/>
              <w:jc w:val="left"/>
              <w:rPr>
                <w:szCs w:val="21"/>
              </w:rPr>
            </w:pPr>
            <w:r w:rsidRPr="00B9447B">
              <w:rPr>
                <w:szCs w:val="21"/>
              </w:rPr>
              <w:t>配水间的布置应符合下列规定：</w:t>
            </w:r>
          </w:p>
          <w:p w14:paraId="17A5C3BB" w14:textId="77777777" w:rsidR="009730AF" w:rsidRPr="00B9447B" w:rsidRDefault="009730AF" w:rsidP="008F73EC">
            <w:pPr>
              <w:adjustRightInd w:val="0"/>
              <w:snapToGrid w:val="0"/>
              <w:jc w:val="left"/>
              <w:rPr>
                <w:szCs w:val="21"/>
              </w:rPr>
            </w:pPr>
            <w:r w:rsidRPr="00B9447B">
              <w:rPr>
                <w:szCs w:val="21"/>
              </w:rPr>
              <w:t>1.</w:t>
            </w:r>
            <w:r w:rsidRPr="00B9447B">
              <w:rPr>
                <w:szCs w:val="21"/>
              </w:rPr>
              <w:t>多井配水间宜与油计量间合建。</w:t>
            </w:r>
          </w:p>
          <w:p w14:paraId="4D52A1CB" w14:textId="77777777" w:rsidR="009730AF" w:rsidRPr="00B9447B" w:rsidRDefault="009730AF" w:rsidP="008F73EC">
            <w:pPr>
              <w:adjustRightInd w:val="0"/>
              <w:snapToGrid w:val="0"/>
              <w:spacing w:beforeLines="15" w:before="36" w:afterLines="15" w:after="36"/>
              <w:rPr>
                <w:szCs w:val="21"/>
              </w:rPr>
            </w:pPr>
            <w:r w:rsidRPr="00B9447B">
              <w:rPr>
                <w:szCs w:val="21"/>
              </w:rPr>
              <w:t>2.</w:t>
            </w:r>
            <w:r w:rsidRPr="00B9447B">
              <w:rPr>
                <w:szCs w:val="21"/>
              </w:rPr>
              <w:t>配水设施设于室内时，室内人行操作通道应满足阀门操作、巡检和维护的要求。配水间采用砖混房间时，室内人行操作通道净宽不应小于</w:t>
            </w:r>
            <w:r w:rsidRPr="00B9447B">
              <w:rPr>
                <w:szCs w:val="21"/>
              </w:rPr>
              <w:t>0.8m</w:t>
            </w:r>
            <w:r w:rsidRPr="00B9447B">
              <w:rPr>
                <w:szCs w:val="21"/>
              </w:rPr>
              <w:t>；配水间采用橇装形式时，室内人行操作通道净宽不应小于</w:t>
            </w:r>
            <w:r w:rsidRPr="00B9447B">
              <w:rPr>
                <w:szCs w:val="21"/>
              </w:rPr>
              <w:t>0.5m</w:t>
            </w:r>
            <w:r w:rsidRPr="00B9447B">
              <w:rPr>
                <w:szCs w:val="21"/>
              </w:rPr>
              <w:t>。</w:t>
            </w:r>
          </w:p>
        </w:tc>
        <w:tc>
          <w:tcPr>
            <w:tcW w:w="1701" w:type="dxa"/>
            <w:vAlign w:val="center"/>
          </w:tcPr>
          <w:p w14:paraId="7615BFCF" w14:textId="77777777" w:rsidR="009730AF" w:rsidRPr="00B9447B" w:rsidRDefault="009730AF" w:rsidP="008F73EC">
            <w:pPr>
              <w:adjustRightInd w:val="0"/>
              <w:snapToGrid w:val="0"/>
              <w:jc w:val="center"/>
              <w:rPr>
                <w:szCs w:val="21"/>
              </w:rPr>
            </w:pPr>
            <w:r w:rsidRPr="00B9447B">
              <w:rPr>
                <w:szCs w:val="21"/>
              </w:rPr>
              <w:t>GB50391-2014</w:t>
            </w:r>
          </w:p>
          <w:p w14:paraId="3B6C6AF3" w14:textId="77777777" w:rsidR="009730AF" w:rsidRPr="00B9447B" w:rsidRDefault="009730AF" w:rsidP="008F73EC">
            <w:pPr>
              <w:adjustRightInd w:val="0"/>
              <w:snapToGrid w:val="0"/>
              <w:spacing w:beforeLines="15" w:before="36" w:afterLines="15" w:after="36"/>
              <w:jc w:val="center"/>
              <w:rPr>
                <w:szCs w:val="21"/>
              </w:rPr>
            </w:pPr>
            <w:r w:rsidRPr="00B9447B">
              <w:rPr>
                <w:szCs w:val="21"/>
              </w:rPr>
              <w:t>6.1.2</w:t>
            </w:r>
          </w:p>
        </w:tc>
        <w:tc>
          <w:tcPr>
            <w:tcW w:w="1903" w:type="dxa"/>
            <w:vAlign w:val="center"/>
          </w:tcPr>
          <w:p w14:paraId="494FC4C4" w14:textId="77777777" w:rsidR="009730AF" w:rsidRPr="00B9447B" w:rsidRDefault="009730AF" w:rsidP="008F73EC">
            <w:pPr>
              <w:adjustRightInd w:val="0"/>
              <w:snapToGrid w:val="0"/>
              <w:spacing w:beforeLines="15" w:before="36" w:afterLines="15" w:after="36"/>
            </w:pPr>
            <w:r w:rsidRPr="00B9447B">
              <w:rPr>
                <w:szCs w:val="21"/>
              </w:rPr>
              <w:t>现场检查配水间设置符合要求。</w:t>
            </w:r>
          </w:p>
        </w:tc>
        <w:tc>
          <w:tcPr>
            <w:tcW w:w="679" w:type="dxa"/>
            <w:vAlign w:val="center"/>
          </w:tcPr>
          <w:p w14:paraId="143C80E7"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2C8F42BB" w14:textId="77777777" w:rsidTr="00863A44">
        <w:trPr>
          <w:trHeight w:val="65"/>
          <w:jc w:val="center"/>
        </w:trPr>
        <w:tc>
          <w:tcPr>
            <w:tcW w:w="695" w:type="dxa"/>
            <w:vAlign w:val="center"/>
          </w:tcPr>
          <w:p w14:paraId="0EDFE68A"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3E9BFAB3" w14:textId="77777777" w:rsidR="009730AF" w:rsidRPr="00B9447B" w:rsidRDefault="009730AF" w:rsidP="008F73EC">
            <w:pPr>
              <w:adjustRightInd w:val="0"/>
              <w:snapToGrid w:val="0"/>
              <w:spacing w:beforeLines="15" w:before="36" w:afterLines="15" w:after="36"/>
              <w:rPr>
                <w:szCs w:val="21"/>
              </w:rPr>
            </w:pPr>
            <w:r w:rsidRPr="00B9447B">
              <w:rPr>
                <w:szCs w:val="21"/>
              </w:rPr>
              <w:t>注水管网的设计压力应按开发提供的井口注水压力与管道水头损失之和选取。</w:t>
            </w:r>
          </w:p>
        </w:tc>
        <w:tc>
          <w:tcPr>
            <w:tcW w:w="1701" w:type="dxa"/>
            <w:vAlign w:val="center"/>
          </w:tcPr>
          <w:p w14:paraId="00ED7235" w14:textId="77777777" w:rsidR="009730AF" w:rsidRPr="00B9447B" w:rsidRDefault="009730AF" w:rsidP="008F73EC">
            <w:pPr>
              <w:adjustRightInd w:val="0"/>
              <w:snapToGrid w:val="0"/>
              <w:spacing w:beforeLines="25" w:before="60" w:afterLines="25" w:after="60"/>
              <w:jc w:val="center"/>
              <w:rPr>
                <w:szCs w:val="21"/>
              </w:rPr>
            </w:pPr>
            <w:r w:rsidRPr="00B9447B">
              <w:rPr>
                <w:szCs w:val="21"/>
              </w:rPr>
              <w:t>GB50391-2014</w:t>
            </w:r>
          </w:p>
          <w:p w14:paraId="3043122D" w14:textId="77777777" w:rsidR="009730AF" w:rsidRPr="00B9447B" w:rsidRDefault="009730AF" w:rsidP="008F73EC">
            <w:pPr>
              <w:adjustRightInd w:val="0"/>
              <w:snapToGrid w:val="0"/>
              <w:spacing w:beforeLines="15" w:before="36" w:afterLines="15" w:after="36"/>
              <w:jc w:val="center"/>
              <w:rPr>
                <w:szCs w:val="21"/>
              </w:rPr>
            </w:pPr>
            <w:r w:rsidRPr="00B9447B">
              <w:rPr>
                <w:szCs w:val="21"/>
              </w:rPr>
              <w:t>3.0.6</w:t>
            </w:r>
          </w:p>
        </w:tc>
        <w:tc>
          <w:tcPr>
            <w:tcW w:w="1903" w:type="dxa"/>
            <w:vAlign w:val="center"/>
          </w:tcPr>
          <w:p w14:paraId="181D27A9" w14:textId="77777777" w:rsidR="009730AF" w:rsidRPr="00B9447B" w:rsidRDefault="009730AF" w:rsidP="008F73EC">
            <w:pPr>
              <w:adjustRightInd w:val="0"/>
              <w:snapToGrid w:val="0"/>
              <w:spacing w:beforeLines="15" w:before="36" w:afterLines="15" w:after="36"/>
            </w:pPr>
            <w:r w:rsidRPr="00B9447B">
              <w:rPr>
                <w:szCs w:val="21"/>
              </w:rPr>
              <w:t>设计压力符合要求。</w:t>
            </w:r>
          </w:p>
        </w:tc>
        <w:tc>
          <w:tcPr>
            <w:tcW w:w="679" w:type="dxa"/>
            <w:vAlign w:val="center"/>
          </w:tcPr>
          <w:p w14:paraId="31873F2C"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0E943955" w14:textId="77777777" w:rsidTr="00863A44">
        <w:trPr>
          <w:trHeight w:val="65"/>
          <w:jc w:val="center"/>
        </w:trPr>
        <w:tc>
          <w:tcPr>
            <w:tcW w:w="695" w:type="dxa"/>
            <w:vAlign w:val="center"/>
          </w:tcPr>
          <w:p w14:paraId="0EFFC38F"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04FE08F3" w14:textId="77777777" w:rsidR="009730AF" w:rsidRPr="00B9447B" w:rsidRDefault="009730AF" w:rsidP="008F73EC">
            <w:pPr>
              <w:adjustRightInd w:val="0"/>
              <w:snapToGrid w:val="0"/>
              <w:jc w:val="left"/>
              <w:rPr>
                <w:szCs w:val="21"/>
              </w:rPr>
            </w:pPr>
            <w:r w:rsidRPr="00B9447B">
              <w:rPr>
                <w:szCs w:val="21"/>
              </w:rPr>
              <w:t>注水泵房设置应符合下列规定：</w:t>
            </w:r>
          </w:p>
          <w:p w14:paraId="20AA12C1" w14:textId="77777777" w:rsidR="009730AF" w:rsidRPr="00B9447B" w:rsidRDefault="009730AF" w:rsidP="008F73EC">
            <w:pPr>
              <w:adjustRightInd w:val="0"/>
              <w:snapToGrid w:val="0"/>
              <w:jc w:val="left"/>
              <w:rPr>
                <w:szCs w:val="21"/>
              </w:rPr>
            </w:pPr>
            <w:r w:rsidRPr="00B9447B">
              <w:rPr>
                <w:szCs w:val="21"/>
              </w:rPr>
              <w:t>1.</w:t>
            </w:r>
            <w:r w:rsidRPr="00B9447B">
              <w:rPr>
                <w:szCs w:val="21"/>
              </w:rPr>
              <w:t>注水泵机组的布置应满足设备的运行、维护、安装和检修的要求。</w:t>
            </w:r>
          </w:p>
          <w:p w14:paraId="379E4859" w14:textId="77777777" w:rsidR="009730AF" w:rsidRPr="00B9447B" w:rsidRDefault="009730AF" w:rsidP="008F73EC">
            <w:pPr>
              <w:adjustRightInd w:val="0"/>
              <w:snapToGrid w:val="0"/>
              <w:jc w:val="left"/>
              <w:rPr>
                <w:szCs w:val="21"/>
              </w:rPr>
            </w:pPr>
            <w:r w:rsidRPr="00B9447B">
              <w:rPr>
                <w:szCs w:val="21"/>
              </w:rPr>
              <w:t>2.</w:t>
            </w:r>
            <w:r w:rsidRPr="00B9447B">
              <w:rPr>
                <w:szCs w:val="21"/>
              </w:rPr>
              <w:t>注水泵机组间突出部分净距应满</w:t>
            </w:r>
            <w:r w:rsidRPr="00B9447B">
              <w:rPr>
                <w:szCs w:val="21"/>
              </w:rPr>
              <w:lastRenderedPageBreak/>
              <w:t>足泵整体装拆搬运的要求。</w:t>
            </w:r>
          </w:p>
          <w:p w14:paraId="4E4A5270" w14:textId="77777777" w:rsidR="009730AF" w:rsidRPr="00B9447B" w:rsidRDefault="009730AF" w:rsidP="008F73EC">
            <w:pPr>
              <w:adjustRightInd w:val="0"/>
              <w:snapToGrid w:val="0"/>
              <w:jc w:val="left"/>
              <w:rPr>
                <w:szCs w:val="21"/>
              </w:rPr>
            </w:pPr>
            <w:r w:rsidRPr="00B9447B">
              <w:rPr>
                <w:szCs w:val="21"/>
              </w:rPr>
              <w:t>3.</w:t>
            </w:r>
            <w:r w:rsidRPr="00B9447B">
              <w:rPr>
                <w:szCs w:val="21"/>
              </w:rPr>
              <w:t>注水泵电机非轴伸端与泵房墙壁间距离，应满足电机转子装拆搬运的要求。</w:t>
            </w:r>
          </w:p>
          <w:p w14:paraId="14497B97" w14:textId="77777777" w:rsidR="009730AF" w:rsidRPr="00B9447B" w:rsidRDefault="009730AF" w:rsidP="008F73EC">
            <w:pPr>
              <w:adjustRightInd w:val="0"/>
              <w:snapToGrid w:val="0"/>
              <w:jc w:val="left"/>
              <w:rPr>
                <w:szCs w:val="21"/>
              </w:rPr>
            </w:pPr>
            <w:r w:rsidRPr="00B9447B">
              <w:rPr>
                <w:szCs w:val="21"/>
              </w:rPr>
              <w:t>4.</w:t>
            </w:r>
            <w:r w:rsidRPr="00B9447B">
              <w:rPr>
                <w:szCs w:val="21"/>
              </w:rPr>
              <w:t>室内润滑油设备、冷却水设备的布置宜与注水泵机组相协调。</w:t>
            </w:r>
          </w:p>
          <w:p w14:paraId="62170EB8" w14:textId="77777777" w:rsidR="009730AF" w:rsidRPr="00B9447B" w:rsidRDefault="009730AF" w:rsidP="008F73EC">
            <w:pPr>
              <w:adjustRightInd w:val="0"/>
              <w:snapToGrid w:val="0"/>
              <w:jc w:val="left"/>
              <w:rPr>
                <w:szCs w:val="21"/>
              </w:rPr>
            </w:pPr>
            <w:r w:rsidRPr="00B9447B">
              <w:rPr>
                <w:szCs w:val="21"/>
              </w:rPr>
              <w:t>5.</w:t>
            </w:r>
            <w:r w:rsidRPr="00B9447B">
              <w:rPr>
                <w:szCs w:val="21"/>
              </w:rPr>
              <w:t>注水泵房主通道宽度不宜小于</w:t>
            </w:r>
            <w:r w:rsidRPr="00B9447B">
              <w:rPr>
                <w:szCs w:val="21"/>
              </w:rPr>
              <w:t>1.5m</w:t>
            </w:r>
            <w:r w:rsidRPr="00B9447B">
              <w:rPr>
                <w:szCs w:val="21"/>
              </w:rPr>
              <w:t>。</w:t>
            </w:r>
          </w:p>
          <w:p w14:paraId="299C91E5" w14:textId="77777777" w:rsidR="009730AF" w:rsidRPr="00B9447B" w:rsidRDefault="009730AF" w:rsidP="008F73EC">
            <w:pPr>
              <w:adjustRightInd w:val="0"/>
              <w:snapToGrid w:val="0"/>
              <w:jc w:val="left"/>
              <w:rPr>
                <w:szCs w:val="21"/>
              </w:rPr>
            </w:pPr>
            <w:r w:rsidRPr="00B9447B">
              <w:rPr>
                <w:szCs w:val="21"/>
              </w:rPr>
              <w:t>6.</w:t>
            </w:r>
            <w:r w:rsidRPr="00B9447B">
              <w:rPr>
                <w:szCs w:val="21"/>
              </w:rPr>
              <w:t>泵房地坪至屋盖底部的净高</w:t>
            </w:r>
            <w:r w:rsidRPr="00B9447B">
              <w:rPr>
                <w:szCs w:val="21"/>
              </w:rPr>
              <w:t>,</w:t>
            </w:r>
            <w:r w:rsidRPr="00B9447B">
              <w:rPr>
                <w:szCs w:val="21"/>
              </w:rPr>
              <w:t>应满足下列规定：</w:t>
            </w:r>
          </w:p>
          <w:p w14:paraId="7695CAFD" w14:textId="77777777" w:rsidR="009730AF" w:rsidRPr="00B9447B" w:rsidRDefault="009730AF" w:rsidP="008F73EC">
            <w:pPr>
              <w:adjustRightInd w:val="0"/>
              <w:snapToGrid w:val="0"/>
              <w:jc w:val="left"/>
              <w:rPr>
                <w:szCs w:val="21"/>
              </w:rPr>
            </w:pPr>
            <w:r w:rsidRPr="00B9447B">
              <w:rPr>
                <w:szCs w:val="21"/>
              </w:rPr>
              <w:t>1</w:t>
            </w:r>
            <w:r w:rsidRPr="00B9447B">
              <w:rPr>
                <w:szCs w:val="21"/>
              </w:rPr>
              <w:t>）不设桥吊的注水泵房净高不宜大于</w:t>
            </w:r>
            <w:r w:rsidRPr="00B9447B">
              <w:rPr>
                <w:szCs w:val="21"/>
              </w:rPr>
              <w:t>4.2m</w:t>
            </w:r>
            <w:r w:rsidRPr="00B9447B">
              <w:rPr>
                <w:szCs w:val="21"/>
              </w:rPr>
              <w:t>。</w:t>
            </w:r>
          </w:p>
          <w:p w14:paraId="6B995314" w14:textId="77777777" w:rsidR="009730AF" w:rsidRPr="00B9447B" w:rsidRDefault="009730AF" w:rsidP="008F73EC">
            <w:pPr>
              <w:adjustRightInd w:val="0"/>
              <w:snapToGrid w:val="0"/>
              <w:jc w:val="left"/>
              <w:rPr>
                <w:szCs w:val="21"/>
              </w:rPr>
            </w:pPr>
            <w:r w:rsidRPr="00B9447B">
              <w:rPr>
                <w:szCs w:val="21"/>
              </w:rPr>
              <w:t>2</w:t>
            </w:r>
            <w:r w:rsidRPr="00B9447B">
              <w:rPr>
                <w:szCs w:val="21"/>
              </w:rPr>
              <w:t>）设有桥吊的注水泵房净高值应计算确定，不宜小于</w:t>
            </w:r>
            <w:r w:rsidRPr="00B9447B">
              <w:rPr>
                <w:szCs w:val="21"/>
              </w:rPr>
              <w:t>6.0m</w:t>
            </w:r>
            <w:r w:rsidRPr="00B9447B">
              <w:rPr>
                <w:szCs w:val="21"/>
              </w:rPr>
              <w:t>。</w:t>
            </w:r>
          </w:p>
          <w:p w14:paraId="74151A2D" w14:textId="77777777" w:rsidR="009730AF" w:rsidRPr="00B9447B" w:rsidRDefault="009730AF" w:rsidP="008F73EC">
            <w:pPr>
              <w:adjustRightInd w:val="0"/>
              <w:snapToGrid w:val="0"/>
              <w:jc w:val="left"/>
              <w:rPr>
                <w:szCs w:val="21"/>
              </w:rPr>
            </w:pPr>
            <w:r w:rsidRPr="00B9447B">
              <w:rPr>
                <w:szCs w:val="21"/>
              </w:rPr>
              <w:t>7.</w:t>
            </w:r>
            <w:r w:rsidRPr="00B9447B">
              <w:rPr>
                <w:szCs w:val="21"/>
              </w:rPr>
              <w:t>泵房通往室外的门不应少于</w:t>
            </w:r>
            <w:r w:rsidRPr="00B9447B">
              <w:rPr>
                <w:szCs w:val="21"/>
              </w:rPr>
              <w:t>2</w:t>
            </w:r>
            <w:r w:rsidRPr="00B9447B">
              <w:rPr>
                <w:szCs w:val="21"/>
              </w:rPr>
              <w:t>个，其中</w:t>
            </w:r>
            <w:r w:rsidRPr="00B9447B">
              <w:rPr>
                <w:szCs w:val="21"/>
              </w:rPr>
              <w:t>1</w:t>
            </w:r>
            <w:r w:rsidRPr="00B9447B">
              <w:rPr>
                <w:szCs w:val="21"/>
              </w:rPr>
              <w:t>个应能满足运输最大设备的要求。</w:t>
            </w:r>
          </w:p>
          <w:p w14:paraId="689A308C" w14:textId="77777777" w:rsidR="009730AF" w:rsidRPr="00B9447B" w:rsidRDefault="009730AF" w:rsidP="008F73EC">
            <w:pPr>
              <w:adjustRightInd w:val="0"/>
              <w:snapToGrid w:val="0"/>
              <w:jc w:val="left"/>
              <w:rPr>
                <w:szCs w:val="21"/>
              </w:rPr>
            </w:pPr>
            <w:r w:rsidRPr="00B9447B">
              <w:rPr>
                <w:szCs w:val="21"/>
              </w:rPr>
              <w:t>8.</w:t>
            </w:r>
            <w:r w:rsidRPr="00B9447B">
              <w:rPr>
                <w:szCs w:val="21"/>
              </w:rPr>
              <w:t>辅助房间宜设置在注水泵房一端</w:t>
            </w:r>
            <w:r w:rsidRPr="00B9447B">
              <w:rPr>
                <w:szCs w:val="21"/>
              </w:rPr>
              <w:t>,</w:t>
            </w:r>
            <w:r w:rsidRPr="00B9447B">
              <w:rPr>
                <w:szCs w:val="21"/>
              </w:rPr>
              <w:t>且应与注水泵房总体布置相协调。</w:t>
            </w:r>
          </w:p>
          <w:p w14:paraId="7E4562F7" w14:textId="77777777" w:rsidR="009730AF" w:rsidRPr="00B9447B" w:rsidRDefault="009730AF" w:rsidP="008F73EC">
            <w:pPr>
              <w:adjustRightInd w:val="0"/>
              <w:snapToGrid w:val="0"/>
              <w:spacing w:beforeLines="15" w:before="36" w:afterLines="15" w:after="36"/>
              <w:rPr>
                <w:szCs w:val="21"/>
              </w:rPr>
            </w:pPr>
            <w:r w:rsidRPr="00B9447B">
              <w:rPr>
                <w:szCs w:val="21"/>
              </w:rPr>
              <w:t>9.</w:t>
            </w:r>
            <w:r w:rsidRPr="00B9447B">
              <w:rPr>
                <w:szCs w:val="21"/>
              </w:rPr>
              <w:t>泵房与值班室相通的门、窗应按隔音门、隔音窗设计。泵房内值班室、配电室应按防噪声要求设计，并应符合现行国家标准《工业企业噪声控制设计规范》</w:t>
            </w:r>
            <w:r w:rsidRPr="00B9447B">
              <w:rPr>
                <w:szCs w:val="21"/>
              </w:rPr>
              <w:t>GB/T50087</w:t>
            </w:r>
            <w:r w:rsidRPr="00B9447B">
              <w:rPr>
                <w:szCs w:val="21"/>
              </w:rPr>
              <w:t>的有关规定。</w:t>
            </w:r>
          </w:p>
        </w:tc>
        <w:tc>
          <w:tcPr>
            <w:tcW w:w="1701" w:type="dxa"/>
            <w:vAlign w:val="center"/>
          </w:tcPr>
          <w:p w14:paraId="46F2A474" w14:textId="77777777" w:rsidR="009730AF" w:rsidRPr="00B9447B" w:rsidRDefault="009730AF" w:rsidP="008F73EC">
            <w:pPr>
              <w:adjustRightInd w:val="0"/>
              <w:snapToGrid w:val="0"/>
              <w:spacing w:beforeLines="25" w:before="60" w:afterLines="25" w:after="60"/>
              <w:jc w:val="center"/>
              <w:rPr>
                <w:bCs/>
                <w:szCs w:val="21"/>
              </w:rPr>
            </w:pPr>
            <w:r w:rsidRPr="00B9447B">
              <w:rPr>
                <w:bCs/>
                <w:szCs w:val="21"/>
              </w:rPr>
              <w:lastRenderedPageBreak/>
              <w:t>GB50391-2014</w:t>
            </w:r>
          </w:p>
          <w:p w14:paraId="659BC065" w14:textId="77777777" w:rsidR="009730AF" w:rsidRPr="00B9447B" w:rsidRDefault="009730AF" w:rsidP="008F73EC">
            <w:pPr>
              <w:adjustRightInd w:val="0"/>
              <w:snapToGrid w:val="0"/>
              <w:spacing w:beforeLines="15" w:before="36" w:afterLines="15" w:after="36"/>
              <w:jc w:val="center"/>
              <w:rPr>
                <w:szCs w:val="21"/>
              </w:rPr>
            </w:pPr>
            <w:r w:rsidRPr="00B9447B">
              <w:rPr>
                <w:szCs w:val="21"/>
              </w:rPr>
              <w:t>4.3.1</w:t>
            </w:r>
          </w:p>
        </w:tc>
        <w:tc>
          <w:tcPr>
            <w:tcW w:w="1903" w:type="dxa"/>
            <w:vAlign w:val="center"/>
          </w:tcPr>
          <w:p w14:paraId="2330BCC2" w14:textId="77777777" w:rsidR="009730AF" w:rsidRPr="00B9447B" w:rsidRDefault="009730AF" w:rsidP="008F73EC">
            <w:pPr>
              <w:adjustRightInd w:val="0"/>
              <w:snapToGrid w:val="0"/>
              <w:spacing w:beforeLines="15" w:before="36" w:afterLines="15" w:after="36"/>
            </w:pPr>
            <w:r w:rsidRPr="00B9447B">
              <w:rPr>
                <w:szCs w:val="21"/>
              </w:rPr>
              <w:t>现场检查注水泵房设置符合要求。</w:t>
            </w:r>
          </w:p>
        </w:tc>
        <w:tc>
          <w:tcPr>
            <w:tcW w:w="679" w:type="dxa"/>
            <w:vAlign w:val="center"/>
          </w:tcPr>
          <w:p w14:paraId="1FC61EB1"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3DEA1BC8" w14:textId="77777777" w:rsidTr="00863A44">
        <w:trPr>
          <w:trHeight w:val="65"/>
          <w:jc w:val="center"/>
        </w:trPr>
        <w:tc>
          <w:tcPr>
            <w:tcW w:w="695" w:type="dxa"/>
            <w:vAlign w:val="center"/>
          </w:tcPr>
          <w:p w14:paraId="67681ADD"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1FDB77D7" w14:textId="77777777" w:rsidR="009730AF" w:rsidRPr="00B9447B" w:rsidRDefault="009730AF" w:rsidP="008F73EC">
            <w:pPr>
              <w:adjustRightInd w:val="0"/>
              <w:snapToGrid w:val="0"/>
              <w:spacing w:beforeLines="25" w:before="60" w:afterLines="25" w:after="60"/>
              <w:rPr>
                <w:kern w:val="0"/>
                <w:szCs w:val="21"/>
              </w:rPr>
            </w:pPr>
            <w:r w:rsidRPr="00B9447B">
              <w:rPr>
                <w:kern w:val="0"/>
                <w:szCs w:val="21"/>
              </w:rPr>
              <w:t>注水管道敷设应符合下列规定：</w:t>
            </w:r>
          </w:p>
          <w:p w14:paraId="419127A1" w14:textId="77777777" w:rsidR="009730AF" w:rsidRPr="00B9447B" w:rsidRDefault="009730AF" w:rsidP="008F73EC">
            <w:pPr>
              <w:adjustRightInd w:val="0"/>
              <w:snapToGrid w:val="0"/>
              <w:spacing w:beforeLines="25" w:before="60" w:afterLines="25" w:after="60"/>
              <w:rPr>
                <w:kern w:val="0"/>
                <w:szCs w:val="21"/>
              </w:rPr>
            </w:pPr>
            <w:r w:rsidRPr="00B9447B">
              <w:rPr>
                <w:rFonts w:ascii="宋体" w:hAnsi="宋体" w:cs="宋体" w:hint="eastAsia"/>
                <w:kern w:val="0"/>
                <w:szCs w:val="21"/>
              </w:rPr>
              <w:t>①</w:t>
            </w:r>
            <w:r w:rsidRPr="00B9447B">
              <w:rPr>
                <w:kern w:val="0"/>
                <w:szCs w:val="21"/>
              </w:rPr>
              <w:t>注水管道宜埋地敷设。通过低洼地时，敷设方式应通过技术经济对比确定，位于沼泽、季节性积水地区等特殊地段的注水管道，可视情况采用埋地、管堤、地面敷设或架空敷设。</w:t>
            </w:r>
          </w:p>
          <w:p w14:paraId="78AA31FD" w14:textId="77777777" w:rsidR="009730AF" w:rsidRPr="00B9447B" w:rsidRDefault="009730AF" w:rsidP="008F73EC">
            <w:pPr>
              <w:adjustRightInd w:val="0"/>
              <w:snapToGrid w:val="0"/>
              <w:spacing w:beforeLines="25" w:before="60" w:afterLines="25" w:after="60"/>
              <w:rPr>
                <w:kern w:val="0"/>
                <w:szCs w:val="21"/>
              </w:rPr>
            </w:pPr>
            <w:r w:rsidRPr="00B9447B">
              <w:rPr>
                <w:rFonts w:ascii="宋体" w:hAnsi="宋体" w:cs="宋体" w:hint="eastAsia"/>
                <w:kern w:val="0"/>
                <w:szCs w:val="21"/>
              </w:rPr>
              <w:t>②</w:t>
            </w:r>
            <w:r w:rsidRPr="00B9447B">
              <w:rPr>
                <w:kern w:val="0"/>
                <w:szCs w:val="21"/>
              </w:rPr>
              <w:t>站外金属管道严禁从建（构）筑物基础下方穿过。</w:t>
            </w:r>
          </w:p>
          <w:p w14:paraId="344CA355" w14:textId="77777777" w:rsidR="009730AF" w:rsidRPr="00B9447B" w:rsidRDefault="009730AF" w:rsidP="008F73EC">
            <w:pPr>
              <w:adjustRightInd w:val="0"/>
              <w:snapToGrid w:val="0"/>
              <w:spacing w:beforeLines="25" w:before="60" w:afterLines="25" w:after="60"/>
              <w:rPr>
                <w:kern w:val="0"/>
                <w:szCs w:val="21"/>
              </w:rPr>
            </w:pPr>
            <w:r w:rsidRPr="00B9447B">
              <w:rPr>
                <w:rFonts w:ascii="宋体" w:hAnsi="宋体" w:cs="宋体" w:hint="eastAsia"/>
                <w:kern w:val="0"/>
                <w:szCs w:val="21"/>
              </w:rPr>
              <w:t>③</w:t>
            </w:r>
            <w:r w:rsidRPr="00B9447B">
              <w:rPr>
                <w:kern w:val="0"/>
                <w:szCs w:val="21"/>
              </w:rPr>
              <w:t>与建（构）筑物净距不应小于</w:t>
            </w:r>
            <w:r w:rsidRPr="00B9447B">
              <w:rPr>
                <w:kern w:val="0"/>
                <w:szCs w:val="21"/>
              </w:rPr>
              <w:t>5m</w:t>
            </w:r>
            <w:r w:rsidRPr="00B9447B">
              <w:rPr>
                <w:kern w:val="0"/>
                <w:szCs w:val="21"/>
              </w:rPr>
              <w:t>；当特殊情况下小于</w:t>
            </w:r>
            <w:r w:rsidRPr="00B9447B">
              <w:rPr>
                <w:kern w:val="0"/>
                <w:szCs w:val="21"/>
              </w:rPr>
              <w:t>5m</w:t>
            </w:r>
            <w:r w:rsidRPr="00B9447B">
              <w:rPr>
                <w:kern w:val="0"/>
                <w:szCs w:val="21"/>
              </w:rPr>
              <w:t>时，注水管道应采取增强保护措施。</w:t>
            </w:r>
          </w:p>
          <w:p w14:paraId="7B22C76C" w14:textId="77777777" w:rsidR="009730AF" w:rsidRPr="00B9447B" w:rsidRDefault="009730AF" w:rsidP="008F73EC">
            <w:pPr>
              <w:adjustRightInd w:val="0"/>
              <w:snapToGrid w:val="0"/>
              <w:spacing w:beforeLines="15" w:before="36" w:afterLines="15" w:after="36"/>
              <w:rPr>
                <w:szCs w:val="21"/>
              </w:rPr>
            </w:pPr>
            <w:r w:rsidRPr="00B9447B">
              <w:rPr>
                <w:rFonts w:ascii="宋体" w:hAnsi="宋体" w:cs="宋体" w:hint="eastAsia"/>
                <w:kern w:val="0"/>
                <w:szCs w:val="21"/>
              </w:rPr>
              <w:t>④</w:t>
            </w:r>
            <w:r w:rsidRPr="00B9447B">
              <w:rPr>
                <w:kern w:val="0"/>
                <w:szCs w:val="21"/>
              </w:rPr>
              <w:t>注水管道可沿油田专用公路路肩敷设。</w:t>
            </w:r>
          </w:p>
        </w:tc>
        <w:tc>
          <w:tcPr>
            <w:tcW w:w="1701" w:type="dxa"/>
            <w:vAlign w:val="center"/>
          </w:tcPr>
          <w:p w14:paraId="00496862" w14:textId="77777777" w:rsidR="009730AF" w:rsidRPr="00B9447B" w:rsidRDefault="009730AF" w:rsidP="008F73EC">
            <w:pPr>
              <w:adjustRightInd w:val="0"/>
              <w:snapToGrid w:val="0"/>
              <w:spacing w:beforeLines="25" w:before="60" w:afterLines="25" w:after="60"/>
              <w:jc w:val="center"/>
              <w:rPr>
                <w:bCs/>
                <w:szCs w:val="21"/>
              </w:rPr>
            </w:pPr>
            <w:r w:rsidRPr="00B9447B">
              <w:rPr>
                <w:bCs/>
                <w:szCs w:val="21"/>
              </w:rPr>
              <w:t>GB50391-2014</w:t>
            </w:r>
          </w:p>
          <w:p w14:paraId="1B362BAE" w14:textId="77777777" w:rsidR="009730AF" w:rsidRPr="00B9447B" w:rsidRDefault="009730AF" w:rsidP="008F73EC">
            <w:pPr>
              <w:adjustRightInd w:val="0"/>
              <w:snapToGrid w:val="0"/>
              <w:spacing w:beforeLines="15" w:before="36" w:afterLines="15" w:after="36"/>
              <w:jc w:val="center"/>
              <w:rPr>
                <w:szCs w:val="21"/>
              </w:rPr>
            </w:pPr>
            <w:smartTag w:uri="urn:schemas-microsoft-com:office:smarttags" w:element="chsdate">
              <w:smartTagPr>
                <w:attr w:name="Year" w:val="1899"/>
                <w:attr w:name="Month" w:val="12"/>
                <w:attr w:name="Day" w:val="30"/>
                <w:attr w:name="IsLunarDate" w:val="False"/>
                <w:attr w:name="IsROCDate" w:val="False"/>
              </w:smartTagPr>
              <w:r w:rsidRPr="00B9447B">
                <w:rPr>
                  <w:bCs/>
                  <w:szCs w:val="21"/>
                </w:rPr>
                <w:t>5.2.3</w:t>
              </w:r>
            </w:smartTag>
          </w:p>
        </w:tc>
        <w:tc>
          <w:tcPr>
            <w:tcW w:w="1903" w:type="dxa"/>
            <w:vAlign w:val="center"/>
          </w:tcPr>
          <w:p w14:paraId="08366EE8" w14:textId="77777777" w:rsidR="009730AF" w:rsidRPr="00B9447B" w:rsidRDefault="009730AF" w:rsidP="008F73EC">
            <w:pPr>
              <w:adjustRightInd w:val="0"/>
              <w:snapToGrid w:val="0"/>
              <w:spacing w:beforeLines="15" w:before="36" w:afterLines="15" w:after="36"/>
            </w:pPr>
            <w:r w:rsidRPr="00B9447B">
              <w:rPr>
                <w:szCs w:val="21"/>
              </w:rPr>
              <w:t>现场检查注水管道周边无建构筑物。</w:t>
            </w:r>
          </w:p>
        </w:tc>
        <w:tc>
          <w:tcPr>
            <w:tcW w:w="679" w:type="dxa"/>
            <w:vAlign w:val="center"/>
          </w:tcPr>
          <w:p w14:paraId="2B498117"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4178CD5E" w14:textId="77777777" w:rsidTr="00863A44">
        <w:trPr>
          <w:trHeight w:val="65"/>
          <w:jc w:val="center"/>
        </w:trPr>
        <w:tc>
          <w:tcPr>
            <w:tcW w:w="695" w:type="dxa"/>
            <w:vAlign w:val="center"/>
          </w:tcPr>
          <w:p w14:paraId="5938ABFC"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6E2AC4B3" w14:textId="77777777" w:rsidR="009730AF" w:rsidRPr="00B9447B" w:rsidRDefault="009730AF" w:rsidP="008F73EC">
            <w:pPr>
              <w:adjustRightInd w:val="0"/>
              <w:snapToGrid w:val="0"/>
              <w:spacing w:beforeLines="15" w:before="36" w:afterLines="15" w:after="36"/>
              <w:rPr>
                <w:szCs w:val="21"/>
              </w:rPr>
            </w:pPr>
            <w:r w:rsidRPr="00B9447B">
              <w:rPr>
                <w:kern w:val="0"/>
                <w:szCs w:val="21"/>
              </w:rPr>
              <w:t>注水井口设计应满足井的正注、反注、合注、正洗、反洗、取样、测试及方便井下作业的要求。</w:t>
            </w:r>
          </w:p>
        </w:tc>
        <w:tc>
          <w:tcPr>
            <w:tcW w:w="1701" w:type="dxa"/>
            <w:vAlign w:val="center"/>
          </w:tcPr>
          <w:p w14:paraId="79C90547" w14:textId="77777777" w:rsidR="009730AF" w:rsidRPr="00B9447B" w:rsidRDefault="009730AF" w:rsidP="008F73EC">
            <w:pPr>
              <w:spacing w:beforeLines="25" w:before="60" w:afterLines="25" w:after="60"/>
              <w:jc w:val="center"/>
              <w:rPr>
                <w:bCs/>
                <w:szCs w:val="21"/>
              </w:rPr>
            </w:pPr>
            <w:r w:rsidRPr="00B9447B">
              <w:rPr>
                <w:bCs/>
                <w:szCs w:val="21"/>
              </w:rPr>
              <w:t>GB50391-2014</w:t>
            </w:r>
          </w:p>
          <w:p w14:paraId="2FDC778B" w14:textId="77777777" w:rsidR="009730AF" w:rsidRPr="00B9447B" w:rsidRDefault="009730AF" w:rsidP="008F73EC">
            <w:pPr>
              <w:adjustRightInd w:val="0"/>
              <w:snapToGrid w:val="0"/>
              <w:spacing w:beforeLines="15" w:before="36" w:afterLines="15" w:after="36"/>
              <w:jc w:val="center"/>
              <w:rPr>
                <w:szCs w:val="21"/>
              </w:rPr>
            </w:pPr>
            <w:r w:rsidRPr="00B9447B">
              <w:rPr>
                <w:bCs/>
                <w:szCs w:val="21"/>
              </w:rPr>
              <w:t>6.2.1</w:t>
            </w:r>
          </w:p>
        </w:tc>
        <w:tc>
          <w:tcPr>
            <w:tcW w:w="1903" w:type="dxa"/>
            <w:vAlign w:val="center"/>
          </w:tcPr>
          <w:p w14:paraId="37E2E7FD" w14:textId="77777777" w:rsidR="009730AF" w:rsidRPr="00B9447B" w:rsidRDefault="009730AF" w:rsidP="008F73EC">
            <w:pPr>
              <w:adjustRightInd w:val="0"/>
              <w:snapToGrid w:val="0"/>
              <w:spacing w:beforeLines="15" w:before="36" w:afterLines="15" w:after="36"/>
            </w:pPr>
            <w:r w:rsidRPr="00B9447B">
              <w:rPr>
                <w:szCs w:val="21"/>
              </w:rPr>
              <w:t>注水井口设计满足要求。</w:t>
            </w:r>
          </w:p>
        </w:tc>
        <w:tc>
          <w:tcPr>
            <w:tcW w:w="679" w:type="dxa"/>
            <w:vAlign w:val="center"/>
          </w:tcPr>
          <w:p w14:paraId="16EA9C3F"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5A32F31C" w14:textId="77777777" w:rsidTr="00863A44">
        <w:trPr>
          <w:trHeight w:val="65"/>
          <w:jc w:val="center"/>
        </w:trPr>
        <w:tc>
          <w:tcPr>
            <w:tcW w:w="695" w:type="dxa"/>
            <w:vAlign w:val="center"/>
          </w:tcPr>
          <w:p w14:paraId="526B56A1"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7AE74343" w14:textId="77777777" w:rsidR="009730AF" w:rsidRPr="00B9447B" w:rsidRDefault="009730AF" w:rsidP="008F73EC">
            <w:pPr>
              <w:adjustRightInd w:val="0"/>
              <w:snapToGrid w:val="0"/>
              <w:spacing w:beforeLines="15" w:before="36" w:afterLines="15" w:after="36"/>
              <w:rPr>
                <w:szCs w:val="21"/>
              </w:rPr>
            </w:pPr>
            <w:r w:rsidRPr="00B9447B">
              <w:rPr>
                <w:kern w:val="0"/>
                <w:szCs w:val="21"/>
              </w:rPr>
              <w:t>注水井口应设有截断阀、油压表、套压表，宜设有来水止回阀。注水井口还应设取样阀。</w:t>
            </w:r>
          </w:p>
        </w:tc>
        <w:tc>
          <w:tcPr>
            <w:tcW w:w="1701" w:type="dxa"/>
            <w:vAlign w:val="center"/>
          </w:tcPr>
          <w:p w14:paraId="150C6D4F" w14:textId="77777777" w:rsidR="009730AF" w:rsidRPr="00B9447B" w:rsidRDefault="009730AF" w:rsidP="008F73EC">
            <w:pPr>
              <w:adjustRightInd w:val="0"/>
              <w:snapToGrid w:val="0"/>
              <w:spacing w:beforeLines="25" w:before="60" w:afterLines="25" w:after="60"/>
              <w:jc w:val="center"/>
              <w:rPr>
                <w:bCs/>
                <w:szCs w:val="21"/>
              </w:rPr>
            </w:pPr>
            <w:r w:rsidRPr="00B9447B">
              <w:rPr>
                <w:bCs/>
                <w:szCs w:val="21"/>
              </w:rPr>
              <w:t>GB50391-2014</w:t>
            </w:r>
          </w:p>
          <w:p w14:paraId="18CA2EDE" w14:textId="77777777" w:rsidR="009730AF" w:rsidRPr="00B9447B" w:rsidRDefault="009730AF" w:rsidP="008F73EC">
            <w:pPr>
              <w:adjustRightInd w:val="0"/>
              <w:snapToGrid w:val="0"/>
              <w:spacing w:beforeLines="15" w:before="36" w:afterLines="15" w:after="36"/>
              <w:jc w:val="center"/>
              <w:rPr>
                <w:szCs w:val="21"/>
              </w:rPr>
            </w:pPr>
            <w:r w:rsidRPr="00B9447B">
              <w:rPr>
                <w:bCs/>
                <w:szCs w:val="21"/>
              </w:rPr>
              <w:t>6.2.2</w:t>
            </w:r>
          </w:p>
        </w:tc>
        <w:tc>
          <w:tcPr>
            <w:tcW w:w="1903" w:type="dxa"/>
            <w:vAlign w:val="center"/>
          </w:tcPr>
          <w:p w14:paraId="1F74B2D9" w14:textId="77777777" w:rsidR="009730AF" w:rsidRPr="00B9447B" w:rsidRDefault="009730AF" w:rsidP="008F73EC">
            <w:pPr>
              <w:adjustRightInd w:val="0"/>
              <w:snapToGrid w:val="0"/>
              <w:spacing w:beforeLines="15" w:before="36" w:afterLines="15" w:after="36"/>
            </w:pPr>
            <w:r w:rsidRPr="00B9447B">
              <w:rPr>
                <w:szCs w:val="21"/>
                <w:lang w:bidi="en-US"/>
              </w:rPr>
              <w:t>现场检查井口满足要求。</w:t>
            </w:r>
          </w:p>
        </w:tc>
        <w:tc>
          <w:tcPr>
            <w:tcW w:w="679" w:type="dxa"/>
            <w:vAlign w:val="center"/>
          </w:tcPr>
          <w:p w14:paraId="5AFDEB26"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41C02EEC" w14:textId="77777777" w:rsidTr="00863A44">
        <w:trPr>
          <w:trHeight w:val="65"/>
          <w:jc w:val="center"/>
        </w:trPr>
        <w:tc>
          <w:tcPr>
            <w:tcW w:w="695" w:type="dxa"/>
            <w:vAlign w:val="center"/>
          </w:tcPr>
          <w:p w14:paraId="6FA55EFF"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363A5712" w14:textId="77777777" w:rsidR="009730AF" w:rsidRPr="00B9447B" w:rsidRDefault="009730AF" w:rsidP="008F73EC">
            <w:pPr>
              <w:adjustRightInd w:val="0"/>
              <w:snapToGrid w:val="0"/>
              <w:spacing w:beforeLines="15" w:before="36" w:afterLines="15" w:after="36"/>
              <w:rPr>
                <w:szCs w:val="21"/>
              </w:rPr>
            </w:pPr>
            <w:r w:rsidRPr="00B9447B">
              <w:rPr>
                <w:kern w:val="0"/>
                <w:szCs w:val="21"/>
              </w:rPr>
              <w:t>注水井口宜露天设置，注水井场的标高和面积应能满足生产管理和井下作业的要求。</w:t>
            </w:r>
          </w:p>
        </w:tc>
        <w:tc>
          <w:tcPr>
            <w:tcW w:w="1701" w:type="dxa"/>
            <w:vAlign w:val="center"/>
          </w:tcPr>
          <w:p w14:paraId="772B1FE2" w14:textId="77777777" w:rsidR="009730AF" w:rsidRPr="00B9447B" w:rsidRDefault="009730AF" w:rsidP="008F73EC">
            <w:pPr>
              <w:adjustRightInd w:val="0"/>
              <w:snapToGrid w:val="0"/>
              <w:spacing w:beforeLines="25" w:before="60" w:afterLines="25" w:after="60"/>
              <w:jc w:val="center"/>
              <w:rPr>
                <w:bCs/>
                <w:szCs w:val="21"/>
              </w:rPr>
            </w:pPr>
            <w:r w:rsidRPr="00B9447B">
              <w:rPr>
                <w:bCs/>
                <w:szCs w:val="21"/>
              </w:rPr>
              <w:t>GB50391-2014</w:t>
            </w:r>
          </w:p>
          <w:p w14:paraId="4C7312D8" w14:textId="77777777" w:rsidR="009730AF" w:rsidRPr="00B9447B" w:rsidRDefault="009730AF" w:rsidP="008F73EC">
            <w:pPr>
              <w:adjustRightInd w:val="0"/>
              <w:snapToGrid w:val="0"/>
              <w:spacing w:beforeLines="15" w:before="36" w:afterLines="15" w:after="36"/>
              <w:jc w:val="center"/>
              <w:rPr>
                <w:szCs w:val="21"/>
              </w:rPr>
            </w:pPr>
            <w:r w:rsidRPr="00B9447B">
              <w:rPr>
                <w:bCs/>
                <w:szCs w:val="21"/>
              </w:rPr>
              <w:t>6.2.4</w:t>
            </w:r>
          </w:p>
        </w:tc>
        <w:tc>
          <w:tcPr>
            <w:tcW w:w="1903" w:type="dxa"/>
            <w:vAlign w:val="center"/>
          </w:tcPr>
          <w:p w14:paraId="75A6B81D" w14:textId="77777777" w:rsidR="009730AF" w:rsidRPr="00B9447B" w:rsidRDefault="009730AF" w:rsidP="008F73EC">
            <w:pPr>
              <w:adjustRightInd w:val="0"/>
              <w:snapToGrid w:val="0"/>
              <w:spacing w:beforeLines="15" w:before="36" w:afterLines="15" w:after="36"/>
            </w:pPr>
            <w:r w:rsidRPr="00B9447B">
              <w:rPr>
                <w:szCs w:val="21"/>
              </w:rPr>
              <w:t>设置满足要求。</w:t>
            </w:r>
          </w:p>
        </w:tc>
        <w:tc>
          <w:tcPr>
            <w:tcW w:w="679" w:type="dxa"/>
            <w:vAlign w:val="center"/>
          </w:tcPr>
          <w:p w14:paraId="17F233F6"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4730407B" w14:textId="77777777" w:rsidTr="00863A44">
        <w:trPr>
          <w:trHeight w:val="65"/>
          <w:jc w:val="center"/>
        </w:trPr>
        <w:tc>
          <w:tcPr>
            <w:tcW w:w="695" w:type="dxa"/>
            <w:vAlign w:val="center"/>
          </w:tcPr>
          <w:p w14:paraId="04D4E350"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762123CA" w14:textId="77777777" w:rsidR="009730AF" w:rsidRPr="00B9447B" w:rsidRDefault="009730AF" w:rsidP="008F73EC">
            <w:pPr>
              <w:adjustRightInd w:val="0"/>
              <w:snapToGrid w:val="0"/>
              <w:spacing w:beforeLines="15" w:before="36" w:afterLines="15" w:after="36"/>
              <w:rPr>
                <w:szCs w:val="21"/>
              </w:rPr>
            </w:pPr>
            <w:r w:rsidRPr="00B9447B">
              <w:rPr>
                <w:kern w:val="0"/>
                <w:szCs w:val="21"/>
              </w:rPr>
              <w:t>处于人口稠密区的注水井口应采取防止人员靠近的防护措施。</w:t>
            </w:r>
          </w:p>
        </w:tc>
        <w:tc>
          <w:tcPr>
            <w:tcW w:w="1701" w:type="dxa"/>
            <w:vAlign w:val="center"/>
          </w:tcPr>
          <w:p w14:paraId="7066F145" w14:textId="77777777" w:rsidR="009730AF" w:rsidRPr="00B9447B" w:rsidRDefault="009730AF" w:rsidP="008F73EC">
            <w:pPr>
              <w:adjustRightInd w:val="0"/>
              <w:snapToGrid w:val="0"/>
              <w:spacing w:beforeLines="25" w:before="60" w:afterLines="25" w:after="60"/>
              <w:jc w:val="center"/>
              <w:rPr>
                <w:bCs/>
                <w:szCs w:val="21"/>
              </w:rPr>
            </w:pPr>
            <w:r w:rsidRPr="00B9447B">
              <w:rPr>
                <w:bCs/>
                <w:szCs w:val="21"/>
              </w:rPr>
              <w:t>GB50391-2014</w:t>
            </w:r>
          </w:p>
          <w:p w14:paraId="3842CBB1" w14:textId="77777777" w:rsidR="009730AF" w:rsidRPr="00B9447B" w:rsidRDefault="009730AF" w:rsidP="008F73EC">
            <w:pPr>
              <w:adjustRightInd w:val="0"/>
              <w:snapToGrid w:val="0"/>
              <w:spacing w:beforeLines="15" w:before="36" w:afterLines="15" w:after="36"/>
              <w:jc w:val="center"/>
              <w:rPr>
                <w:szCs w:val="21"/>
              </w:rPr>
            </w:pPr>
            <w:r w:rsidRPr="00B9447B">
              <w:rPr>
                <w:bCs/>
                <w:szCs w:val="21"/>
              </w:rPr>
              <w:t>6.2.5</w:t>
            </w:r>
          </w:p>
        </w:tc>
        <w:tc>
          <w:tcPr>
            <w:tcW w:w="1903" w:type="dxa"/>
            <w:vAlign w:val="center"/>
          </w:tcPr>
          <w:p w14:paraId="758D273B" w14:textId="69F1FAE3" w:rsidR="009730AF" w:rsidRPr="00B9447B" w:rsidRDefault="004036AB" w:rsidP="008F73EC">
            <w:pPr>
              <w:adjustRightInd w:val="0"/>
              <w:snapToGrid w:val="0"/>
              <w:spacing w:beforeLines="15" w:before="36" w:afterLines="15" w:after="36"/>
            </w:pPr>
            <w:r w:rsidRPr="00B9447B">
              <w:rPr>
                <w:szCs w:val="21"/>
              </w:rPr>
              <w:t>现场检查</w:t>
            </w:r>
            <w:r w:rsidR="009730AF" w:rsidRPr="00B9447B">
              <w:rPr>
                <w:szCs w:val="21"/>
              </w:rPr>
              <w:t>井场未处于人口密集区。</w:t>
            </w:r>
          </w:p>
        </w:tc>
        <w:tc>
          <w:tcPr>
            <w:tcW w:w="679" w:type="dxa"/>
            <w:vAlign w:val="center"/>
          </w:tcPr>
          <w:p w14:paraId="4326EBC8"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4AE98672" w14:textId="77777777" w:rsidTr="00863A44">
        <w:trPr>
          <w:trHeight w:val="65"/>
          <w:jc w:val="center"/>
        </w:trPr>
        <w:tc>
          <w:tcPr>
            <w:tcW w:w="695" w:type="dxa"/>
            <w:vAlign w:val="center"/>
          </w:tcPr>
          <w:p w14:paraId="21268CF2"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5EF9E6B8" w14:textId="77777777" w:rsidR="009730AF" w:rsidRPr="00B9447B" w:rsidRDefault="009730AF" w:rsidP="008F73EC">
            <w:pPr>
              <w:adjustRightInd w:val="0"/>
              <w:snapToGrid w:val="0"/>
              <w:spacing w:beforeLines="15" w:before="36" w:afterLines="15" w:after="36"/>
              <w:rPr>
                <w:szCs w:val="21"/>
              </w:rPr>
            </w:pPr>
            <w:r w:rsidRPr="00B9447B">
              <w:rPr>
                <w:bCs/>
                <w:szCs w:val="21"/>
              </w:rPr>
              <w:t>钢质注水干管、支干管在管道起点、折点、终点，以及每隔</w:t>
            </w:r>
            <w:r w:rsidRPr="00B9447B">
              <w:rPr>
                <w:bCs/>
                <w:szCs w:val="21"/>
              </w:rPr>
              <w:t>0.5km</w:t>
            </w:r>
            <w:r w:rsidRPr="00B9447B">
              <w:rPr>
                <w:bCs/>
                <w:szCs w:val="21"/>
              </w:rPr>
              <w:t>处宜设管道标志桩。</w:t>
            </w:r>
          </w:p>
        </w:tc>
        <w:tc>
          <w:tcPr>
            <w:tcW w:w="1701" w:type="dxa"/>
            <w:vAlign w:val="center"/>
          </w:tcPr>
          <w:p w14:paraId="341513A3" w14:textId="77777777" w:rsidR="009730AF" w:rsidRPr="00B9447B" w:rsidRDefault="009730AF" w:rsidP="008F73EC">
            <w:pPr>
              <w:spacing w:beforeLines="20" w:before="48" w:afterLines="20" w:after="48"/>
              <w:jc w:val="center"/>
              <w:rPr>
                <w:bCs/>
                <w:szCs w:val="21"/>
              </w:rPr>
            </w:pPr>
            <w:r w:rsidRPr="00B9447B">
              <w:rPr>
                <w:bCs/>
                <w:szCs w:val="21"/>
              </w:rPr>
              <w:t>GB50391-2014</w:t>
            </w:r>
          </w:p>
          <w:p w14:paraId="279F122F" w14:textId="77777777" w:rsidR="009730AF" w:rsidRPr="00B9447B" w:rsidRDefault="009730AF" w:rsidP="008F73EC">
            <w:pPr>
              <w:adjustRightInd w:val="0"/>
              <w:snapToGrid w:val="0"/>
              <w:spacing w:beforeLines="15" w:before="36" w:afterLines="15" w:after="36"/>
              <w:jc w:val="center"/>
              <w:rPr>
                <w:szCs w:val="21"/>
              </w:rPr>
            </w:pPr>
            <w:r w:rsidRPr="00B9447B">
              <w:rPr>
                <w:bCs/>
                <w:szCs w:val="21"/>
              </w:rPr>
              <w:t>5.2.4</w:t>
            </w:r>
          </w:p>
        </w:tc>
        <w:tc>
          <w:tcPr>
            <w:tcW w:w="1903" w:type="dxa"/>
            <w:vAlign w:val="center"/>
          </w:tcPr>
          <w:p w14:paraId="1C8950DF" w14:textId="77777777" w:rsidR="009730AF" w:rsidRPr="00B9447B" w:rsidRDefault="009730AF" w:rsidP="008F73EC">
            <w:pPr>
              <w:adjustRightInd w:val="0"/>
              <w:snapToGrid w:val="0"/>
              <w:spacing w:beforeLines="15" w:before="36" w:afterLines="15" w:after="36"/>
            </w:pPr>
            <w:r w:rsidRPr="00B9447B">
              <w:rPr>
                <w:szCs w:val="21"/>
              </w:rPr>
              <w:t>现场检查注水管线设置标志桩。</w:t>
            </w:r>
          </w:p>
        </w:tc>
        <w:tc>
          <w:tcPr>
            <w:tcW w:w="679" w:type="dxa"/>
            <w:vAlign w:val="center"/>
          </w:tcPr>
          <w:p w14:paraId="5AF02C8A"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269BB0E8" w14:textId="77777777" w:rsidTr="00863A44">
        <w:trPr>
          <w:trHeight w:val="65"/>
          <w:jc w:val="center"/>
        </w:trPr>
        <w:tc>
          <w:tcPr>
            <w:tcW w:w="695" w:type="dxa"/>
            <w:vAlign w:val="center"/>
          </w:tcPr>
          <w:p w14:paraId="7BD794DC"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1876A6C6" w14:textId="77777777" w:rsidR="009730AF" w:rsidRPr="00B9447B" w:rsidRDefault="009730AF" w:rsidP="008F73EC">
            <w:pPr>
              <w:adjustRightInd w:val="0"/>
              <w:snapToGrid w:val="0"/>
              <w:spacing w:beforeLines="15" w:before="36" w:afterLines="15" w:after="36"/>
              <w:rPr>
                <w:szCs w:val="21"/>
              </w:rPr>
            </w:pPr>
            <w:r w:rsidRPr="00B9447B">
              <w:rPr>
                <w:szCs w:val="21"/>
                <w:lang w:bidi="en-US"/>
              </w:rPr>
              <w:t>注水泵房外应设置：非工作人员禁止入内、禁止用汽油擦物、禁止乱动阀门、噪声有害、必须戴护耳器、必须带防护帽等警示标志、噪声告知牌、检测公告牌。</w:t>
            </w:r>
          </w:p>
        </w:tc>
        <w:tc>
          <w:tcPr>
            <w:tcW w:w="1701" w:type="dxa"/>
            <w:vAlign w:val="center"/>
          </w:tcPr>
          <w:p w14:paraId="1AE8AE4F" w14:textId="77777777" w:rsidR="009730AF" w:rsidRPr="00B9447B" w:rsidRDefault="009730AF" w:rsidP="008F73EC">
            <w:pPr>
              <w:adjustRightInd w:val="0"/>
              <w:snapToGrid w:val="0"/>
              <w:jc w:val="center"/>
              <w:rPr>
                <w:szCs w:val="21"/>
                <w:lang w:bidi="en-US"/>
              </w:rPr>
            </w:pPr>
            <w:r w:rsidRPr="00B9447B">
              <w:rPr>
                <w:szCs w:val="21"/>
                <w:lang w:bidi="en-US"/>
              </w:rPr>
              <w:t>QSH1020 2152-2013</w:t>
            </w:r>
          </w:p>
          <w:p w14:paraId="6B73BEE6" w14:textId="77777777" w:rsidR="009730AF" w:rsidRPr="00B9447B" w:rsidRDefault="009730AF" w:rsidP="008F73EC">
            <w:pPr>
              <w:adjustRightInd w:val="0"/>
              <w:snapToGrid w:val="0"/>
              <w:spacing w:beforeLines="15" w:before="36" w:afterLines="15" w:after="36"/>
              <w:jc w:val="center"/>
              <w:rPr>
                <w:szCs w:val="21"/>
              </w:rPr>
            </w:pPr>
            <w:r w:rsidRPr="00B9447B">
              <w:rPr>
                <w:szCs w:val="21"/>
                <w:lang w:bidi="en-US"/>
              </w:rPr>
              <w:t>5.9.2</w:t>
            </w:r>
          </w:p>
        </w:tc>
        <w:tc>
          <w:tcPr>
            <w:tcW w:w="1903" w:type="dxa"/>
            <w:vAlign w:val="center"/>
          </w:tcPr>
          <w:p w14:paraId="526F7238" w14:textId="77777777" w:rsidR="009730AF" w:rsidRPr="00B9447B" w:rsidRDefault="009730AF" w:rsidP="008F73EC">
            <w:pPr>
              <w:adjustRightInd w:val="0"/>
              <w:snapToGrid w:val="0"/>
              <w:spacing w:beforeLines="15" w:before="36" w:afterLines="15" w:after="36"/>
            </w:pPr>
            <w:r w:rsidRPr="00B9447B">
              <w:rPr>
                <w:kern w:val="0"/>
                <w:szCs w:val="21"/>
              </w:rPr>
              <w:t>现场检查商</w:t>
            </w:r>
            <w:r w:rsidRPr="00B9447B">
              <w:rPr>
                <w:kern w:val="0"/>
                <w:szCs w:val="21"/>
              </w:rPr>
              <w:t>106-3</w:t>
            </w:r>
            <w:r w:rsidRPr="00B9447B">
              <w:rPr>
                <w:kern w:val="0"/>
                <w:szCs w:val="21"/>
              </w:rPr>
              <w:t>站注水泵房警示标志符合要求。</w:t>
            </w:r>
          </w:p>
        </w:tc>
        <w:tc>
          <w:tcPr>
            <w:tcW w:w="679" w:type="dxa"/>
            <w:vAlign w:val="center"/>
          </w:tcPr>
          <w:p w14:paraId="187DA124"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1236B0DC" w14:textId="77777777" w:rsidTr="00863A44">
        <w:trPr>
          <w:trHeight w:val="65"/>
          <w:jc w:val="center"/>
        </w:trPr>
        <w:tc>
          <w:tcPr>
            <w:tcW w:w="695" w:type="dxa"/>
            <w:vAlign w:val="center"/>
          </w:tcPr>
          <w:p w14:paraId="3DDE6B0E"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18BDC976" w14:textId="77777777" w:rsidR="009730AF" w:rsidRPr="00B9447B" w:rsidRDefault="009730AF" w:rsidP="008F73EC">
            <w:pPr>
              <w:adjustRightInd w:val="0"/>
              <w:snapToGrid w:val="0"/>
              <w:spacing w:beforeLines="15" w:before="36" w:afterLines="15" w:after="36"/>
              <w:rPr>
                <w:szCs w:val="21"/>
                <w:lang w:bidi="en-US"/>
              </w:rPr>
            </w:pPr>
            <w:r w:rsidRPr="00B9447B">
              <w:rPr>
                <w:szCs w:val="21"/>
                <w:lang w:bidi="en-US"/>
              </w:rPr>
              <w:t>污水罐区应设置警示标志：禁止穿带钉鞋、当心坠落、当心中毒、当心滑跌。</w:t>
            </w:r>
          </w:p>
        </w:tc>
        <w:tc>
          <w:tcPr>
            <w:tcW w:w="1701" w:type="dxa"/>
            <w:vAlign w:val="center"/>
          </w:tcPr>
          <w:p w14:paraId="43E67162" w14:textId="77777777" w:rsidR="009730AF" w:rsidRPr="00B9447B" w:rsidRDefault="009730AF" w:rsidP="008F73EC">
            <w:pPr>
              <w:adjustRightInd w:val="0"/>
              <w:snapToGrid w:val="0"/>
              <w:jc w:val="center"/>
              <w:rPr>
                <w:szCs w:val="21"/>
                <w:lang w:bidi="en-US"/>
              </w:rPr>
            </w:pPr>
            <w:r w:rsidRPr="00B9447B">
              <w:rPr>
                <w:szCs w:val="21"/>
                <w:lang w:bidi="en-US"/>
              </w:rPr>
              <w:t>QSH1020 2152-2013</w:t>
            </w:r>
          </w:p>
          <w:p w14:paraId="7A989B4F" w14:textId="77777777" w:rsidR="009730AF" w:rsidRPr="00B9447B" w:rsidRDefault="009730AF" w:rsidP="008F73EC">
            <w:pPr>
              <w:adjustRightInd w:val="0"/>
              <w:snapToGrid w:val="0"/>
              <w:jc w:val="center"/>
              <w:rPr>
                <w:kern w:val="0"/>
                <w:szCs w:val="21"/>
                <w:lang w:bidi="en-US"/>
              </w:rPr>
            </w:pPr>
            <w:r w:rsidRPr="00B9447B">
              <w:rPr>
                <w:szCs w:val="21"/>
                <w:lang w:bidi="en-US"/>
              </w:rPr>
              <w:t>5.9.4</w:t>
            </w:r>
            <w:r w:rsidRPr="00B9447B">
              <w:rPr>
                <w:kern w:val="0"/>
                <w:szCs w:val="21"/>
                <w:lang w:bidi="en-US"/>
              </w:rPr>
              <w:t xml:space="preserve"> </w:t>
            </w:r>
          </w:p>
        </w:tc>
        <w:tc>
          <w:tcPr>
            <w:tcW w:w="1903" w:type="dxa"/>
            <w:vAlign w:val="center"/>
          </w:tcPr>
          <w:p w14:paraId="4B8B1651" w14:textId="77777777" w:rsidR="009730AF" w:rsidRPr="00B9447B" w:rsidRDefault="009730AF" w:rsidP="008F73EC">
            <w:pPr>
              <w:adjustRightInd w:val="0"/>
              <w:snapToGrid w:val="0"/>
              <w:spacing w:beforeLines="15" w:before="36" w:afterLines="15" w:after="36"/>
              <w:rPr>
                <w:szCs w:val="21"/>
                <w:lang w:bidi="en-US"/>
              </w:rPr>
            </w:pPr>
            <w:r w:rsidRPr="00B9447B">
              <w:rPr>
                <w:szCs w:val="21"/>
                <w:lang w:bidi="en-US"/>
              </w:rPr>
              <w:t>夏</w:t>
            </w:r>
            <w:r w:rsidRPr="00B9447B">
              <w:rPr>
                <w:szCs w:val="21"/>
                <w:lang w:bidi="en-US"/>
              </w:rPr>
              <w:t>6-2</w:t>
            </w:r>
            <w:r w:rsidRPr="00B9447B">
              <w:rPr>
                <w:szCs w:val="21"/>
                <w:lang w:bidi="en-US"/>
              </w:rPr>
              <w:t>站污水罐未设置安全警示标志。</w:t>
            </w:r>
          </w:p>
        </w:tc>
        <w:tc>
          <w:tcPr>
            <w:tcW w:w="679" w:type="dxa"/>
            <w:vAlign w:val="center"/>
          </w:tcPr>
          <w:p w14:paraId="31E3FB91" w14:textId="77777777" w:rsidR="009730AF" w:rsidRPr="00B9447B" w:rsidRDefault="009730AF" w:rsidP="008F73EC">
            <w:pPr>
              <w:adjustRightInd w:val="0"/>
              <w:snapToGrid w:val="0"/>
              <w:spacing w:beforeLines="15" w:before="36" w:afterLines="15" w:after="36"/>
              <w:jc w:val="center"/>
              <w:rPr>
                <w:szCs w:val="21"/>
              </w:rPr>
            </w:pPr>
            <w:r w:rsidRPr="00B9447B">
              <w:rPr>
                <w:szCs w:val="21"/>
              </w:rPr>
              <w:t>×</w:t>
            </w:r>
          </w:p>
        </w:tc>
      </w:tr>
      <w:tr w:rsidR="009730AF" w:rsidRPr="00B9447B" w14:paraId="7E6C79AC" w14:textId="77777777" w:rsidTr="00863A44">
        <w:trPr>
          <w:trHeight w:val="65"/>
          <w:jc w:val="center"/>
        </w:trPr>
        <w:tc>
          <w:tcPr>
            <w:tcW w:w="695" w:type="dxa"/>
            <w:vAlign w:val="center"/>
          </w:tcPr>
          <w:p w14:paraId="572BB0D3" w14:textId="77777777" w:rsidR="009730AF" w:rsidRPr="00B9447B" w:rsidRDefault="009730AF" w:rsidP="008F73EC">
            <w:pPr>
              <w:adjustRightInd w:val="0"/>
              <w:snapToGrid w:val="0"/>
              <w:spacing w:beforeLines="15" w:before="36" w:afterLines="15" w:after="36"/>
              <w:jc w:val="center"/>
              <w:rPr>
                <w:b/>
              </w:rPr>
            </w:pPr>
            <w:r w:rsidRPr="00B9447B">
              <w:rPr>
                <w:b/>
              </w:rPr>
              <w:t>三</w:t>
            </w:r>
          </w:p>
        </w:tc>
        <w:tc>
          <w:tcPr>
            <w:tcW w:w="3474" w:type="dxa"/>
            <w:vAlign w:val="center"/>
          </w:tcPr>
          <w:p w14:paraId="422B84BD" w14:textId="77777777" w:rsidR="009730AF" w:rsidRPr="00B9447B" w:rsidRDefault="009730AF" w:rsidP="008F73EC">
            <w:pPr>
              <w:adjustRightInd w:val="0"/>
              <w:snapToGrid w:val="0"/>
              <w:spacing w:beforeLines="15" w:before="36" w:afterLines="15" w:after="36"/>
              <w:rPr>
                <w:b/>
                <w:bCs/>
                <w:kern w:val="0"/>
                <w:szCs w:val="21"/>
              </w:rPr>
            </w:pPr>
            <w:r w:rsidRPr="00B9447B">
              <w:rPr>
                <w:b/>
                <w:bCs/>
                <w:kern w:val="0"/>
                <w:szCs w:val="21"/>
              </w:rPr>
              <w:t>计量站</w:t>
            </w:r>
            <w:r w:rsidRPr="00B9447B">
              <w:rPr>
                <w:b/>
                <w:bCs/>
                <w:kern w:val="0"/>
                <w:szCs w:val="21"/>
              </w:rPr>
              <w:t>/</w:t>
            </w:r>
            <w:r w:rsidRPr="00B9447B">
              <w:rPr>
                <w:b/>
                <w:bCs/>
                <w:kern w:val="0"/>
                <w:szCs w:val="21"/>
              </w:rPr>
              <w:t>脱水站</w:t>
            </w:r>
          </w:p>
        </w:tc>
        <w:tc>
          <w:tcPr>
            <w:tcW w:w="1701" w:type="dxa"/>
            <w:vAlign w:val="center"/>
          </w:tcPr>
          <w:p w14:paraId="1A902AB1" w14:textId="77777777" w:rsidR="009730AF" w:rsidRPr="00B9447B" w:rsidRDefault="009730AF" w:rsidP="008F73EC">
            <w:pPr>
              <w:adjustRightInd w:val="0"/>
              <w:snapToGrid w:val="0"/>
              <w:spacing w:beforeLines="15" w:before="36" w:afterLines="15" w:after="36"/>
              <w:jc w:val="center"/>
              <w:rPr>
                <w:b/>
              </w:rPr>
            </w:pPr>
          </w:p>
        </w:tc>
        <w:tc>
          <w:tcPr>
            <w:tcW w:w="1903" w:type="dxa"/>
            <w:vAlign w:val="center"/>
          </w:tcPr>
          <w:p w14:paraId="27C28E96" w14:textId="77777777" w:rsidR="009730AF" w:rsidRPr="00B9447B" w:rsidRDefault="009730AF" w:rsidP="008F73EC">
            <w:pPr>
              <w:adjustRightInd w:val="0"/>
              <w:snapToGrid w:val="0"/>
              <w:spacing w:beforeLines="15" w:before="36" w:afterLines="15" w:after="36"/>
              <w:rPr>
                <w:b/>
              </w:rPr>
            </w:pPr>
          </w:p>
        </w:tc>
        <w:tc>
          <w:tcPr>
            <w:tcW w:w="679" w:type="dxa"/>
            <w:vAlign w:val="center"/>
          </w:tcPr>
          <w:p w14:paraId="6DE4D280" w14:textId="77777777" w:rsidR="009730AF" w:rsidRPr="00B9447B" w:rsidRDefault="009730AF" w:rsidP="008F73EC">
            <w:pPr>
              <w:adjustRightInd w:val="0"/>
              <w:snapToGrid w:val="0"/>
              <w:spacing w:beforeLines="15" w:before="36" w:afterLines="15" w:after="36"/>
              <w:jc w:val="center"/>
              <w:rPr>
                <w:b/>
              </w:rPr>
            </w:pPr>
          </w:p>
        </w:tc>
      </w:tr>
      <w:tr w:rsidR="009730AF" w:rsidRPr="00B9447B" w14:paraId="12AFAB34" w14:textId="77777777" w:rsidTr="00863A44">
        <w:trPr>
          <w:trHeight w:val="65"/>
          <w:jc w:val="center"/>
        </w:trPr>
        <w:tc>
          <w:tcPr>
            <w:tcW w:w="695" w:type="dxa"/>
            <w:vAlign w:val="center"/>
          </w:tcPr>
          <w:p w14:paraId="2284C162" w14:textId="77777777" w:rsidR="009730AF" w:rsidRPr="00B9447B" w:rsidRDefault="009730AF" w:rsidP="008F73EC">
            <w:pPr>
              <w:pStyle w:val="afff8"/>
              <w:adjustRightInd w:val="0"/>
              <w:snapToGrid w:val="0"/>
              <w:spacing w:beforeLines="15" w:before="36" w:afterLines="15" w:after="36"/>
              <w:ind w:firstLineChars="0" w:firstLine="0"/>
              <w:jc w:val="center"/>
              <w:rPr>
                <w:rFonts w:ascii="Times New Roman" w:hAnsi="Times New Roman"/>
                <w:b/>
                <w:bCs/>
              </w:rPr>
            </w:pPr>
            <w:r w:rsidRPr="00B9447B">
              <w:rPr>
                <w:rFonts w:ascii="Times New Roman" w:hAnsi="Times New Roman"/>
                <w:b/>
                <w:bCs/>
              </w:rPr>
              <w:t>（</w:t>
            </w:r>
            <w:r w:rsidRPr="00B9447B">
              <w:rPr>
                <w:rFonts w:ascii="Times New Roman" w:hAnsi="Times New Roman"/>
                <w:b/>
                <w:bCs/>
              </w:rPr>
              <w:t>1</w:t>
            </w:r>
            <w:r w:rsidRPr="00B9447B">
              <w:rPr>
                <w:rFonts w:ascii="Times New Roman" w:hAnsi="Times New Roman"/>
                <w:b/>
                <w:bCs/>
              </w:rPr>
              <w:t>）</w:t>
            </w:r>
          </w:p>
        </w:tc>
        <w:tc>
          <w:tcPr>
            <w:tcW w:w="3474" w:type="dxa"/>
            <w:vAlign w:val="center"/>
          </w:tcPr>
          <w:p w14:paraId="59FB96DB" w14:textId="77777777" w:rsidR="009730AF" w:rsidRPr="00B9447B" w:rsidRDefault="009730AF" w:rsidP="008F73EC">
            <w:pPr>
              <w:adjustRightInd w:val="0"/>
              <w:snapToGrid w:val="0"/>
              <w:spacing w:beforeLines="15" w:before="36" w:afterLines="15" w:after="36"/>
              <w:rPr>
                <w:b/>
                <w:bCs/>
                <w:szCs w:val="21"/>
              </w:rPr>
            </w:pPr>
            <w:r w:rsidRPr="00B9447B">
              <w:rPr>
                <w:b/>
                <w:bCs/>
                <w:szCs w:val="21"/>
              </w:rPr>
              <w:t>高架油罐</w:t>
            </w:r>
          </w:p>
        </w:tc>
        <w:tc>
          <w:tcPr>
            <w:tcW w:w="1701" w:type="dxa"/>
            <w:vAlign w:val="center"/>
          </w:tcPr>
          <w:p w14:paraId="23D729A0" w14:textId="77777777" w:rsidR="009730AF" w:rsidRPr="00B9447B" w:rsidRDefault="009730AF" w:rsidP="008F73EC">
            <w:pPr>
              <w:adjustRightInd w:val="0"/>
              <w:snapToGrid w:val="0"/>
              <w:spacing w:beforeLines="15" w:before="36" w:afterLines="15" w:after="36"/>
              <w:jc w:val="center"/>
              <w:rPr>
                <w:b/>
                <w:bCs/>
                <w:szCs w:val="21"/>
              </w:rPr>
            </w:pPr>
          </w:p>
        </w:tc>
        <w:tc>
          <w:tcPr>
            <w:tcW w:w="1903" w:type="dxa"/>
            <w:vAlign w:val="center"/>
          </w:tcPr>
          <w:p w14:paraId="10649F57" w14:textId="77777777" w:rsidR="009730AF" w:rsidRPr="00B9447B" w:rsidRDefault="009730AF" w:rsidP="008F73EC">
            <w:pPr>
              <w:adjustRightInd w:val="0"/>
              <w:snapToGrid w:val="0"/>
              <w:spacing w:beforeLines="15" w:before="36" w:afterLines="15" w:after="36"/>
              <w:rPr>
                <w:b/>
                <w:bCs/>
              </w:rPr>
            </w:pPr>
          </w:p>
        </w:tc>
        <w:tc>
          <w:tcPr>
            <w:tcW w:w="679" w:type="dxa"/>
            <w:vAlign w:val="center"/>
          </w:tcPr>
          <w:p w14:paraId="7F4199A1" w14:textId="77777777" w:rsidR="009730AF" w:rsidRPr="00B9447B" w:rsidRDefault="009730AF" w:rsidP="008F73EC">
            <w:pPr>
              <w:adjustRightInd w:val="0"/>
              <w:snapToGrid w:val="0"/>
              <w:spacing w:beforeLines="15" w:before="36" w:afterLines="15" w:after="36"/>
              <w:jc w:val="center"/>
              <w:rPr>
                <w:b/>
                <w:bCs/>
              </w:rPr>
            </w:pPr>
          </w:p>
        </w:tc>
      </w:tr>
      <w:tr w:rsidR="009730AF" w:rsidRPr="00B9447B" w14:paraId="008B5D42" w14:textId="77777777" w:rsidTr="00863A44">
        <w:trPr>
          <w:trHeight w:val="65"/>
          <w:jc w:val="center"/>
        </w:trPr>
        <w:tc>
          <w:tcPr>
            <w:tcW w:w="695" w:type="dxa"/>
            <w:vAlign w:val="center"/>
          </w:tcPr>
          <w:p w14:paraId="7847AB26"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707DD906" w14:textId="77777777" w:rsidR="009730AF" w:rsidRPr="00B9447B" w:rsidRDefault="009730AF" w:rsidP="008F73EC">
            <w:pPr>
              <w:adjustRightInd w:val="0"/>
              <w:snapToGrid w:val="0"/>
              <w:rPr>
                <w:bCs/>
                <w:szCs w:val="22"/>
              </w:rPr>
            </w:pPr>
            <w:r w:rsidRPr="00B9447B">
              <w:rPr>
                <w:bCs/>
                <w:szCs w:val="22"/>
              </w:rPr>
              <w:t>油品储罐应分组布置并符合下列规定：</w:t>
            </w:r>
          </w:p>
          <w:p w14:paraId="26FB9DB6" w14:textId="77777777" w:rsidR="009730AF" w:rsidRPr="00B9447B" w:rsidRDefault="009730AF" w:rsidP="008F73EC">
            <w:pPr>
              <w:adjustRightInd w:val="0"/>
              <w:snapToGrid w:val="0"/>
              <w:rPr>
                <w:bCs/>
                <w:szCs w:val="22"/>
              </w:rPr>
            </w:pPr>
            <w:r w:rsidRPr="00B9447B">
              <w:rPr>
                <w:bCs/>
                <w:szCs w:val="22"/>
              </w:rPr>
              <w:t>1</w:t>
            </w:r>
            <w:r w:rsidRPr="00B9447B">
              <w:rPr>
                <w:bCs/>
                <w:szCs w:val="22"/>
              </w:rPr>
              <w:t>在同一罐组内，宜布置火灾危险性类别相同或相近的储罐。</w:t>
            </w:r>
          </w:p>
          <w:p w14:paraId="1DDE2390" w14:textId="77777777" w:rsidR="009730AF" w:rsidRPr="00B9447B" w:rsidRDefault="009730AF" w:rsidP="008F73EC">
            <w:pPr>
              <w:adjustRightInd w:val="0"/>
              <w:snapToGrid w:val="0"/>
              <w:rPr>
                <w:bCs/>
                <w:szCs w:val="22"/>
              </w:rPr>
            </w:pPr>
            <w:r w:rsidRPr="00B9447B">
              <w:rPr>
                <w:bCs/>
                <w:szCs w:val="22"/>
              </w:rPr>
              <w:t>2</w:t>
            </w:r>
            <w:r w:rsidRPr="00B9447B">
              <w:rPr>
                <w:bCs/>
                <w:szCs w:val="22"/>
              </w:rPr>
              <w:t>常压油品储罐不应与液化石油气、天然气凝液储罐同组布置。</w:t>
            </w:r>
          </w:p>
          <w:p w14:paraId="6E0719FC" w14:textId="77777777" w:rsidR="009730AF" w:rsidRPr="00B9447B" w:rsidRDefault="009730AF" w:rsidP="008F73EC">
            <w:pPr>
              <w:adjustRightInd w:val="0"/>
              <w:snapToGrid w:val="0"/>
              <w:spacing w:beforeLines="15" w:before="36" w:afterLines="15" w:after="36"/>
              <w:rPr>
                <w:szCs w:val="21"/>
              </w:rPr>
            </w:pPr>
            <w:r w:rsidRPr="00B9447B">
              <w:rPr>
                <w:bCs/>
                <w:szCs w:val="22"/>
              </w:rPr>
              <w:t>3</w:t>
            </w:r>
            <w:r w:rsidRPr="00B9447B">
              <w:rPr>
                <w:bCs/>
                <w:szCs w:val="22"/>
              </w:rPr>
              <w:t>沸溢性的油品储罐，不应与非沸溢性油品储罐同组布置。地上立式油罐同高位罐、卧式罐不宜布置在同一罐组内。</w:t>
            </w:r>
          </w:p>
        </w:tc>
        <w:tc>
          <w:tcPr>
            <w:tcW w:w="1701" w:type="dxa"/>
            <w:vAlign w:val="center"/>
          </w:tcPr>
          <w:p w14:paraId="217CCE1D" w14:textId="77777777" w:rsidR="009730AF" w:rsidRPr="00B9447B" w:rsidRDefault="009730AF" w:rsidP="008F73EC">
            <w:pPr>
              <w:adjustRightInd w:val="0"/>
              <w:snapToGrid w:val="0"/>
              <w:jc w:val="center"/>
              <w:rPr>
                <w:szCs w:val="22"/>
              </w:rPr>
            </w:pPr>
            <w:r w:rsidRPr="00B9447B">
              <w:rPr>
                <w:szCs w:val="22"/>
              </w:rPr>
              <w:t>GB50183-2004</w:t>
            </w:r>
          </w:p>
          <w:p w14:paraId="4BFBE1DC" w14:textId="77777777" w:rsidR="009730AF" w:rsidRPr="00B9447B" w:rsidRDefault="009730AF" w:rsidP="008F73EC">
            <w:pPr>
              <w:adjustRightInd w:val="0"/>
              <w:snapToGrid w:val="0"/>
              <w:spacing w:beforeLines="15" w:before="36" w:afterLines="15" w:after="36"/>
              <w:jc w:val="center"/>
              <w:rPr>
                <w:szCs w:val="21"/>
              </w:rPr>
            </w:pPr>
            <w:r w:rsidRPr="00B9447B">
              <w:rPr>
                <w:szCs w:val="22"/>
              </w:rPr>
              <w:t>6.5.2</w:t>
            </w:r>
          </w:p>
        </w:tc>
        <w:tc>
          <w:tcPr>
            <w:tcW w:w="1903" w:type="dxa"/>
            <w:vAlign w:val="center"/>
          </w:tcPr>
          <w:p w14:paraId="19149F06" w14:textId="77777777" w:rsidR="009730AF" w:rsidRPr="00B9447B" w:rsidRDefault="009730AF" w:rsidP="008F73EC">
            <w:pPr>
              <w:adjustRightInd w:val="0"/>
              <w:snapToGrid w:val="0"/>
              <w:spacing w:beforeLines="15" w:before="36" w:afterLines="15" w:after="36"/>
            </w:pPr>
            <w:r w:rsidRPr="00B9447B">
              <w:rPr>
                <w:bCs/>
                <w:szCs w:val="22"/>
              </w:rPr>
              <w:t>高架罐内均为原油，可以同组布置，符合要求。</w:t>
            </w:r>
          </w:p>
        </w:tc>
        <w:tc>
          <w:tcPr>
            <w:tcW w:w="679" w:type="dxa"/>
            <w:vAlign w:val="center"/>
          </w:tcPr>
          <w:p w14:paraId="47256473"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2"/>
              </w:rPr>
              <w:t>√</w:t>
            </w:r>
          </w:p>
        </w:tc>
      </w:tr>
      <w:tr w:rsidR="009730AF" w:rsidRPr="00B9447B" w14:paraId="5D67C713" w14:textId="77777777" w:rsidTr="00863A44">
        <w:trPr>
          <w:trHeight w:val="65"/>
          <w:jc w:val="center"/>
        </w:trPr>
        <w:tc>
          <w:tcPr>
            <w:tcW w:w="695" w:type="dxa"/>
            <w:vAlign w:val="center"/>
          </w:tcPr>
          <w:p w14:paraId="7D855968"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7FC3DFF7" w14:textId="77777777" w:rsidR="009730AF" w:rsidRPr="00B9447B" w:rsidRDefault="009730AF" w:rsidP="008F73EC">
            <w:pPr>
              <w:adjustRightInd w:val="0"/>
              <w:snapToGrid w:val="0"/>
              <w:rPr>
                <w:szCs w:val="22"/>
              </w:rPr>
            </w:pPr>
            <w:r w:rsidRPr="00B9447B">
              <w:rPr>
                <w:szCs w:val="22"/>
              </w:rPr>
              <w:t>油罐组内的油罐数量应符合下列要求：</w:t>
            </w:r>
          </w:p>
          <w:p w14:paraId="187415C5" w14:textId="77777777" w:rsidR="009730AF" w:rsidRPr="00B9447B" w:rsidRDefault="009730AF" w:rsidP="008F73EC">
            <w:pPr>
              <w:adjustRightInd w:val="0"/>
              <w:snapToGrid w:val="0"/>
              <w:rPr>
                <w:szCs w:val="22"/>
              </w:rPr>
            </w:pPr>
            <w:r w:rsidRPr="00B9447B">
              <w:rPr>
                <w:szCs w:val="22"/>
              </w:rPr>
              <w:t>1</w:t>
            </w:r>
            <w:r w:rsidRPr="00B9447B">
              <w:rPr>
                <w:szCs w:val="22"/>
              </w:rPr>
              <w:t>当单罐容量不小于</w:t>
            </w:r>
            <w:r w:rsidRPr="00B9447B">
              <w:rPr>
                <w:szCs w:val="22"/>
              </w:rPr>
              <w:t>1000m</w:t>
            </w:r>
            <w:r w:rsidRPr="00B9447B">
              <w:rPr>
                <w:szCs w:val="22"/>
                <w:vertAlign w:val="superscript"/>
              </w:rPr>
              <w:t>3</w:t>
            </w:r>
            <w:r w:rsidRPr="00B9447B">
              <w:rPr>
                <w:szCs w:val="22"/>
              </w:rPr>
              <w:t>时，不应多于</w:t>
            </w:r>
            <w:r w:rsidRPr="00B9447B">
              <w:rPr>
                <w:szCs w:val="22"/>
              </w:rPr>
              <w:t>12</w:t>
            </w:r>
            <w:r w:rsidRPr="00B9447B">
              <w:rPr>
                <w:szCs w:val="22"/>
              </w:rPr>
              <w:t>座。</w:t>
            </w:r>
          </w:p>
          <w:p w14:paraId="3873F6F7" w14:textId="77777777" w:rsidR="009730AF" w:rsidRPr="00B9447B" w:rsidRDefault="009730AF" w:rsidP="008F73EC">
            <w:pPr>
              <w:adjustRightInd w:val="0"/>
              <w:snapToGrid w:val="0"/>
              <w:spacing w:beforeLines="15" w:before="36" w:afterLines="15" w:after="36"/>
              <w:rPr>
                <w:szCs w:val="21"/>
              </w:rPr>
            </w:pPr>
            <w:r w:rsidRPr="00B9447B">
              <w:rPr>
                <w:szCs w:val="22"/>
              </w:rPr>
              <w:t>2</w:t>
            </w:r>
            <w:r w:rsidRPr="00B9447B">
              <w:rPr>
                <w:szCs w:val="22"/>
              </w:rPr>
              <w:t>当单罐容量小于</w:t>
            </w:r>
            <w:r w:rsidRPr="00B9447B">
              <w:rPr>
                <w:szCs w:val="22"/>
              </w:rPr>
              <w:t>1000m</w:t>
            </w:r>
            <w:r w:rsidRPr="00B9447B">
              <w:rPr>
                <w:szCs w:val="22"/>
                <w:vertAlign w:val="superscript"/>
              </w:rPr>
              <w:t>3</w:t>
            </w:r>
            <w:r w:rsidRPr="00B9447B">
              <w:rPr>
                <w:szCs w:val="22"/>
              </w:rPr>
              <w:t>或者仅储存丙</w:t>
            </w:r>
            <w:r w:rsidRPr="00B9447B">
              <w:rPr>
                <w:szCs w:val="22"/>
              </w:rPr>
              <w:t xml:space="preserve">B </w:t>
            </w:r>
            <w:r w:rsidRPr="00B9447B">
              <w:rPr>
                <w:szCs w:val="22"/>
              </w:rPr>
              <w:t>类油品时，数量不限。</w:t>
            </w:r>
          </w:p>
        </w:tc>
        <w:tc>
          <w:tcPr>
            <w:tcW w:w="1701" w:type="dxa"/>
            <w:vAlign w:val="center"/>
          </w:tcPr>
          <w:p w14:paraId="53D637BF" w14:textId="77777777" w:rsidR="009730AF" w:rsidRPr="00B9447B" w:rsidRDefault="009730AF" w:rsidP="008F73EC">
            <w:pPr>
              <w:adjustRightInd w:val="0"/>
              <w:snapToGrid w:val="0"/>
              <w:jc w:val="center"/>
              <w:rPr>
                <w:szCs w:val="22"/>
              </w:rPr>
            </w:pPr>
            <w:r w:rsidRPr="00B9447B">
              <w:rPr>
                <w:szCs w:val="22"/>
              </w:rPr>
              <w:t>GB50183-2004</w:t>
            </w:r>
          </w:p>
          <w:p w14:paraId="5C25884E" w14:textId="77777777" w:rsidR="009730AF" w:rsidRPr="00B9447B" w:rsidRDefault="009730AF" w:rsidP="008F73EC">
            <w:pPr>
              <w:adjustRightInd w:val="0"/>
              <w:snapToGrid w:val="0"/>
              <w:spacing w:beforeLines="15" w:before="36" w:afterLines="15" w:after="36"/>
              <w:jc w:val="center"/>
              <w:rPr>
                <w:szCs w:val="21"/>
              </w:rPr>
            </w:pPr>
            <w:r w:rsidRPr="00B9447B">
              <w:rPr>
                <w:szCs w:val="22"/>
              </w:rPr>
              <w:t>6.5.5</w:t>
            </w:r>
          </w:p>
        </w:tc>
        <w:tc>
          <w:tcPr>
            <w:tcW w:w="1903" w:type="dxa"/>
            <w:vAlign w:val="center"/>
          </w:tcPr>
          <w:p w14:paraId="26EB0416" w14:textId="77777777" w:rsidR="009730AF" w:rsidRPr="00B9447B" w:rsidRDefault="009730AF" w:rsidP="008F73EC">
            <w:pPr>
              <w:adjustRightInd w:val="0"/>
              <w:snapToGrid w:val="0"/>
              <w:spacing w:beforeLines="15" w:before="36" w:afterLines="15" w:after="36"/>
            </w:pPr>
            <w:r w:rsidRPr="00B9447B">
              <w:rPr>
                <w:bCs/>
                <w:szCs w:val="22"/>
              </w:rPr>
              <w:t>高架罐布置符合要求。</w:t>
            </w:r>
          </w:p>
        </w:tc>
        <w:tc>
          <w:tcPr>
            <w:tcW w:w="679" w:type="dxa"/>
            <w:vAlign w:val="center"/>
          </w:tcPr>
          <w:p w14:paraId="21087B1D"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2"/>
              </w:rPr>
              <w:t>√</w:t>
            </w:r>
          </w:p>
        </w:tc>
      </w:tr>
      <w:tr w:rsidR="009730AF" w:rsidRPr="00B9447B" w14:paraId="44C8C0E1" w14:textId="77777777" w:rsidTr="00863A44">
        <w:trPr>
          <w:trHeight w:val="65"/>
          <w:jc w:val="center"/>
        </w:trPr>
        <w:tc>
          <w:tcPr>
            <w:tcW w:w="695" w:type="dxa"/>
            <w:vAlign w:val="center"/>
          </w:tcPr>
          <w:p w14:paraId="714CFEF0"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31DD31A1" w14:textId="77777777" w:rsidR="009730AF" w:rsidRPr="00B9447B" w:rsidRDefault="009730AF" w:rsidP="008F73EC">
            <w:pPr>
              <w:adjustRightInd w:val="0"/>
              <w:snapToGrid w:val="0"/>
              <w:spacing w:beforeLines="15" w:before="36" w:afterLines="15" w:after="36"/>
              <w:rPr>
                <w:szCs w:val="21"/>
              </w:rPr>
            </w:pPr>
            <w:r w:rsidRPr="00B9447B">
              <w:rPr>
                <w:szCs w:val="22"/>
              </w:rPr>
              <w:t>油罐区内不应采用非防爆电气设施和有架空电力线路通过。</w:t>
            </w:r>
          </w:p>
        </w:tc>
        <w:tc>
          <w:tcPr>
            <w:tcW w:w="1701" w:type="dxa"/>
            <w:vAlign w:val="center"/>
          </w:tcPr>
          <w:p w14:paraId="0DC5AB75" w14:textId="6822A2E6" w:rsidR="009730AF" w:rsidRPr="00B9447B" w:rsidRDefault="009730AF" w:rsidP="008F73EC">
            <w:pPr>
              <w:adjustRightInd w:val="0"/>
              <w:snapToGrid w:val="0"/>
              <w:jc w:val="center"/>
              <w:rPr>
                <w:szCs w:val="22"/>
              </w:rPr>
            </w:pPr>
            <w:r w:rsidRPr="00B9447B">
              <w:rPr>
                <w:szCs w:val="22"/>
              </w:rPr>
              <w:t>SY/T</w:t>
            </w:r>
            <w:r w:rsidR="00863A44" w:rsidRPr="00B9447B">
              <w:rPr>
                <w:szCs w:val="22"/>
              </w:rPr>
              <w:t>5225-2019</w:t>
            </w:r>
          </w:p>
          <w:p w14:paraId="734F634B" w14:textId="77777777" w:rsidR="009730AF" w:rsidRPr="00B9447B" w:rsidRDefault="009730AF" w:rsidP="008F73EC">
            <w:pPr>
              <w:adjustRightInd w:val="0"/>
              <w:snapToGrid w:val="0"/>
              <w:spacing w:beforeLines="15" w:before="36" w:afterLines="15" w:after="36"/>
              <w:jc w:val="center"/>
              <w:rPr>
                <w:szCs w:val="21"/>
              </w:rPr>
            </w:pPr>
            <w:r w:rsidRPr="00B9447B">
              <w:rPr>
                <w:szCs w:val="22"/>
              </w:rPr>
              <w:t>7.4.2.5</w:t>
            </w:r>
          </w:p>
        </w:tc>
        <w:tc>
          <w:tcPr>
            <w:tcW w:w="1903" w:type="dxa"/>
            <w:vAlign w:val="center"/>
          </w:tcPr>
          <w:p w14:paraId="47A13280" w14:textId="77777777" w:rsidR="009730AF" w:rsidRPr="00B9447B" w:rsidRDefault="009730AF" w:rsidP="008F73EC">
            <w:pPr>
              <w:adjustRightInd w:val="0"/>
              <w:snapToGrid w:val="0"/>
              <w:spacing w:beforeLines="15" w:before="36" w:afterLines="15" w:after="36"/>
            </w:pPr>
            <w:r w:rsidRPr="00B9447B">
              <w:rPr>
                <w:bCs/>
                <w:szCs w:val="22"/>
              </w:rPr>
              <w:t>夏</w:t>
            </w:r>
            <w:r w:rsidRPr="00B9447B">
              <w:rPr>
                <w:bCs/>
                <w:szCs w:val="22"/>
              </w:rPr>
              <w:t>19</w:t>
            </w:r>
            <w:r w:rsidRPr="00B9447B">
              <w:rPr>
                <w:bCs/>
                <w:szCs w:val="22"/>
              </w:rPr>
              <w:t>脱水站高架罐区采油</w:t>
            </w:r>
            <w:r w:rsidRPr="00B9447B">
              <w:rPr>
                <w:szCs w:val="22"/>
              </w:rPr>
              <w:t>防爆电气设施，</w:t>
            </w:r>
            <w:r w:rsidRPr="00B9447B">
              <w:rPr>
                <w:bCs/>
                <w:szCs w:val="22"/>
              </w:rPr>
              <w:t>无架空电力线路通过。</w:t>
            </w:r>
          </w:p>
        </w:tc>
        <w:tc>
          <w:tcPr>
            <w:tcW w:w="679" w:type="dxa"/>
            <w:vAlign w:val="center"/>
          </w:tcPr>
          <w:p w14:paraId="0E1B34E4"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05345A6B" w14:textId="77777777" w:rsidTr="00863A44">
        <w:trPr>
          <w:trHeight w:val="65"/>
          <w:jc w:val="center"/>
        </w:trPr>
        <w:tc>
          <w:tcPr>
            <w:tcW w:w="695" w:type="dxa"/>
            <w:vAlign w:val="center"/>
          </w:tcPr>
          <w:p w14:paraId="649C5E77"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5DE0D631" w14:textId="77777777" w:rsidR="009730AF" w:rsidRPr="00B9447B" w:rsidRDefault="009730AF" w:rsidP="008F73EC">
            <w:pPr>
              <w:adjustRightInd w:val="0"/>
              <w:snapToGrid w:val="0"/>
              <w:spacing w:beforeLines="15" w:before="36" w:afterLines="15" w:after="36"/>
              <w:rPr>
                <w:szCs w:val="21"/>
              </w:rPr>
            </w:pPr>
            <w:r w:rsidRPr="00B9447B">
              <w:rPr>
                <w:szCs w:val="22"/>
              </w:rPr>
              <w:t>每一储罐组的防火堤应设置不少于</w:t>
            </w:r>
            <w:r w:rsidRPr="00B9447B">
              <w:rPr>
                <w:szCs w:val="22"/>
              </w:rPr>
              <w:t>2</w:t>
            </w:r>
            <w:r w:rsidRPr="00B9447B">
              <w:rPr>
                <w:szCs w:val="22"/>
              </w:rPr>
              <w:t>处越堤人行踏步或坡道，并设置在不同方位上。隔堤、隔墙应设置人行踏步或坡道。</w:t>
            </w:r>
          </w:p>
        </w:tc>
        <w:tc>
          <w:tcPr>
            <w:tcW w:w="1701" w:type="dxa"/>
            <w:vAlign w:val="center"/>
          </w:tcPr>
          <w:p w14:paraId="15860346" w14:textId="77777777" w:rsidR="009730AF" w:rsidRPr="00B9447B" w:rsidRDefault="009730AF" w:rsidP="008F73EC">
            <w:pPr>
              <w:adjustRightInd w:val="0"/>
              <w:snapToGrid w:val="0"/>
              <w:jc w:val="center"/>
              <w:rPr>
                <w:szCs w:val="22"/>
              </w:rPr>
            </w:pPr>
            <w:r w:rsidRPr="00B9447B">
              <w:rPr>
                <w:szCs w:val="22"/>
              </w:rPr>
              <w:t>GB50351-2014</w:t>
            </w:r>
          </w:p>
          <w:p w14:paraId="5138565E" w14:textId="77777777" w:rsidR="009730AF" w:rsidRPr="00B9447B" w:rsidRDefault="009730AF" w:rsidP="008F73EC">
            <w:pPr>
              <w:adjustRightInd w:val="0"/>
              <w:snapToGrid w:val="0"/>
              <w:spacing w:beforeLines="15" w:before="36" w:afterLines="15" w:after="36"/>
              <w:jc w:val="center"/>
              <w:rPr>
                <w:szCs w:val="21"/>
              </w:rPr>
            </w:pPr>
            <w:r w:rsidRPr="00B9447B">
              <w:rPr>
                <w:szCs w:val="22"/>
              </w:rPr>
              <w:t>3.1.7</w:t>
            </w:r>
          </w:p>
        </w:tc>
        <w:tc>
          <w:tcPr>
            <w:tcW w:w="1903" w:type="dxa"/>
            <w:vAlign w:val="center"/>
          </w:tcPr>
          <w:p w14:paraId="795627FD" w14:textId="77777777" w:rsidR="009730AF" w:rsidRPr="00B9447B" w:rsidRDefault="009730AF" w:rsidP="008F73EC">
            <w:pPr>
              <w:adjustRightInd w:val="0"/>
              <w:snapToGrid w:val="0"/>
              <w:spacing w:beforeLines="15" w:before="36" w:afterLines="15" w:after="36"/>
            </w:pPr>
            <w:r w:rsidRPr="00B9447B">
              <w:rPr>
                <w:bCs/>
                <w:szCs w:val="22"/>
              </w:rPr>
              <w:t>防火堤的人行踏步不少于</w:t>
            </w:r>
            <w:r w:rsidRPr="00B9447B">
              <w:rPr>
                <w:bCs/>
                <w:szCs w:val="22"/>
              </w:rPr>
              <w:t>2</w:t>
            </w:r>
            <w:r w:rsidRPr="00B9447B">
              <w:rPr>
                <w:bCs/>
                <w:szCs w:val="22"/>
              </w:rPr>
              <w:t>处。</w:t>
            </w:r>
          </w:p>
        </w:tc>
        <w:tc>
          <w:tcPr>
            <w:tcW w:w="679" w:type="dxa"/>
            <w:vAlign w:val="center"/>
          </w:tcPr>
          <w:p w14:paraId="79491EED"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2"/>
              </w:rPr>
              <w:t>√</w:t>
            </w:r>
          </w:p>
        </w:tc>
      </w:tr>
      <w:tr w:rsidR="009730AF" w:rsidRPr="00B9447B" w14:paraId="41A4352E" w14:textId="77777777" w:rsidTr="00863A44">
        <w:trPr>
          <w:trHeight w:val="65"/>
          <w:jc w:val="center"/>
        </w:trPr>
        <w:tc>
          <w:tcPr>
            <w:tcW w:w="695" w:type="dxa"/>
            <w:vAlign w:val="center"/>
          </w:tcPr>
          <w:p w14:paraId="447D7923"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1C9D0B62" w14:textId="77777777" w:rsidR="009730AF" w:rsidRPr="00B9447B" w:rsidRDefault="009730AF" w:rsidP="008F73EC">
            <w:pPr>
              <w:adjustRightInd w:val="0"/>
              <w:snapToGrid w:val="0"/>
              <w:spacing w:beforeLines="15" w:before="36" w:afterLines="15" w:after="36"/>
              <w:rPr>
                <w:szCs w:val="21"/>
              </w:rPr>
            </w:pPr>
            <w:r w:rsidRPr="00B9447B">
              <w:rPr>
                <w:szCs w:val="21"/>
                <w:lang w:bidi="en-US"/>
              </w:rPr>
              <w:t>油品储罐应设液位计和高液位报警装置。</w:t>
            </w:r>
          </w:p>
        </w:tc>
        <w:tc>
          <w:tcPr>
            <w:tcW w:w="1701" w:type="dxa"/>
            <w:vAlign w:val="center"/>
          </w:tcPr>
          <w:p w14:paraId="4FCA7602" w14:textId="77777777" w:rsidR="009730AF" w:rsidRPr="00B9447B" w:rsidRDefault="009730AF" w:rsidP="008F73EC">
            <w:pPr>
              <w:pStyle w:val="affff8"/>
              <w:adjustRightInd w:val="0"/>
              <w:snapToGrid w:val="0"/>
              <w:spacing w:beforeLines="15" w:before="36" w:afterLines="15" w:after="36" w:line="240" w:lineRule="auto"/>
              <w:ind w:firstLineChars="0" w:firstLine="0"/>
              <w:jc w:val="center"/>
              <w:rPr>
                <w:rFonts w:cs="Times New Roman"/>
                <w:sz w:val="21"/>
                <w:szCs w:val="21"/>
                <w:lang w:bidi="en-US"/>
              </w:rPr>
            </w:pPr>
            <w:r w:rsidRPr="00B9447B">
              <w:rPr>
                <w:rFonts w:cs="Times New Roman"/>
                <w:sz w:val="21"/>
                <w:szCs w:val="21"/>
                <w:lang w:bidi="en-US"/>
              </w:rPr>
              <w:t>GB50183-2004</w:t>
            </w:r>
          </w:p>
          <w:p w14:paraId="251E088A" w14:textId="77777777" w:rsidR="009730AF" w:rsidRPr="00B9447B" w:rsidRDefault="009730AF" w:rsidP="008F73EC">
            <w:pPr>
              <w:pStyle w:val="affff8"/>
              <w:adjustRightInd w:val="0"/>
              <w:snapToGrid w:val="0"/>
              <w:spacing w:beforeLines="15" w:before="36" w:afterLines="15" w:after="36" w:line="240" w:lineRule="auto"/>
              <w:ind w:firstLineChars="0" w:firstLine="0"/>
              <w:jc w:val="center"/>
              <w:rPr>
                <w:rFonts w:cs="Times New Roman"/>
                <w:szCs w:val="21"/>
              </w:rPr>
            </w:pPr>
            <w:r w:rsidRPr="00B9447B">
              <w:rPr>
                <w:rFonts w:cs="Times New Roman"/>
                <w:sz w:val="21"/>
                <w:szCs w:val="21"/>
                <w:lang w:bidi="en-US"/>
              </w:rPr>
              <w:t>6.1.10</w:t>
            </w:r>
          </w:p>
        </w:tc>
        <w:tc>
          <w:tcPr>
            <w:tcW w:w="1903" w:type="dxa"/>
            <w:vAlign w:val="center"/>
          </w:tcPr>
          <w:p w14:paraId="0C3A597F" w14:textId="77777777" w:rsidR="009730AF" w:rsidRPr="00B9447B" w:rsidRDefault="009730AF" w:rsidP="008F73EC">
            <w:pPr>
              <w:adjustRightInd w:val="0"/>
              <w:snapToGrid w:val="0"/>
              <w:spacing w:beforeLines="15" w:before="36" w:afterLines="15" w:after="36"/>
            </w:pPr>
            <w:r w:rsidRPr="00B9447B">
              <w:t>夏</w:t>
            </w:r>
            <w:r w:rsidRPr="00B9447B">
              <w:t>19</w:t>
            </w:r>
            <w:r w:rsidRPr="00B9447B">
              <w:t>脱水站内</w:t>
            </w:r>
            <w:r w:rsidRPr="00B9447B">
              <w:t>1#</w:t>
            </w:r>
            <w:r w:rsidRPr="00B9447B">
              <w:t>、</w:t>
            </w:r>
            <w:r w:rsidRPr="00B9447B">
              <w:t>4#</w:t>
            </w:r>
            <w:r w:rsidRPr="00B9447B">
              <w:t>油品储罐未设置液位计。</w:t>
            </w:r>
          </w:p>
        </w:tc>
        <w:tc>
          <w:tcPr>
            <w:tcW w:w="679" w:type="dxa"/>
            <w:vAlign w:val="center"/>
          </w:tcPr>
          <w:p w14:paraId="35881BED"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74F8FCAC" w14:textId="77777777" w:rsidTr="00863A44">
        <w:trPr>
          <w:trHeight w:val="65"/>
          <w:jc w:val="center"/>
        </w:trPr>
        <w:tc>
          <w:tcPr>
            <w:tcW w:w="695" w:type="dxa"/>
            <w:vAlign w:val="center"/>
          </w:tcPr>
          <w:p w14:paraId="5398F6A2" w14:textId="77777777" w:rsidR="009730AF" w:rsidRPr="00B9447B" w:rsidRDefault="009730AF" w:rsidP="008F73EC">
            <w:pPr>
              <w:pStyle w:val="afff8"/>
              <w:adjustRightInd w:val="0"/>
              <w:snapToGrid w:val="0"/>
              <w:spacing w:beforeLines="15" w:before="36" w:afterLines="15" w:after="36"/>
              <w:ind w:firstLineChars="0" w:firstLine="0"/>
              <w:rPr>
                <w:rFonts w:ascii="Times New Roman" w:hAnsi="Times New Roman"/>
                <w:b/>
                <w:bCs/>
              </w:rPr>
            </w:pPr>
            <w:r w:rsidRPr="00B9447B">
              <w:rPr>
                <w:rFonts w:ascii="Times New Roman" w:hAnsi="Times New Roman"/>
                <w:b/>
                <w:bCs/>
              </w:rPr>
              <w:t>（</w:t>
            </w:r>
            <w:r w:rsidRPr="00B9447B">
              <w:rPr>
                <w:rFonts w:ascii="Times New Roman" w:hAnsi="Times New Roman"/>
                <w:b/>
                <w:bCs/>
              </w:rPr>
              <w:t>2</w:t>
            </w:r>
            <w:r w:rsidRPr="00B9447B">
              <w:rPr>
                <w:rFonts w:ascii="Times New Roman" w:hAnsi="Times New Roman"/>
                <w:b/>
                <w:bCs/>
              </w:rPr>
              <w:t>）</w:t>
            </w:r>
          </w:p>
        </w:tc>
        <w:tc>
          <w:tcPr>
            <w:tcW w:w="3474" w:type="dxa"/>
            <w:vAlign w:val="center"/>
          </w:tcPr>
          <w:p w14:paraId="2E3A8549" w14:textId="77777777" w:rsidR="009730AF" w:rsidRPr="00B9447B" w:rsidRDefault="009730AF" w:rsidP="008F73EC">
            <w:pPr>
              <w:adjustRightInd w:val="0"/>
              <w:snapToGrid w:val="0"/>
              <w:spacing w:beforeLines="15" w:before="36" w:afterLines="15" w:after="36"/>
              <w:rPr>
                <w:b/>
                <w:bCs/>
                <w:szCs w:val="21"/>
              </w:rPr>
            </w:pPr>
            <w:r w:rsidRPr="00B9447B">
              <w:rPr>
                <w:b/>
                <w:bCs/>
                <w:szCs w:val="21"/>
              </w:rPr>
              <w:t>泵房</w:t>
            </w:r>
          </w:p>
        </w:tc>
        <w:tc>
          <w:tcPr>
            <w:tcW w:w="1701" w:type="dxa"/>
            <w:vAlign w:val="center"/>
          </w:tcPr>
          <w:p w14:paraId="16181298" w14:textId="77777777" w:rsidR="009730AF" w:rsidRPr="00B9447B" w:rsidRDefault="009730AF" w:rsidP="008F73EC">
            <w:pPr>
              <w:adjustRightInd w:val="0"/>
              <w:snapToGrid w:val="0"/>
              <w:spacing w:beforeLines="15" w:before="36" w:afterLines="15" w:after="36"/>
              <w:jc w:val="center"/>
              <w:rPr>
                <w:b/>
                <w:bCs/>
                <w:szCs w:val="21"/>
              </w:rPr>
            </w:pPr>
          </w:p>
        </w:tc>
        <w:tc>
          <w:tcPr>
            <w:tcW w:w="1903" w:type="dxa"/>
            <w:vAlign w:val="center"/>
          </w:tcPr>
          <w:p w14:paraId="348E193A" w14:textId="77777777" w:rsidR="009730AF" w:rsidRPr="00B9447B" w:rsidRDefault="009730AF" w:rsidP="008F73EC">
            <w:pPr>
              <w:adjustRightInd w:val="0"/>
              <w:snapToGrid w:val="0"/>
              <w:spacing w:beforeLines="15" w:before="36" w:afterLines="15" w:after="36"/>
              <w:rPr>
                <w:b/>
                <w:bCs/>
              </w:rPr>
            </w:pPr>
          </w:p>
        </w:tc>
        <w:tc>
          <w:tcPr>
            <w:tcW w:w="679" w:type="dxa"/>
            <w:vAlign w:val="center"/>
          </w:tcPr>
          <w:p w14:paraId="4A6A8EE6" w14:textId="77777777" w:rsidR="009730AF" w:rsidRPr="00B9447B" w:rsidRDefault="009730AF" w:rsidP="008F73EC">
            <w:pPr>
              <w:adjustRightInd w:val="0"/>
              <w:snapToGrid w:val="0"/>
              <w:spacing w:beforeLines="15" w:before="36" w:afterLines="15" w:after="36"/>
              <w:jc w:val="center"/>
              <w:rPr>
                <w:b/>
                <w:bCs/>
                <w:sz w:val="22"/>
                <w:szCs w:val="28"/>
              </w:rPr>
            </w:pPr>
          </w:p>
        </w:tc>
      </w:tr>
      <w:tr w:rsidR="009730AF" w:rsidRPr="00B9447B" w14:paraId="6D1879ED" w14:textId="77777777" w:rsidTr="00863A44">
        <w:trPr>
          <w:trHeight w:val="65"/>
          <w:jc w:val="center"/>
        </w:trPr>
        <w:tc>
          <w:tcPr>
            <w:tcW w:w="695" w:type="dxa"/>
            <w:vAlign w:val="center"/>
          </w:tcPr>
          <w:p w14:paraId="0F023AA3"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63904545" w14:textId="77777777" w:rsidR="009730AF" w:rsidRPr="00B9447B" w:rsidRDefault="009730AF" w:rsidP="008F73EC">
            <w:pPr>
              <w:adjustRightInd w:val="0"/>
              <w:snapToGrid w:val="0"/>
              <w:spacing w:beforeLines="15" w:before="36" w:afterLines="15" w:after="36"/>
              <w:rPr>
                <w:szCs w:val="21"/>
              </w:rPr>
            </w:pPr>
            <w:r w:rsidRPr="00B9447B">
              <w:rPr>
                <w:szCs w:val="21"/>
              </w:rPr>
              <w:t>生产和储存甲、乙类物品的建</w:t>
            </w:r>
            <w:r w:rsidRPr="00B9447B">
              <w:rPr>
                <w:szCs w:val="21"/>
              </w:rPr>
              <w:t xml:space="preserve"> </w:t>
            </w:r>
            <w:r w:rsidRPr="00B9447B">
              <w:rPr>
                <w:szCs w:val="21"/>
              </w:rPr>
              <w:t>（构）</w:t>
            </w:r>
            <w:r w:rsidRPr="00B9447B">
              <w:rPr>
                <w:szCs w:val="21"/>
              </w:rPr>
              <w:t xml:space="preserve"> </w:t>
            </w:r>
            <w:r w:rsidRPr="00B9447B">
              <w:rPr>
                <w:szCs w:val="21"/>
              </w:rPr>
              <w:t>筑物耐火等级不宜低于二级，生产和储存丙类物品的建</w:t>
            </w:r>
            <w:r w:rsidRPr="00B9447B">
              <w:rPr>
                <w:szCs w:val="21"/>
              </w:rPr>
              <w:t xml:space="preserve"> </w:t>
            </w:r>
            <w:r w:rsidRPr="00B9447B">
              <w:rPr>
                <w:szCs w:val="21"/>
              </w:rPr>
              <w:t>（构）</w:t>
            </w:r>
            <w:r w:rsidRPr="00B9447B">
              <w:rPr>
                <w:szCs w:val="21"/>
              </w:rPr>
              <w:t xml:space="preserve"> </w:t>
            </w:r>
            <w:r w:rsidRPr="00B9447B">
              <w:rPr>
                <w:szCs w:val="21"/>
              </w:rPr>
              <w:t>筑物耐火等级不宜低于三级。</w:t>
            </w:r>
          </w:p>
        </w:tc>
        <w:tc>
          <w:tcPr>
            <w:tcW w:w="1701" w:type="dxa"/>
            <w:vAlign w:val="center"/>
          </w:tcPr>
          <w:p w14:paraId="30BE61E7"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12BE9BBC" w14:textId="77777777" w:rsidR="009730AF" w:rsidRPr="00B9447B" w:rsidRDefault="009730AF" w:rsidP="008F73EC">
            <w:pPr>
              <w:adjustRightInd w:val="0"/>
              <w:snapToGrid w:val="0"/>
              <w:spacing w:beforeLines="15" w:before="36" w:afterLines="15" w:after="36"/>
              <w:jc w:val="center"/>
              <w:rPr>
                <w:szCs w:val="21"/>
              </w:rPr>
            </w:pPr>
            <w:r w:rsidRPr="00B9447B">
              <w:rPr>
                <w:szCs w:val="21"/>
              </w:rPr>
              <w:t>6.9.1</w:t>
            </w:r>
          </w:p>
          <w:p w14:paraId="35693358" w14:textId="54E68FED" w:rsidR="009730AF" w:rsidRPr="00B9447B" w:rsidRDefault="009730AF" w:rsidP="008F73EC">
            <w:pPr>
              <w:adjustRightInd w:val="0"/>
              <w:snapToGrid w:val="0"/>
              <w:spacing w:beforeLines="15" w:before="36" w:afterLines="15" w:after="36"/>
              <w:jc w:val="center"/>
              <w:rPr>
                <w:szCs w:val="21"/>
              </w:rPr>
            </w:pPr>
            <w:r w:rsidRPr="00B9447B">
              <w:rPr>
                <w:szCs w:val="21"/>
              </w:rPr>
              <w:t>GB50016-20</w:t>
            </w:r>
            <w:r w:rsidR="00A20D89" w:rsidRPr="00B9447B">
              <w:rPr>
                <w:szCs w:val="21"/>
              </w:rPr>
              <w:t>14</w:t>
            </w:r>
          </w:p>
          <w:p w14:paraId="2C2C6671" w14:textId="0D1E845E" w:rsidR="00A20D89" w:rsidRPr="00B9447B" w:rsidRDefault="00A20D89" w:rsidP="008F73EC">
            <w:pPr>
              <w:adjustRightInd w:val="0"/>
              <w:snapToGrid w:val="0"/>
              <w:spacing w:beforeLines="15" w:before="36" w:afterLines="15" w:after="36"/>
              <w:jc w:val="center"/>
              <w:rPr>
                <w:szCs w:val="21"/>
              </w:rPr>
            </w:pPr>
            <w:r w:rsidRPr="00B9447B">
              <w:rPr>
                <w:szCs w:val="21"/>
              </w:rPr>
              <w:t>（</w:t>
            </w:r>
            <w:r w:rsidRPr="00B9447B">
              <w:rPr>
                <w:szCs w:val="21"/>
              </w:rPr>
              <w:t>2018</w:t>
            </w:r>
            <w:r w:rsidRPr="00B9447B">
              <w:rPr>
                <w:szCs w:val="21"/>
              </w:rPr>
              <w:t>年版）</w:t>
            </w:r>
          </w:p>
          <w:p w14:paraId="1FE38BB7" w14:textId="77777777" w:rsidR="009730AF" w:rsidRPr="00B9447B" w:rsidRDefault="009730AF" w:rsidP="008F73EC">
            <w:pPr>
              <w:adjustRightInd w:val="0"/>
              <w:snapToGrid w:val="0"/>
              <w:spacing w:beforeLines="15" w:before="36" w:afterLines="15" w:after="36"/>
              <w:jc w:val="center"/>
              <w:rPr>
                <w:szCs w:val="21"/>
              </w:rPr>
            </w:pPr>
            <w:r w:rsidRPr="00B9447B">
              <w:rPr>
                <w:szCs w:val="21"/>
              </w:rPr>
              <w:t>3.2.1</w:t>
            </w:r>
          </w:p>
        </w:tc>
        <w:tc>
          <w:tcPr>
            <w:tcW w:w="1903" w:type="dxa"/>
            <w:vAlign w:val="center"/>
          </w:tcPr>
          <w:p w14:paraId="7773AFAA" w14:textId="77777777" w:rsidR="009730AF" w:rsidRPr="00B9447B" w:rsidRDefault="009730AF" w:rsidP="008F73EC">
            <w:pPr>
              <w:adjustRightInd w:val="0"/>
              <w:snapToGrid w:val="0"/>
              <w:spacing w:beforeLines="15" w:before="36" w:afterLines="15" w:after="36"/>
            </w:pPr>
            <w:r w:rsidRPr="00B9447B">
              <w:t>耐火等级满足要求。</w:t>
            </w:r>
          </w:p>
        </w:tc>
        <w:tc>
          <w:tcPr>
            <w:tcW w:w="679" w:type="dxa"/>
            <w:vAlign w:val="center"/>
          </w:tcPr>
          <w:p w14:paraId="2C26F1D6"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48C2353E" w14:textId="77777777" w:rsidTr="00863A44">
        <w:trPr>
          <w:trHeight w:val="65"/>
          <w:jc w:val="center"/>
        </w:trPr>
        <w:tc>
          <w:tcPr>
            <w:tcW w:w="695" w:type="dxa"/>
            <w:vAlign w:val="center"/>
          </w:tcPr>
          <w:p w14:paraId="5F0A7B79"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302FACE5" w14:textId="77777777" w:rsidR="009730AF" w:rsidRPr="00B9447B" w:rsidRDefault="009730AF" w:rsidP="008F73EC">
            <w:pPr>
              <w:adjustRightInd w:val="0"/>
              <w:snapToGrid w:val="0"/>
              <w:spacing w:beforeLines="15" w:before="36" w:afterLines="15" w:after="36"/>
              <w:rPr>
                <w:szCs w:val="21"/>
              </w:rPr>
            </w:pPr>
            <w:r w:rsidRPr="00B9447B">
              <w:rPr>
                <w:kern w:val="0"/>
                <w:szCs w:val="21"/>
              </w:rPr>
              <w:t>甲、乙类火灾危险性生产厂房应设向外开启的门，且不宜少于两个，其中一个应能满足最大设备</w:t>
            </w:r>
            <w:r w:rsidRPr="00B9447B">
              <w:rPr>
                <w:kern w:val="0"/>
                <w:szCs w:val="21"/>
              </w:rPr>
              <w:t xml:space="preserve"> </w:t>
            </w:r>
            <w:r w:rsidRPr="00B9447B">
              <w:rPr>
                <w:kern w:val="0"/>
                <w:szCs w:val="21"/>
              </w:rPr>
              <w:t>（或拆开最大部件）</w:t>
            </w:r>
            <w:r w:rsidRPr="00B9447B">
              <w:rPr>
                <w:kern w:val="0"/>
                <w:szCs w:val="21"/>
              </w:rPr>
              <w:t xml:space="preserve"> </w:t>
            </w:r>
            <w:r w:rsidRPr="00B9447B">
              <w:rPr>
                <w:kern w:val="0"/>
                <w:szCs w:val="21"/>
              </w:rPr>
              <w:t>的进出要求，建筑面积小于或等于</w:t>
            </w:r>
            <w:r w:rsidRPr="00B9447B">
              <w:rPr>
                <w:kern w:val="0"/>
                <w:szCs w:val="21"/>
              </w:rPr>
              <w:t>100m</w:t>
            </w:r>
            <w:r w:rsidRPr="00B9447B">
              <w:rPr>
                <w:kern w:val="0"/>
                <w:szCs w:val="21"/>
                <w:vertAlign w:val="superscript"/>
              </w:rPr>
              <w:t>2</w:t>
            </w:r>
            <w:r w:rsidRPr="00B9447B">
              <w:rPr>
                <w:kern w:val="0"/>
                <w:szCs w:val="21"/>
              </w:rPr>
              <w:t>时，可设一个向外开启的门。</w:t>
            </w:r>
          </w:p>
        </w:tc>
        <w:tc>
          <w:tcPr>
            <w:tcW w:w="1701" w:type="dxa"/>
            <w:vAlign w:val="center"/>
          </w:tcPr>
          <w:p w14:paraId="3008A229"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5641D7FC" w14:textId="77777777" w:rsidR="009730AF" w:rsidRPr="00B9447B" w:rsidRDefault="009730AF" w:rsidP="008F73EC">
            <w:pPr>
              <w:adjustRightInd w:val="0"/>
              <w:snapToGrid w:val="0"/>
              <w:spacing w:beforeLines="15" w:before="36" w:afterLines="15" w:after="36"/>
              <w:jc w:val="center"/>
              <w:rPr>
                <w:szCs w:val="21"/>
              </w:rPr>
            </w:pPr>
            <w:r w:rsidRPr="00B9447B">
              <w:rPr>
                <w:szCs w:val="21"/>
              </w:rPr>
              <w:t>6.9.4</w:t>
            </w:r>
          </w:p>
        </w:tc>
        <w:tc>
          <w:tcPr>
            <w:tcW w:w="1903" w:type="dxa"/>
            <w:vAlign w:val="center"/>
          </w:tcPr>
          <w:p w14:paraId="3707B743" w14:textId="77777777" w:rsidR="009730AF" w:rsidRPr="00B9447B" w:rsidRDefault="009730AF" w:rsidP="008F73EC">
            <w:pPr>
              <w:adjustRightInd w:val="0"/>
              <w:snapToGrid w:val="0"/>
              <w:spacing w:beforeLines="15" w:before="36" w:afterLines="15" w:after="36"/>
            </w:pPr>
            <w:r w:rsidRPr="00B9447B">
              <w:t>现场检查符合要求。</w:t>
            </w:r>
          </w:p>
        </w:tc>
        <w:tc>
          <w:tcPr>
            <w:tcW w:w="679" w:type="dxa"/>
            <w:vAlign w:val="center"/>
          </w:tcPr>
          <w:p w14:paraId="3E0E6194"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49FE29E2" w14:textId="77777777" w:rsidTr="00863A44">
        <w:trPr>
          <w:trHeight w:val="65"/>
          <w:jc w:val="center"/>
        </w:trPr>
        <w:tc>
          <w:tcPr>
            <w:tcW w:w="695" w:type="dxa"/>
            <w:vAlign w:val="center"/>
          </w:tcPr>
          <w:p w14:paraId="5D817A7E"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4B450DFD" w14:textId="77777777" w:rsidR="009730AF" w:rsidRPr="00B9447B" w:rsidRDefault="009730AF" w:rsidP="008F73EC">
            <w:pPr>
              <w:adjustRightInd w:val="0"/>
              <w:snapToGrid w:val="0"/>
              <w:spacing w:beforeLines="15" w:before="36" w:afterLines="15" w:after="36"/>
              <w:rPr>
                <w:szCs w:val="21"/>
              </w:rPr>
            </w:pPr>
            <w:r w:rsidRPr="00B9447B">
              <w:rPr>
                <w:szCs w:val="21"/>
              </w:rPr>
              <w:t>输油泵进口管段上应设过滤器。</w:t>
            </w:r>
          </w:p>
        </w:tc>
        <w:tc>
          <w:tcPr>
            <w:tcW w:w="1701" w:type="dxa"/>
            <w:vAlign w:val="center"/>
          </w:tcPr>
          <w:p w14:paraId="33367110" w14:textId="633FD192" w:rsidR="009730AF" w:rsidRPr="00B9447B" w:rsidRDefault="009730AF" w:rsidP="008F73EC">
            <w:pPr>
              <w:adjustRightInd w:val="0"/>
              <w:snapToGrid w:val="0"/>
              <w:spacing w:beforeLines="15" w:before="36" w:afterLines="15" w:after="36"/>
              <w:jc w:val="center"/>
              <w:rPr>
                <w:szCs w:val="21"/>
              </w:rPr>
            </w:pPr>
            <w:r w:rsidRPr="00B9447B">
              <w:rPr>
                <w:szCs w:val="21"/>
              </w:rPr>
              <w:t>GB50350-20</w:t>
            </w:r>
            <w:r w:rsidR="00DC54C3">
              <w:rPr>
                <w:szCs w:val="21"/>
              </w:rPr>
              <w:t>1</w:t>
            </w:r>
            <w:r w:rsidRPr="00B9447B">
              <w:rPr>
                <w:szCs w:val="21"/>
              </w:rPr>
              <w:t>5</w:t>
            </w:r>
          </w:p>
          <w:p w14:paraId="4A9C3799" w14:textId="77777777" w:rsidR="009730AF" w:rsidRPr="00B9447B" w:rsidRDefault="009730AF" w:rsidP="008F73EC">
            <w:pPr>
              <w:adjustRightInd w:val="0"/>
              <w:snapToGrid w:val="0"/>
              <w:spacing w:beforeLines="15" w:before="36" w:afterLines="15" w:after="36"/>
              <w:jc w:val="center"/>
              <w:rPr>
                <w:szCs w:val="21"/>
              </w:rPr>
            </w:pPr>
            <w:r w:rsidRPr="00B9447B">
              <w:rPr>
                <w:szCs w:val="21"/>
              </w:rPr>
              <w:t>4.3.9</w:t>
            </w:r>
          </w:p>
        </w:tc>
        <w:tc>
          <w:tcPr>
            <w:tcW w:w="1903" w:type="dxa"/>
            <w:vAlign w:val="center"/>
          </w:tcPr>
          <w:p w14:paraId="660DB8AE" w14:textId="77777777" w:rsidR="009730AF" w:rsidRPr="00B9447B" w:rsidRDefault="009730AF" w:rsidP="008F73EC">
            <w:pPr>
              <w:adjustRightInd w:val="0"/>
              <w:snapToGrid w:val="0"/>
              <w:spacing w:beforeLines="15" w:before="36" w:afterLines="15" w:after="36"/>
            </w:pPr>
            <w:r w:rsidRPr="00B9447B">
              <w:t>设置过滤器。</w:t>
            </w:r>
          </w:p>
        </w:tc>
        <w:tc>
          <w:tcPr>
            <w:tcW w:w="679" w:type="dxa"/>
            <w:vAlign w:val="center"/>
          </w:tcPr>
          <w:p w14:paraId="3772CBB8"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304C8D9C" w14:textId="77777777" w:rsidTr="00863A44">
        <w:trPr>
          <w:trHeight w:val="65"/>
          <w:jc w:val="center"/>
        </w:trPr>
        <w:tc>
          <w:tcPr>
            <w:tcW w:w="695" w:type="dxa"/>
            <w:vAlign w:val="center"/>
          </w:tcPr>
          <w:p w14:paraId="3699AD5A"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409C1EE7" w14:textId="77777777" w:rsidR="009730AF" w:rsidRPr="00B9447B" w:rsidRDefault="009730AF" w:rsidP="008F73EC">
            <w:pPr>
              <w:adjustRightInd w:val="0"/>
              <w:snapToGrid w:val="0"/>
              <w:spacing w:beforeLines="15" w:before="36" w:afterLines="15" w:after="36"/>
              <w:rPr>
                <w:szCs w:val="21"/>
              </w:rPr>
            </w:pPr>
            <w:r w:rsidRPr="00B9447B">
              <w:rPr>
                <w:kern w:val="0"/>
                <w:szCs w:val="21"/>
              </w:rPr>
              <w:t>以操作人员的操作位置所在平面为基准，凡高度在</w:t>
            </w:r>
            <w:r w:rsidRPr="00B9447B">
              <w:rPr>
                <w:kern w:val="0"/>
                <w:szCs w:val="21"/>
              </w:rPr>
              <w:t>2m</w:t>
            </w:r>
            <w:r w:rsidRPr="00B9447B">
              <w:rPr>
                <w:kern w:val="0"/>
                <w:szCs w:val="21"/>
              </w:rPr>
              <w:t>之内的所有传动带、转轴、传动链、联轴节、带轮、齿轮、飞轮、链轮、电锯等外露危险零部件及危险部位，都必须设置安全防护装置。</w:t>
            </w:r>
          </w:p>
        </w:tc>
        <w:tc>
          <w:tcPr>
            <w:tcW w:w="1701" w:type="dxa"/>
            <w:vAlign w:val="center"/>
          </w:tcPr>
          <w:p w14:paraId="405A4927"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GB5083-99</w:t>
            </w:r>
          </w:p>
          <w:p w14:paraId="62B530B6" w14:textId="77777777" w:rsidR="009730AF" w:rsidRPr="00B9447B" w:rsidRDefault="009730AF" w:rsidP="008F73EC">
            <w:pPr>
              <w:adjustRightInd w:val="0"/>
              <w:snapToGrid w:val="0"/>
              <w:spacing w:beforeLines="15" w:before="36" w:afterLines="15" w:after="36"/>
              <w:jc w:val="center"/>
              <w:rPr>
                <w:szCs w:val="21"/>
              </w:rPr>
            </w:pPr>
            <w:r w:rsidRPr="00B9447B">
              <w:rPr>
                <w:szCs w:val="21"/>
              </w:rPr>
              <w:t>6.1.6</w:t>
            </w:r>
          </w:p>
        </w:tc>
        <w:tc>
          <w:tcPr>
            <w:tcW w:w="1903" w:type="dxa"/>
            <w:vAlign w:val="center"/>
          </w:tcPr>
          <w:p w14:paraId="5C1AA443" w14:textId="77777777" w:rsidR="009730AF" w:rsidRPr="00B9447B" w:rsidRDefault="009730AF" w:rsidP="008F73EC">
            <w:pPr>
              <w:adjustRightInd w:val="0"/>
              <w:snapToGrid w:val="0"/>
              <w:spacing w:beforeLines="15" w:before="36" w:afterLines="15" w:after="36"/>
            </w:pPr>
            <w:r w:rsidRPr="00B9447B">
              <w:t>旋转部位设置防护装置。</w:t>
            </w:r>
          </w:p>
        </w:tc>
        <w:tc>
          <w:tcPr>
            <w:tcW w:w="679" w:type="dxa"/>
            <w:vAlign w:val="center"/>
          </w:tcPr>
          <w:p w14:paraId="051C78A2"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6C4E98A5" w14:textId="77777777" w:rsidTr="00863A44">
        <w:trPr>
          <w:trHeight w:val="65"/>
          <w:jc w:val="center"/>
        </w:trPr>
        <w:tc>
          <w:tcPr>
            <w:tcW w:w="695" w:type="dxa"/>
            <w:vAlign w:val="center"/>
          </w:tcPr>
          <w:p w14:paraId="03E15A57"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775365B6" w14:textId="77777777" w:rsidR="009730AF" w:rsidRPr="00B9447B" w:rsidRDefault="009730AF" w:rsidP="008F73EC">
            <w:pPr>
              <w:adjustRightInd w:val="0"/>
              <w:snapToGrid w:val="0"/>
              <w:rPr>
                <w:szCs w:val="22"/>
              </w:rPr>
            </w:pPr>
            <w:r w:rsidRPr="00B9447B">
              <w:rPr>
                <w:szCs w:val="22"/>
              </w:rPr>
              <w:t>封闭场所可燃气体检测器设置位置：</w:t>
            </w:r>
          </w:p>
          <w:p w14:paraId="5571FA77" w14:textId="77777777" w:rsidR="009730AF" w:rsidRPr="00B9447B" w:rsidRDefault="009730AF" w:rsidP="008F73EC">
            <w:pPr>
              <w:adjustRightInd w:val="0"/>
              <w:snapToGrid w:val="0"/>
              <w:rPr>
                <w:szCs w:val="22"/>
              </w:rPr>
            </w:pPr>
            <w:r w:rsidRPr="00B9447B">
              <w:rPr>
                <w:szCs w:val="22"/>
              </w:rPr>
              <w:t>可燃气体释放源处于封闭场所内，每隔</w:t>
            </w:r>
            <w:r w:rsidRPr="00B9447B">
              <w:rPr>
                <w:szCs w:val="22"/>
              </w:rPr>
              <w:t>15m</w:t>
            </w:r>
            <w:r w:rsidRPr="00B9447B">
              <w:rPr>
                <w:szCs w:val="22"/>
              </w:rPr>
              <w:t>可设一台检测器，且检测器距其所覆盖范围内的任一释放源不宜大于</w:t>
            </w:r>
            <w:r w:rsidRPr="00B9447B">
              <w:rPr>
                <w:szCs w:val="22"/>
              </w:rPr>
              <w:t>7.5m</w:t>
            </w:r>
            <w:r w:rsidRPr="00B9447B">
              <w:rPr>
                <w:szCs w:val="22"/>
              </w:rPr>
              <w:t>。</w:t>
            </w:r>
          </w:p>
          <w:p w14:paraId="10A2911B" w14:textId="77777777" w:rsidR="009730AF" w:rsidRPr="00B9447B" w:rsidRDefault="009730AF" w:rsidP="008F73EC">
            <w:pPr>
              <w:adjustRightInd w:val="0"/>
              <w:snapToGrid w:val="0"/>
              <w:spacing w:beforeLines="15" w:before="36" w:afterLines="15" w:after="36"/>
              <w:rPr>
                <w:szCs w:val="21"/>
              </w:rPr>
            </w:pPr>
            <w:r w:rsidRPr="00B9447B">
              <w:rPr>
                <w:szCs w:val="22"/>
              </w:rPr>
              <w:t>可燃气体检测器的安装高度应根据可燃气体的密度而定。当气体密度大于</w:t>
            </w:r>
            <w:r w:rsidRPr="00B9447B">
              <w:rPr>
                <w:szCs w:val="22"/>
              </w:rPr>
              <w:t>0.97kg/m</w:t>
            </w:r>
            <w:r w:rsidRPr="00B9447B">
              <w:rPr>
                <w:szCs w:val="22"/>
                <w:vertAlign w:val="superscript"/>
              </w:rPr>
              <w:t>3</w:t>
            </w:r>
            <w:r w:rsidRPr="00B9447B">
              <w:rPr>
                <w:szCs w:val="22"/>
              </w:rPr>
              <w:t>（标准状态下）时，其安装高度应距地面或不透风楼地板</w:t>
            </w:r>
            <w:r w:rsidRPr="00B9447B">
              <w:rPr>
                <w:szCs w:val="22"/>
              </w:rPr>
              <w:t>0.3-0.6m</w:t>
            </w:r>
            <w:r w:rsidRPr="00B9447B">
              <w:rPr>
                <w:szCs w:val="22"/>
              </w:rPr>
              <w:t>；当气体密度小于或等于</w:t>
            </w:r>
            <w:r w:rsidRPr="00B9447B">
              <w:rPr>
                <w:szCs w:val="22"/>
              </w:rPr>
              <w:t>0.97kg/m</w:t>
            </w:r>
            <w:r w:rsidRPr="00B9447B">
              <w:rPr>
                <w:szCs w:val="22"/>
                <w:vertAlign w:val="superscript"/>
              </w:rPr>
              <w:t>3</w:t>
            </w:r>
            <w:r w:rsidRPr="00B9447B">
              <w:rPr>
                <w:szCs w:val="22"/>
              </w:rPr>
              <w:t>（标准状态下）时，其安装高度应高出释放源</w:t>
            </w:r>
            <w:r w:rsidRPr="00B9447B">
              <w:rPr>
                <w:szCs w:val="22"/>
              </w:rPr>
              <w:t>0.5-2.0m</w:t>
            </w:r>
            <w:r w:rsidRPr="00B9447B">
              <w:rPr>
                <w:szCs w:val="22"/>
              </w:rPr>
              <w:t>，且还应在场所内最高点易于积聚可燃气体处设置检测器。</w:t>
            </w:r>
          </w:p>
        </w:tc>
        <w:tc>
          <w:tcPr>
            <w:tcW w:w="1701" w:type="dxa"/>
            <w:vAlign w:val="center"/>
          </w:tcPr>
          <w:p w14:paraId="47A58589" w14:textId="77777777" w:rsidR="009730AF" w:rsidRPr="00B9447B" w:rsidRDefault="009730AF" w:rsidP="008F73EC">
            <w:pPr>
              <w:adjustRightInd w:val="0"/>
              <w:snapToGrid w:val="0"/>
              <w:jc w:val="center"/>
              <w:rPr>
                <w:szCs w:val="22"/>
              </w:rPr>
            </w:pPr>
            <w:r w:rsidRPr="00B9447B">
              <w:rPr>
                <w:szCs w:val="22"/>
              </w:rPr>
              <w:t>SY/T6503-2016</w:t>
            </w:r>
          </w:p>
          <w:p w14:paraId="3400B29C" w14:textId="77777777" w:rsidR="009730AF" w:rsidRPr="00B9447B" w:rsidRDefault="009730AF" w:rsidP="008F73EC">
            <w:pPr>
              <w:adjustRightInd w:val="0"/>
              <w:snapToGrid w:val="0"/>
              <w:spacing w:beforeLines="15" w:before="36" w:afterLines="15" w:after="36"/>
              <w:jc w:val="center"/>
              <w:rPr>
                <w:szCs w:val="21"/>
              </w:rPr>
            </w:pPr>
            <w:r w:rsidRPr="00B9447B">
              <w:rPr>
                <w:szCs w:val="22"/>
              </w:rPr>
              <w:t>5.2.2</w:t>
            </w:r>
          </w:p>
        </w:tc>
        <w:tc>
          <w:tcPr>
            <w:tcW w:w="1903" w:type="dxa"/>
            <w:vAlign w:val="center"/>
          </w:tcPr>
          <w:p w14:paraId="19D0DC59" w14:textId="77777777" w:rsidR="009730AF" w:rsidRPr="00B9447B" w:rsidRDefault="009730AF" w:rsidP="008F73EC">
            <w:pPr>
              <w:adjustRightInd w:val="0"/>
              <w:snapToGrid w:val="0"/>
              <w:spacing w:beforeLines="15" w:before="36" w:afterLines="15" w:after="36"/>
            </w:pPr>
            <w:r w:rsidRPr="00B9447B">
              <w:rPr>
                <w:bCs/>
                <w:szCs w:val="22"/>
              </w:rPr>
              <w:t>泵房内可燃气体检测器的设置符合要求。</w:t>
            </w:r>
          </w:p>
        </w:tc>
        <w:tc>
          <w:tcPr>
            <w:tcW w:w="679" w:type="dxa"/>
            <w:vAlign w:val="center"/>
          </w:tcPr>
          <w:p w14:paraId="7CA1F55B"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21C34D9F" w14:textId="77777777" w:rsidTr="00863A44">
        <w:trPr>
          <w:trHeight w:val="65"/>
          <w:jc w:val="center"/>
        </w:trPr>
        <w:tc>
          <w:tcPr>
            <w:tcW w:w="695" w:type="dxa"/>
            <w:vAlign w:val="center"/>
          </w:tcPr>
          <w:p w14:paraId="1E42E40F"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0733DF81" w14:textId="77777777" w:rsidR="009730AF" w:rsidRPr="00B9447B" w:rsidRDefault="009730AF" w:rsidP="008F73EC">
            <w:pPr>
              <w:adjustRightInd w:val="0"/>
              <w:snapToGrid w:val="0"/>
              <w:rPr>
                <w:szCs w:val="22"/>
              </w:rPr>
            </w:pPr>
            <w:r w:rsidRPr="00B9447B">
              <w:rPr>
                <w:szCs w:val="22"/>
              </w:rPr>
              <w:t>甲类厂房、甲类仓库，可燃材料堆垛，甲、乙类液体储罐，液化石油气储罐，可燃、助燃气体储罐与架空电力线的最近水平距离不应小于电杆（塔）高度的</w:t>
            </w:r>
            <w:r w:rsidRPr="00B9447B">
              <w:rPr>
                <w:szCs w:val="22"/>
              </w:rPr>
              <w:t>1.5</w:t>
            </w:r>
            <w:r w:rsidRPr="00B9447B">
              <w:rPr>
                <w:szCs w:val="22"/>
              </w:rPr>
              <w:t>倍，丙类液体储罐与架空电力线的最近水平距离不应小于电杆</w:t>
            </w:r>
            <w:r w:rsidRPr="00B9447B">
              <w:rPr>
                <w:szCs w:val="22"/>
              </w:rPr>
              <w:lastRenderedPageBreak/>
              <w:t>（塔）高度的</w:t>
            </w:r>
            <w:r w:rsidRPr="00B9447B">
              <w:rPr>
                <w:szCs w:val="22"/>
              </w:rPr>
              <w:t>1.2</w:t>
            </w:r>
            <w:r w:rsidRPr="00B9447B">
              <w:rPr>
                <w:szCs w:val="22"/>
              </w:rPr>
              <w:t>倍。</w:t>
            </w:r>
          </w:p>
        </w:tc>
        <w:tc>
          <w:tcPr>
            <w:tcW w:w="1701" w:type="dxa"/>
            <w:vAlign w:val="center"/>
          </w:tcPr>
          <w:p w14:paraId="6C121959" w14:textId="66C8B980" w:rsidR="009730AF" w:rsidRPr="00B9447B" w:rsidRDefault="009730AF" w:rsidP="008F73EC">
            <w:pPr>
              <w:adjustRightInd w:val="0"/>
              <w:snapToGrid w:val="0"/>
              <w:jc w:val="center"/>
              <w:rPr>
                <w:szCs w:val="22"/>
              </w:rPr>
            </w:pPr>
            <w:r w:rsidRPr="00B9447B">
              <w:rPr>
                <w:szCs w:val="22"/>
              </w:rPr>
              <w:lastRenderedPageBreak/>
              <w:t>GB50016-2014</w:t>
            </w:r>
          </w:p>
          <w:p w14:paraId="3D815BE9" w14:textId="1BEFD221" w:rsidR="00A20D89" w:rsidRPr="00B9447B" w:rsidRDefault="00A20D89" w:rsidP="008F73EC">
            <w:pPr>
              <w:adjustRightInd w:val="0"/>
              <w:snapToGrid w:val="0"/>
              <w:jc w:val="center"/>
              <w:rPr>
                <w:szCs w:val="22"/>
              </w:rPr>
            </w:pPr>
            <w:r w:rsidRPr="00B9447B">
              <w:rPr>
                <w:szCs w:val="22"/>
              </w:rPr>
              <w:t>（</w:t>
            </w:r>
            <w:r w:rsidRPr="00B9447B">
              <w:rPr>
                <w:szCs w:val="22"/>
              </w:rPr>
              <w:t>2018</w:t>
            </w:r>
            <w:r w:rsidRPr="00B9447B">
              <w:rPr>
                <w:szCs w:val="22"/>
              </w:rPr>
              <w:t>年版）</w:t>
            </w:r>
          </w:p>
          <w:p w14:paraId="0D636219" w14:textId="77777777" w:rsidR="009730AF" w:rsidRPr="00B9447B" w:rsidRDefault="009730AF" w:rsidP="008F73EC">
            <w:pPr>
              <w:adjustRightInd w:val="0"/>
              <w:snapToGrid w:val="0"/>
              <w:jc w:val="center"/>
              <w:rPr>
                <w:szCs w:val="22"/>
              </w:rPr>
            </w:pPr>
            <w:r w:rsidRPr="00B9447B">
              <w:rPr>
                <w:szCs w:val="22"/>
              </w:rPr>
              <w:t>10.2.1</w:t>
            </w:r>
          </w:p>
        </w:tc>
        <w:tc>
          <w:tcPr>
            <w:tcW w:w="1903" w:type="dxa"/>
            <w:vAlign w:val="center"/>
          </w:tcPr>
          <w:p w14:paraId="38B708D0" w14:textId="77777777" w:rsidR="009730AF" w:rsidRPr="00B9447B" w:rsidRDefault="009730AF" w:rsidP="008F73EC">
            <w:pPr>
              <w:adjustRightInd w:val="0"/>
              <w:snapToGrid w:val="0"/>
              <w:spacing w:beforeLines="15" w:before="36" w:afterLines="15" w:after="36"/>
              <w:rPr>
                <w:bCs/>
                <w:szCs w:val="22"/>
              </w:rPr>
            </w:pPr>
            <w:r w:rsidRPr="00B9447B">
              <w:rPr>
                <w:bCs/>
                <w:szCs w:val="22"/>
              </w:rPr>
              <w:t>油泵房周边无架空电力线路通过。</w:t>
            </w:r>
          </w:p>
        </w:tc>
        <w:tc>
          <w:tcPr>
            <w:tcW w:w="679" w:type="dxa"/>
            <w:vAlign w:val="center"/>
          </w:tcPr>
          <w:p w14:paraId="60D9E216"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5C9355E6" w14:textId="77777777" w:rsidTr="00863A44">
        <w:trPr>
          <w:trHeight w:val="65"/>
          <w:jc w:val="center"/>
        </w:trPr>
        <w:tc>
          <w:tcPr>
            <w:tcW w:w="695" w:type="dxa"/>
            <w:vAlign w:val="center"/>
          </w:tcPr>
          <w:p w14:paraId="5C858841"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09C907FF" w14:textId="77777777" w:rsidR="009730AF" w:rsidRPr="00B9447B" w:rsidRDefault="009730AF" w:rsidP="008F73EC">
            <w:pPr>
              <w:adjustRightInd w:val="0"/>
              <w:snapToGrid w:val="0"/>
              <w:rPr>
                <w:szCs w:val="22"/>
              </w:rPr>
            </w:pPr>
            <w:r w:rsidRPr="00B9447B">
              <w:rPr>
                <w:kern w:val="0"/>
                <w:szCs w:val="21"/>
              </w:rPr>
              <w:t>甲乙类火灾危险性生产厂房应设向外开启的门。</w:t>
            </w:r>
          </w:p>
        </w:tc>
        <w:tc>
          <w:tcPr>
            <w:tcW w:w="1701" w:type="dxa"/>
            <w:vAlign w:val="center"/>
          </w:tcPr>
          <w:p w14:paraId="00448813"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6024EA7C" w14:textId="77777777" w:rsidR="009730AF" w:rsidRPr="00B9447B" w:rsidRDefault="009730AF" w:rsidP="008F73EC">
            <w:pPr>
              <w:adjustRightInd w:val="0"/>
              <w:snapToGrid w:val="0"/>
              <w:jc w:val="center"/>
              <w:rPr>
                <w:szCs w:val="22"/>
              </w:rPr>
            </w:pPr>
            <w:r w:rsidRPr="00B9447B">
              <w:rPr>
                <w:szCs w:val="21"/>
              </w:rPr>
              <w:t>6.9.4</w:t>
            </w:r>
          </w:p>
        </w:tc>
        <w:tc>
          <w:tcPr>
            <w:tcW w:w="1903" w:type="dxa"/>
            <w:vAlign w:val="center"/>
          </w:tcPr>
          <w:p w14:paraId="03448FFD" w14:textId="77777777" w:rsidR="009730AF" w:rsidRPr="00B9447B" w:rsidRDefault="009730AF" w:rsidP="008F73EC">
            <w:pPr>
              <w:adjustRightInd w:val="0"/>
              <w:snapToGrid w:val="0"/>
              <w:spacing w:beforeLines="15" w:before="36" w:afterLines="15" w:after="36"/>
              <w:rPr>
                <w:bCs/>
                <w:szCs w:val="22"/>
              </w:rPr>
            </w:pPr>
            <w:r w:rsidRPr="00B9447B">
              <w:t>外输泵房门向外开。</w:t>
            </w:r>
          </w:p>
        </w:tc>
        <w:tc>
          <w:tcPr>
            <w:tcW w:w="679" w:type="dxa"/>
            <w:vAlign w:val="center"/>
          </w:tcPr>
          <w:p w14:paraId="78547ED9"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5CA301C7" w14:textId="77777777" w:rsidTr="00863A44">
        <w:trPr>
          <w:trHeight w:val="65"/>
          <w:jc w:val="center"/>
        </w:trPr>
        <w:tc>
          <w:tcPr>
            <w:tcW w:w="695" w:type="dxa"/>
            <w:vAlign w:val="center"/>
          </w:tcPr>
          <w:p w14:paraId="1B534E45" w14:textId="77777777" w:rsidR="009730AF" w:rsidRPr="00B9447B" w:rsidRDefault="009730AF" w:rsidP="008F73EC">
            <w:pPr>
              <w:pStyle w:val="afff8"/>
              <w:adjustRightInd w:val="0"/>
              <w:snapToGrid w:val="0"/>
              <w:spacing w:beforeLines="15" w:before="36" w:afterLines="15" w:after="36"/>
              <w:ind w:firstLineChars="0" w:firstLine="0"/>
              <w:rPr>
                <w:rFonts w:ascii="Times New Roman" w:hAnsi="Times New Roman"/>
                <w:b/>
                <w:bCs/>
              </w:rPr>
            </w:pPr>
            <w:r w:rsidRPr="00B9447B">
              <w:rPr>
                <w:rFonts w:ascii="Times New Roman" w:hAnsi="Times New Roman"/>
                <w:b/>
                <w:bCs/>
              </w:rPr>
              <w:t>（</w:t>
            </w:r>
            <w:r w:rsidRPr="00B9447B">
              <w:rPr>
                <w:rFonts w:ascii="Times New Roman" w:hAnsi="Times New Roman"/>
                <w:b/>
                <w:bCs/>
              </w:rPr>
              <w:t>3</w:t>
            </w:r>
            <w:r w:rsidRPr="00B9447B">
              <w:rPr>
                <w:rFonts w:ascii="Times New Roman" w:hAnsi="Times New Roman"/>
                <w:b/>
                <w:bCs/>
              </w:rPr>
              <w:t>）</w:t>
            </w:r>
          </w:p>
        </w:tc>
        <w:tc>
          <w:tcPr>
            <w:tcW w:w="3474" w:type="dxa"/>
            <w:vAlign w:val="center"/>
          </w:tcPr>
          <w:p w14:paraId="65EE6E41" w14:textId="77777777" w:rsidR="009730AF" w:rsidRPr="00B9447B" w:rsidRDefault="009730AF" w:rsidP="008F73EC">
            <w:pPr>
              <w:adjustRightInd w:val="0"/>
              <w:snapToGrid w:val="0"/>
              <w:rPr>
                <w:b/>
                <w:bCs/>
                <w:szCs w:val="22"/>
              </w:rPr>
            </w:pPr>
            <w:r w:rsidRPr="00B9447B">
              <w:rPr>
                <w:b/>
                <w:bCs/>
                <w:szCs w:val="22"/>
              </w:rPr>
              <w:t>装卸设施</w:t>
            </w:r>
          </w:p>
        </w:tc>
        <w:tc>
          <w:tcPr>
            <w:tcW w:w="1701" w:type="dxa"/>
            <w:vAlign w:val="center"/>
          </w:tcPr>
          <w:p w14:paraId="07088E81" w14:textId="77777777" w:rsidR="009730AF" w:rsidRPr="00B9447B" w:rsidRDefault="009730AF" w:rsidP="008F73EC">
            <w:pPr>
              <w:adjustRightInd w:val="0"/>
              <w:snapToGrid w:val="0"/>
              <w:jc w:val="center"/>
              <w:rPr>
                <w:b/>
                <w:bCs/>
                <w:szCs w:val="22"/>
              </w:rPr>
            </w:pPr>
          </w:p>
        </w:tc>
        <w:tc>
          <w:tcPr>
            <w:tcW w:w="1903" w:type="dxa"/>
            <w:vAlign w:val="center"/>
          </w:tcPr>
          <w:p w14:paraId="6E4FAB00" w14:textId="77777777" w:rsidR="009730AF" w:rsidRPr="00B9447B" w:rsidRDefault="009730AF" w:rsidP="008F73EC">
            <w:pPr>
              <w:adjustRightInd w:val="0"/>
              <w:snapToGrid w:val="0"/>
              <w:spacing w:beforeLines="15" w:before="36" w:afterLines="15" w:after="36"/>
              <w:rPr>
                <w:b/>
                <w:bCs/>
                <w:szCs w:val="22"/>
              </w:rPr>
            </w:pPr>
          </w:p>
        </w:tc>
        <w:tc>
          <w:tcPr>
            <w:tcW w:w="679" w:type="dxa"/>
            <w:vAlign w:val="center"/>
          </w:tcPr>
          <w:p w14:paraId="01600B6D" w14:textId="77777777" w:rsidR="009730AF" w:rsidRPr="00B9447B" w:rsidRDefault="009730AF" w:rsidP="008F73EC">
            <w:pPr>
              <w:adjustRightInd w:val="0"/>
              <w:snapToGrid w:val="0"/>
              <w:spacing w:beforeLines="15" w:before="36" w:afterLines="15" w:after="36"/>
              <w:jc w:val="center"/>
              <w:rPr>
                <w:b/>
                <w:bCs/>
                <w:sz w:val="22"/>
                <w:szCs w:val="28"/>
              </w:rPr>
            </w:pPr>
          </w:p>
        </w:tc>
      </w:tr>
      <w:tr w:rsidR="009730AF" w:rsidRPr="00B9447B" w14:paraId="034E7736" w14:textId="77777777" w:rsidTr="00863A44">
        <w:trPr>
          <w:trHeight w:val="65"/>
          <w:jc w:val="center"/>
        </w:trPr>
        <w:tc>
          <w:tcPr>
            <w:tcW w:w="695" w:type="dxa"/>
            <w:vAlign w:val="center"/>
          </w:tcPr>
          <w:p w14:paraId="74881D70"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24DE3771" w14:textId="77777777" w:rsidR="009730AF" w:rsidRPr="00B9447B" w:rsidRDefault="009730AF" w:rsidP="008F73EC">
            <w:pPr>
              <w:adjustRightInd w:val="0"/>
              <w:snapToGrid w:val="0"/>
              <w:spacing w:beforeLines="15" w:before="36" w:afterLines="15" w:after="36"/>
              <w:rPr>
                <w:bCs/>
                <w:szCs w:val="21"/>
              </w:rPr>
            </w:pPr>
            <w:r w:rsidRPr="00B9447B">
              <w:rPr>
                <w:bCs/>
                <w:szCs w:val="21"/>
              </w:rPr>
              <w:t>油品的汽车装卸站，应符合下列要求：</w:t>
            </w:r>
          </w:p>
          <w:p w14:paraId="7C01B74C" w14:textId="77777777" w:rsidR="009730AF" w:rsidRPr="00B9447B" w:rsidRDefault="009730AF" w:rsidP="008F73EC">
            <w:pPr>
              <w:adjustRightInd w:val="0"/>
              <w:snapToGrid w:val="0"/>
              <w:rPr>
                <w:szCs w:val="22"/>
              </w:rPr>
            </w:pPr>
            <w:r w:rsidRPr="00B9447B">
              <w:rPr>
                <w:bCs/>
                <w:szCs w:val="21"/>
              </w:rPr>
              <w:t>1</w:t>
            </w:r>
            <w:r w:rsidRPr="00B9447B">
              <w:rPr>
                <w:bCs/>
                <w:szCs w:val="21"/>
              </w:rPr>
              <w:t>、装卸站的进出口，宜分开设置；当进、出口合用时，应设回车场。</w:t>
            </w:r>
          </w:p>
        </w:tc>
        <w:tc>
          <w:tcPr>
            <w:tcW w:w="1701" w:type="dxa"/>
            <w:vMerge w:val="restart"/>
            <w:vAlign w:val="center"/>
          </w:tcPr>
          <w:p w14:paraId="68E1E939"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3DBD3169" w14:textId="77777777" w:rsidR="009730AF" w:rsidRPr="00B9447B" w:rsidRDefault="009730AF" w:rsidP="008F73EC">
            <w:pPr>
              <w:adjustRightInd w:val="0"/>
              <w:snapToGrid w:val="0"/>
              <w:jc w:val="center"/>
              <w:rPr>
                <w:szCs w:val="22"/>
              </w:rPr>
            </w:pPr>
            <w:r w:rsidRPr="00B9447B">
              <w:rPr>
                <w:szCs w:val="21"/>
              </w:rPr>
              <w:t>6.7.3</w:t>
            </w:r>
          </w:p>
        </w:tc>
        <w:tc>
          <w:tcPr>
            <w:tcW w:w="1903" w:type="dxa"/>
            <w:vAlign w:val="center"/>
          </w:tcPr>
          <w:p w14:paraId="1E1D4CBB" w14:textId="77777777" w:rsidR="009730AF" w:rsidRPr="00B9447B" w:rsidRDefault="009730AF" w:rsidP="008F73EC">
            <w:pPr>
              <w:adjustRightInd w:val="0"/>
              <w:snapToGrid w:val="0"/>
              <w:spacing w:beforeLines="15" w:before="36" w:afterLines="15" w:after="36"/>
              <w:rPr>
                <w:bCs/>
                <w:szCs w:val="22"/>
              </w:rPr>
            </w:pPr>
            <w:r w:rsidRPr="00B9447B">
              <w:t>夏</w:t>
            </w:r>
            <w:r w:rsidRPr="00B9447B">
              <w:t>19</w:t>
            </w:r>
            <w:r w:rsidRPr="00B9447B">
              <w:t>脱水站内设置回车场。</w:t>
            </w:r>
          </w:p>
        </w:tc>
        <w:tc>
          <w:tcPr>
            <w:tcW w:w="679" w:type="dxa"/>
            <w:vAlign w:val="center"/>
          </w:tcPr>
          <w:p w14:paraId="651575A0"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4BB0897B" w14:textId="77777777" w:rsidTr="00863A44">
        <w:trPr>
          <w:trHeight w:val="65"/>
          <w:jc w:val="center"/>
        </w:trPr>
        <w:tc>
          <w:tcPr>
            <w:tcW w:w="695" w:type="dxa"/>
            <w:vAlign w:val="center"/>
          </w:tcPr>
          <w:p w14:paraId="743FFE4C"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560BA5D8" w14:textId="77777777" w:rsidR="009730AF" w:rsidRPr="00B9447B" w:rsidRDefault="009730AF" w:rsidP="008F73EC">
            <w:pPr>
              <w:adjustRightInd w:val="0"/>
              <w:snapToGrid w:val="0"/>
              <w:rPr>
                <w:szCs w:val="22"/>
              </w:rPr>
            </w:pPr>
            <w:r w:rsidRPr="00B9447B">
              <w:rPr>
                <w:bCs/>
                <w:szCs w:val="21"/>
              </w:rPr>
              <w:t>2</w:t>
            </w:r>
            <w:r w:rsidRPr="00B9447B">
              <w:rPr>
                <w:bCs/>
                <w:szCs w:val="21"/>
              </w:rPr>
              <w:t>、装卸车场宜采用现浇混凝土地面。</w:t>
            </w:r>
          </w:p>
        </w:tc>
        <w:tc>
          <w:tcPr>
            <w:tcW w:w="1701" w:type="dxa"/>
            <w:vMerge/>
            <w:vAlign w:val="center"/>
          </w:tcPr>
          <w:p w14:paraId="17E6202B" w14:textId="77777777" w:rsidR="009730AF" w:rsidRPr="00B9447B" w:rsidRDefault="009730AF" w:rsidP="008F73EC">
            <w:pPr>
              <w:adjustRightInd w:val="0"/>
              <w:snapToGrid w:val="0"/>
              <w:jc w:val="center"/>
              <w:rPr>
                <w:szCs w:val="22"/>
              </w:rPr>
            </w:pPr>
          </w:p>
        </w:tc>
        <w:tc>
          <w:tcPr>
            <w:tcW w:w="1903" w:type="dxa"/>
            <w:vAlign w:val="center"/>
          </w:tcPr>
          <w:p w14:paraId="726CDD25" w14:textId="77777777" w:rsidR="009730AF" w:rsidRPr="00B9447B" w:rsidRDefault="009730AF" w:rsidP="008F73EC">
            <w:pPr>
              <w:adjustRightInd w:val="0"/>
              <w:snapToGrid w:val="0"/>
              <w:spacing w:beforeLines="15" w:before="36" w:afterLines="15" w:after="36"/>
              <w:rPr>
                <w:bCs/>
                <w:szCs w:val="22"/>
              </w:rPr>
            </w:pPr>
            <w:r w:rsidRPr="00B9447B">
              <w:rPr>
                <w:bCs/>
                <w:szCs w:val="21"/>
              </w:rPr>
              <w:t>装卸车场采用现浇混凝土地面。</w:t>
            </w:r>
          </w:p>
        </w:tc>
        <w:tc>
          <w:tcPr>
            <w:tcW w:w="679" w:type="dxa"/>
            <w:vAlign w:val="center"/>
          </w:tcPr>
          <w:p w14:paraId="556CD83D"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3F01B668" w14:textId="77777777" w:rsidTr="00863A44">
        <w:trPr>
          <w:trHeight w:val="65"/>
          <w:jc w:val="center"/>
        </w:trPr>
        <w:tc>
          <w:tcPr>
            <w:tcW w:w="695" w:type="dxa"/>
            <w:vAlign w:val="center"/>
          </w:tcPr>
          <w:p w14:paraId="4E970E0C"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1402BE73" w14:textId="77777777" w:rsidR="009730AF" w:rsidRPr="00B9447B" w:rsidRDefault="009730AF" w:rsidP="008F73EC">
            <w:pPr>
              <w:adjustRightInd w:val="0"/>
              <w:snapToGrid w:val="0"/>
              <w:rPr>
                <w:szCs w:val="22"/>
              </w:rPr>
            </w:pPr>
            <w:r w:rsidRPr="00B9447B">
              <w:rPr>
                <w:bCs/>
                <w:szCs w:val="21"/>
              </w:rPr>
              <w:t>4</w:t>
            </w:r>
            <w:r w:rsidRPr="00B9447B">
              <w:rPr>
                <w:bCs/>
                <w:szCs w:val="21"/>
              </w:rPr>
              <w:t>、甲</w:t>
            </w:r>
            <w:r w:rsidRPr="00B9447B">
              <w:rPr>
                <w:bCs/>
                <w:szCs w:val="21"/>
              </w:rPr>
              <w:t>B</w:t>
            </w:r>
            <w:r w:rsidRPr="00B9447B">
              <w:rPr>
                <w:bCs/>
                <w:szCs w:val="21"/>
              </w:rPr>
              <w:t>类液体的装卸车，严禁采用明沟（槽）卸车系统。</w:t>
            </w:r>
          </w:p>
        </w:tc>
        <w:tc>
          <w:tcPr>
            <w:tcW w:w="1701" w:type="dxa"/>
            <w:vMerge/>
            <w:vAlign w:val="center"/>
          </w:tcPr>
          <w:p w14:paraId="4850FE52" w14:textId="77777777" w:rsidR="009730AF" w:rsidRPr="00B9447B" w:rsidRDefault="009730AF" w:rsidP="008F73EC">
            <w:pPr>
              <w:adjustRightInd w:val="0"/>
              <w:snapToGrid w:val="0"/>
              <w:jc w:val="center"/>
              <w:rPr>
                <w:szCs w:val="22"/>
              </w:rPr>
            </w:pPr>
          </w:p>
        </w:tc>
        <w:tc>
          <w:tcPr>
            <w:tcW w:w="1903" w:type="dxa"/>
            <w:vAlign w:val="center"/>
          </w:tcPr>
          <w:p w14:paraId="663960A2" w14:textId="77777777" w:rsidR="009730AF" w:rsidRPr="00B9447B" w:rsidRDefault="009730AF" w:rsidP="008F73EC">
            <w:pPr>
              <w:adjustRightInd w:val="0"/>
              <w:snapToGrid w:val="0"/>
              <w:spacing w:beforeLines="15" w:before="36" w:afterLines="15" w:after="36"/>
              <w:rPr>
                <w:bCs/>
                <w:szCs w:val="22"/>
              </w:rPr>
            </w:pPr>
            <w:r w:rsidRPr="00B9447B">
              <w:t>未采用明沟。</w:t>
            </w:r>
          </w:p>
        </w:tc>
        <w:tc>
          <w:tcPr>
            <w:tcW w:w="679" w:type="dxa"/>
            <w:vAlign w:val="center"/>
          </w:tcPr>
          <w:p w14:paraId="423D26AE"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75B352F0" w14:textId="77777777" w:rsidTr="00863A44">
        <w:trPr>
          <w:trHeight w:val="65"/>
          <w:jc w:val="center"/>
        </w:trPr>
        <w:tc>
          <w:tcPr>
            <w:tcW w:w="695" w:type="dxa"/>
            <w:vAlign w:val="center"/>
          </w:tcPr>
          <w:p w14:paraId="3FBF7B6A"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2FEE5DDC" w14:textId="77777777" w:rsidR="009730AF" w:rsidRPr="00B9447B" w:rsidRDefault="009730AF" w:rsidP="008F73EC">
            <w:pPr>
              <w:adjustRightInd w:val="0"/>
              <w:snapToGrid w:val="0"/>
              <w:rPr>
                <w:szCs w:val="22"/>
              </w:rPr>
            </w:pPr>
            <w:r w:rsidRPr="00B9447B">
              <w:rPr>
                <w:bCs/>
                <w:szCs w:val="21"/>
              </w:rPr>
              <w:t>5</w:t>
            </w:r>
            <w:r w:rsidRPr="00B9447B">
              <w:rPr>
                <w:bCs/>
                <w:szCs w:val="21"/>
              </w:rPr>
              <w:t>、在距装卸鹤管</w:t>
            </w:r>
            <w:r w:rsidRPr="00B9447B">
              <w:rPr>
                <w:bCs/>
                <w:szCs w:val="21"/>
              </w:rPr>
              <w:t>10m</w:t>
            </w:r>
            <w:r w:rsidRPr="00B9447B">
              <w:rPr>
                <w:bCs/>
                <w:szCs w:val="21"/>
              </w:rPr>
              <w:t>以外的装卸管道上，应设便于操作的紧急切断阀。</w:t>
            </w:r>
          </w:p>
        </w:tc>
        <w:tc>
          <w:tcPr>
            <w:tcW w:w="1701" w:type="dxa"/>
            <w:vMerge/>
            <w:vAlign w:val="center"/>
          </w:tcPr>
          <w:p w14:paraId="66939E48" w14:textId="77777777" w:rsidR="009730AF" w:rsidRPr="00B9447B" w:rsidRDefault="009730AF" w:rsidP="008F73EC">
            <w:pPr>
              <w:adjustRightInd w:val="0"/>
              <w:snapToGrid w:val="0"/>
              <w:jc w:val="center"/>
              <w:rPr>
                <w:szCs w:val="22"/>
              </w:rPr>
            </w:pPr>
          </w:p>
        </w:tc>
        <w:tc>
          <w:tcPr>
            <w:tcW w:w="1903" w:type="dxa"/>
            <w:vAlign w:val="center"/>
          </w:tcPr>
          <w:p w14:paraId="482C166F" w14:textId="77777777" w:rsidR="009730AF" w:rsidRPr="00B9447B" w:rsidRDefault="009730AF" w:rsidP="008F73EC">
            <w:pPr>
              <w:adjustRightInd w:val="0"/>
              <w:snapToGrid w:val="0"/>
              <w:spacing w:beforeLines="15" w:before="36" w:afterLines="15" w:after="36"/>
              <w:rPr>
                <w:bCs/>
                <w:szCs w:val="22"/>
              </w:rPr>
            </w:pPr>
            <w:r w:rsidRPr="00B9447B">
              <w:t>设置紧急切断阀。</w:t>
            </w:r>
          </w:p>
        </w:tc>
        <w:tc>
          <w:tcPr>
            <w:tcW w:w="679" w:type="dxa"/>
            <w:vAlign w:val="center"/>
          </w:tcPr>
          <w:p w14:paraId="5E6577D7"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319E4E2E" w14:textId="77777777" w:rsidTr="00863A44">
        <w:trPr>
          <w:trHeight w:val="65"/>
          <w:jc w:val="center"/>
        </w:trPr>
        <w:tc>
          <w:tcPr>
            <w:tcW w:w="695" w:type="dxa"/>
            <w:vAlign w:val="center"/>
          </w:tcPr>
          <w:p w14:paraId="7B81A73D"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37F9B849" w14:textId="77777777" w:rsidR="009730AF" w:rsidRPr="00B9447B" w:rsidRDefault="009730AF" w:rsidP="008F73EC">
            <w:pPr>
              <w:adjustRightInd w:val="0"/>
              <w:snapToGrid w:val="0"/>
              <w:rPr>
                <w:szCs w:val="22"/>
              </w:rPr>
            </w:pPr>
            <w:r w:rsidRPr="00B9447B">
              <w:rPr>
                <w:bCs/>
                <w:szCs w:val="21"/>
              </w:rPr>
              <w:t>甲</w:t>
            </w:r>
            <w:r w:rsidRPr="00B9447B">
              <w:rPr>
                <w:bCs/>
                <w:szCs w:val="21"/>
              </w:rPr>
              <w:t>B</w:t>
            </w:r>
            <w:r w:rsidRPr="00B9447B">
              <w:rPr>
                <w:bCs/>
                <w:szCs w:val="21"/>
              </w:rPr>
              <w:t>类油品装卸鹤管距离甲</w:t>
            </w:r>
            <w:r w:rsidRPr="00B9447B">
              <w:rPr>
                <w:bCs/>
                <w:szCs w:val="21"/>
              </w:rPr>
              <w:t>B</w:t>
            </w:r>
            <w:r w:rsidRPr="00B9447B">
              <w:rPr>
                <w:bCs/>
                <w:szCs w:val="21"/>
              </w:rPr>
              <w:t>类生产厂房及密闭工艺设备的防火间距不应小于</w:t>
            </w:r>
            <w:r w:rsidRPr="00B9447B">
              <w:rPr>
                <w:bCs/>
                <w:szCs w:val="21"/>
              </w:rPr>
              <w:t>15m</w:t>
            </w:r>
            <w:r w:rsidRPr="00B9447B">
              <w:rPr>
                <w:bCs/>
                <w:szCs w:val="21"/>
              </w:rPr>
              <w:t>。</w:t>
            </w:r>
          </w:p>
        </w:tc>
        <w:tc>
          <w:tcPr>
            <w:tcW w:w="1701" w:type="dxa"/>
            <w:vMerge/>
            <w:vAlign w:val="center"/>
          </w:tcPr>
          <w:p w14:paraId="021F9C5E" w14:textId="77777777" w:rsidR="009730AF" w:rsidRPr="00B9447B" w:rsidRDefault="009730AF" w:rsidP="008F73EC">
            <w:pPr>
              <w:adjustRightInd w:val="0"/>
              <w:snapToGrid w:val="0"/>
              <w:jc w:val="center"/>
              <w:rPr>
                <w:szCs w:val="22"/>
              </w:rPr>
            </w:pPr>
          </w:p>
        </w:tc>
        <w:tc>
          <w:tcPr>
            <w:tcW w:w="1903" w:type="dxa"/>
            <w:vAlign w:val="center"/>
          </w:tcPr>
          <w:p w14:paraId="11BE7F71" w14:textId="77777777" w:rsidR="009730AF" w:rsidRPr="00B9447B" w:rsidRDefault="009730AF" w:rsidP="008F73EC">
            <w:pPr>
              <w:adjustRightInd w:val="0"/>
              <w:snapToGrid w:val="0"/>
              <w:spacing w:beforeLines="15" w:before="36" w:afterLines="15" w:after="36"/>
              <w:rPr>
                <w:bCs/>
                <w:szCs w:val="22"/>
              </w:rPr>
            </w:pPr>
            <w:r w:rsidRPr="00B9447B">
              <w:t>现场检查间距满足要求。</w:t>
            </w:r>
          </w:p>
        </w:tc>
        <w:tc>
          <w:tcPr>
            <w:tcW w:w="679" w:type="dxa"/>
            <w:vAlign w:val="center"/>
          </w:tcPr>
          <w:p w14:paraId="542BDBDB"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311AC579" w14:textId="77777777" w:rsidTr="00863A44">
        <w:trPr>
          <w:trHeight w:val="65"/>
          <w:jc w:val="center"/>
        </w:trPr>
        <w:tc>
          <w:tcPr>
            <w:tcW w:w="695" w:type="dxa"/>
            <w:vAlign w:val="center"/>
          </w:tcPr>
          <w:p w14:paraId="212A0A96"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64E4E818" w14:textId="77777777" w:rsidR="009730AF" w:rsidRPr="00B9447B" w:rsidRDefault="009730AF" w:rsidP="008F73EC">
            <w:pPr>
              <w:adjustRightInd w:val="0"/>
              <w:snapToGrid w:val="0"/>
              <w:rPr>
                <w:szCs w:val="22"/>
              </w:rPr>
            </w:pPr>
            <w:r w:rsidRPr="00B9447B">
              <w:rPr>
                <w:bCs/>
                <w:szCs w:val="21"/>
              </w:rPr>
              <w:t>汽车罐车和装卸场所，应设置防静电专用接地线。</w:t>
            </w:r>
          </w:p>
        </w:tc>
        <w:tc>
          <w:tcPr>
            <w:tcW w:w="1701" w:type="dxa"/>
            <w:vAlign w:val="center"/>
          </w:tcPr>
          <w:p w14:paraId="3CA8C520"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319F1F63" w14:textId="77777777" w:rsidR="009730AF" w:rsidRPr="00B9447B" w:rsidRDefault="009730AF" w:rsidP="008F73EC">
            <w:pPr>
              <w:adjustRightInd w:val="0"/>
              <w:snapToGrid w:val="0"/>
              <w:jc w:val="center"/>
              <w:rPr>
                <w:szCs w:val="22"/>
              </w:rPr>
            </w:pPr>
            <w:r w:rsidRPr="00B9447B">
              <w:rPr>
                <w:szCs w:val="21"/>
              </w:rPr>
              <w:t>9.3.4</w:t>
            </w:r>
          </w:p>
        </w:tc>
        <w:tc>
          <w:tcPr>
            <w:tcW w:w="1903" w:type="dxa"/>
            <w:vAlign w:val="center"/>
          </w:tcPr>
          <w:p w14:paraId="4083ECBC" w14:textId="77777777" w:rsidR="009730AF" w:rsidRPr="00B9447B" w:rsidRDefault="009730AF" w:rsidP="008F73EC">
            <w:pPr>
              <w:adjustRightInd w:val="0"/>
              <w:snapToGrid w:val="0"/>
              <w:spacing w:beforeLines="15" w:before="36" w:afterLines="15" w:after="36"/>
              <w:rPr>
                <w:bCs/>
                <w:szCs w:val="22"/>
              </w:rPr>
            </w:pPr>
            <w:r w:rsidRPr="00B9447B">
              <w:t>设置有静电接地报警器，符合要求。</w:t>
            </w:r>
          </w:p>
        </w:tc>
        <w:tc>
          <w:tcPr>
            <w:tcW w:w="679" w:type="dxa"/>
            <w:vAlign w:val="center"/>
          </w:tcPr>
          <w:p w14:paraId="201DC4FC"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7F530345" w14:textId="77777777" w:rsidTr="00863A44">
        <w:trPr>
          <w:trHeight w:val="65"/>
          <w:jc w:val="center"/>
        </w:trPr>
        <w:tc>
          <w:tcPr>
            <w:tcW w:w="695" w:type="dxa"/>
            <w:vAlign w:val="center"/>
          </w:tcPr>
          <w:p w14:paraId="6B168932"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5A9A45FD" w14:textId="77777777" w:rsidR="009730AF" w:rsidRPr="00B9447B" w:rsidRDefault="009730AF" w:rsidP="008F73EC">
            <w:pPr>
              <w:adjustRightInd w:val="0"/>
              <w:snapToGrid w:val="0"/>
              <w:rPr>
                <w:bCs/>
                <w:szCs w:val="21"/>
              </w:rPr>
            </w:pPr>
            <w:r w:rsidRPr="00B9447B">
              <w:rPr>
                <w:bCs/>
                <w:szCs w:val="21"/>
              </w:rPr>
              <w:t>汽车装车用鹤管及装油管应与装卸场所的接地装置相连接。</w:t>
            </w:r>
          </w:p>
        </w:tc>
        <w:tc>
          <w:tcPr>
            <w:tcW w:w="1701" w:type="dxa"/>
            <w:vAlign w:val="center"/>
          </w:tcPr>
          <w:p w14:paraId="6B7BDA71" w14:textId="7E12799E" w:rsidR="009730AF" w:rsidRPr="00B9447B" w:rsidRDefault="009730AF" w:rsidP="008F73EC">
            <w:pPr>
              <w:adjustRightInd w:val="0"/>
              <w:snapToGrid w:val="0"/>
              <w:spacing w:beforeLines="15" w:before="36" w:afterLines="15" w:after="36"/>
              <w:jc w:val="center"/>
              <w:rPr>
                <w:spacing w:val="-6"/>
                <w:szCs w:val="21"/>
              </w:rPr>
            </w:pPr>
            <w:r w:rsidRPr="00B9447B">
              <w:rPr>
                <w:spacing w:val="-6"/>
                <w:szCs w:val="21"/>
              </w:rPr>
              <w:t>SY/T</w:t>
            </w:r>
            <w:r w:rsidR="00DC54C3">
              <w:rPr>
                <w:spacing w:val="-6"/>
                <w:szCs w:val="21"/>
              </w:rPr>
              <w:t>0060-2017</w:t>
            </w:r>
          </w:p>
          <w:p w14:paraId="09781199" w14:textId="341E201A" w:rsidR="009730AF" w:rsidRPr="00B9447B" w:rsidRDefault="002A697C" w:rsidP="008F73EC">
            <w:pPr>
              <w:adjustRightInd w:val="0"/>
              <w:snapToGrid w:val="0"/>
              <w:jc w:val="center"/>
              <w:rPr>
                <w:szCs w:val="22"/>
              </w:rPr>
            </w:pPr>
            <w:r>
              <w:rPr>
                <w:spacing w:val="-6"/>
                <w:szCs w:val="21"/>
              </w:rPr>
              <w:t>5</w:t>
            </w:r>
            <w:r w:rsidR="009730AF" w:rsidRPr="00B9447B">
              <w:rPr>
                <w:spacing w:val="-6"/>
                <w:szCs w:val="21"/>
              </w:rPr>
              <w:t>.3.3</w:t>
            </w:r>
          </w:p>
        </w:tc>
        <w:tc>
          <w:tcPr>
            <w:tcW w:w="1903" w:type="dxa"/>
            <w:vAlign w:val="center"/>
          </w:tcPr>
          <w:p w14:paraId="5E47C776" w14:textId="77777777" w:rsidR="009730AF" w:rsidRPr="00B9447B" w:rsidRDefault="009730AF" w:rsidP="008F73EC">
            <w:pPr>
              <w:adjustRightInd w:val="0"/>
              <w:snapToGrid w:val="0"/>
              <w:spacing w:beforeLines="15" w:before="36" w:afterLines="15" w:after="36"/>
            </w:pPr>
            <w:r w:rsidRPr="00B9447B">
              <w:t>现场检查符合要求。</w:t>
            </w:r>
          </w:p>
        </w:tc>
        <w:tc>
          <w:tcPr>
            <w:tcW w:w="679" w:type="dxa"/>
            <w:vAlign w:val="center"/>
          </w:tcPr>
          <w:p w14:paraId="02BBF281"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5CDB234C" w14:textId="77777777" w:rsidTr="00863A44">
        <w:trPr>
          <w:trHeight w:val="65"/>
          <w:jc w:val="center"/>
        </w:trPr>
        <w:tc>
          <w:tcPr>
            <w:tcW w:w="695" w:type="dxa"/>
            <w:vAlign w:val="center"/>
          </w:tcPr>
          <w:p w14:paraId="2EB1680E" w14:textId="77777777" w:rsidR="009730AF" w:rsidRPr="00B9447B" w:rsidRDefault="009730AF" w:rsidP="008F73EC">
            <w:pPr>
              <w:pStyle w:val="afff8"/>
              <w:adjustRightInd w:val="0"/>
              <w:snapToGrid w:val="0"/>
              <w:spacing w:beforeLines="15" w:before="36" w:afterLines="15" w:after="36"/>
              <w:ind w:firstLineChars="0" w:firstLine="0"/>
              <w:jc w:val="center"/>
              <w:rPr>
                <w:rFonts w:ascii="Times New Roman" w:hAnsi="Times New Roman"/>
                <w:b/>
                <w:bCs/>
              </w:rPr>
            </w:pPr>
            <w:r w:rsidRPr="00B9447B">
              <w:rPr>
                <w:rFonts w:ascii="Times New Roman" w:hAnsi="Times New Roman"/>
                <w:b/>
                <w:bCs/>
              </w:rPr>
              <w:t>四</w:t>
            </w:r>
          </w:p>
        </w:tc>
        <w:tc>
          <w:tcPr>
            <w:tcW w:w="3474" w:type="dxa"/>
            <w:vAlign w:val="center"/>
          </w:tcPr>
          <w:p w14:paraId="66F1A08C" w14:textId="77777777" w:rsidR="009730AF" w:rsidRPr="00B9447B" w:rsidRDefault="009730AF" w:rsidP="008F73EC">
            <w:pPr>
              <w:adjustRightInd w:val="0"/>
              <w:snapToGrid w:val="0"/>
              <w:rPr>
                <w:b/>
                <w:bCs/>
                <w:szCs w:val="22"/>
              </w:rPr>
            </w:pPr>
            <w:r w:rsidRPr="00B9447B">
              <w:rPr>
                <w:b/>
                <w:bCs/>
                <w:szCs w:val="22"/>
              </w:rPr>
              <w:t>其他</w:t>
            </w:r>
          </w:p>
        </w:tc>
        <w:tc>
          <w:tcPr>
            <w:tcW w:w="1701" w:type="dxa"/>
            <w:vAlign w:val="center"/>
          </w:tcPr>
          <w:p w14:paraId="5EA9154A" w14:textId="77777777" w:rsidR="009730AF" w:rsidRPr="00B9447B" w:rsidRDefault="009730AF" w:rsidP="008F73EC">
            <w:pPr>
              <w:adjustRightInd w:val="0"/>
              <w:snapToGrid w:val="0"/>
              <w:jc w:val="center"/>
              <w:rPr>
                <w:b/>
                <w:bCs/>
                <w:szCs w:val="22"/>
              </w:rPr>
            </w:pPr>
          </w:p>
        </w:tc>
        <w:tc>
          <w:tcPr>
            <w:tcW w:w="1903" w:type="dxa"/>
            <w:vAlign w:val="center"/>
          </w:tcPr>
          <w:p w14:paraId="17A2B072" w14:textId="77777777" w:rsidR="009730AF" w:rsidRPr="00B9447B" w:rsidRDefault="009730AF" w:rsidP="008F73EC">
            <w:pPr>
              <w:adjustRightInd w:val="0"/>
              <w:snapToGrid w:val="0"/>
              <w:spacing w:beforeLines="15" w:before="36" w:afterLines="15" w:after="36"/>
              <w:rPr>
                <w:b/>
                <w:bCs/>
                <w:szCs w:val="22"/>
              </w:rPr>
            </w:pPr>
          </w:p>
        </w:tc>
        <w:tc>
          <w:tcPr>
            <w:tcW w:w="679" w:type="dxa"/>
            <w:vAlign w:val="center"/>
          </w:tcPr>
          <w:p w14:paraId="5757C2DB" w14:textId="77777777" w:rsidR="009730AF" w:rsidRPr="00B9447B" w:rsidRDefault="009730AF" w:rsidP="008F73EC">
            <w:pPr>
              <w:adjustRightInd w:val="0"/>
              <w:snapToGrid w:val="0"/>
              <w:spacing w:beforeLines="15" w:before="36" w:afterLines="15" w:after="36"/>
              <w:jc w:val="center"/>
              <w:rPr>
                <w:b/>
                <w:bCs/>
                <w:sz w:val="22"/>
                <w:szCs w:val="28"/>
              </w:rPr>
            </w:pPr>
          </w:p>
        </w:tc>
      </w:tr>
      <w:tr w:rsidR="009730AF" w:rsidRPr="00B9447B" w14:paraId="6BBDCEEC" w14:textId="77777777" w:rsidTr="00863A44">
        <w:trPr>
          <w:trHeight w:val="65"/>
          <w:jc w:val="center"/>
        </w:trPr>
        <w:tc>
          <w:tcPr>
            <w:tcW w:w="695" w:type="dxa"/>
            <w:vAlign w:val="center"/>
          </w:tcPr>
          <w:p w14:paraId="5DE60F59"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5DE7A305" w14:textId="77777777" w:rsidR="009730AF" w:rsidRPr="00B9447B" w:rsidRDefault="009730AF" w:rsidP="008F73EC">
            <w:pPr>
              <w:adjustRightInd w:val="0"/>
              <w:snapToGrid w:val="0"/>
              <w:rPr>
                <w:szCs w:val="22"/>
              </w:rPr>
            </w:pPr>
            <w:r w:rsidRPr="00B9447B">
              <w:rPr>
                <w:szCs w:val="22"/>
              </w:rPr>
              <w:t>固定设备（塔、容器、机泵、换热器、一体化集成装置、撬装化模块单元等）应接地，若为覆土设备可不接地。</w:t>
            </w:r>
          </w:p>
        </w:tc>
        <w:tc>
          <w:tcPr>
            <w:tcW w:w="1701" w:type="dxa"/>
            <w:vAlign w:val="center"/>
          </w:tcPr>
          <w:p w14:paraId="1A65E0EB" w14:textId="77777777" w:rsidR="009730AF" w:rsidRPr="00B9447B" w:rsidRDefault="009730AF" w:rsidP="008F73EC">
            <w:pPr>
              <w:adjustRightInd w:val="0"/>
              <w:snapToGrid w:val="0"/>
              <w:jc w:val="center"/>
              <w:rPr>
                <w:szCs w:val="22"/>
              </w:rPr>
            </w:pPr>
            <w:r w:rsidRPr="00B9447B">
              <w:rPr>
                <w:szCs w:val="22"/>
              </w:rPr>
              <w:t>SY/T0060-2017</w:t>
            </w:r>
          </w:p>
          <w:p w14:paraId="517252A3" w14:textId="77777777" w:rsidR="009730AF" w:rsidRPr="00B9447B" w:rsidRDefault="009730AF" w:rsidP="008F73EC">
            <w:pPr>
              <w:adjustRightInd w:val="0"/>
              <w:snapToGrid w:val="0"/>
              <w:jc w:val="center"/>
              <w:rPr>
                <w:szCs w:val="22"/>
              </w:rPr>
            </w:pPr>
            <w:r w:rsidRPr="00B9447B">
              <w:rPr>
                <w:szCs w:val="22"/>
              </w:rPr>
              <w:t>5.1.1</w:t>
            </w:r>
          </w:p>
        </w:tc>
        <w:tc>
          <w:tcPr>
            <w:tcW w:w="1903" w:type="dxa"/>
            <w:vAlign w:val="center"/>
          </w:tcPr>
          <w:p w14:paraId="29D92B0E" w14:textId="77777777" w:rsidR="009730AF" w:rsidRPr="00B9447B" w:rsidRDefault="009730AF" w:rsidP="008F73EC">
            <w:pPr>
              <w:adjustRightInd w:val="0"/>
              <w:snapToGrid w:val="0"/>
              <w:spacing w:beforeLines="15" w:before="36" w:afterLines="15" w:after="36"/>
              <w:rPr>
                <w:bCs/>
                <w:szCs w:val="22"/>
              </w:rPr>
            </w:pPr>
            <w:r w:rsidRPr="00B9447B">
              <w:rPr>
                <w:bCs/>
                <w:szCs w:val="22"/>
              </w:rPr>
              <w:t>各类机泵均设置防静电接地。</w:t>
            </w:r>
          </w:p>
        </w:tc>
        <w:tc>
          <w:tcPr>
            <w:tcW w:w="679" w:type="dxa"/>
            <w:vAlign w:val="center"/>
          </w:tcPr>
          <w:p w14:paraId="0B558AE3"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0D4B3BC2" w14:textId="77777777" w:rsidTr="00863A44">
        <w:trPr>
          <w:trHeight w:val="65"/>
          <w:jc w:val="center"/>
        </w:trPr>
        <w:tc>
          <w:tcPr>
            <w:tcW w:w="695" w:type="dxa"/>
            <w:vAlign w:val="center"/>
          </w:tcPr>
          <w:p w14:paraId="6BB8373B"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152BCA3F" w14:textId="77777777" w:rsidR="009730AF" w:rsidRPr="00B9447B" w:rsidRDefault="009730AF" w:rsidP="008F73EC">
            <w:pPr>
              <w:adjustRightInd w:val="0"/>
              <w:snapToGrid w:val="0"/>
              <w:rPr>
                <w:szCs w:val="22"/>
              </w:rPr>
            </w:pPr>
            <w:r w:rsidRPr="00B9447B">
              <w:rPr>
                <w:kern w:val="0"/>
                <w:szCs w:val="21"/>
              </w:rPr>
              <w:t>变压器与配电间之间应设防火墙。</w:t>
            </w:r>
          </w:p>
        </w:tc>
        <w:tc>
          <w:tcPr>
            <w:tcW w:w="1701" w:type="dxa"/>
            <w:vAlign w:val="center"/>
          </w:tcPr>
          <w:p w14:paraId="4BFA9772" w14:textId="77777777" w:rsidR="009730AF" w:rsidRPr="00B9447B" w:rsidRDefault="009730AF" w:rsidP="008F73EC">
            <w:pPr>
              <w:adjustRightInd w:val="0"/>
              <w:snapToGrid w:val="0"/>
              <w:spacing w:beforeLines="15" w:before="36" w:afterLines="15" w:after="36"/>
              <w:jc w:val="center"/>
            </w:pPr>
            <w:r w:rsidRPr="00B9447B">
              <w:t>GB50183-2004</w:t>
            </w:r>
          </w:p>
          <w:p w14:paraId="6790D1F8" w14:textId="77777777" w:rsidR="009730AF" w:rsidRPr="00B9447B" w:rsidRDefault="009730AF" w:rsidP="008F73EC">
            <w:pPr>
              <w:adjustRightInd w:val="0"/>
              <w:snapToGrid w:val="0"/>
              <w:jc w:val="center"/>
              <w:rPr>
                <w:szCs w:val="22"/>
              </w:rPr>
            </w:pPr>
            <w:r w:rsidRPr="00B9447B">
              <w:t>6.9.5</w:t>
            </w:r>
          </w:p>
        </w:tc>
        <w:tc>
          <w:tcPr>
            <w:tcW w:w="1903" w:type="dxa"/>
            <w:vAlign w:val="center"/>
          </w:tcPr>
          <w:p w14:paraId="39D403F7" w14:textId="77777777" w:rsidR="009730AF" w:rsidRPr="00B9447B" w:rsidRDefault="009730AF" w:rsidP="008F73EC">
            <w:pPr>
              <w:adjustRightInd w:val="0"/>
              <w:snapToGrid w:val="0"/>
              <w:spacing w:beforeLines="15" w:before="36" w:afterLines="15" w:after="36"/>
              <w:rPr>
                <w:bCs/>
                <w:szCs w:val="22"/>
              </w:rPr>
            </w:pPr>
            <w:r w:rsidRPr="00B9447B">
              <w:rPr>
                <w:kern w:val="0"/>
                <w:szCs w:val="21"/>
              </w:rPr>
              <w:t>变压器与配电间设防火墙。</w:t>
            </w:r>
          </w:p>
        </w:tc>
        <w:tc>
          <w:tcPr>
            <w:tcW w:w="679" w:type="dxa"/>
            <w:vAlign w:val="center"/>
          </w:tcPr>
          <w:p w14:paraId="15A8F1A6"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2F86BF15" w14:textId="77777777" w:rsidTr="00863A44">
        <w:trPr>
          <w:trHeight w:val="65"/>
          <w:jc w:val="center"/>
        </w:trPr>
        <w:tc>
          <w:tcPr>
            <w:tcW w:w="695" w:type="dxa"/>
            <w:vAlign w:val="center"/>
          </w:tcPr>
          <w:p w14:paraId="1A403BC6"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2D41DA8C" w14:textId="77777777" w:rsidR="009730AF" w:rsidRPr="00B9447B" w:rsidRDefault="009730AF" w:rsidP="008F73EC">
            <w:pPr>
              <w:adjustRightInd w:val="0"/>
              <w:snapToGrid w:val="0"/>
              <w:spacing w:beforeLines="15" w:before="36" w:afterLines="15" w:after="36"/>
              <w:rPr>
                <w:szCs w:val="21"/>
              </w:rPr>
            </w:pPr>
            <w:r w:rsidRPr="00B9447B">
              <w:rPr>
                <w:szCs w:val="21"/>
              </w:rPr>
              <w:t>配电室内的电缆沟，应采取防水和排水措施。</w:t>
            </w:r>
          </w:p>
          <w:p w14:paraId="5269E880" w14:textId="77777777" w:rsidR="009730AF" w:rsidRPr="00B9447B" w:rsidRDefault="009730AF" w:rsidP="008F73EC">
            <w:pPr>
              <w:adjustRightInd w:val="0"/>
              <w:snapToGrid w:val="0"/>
              <w:rPr>
                <w:szCs w:val="22"/>
              </w:rPr>
            </w:pPr>
            <w:r w:rsidRPr="00B9447B">
              <w:rPr>
                <w:szCs w:val="21"/>
              </w:rPr>
              <w:t>站场内的电缆沟，应有防止可燃气体积聚及防止含可燃液体的污水进入沟内的措施。电缆沟通入变</w:t>
            </w:r>
            <w:r w:rsidRPr="00B9447B">
              <w:rPr>
                <w:szCs w:val="21"/>
              </w:rPr>
              <w:t xml:space="preserve"> </w:t>
            </w:r>
            <w:r w:rsidRPr="00B9447B">
              <w:rPr>
                <w:szCs w:val="21"/>
              </w:rPr>
              <w:t>（配）</w:t>
            </w:r>
            <w:r w:rsidRPr="00B9447B">
              <w:rPr>
                <w:szCs w:val="21"/>
              </w:rPr>
              <w:t xml:space="preserve"> </w:t>
            </w:r>
            <w:r w:rsidRPr="00B9447B">
              <w:rPr>
                <w:szCs w:val="21"/>
              </w:rPr>
              <w:t>电室、控制室的墙洞处，应填实、密封。</w:t>
            </w:r>
          </w:p>
        </w:tc>
        <w:tc>
          <w:tcPr>
            <w:tcW w:w="1701" w:type="dxa"/>
            <w:vAlign w:val="center"/>
          </w:tcPr>
          <w:p w14:paraId="440966D1"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GB50054-2011</w:t>
            </w:r>
          </w:p>
          <w:p w14:paraId="37BA447B" w14:textId="77777777" w:rsidR="009730AF" w:rsidRPr="00B9447B" w:rsidRDefault="009730AF" w:rsidP="008F73EC">
            <w:pPr>
              <w:adjustRightInd w:val="0"/>
              <w:snapToGrid w:val="0"/>
              <w:spacing w:beforeLines="15" w:before="36" w:afterLines="15" w:after="36"/>
              <w:jc w:val="center"/>
              <w:rPr>
                <w:szCs w:val="21"/>
              </w:rPr>
            </w:pPr>
            <w:r w:rsidRPr="00B9447B">
              <w:rPr>
                <w:szCs w:val="21"/>
              </w:rPr>
              <w:t>4.3.4</w:t>
            </w:r>
          </w:p>
          <w:p w14:paraId="7FE1F361"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1A42C222" w14:textId="77777777" w:rsidR="009730AF" w:rsidRPr="00B9447B" w:rsidRDefault="009730AF" w:rsidP="008F73EC">
            <w:pPr>
              <w:adjustRightInd w:val="0"/>
              <w:snapToGrid w:val="0"/>
              <w:jc w:val="center"/>
              <w:rPr>
                <w:szCs w:val="22"/>
              </w:rPr>
            </w:pPr>
            <w:r w:rsidRPr="00B9447B">
              <w:rPr>
                <w:szCs w:val="21"/>
              </w:rPr>
              <w:t>6.1.14</w:t>
            </w:r>
          </w:p>
        </w:tc>
        <w:tc>
          <w:tcPr>
            <w:tcW w:w="1903" w:type="dxa"/>
            <w:vAlign w:val="center"/>
          </w:tcPr>
          <w:p w14:paraId="0E1E496D" w14:textId="77777777" w:rsidR="009730AF" w:rsidRPr="00B9447B" w:rsidRDefault="009730AF" w:rsidP="008F73EC">
            <w:pPr>
              <w:adjustRightInd w:val="0"/>
              <w:snapToGrid w:val="0"/>
              <w:spacing w:beforeLines="15" w:before="36" w:afterLines="15" w:after="36"/>
              <w:rPr>
                <w:bCs/>
                <w:szCs w:val="22"/>
              </w:rPr>
            </w:pPr>
            <w:r w:rsidRPr="00B9447B">
              <w:t>配电室电缆沟封堵，符合要求。</w:t>
            </w:r>
          </w:p>
        </w:tc>
        <w:tc>
          <w:tcPr>
            <w:tcW w:w="679" w:type="dxa"/>
            <w:vAlign w:val="center"/>
          </w:tcPr>
          <w:p w14:paraId="3AF3A17B"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2EB89A45" w14:textId="77777777" w:rsidTr="00863A44">
        <w:trPr>
          <w:trHeight w:val="65"/>
          <w:jc w:val="center"/>
        </w:trPr>
        <w:tc>
          <w:tcPr>
            <w:tcW w:w="695" w:type="dxa"/>
            <w:vAlign w:val="center"/>
          </w:tcPr>
          <w:p w14:paraId="5F5D4279"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17CBFE7E" w14:textId="77777777" w:rsidR="009730AF" w:rsidRPr="00B9447B" w:rsidRDefault="009730AF" w:rsidP="008F73EC">
            <w:pPr>
              <w:adjustRightInd w:val="0"/>
              <w:snapToGrid w:val="0"/>
              <w:rPr>
                <w:bCs/>
                <w:kern w:val="0"/>
                <w:szCs w:val="21"/>
              </w:rPr>
            </w:pPr>
            <w:r w:rsidRPr="00B9447B">
              <w:rPr>
                <w:bCs/>
                <w:kern w:val="0"/>
                <w:szCs w:val="21"/>
              </w:rPr>
              <w:t>计量仪表间、配水间、值班室与生产设施的防火间距应符合以下规定：</w:t>
            </w:r>
          </w:p>
          <w:p w14:paraId="07EED5C8" w14:textId="77777777" w:rsidR="009730AF" w:rsidRPr="00B9447B" w:rsidRDefault="009730AF" w:rsidP="008F73EC">
            <w:pPr>
              <w:adjustRightInd w:val="0"/>
              <w:snapToGrid w:val="0"/>
              <w:rPr>
                <w:bCs/>
                <w:kern w:val="0"/>
                <w:szCs w:val="21"/>
              </w:rPr>
            </w:pPr>
            <w:r w:rsidRPr="00B9447B">
              <w:rPr>
                <w:bCs/>
                <w:kern w:val="0"/>
                <w:szCs w:val="21"/>
              </w:rPr>
              <w:t>与油气井的防火间距不小于</w:t>
            </w:r>
            <w:smartTag w:uri="urn:schemas-microsoft-com:office:smarttags" w:element="chmetcnv">
              <w:smartTagPr>
                <w:attr w:name="TCSC" w:val="0"/>
                <w:attr w:name="NumberType" w:val="1"/>
                <w:attr w:name="Negative" w:val="False"/>
                <w:attr w:name="HasSpace" w:val="False"/>
                <w:attr w:name="SourceValue" w:val="9"/>
                <w:attr w:name="UnitName" w:val="m"/>
              </w:smartTagPr>
              <w:r w:rsidRPr="00B9447B">
                <w:rPr>
                  <w:bCs/>
                  <w:kern w:val="0"/>
                  <w:szCs w:val="21"/>
                </w:rPr>
                <w:t>9m</w:t>
              </w:r>
            </w:smartTag>
            <w:r w:rsidRPr="00B9447B">
              <w:rPr>
                <w:bCs/>
                <w:kern w:val="0"/>
                <w:szCs w:val="21"/>
              </w:rPr>
              <w:t>；</w:t>
            </w:r>
          </w:p>
          <w:p w14:paraId="708C215C" w14:textId="77777777" w:rsidR="009730AF" w:rsidRPr="00B9447B" w:rsidRDefault="009730AF" w:rsidP="008F73EC">
            <w:pPr>
              <w:adjustRightInd w:val="0"/>
              <w:snapToGrid w:val="0"/>
              <w:rPr>
                <w:bCs/>
                <w:kern w:val="0"/>
                <w:szCs w:val="21"/>
              </w:rPr>
            </w:pPr>
            <w:r w:rsidRPr="00B9447B">
              <w:rPr>
                <w:bCs/>
                <w:kern w:val="0"/>
                <w:szCs w:val="21"/>
              </w:rPr>
              <w:t>与水套炉的防火间距不小于</w:t>
            </w:r>
            <w:smartTag w:uri="urn:schemas-microsoft-com:office:smarttags" w:element="chmetcnv">
              <w:smartTagPr>
                <w:attr w:name="TCSC" w:val="0"/>
                <w:attr w:name="NumberType" w:val="1"/>
                <w:attr w:name="Negative" w:val="False"/>
                <w:attr w:name="HasSpace" w:val="False"/>
                <w:attr w:name="SourceValue" w:val="10"/>
                <w:attr w:name="UnitName" w:val="m"/>
              </w:smartTagPr>
              <w:r w:rsidRPr="00B9447B">
                <w:rPr>
                  <w:bCs/>
                  <w:kern w:val="0"/>
                  <w:szCs w:val="21"/>
                </w:rPr>
                <w:t>10m</w:t>
              </w:r>
            </w:smartTag>
            <w:r w:rsidRPr="00B9447B">
              <w:rPr>
                <w:bCs/>
                <w:kern w:val="0"/>
                <w:szCs w:val="21"/>
              </w:rPr>
              <w:t>；</w:t>
            </w:r>
          </w:p>
          <w:p w14:paraId="4AE8C01B" w14:textId="77777777" w:rsidR="009730AF" w:rsidRPr="00B9447B" w:rsidRDefault="009730AF" w:rsidP="008F73EC">
            <w:pPr>
              <w:adjustRightInd w:val="0"/>
              <w:snapToGrid w:val="0"/>
              <w:rPr>
                <w:bCs/>
                <w:kern w:val="0"/>
                <w:szCs w:val="21"/>
              </w:rPr>
            </w:pPr>
            <w:r w:rsidRPr="00B9447B">
              <w:rPr>
                <w:bCs/>
                <w:kern w:val="0"/>
                <w:szCs w:val="21"/>
              </w:rPr>
              <w:t>与露天油气密闭设备和阀组的防火间距不小于</w:t>
            </w:r>
            <w:smartTag w:uri="urn:schemas-microsoft-com:office:smarttags" w:element="chmetcnv">
              <w:smartTagPr>
                <w:attr w:name="TCSC" w:val="0"/>
                <w:attr w:name="NumberType" w:val="1"/>
                <w:attr w:name="Negative" w:val="False"/>
                <w:attr w:name="HasSpace" w:val="False"/>
                <w:attr w:name="SourceValue" w:val="5"/>
                <w:attr w:name="UnitName" w:val="m"/>
              </w:smartTagPr>
              <w:r w:rsidRPr="00B9447B">
                <w:rPr>
                  <w:bCs/>
                  <w:kern w:val="0"/>
                  <w:szCs w:val="21"/>
                </w:rPr>
                <w:t>5m</w:t>
              </w:r>
            </w:smartTag>
            <w:r w:rsidRPr="00B9447B">
              <w:rPr>
                <w:bCs/>
                <w:kern w:val="0"/>
                <w:szCs w:val="21"/>
              </w:rPr>
              <w:t>；</w:t>
            </w:r>
          </w:p>
        </w:tc>
        <w:tc>
          <w:tcPr>
            <w:tcW w:w="1701" w:type="dxa"/>
            <w:vAlign w:val="center"/>
          </w:tcPr>
          <w:p w14:paraId="5E1EA50C" w14:textId="77777777" w:rsidR="009730AF" w:rsidRPr="00B9447B" w:rsidRDefault="009730AF" w:rsidP="008F73EC">
            <w:pPr>
              <w:adjustRightInd w:val="0"/>
              <w:snapToGrid w:val="0"/>
              <w:jc w:val="center"/>
              <w:rPr>
                <w:szCs w:val="21"/>
              </w:rPr>
            </w:pPr>
            <w:r w:rsidRPr="00B9447B">
              <w:rPr>
                <w:szCs w:val="21"/>
              </w:rPr>
              <w:t>GB50183-2004</w:t>
            </w:r>
          </w:p>
          <w:p w14:paraId="58AEA403" w14:textId="77777777" w:rsidR="009730AF" w:rsidRPr="00B9447B" w:rsidRDefault="009730AF" w:rsidP="008F73EC">
            <w:pPr>
              <w:adjustRightInd w:val="0"/>
              <w:snapToGrid w:val="0"/>
              <w:jc w:val="center"/>
              <w:rPr>
                <w:szCs w:val="21"/>
              </w:rPr>
            </w:pPr>
            <w:r w:rsidRPr="00B9447B">
              <w:rPr>
                <w:szCs w:val="21"/>
              </w:rPr>
              <w:t>5.2.3</w:t>
            </w:r>
          </w:p>
        </w:tc>
        <w:tc>
          <w:tcPr>
            <w:tcW w:w="1903" w:type="dxa"/>
            <w:vAlign w:val="center"/>
          </w:tcPr>
          <w:p w14:paraId="3ED6DB16" w14:textId="77777777" w:rsidR="009730AF" w:rsidRPr="00B9447B" w:rsidRDefault="009730AF" w:rsidP="008F73EC">
            <w:pPr>
              <w:adjustRightInd w:val="0"/>
              <w:snapToGrid w:val="0"/>
              <w:spacing w:beforeLines="15" w:before="36" w:afterLines="15" w:after="36"/>
              <w:rPr>
                <w:szCs w:val="21"/>
              </w:rPr>
            </w:pPr>
            <w:r w:rsidRPr="00B9447B">
              <w:rPr>
                <w:szCs w:val="21"/>
              </w:rPr>
              <w:t>现场检查计量站防火间距符合要求。</w:t>
            </w:r>
          </w:p>
        </w:tc>
        <w:tc>
          <w:tcPr>
            <w:tcW w:w="679" w:type="dxa"/>
            <w:vAlign w:val="center"/>
          </w:tcPr>
          <w:p w14:paraId="539FA638" w14:textId="77777777" w:rsidR="009730AF" w:rsidRPr="00B9447B" w:rsidRDefault="009730AF" w:rsidP="008F73EC">
            <w:pPr>
              <w:adjustRightInd w:val="0"/>
              <w:snapToGrid w:val="0"/>
              <w:spacing w:beforeLines="15" w:before="36" w:afterLines="15" w:after="36"/>
              <w:jc w:val="center"/>
              <w:rPr>
                <w:szCs w:val="21"/>
              </w:rPr>
            </w:pPr>
            <w:r w:rsidRPr="00B9447B">
              <w:rPr>
                <w:szCs w:val="21"/>
              </w:rPr>
              <w:t>√</w:t>
            </w:r>
          </w:p>
        </w:tc>
      </w:tr>
      <w:tr w:rsidR="009730AF" w:rsidRPr="00B9447B" w14:paraId="66FA0352" w14:textId="77777777" w:rsidTr="00863A44">
        <w:trPr>
          <w:trHeight w:val="65"/>
          <w:jc w:val="center"/>
        </w:trPr>
        <w:tc>
          <w:tcPr>
            <w:tcW w:w="695" w:type="dxa"/>
            <w:vAlign w:val="center"/>
          </w:tcPr>
          <w:p w14:paraId="7B03206E"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42001439" w14:textId="77777777" w:rsidR="009730AF" w:rsidRPr="00B9447B" w:rsidRDefault="009730AF" w:rsidP="008F73EC">
            <w:pPr>
              <w:adjustRightInd w:val="0"/>
              <w:snapToGrid w:val="0"/>
              <w:rPr>
                <w:bCs/>
                <w:kern w:val="0"/>
                <w:szCs w:val="21"/>
              </w:rPr>
            </w:pPr>
            <w:r w:rsidRPr="00B9447B">
              <w:rPr>
                <w:szCs w:val="21"/>
              </w:rPr>
              <w:t>计量间外应设置警示标志：禁止酒后上岗、禁止烟火、禁止乱动阀门、禁止用汽油擦物、非工作人员禁止入</w:t>
            </w:r>
            <w:r w:rsidRPr="00B9447B">
              <w:rPr>
                <w:szCs w:val="21"/>
              </w:rPr>
              <w:lastRenderedPageBreak/>
              <w:t>内、必须通风、必须穿戴防护用品、必须侧身操作阀门。</w:t>
            </w:r>
          </w:p>
        </w:tc>
        <w:tc>
          <w:tcPr>
            <w:tcW w:w="1701" w:type="dxa"/>
            <w:vAlign w:val="center"/>
          </w:tcPr>
          <w:p w14:paraId="181496B7" w14:textId="77777777" w:rsidR="009730AF" w:rsidRPr="00B9447B" w:rsidRDefault="009730AF" w:rsidP="008F73EC">
            <w:pPr>
              <w:adjustRightInd w:val="0"/>
              <w:snapToGrid w:val="0"/>
              <w:jc w:val="center"/>
              <w:rPr>
                <w:szCs w:val="21"/>
              </w:rPr>
            </w:pPr>
            <w:r w:rsidRPr="00B9447B">
              <w:rPr>
                <w:szCs w:val="21"/>
              </w:rPr>
              <w:lastRenderedPageBreak/>
              <w:t>QSH1020 2152-2013</w:t>
            </w:r>
          </w:p>
          <w:p w14:paraId="68E6B34F" w14:textId="77777777" w:rsidR="009730AF" w:rsidRPr="00B9447B" w:rsidRDefault="009730AF" w:rsidP="008F73EC">
            <w:pPr>
              <w:adjustRightInd w:val="0"/>
              <w:snapToGrid w:val="0"/>
              <w:jc w:val="center"/>
              <w:rPr>
                <w:szCs w:val="21"/>
              </w:rPr>
            </w:pPr>
            <w:r w:rsidRPr="00B9447B">
              <w:rPr>
                <w:szCs w:val="21"/>
              </w:rPr>
              <w:t>5.2.1</w:t>
            </w:r>
          </w:p>
        </w:tc>
        <w:tc>
          <w:tcPr>
            <w:tcW w:w="1903" w:type="dxa"/>
            <w:vAlign w:val="center"/>
          </w:tcPr>
          <w:p w14:paraId="7579CCD1" w14:textId="77777777" w:rsidR="009730AF" w:rsidRPr="00B9447B" w:rsidRDefault="009730AF" w:rsidP="008F73EC">
            <w:pPr>
              <w:adjustRightInd w:val="0"/>
              <w:snapToGrid w:val="0"/>
              <w:spacing w:beforeLines="15" w:before="36" w:afterLines="15" w:after="36"/>
              <w:rPr>
                <w:szCs w:val="21"/>
              </w:rPr>
            </w:pPr>
            <w:r w:rsidRPr="00B9447B">
              <w:rPr>
                <w:szCs w:val="21"/>
              </w:rPr>
              <w:t>现场检查计量站警示标志设置符合要求。</w:t>
            </w:r>
          </w:p>
        </w:tc>
        <w:tc>
          <w:tcPr>
            <w:tcW w:w="679" w:type="dxa"/>
            <w:vAlign w:val="center"/>
          </w:tcPr>
          <w:p w14:paraId="5CB35613" w14:textId="77777777" w:rsidR="009730AF" w:rsidRPr="00B9447B" w:rsidRDefault="009730AF" w:rsidP="008F73EC">
            <w:pPr>
              <w:adjustRightInd w:val="0"/>
              <w:snapToGrid w:val="0"/>
              <w:spacing w:beforeLines="15" w:before="36" w:afterLines="15" w:after="36"/>
              <w:jc w:val="center"/>
              <w:rPr>
                <w:szCs w:val="21"/>
              </w:rPr>
            </w:pPr>
            <w:r w:rsidRPr="00B9447B">
              <w:rPr>
                <w:szCs w:val="21"/>
              </w:rPr>
              <w:t>√</w:t>
            </w:r>
          </w:p>
        </w:tc>
      </w:tr>
      <w:tr w:rsidR="009730AF" w:rsidRPr="00B9447B" w14:paraId="71F0D3A9" w14:textId="77777777" w:rsidTr="00863A44">
        <w:trPr>
          <w:trHeight w:val="65"/>
          <w:jc w:val="center"/>
        </w:trPr>
        <w:tc>
          <w:tcPr>
            <w:tcW w:w="695" w:type="dxa"/>
            <w:vAlign w:val="center"/>
          </w:tcPr>
          <w:p w14:paraId="205E5AA0"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5EC76CF0" w14:textId="7D1F333F" w:rsidR="009730AF" w:rsidRPr="00B9447B" w:rsidRDefault="009730AF" w:rsidP="008F73EC">
            <w:pPr>
              <w:adjustRightInd w:val="0"/>
              <w:snapToGrid w:val="0"/>
              <w:rPr>
                <w:bCs/>
                <w:kern w:val="0"/>
                <w:szCs w:val="21"/>
              </w:rPr>
            </w:pPr>
            <w:r w:rsidRPr="00B9447B">
              <w:rPr>
                <w:szCs w:val="21"/>
              </w:rPr>
              <w:t>计量站内应设置</w:t>
            </w:r>
            <w:r w:rsidRPr="00B9447B">
              <w:rPr>
                <w:szCs w:val="21"/>
              </w:rPr>
              <w:t>“</w:t>
            </w:r>
            <w:r w:rsidRPr="00B9447B">
              <w:rPr>
                <w:szCs w:val="21"/>
              </w:rPr>
              <w:t>严禁烟火</w:t>
            </w:r>
            <w:r w:rsidRPr="00B9447B">
              <w:rPr>
                <w:szCs w:val="21"/>
              </w:rPr>
              <w:t>”</w:t>
            </w:r>
            <w:r w:rsidR="00863A44" w:rsidRPr="00B9447B">
              <w:rPr>
                <w:szCs w:val="21"/>
              </w:rPr>
              <w:t>等</w:t>
            </w:r>
            <w:r w:rsidRPr="00B9447B">
              <w:rPr>
                <w:szCs w:val="21"/>
              </w:rPr>
              <w:t>防火标识。</w:t>
            </w:r>
          </w:p>
        </w:tc>
        <w:tc>
          <w:tcPr>
            <w:tcW w:w="1701" w:type="dxa"/>
            <w:vAlign w:val="center"/>
          </w:tcPr>
          <w:p w14:paraId="23AB1199" w14:textId="37EEE765" w:rsidR="009730AF" w:rsidRPr="00B9447B" w:rsidRDefault="009730AF" w:rsidP="008F73EC">
            <w:pPr>
              <w:adjustRightInd w:val="0"/>
              <w:snapToGrid w:val="0"/>
              <w:jc w:val="center"/>
              <w:rPr>
                <w:szCs w:val="21"/>
              </w:rPr>
            </w:pPr>
            <w:r w:rsidRPr="00B9447B">
              <w:rPr>
                <w:szCs w:val="21"/>
              </w:rPr>
              <w:t>SY/T</w:t>
            </w:r>
            <w:r w:rsidR="00863A44" w:rsidRPr="00B9447B">
              <w:rPr>
                <w:szCs w:val="21"/>
              </w:rPr>
              <w:t>5225-2019</w:t>
            </w:r>
          </w:p>
          <w:p w14:paraId="74CEEF53" w14:textId="77777777" w:rsidR="009730AF" w:rsidRPr="00B9447B" w:rsidRDefault="009730AF" w:rsidP="008F73EC">
            <w:pPr>
              <w:adjustRightInd w:val="0"/>
              <w:snapToGrid w:val="0"/>
              <w:jc w:val="center"/>
              <w:rPr>
                <w:szCs w:val="21"/>
              </w:rPr>
            </w:pPr>
            <w:r w:rsidRPr="00B9447B">
              <w:rPr>
                <w:szCs w:val="21"/>
              </w:rPr>
              <w:t>5.2.9</w:t>
            </w:r>
          </w:p>
        </w:tc>
        <w:tc>
          <w:tcPr>
            <w:tcW w:w="1903" w:type="dxa"/>
            <w:vAlign w:val="center"/>
          </w:tcPr>
          <w:p w14:paraId="41C02DB3" w14:textId="77777777" w:rsidR="009730AF" w:rsidRPr="00B9447B" w:rsidRDefault="009730AF" w:rsidP="008F73EC">
            <w:pPr>
              <w:adjustRightInd w:val="0"/>
              <w:snapToGrid w:val="0"/>
              <w:spacing w:beforeLines="15" w:before="36" w:afterLines="15" w:after="36"/>
              <w:rPr>
                <w:szCs w:val="21"/>
              </w:rPr>
            </w:pPr>
            <w:r w:rsidRPr="00B9447B">
              <w:rPr>
                <w:szCs w:val="21"/>
              </w:rPr>
              <w:t>现场检查计量站设置防火标志。</w:t>
            </w:r>
          </w:p>
        </w:tc>
        <w:tc>
          <w:tcPr>
            <w:tcW w:w="679" w:type="dxa"/>
            <w:vAlign w:val="center"/>
          </w:tcPr>
          <w:p w14:paraId="04A61142" w14:textId="77777777" w:rsidR="009730AF" w:rsidRPr="00B9447B" w:rsidRDefault="009730AF" w:rsidP="008F73EC">
            <w:pPr>
              <w:adjustRightInd w:val="0"/>
              <w:snapToGrid w:val="0"/>
              <w:spacing w:beforeLines="15" w:before="36" w:afterLines="15" w:after="36"/>
              <w:jc w:val="center"/>
              <w:rPr>
                <w:szCs w:val="21"/>
              </w:rPr>
            </w:pPr>
            <w:r w:rsidRPr="00B9447B">
              <w:rPr>
                <w:szCs w:val="21"/>
              </w:rPr>
              <w:t>√</w:t>
            </w:r>
          </w:p>
        </w:tc>
      </w:tr>
      <w:tr w:rsidR="009730AF" w:rsidRPr="00B9447B" w14:paraId="1B247938" w14:textId="77777777" w:rsidTr="00863A44">
        <w:trPr>
          <w:trHeight w:val="65"/>
          <w:jc w:val="center"/>
        </w:trPr>
        <w:tc>
          <w:tcPr>
            <w:tcW w:w="695" w:type="dxa"/>
            <w:vAlign w:val="center"/>
          </w:tcPr>
          <w:p w14:paraId="3EF4ED8F"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554A67D5" w14:textId="77777777" w:rsidR="009730AF" w:rsidRPr="00B9447B" w:rsidRDefault="009730AF" w:rsidP="008F73EC">
            <w:pPr>
              <w:adjustRightInd w:val="0"/>
              <w:snapToGrid w:val="0"/>
              <w:spacing w:beforeLines="15" w:before="36" w:afterLines="15" w:after="36"/>
              <w:rPr>
                <w:szCs w:val="21"/>
              </w:rPr>
            </w:pPr>
            <w:r w:rsidRPr="00B9447B">
              <w:rPr>
                <w:szCs w:val="21"/>
              </w:rPr>
              <w:t>对安全阀每年至少委托有资格的检验机构检验、校验一次。</w:t>
            </w:r>
          </w:p>
        </w:tc>
        <w:tc>
          <w:tcPr>
            <w:tcW w:w="1701" w:type="dxa"/>
            <w:vAlign w:val="center"/>
          </w:tcPr>
          <w:p w14:paraId="227E2AE6" w14:textId="3CBE8184" w:rsidR="009730AF" w:rsidRPr="00B9447B" w:rsidRDefault="009730AF" w:rsidP="008F73EC">
            <w:pPr>
              <w:adjustRightInd w:val="0"/>
              <w:snapToGrid w:val="0"/>
              <w:spacing w:beforeLines="15" w:before="36" w:afterLines="15" w:after="36"/>
              <w:jc w:val="center"/>
              <w:rPr>
                <w:szCs w:val="21"/>
              </w:rPr>
            </w:pPr>
            <w:r w:rsidRPr="00B9447B">
              <w:rPr>
                <w:szCs w:val="21"/>
              </w:rPr>
              <w:t>SY/T</w:t>
            </w:r>
            <w:r w:rsidR="00863A44" w:rsidRPr="00B9447B">
              <w:rPr>
                <w:szCs w:val="21"/>
              </w:rPr>
              <w:t>5225-2019</w:t>
            </w:r>
          </w:p>
          <w:p w14:paraId="5D408F32" w14:textId="77777777" w:rsidR="009730AF" w:rsidRPr="00B9447B" w:rsidRDefault="009730AF" w:rsidP="008F73EC">
            <w:pPr>
              <w:adjustRightInd w:val="0"/>
              <w:snapToGrid w:val="0"/>
              <w:spacing w:beforeLines="15" w:before="36" w:afterLines="15" w:after="36"/>
              <w:jc w:val="center"/>
              <w:rPr>
                <w:szCs w:val="21"/>
              </w:rPr>
            </w:pPr>
            <w:r w:rsidRPr="00B9447B">
              <w:rPr>
                <w:szCs w:val="21"/>
              </w:rPr>
              <w:t>7.4.1.1</w:t>
            </w:r>
          </w:p>
        </w:tc>
        <w:tc>
          <w:tcPr>
            <w:tcW w:w="1903" w:type="dxa"/>
            <w:vAlign w:val="center"/>
          </w:tcPr>
          <w:p w14:paraId="10C2629C" w14:textId="77777777" w:rsidR="009730AF" w:rsidRPr="00B9447B" w:rsidRDefault="009730AF" w:rsidP="008F73EC">
            <w:pPr>
              <w:adjustRightInd w:val="0"/>
              <w:snapToGrid w:val="0"/>
              <w:spacing w:beforeLines="15" w:before="36" w:afterLines="15" w:after="36"/>
            </w:pPr>
            <w:r w:rsidRPr="00B9447B">
              <w:t>现场检查安全阀定期检测，在有效期内。</w:t>
            </w:r>
          </w:p>
        </w:tc>
        <w:tc>
          <w:tcPr>
            <w:tcW w:w="679" w:type="dxa"/>
            <w:vAlign w:val="center"/>
          </w:tcPr>
          <w:p w14:paraId="0C4DAE4D"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0BC525EC" w14:textId="77777777" w:rsidTr="00863A44">
        <w:trPr>
          <w:trHeight w:val="65"/>
          <w:jc w:val="center"/>
        </w:trPr>
        <w:tc>
          <w:tcPr>
            <w:tcW w:w="695" w:type="dxa"/>
            <w:vAlign w:val="center"/>
          </w:tcPr>
          <w:p w14:paraId="614B2A7D"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1BA9F2C0" w14:textId="77777777" w:rsidR="009730AF" w:rsidRPr="00B9447B" w:rsidRDefault="009730AF" w:rsidP="008F73EC">
            <w:pPr>
              <w:adjustRightInd w:val="0"/>
              <w:snapToGrid w:val="0"/>
              <w:spacing w:beforeLines="15" w:before="36" w:afterLines="15" w:after="36"/>
              <w:rPr>
                <w:szCs w:val="21"/>
              </w:rPr>
            </w:pPr>
            <w:r w:rsidRPr="00B9447B">
              <w:rPr>
                <w:szCs w:val="22"/>
              </w:rPr>
              <w:t>压力表的校验和维护应当符合国家计量部门的有关规定，压力表安装前应当进行检定，在刻度盘上应当划出指示工作压力的红线，注明下次检定日期。压力表校验后应当加铅封。</w:t>
            </w:r>
          </w:p>
        </w:tc>
        <w:tc>
          <w:tcPr>
            <w:tcW w:w="1701" w:type="dxa"/>
            <w:vAlign w:val="center"/>
          </w:tcPr>
          <w:p w14:paraId="61D27475" w14:textId="77777777" w:rsidR="009730AF" w:rsidRPr="00B9447B" w:rsidRDefault="009730AF" w:rsidP="008F73EC">
            <w:pPr>
              <w:adjustRightInd w:val="0"/>
              <w:snapToGrid w:val="0"/>
              <w:jc w:val="center"/>
              <w:rPr>
                <w:szCs w:val="22"/>
              </w:rPr>
            </w:pPr>
            <w:r w:rsidRPr="00B9447B">
              <w:rPr>
                <w:szCs w:val="22"/>
              </w:rPr>
              <w:t>TSG21-2016</w:t>
            </w:r>
          </w:p>
          <w:p w14:paraId="61CA9BFF" w14:textId="77777777" w:rsidR="009730AF" w:rsidRPr="00B9447B" w:rsidRDefault="009730AF" w:rsidP="008F73EC">
            <w:pPr>
              <w:adjustRightInd w:val="0"/>
              <w:snapToGrid w:val="0"/>
              <w:spacing w:beforeLines="15" w:before="36" w:afterLines="15" w:after="36"/>
              <w:jc w:val="center"/>
              <w:rPr>
                <w:szCs w:val="21"/>
              </w:rPr>
            </w:pPr>
            <w:r w:rsidRPr="00B9447B">
              <w:rPr>
                <w:szCs w:val="22"/>
              </w:rPr>
              <w:t>9.2.1.2</w:t>
            </w:r>
          </w:p>
        </w:tc>
        <w:tc>
          <w:tcPr>
            <w:tcW w:w="1903" w:type="dxa"/>
            <w:vAlign w:val="center"/>
          </w:tcPr>
          <w:p w14:paraId="34CF6A44" w14:textId="77777777" w:rsidR="009730AF" w:rsidRPr="00B9447B" w:rsidRDefault="009730AF" w:rsidP="008F73EC">
            <w:pPr>
              <w:adjustRightInd w:val="0"/>
              <w:snapToGrid w:val="0"/>
              <w:spacing w:beforeLines="15" w:before="36" w:afterLines="15" w:after="36"/>
            </w:pPr>
            <w:r w:rsidRPr="00B9447B">
              <w:t>现场检查商更</w:t>
            </w:r>
            <w:r w:rsidRPr="00B9447B">
              <w:t>105</w:t>
            </w:r>
            <w:r w:rsidRPr="00B9447B">
              <w:t>集中拉油点多功能罐压力表刻度盘上未划出指示工作压力的红线。</w:t>
            </w:r>
          </w:p>
        </w:tc>
        <w:tc>
          <w:tcPr>
            <w:tcW w:w="679" w:type="dxa"/>
            <w:vAlign w:val="center"/>
          </w:tcPr>
          <w:p w14:paraId="142C8A5F"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237167B5" w14:textId="77777777" w:rsidTr="00863A44">
        <w:trPr>
          <w:trHeight w:val="65"/>
          <w:jc w:val="center"/>
        </w:trPr>
        <w:tc>
          <w:tcPr>
            <w:tcW w:w="695" w:type="dxa"/>
            <w:vAlign w:val="center"/>
          </w:tcPr>
          <w:p w14:paraId="254C862F"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03C47C70" w14:textId="77777777" w:rsidR="009730AF" w:rsidRPr="00B9447B" w:rsidRDefault="009730AF" w:rsidP="008F73EC">
            <w:pPr>
              <w:adjustRightInd w:val="0"/>
              <w:snapToGrid w:val="0"/>
              <w:spacing w:beforeLines="15" w:before="36" w:afterLines="15" w:after="36"/>
              <w:rPr>
                <w:bCs/>
                <w:szCs w:val="21"/>
              </w:rPr>
            </w:pPr>
            <w:r w:rsidRPr="00B9447B">
              <w:rPr>
                <w:bCs/>
                <w:szCs w:val="21"/>
              </w:rPr>
              <w:t>工艺装置内露天布置的塔、容器等，当顶板厚度等于或大于</w:t>
            </w:r>
            <w:r w:rsidRPr="00B9447B">
              <w:rPr>
                <w:bCs/>
                <w:szCs w:val="21"/>
              </w:rPr>
              <w:t>4mm</w:t>
            </w:r>
            <w:r w:rsidRPr="00B9447B">
              <w:rPr>
                <w:bCs/>
                <w:szCs w:val="21"/>
              </w:rPr>
              <w:t>时，可不设避雷针保护，但必须设防雷接地。</w:t>
            </w:r>
          </w:p>
        </w:tc>
        <w:tc>
          <w:tcPr>
            <w:tcW w:w="1701" w:type="dxa"/>
            <w:vAlign w:val="center"/>
          </w:tcPr>
          <w:p w14:paraId="23E6937B"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5FB49166" w14:textId="77777777" w:rsidR="009730AF" w:rsidRPr="00B9447B" w:rsidRDefault="009730AF" w:rsidP="008F73EC">
            <w:pPr>
              <w:adjustRightInd w:val="0"/>
              <w:snapToGrid w:val="0"/>
              <w:spacing w:beforeLines="15" w:before="36" w:afterLines="15" w:after="36"/>
              <w:jc w:val="center"/>
              <w:rPr>
                <w:szCs w:val="21"/>
              </w:rPr>
            </w:pPr>
            <w:r w:rsidRPr="00B9447B">
              <w:rPr>
                <w:szCs w:val="21"/>
              </w:rPr>
              <w:t>9.2.2</w:t>
            </w:r>
          </w:p>
        </w:tc>
        <w:tc>
          <w:tcPr>
            <w:tcW w:w="1903" w:type="dxa"/>
            <w:vAlign w:val="center"/>
          </w:tcPr>
          <w:p w14:paraId="2D3AED58" w14:textId="77777777" w:rsidR="009730AF" w:rsidRPr="00B9447B" w:rsidRDefault="009730AF" w:rsidP="008F73EC">
            <w:pPr>
              <w:adjustRightInd w:val="0"/>
              <w:snapToGrid w:val="0"/>
              <w:spacing w:beforeLines="15" w:before="36" w:afterLines="15" w:after="36"/>
            </w:pPr>
            <w:r w:rsidRPr="00B9447B">
              <w:t>防雷接地设置符合要求。</w:t>
            </w:r>
          </w:p>
        </w:tc>
        <w:tc>
          <w:tcPr>
            <w:tcW w:w="679" w:type="dxa"/>
            <w:vAlign w:val="center"/>
          </w:tcPr>
          <w:p w14:paraId="48B0030A"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1349B655" w14:textId="77777777" w:rsidTr="00863A44">
        <w:trPr>
          <w:trHeight w:val="65"/>
          <w:jc w:val="center"/>
        </w:trPr>
        <w:tc>
          <w:tcPr>
            <w:tcW w:w="695" w:type="dxa"/>
            <w:vAlign w:val="center"/>
          </w:tcPr>
          <w:p w14:paraId="50A452C2"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4B07CBAB" w14:textId="30FDF40B" w:rsidR="009730AF" w:rsidRPr="00B9447B" w:rsidRDefault="009730AF" w:rsidP="008F73EC">
            <w:pPr>
              <w:adjustRightInd w:val="0"/>
              <w:snapToGrid w:val="0"/>
              <w:spacing w:beforeLines="15" w:before="36" w:afterLines="15" w:after="36"/>
              <w:rPr>
                <w:bCs/>
                <w:szCs w:val="21"/>
              </w:rPr>
            </w:pPr>
            <w:r w:rsidRPr="00B9447B">
              <w:rPr>
                <w:kern w:val="0"/>
                <w:szCs w:val="21"/>
              </w:rPr>
              <w:t>连接管道的法兰连接处，应设金属跨接线（绝缘法兰除外），当法兰用</w:t>
            </w:r>
            <w:r w:rsidRPr="00B9447B">
              <w:rPr>
                <w:kern w:val="0"/>
                <w:szCs w:val="21"/>
              </w:rPr>
              <w:t>5</w:t>
            </w:r>
            <w:r w:rsidRPr="00B9447B">
              <w:rPr>
                <w:kern w:val="0"/>
                <w:szCs w:val="21"/>
              </w:rPr>
              <w:t>根以上的螺栓连接时，法兰可不用金属</w:t>
            </w:r>
            <w:r w:rsidR="00863A44" w:rsidRPr="00B9447B">
              <w:rPr>
                <w:kern w:val="0"/>
                <w:szCs w:val="21"/>
              </w:rPr>
              <w:t>线</w:t>
            </w:r>
            <w:r w:rsidRPr="00B9447B">
              <w:rPr>
                <w:kern w:val="0"/>
                <w:szCs w:val="21"/>
              </w:rPr>
              <w:t>跨接，但应构成电气通路。</w:t>
            </w:r>
          </w:p>
        </w:tc>
        <w:tc>
          <w:tcPr>
            <w:tcW w:w="1701" w:type="dxa"/>
            <w:vAlign w:val="center"/>
          </w:tcPr>
          <w:p w14:paraId="051D4E3E" w14:textId="606929B2" w:rsidR="009730AF" w:rsidRPr="00B9447B" w:rsidRDefault="009730AF" w:rsidP="008F73EC">
            <w:pPr>
              <w:adjustRightInd w:val="0"/>
              <w:snapToGrid w:val="0"/>
              <w:jc w:val="center"/>
              <w:rPr>
                <w:szCs w:val="21"/>
              </w:rPr>
            </w:pPr>
            <w:r w:rsidRPr="00B9447B">
              <w:rPr>
                <w:szCs w:val="21"/>
              </w:rPr>
              <w:t>SY/T</w:t>
            </w:r>
            <w:r w:rsidR="00863A44" w:rsidRPr="00B9447B">
              <w:rPr>
                <w:szCs w:val="21"/>
              </w:rPr>
              <w:t>5225-2019</w:t>
            </w:r>
          </w:p>
          <w:p w14:paraId="504F624F" w14:textId="77777777" w:rsidR="009730AF" w:rsidRPr="00B9447B" w:rsidRDefault="009730AF" w:rsidP="008F73EC">
            <w:pPr>
              <w:adjustRightInd w:val="0"/>
              <w:snapToGrid w:val="0"/>
              <w:spacing w:beforeLines="15" w:before="36" w:afterLines="15" w:after="36"/>
              <w:jc w:val="center"/>
              <w:rPr>
                <w:spacing w:val="-6"/>
                <w:szCs w:val="21"/>
              </w:rPr>
            </w:pPr>
            <w:r w:rsidRPr="00B9447B">
              <w:rPr>
                <w:szCs w:val="21"/>
              </w:rPr>
              <w:t>7.1.2.4</w:t>
            </w:r>
          </w:p>
        </w:tc>
        <w:tc>
          <w:tcPr>
            <w:tcW w:w="1903" w:type="dxa"/>
            <w:vAlign w:val="center"/>
          </w:tcPr>
          <w:p w14:paraId="107B5CF9" w14:textId="77777777" w:rsidR="009730AF" w:rsidRPr="00B9447B" w:rsidRDefault="009730AF" w:rsidP="008F73EC">
            <w:pPr>
              <w:adjustRightInd w:val="0"/>
              <w:snapToGrid w:val="0"/>
              <w:spacing w:beforeLines="15" w:before="36" w:afterLines="15" w:after="36"/>
            </w:pPr>
            <w:r w:rsidRPr="00B9447B">
              <w:rPr>
                <w:szCs w:val="21"/>
              </w:rPr>
              <w:t>现场检查，符合要求。</w:t>
            </w:r>
          </w:p>
        </w:tc>
        <w:tc>
          <w:tcPr>
            <w:tcW w:w="679" w:type="dxa"/>
            <w:vAlign w:val="center"/>
          </w:tcPr>
          <w:p w14:paraId="67AA81FD"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278170C6" w14:textId="77777777" w:rsidTr="00863A44">
        <w:trPr>
          <w:trHeight w:val="65"/>
          <w:jc w:val="center"/>
        </w:trPr>
        <w:tc>
          <w:tcPr>
            <w:tcW w:w="695" w:type="dxa"/>
            <w:vAlign w:val="center"/>
          </w:tcPr>
          <w:p w14:paraId="0DE4922E"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14C8A423" w14:textId="77777777" w:rsidR="009730AF" w:rsidRPr="00B9447B" w:rsidRDefault="009730AF" w:rsidP="008F73EC">
            <w:pPr>
              <w:autoSpaceDE w:val="0"/>
              <w:autoSpaceDN w:val="0"/>
              <w:adjustRightInd w:val="0"/>
              <w:snapToGrid w:val="0"/>
              <w:spacing w:beforeLines="15" w:before="36" w:afterLines="15" w:after="36"/>
              <w:jc w:val="left"/>
              <w:rPr>
                <w:kern w:val="0"/>
                <w:szCs w:val="21"/>
              </w:rPr>
            </w:pPr>
            <w:r w:rsidRPr="00B9447B">
              <w:rPr>
                <w:kern w:val="0"/>
                <w:szCs w:val="21"/>
              </w:rPr>
              <w:t>甲乙类油品储罐容器工艺设备当需要保温时应采用非燃烧保温材料。</w:t>
            </w:r>
          </w:p>
        </w:tc>
        <w:tc>
          <w:tcPr>
            <w:tcW w:w="1701" w:type="dxa"/>
            <w:vAlign w:val="center"/>
          </w:tcPr>
          <w:p w14:paraId="704D99BF"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6C1015B7" w14:textId="77777777" w:rsidR="009730AF" w:rsidRPr="00B9447B" w:rsidRDefault="009730AF" w:rsidP="008F73EC">
            <w:pPr>
              <w:adjustRightInd w:val="0"/>
              <w:snapToGrid w:val="0"/>
              <w:spacing w:beforeLines="15" w:before="36" w:afterLines="15" w:after="36"/>
              <w:jc w:val="center"/>
              <w:rPr>
                <w:spacing w:val="-6"/>
                <w:szCs w:val="21"/>
              </w:rPr>
            </w:pPr>
            <w:r w:rsidRPr="00B9447B">
              <w:rPr>
                <w:szCs w:val="21"/>
              </w:rPr>
              <w:t>6.1.7</w:t>
            </w:r>
          </w:p>
        </w:tc>
        <w:tc>
          <w:tcPr>
            <w:tcW w:w="1903" w:type="dxa"/>
            <w:vAlign w:val="center"/>
          </w:tcPr>
          <w:p w14:paraId="401E0BE3" w14:textId="77777777" w:rsidR="009730AF" w:rsidRPr="00B9447B" w:rsidRDefault="009730AF" w:rsidP="008F73EC">
            <w:pPr>
              <w:adjustRightInd w:val="0"/>
              <w:snapToGrid w:val="0"/>
              <w:spacing w:beforeLines="15" w:before="36" w:afterLines="15" w:after="36"/>
            </w:pPr>
            <w:r w:rsidRPr="00B9447B">
              <w:t>采用</w:t>
            </w:r>
            <w:r w:rsidRPr="00B9447B">
              <w:rPr>
                <w:kern w:val="0"/>
                <w:szCs w:val="21"/>
              </w:rPr>
              <w:t>非燃烧保温材料。</w:t>
            </w:r>
          </w:p>
        </w:tc>
        <w:tc>
          <w:tcPr>
            <w:tcW w:w="679" w:type="dxa"/>
            <w:vAlign w:val="center"/>
          </w:tcPr>
          <w:p w14:paraId="5BBAC76C"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6171A583" w14:textId="77777777" w:rsidTr="00863A44">
        <w:trPr>
          <w:trHeight w:val="65"/>
          <w:jc w:val="center"/>
        </w:trPr>
        <w:tc>
          <w:tcPr>
            <w:tcW w:w="695" w:type="dxa"/>
            <w:vAlign w:val="center"/>
          </w:tcPr>
          <w:p w14:paraId="2BD01D0B"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69F702EA" w14:textId="77777777" w:rsidR="009730AF" w:rsidRPr="00B9447B" w:rsidRDefault="009730AF" w:rsidP="008F73EC">
            <w:pPr>
              <w:autoSpaceDE w:val="0"/>
              <w:autoSpaceDN w:val="0"/>
              <w:adjustRightInd w:val="0"/>
              <w:snapToGrid w:val="0"/>
              <w:spacing w:beforeLines="15" w:before="36" w:afterLines="15" w:after="36"/>
              <w:jc w:val="left"/>
              <w:rPr>
                <w:kern w:val="0"/>
                <w:szCs w:val="21"/>
              </w:rPr>
            </w:pPr>
            <w:r w:rsidRPr="00B9447B">
              <w:rPr>
                <w:kern w:val="0"/>
                <w:szCs w:val="21"/>
              </w:rPr>
              <w:t>甲乙类油品储罐容器工艺设备的基础应采用非燃烧材料。</w:t>
            </w:r>
          </w:p>
        </w:tc>
        <w:tc>
          <w:tcPr>
            <w:tcW w:w="1701" w:type="dxa"/>
            <w:vAlign w:val="center"/>
          </w:tcPr>
          <w:p w14:paraId="4437B5A1"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283FCD89" w14:textId="77777777" w:rsidR="009730AF" w:rsidRPr="00B9447B" w:rsidRDefault="009730AF" w:rsidP="008F73EC">
            <w:pPr>
              <w:adjustRightInd w:val="0"/>
              <w:snapToGrid w:val="0"/>
              <w:spacing w:beforeLines="15" w:before="36" w:afterLines="15" w:after="36"/>
              <w:jc w:val="center"/>
              <w:rPr>
                <w:szCs w:val="21"/>
              </w:rPr>
            </w:pPr>
            <w:r w:rsidRPr="00B9447B">
              <w:rPr>
                <w:szCs w:val="21"/>
              </w:rPr>
              <w:t>6.1.8</w:t>
            </w:r>
          </w:p>
        </w:tc>
        <w:tc>
          <w:tcPr>
            <w:tcW w:w="1903" w:type="dxa"/>
            <w:vAlign w:val="center"/>
          </w:tcPr>
          <w:p w14:paraId="32BCD7C3" w14:textId="77777777" w:rsidR="009730AF" w:rsidRPr="00B9447B" w:rsidRDefault="009730AF" w:rsidP="008F73EC">
            <w:pPr>
              <w:adjustRightInd w:val="0"/>
              <w:snapToGrid w:val="0"/>
              <w:spacing w:beforeLines="15" w:before="36" w:afterLines="15" w:after="36"/>
            </w:pPr>
            <w:r w:rsidRPr="00B9447B">
              <w:rPr>
                <w:kern w:val="0"/>
                <w:szCs w:val="21"/>
              </w:rPr>
              <w:t>基础采用非燃烧材料</w:t>
            </w:r>
          </w:p>
        </w:tc>
        <w:tc>
          <w:tcPr>
            <w:tcW w:w="679" w:type="dxa"/>
            <w:vAlign w:val="center"/>
          </w:tcPr>
          <w:p w14:paraId="11AE2943"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477BC2D3" w14:textId="77777777" w:rsidTr="00863A44">
        <w:trPr>
          <w:trHeight w:val="65"/>
          <w:jc w:val="center"/>
        </w:trPr>
        <w:tc>
          <w:tcPr>
            <w:tcW w:w="695" w:type="dxa"/>
            <w:vAlign w:val="center"/>
          </w:tcPr>
          <w:p w14:paraId="5FE778F1"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4E179409" w14:textId="77777777" w:rsidR="009730AF" w:rsidRPr="00B9447B" w:rsidRDefault="009730AF" w:rsidP="008F73EC">
            <w:pPr>
              <w:autoSpaceDE w:val="0"/>
              <w:autoSpaceDN w:val="0"/>
              <w:adjustRightInd w:val="0"/>
              <w:snapToGrid w:val="0"/>
              <w:spacing w:beforeLines="15" w:before="36" w:afterLines="15" w:after="36"/>
              <w:jc w:val="left"/>
              <w:rPr>
                <w:kern w:val="0"/>
                <w:szCs w:val="21"/>
              </w:rPr>
            </w:pPr>
            <w:r w:rsidRPr="00B9447B">
              <w:rPr>
                <w:szCs w:val="22"/>
              </w:rPr>
              <w:t>配电室应设应急照明，门应外开并能自动关闭，应设置挡鼠板。</w:t>
            </w:r>
          </w:p>
        </w:tc>
        <w:tc>
          <w:tcPr>
            <w:tcW w:w="1701" w:type="dxa"/>
            <w:vAlign w:val="center"/>
          </w:tcPr>
          <w:p w14:paraId="7996F8FB" w14:textId="77777777" w:rsidR="009730AF" w:rsidRPr="00B9447B" w:rsidRDefault="009730AF" w:rsidP="008F73EC">
            <w:pPr>
              <w:adjustRightInd w:val="0"/>
              <w:snapToGrid w:val="0"/>
              <w:jc w:val="center"/>
              <w:rPr>
                <w:szCs w:val="22"/>
              </w:rPr>
            </w:pPr>
            <w:r w:rsidRPr="00B9447B">
              <w:rPr>
                <w:szCs w:val="22"/>
              </w:rPr>
              <w:t>SY/T6320-2016</w:t>
            </w:r>
          </w:p>
          <w:p w14:paraId="2FDA9B9D" w14:textId="77777777" w:rsidR="009730AF" w:rsidRPr="00B9447B" w:rsidRDefault="009730AF" w:rsidP="008F73EC">
            <w:pPr>
              <w:adjustRightInd w:val="0"/>
              <w:snapToGrid w:val="0"/>
              <w:spacing w:beforeLines="15" w:before="36" w:afterLines="15" w:after="36"/>
              <w:jc w:val="center"/>
              <w:rPr>
                <w:szCs w:val="21"/>
              </w:rPr>
            </w:pPr>
            <w:r w:rsidRPr="00B9447B">
              <w:rPr>
                <w:szCs w:val="22"/>
              </w:rPr>
              <w:t>9.2</w:t>
            </w:r>
          </w:p>
        </w:tc>
        <w:tc>
          <w:tcPr>
            <w:tcW w:w="1903" w:type="dxa"/>
            <w:vAlign w:val="center"/>
          </w:tcPr>
          <w:p w14:paraId="70909532" w14:textId="77777777" w:rsidR="009730AF" w:rsidRPr="00B9447B" w:rsidRDefault="009730AF" w:rsidP="008F73EC">
            <w:pPr>
              <w:adjustRightInd w:val="0"/>
              <w:snapToGrid w:val="0"/>
              <w:spacing w:beforeLines="15" w:before="36" w:afterLines="15" w:after="36"/>
              <w:rPr>
                <w:kern w:val="0"/>
                <w:szCs w:val="21"/>
              </w:rPr>
            </w:pPr>
            <w:r w:rsidRPr="00B9447B">
              <w:rPr>
                <w:kern w:val="0"/>
                <w:szCs w:val="21"/>
              </w:rPr>
              <w:t>现场检查配电室设符合要求。</w:t>
            </w:r>
          </w:p>
        </w:tc>
        <w:tc>
          <w:tcPr>
            <w:tcW w:w="679" w:type="dxa"/>
            <w:vAlign w:val="center"/>
          </w:tcPr>
          <w:p w14:paraId="75B8A415"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24A1846A" w14:textId="77777777" w:rsidTr="00863A44">
        <w:trPr>
          <w:trHeight w:val="65"/>
          <w:jc w:val="center"/>
        </w:trPr>
        <w:tc>
          <w:tcPr>
            <w:tcW w:w="695" w:type="dxa"/>
            <w:vAlign w:val="center"/>
          </w:tcPr>
          <w:p w14:paraId="71EDE29B"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4E1B38DD" w14:textId="77777777" w:rsidR="009730AF" w:rsidRPr="00B9447B" w:rsidRDefault="009730AF" w:rsidP="008F73EC">
            <w:pPr>
              <w:autoSpaceDE w:val="0"/>
              <w:autoSpaceDN w:val="0"/>
              <w:adjustRightInd w:val="0"/>
              <w:snapToGrid w:val="0"/>
              <w:spacing w:beforeLines="15" w:before="36" w:afterLines="15" w:after="36"/>
              <w:jc w:val="left"/>
              <w:rPr>
                <w:szCs w:val="22"/>
              </w:rPr>
            </w:pPr>
            <w:r w:rsidRPr="00B9447B">
              <w:rPr>
                <w:kern w:val="0"/>
                <w:szCs w:val="21"/>
              </w:rPr>
              <w:t>站场内的电缆沟应有防止可燃气体积聚及防止含可燃液体的污水进入沟内的措施。电缆沟通入配电室控制室的墙洞处应填实密封。</w:t>
            </w:r>
          </w:p>
        </w:tc>
        <w:tc>
          <w:tcPr>
            <w:tcW w:w="1701" w:type="dxa"/>
            <w:vAlign w:val="center"/>
          </w:tcPr>
          <w:p w14:paraId="05614723" w14:textId="77777777" w:rsidR="009730AF" w:rsidRPr="00B9447B" w:rsidRDefault="009730AF" w:rsidP="008F73EC">
            <w:pPr>
              <w:adjustRightInd w:val="0"/>
              <w:snapToGrid w:val="0"/>
              <w:jc w:val="center"/>
              <w:rPr>
                <w:szCs w:val="21"/>
              </w:rPr>
            </w:pPr>
            <w:r w:rsidRPr="00B9447B">
              <w:rPr>
                <w:szCs w:val="21"/>
              </w:rPr>
              <w:t>GB50183-2004</w:t>
            </w:r>
          </w:p>
          <w:p w14:paraId="7FF2BCD0" w14:textId="77777777" w:rsidR="009730AF" w:rsidRPr="00B9447B" w:rsidRDefault="009730AF" w:rsidP="008F73EC">
            <w:pPr>
              <w:adjustRightInd w:val="0"/>
              <w:snapToGrid w:val="0"/>
              <w:jc w:val="center"/>
              <w:rPr>
                <w:szCs w:val="22"/>
              </w:rPr>
            </w:pPr>
            <w:r w:rsidRPr="00B9447B">
              <w:rPr>
                <w:szCs w:val="21"/>
              </w:rPr>
              <w:t>6.1.14</w:t>
            </w:r>
          </w:p>
        </w:tc>
        <w:tc>
          <w:tcPr>
            <w:tcW w:w="1903" w:type="dxa"/>
            <w:vAlign w:val="center"/>
          </w:tcPr>
          <w:p w14:paraId="1E42731F" w14:textId="77777777" w:rsidR="009730AF" w:rsidRPr="00B9447B" w:rsidRDefault="009730AF" w:rsidP="008F73EC">
            <w:pPr>
              <w:adjustRightInd w:val="0"/>
              <w:snapToGrid w:val="0"/>
              <w:spacing w:beforeLines="15" w:before="36" w:afterLines="15" w:after="36"/>
              <w:rPr>
                <w:kern w:val="0"/>
                <w:szCs w:val="21"/>
              </w:rPr>
            </w:pPr>
            <w:r w:rsidRPr="00B9447B">
              <w:rPr>
                <w:kern w:val="0"/>
                <w:szCs w:val="21"/>
              </w:rPr>
              <w:t>电缆沟穿墙洞处填实密封。</w:t>
            </w:r>
          </w:p>
        </w:tc>
        <w:tc>
          <w:tcPr>
            <w:tcW w:w="679" w:type="dxa"/>
            <w:vAlign w:val="center"/>
          </w:tcPr>
          <w:p w14:paraId="764733F7"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713C8FD9" w14:textId="77777777" w:rsidTr="00863A44">
        <w:trPr>
          <w:trHeight w:val="65"/>
          <w:jc w:val="center"/>
        </w:trPr>
        <w:tc>
          <w:tcPr>
            <w:tcW w:w="695" w:type="dxa"/>
            <w:vAlign w:val="center"/>
          </w:tcPr>
          <w:p w14:paraId="6361AFBF"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35A0190A" w14:textId="77777777" w:rsidR="009730AF" w:rsidRPr="00B9447B" w:rsidRDefault="009730AF" w:rsidP="008F73EC">
            <w:pPr>
              <w:autoSpaceDE w:val="0"/>
              <w:autoSpaceDN w:val="0"/>
              <w:adjustRightInd w:val="0"/>
              <w:snapToGrid w:val="0"/>
              <w:spacing w:beforeLines="15" w:before="36" w:afterLines="15" w:after="36"/>
              <w:jc w:val="left"/>
              <w:rPr>
                <w:kern w:val="0"/>
                <w:szCs w:val="21"/>
              </w:rPr>
            </w:pPr>
            <w:r w:rsidRPr="00B9447B">
              <w:rPr>
                <w:szCs w:val="21"/>
              </w:rPr>
              <w:t>电缆沟应无积水，地沟应封堵。</w:t>
            </w:r>
          </w:p>
        </w:tc>
        <w:tc>
          <w:tcPr>
            <w:tcW w:w="1701" w:type="dxa"/>
            <w:vAlign w:val="center"/>
          </w:tcPr>
          <w:p w14:paraId="59ED68A0" w14:textId="77777777" w:rsidR="009730AF" w:rsidRPr="00B9447B" w:rsidRDefault="009730AF" w:rsidP="008F73EC">
            <w:pPr>
              <w:adjustRightInd w:val="0"/>
              <w:snapToGrid w:val="0"/>
              <w:jc w:val="center"/>
              <w:rPr>
                <w:szCs w:val="21"/>
              </w:rPr>
            </w:pPr>
            <w:r w:rsidRPr="00B9447B">
              <w:rPr>
                <w:szCs w:val="21"/>
              </w:rPr>
              <w:t>SY/T6320-2016</w:t>
            </w:r>
          </w:p>
          <w:p w14:paraId="03D3B3B8" w14:textId="77777777" w:rsidR="009730AF" w:rsidRPr="00B9447B" w:rsidRDefault="009730AF" w:rsidP="008F73EC">
            <w:pPr>
              <w:adjustRightInd w:val="0"/>
              <w:snapToGrid w:val="0"/>
              <w:jc w:val="center"/>
              <w:rPr>
                <w:szCs w:val="21"/>
              </w:rPr>
            </w:pPr>
            <w:r w:rsidRPr="00B9447B">
              <w:rPr>
                <w:szCs w:val="21"/>
              </w:rPr>
              <w:t>9.3</w:t>
            </w:r>
          </w:p>
        </w:tc>
        <w:tc>
          <w:tcPr>
            <w:tcW w:w="1903" w:type="dxa"/>
            <w:vAlign w:val="center"/>
          </w:tcPr>
          <w:p w14:paraId="6BA25B67" w14:textId="77777777" w:rsidR="009730AF" w:rsidRPr="00B9447B" w:rsidRDefault="009730AF" w:rsidP="008F73EC">
            <w:pPr>
              <w:adjustRightInd w:val="0"/>
              <w:snapToGrid w:val="0"/>
              <w:spacing w:beforeLines="15" w:before="36" w:afterLines="15" w:after="36"/>
              <w:rPr>
                <w:kern w:val="0"/>
                <w:szCs w:val="21"/>
              </w:rPr>
            </w:pPr>
            <w:r w:rsidRPr="00B9447B">
              <w:rPr>
                <w:szCs w:val="21"/>
              </w:rPr>
              <w:t>地沟封堵，符合要求。</w:t>
            </w:r>
          </w:p>
        </w:tc>
        <w:tc>
          <w:tcPr>
            <w:tcW w:w="679" w:type="dxa"/>
            <w:vAlign w:val="center"/>
          </w:tcPr>
          <w:p w14:paraId="4E997C26" w14:textId="77777777" w:rsidR="009730AF" w:rsidRPr="00B9447B" w:rsidRDefault="009730AF" w:rsidP="008F73EC">
            <w:pPr>
              <w:adjustRightInd w:val="0"/>
              <w:snapToGrid w:val="0"/>
              <w:spacing w:beforeLines="15" w:before="36" w:afterLines="15" w:after="36"/>
              <w:jc w:val="center"/>
              <w:rPr>
                <w:szCs w:val="21"/>
              </w:rPr>
            </w:pPr>
            <w:r w:rsidRPr="00B9447B">
              <w:rPr>
                <w:szCs w:val="21"/>
              </w:rPr>
              <w:t>√</w:t>
            </w:r>
          </w:p>
        </w:tc>
      </w:tr>
      <w:tr w:rsidR="009730AF" w:rsidRPr="00B9447B" w14:paraId="28A2CEC1" w14:textId="77777777" w:rsidTr="00863A44">
        <w:trPr>
          <w:trHeight w:val="65"/>
          <w:jc w:val="center"/>
        </w:trPr>
        <w:tc>
          <w:tcPr>
            <w:tcW w:w="695" w:type="dxa"/>
            <w:vAlign w:val="center"/>
          </w:tcPr>
          <w:p w14:paraId="3B677410"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0ADC69F3" w14:textId="77777777" w:rsidR="009730AF" w:rsidRPr="00B9447B" w:rsidRDefault="009730AF" w:rsidP="008F73EC">
            <w:pPr>
              <w:autoSpaceDE w:val="0"/>
              <w:autoSpaceDN w:val="0"/>
              <w:adjustRightInd w:val="0"/>
              <w:snapToGrid w:val="0"/>
              <w:spacing w:beforeLines="15" w:before="36" w:afterLines="15" w:after="36"/>
              <w:jc w:val="left"/>
              <w:rPr>
                <w:szCs w:val="21"/>
              </w:rPr>
            </w:pPr>
            <w:r w:rsidRPr="00B9447B">
              <w:rPr>
                <w:szCs w:val="21"/>
              </w:rPr>
              <w:t>配电室应有安全警示标志，配电柜前应铺绝缘胶皮。</w:t>
            </w:r>
          </w:p>
        </w:tc>
        <w:tc>
          <w:tcPr>
            <w:tcW w:w="1701" w:type="dxa"/>
            <w:vAlign w:val="center"/>
          </w:tcPr>
          <w:p w14:paraId="44D9447A" w14:textId="77777777" w:rsidR="009730AF" w:rsidRPr="00B9447B" w:rsidRDefault="009730AF" w:rsidP="008F73EC">
            <w:pPr>
              <w:adjustRightInd w:val="0"/>
              <w:snapToGrid w:val="0"/>
              <w:jc w:val="center"/>
              <w:rPr>
                <w:szCs w:val="21"/>
              </w:rPr>
            </w:pPr>
            <w:r w:rsidRPr="00B9447B">
              <w:rPr>
                <w:szCs w:val="21"/>
              </w:rPr>
              <w:t>SY/T6320-2016</w:t>
            </w:r>
          </w:p>
          <w:p w14:paraId="5E24D4CF" w14:textId="77777777" w:rsidR="009730AF" w:rsidRPr="00B9447B" w:rsidRDefault="009730AF" w:rsidP="008F73EC">
            <w:pPr>
              <w:adjustRightInd w:val="0"/>
              <w:snapToGrid w:val="0"/>
              <w:jc w:val="center"/>
              <w:rPr>
                <w:szCs w:val="21"/>
              </w:rPr>
            </w:pPr>
            <w:r w:rsidRPr="00B9447B">
              <w:rPr>
                <w:szCs w:val="21"/>
              </w:rPr>
              <w:t>9.5</w:t>
            </w:r>
          </w:p>
        </w:tc>
        <w:tc>
          <w:tcPr>
            <w:tcW w:w="1903" w:type="dxa"/>
            <w:vAlign w:val="center"/>
          </w:tcPr>
          <w:p w14:paraId="4604F6E5" w14:textId="77777777" w:rsidR="009730AF" w:rsidRPr="00B9447B" w:rsidRDefault="009730AF" w:rsidP="008F73EC">
            <w:pPr>
              <w:adjustRightInd w:val="0"/>
              <w:snapToGrid w:val="0"/>
              <w:spacing w:beforeLines="15" w:before="36" w:afterLines="15" w:after="36"/>
              <w:rPr>
                <w:szCs w:val="21"/>
              </w:rPr>
            </w:pPr>
            <w:r w:rsidRPr="00B9447B">
              <w:rPr>
                <w:szCs w:val="21"/>
              </w:rPr>
              <w:t>配电柜前设置绝缘胶皮。</w:t>
            </w:r>
          </w:p>
        </w:tc>
        <w:tc>
          <w:tcPr>
            <w:tcW w:w="679" w:type="dxa"/>
            <w:vAlign w:val="center"/>
          </w:tcPr>
          <w:p w14:paraId="47808608" w14:textId="77777777" w:rsidR="009730AF" w:rsidRPr="00B9447B" w:rsidRDefault="009730AF" w:rsidP="008F73EC">
            <w:pPr>
              <w:adjustRightInd w:val="0"/>
              <w:snapToGrid w:val="0"/>
              <w:spacing w:beforeLines="15" w:before="36" w:afterLines="15" w:after="36"/>
              <w:jc w:val="center"/>
              <w:rPr>
                <w:szCs w:val="21"/>
              </w:rPr>
            </w:pPr>
            <w:r w:rsidRPr="00B9447B">
              <w:rPr>
                <w:szCs w:val="21"/>
              </w:rPr>
              <w:t>√</w:t>
            </w:r>
          </w:p>
        </w:tc>
      </w:tr>
      <w:tr w:rsidR="009730AF" w:rsidRPr="00B9447B" w14:paraId="5DD4DBAB" w14:textId="77777777" w:rsidTr="00863A44">
        <w:trPr>
          <w:trHeight w:val="65"/>
          <w:jc w:val="center"/>
        </w:trPr>
        <w:tc>
          <w:tcPr>
            <w:tcW w:w="695" w:type="dxa"/>
            <w:vAlign w:val="center"/>
          </w:tcPr>
          <w:p w14:paraId="08E28088"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7469A0A5" w14:textId="77777777" w:rsidR="009730AF" w:rsidRPr="00B9447B" w:rsidRDefault="009730AF" w:rsidP="008F73EC">
            <w:pPr>
              <w:pStyle w:val="affff8"/>
              <w:adjustRightInd w:val="0"/>
              <w:snapToGrid w:val="0"/>
              <w:spacing w:beforeLines="15" w:before="36" w:afterLines="15" w:after="36" w:line="240" w:lineRule="auto"/>
              <w:ind w:firstLineChars="0" w:firstLine="0"/>
              <w:rPr>
                <w:rFonts w:cs="Times New Roman"/>
                <w:sz w:val="21"/>
                <w:szCs w:val="21"/>
                <w:lang w:bidi="en-US"/>
              </w:rPr>
            </w:pPr>
            <w:r w:rsidRPr="00B9447B">
              <w:rPr>
                <w:rFonts w:cs="Times New Roman"/>
                <w:sz w:val="21"/>
                <w:szCs w:val="21"/>
                <w:lang w:bidi="en-US"/>
              </w:rPr>
              <w:t>加热炉应设置警示标志包括：</w:t>
            </w:r>
          </w:p>
          <w:p w14:paraId="1344BF79" w14:textId="77777777" w:rsidR="009730AF" w:rsidRPr="00B9447B" w:rsidRDefault="009730AF" w:rsidP="008F73EC">
            <w:pPr>
              <w:pStyle w:val="affff8"/>
              <w:adjustRightInd w:val="0"/>
              <w:snapToGrid w:val="0"/>
              <w:spacing w:beforeLines="15" w:before="36" w:afterLines="15" w:after="36" w:line="240" w:lineRule="auto"/>
              <w:ind w:firstLineChars="0" w:firstLine="0"/>
              <w:rPr>
                <w:rFonts w:cs="Times New Roman"/>
                <w:sz w:val="21"/>
                <w:szCs w:val="21"/>
                <w:lang w:bidi="en-US"/>
              </w:rPr>
            </w:pPr>
            <w:r w:rsidRPr="00B9447B">
              <w:rPr>
                <w:rFonts w:cs="Times New Roman"/>
                <w:sz w:val="21"/>
                <w:szCs w:val="21"/>
                <w:lang w:bidi="en-US"/>
              </w:rPr>
              <w:t>a</w:t>
            </w:r>
            <w:r w:rsidRPr="00B9447B">
              <w:rPr>
                <w:rFonts w:cs="Times New Roman"/>
                <w:sz w:val="21"/>
                <w:szCs w:val="21"/>
                <w:lang w:bidi="en-US"/>
              </w:rPr>
              <w:t>）入口处：当心高温表面、当心超压、当心爆炸。</w:t>
            </w:r>
          </w:p>
          <w:p w14:paraId="4F723D3A" w14:textId="77777777" w:rsidR="009730AF" w:rsidRPr="00B9447B" w:rsidRDefault="009730AF" w:rsidP="008F73EC">
            <w:pPr>
              <w:autoSpaceDE w:val="0"/>
              <w:autoSpaceDN w:val="0"/>
              <w:adjustRightInd w:val="0"/>
              <w:snapToGrid w:val="0"/>
              <w:spacing w:beforeLines="15" w:before="36" w:afterLines="15" w:after="36"/>
              <w:jc w:val="left"/>
              <w:rPr>
                <w:szCs w:val="21"/>
                <w:lang w:bidi="en-US"/>
              </w:rPr>
            </w:pPr>
            <w:r w:rsidRPr="00B9447B">
              <w:rPr>
                <w:szCs w:val="21"/>
                <w:lang w:bidi="en-US"/>
              </w:rPr>
              <w:t>b</w:t>
            </w:r>
            <w:r w:rsidRPr="00B9447B">
              <w:rPr>
                <w:szCs w:val="21"/>
                <w:lang w:bidi="en-US"/>
              </w:rPr>
              <w:t>）点火间：当心有毒气体、必须通风</w:t>
            </w:r>
          </w:p>
        </w:tc>
        <w:tc>
          <w:tcPr>
            <w:tcW w:w="1701" w:type="dxa"/>
            <w:vAlign w:val="center"/>
          </w:tcPr>
          <w:p w14:paraId="6CA3C3B8" w14:textId="77777777" w:rsidR="009730AF" w:rsidRPr="00B9447B" w:rsidRDefault="009730AF" w:rsidP="008F73EC">
            <w:pPr>
              <w:adjustRightInd w:val="0"/>
              <w:snapToGrid w:val="0"/>
              <w:jc w:val="center"/>
              <w:rPr>
                <w:szCs w:val="21"/>
                <w:lang w:bidi="en-US"/>
              </w:rPr>
            </w:pPr>
            <w:r w:rsidRPr="00B9447B">
              <w:rPr>
                <w:szCs w:val="21"/>
                <w:lang w:bidi="en-US"/>
              </w:rPr>
              <w:t>QSH1020 2152-2013</w:t>
            </w:r>
          </w:p>
          <w:p w14:paraId="61984807" w14:textId="77777777" w:rsidR="009730AF" w:rsidRPr="00B9447B" w:rsidRDefault="009730AF" w:rsidP="008F73EC">
            <w:pPr>
              <w:adjustRightInd w:val="0"/>
              <w:snapToGrid w:val="0"/>
              <w:jc w:val="center"/>
              <w:rPr>
                <w:szCs w:val="21"/>
                <w:lang w:bidi="en-US"/>
              </w:rPr>
            </w:pPr>
            <w:r w:rsidRPr="00B9447B">
              <w:rPr>
                <w:szCs w:val="21"/>
                <w:lang w:bidi="en-US"/>
              </w:rPr>
              <w:t>5.4.6</w:t>
            </w:r>
          </w:p>
        </w:tc>
        <w:tc>
          <w:tcPr>
            <w:tcW w:w="1903" w:type="dxa"/>
            <w:vAlign w:val="center"/>
          </w:tcPr>
          <w:p w14:paraId="2A101AD2" w14:textId="77777777" w:rsidR="009730AF" w:rsidRPr="00B9447B" w:rsidRDefault="009730AF" w:rsidP="008F73EC">
            <w:pPr>
              <w:adjustRightInd w:val="0"/>
              <w:snapToGrid w:val="0"/>
              <w:spacing w:beforeLines="15" w:before="36" w:afterLines="15" w:after="36"/>
              <w:rPr>
                <w:kern w:val="0"/>
                <w:szCs w:val="21"/>
              </w:rPr>
            </w:pPr>
            <w:r w:rsidRPr="00B9447B">
              <w:rPr>
                <w:kern w:val="0"/>
                <w:szCs w:val="21"/>
              </w:rPr>
              <w:t>现场检查加热炉安全警示标志符合要求。</w:t>
            </w:r>
          </w:p>
        </w:tc>
        <w:tc>
          <w:tcPr>
            <w:tcW w:w="679" w:type="dxa"/>
            <w:vAlign w:val="center"/>
          </w:tcPr>
          <w:p w14:paraId="46E1C1CE"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5E5BEE0D" w14:textId="77777777" w:rsidTr="00863A44">
        <w:trPr>
          <w:trHeight w:val="65"/>
          <w:jc w:val="center"/>
        </w:trPr>
        <w:tc>
          <w:tcPr>
            <w:tcW w:w="695" w:type="dxa"/>
            <w:vAlign w:val="center"/>
          </w:tcPr>
          <w:p w14:paraId="49FC152C"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66C521F5" w14:textId="77777777" w:rsidR="009730AF" w:rsidRPr="00B9447B" w:rsidRDefault="009730AF" w:rsidP="008F73EC">
            <w:pPr>
              <w:autoSpaceDE w:val="0"/>
              <w:autoSpaceDN w:val="0"/>
              <w:adjustRightInd w:val="0"/>
              <w:snapToGrid w:val="0"/>
              <w:spacing w:beforeLines="15" w:before="36" w:afterLines="15" w:after="36"/>
              <w:jc w:val="left"/>
              <w:rPr>
                <w:szCs w:val="21"/>
                <w:lang w:bidi="en-US"/>
              </w:rPr>
            </w:pPr>
            <w:r w:rsidRPr="00B9447B">
              <w:rPr>
                <w:szCs w:val="21"/>
                <w:lang w:bidi="en-US"/>
              </w:rPr>
              <w:t>一个计算单元内配置的灭火器数量不得少于</w:t>
            </w:r>
            <w:r w:rsidRPr="00B9447B">
              <w:rPr>
                <w:szCs w:val="21"/>
                <w:lang w:bidi="en-US"/>
              </w:rPr>
              <w:t>2</w:t>
            </w:r>
            <w:r w:rsidRPr="00B9447B">
              <w:rPr>
                <w:szCs w:val="21"/>
                <w:lang w:bidi="en-US"/>
              </w:rPr>
              <w:t>具。每个设置点的灭火器</w:t>
            </w:r>
            <w:r w:rsidRPr="00B9447B">
              <w:rPr>
                <w:szCs w:val="21"/>
                <w:lang w:bidi="en-US"/>
              </w:rPr>
              <w:lastRenderedPageBreak/>
              <w:t>数量不宜多于</w:t>
            </w:r>
            <w:r w:rsidRPr="00B9447B">
              <w:rPr>
                <w:szCs w:val="21"/>
                <w:lang w:bidi="en-US"/>
              </w:rPr>
              <w:t>5</w:t>
            </w:r>
            <w:r w:rsidRPr="00B9447B">
              <w:rPr>
                <w:szCs w:val="21"/>
                <w:lang w:bidi="en-US"/>
              </w:rPr>
              <w:t>具。</w:t>
            </w:r>
          </w:p>
        </w:tc>
        <w:tc>
          <w:tcPr>
            <w:tcW w:w="1701" w:type="dxa"/>
            <w:vAlign w:val="center"/>
          </w:tcPr>
          <w:p w14:paraId="33B4A034"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lastRenderedPageBreak/>
              <w:t>GB50140-2005</w:t>
            </w:r>
          </w:p>
          <w:p w14:paraId="3372A975"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6.1.1</w:t>
            </w:r>
          </w:p>
          <w:p w14:paraId="50DBBAAE"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lastRenderedPageBreak/>
              <w:t>6.1.2</w:t>
            </w:r>
          </w:p>
        </w:tc>
        <w:tc>
          <w:tcPr>
            <w:tcW w:w="1903" w:type="dxa"/>
            <w:vAlign w:val="center"/>
          </w:tcPr>
          <w:p w14:paraId="18958280" w14:textId="77777777" w:rsidR="009730AF" w:rsidRPr="00B9447B" w:rsidRDefault="009730AF" w:rsidP="008F73EC">
            <w:pPr>
              <w:autoSpaceDE w:val="0"/>
              <w:autoSpaceDN w:val="0"/>
              <w:adjustRightInd w:val="0"/>
              <w:snapToGrid w:val="0"/>
              <w:spacing w:beforeLines="15" w:before="36" w:afterLines="15" w:after="36"/>
              <w:jc w:val="left"/>
              <w:rPr>
                <w:szCs w:val="21"/>
                <w:lang w:bidi="en-US"/>
              </w:rPr>
            </w:pPr>
            <w:r w:rsidRPr="00B9447B">
              <w:rPr>
                <w:szCs w:val="21"/>
                <w:lang w:bidi="en-US"/>
              </w:rPr>
              <w:lastRenderedPageBreak/>
              <w:t>每个单元设置两具灭火器。</w:t>
            </w:r>
          </w:p>
        </w:tc>
        <w:tc>
          <w:tcPr>
            <w:tcW w:w="679" w:type="dxa"/>
            <w:vAlign w:val="center"/>
          </w:tcPr>
          <w:p w14:paraId="3ABC2172"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w:t>
            </w:r>
          </w:p>
        </w:tc>
      </w:tr>
      <w:tr w:rsidR="009730AF" w:rsidRPr="00B9447B" w14:paraId="085AD3E5" w14:textId="77777777" w:rsidTr="00863A44">
        <w:trPr>
          <w:trHeight w:val="65"/>
          <w:jc w:val="center"/>
        </w:trPr>
        <w:tc>
          <w:tcPr>
            <w:tcW w:w="695" w:type="dxa"/>
            <w:vAlign w:val="center"/>
          </w:tcPr>
          <w:p w14:paraId="07C8482F"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2985F649" w14:textId="77777777" w:rsidR="009730AF" w:rsidRPr="00B9447B" w:rsidRDefault="009730AF" w:rsidP="008F73EC">
            <w:pPr>
              <w:autoSpaceDE w:val="0"/>
              <w:autoSpaceDN w:val="0"/>
              <w:adjustRightInd w:val="0"/>
              <w:snapToGrid w:val="0"/>
              <w:spacing w:beforeLines="15" w:before="36" w:afterLines="15" w:after="36"/>
              <w:jc w:val="left"/>
              <w:rPr>
                <w:szCs w:val="21"/>
                <w:lang w:bidi="en-US"/>
              </w:rPr>
            </w:pPr>
            <w:r w:rsidRPr="00B9447B">
              <w:rPr>
                <w:szCs w:val="21"/>
                <w:lang w:bidi="en-US"/>
              </w:rPr>
              <w:t>灭火器应设置在明显和便于取用的地点，且不得影响安全疏散。</w:t>
            </w:r>
          </w:p>
        </w:tc>
        <w:tc>
          <w:tcPr>
            <w:tcW w:w="1701" w:type="dxa"/>
            <w:vAlign w:val="center"/>
          </w:tcPr>
          <w:p w14:paraId="134625BD"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GB50140-2005</w:t>
            </w:r>
          </w:p>
          <w:p w14:paraId="052287A0"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5.1.1</w:t>
            </w:r>
          </w:p>
        </w:tc>
        <w:tc>
          <w:tcPr>
            <w:tcW w:w="1903" w:type="dxa"/>
            <w:vAlign w:val="center"/>
          </w:tcPr>
          <w:p w14:paraId="18B9AEF0" w14:textId="77777777" w:rsidR="009730AF" w:rsidRPr="00B9447B" w:rsidRDefault="009730AF" w:rsidP="008F73EC">
            <w:pPr>
              <w:autoSpaceDE w:val="0"/>
              <w:autoSpaceDN w:val="0"/>
              <w:adjustRightInd w:val="0"/>
              <w:snapToGrid w:val="0"/>
              <w:spacing w:beforeLines="15" w:before="36" w:afterLines="15" w:after="36"/>
              <w:jc w:val="left"/>
              <w:rPr>
                <w:szCs w:val="21"/>
                <w:lang w:bidi="en-US"/>
              </w:rPr>
            </w:pPr>
            <w:r w:rsidRPr="00B9447B">
              <w:rPr>
                <w:szCs w:val="21"/>
                <w:lang w:bidi="en-US"/>
              </w:rPr>
              <w:t>现场检查，符合要求。</w:t>
            </w:r>
          </w:p>
        </w:tc>
        <w:tc>
          <w:tcPr>
            <w:tcW w:w="679" w:type="dxa"/>
            <w:vAlign w:val="center"/>
          </w:tcPr>
          <w:p w14:paraId="2678EE4D"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w:t>
            </w:r>
          </w:p>
        </w:tc>
      </w:tr>
      <w:tr w:rsidR="009730AF" w:rsidRPr="00B9447B" w14:paraId="5F35DAFA" w14:textId="77777777" w:rsidTr="00863A44">
        <w:trPr>
          <w:trHeight w:val="65"/>
          <w:jc w:val="center"/>
        </w:trPr>
        <w:tc>
          <w:tcPr>
            <w:tcW w:w="695" w:type="dxa"/>
            <w:vAlign w:val="center"/>
          </w:tcPr>
          <w:p w14:paraId="1F7FBC74"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026D73D4" w14:textId="77777777" w:rsidR="009730AF" w:rsidRPr="00B9447B" w:rsidRDefault="009730AF" w:rsidP="008F73EC">
            <w:pPr>
              <w:autoSpaceDE w:val="0"/>
              <w:autoSpaceDN w:val="0"/>
              <w:adjustRightInd w:val="0"/>
              <w:snapToGrid w:val="0"/>
              <w:spacing w:beforeLines="15" w:before="36" w:afterLines="15" w:after="36"/>
              <w:jc w:val="left"/>
              <w:rPr>
                <w:szCs w:val="21"/>
                <w:lang w:bidi="en-US"/>
              </w:rPr>
            </w:pPr>
            <w:r w:rsidRPr="00B9447B">
              <w:rPr>
                <w:szCs w:val="21"/>
                <w:lang w:bidi="en-US"/>
              </w:rPr>
              <w:t>灭火器应设置稳固，其铭牌必须朝外。</w:t>
            </w:r>
          </w:p>
        </w:tc>
        <w:tc>
          <w:tcPr>
            <w:tcW w:w="1701" w:type="dxa"/>
            <w:vAlign w:val="center"/>
          </w:tcPr>
          <w:p w14:paraId="3C013CA5"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GB50140-2005</w:t>
            </w:r>
          </w:p>
          <w:p w14:paraId="16805B5D"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5.1.3</w:t>
            </w:r>
          </w:p>
        </w:tc>
        <w:tc>
          <w:tcPr>
            <w:tcW w:w="1903" w:type="dxa"/>
            <w:vAlign w:val="center"/>
          </w:tcPr>
          <w:p w14:paraId="553DCBF6" w14:textId="77777777" w:rsidR="009730AF" w:rsidRPr="00B9447B" w:rsidRDefault="009730AF" w:rsidP="008F73EC">
            <w:pPr>
              <w:autoSpaceDE w:val="0"/>
              <w:autoSpaceDN w:val="0"/>
              <w:adjustRightInd w:val="0"/>
              <w:snapToGrid w:val="0"/>
              <w:spacing w:beforeLines="15" w:before="36" w:afterLines="15" w:after="36"/>
              <w:jc w:val="left"/>
              <w:rPr>
                <w:szCs w:val="21"/>
                <w:lang w:bidi="en-US"/>
              </w:rPr>
            </w:pPr>
            <w:r w:rsidRPr="00B9447B">
              <w:rPr>
                <w:szCs w:val="21"/>
                <w:lang w:bidi="en-US"/>
              </w:rPr>
              <w:t>现场检查，符合要求。</w:t>
            </w:r>
          </w:p>
        </w:tc>
        <w:tc>
          <w:tcPr>
            <w:tcW w:w="679" w:type="dxa"/>
            <w:vAlign w:val="center"/>
          </w:tcPr>
          <w:p w14:paraId="3EC679A7"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w:t>
            </w:r>
          </w:p>
        </w:tc>
      </w:tr>
      <w:tr w:rsidR="009730AF" w:rsidRPr="00B9447B" w14:paraId="40B61E75" w14:textId="77777777" w:rsidTr="00863A44">
        <w:trPr>
          <w:trHeight w:val="65"/>
          <w:jc w:val="center"/>
        </w:trPr>
        <w:tc>
          <w:tcPr>
            <w:tcW w:w="695" w:type="dxa"/>
            <w:vAlign w:val="center"/>
          </w:tcPr>
          <w:p w14:paraId="301E8475" w14:textId="77777777" w:rsidR="009730AF" w:rsidRPr="00B9447B" w:rsidRDefault="009730AF" w:rsidP="008F73EC">
            <w:pPr>
              <w:pStyle w:val="afff8"/>
              <w:numPr>
                <w:ilvl w:val="0"/>
                <w:numId w:val="32"/>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1DCC5BF7" w14:textId="77777777" w:rsidR="009730AF" w:rsidRPr="00B9447B" w:rsidRDefault="009730AF" w:rsidP="008F73EC">
            <w:pPr>
              <w:autoSpaceDE w:val="0"/>
              <w:autoSpaceDN w:val="0"/>
              <w:adjustRightInd w:val="0"/>
              <w:snapToGrid w:val="0"/>
              <w:spacing w:beforeLines="15" w:before="36" w:afterLines="15" w:after="36"/>
              <w:jc w:val="left"/>
              <w:rPr>
                <w:szCs w:val="21"/>
                <w:lang w:bidi="en-US"/>
              </w:rPr>
            </w:pPr>
            <w:r w:rsidRPr="00B9447B">
              <w:rPr>
                <w:szCs w:val="21"/>
                <w:lang w:bidi="en-US"/>
              </w:rPr>
              <w:t>手提式灭火器宜设置在灭火器箱内或挂钩、托架上，其顶部离地面高度不应大于</w:t>
            </w:r>
            <w:r w:rsidRPr="00B9447B">
              <w:rPr>
                <w:szCs w:val="21"/>
                <w:lang w:bidi="en-US"/>
              </w:rPr>
              <w:t>1.50m</w:t>
            </w:r>
            <w:r w:rsidRPr="00B9447B">
              <w:rPr>
                <w:szCs w:val="21"/>
                <w:lang w:bidi="en-US"/>
              </w:rPr>
              <w:t>；底部离地面高度不宜小于</w:t>
            </w:r>
            <w:r w:rsidRPr="00B9447B">
              <w:rPr>
                <w:szCs w:val="21"/>
                <w:lang w:bidi="en-US"/>
              </w:rPr>
              <w:t>0.08m</w:t>
            </w:r>
            <w:r w:rsidRPr="00B9447B">
              <w:rPr>
                <w:szCs w:val="21"/>
                <w:lang w:bidi="en-US"/>
              </w:rPr>
              <w:t>。灭火器箱不得上锁。</w:t>
            </w:r>
          </w:p>
        </w:tc>
        <w:tc>
          <w:tcPr>
            <w:tcW w:w="1701" w:type="dxa"/>
            <w:vAlign w:val="center"/>
          </w:tcPr>
          <w:p w14:paraId="43F0D5F1"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GB50140-2005</w:t>
            </w:r>
          </w:p>
          <w:p w14:paraId="094C55C5"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5.1.3</w:t>
            </w:r>
          </w:p>
        </w:tc>
        <w:tc>
          <w:tcPr>
            <w:tcW w:w="1903" w:type="dxa"/>
            <w:vAlign w:val="center"/>
          </w:tcPr>
          <w:p w14:paraId="50832A87" w14:textId="77777777" w:rsidR="009730AF" w:rsidRPr="00B9447B" w:rsidRDefault="009730AF" w:rsidP="008F73EC">
            <w:pPr>
              <w:autoSpaceDE w:val="0"/>
              <w:autoSpaceDN w:val="0"/>
              <w:adjustRightInd w:val="0"/>
              <w:snapToGrid w:val="0"/>
              <w:spacing w:beforeLines="15" w:before="36" w:afterLines="15" w:after="36"/>
              <w:jc w:val="left"/>
              <w:rPr>
                <w:szCs w:val="21"/>
                <w:lang w:bidi="en-US"/>
              </w:rPr>
            </w:pPr>
            <w:r w:rsidRPr="00B9447B">
              <w:rPr>
                <w:szCs w:val="21"/>
                <w:lang w:bidi="en-US"/>
              </w:rPr>
              <w:t>商</w:t>
            </w:r>
            <w:r w:rsidRPr="00B9447B">
              <w:rPr>
                <w:szCs w:val="21"/>
                <w:lang w:bidi="en-US"/>
              </w:rPr>
              <w:t>106-3</w:t>
            </w:r>
            <w:r w:rsidRPr="00B9447B">
              <w:rPr>
                <w:szCs w:val="21"/>
                <w:lang w:bidi="en-US"/>
              </w:rPr>
              <w:t>站注水泵房灭火器直接放置在地面上。</w:t>
            </w:r>
          </w:p>
        </w:tc>
        <w:tc>
          <w:tcPr>
            <w:tcW w:w="679" w:type="dxa"/>
            <w:vAlign w:val="center"/>
          </w:tcPr>
          <w:p w14:paraId="53034D37"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w:t>
            </w:r>
          </w:p>
        </w:tc>
      </w:tr>
    </w:tbl>
    <w:p w14:paraId="25BB426D" w14:textId="734360B9" w:rsidR="009730AF" w:rsidRPr="00B9447B" w:rsidRDefault="009730AF" w:rsidP="009730AF">
      <w:pPr>
        <w:keepNext/>
        <w:adjustRightInd w:val="0"/>
        <w:snapToGrid w:val="0"/>
        <w:spacing w:beforeLines="50" w:before="120" w:line="360" w:lineRule="auto"/>
        <w:jc w:val="center"/>
        <w:rPr>
          <w:b/>
          <w:sz w:val="24"/>
        </w:rPr>
      </w:pPr>
      <w:r w:rsidRPr="00B9447B">
        <w:rPr>
          <w:b/>
          <w:sz w:val="24"/>
        </w:rPr>
        <w:t>表</w:t>
      </w:r>
      <w:r w:rsidRPr="00B9447B">
        <w:rPr>
          <w:b/>
          <w:sz w:val="24"/>
        </w:rPr>
        <w:t xml:space="preserve">5.1-3  </w:t>
      </w:r>
      <w:r w:rsidRPr="00B9447B">
        <w:rPr>
          <w:b/>
          <w:sz w:val="24"/>
        </w:rPr>
        <w:t>临邑采油管理区采油（注水）设施安全检查表</w:t>
      </w:r>
    </w:p>
    <w:tbl>
      <w:tblPr>
        <w:tblW w:w="84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5"/>
        <w:gridCol w:w="3474"/>
        <w:gridCol w:w="1701"/>
        <w:gridCol w:w="1901"/>
        <w:gridCol w:w="681"/>
      </w:tblGrid>
      <w:tr w:rsidR="009730AF" w:rsidRPr="00B9447B" w14:paraId="40354CA3" w14:textId="77777777" w:rsidTr="00863A44">
        <w:trPr>
          <w:trHeight w:val="145"/>
          <w:tblHeader/>
          <w:jc w:val="center"/>
        </w:trPr>
        <w:tc>
          <w:tcPr>
            <w:tcW w:w="695" w:type="dxa"/>
            <w:vAlign w:val="center"/>
          </w:tcPr>
          <w:p w14:paraId="1BF013DC" w14:textId="77777777" w:rsidR="009730AF" w:rsidRPr="00B9447B" w:rsidRDefault="009730AF" w:rsidP="008F73EC">
            <w:pPr>
              <w:adjustRightInd w:val="0"/>
              <w:snapToGrid w:val="0"/>
              <w:spacing w:beforeLines="15" w:before="36" w:afterLines="15" w:after="36"/>
              <w:jc w:val="center"/>
              <w:rPr>
                <w:b/>
              </w:rPr>
            </w:pPr>
            <w:r w:rsidRPr="00B9447B">
              <w:rPr>
                <w:b/>
              </w:rPr>
              <w:t>序号</w:t>
            </w:r>
          </w:p>
        </w:tc>
        <w:tc>
          <w:tcPr>
            <w:tcW w:w="3474" w:type="dxa"/>
            <w:vAlign w:val="center"/>
          </w:tcPr>
          <w:p w14:paraId="6436A49A" w14:textId="77777777" w:rsidR="009730AF" w:rsidRPr="00B9447B" w:rsidRDefault="009730AF" w:rsidP="008F73EC">
            <w:pPr>
              <w:adjustRightInd w:val="0"/>
              <w:snapToGrid w:val="0"/>
              <w:spacing w:beforeLines="15" w:before="36" w:afterLines="15" w:after="36"/>
              <w:jc w:val="center"/>
              <w:rPr>
                <w:b/>
              </w:rPr>
            </w:pPr>
            <w:r w:rsidRPr="00B9447B">
              <w:rPr>
                <w:b/>
              </w:rPr>
              <w:t>检查内容</w:t>
            </w:r>
          </w:p>
        </w:tc>
        <w:tc>
          <w:tcPr>
            <w:tcW w:w="1701" w:type="dxa"/>
            <w:vAlign w:val="center"/>
          </w:tcPr>
          <w:p w14:paraId="1F55A54D" w14:textId="77777777" w:rsidR="009730AF" w:rsidRPr="00B9447B" w:rsidRDefault="009730AF" w:rsidP="008F73EC">
            <w:pPr>
              <w:adjustRightInd w:val="0"/>
              <w:snapToGrid w:val="0"/>
              <w:spacing w:beforeLines="15" w:before="36" w:afterLines="15" w:after="36"/>
              <w:jc w:val="center"/>
              <w:rPr>
                <w:b/>
              </w:rPr>
            </w:pPr>
            <w:r w:rsidRPr="00B9447B">
              <w:rPr>
                <w:b/>
              </w:rPr>
              <w:t>检查依据</w:t>
            </w:r>
          </w:p>
        </w:tc>
        <w:tc>
          <w:tcPr>
            <w:tcW w:w="1901" w:type="dxa"/>
            <w:vAlign w:val="center"/>
          </w:tcPr>
          <w:p w14:paraId="33B35064" w14:textId="77777777" w:rsidR="009730AF" w:rsidRPr="00B9447B" w:rsidRDefault="009730AF" w:rsidP="008F73EC">
            <w:pPr>
              <w:adjustRightInd w:val="0"/>
              <w:snapToGrid w:val="0"/>
              <w:spacing w:beforeLines="15" w:before="36" w:afterLines="15" w:after="36"/>
              <w:jc w:val="center"/>
              <w:rPr>
                <w:b/>
              </w:rPr>
            </w:pPr>
            <w:r w:rsidRPr="00B9447B">
              <w:rPr>
                <w:b/>
              </w:rPr>
              <w:t>实际情况</w:t>
            </w:r>
          </w:p>
        </w:tc>
        <w:tc>
          <w:tcPr>
            <w:tcW w:w="681" w:type="dxa"/>
            <w:vAlign w:val="center"/>
          </w:tcPr>
          <w:p w14:paraId="011FE8DE" w14:textId="77777777" w:rsidR="009730AF" w:rsidRPr="00B9447B" w:rsidRDefault="009730AF" w:rsidP="008F73EC">
            <w:pPr>
              <w:adjustRightInd w:val="0"/>
              <w:snapToGrid w:val="0"/>
              <w:spacing w:beforeLines="15" w:before="36" w:afterLines="15" w:after="36"/>
              <w:jc w:val="center"/>
              <w:rPr>
                <w:b/>
              </w:rPr>
            </w:pPr>
            <w:r w:rsidRPr="00B9447B">
              <w:rPr>
                <w:b/>
              </w:rPr>
              <w:t>检查结果</w:t>
            </w:r>
          </w:p>
        </w:tc>
      </w:tr>
      <w:tr w:rsidR="009730AF" w:rsidRPr="00B9447B" w14:paraId="466A5C9F" w14:textId="77777777" w:rsidTr="00863A44">
        <w:trPr>
          <w:trHeight w:val="65"/>
          <w:jc w:val="center"/>
        </w:trPr>
        <w:tc>
          <w:tcPr>
            <w:tcW w:w="695" w:type="dxa"/>
            <w:vAlign w:val="center"/>
          </w:tcPr>
          <w:p w14:paraId="57C9E7B3" w14:textId="77777777" w:rsidR="009730AF" w:rsidRPr="00B9447B" w:rsidRDefault="009730AF" w:rsidP="008F73EC">
            <w:pPr>
              <w:adjustRightInd w:val="0"/>
              <w:snapToGrid w:val="0"/>
              <w:spacing w:beforeLines="15" w:before="36" w:afterLines="15" w:after="36"/>
              <w:jc w:val="center"/>
              <w:rPr>
                <w:b/>
              </w:rPr>
            </w:pPr>
            <w:r w:rsidRPr="00B9447B">
              <w:rPr>
                <w:b/>
              </w:rPr>
              <w:t>一</w:t>
            </w:r>
          </w:p>
        </w:tc>
        <w:tc>
          <w:tcPr>
            <w:tcW w:w="3474" w:type="dxa"/>
            <w:vAlign w:val="center"/>
          </w:tcPr>
          <w:p w14:paraId="77CAA533" w14:textId="77777777" w:rsidR="009730AF" w:rsidRPr="00B9447B" w:rsidRDefault="009730AF" w:rsidP="008F73EC">
            <w:pPr>
              <w:adjustRightInd w:val="0"/>
              <w:snapToGrid w:val="0"/>
              <w:spacing w:beforeLines="15" w:before="36" w:afterLines="15" w:after="36"/>
              <w:rPr>
                <w:b/>
                <w:bCs/>
                <w:kern w:val="0"/>
                <w:szCs w:val="21"/>
              </w:rPr>
            </w:pPr>
            <w:r w:rsidRPr="00B9447B">
              <w:rPr>
                <w:b/>
                <w:bCs/>
                <w:kern w:val="0"/>
                <w:szCs w:val="21"/>
              </w:rPr>
              <w:t>油井井场</w:t>
            </w:r>
          </w:p>
        </w:tc>
        <w:tc>
          <w:tcPr>
            <w:tcW w:w="1701" w:type="dxa"/>
            <w:vAlign w:val="center"/>
          </w:tcPr>
          <w:p w14:paraId="34309A4D" w14:textId="77777777" w:rsidR="009730AF" w:rsidRPr="00B9447B" w:rsidRDefault="009730AF" w:rsidP="008F73EC">
            <w:pPr>
              <w:adjustRightInd w:val="0"/>
              <w:snapToGrid w:val="0"/>
              <w:spacing w:beforeLines="15" w:before="36" w:afterLines="15" w:after="36"/>
              <w:jc w:val="center"/>
              <w:rPr>
                <w:b/>
              </w:rPr>
            </w:pPr>
          </w:p>
        </w:tc>
        <w:tc>
          <w:tcPr>
            <w:tcW w:w="1901" w:type="dxa"/>
            <w:vAlign w:val="center"/>
          </w:tcPr>
          <w:p w14:paraId="479C50B7" w14:textId="77777777" w:rsidR="009730AF" w:rsidRPr="00B9447B" w:rsidRDefault="009730AF" w:rsidP="008F73EC">
            <w:pPr>
              <w:adjustRightInd w:val="0"/>
              <w:snapToGrid w:val="0"/>
              <w:spacing w:beforeLines="15" w:before="36" w:afterLines="15" w:after="36"/>
              <w:rPr>
                <w:b/>
              </w:rPr>
            </w:pPr>
          </w:p>
        </w:tc>
        <w:tc>
          <w:tcPr>
            <w:tcW w:w="681" w:type="dxa"/>
            <w:vAlign w:val="center"/>
          </w:tcPr>
          <w:p w14:paraId="52D16707" w14:textId="77777777" w:rsidR="009730AF" w:rsidRPr="00B9447B" w:rsidRDefault="009730AF" w:rsidP="008F73EC">
            <w:pPr>
              <w:adjustRightInd w:val="0"/>
              <w:snapToGrid w:val="0"/>
              <w:spacing w:beforeLines="15" w:before="36" w:afterLines="15" w:after="36"/>
              <w:jc w:val="center"/>
              <w:rPr>
                <w:b/>
              </w:rPr>
            </w:pPr>
          </w:p>
        </w:tc>
      </w:tr>
      <w:tr w:rsidR="009730AF" w:rsidRPr="00B9447B" w14:paraId="6FB3822F" w14:textId="77777777" w:rsidTr="00863A44">
        <w:trPr>
          <w:trHeight w:val="65"/>
          <w:jc w:val="center"/>
        </w:trPr>
        <w:tc>
          <w:tcPr>
            <w:tcW w:w="695" w:type="dxa"/>
            <w:vAlign w:val="center"/>
          </w:tcPr>
          <w:p w14:paraId="79701ADF" w14:textId="77777777" w:rsidR="009730AF" w:rsidRPr="00B9447B" w:rsidRDefault="009730AF" w:rsidP="008F73EC">
            <w:pPr>
              <w:adjustRightInd w:val="0"/>
              <w:snapToGrid w:val="0"/>
              <w:spacing w:beforeLines="15" w:before="36" w:afterLines="15" w:after="36"/>
              <w:jc w:val="center"/>
              <w:rPr>
                <w:b/>
              </w:rPr>
            </w:pPr>
            <w:r w:rsidRPr="00B9447B">
              <w:rPr>
                <w:b/>
              </w:rPr>
              <w:t>（</w:t>
            </w:r>
            <w:r w:rsidRPr="00B9447B">
              <w:rPr>
                <w:b/>
              </w:rPr>
              <w:t>1</w:t>
            </w:r>
            <w:r w:rsidRPr="00B9447B">
              <w:rPr>
                <w:b/>
              </w:rPr>
              <w:t>）</w:t>
            </w:r>
          </w:p>
        </w:tc>
        <w:tc>
          <w:tcPr>
            <w:tcW w:w="3474" w:type="dxa"/>
            <w:vAlign w:val="center"/>
          </w:tcPr>
          <w:p w14:paraId="5CC3D86B" w14:textId="77777777" w:rsidR="009730AF" w:rsidRPr="00B9447B" w:rsidRDefault="009730AF" w:rsidP="008F73EC">
            <w:pPr>
              <w:adjustRightInd w:val="0"/>
              <w:snapToGrid w:val="0"/>
              <w:spacing w:beforeLines="15" w:before="36" w:afterLines="15" w:after="36"/>
              <w:rPr>
                <w:b/>
                <w:bCs/>
                <w:kern w:val="0"/>
                <w:szCs w:val="21"/>
              </w:rPr>
            </w:pPr>
            <w:r w:rsidRPr="00B9447B">
              <w:rPr>
                <w:b/>
                <w:bCs/>
                <w:kern w:val="0"/>
                <w:szCs w:val="21"/>
              </w:rPr>
              <w:t>防火间距</w:t>
            </w:r>
          </w:p>
        </w:tc>
        <w:tc>
          <w:tcPr>
            <w:tcW w:w="1701" w:type="dxa"/>
            <w:vAlign w:val="center"/>
          </w:tcPr>
          <w:p w14:paraId="60526101" w14:textId="77777777" w:rsidR="009730AF" w:rsidRPr="00B9447B" w:rsidRDefault="009730AF" w:rsidP="008F73EC">
            <w:pPr>
              <w:adjustRightInd w:val="0"/>
              <w:snapToGrid w:val="0"/>
              <w:spacing w:beforeLines="15" w:before="36" w:afterLines="15" w:after="36"/>
              <w:jc w:val="center"/>
              <w:rPr>
                <w:b/>
              </w:rPr>
            </w:pPr>
          </w:p>
        </w:tc>
        <w:tc>
          <w:tcPr>
            <w:tcW w:w="1901" w:type="dxa"/>
            <w:vAlign w:val="center"/>
          </w:tcPr>
          <w:p w14:paraId="53603EED" w14:textId="77777777" w:rsidR="009730AF" w:rsidRPr="00B9447B" w:rsidRDefault="009730AF" w:rsidP="008F73EC">
            <w:pPr>
              <w:adjustRightInd w:val="0"/>
              <w:snapToGrid w:val="0"/>
              <w:spacing w:beforeLines="15" w:before="36" w:afterLines="15" w:after="36"/>
              <w:rPr>
                <w:b/>
              </w:rPr>
            </w:pPr>
          </w:p>
        </w:tc>
        <w:tc>
          <w:tcPr>
            <w:tcW w:w="681" w:type="dxa"/>
            <w:vAlign w:val="center"/>
          </w:tcPr>
          <w:p w14:paraId="2E5AE297" w14:textId="77777777" w:rsidR="009730AF" w:rsidRPr="00B9447B" w:rsidRDefault="009730AF" w:rsidP="008F73EC">
            <w:pPr>
              <w:adjustRightInd w:val="0"/>
              <w:snapToGrid w:val="0"/>
              <w:spacing w:beforeLines="15" w:before="36" w:afterLines="15" w:after="36"/>
              <w:jc w:val="center"/>
              <w:rPr>
                <w:b/>
              </w:rPr>
            </w:pPr>
          </w:p>
        </w:tc>
      </w:tr>
      <w:tr w:rsidR="00481A85" w:rsidRPr="00B9447B" w14:paraId="6CC68075" w14:textId="77777777" w:rsidTr="000D4E5E">
        <w:trPr>
          <w:trHeight w:val="65"/>
          <w:jc w:val="center"/>
        </w:trPr>
        <w:tc>
          <w:tcPr>
            <w:tcW w:w="695" w:type="dxa"/>
            <w:vAlign w:val="center"/>
          </w:tcPr>
          <w:p w14:paraId="54964247" w14:textId="77777777" w:rsidR="00481A85" w:rsidRPr="00B9447B" w:rsidRDefault="00481A85"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7076" w:type="dxa"/>
            <w:gridSpan w:val="3"/>
            <w:vAlign w:val="center"/>
          </w:tcPr>
          <w:p w14:paraId="5B429ED8" w14:textId="2B7BD5DF" w:rsidR="00481A85" w:rsidRPr="00B9447B" w:rsidRDefault="00481A85" w:rsidP="008F73EC">
            <w:pPr>
              <w:adjustRightInd w:val="0"/>
              <w:snapToGrid w:val="0"/>
              <w:spacing w:beforeLines="15" w:before="36" w:afterLines="15" w:after="36"/>
            </w:pPr>
            <w:r w:rsidRPr="00481A85">
              <w:rPr>
                <w:rFonts w:hint="eastAsia"/>
                <w:bCs/>
                <w:kern w:val="0"/>
                <w:szCs w:val="21"/>
              </w:rPr>
              <w:t>涉及企业保密内容，不予公开。</w:t>
            </w:r>
          </w:p>
        </w:tc>
        <w:tc>
          <w:tcPr>
            <w:tcW w:w="681" w:type="dxa"/>
            <w:vAlign w:val="center"/>
          </w:tcPr>
          <w:p w14:paraId="25D4B8E9" w14:textId="48C8A939" w:rsidR="00481A85" w:rsidRPr="00481A85" w:rsidRDefault="00481A85" w:rsidP="008F73EC">
            <w:pPr>
              <w:adjustRightInd w:val="0"/>
              <w:snapToGrid w:val="0"/>
              <w:spacing w:beforeLines="15" w:before="36" w:afterLines="15" w:after="36"/>
              <w:jc w:val="center"/>
            </w:pPr>
          </w:p>
        </w:tc>
      </w:tr>
      <w:tr w:rsidR="009730AF" w:rsidRPr="00B9447B" w14:paraId="5DC0CC46" w14:textId="77777777" w:rsidTr="00863A44">
        <w:trPr>
          <w:trHeight w:val="65"/>
          <w:jc w:val="center"/>
        </w:trPr>
        <w:tc>
          <w:tcPr>
            <w:tcW w:w="695" w:type="dxa"/>
            <w:vAlign w:val="center"/>
          </w:tcPr>
          <w:p w14:paraId="1B24571A" w14:textId="77777777" w:rsidR="009730AF" w:rsidRPr="00B9447B" w:rsidRDefault="009730AF" w:rsidP="008F73EC">
            <w:pPr>
              <w:adjustRightInd w:val="0"/>
              <w:snapToGrid w:val="0"/>
              <w:spacing w:beforeLines="15" w:before="36" w:afterLines="15" w:after="36"/>
              <w:jc w:val="center"/>
              <w:rPr>
                <w:b/>
              </w:rPr>
            </w:pPr>
            <w:r w:rsidRPr="00B9447B">
              <w:rPr>
                <w:b/>
              </w:rPr>
              <w:t>（</w:t>
            </w:r>
            <w:r w:rsidRPr="00B9447B">
              <w:rPr>
                <w:b/>
              </w:rPr>
              <w:t>2</w:t>
            </w:r>
            <w:r w:rsidRPr="00B9447B">
              <w:rPr>
                <w:b/>
              </w:rPr>
              <w:t>）</w:t>
            </w:r>
          </w:p>
        </w:tc>
        <w:tc>
          <w:tcPr>
            <w:tcW w:w="3474" w:type="dxa"/>
            <w:vAlign w:val="center"/>
          </w:tcPr>
          <w:p w14:paraId="5C2E4634" w14:textId="77777777" w:rsidR="009730AF" w:rsidRPr="00B9447B" w:rsidRDefault="009730AF" w:rsidP="008F73EC">
            <w:pPr>
              <w:adjustRightInd w:val="0"/>
              <w:snapToGrid w:val="0"/>
              <w:spacing w:beforeLines="15" w:before="36" w:afterLines="15" w:after="36"/>
              <w:rPr>
                <w:b/>
                <w:bCs/>
                <w:kern w:val="0"/>
                <w:szCs w:val="21"/>
              </w:rPr>
            </w:pPr>
            <w:r w:rsidRPr="00B9447B">
              <w:rPr>
                <w:b/>
                <w:bCs/>
                <w:kern w:val="0"/>
                <w:szCs w:val="21"/>
              </w:rPr>
              <w:t>井口设施</w:t>
            </w:r>
          </w:p>
        </w:tc>
        <w:tc>
          <w:tcPr>
            <w:tcW w:w="1701" w:type="dxa"/>
            <w:vAlign w:val="center"/>
          </w:tcPr>
          <w:p w14:paraId="764816D9" w14:textId="77777777" w:rsidR="009730AF" w:rsidRPr="00B9447B" w:rsidRDefault="009730AF" w:rsidP="008F73EC">
            <w:pPr>
              <w:adjustRightInd w:val="0"/>
              <w:snapToGrid w:val="0"/>
              <w:spacing w:beforeLines="15" w:before="36" w:afterLines="15" w:after="36"/>
              <w:jc w:val="center"/>
              <w:rPr>
                <w:b/>
              </w:rPr>
            </w:pPr>
          </w:p>
        </w:tc>
        <w:tc>
          <w:tcPr>
            <w:tcW w:w="1901" w:type="dxa"/>
            <w:vAlign w:val="center"/>
          </w:tcPr>
          <w:p w14:paraId="46A17A7E" w14:textId="77777777" w:rsidR="009730AF" w:rsidRPr="00B9447B" w:rsidRDefault="009730AF" w:rsidP="008F73EC">
            <w:pPr>
              <w:adjustRightInd w:val="0"/>
              <w:snapToGrid w:val="0"/>
              <w:spacing w:beforeLines="15" w:before="36" w:afterLines="15" w:after="36"/>
              <w:rPr>
                <w:b/>
              </w:rPr>
            </w:pPr>
          </w:p>
        </w:tc>
        <w:tc>
          <w:tcPr>
            <w:tcW w:w="681" w:type="dxa"/>
            <w:vAlign w:val="center"/>
          </w:tcPr>
          <w:p w14:paraId="3BE510C3" w14:textId="77777777" w:rsidR="009730AF" w:rsidRPr="00B9447B" w:rsidRDefault="009730AF" w:rsidP="008F73EC">
            <w:pPr>
              <w:adjustRightInd w:val="0"/>
              <w:snapToGrid w:val="0"/>
              <w:spacing w:beforeLines="15" w:before="36" w:afterLines="15" w:after="36"/>
              <w:jc w:val="center"/>
              <w:rPr>
                <w:b/>
              </w:rPr>
            </w:pPr>
          </w:p>
        </w:tc>
      </w:tr>
      <w:tr w:rsidR="009730AF" w:rsidRPr="00B9447B" w14:paraId="1A677FAD" w14:textId="77777777" w:rsidTr="00863A44">
        <w:trPr>
          <w:trHeight w:val="65"/>
          <w:jc w:val="center"/>
        </w:trPr>
        <w:tc>
          <w:tcPr>
            <w:tcW w:w="695" w:type="dxa"/>
            <w:vAlign w:val="center"/>
          </w:tcPr>
          <w:p w14:paraId="4869858D"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13355030" w14:textId="77777777" w:rsidR="009730AF" w:rsidRPr="00B9447B" w:rsidRDefault="009730AF" w:rsidP="008F73EC">
            <w:pPr>
              <w:adjustRightInd w:val="0"/>
              <w:snapToGrid w:val="0"/>
              <w:spacing w:beforeLines="15" w:before="36" w:afterLines="15" w:after="36"/>
              <w:rPr>
                <w:szCs w:val="21"/>
              </w:rPr>
            </w:pPr>
            <w:r w:rsidRPr="00B9447B">
              <w:rPr>
                <w:szCs w:val="21"/>
              </w:rPr>
              <w:t>抽油机外露</w:t>
            </w:r>
            <w:r w:rsidRPr="00B9447B">
              <w:rPr>
                <w:szCs w:val="21"/>
              </w:rPr>
              <w:t>2m</w:t>
            </w:r>
            <w:r w:rsidRPr="00B9447B">
              <w:rPr>
                <w:szCs w:val="21"/>
              </w:rPr>
              <w:t>以下的旋转部位应安装防护装置。</w:t>
            </w:r>
          </w:p>
        </w:tc>
        <w:tc>
          <w:tcPr>
            <w:tcW w:w="1701" w:type="dxa"/>
            <w:vAlign w:val="center"/>
          </w:tcPr>
          <w:p w14:paraId="7F51EC5E" w14:textId="77777777" w:rsidR="009730AF" w:rsidRPr="00B9447B" w:rsidRDefault="009730AF" w:rsidP="008F73EC">
            <w:pPr>
              <w:adjustRightInd w:val="0"/>
              <w:snapToGrid w:val="0"/>
              <w:spacing w:beforeLines="15" w:before="36" w:afterLines="15" w:after="36"/>
              <w:jc w:val="center"/>
              <w:rPr>
                <w:szCs w:val="21"/>
              </w:rPr>
            </w:pPr>
            <w:r w:rsidRPr="00B9447B">
              <w:rPr>
                <w:szCs w:val="21"/>
              </w:rPr>
              <w:t>SY/T6320-2016</w:t>
            </w:r>
          </w:p>
          <w:p w14:paraId="04E5D56D" w14:textId="77777777" w:rsidR="009730AF" w:rsidRPr="00B9447B" w:rsidRDefault="009730AF" w:rsidP="008F73EC">
            <w:pPr>
              <w:adjustRightInd w:val="0"/>
              <w:snapToGrid w:val="0"/>
              <w:spacing w:beforeLines="15" w:before="36" w:afterLines="15" w:after="36"/>
              <w:jc w:val="center"/>
              <w:rPr>
                <w:szCs w:val="21"/>
              </w:rPr>
            </w:pPr>
            <w:smartTag w:uri="urn:schemas-microsoft-com:office:smarttags" w:element="chsdate">
              <w:smartTagPr>
                <w:attr w:name="Year" w:val="1899"/>
                <w:attr w:name="Month" w:val="12"/>
                <w:attr w:name="Day" w:val="30"/>
                <w:attr w:name="IsLunarDate" w:val="False"/>
                <w:attr w:name="IsROCDate" w:val="False"/>
              </w:smartTagPr>
              <w:r w:rsidRPr="00B9447B">
                <w:rPr>
                  <w:szCs w:val="21"/>
                </w:rPr>
                <w:t>4.1.3</w:t>
              </w:r>
            </w:smartTag>
          </w:p>
        </w:tc>
        <w:tc>
          <w:tcPr>
            <w:tcW w:w="1901" w:type="dxa"/>
            <w:vAlign w:val="center"/>
          </w:tcPr>
          <w:p w14:paraId="00397312" w14:textId="77777777" w:rsidR="009730AF" w:rsidRPr="00B9447B" w:rsidRDefault="009730AF" w:rsidP="008F73EC">
            <w:pPr>
              <w:adjustRightInd w:val="0"/>
              <w:snapToGrid w:val="0"/>
              <w:spacing w:beforeLines="15" w:before="36" w:afterLines="15" w:after="36"/>
            </w:pPr>
            <w:r w:rsidRPr="00B9447B">
              <w:rPr>
                <w:szCs w:val="21"/>
              </w:rPr>
              <w:t>注采</w:t>
            </w:r>
            <w:r w:rsidRPr="00B9447B">
              <w:rPr>
                <w:szCs w:val="21"/>
              </w:rPr>
              <w:t>208</w:t>
            </w:r>
            <w:r w:rsidRPr="00B9447B">
              <w:rPr>
                <w:szCs w:val="21"/>
              </w:rPr>
              <w:t>站站内商</w:t>
            </w:r>
            <w:r w:rsidRPr="00B9447B">
              <w:rPr>
                <w:szCs w:val="21"/>
              </w:rPr>
              <w:t>56-209</w:t>
            </w:r>
            <w:r w:rsidRPr="00B9447B">
              <w:rPr>
                <w:szCs w:val="21"/>
              </w:rPr>
              <w:t>井抽油机皮带防护罩缺失。</w:t>
            </w:r>
          </w:p>
        </w:tc>
        <w:tc>
          <w:tcPr>
            <w:tcW w:w="681" w:type="dxa"/>
            <w:vAlign w:val="center"/>
          </w:tcPr>
          <w:p w14:paraId="37001D0E"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54C3D85A" w14:textId="77777777" w:rsidTr="00863A44">
        <w:trPr>
          <w:trHeight w:val="65"/>
          <w:jc w:val="center"/>
        </w:trPr>
        <w:tc>
          <w:tcPr>
            <w:tcW w:w="695" w:type="dxa"/>
            <w:vAlign w:val="center"/>
          </w:tcPr>
          <w:p w14:paraId="0F99CCB1"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1A4E68A9" w14:textId="77777777" w:rsidR="009730AF" w:rsidRPr="00B9447B" w:rsidRDefault="009730AF" w:rsidP="008F73EC">
            <w:pPr>
              <w:adjustRightInd w:val="0"/>
              <w:snapToGrid w:val="0"/>
              <w:spacing w:beforeLines="15" w:before="36" w:afterLines="15" w:after="36"/>
              <w:rPr>
                <w:szCs w:val="21"/>
              </w:rPr>
            </w:pPr>
            <w:r w:rsidRPr="00B9447B">
              <w:rPr>
                <w:szCs w:val="21"/>
              </w:rPr>
              <w:t>皮带式抽油机减速箱门外侧、游梁式抽油机悬绳器正面应设置警语：当心碰头挤手。</w:t>
            </w:r>
          </w:p>
          <w:p w14:paraId="4D11E460" w14:textId="77777777" w:rsidR="009730AF" w:rsidRPr="00B9447B" w:rsidRDefault="009730AF" w:rsidP="008F73EC">
            <w:pPr>
              <w:adjustRightInd w:val="0"/>
              <w:snapToGrid w:val="0"/>
              <w:spacing w:beforeLines="15" w:before="36" w:afterLines="15" w:after="36"/>
              <w:rPr>
                <w:szCs w:val="21"/>
              </w:rPr>
            </w:pPr>
            <w:r w:rsidRPr="00B9447B">
              <w:rPr>
                <w:szCs w:val="21"/>
              </w:rPr>
              <w:t>抽油机底部工字钢醒目位置应设置警语：停机断电保养、先停机后攀登。</w:t>
            </w:r>
          </w:p>
          <w:p w14:paraId="42730D91" w14:textId="77777777" w:rsidR="009730AF" w:rsidRPr="00B9447B" w:rsidRDefault="009730AF" w:rsidP="008F73EC">
            <w:pPr>
              <w:adjustRightInd w:val="0"/>
              <w:snapToGrid w:val="0"/>
              <w:spacing w:beforeLines="15" w:before="36" w:afterLines="15" w:after="36"/>
            </w:pPr>
            <w:r w:rsidRPr="00B9447B">
              <w:rPr>
                <w:szCs w:val="21"/>
              </w:rPr>
              <w:t>抽油机护栏外侧应设置警语：旋转部位禁止靠近。</w:t>
            </w:r>
          </w:p>
        </w:tc>
        <w:tc>
          <w:tcPr>
            <w:tcW w:w="1701" w:type="dxa"/>
            <w:vAlign w:val="center"/>
          </w:tcPr>
          <w:p w14:paraId="52DC5395" w14:textId="77777777" w:rsidR="009730AF" w:rsidRPr="00B9447B" w:rsidRDefault="009730AF" w:rsidP="008F73EC">
            <w:pPr>
              <w:adjustRightInd w:val="0"/>
              <w:snapToGrid w:val="0"/>
              <w:spacing w:beforeLines="15" w:before="36" w:afterLines="15" w:after="36"/>
              <w:jc w:val="center"/>
              <w:rPr>
                <w:szCs w:val="21"/>
              </w:rPr>
            </w:pPr>
            <w:r w:rsidRPr="00B9447B">
              <w:rPr>
                <w:szCs w:val="21"/>
              </w:rPr>
              <w:t>QSH1020 2152-2013</w:t>
            </w:r>
          </w:p>
          <w:p w14:paraId="697F6826" w14:textId="77777777" w:rsidR="009730AF" w:rsidRPr="00B9447B" w:rsidRDefault="009730AF" w:rsidP="008F73EC">
            <w:pPr>
              <w:adjustRightInd w:val="0"/>
              <w:snapToGrid w:val="0"/>
              <w:spacing w:beforeLines="15" w:before="36" w:afterLines="15" w:after="36"/>
              <w:jc w:val="center"/>
            </w:pPr>
            <w:r w:rsidRPr="00B9447B">
              <w:rPr>
                <w:szCs w:val="21"/>
              </w:rPr>
              <w:t>5.1.1</w:t>
            </w:r>
          </w:p>
        </w:tc>
        <w:tc>
          <w:tcPr>
            <w:tcW w:w="1901" w:type="dxa"/>
            <w:vAlign w:val="center"/>
          </w:tcPr>
          <w:p w14:paraId="57CB5EA8" w14:textId="77777777" w:rsidR="009730AF" w:rsidRPr="00B9447B" w:rsidRDefault="009730AF" w:rsidP="008F73EC">
            <w:pPr>
              <w:adjustRightInd w:val="0"/>
              <w:snapToGrid w:val="0"/>
              <w:spacing w:beforeLines="15" w:before="36" w:afterLines="15" w:after="36"/>
            </w:pPr>
            <w:r w:rsidRPr="00B9447B">
              <w:t>检查现场的警示语设置符合要求。</w:t>
            </w:r>
          </w:p>
        </w:tc>
        <w:tc>
          <w:tcPr>
            <w:tcW w:w="681" w:type="dxa"/>
            <w:vAlign w:val="center"/>
          </w:tcPr>
          <w:p w14:paraId="2FFB3F9B"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7B5F3CDD" w14:textId="77777777" w:rsidTr="00863A44">
        <w:trPr>
          <w:trHeight w:val="65"/>
          <w:jc w:val="center"/>
        </w:trPr>
        <w:tc>
          <w:tcPr>
            <w:tcW w:w="695" w:type="dxa"/>
            <w:vAlign w:val="center"/>
          </w:tcPr>
          <w:p w14:paraId="784FD3A0"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2976A6A6" w14:textId="77777777" w:rsidR="009730AF" w:rsidRPr="00B9447B" w:rsidRDefault="009730AF" w:rsidP="008F73EC">
            <w:pPr>
              <w:adjustRightInd w:val="0"/>
              <w:snapToGrid w:val="0"/>
              <w:spacing w:beforeLines="15" w:before="36" w:afterLines="15" w:after="36"/>
            </w:pPr>
            <w:r w:rsidRPr="00B9447B">
              <w:rPr>
                <w:szCs w:val="21"/>
              </w:rPr>
              <w:t>采油井场的标高和面积应能满足生产管理和井下作业的需要。</w:t>
            </w:r>
          </w:p>
        </w:tc>
        <w:tc>
          <w:tcPr>
            <w:tcW w:w="1701" w:type="dxa"/>
            <w:vAlign w:val="center"/>
          </w:tcPr>
          <w:p w14:paraId="47E3FC28"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GB50350-2015</w:t>
            </w:r>
          </w:p>
          <w:p w14:paraId="104D59CF" w14:textId="77777777" w:rsidR="009730AF" w:rsidRPr="00B9447B" w:rsidRDefault="009730AF" w:rsidP="008F73EC">
            <w:pPr>
              <w:adjustRightInd w:val="0"/>
              <w:snapToGrid w:val="0"/>
              <w:spacing w:beforeLines="15" w:before="36" w:afterLines="15" w:after="36"/>
              <w:jc w:val="center"/>
            </w:pPr>
            <w:smartTag w:uri="urn:schemas-microsoft-com:office:smarttags" w:element="chsdate">
              <w:smartTagPr>
                <w:attr w:name="Year" w:val="1899"/>
                <w:attr w:name="Month" w:val="12"/>
                <w:attr w:name="Day" w:val="30"/>
                <w:attr w:name="IsLunarDate" w:val="False"/>
                <w:attr w:name="IsROCDate" w:val="False"/>
              </w:smartTagPr>
              <w:r w:rsidRPr="00B9447B">
                <w:rPr>
                  <w:szCs w:val="21"/>
                </w:rPr>
                <w:t>4.2.2</w:t>
              </w:r>
            </w:smartTag>
          </w:p>
        </w:tc>
        <w:tc>
          <w:tcPr>
            <w:tcW w:w="1901" w:type="dxa"/>
            <w:vAlign w:val="center"/>
          </w:tcPr>
          <w:p w14:paraId="027B146C" w14:textId="77777777" w:rsidR="009730AF" w:rsidRPr="00B9447B" w:rsidRDefault="009730AF" w:rsidP="008F73EC">
            <w:pPr>
              <w:adjustRightInd w:val="0"/>
              <w:snapToGrid w:val="0"/>
              <w:spacing w:beforeLines="15" w:before="36" w:afterLines="15" w:after="36"/>
            </w:pPr>
            <w:r w:rsidRPr="00B9447B">
              <w:t>现场检查井场标高和面积满足生产需要。</w:t>
            </w:r>
          </w:p>
        </w:tc>
        <w:tc>
          <w:tcPr>
            <w:tcW w:w="681" w:type="dxa"/>
            <w:vAlign w:val="center"/>
          </w:tcPr>
          <w:p w14:paraId="46CB2BE1"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6F0C138B" w14:textId="77777777" w:rsidTr="00863A44">
        <w:trPr>
          <w:trHeight w:val="65"/>
          <w:jc w:val="center"/>
        </w:trPr>
        <w:tc>
          <w:tcPr>
            <w:tcW w:w="695" w:type="dxa"/>
            <w:vAlign w:val="center"/>
          </w:tcPr>
          <w:p w14:paraId="0FAEF13C" w14:textId="77777777" w:rsidR="009730AF" w:rsidRPr="00B9447B" w:rsidRDefault="009730AF" w:rsidP="008F73EC">
            <w:pPr>
              <w:pStyle w:val="afff8"/>
              <w:adjustRightInd w:val="0"/>
              <w:snapToGrid w:val="0"/>
              <w:spacing w:beforeLines="15" w:before="36" w:afterLines="15" w:after="36"/>
              <w:ind w:firstLineChars="0" w:firstLine="0"/>
              <w:rPr>
                <w:rFonts w:ascii="Times New Roman" w:hAnsi="Times New Roman"/>
                <w:b/>
                <w:bCs/>
              </w:rPr>
            </w:pPr>
            <w:r w:rsidRPr="00B9447B">
              <w:rPr>
                <w:rFonts w:ascii="Times New Roman" w:hAnsi="Times New Roman"/>
                <w:b/>
                <w:bCs/>
              </w:rPr>
              <w:t>（</w:t>
            </w:r>
            <w:r w:rsidRPr="00B9447B">
              <w:rPr>
                <w:rFonts w:ascii="Times New Roman" w:hAnsi="Times New Roman"/>
                <w:b/>
                <w:bCs/>
              </w:rPr>
              <w:t>3</w:t>
            </w:r>
            <w:r w:rsidRPr="00B9447B">
              <w:rPr>
                <w:rFonts w:ascii="Times New Roman" w:hAnsi="Times New Roman"/>
                <w:b/>
                <w:bCs/>
              </w:rPr>
              <w:t>）</w:t>
            </w:r>
          </w:p>
        </w:tc>
        <w:tc>
          <w:tcPr>
            <w:tcW w:w="3474" w:type="dxa"/>
            <w:vAlign w:val="center"/>
          </w:tcPr>
          <w:p w14:paraId="45694385" w14:textId="77777777" w:rsidR="009730AF" w:rsidRPr="00B9447B" w:rsidRDefault="009730AF" w:rsidP="008F73EC">
            <w:pPr>
              <w:adjustRightInd w:val="0"/>
              <w:snapToGrid w:val="0"/>
              <w:spacing w:beforeLines="15" w:before="36" w:afterLines="15" w:after="36"/>
              <w:rPr>
                <w:b/>
                <w:bCs/>
                <w:szCs w:val="21"/>
              </w:rPr>
            </w:pPr>
            <w:r w:rsidRPr="00B9447B">
              <w:rPr>
                <w:b/>
                <w:bCs/>
                <w:kern w:val="0"/>
                <w:szCs w:val="21"/>
              </w:rPr>
              <w:t>集油管线</w:t>
            </w:r>
          </w:p>
        </w:tc>
        <w:tc>
          <w:tcPr>
            <w:tcW w:w="1701" w:type="dxa"/>
            <w:vAlign w:val="center"/>
          </w:tcPr>
          <w:p w14:paraId="72500C0C" w14:textId="77777777" w:rsidR="009730AF" w:rsidRPr="00B9447B" w:rsidRDefault="009730AF" w:rsidP="008F73EC">
            <w:pPr>
              <w:adjustRightInd w:val="0"/>
              <w:snapToGrid w:val="0"/>
              <w:spacing w:beforeLines="15" w:before="36" w:afterLines="15" w:after="36"/>
              <w:jc w:val="center"/>
              <w:rPr>
                <w:b/>
                <w:bCs/>
                <w:szCs w:val="21"/>
              </w:rPr>
            </w:pPr>
          </w:p>
        </w:tc>
        <w:tc>
          <w:tcPr>
            <w:tcW w:w="1901" w:type="dxa"/>
            <w:vAlign w:val="center"/>
          </w:tcPr>
          <w:p w14:paraId="03EB142F" w14:textId="77777777" w:rsidR="009730AF" w:rsidRPr="00B9447B" w:rsidRDefault="009730AF" w:rsidP="008F73EC">
            <w:pPr>
              <w:adjustRightInd w:val="0"/>
              <w:snapToGrid w:val="0"/>
              <w:spacing w:beforeLines="15" w:before="36" w:afterLines="15" w:after="36"/>
              <w:rPr>
                <w:b/>
                <w:bCs/>
              </w:rPr>
            </w:pPr>
          </w:p>
        </w:tc>
        <w:tc>
          <w:tcPr>
            <w:tcW w:w="681" w:type="dxa"/>
            <w:vAlign w:val="center"/>
          </w:tcPr>
          <w:p w14:paraId="6C72113C" w14:textId="77777777" w:rsidR="009730AF" w:rsidRPr="00B9447B" w:rsidRDefault="009730AF" w:rsidP="008F73EC">
            <w:pPr>
              <w:adjustRightInd w:val="0"/>
              <w:snapToGrid w:val="0"/>
              <w:spacing w:beforeLines="15" w:before="36" w:afterLines="15" w:after="36"/>
              <w:jc w:val="center"/>
              <w:rPr>
                <w:b/>
                <w:bCs/>
                <w:sz w:val="22"/>
                <w:szCs w:val="28"/>
              </w:rPr>
            </w:pPr>
          </w:p>
        </w:tc>
      </w:tr>
      <w:tr w:rsidR="009730AF" w:rsidRPr="00B9447B" w14:paraId="2F9A0AB1" w14:textId="77777777" w:rsidTr="00863A44">
        <w:trPr>
          <w:trHeight w:val="65"/>
          <w:jc w:val="center"/>
        </w:trPr>
        <w:tc>
          <w:tcPr>
            <w:tcW w:w="695" w:type="dxa"/>
            <w:vAlign w:val="center"/>
          </w:tcPr>
          <w:p w14:paraId="3D56B94D"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430F97EA" w14:textId="77777777" w:rsidR="009730AF" w:rsidRPr="00B9447B" w:rsidRDefault="009730AF" w:rsidP="008F73EC">
            <w:pPr>
              <w:adjustRightInd w:val="0"/>
              <w:snapToGrid w:val="0"/>
              <w:spacing w:beforeLines="15" w:before="36" w:afterLines="15" w:after="36"/>
              <w:rPr>
                <w:szCs w:val="21"/>
              </w:rPr>
            </w:pPr>
            <w:r w:rsidRPr="00B9447B">
              <w:t>埋地集输管线与工矿企业安全距离不宜小于</w:t>
            </w:r>
            <w:r w:rsidRPr="00B9447B">
              <w:t>10m</w:t>
            </w:r>
            <w:r w:rsidRPr="00B9447B">
              <w:t>，不能满足要求时，需提高管道设计强度，将距离缩短到</w:t>
            </w:r>
            <w:r w:rsidRPr="00B9447B">
              <w:t>5m</w:t>
            </w:r>
            <w:r w:rsidRPr="00B9447B">
              <w:t>。</w:t>
            </w:r>
          </w:p>
        </w:tc>
        <w:tc>
          <w:tcPr>
            <w:tcW w:w="1701" w:type="dxa"/>
            <w:vAlign w:val="center"/>
          </w:tcPr>
          <w:p w14:paraId="4843B6C9" w14:textId="77777777" w:rsidR="009730AF" w:rsidRPr="00B9447B" w:rsidRDefault="009730AF" w:rsidP="008F73EC">
            <w:pPr>
              <w:adjustRightInd w:val="0"/>
              <w:snapToGrid w:val="0"/>
              <w:spacing w:beforeLines="15" w:before="36" w:afterLines="15" w:after="36"/>
              <w:jc w:val="center"/>
            </w:pPr>
            <w:r w:rsidRPr="00B9447B">
              <w:t>GB50183-2004</w:t>
            </w:r>
          </w:p>
          <w:p w14:paraId="68C8217F" w14:textId="77777777" w:rsidR="009730AF" w:rsidRPr="00B9447B" w:rsidRDefault="009730AF" w:rsidP="008F73EC">
            <w:pPr>
              <w:adjustRightInd w:val="0"/>
              <w:snapToGrid w:val="0"/>
              <w:spacing w:beforeLines="15" w:before="36" w:afterLines="15" w:after="36"/>
              <w:jc w:val="center"/>
              <w:rPr>
                <w:szCs w:val="21"/>
              </w:rPr>
            </w:pPr>
            <w:r w:rsidRPr="00B9447B">
              <w:t>7.2.1</w:t>
            </w:r>
          </w:p>
        </w:tc>
        <w:tc>
          <w:tcPr>
            <w:tcW w:w="1901" w:type="dxa"/>
            <w:vAlign w:val="center"/>
          </w:tcPr>
          <w:p w14:paraId="60B9F53A" w14:textId="2D37E816" w:rsidR="009730AF" w:rsidRPr="00B9447B" w:rsidRDefault="004036AB" w:rsidP="008F73EC">
            <w:pPr>
              <w:adjustRightInd w:val="0"/>
              <w:snapToGrid w:val="0"/>
              <w:spacing w:beforeLines="15" w:before="36" w:afterLines="15" w:after="36"/>
            </w:pPr>
            <w:r w:rsidRPr="00B9447B">
              <w:t>现场检查</w:t>
            </w:r>
            <w:r w:rsidR="009730AF" w:rsidRPr="00B9447B">
              <w:t>管道距周边居民区间距满足要求。</w:t>
            </w:r>
          </w:p>
        </w:tc>
        <w:tc>
          <w:tcPr>
            <w:tcW w:w="681" w:type="dxa"/>
            <w:vAlign w:val="center"/>
          </w:tcPr>
          <w:p w14:paraId="5901A815"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080B870F" w14:textId="77777777" w:rsidTr="00863A44">
        <w:trPr>
          <w:trHeight w:val="65"/>
          <w:jc w:val="center"/>
        </w:trPr>
        <w:tc>
          <w:tcPr>
            <w:tcW w:w="695" w:type="dxa"/>
            <w:vAlign w:val="center"/>
          </w:tcPr>
          <w:p w14:paraId="4398F2B4"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5DA3CB64" w14:textId="77777777" w:rsidR="009730AF" w:rsidRPr="00B9447B" w:rsidRDefault="009730AF" w:rsidP="008F73EC">
            <w:pPr>
              <w:adjustRightInd w:val="0"/>
              <w:snapToGrid w:val="0"/>
              <w:spacing w:beforeLines="15" w:before="36" w:afterLines="15" w:after="36"/>
              <w:rPr>
                <w:szCs w:val="21"/>
              </w:rPr>
            </w:pPr>
            <w:r w:rsidRPr="00B9447B">
              <w:rPr>
                <w:szCs w:val="21"/>
              </w:rPr>
              <w:t>集输管道与架空输电线路平行敷设时，安全距离应符合下列要求：</w:t>
            </w:r>
          </w:p>
          <w:p w14:paraId="6FBE99A9" w14:textId="77777777" w:rsidR="009730AF" w:rsidRPr="00B9447B" w:rsidRDefault="009730AF" w:rsidP="008F73EC">
            <w:pPr>
              <w:adjustRightInd w:val="0"/>
              <w:snapToGrid w:val="0"/>
              <w:spacing w:beforeLines="15" w:before="36" w:afterLines="15" w:after="36"/>
            </w:pPr>
            <w:r w:rsidRPr="00B9447B">
              <w:t>管道埋地敷设时，安全距离不应小于下表的规定：</w:t>
            </w:r>
          </w:p>
          <w:p w14:paraId="7E19DC88" w14:textId="77777777" w:rsidR="009730AF" w:rsidRPr="00B9447B" w:rsidRDefault="009730AF" w:rsidP="008F73EC">
            <w:pPr>
              <w:adjustRightInd w:val="0"/>
              <w:snapToGrid w:val="0"/>
              <w:spacing w:beforeLines="15" w:before="36" w:afterLines="15" w:after="36"/>
            </w:pPr>
            <w:r w:rsidRPr="00B9447B">
              <w:rPr>
                <w:noProof/>
                <w:kern w:val="0"/>
                <w:sz w:val="24"/>
              </w:rPr>
              <w:lastRenderedPageBreak/>
              <w:drawing>
                <wp:inline distT="0" distB="0" distL="0" distR="0" wp14:anchorId="0FE2FC05" wp14:editId="11EAF268">
                  <wp:extent cx="1995170" cy="588396"/>
                  <wp:effectExtent l="0" t="0" r="0" b="0"/>
                  <wp:docPr id="84" name="图片 84" descr="C:\Users\acer\AppData\Roaming\Tencent\Users\94500732\QQ\WinTemp\RichOle\}Z6NVN]R}$UE4(U~OA9MC0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Roaming\Tencent\Users\94500732\QQ\WinTemp\RichOle\}Z6NVN]R}$UE4(U~OA9MC0Z.png"/>
                          <pic:cNvPicPr>
                            <a:picLocks noChangeAspect="1" noChangeArrowheads="1"/>
                          </pic:cNvPicPr>
                        </pic:nvPicPr>
                        <pic:blipFill>
                          <a:blip r:embed="rId27" r:link="rId28" cstate="email">
                            <a:extLst>
                              <a:ext uri="{28A0092B-C50C-407E-A947-70E740481C1C}">
                                <a14:useLocalDpi xmlns:a14="http://schemas.microsoft.com/office/drawing/2010/main"/>
                              </a:ext>
                            </a:extLst>
                          </a:blip>
                          <a:srcRect/>
                          <a:stretch>
                            <a:fillRect/>
                          </a:stretch>
                        </pic:blipFill>
                        <pic:spPr bwMode="auto">
                          <a:xfrm>
                            <a:off x="0" y="0"/>
                            <a:ext cx="2017446" cy="594965"/>
                          </a:xfrm>
                          <a:prstGeom prst="rect">
                            <a:avLst/>
                          </a:prstGeom>
                          <a:noFill/>
                          <a:ln>
                            <a:noFill/>
                          </a:ln>
                        </pic:spPr>
                      </pic:pic>
                    </a:graphicData>
                  </a:graphic>
                </wp:inline>
              </w:drawing>
            </w:r>
          </w:p>
          <w:p w14:paraId="412E3C3A" w14:textId="77777777" w:rsidR="009730AF" w:rsidRPr="00B9447B" w:rsidRDefault="009730AF" w:rsidP="008F73EC">
            <w:pPr>
              <w:adjustRightInd w:val="0"/>
              <w:snapToGrid w:val="0"/>
              <w:spacing w:beforeLines="15" w:before="36" w:afterLines="15" w:after="36"/>
              <w:rPr>
                <w:sz w:val="15"/>
                <w:szCs w:val="15"/>
              </w:rPr>
            </w:pPr>
            <w:r w:rsidRPr="00B9447B">
              <w:rPr>
                <w:sz w:val="15"/>
                <w:szCs w:val="15"/>
              </w:rPr>
              <w:t xml:space="preserve">  </w:t>
            </w:r>
            <w:r w:rsidRPr="00B9447B">
              <w:rPr>
                <w:sz w:val="15"/>
                <w:szCs w:val="15"/>
              </w:rPr>
              <w:t>注：</w:t>
            </w:r>
            <w:r w:rsidRPr="00B9447B">
              <w:rPr>
                <w:sz w:val="15"/>
                <w:szCs w:val="15"/>
              </w:rPr>
              <w:t>1</w:t>
            </w:r>
            <w:r w:rsidRPr="00B9447B">
              <w:rPr>
                <w:sz w:val="15"/>
                <w:szCs w:val="15"/>
              </w:rPr>
              <w:t>、表中距离为边导线至管道任何部分的水平距离。</w:t>
            </w:r>
            <w:r w:rsidRPr="00B9447B">
              <w:rPr>
                <w:sz w:val="15"/>
                <w:szCs w:val="15"/>
              </w:rPr>
              <w:t>2</w:t>
            </w:r>
            <w:r w:rsidRPr="00B9447B">
              <w:rPr>
                <w:sz w:val="15"/>
                <w:szCs w:val="15"/>
              </w:rPr>
              <w:t>、对路径受限制地区的最小水平距离的要求，应计及架空电力线路导线的最大风偏。</w:t>
            </w:r>
          </w:p>
          <w:p w14:paraId="25C9496D" w14:textId="77777777" w:rsidR="009730AF" w:rsidRPr="00B9447B" w:rsidRDefault="009730AF" w:rsidP="008F73EC">
            <w:pPr>
              <w:adjustRightInd w:val="0"/>
              <w:snapToGrid w:val="0"/>
              <w:spacing w:beforeLines="15" w:before="36" w:afterLines="15" w:after="36"/>
              <w:rPr>
                <w:szCs w:val="21"/>
              </w:rPr>
            </w:pPr>
            <w:r w:rsidRPr="00B9447B">
              <w:t xml:space="preserve">  2</w:t>
            </w:r>
            <w:r w:rsidRPr="00B9447B">
              <w:t>、当管道地面敷设时，其间距不应小于本段最高杆（塔）高度。</w:t>
            </w:r>
          </w:p>
        </w:tc>
        <w:tc>
          <w:tcPr>
            <w:tcW w:w="1701" w:type="dxa"/>
            <w:vAlign w:val="center"/>
          </w:tcPr>
          <w:p w14:paraId="36129199" w14:textId="77777777" w:rsidR="009730AF" w:rsidRPr="00B9447B" w:rsidRDefault="009730AF" w:rsidP="008F73EC">
            <w:pPr>
              <w:adjustRightInd w:val="0"/>
              <w:snapToGrid w:val="0"/>
              <w:spacing w:beforeLines="15" w:before="36" w:afterLines="15" w:after="36"/>
              <w:jc w:val="center"/>
            </w:pPr>
            <w:r w:rsidRPr="00B9447B">
              <w:lastRenderedPageBreak/>
              <w:t>GB50183-2004</w:t>
            </w:r>
          </w:p>
          <w:p w14:paraId="01685A80" w14:textId="77777777" w:rsidR="009730AF" w:rsidRPr="00B9447B" w:rsidRDefault="009730AF" w:rsidP="008F73EC">
            <w:pPr>
              <w:adjustRightInd w:val="0"/>
              <w:snapToGrid w:val="0"/>
              <w:spacing w:beforeLines="15" w:before="36" w:afterLines="15" w:after="36"/>
              <w:jc w:val="center"/>
              <w:rPr>
                <w:szCs w:val="21"/>
              </w:rPr>
            </w:pPr>
            <w:r w:rsidRPr="00B9447B">
              <w:t>7.1.5</w:t>
            </w:r>
          </w:p>
        </w:tc>
        <w:tc>
          <w:tcPr>
            <w:tcW w:w="1901" w:type="dxa"/>
            <w:vAlign w:val="center"/>
          </w:tcPr>
          <w:p w14:paraId="1B6491A8" w14:textId="3128FEEB" w:rsidR="009730AF" w:rsidRPr="00B9447B" w:rsidRDefault="004036AB" w:rsidP="008F73EC">
            <w:pPr>
              <w:adjustRightInd w:val="0"/>
              <w:snapToGrid w:val="0"/>
              <w:spacing w:beforeLines="15" w:before="36" w:afterLines="15" w:after="36"/>
            </w:pPr>
            <w:r w:rsidRPr="00B9447B">
              <w:t>现场检查</w:t>
            </w:r>
            <w:r w:rsidR="009730AF" w:rsidRPr="00B9447B">
              <w:t>间距满足要求。</w:t>
            </w:r>
          </w:p>
        </w:tc>
        <w:tc>
          <w:tcPr>
            <w:tcW w:w="681" w:type="dxa"/>
            <w:vAlign w:val="center"/>
          </w:tcPr>
          <w:p w14:paraId="7C349380"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3AF54A28" w14:textId="77777777" w:rsidTr="00863A44">
        <w:trPr>
          <w:trHeight w:val="65"/>
          <w:jc w:val="center"/>
        </w:trPr>
        <w:tc>
          <w:tcPr>
            <w:tcW w:w="695" w:type="dxa"/>
            <w:vAlign w:val="center"/>
          </w:tcPr>
          <w:p w14:paraId="3D48F562"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32FA8D84" w14:textId="77777777" w:rsidR="009730AF" w:rsidRPr="00B9447B" w:rsidRDefault="009730AF" w:rsidP="008F73EC">
            <w:pPr>
              <w:adjustRightInd w:val="0"/>
              <w:snapToGrid w:val="0"/>
              <w:spacing w:beforeLines="15" w:before="36" w:afterLines="15" w:after="36"/>
              <w:rPr>
                <w:szCs w:val="21"/>
              </w:rPr>
            </w:pPr>
            <w:r w:rsidRPr="00B9447B">
              <w:t>油气管道穿越公路时，套管顶部最小覆盖层厚度应符合：公路路面以下</w:t>
            </w:r>
            <w:r w:rsidRPr="00B9447B">
              <w:t>1.2m</w:t>
            </w:r>
            <w:r w:rsidRPr="00B9447B">
              <w:t>；公路边沟底面以下</w:t>
            </w:r>
            <w:r w:rsidRPr="00B9447B">
              <w:t>1.0m</w:t>
            </w:r>
            <w:r w:rsidRPr="00B9447B">
              <w:t>。</w:t>
            </w:r>
          </w:p>
        </w:tc>
        <w:tc>
          <w:tcPr>
            <w:tcW w:w="1701" w:type="dxa"/>
            <w:vAlign w:val="center"/>
          </w:tcPr>
          <w:p w14:paraId="15A7D8C1" w14:textId="77777777" w:rsidR="00A650B0" w:rsidRPr="00B9447B" w:rsidRDefault="009730AF" w:rsidP="008F73EC">
            <w:pPr>
              <w:adjustRightInd w:val="0"/>
              <w:snapToGrid w:val="0"/>
              <w:spacing w:beforeLines="15" w:before="36" w:afterLines="15" w:after="36"/>
              <w:jc w:val="center"/>
            </w:pPr>
            <w:r w:rsidRPr="00B9447B">
              <w:t>GB50423-2013</w:t>
            </w:r>
          </w:p>
          <w:p w14:paraId="5113BD6B" w14:textId="795D919B" w:rsidR="009730AF" w:rsidRPr="00B9447B" w:rsidRDefault="009730AF" w:rsidP="008F73EC">
            <w:pPr>
              <w:adjustRightInd w:val="0"/>
              <w:snapToGrid w:val="0"/>
              <w:spacing w:beforeLines="15" w:before="36" w:afterLines="15" w:after="36"/>
              <w:jc w:val="center"/>
              <w:rPr>
                <w:szCs w:val="21"/>
              </w:rPr>
            </w:pPr>
            <w:r w:rsidRPr="00B9447B">
              <w:t>7.1.9</w:t>
            </w:r>
          </w:p>
        </w:tc>
        <w:tc>
          <w:tcPr>
            <w:tcW w:w="1901" w:type="dxa"/>
            <w:vAlign w:val="center"/>
          </w:tcPr>
          <w:p w14:paraId="7D56A21C" w14:textId="77777777" w:rsidR="009730AF" w:rsidRPr="00B9447B" w:rsidRDefault="009730AF" w:rsidP="008F73EC">
            <w:pPr>
              <w:adjustRightInd w:val="0"/>
              <w:snapToGrid w:val="0"/>
              <w:spacing w:beforeLines="15" w:before="36" w:afterLines="15" w:after="36"/>
            </w:pPr>
            <w:r w:rsidRPr="00B9447B">
              <w:t>油气管道穿越公路符合要求。</w:t>
            </w:r>
          </w:p>
        </w:tc>
        <w:tc>
          <w:tcPr>
            <w:tcW w:w="681" w:type="dxa"/>
            <w:vAlign w:val="center"/>
          </w:tcPr>
          <w:p w14:paraId="7F96101E"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3B82DBC5" w14:textId="77777777" w:rsidTr="00863A44">
        <w:trPr>
          <w:trHeight w:val="65"/>
          <w:jc w:val="center"/>
        </w:trPr>
        <w:tc>
          <w:tcPr>
            <w:tcW w:w="695" w:type="dxa"/>
            <w:vAlign w:val="center"/>
          </w:tcPr>
          <w:p w14:paraId="6F2AB2BA"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54176D60" w14:textId="77777777" w:rsidR="009730AF" w:rsidRPr="00B9447B" w:rsidRDefault="009730AF" w:rsidP="008F73EC">
            <w:pPr>
              <w:adjustRightInd w:val="0"/>
              <w:snapToGrid w:val="0"/>
              <w:spacing w:beforeLines="15" w:before="36" w:afterLines="15" w:after="36"/>
              <w:rPr>
                <w:szCs w:val="21"/>
              </w:rPr>
            </w:pPr>
            <w:r w:rsidRPr="00B9447B">
              <w:rPr>
                <w:szCs w:val="21"/>
              </w:rPr>
              <w:t>穿越铁路或二级及二级以上公路时，应采用在套管或涵洞之内敷设穿越管段。穿越三级及三级以下公路时，管段可采用挖沟直接埋地敷设。</w:t>
            </w:r>
          </w:p>
        </w:tc>
        <w:tc>
          <w:tcPr>
            <w:tcW w:w="1701" w:type="dxa"/>
            <w:vAlign w:val="center"/>
          </w:tcPr>
          <w:p w14:paraId="21CBD39E"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GB50423-2013</w:t>
            </w:r>
          </w:p>
          <w:p w14:paraId="238222C7" w14:textId="77777777" w:rsidR="009730AF" w:rsidRPr="00B9447B" w:rsidRDefault="009730AF" w:rsidP="008F73EC">
            <w:pPr>
              <w:adjustRightInd w:val="0"/>
              <w:snapToGrid w:val="0"/>
              <w:spacing w:beforeLines="15" w:before="36" w:afterLines="15" w:after="36"/>
              <w:jc w:val="center"/>
              <w:rPr>
                <w:szCs w:val="21"/>
              </w:rPr>
            </w:pPr>
            <w:smartTag w:uri="urn:schemas-microsoft-com:office:smarttags" w:element="chsdate">
              <w:smartTagPr>
                <w:attr w:name="Year" w:val="1899"/>
                <w:attr w:name="Month" w:val="12"/>
                <w:attr w:name="Day" w:val="30"/>
                <w:attr w:name="IsLunarDate" w:val="False"/>
                <w:attr w:name="IsROCDate" w:val="False"/>
              </w:smartTagPr>
              <w:r w:rsidRPr="00B9447B">
                <w:rPr>
                  <w:szCs w:val="21"/>
                </w:rPr>
                <w:t>3.5.6</w:t>
              </w:r>
            </w:smartTag>
          </w:p>
        </w:tc>
        <w:tc>
          <w:tcPr>
            <w:tcW w:w="1901" w:type="dxa"/>
            <w:vAlign w:val="center"/>
          </w:tcPr>
          <w:p w14:paraId="527CDF9E" w14:textId="77777777" w:rsidR="009730AF" w:rsidRPr="00B9447B" w:rsidRDefault="009730AF" w:rsidP="008F73EC">
            <w:pPr>
              <w:adjustRightInd w:val="0"/>
              <w:snapToGrid w:val="0"/>
              <w:spacing w:beforeLines="15" w:before="36" w:afterLines="15" w:after="36"/>
            </w:pPr>
            <w:r w:rsidRPr="00B9447B">
              <w:rPr>
                <w:szCs w:val="21"/>
              </w:rPr>
              <w:t>现场检查管线敷设符合要求。</w:t>
            </w:r>
          </w:p>
        </w:tc>
        <w:tc>
          <w:tcPr>
            <w:tcW w:w="681" w:type="dxa"/>
            <w:vAlign w:val="center"/>
          </w:tcPr>
          <w:p w14:paraId="1B9B9A80"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0EBD40AF" w14:textId="77777777" w:rsidTr="00863A44">
        <w:trPr>
          <w:trHeight w:val="65"/>
          <w:jc w:val="center"/>
        </w:trPr>
        <w:tc>
          <w:tcPr>
            <w:tcW w:w="695" w:type="dxa"/>
            <w:vAlign w:val="center"/>
          </w:tcPr>
          <w:p w14:paraId="2635E20B"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7C2D92CA" w14:textId="77777777" w:rsidR="009730AF" w:rsidRPr="00B9447B" w:rsidRDefault="009730AF" w:rsidP="008F73EC">
            <w:pPr>
              <w:adjustRightInd w:val="0"/>
              <w:snapToGrid w:val="0"/>
              <w:spacing w:beforeLines="15" w:before="36" w:afterLines="15" w:after="36"/>
              <w:rPr>
                <w:szCs w:val="21"/>
              </w:rPr>
            </w:pPr>
            <w:r w:rsidRPr="00B9447B">
              <w:rPr>
                <w:kern w:val="0"/>
                <w:szCs w:val="21"/>
              </w:rPr>
              <w:t>地下管线不应敷设在腐蚀性物料的包装、堆存及装卸场地的下面。地下管线距有腐蚀性物料的包装、堆存及装卸场地的边界水平间距不应小于</w:t>
            </w:r>
            <w:r w:rsidRPr="00B9447B">
              <w:rPr>
                <w:kern w:val="0"/>
                <w:szCs w:val="21"/>
              </w:rPr>
              <w:t>2m</w:t>
            </w:r>
            <w:r w:rsidRPr="00B9447B">
              <w:rPr>
                <w:kern w:val="0"/>
                <w:szCs w:val="21"/>
              </w:rPr>
              <w:t>。</w:t>
            </w:r>
          </w:p>
        </w:tc>
        <w:tc>
          <w:tcPr>
            <w:tcW w:w="1701" w:type="dxa"/>
            <w:vAlign w:val="center"/>
          </w:tcPr>
          <w:p w14:paraId="7B654491" w14:textId="77777777" w:rsidR="009730AF" w:rsidRPr="00B9447B" w:rsidRDefault="009730AF" w:rsidP="008F73EC">
            <w:pPr>
              <w:adjustRightInd w:val="0"/>
              <w:snapToGrid w:val="0"/>
              <w:spacing w:beforeLines="15" w:before="36" w:afterLines="15" w:after="36"/>
              <w:jc w:val="center"/>
              <w:rPr>
                <w:szCs w:val="21"/>
              </w:rPr>
            </w:pPr>
            <w:r w:rsidRPr="00B9447B">
              <w:rPr>
                <w:szCs w:val="21"/>
              </w:rPr>
              <w:t>SY/T0048-2016</w:t>
            </w:r>
          </w:p>
          <w:p w14:paraId="7704722C" w14:textId="77777777" w:rsidR="009730AF" w:rsidRPr="00B9447B" w:rsidRDefault="009730AF" w:rsidP="008F73EC">
            <w:pPr>
              <w:adjustRightInd w:val="0"/>
              <w:snapToGrid w:val="0"/>
              <w:spacing w:beforeLines="15" w:before="36" w:afterLines="15" w:after="36"/>
              <w:jc w:val="center"/>
              <w:rPr>
                <w:szCs w:val="21"/>
              </w:rPr>
            </w:pPr>
            <w:r w:rsidRPr="00B9447B">
              <w:rPr>
                <w:szCs w:val="21"/>
              </w:rPr>
              <w:t>7.2.7</w:t>
            </w:r>
          </w:p>
        </w:tc>
        <w:tc>
          <w:tcPr>
            <w:tcW w:w="1901" w:type="dxa"/>
            <w:vAlign w:val="center"/>
          </w:tcPr>
          <w:p w14:paraId="009CF9CD" w14:textId="77777777" w:rsidR="009730AF" w:rsidRPr="00B9447B" w:rsidRDefault="009730AF" w:rsidP="008F73EC">
            <w:pPr>
              <w:adjustRightInd w:val="0"/>
              <w:snapToGrid w:val="0"/>
              <w:spacing w:beforeLines="15" w:before="36" w:afterLines="15" w:after="36"/>
            </w:pPr>
            <w:r w:rsidRPr="00B9447B">
              <w:rPr>
                <w:kern w:val="0"/>
              </w:rPr>
              <w:t>管线周围无上述场地。</w:t>
            </w:r>
          </w:p>
        </w:tc>
        <w:tc>
          <w:tcPr>
            <w:tcW w:w="681" w:type="dxa"/>
            <w:vAlign w:val="center"/>
          </w:tcPr>
          <w:p w14:paraId="2127CBAC"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20311B44" w14:textId="77777777" w:rsidTr="00863A44">
        <w:trPr>
          <w:trHeight w:val="65"/>
          <w:jc w:val="center"/>
        </w:trPr>
        <w:tc>
          <w:tcPr>
            <w:tcW w:w="695" w:type="dxa"/>
            <w:vAlign w:val="center"/>
          </w:tcPr>
          <w:p w14:paraId="0D672539" w14:textId="77777777" w:rsidR="009730AF" w:rsidRPr="00B9447B" w:rsidRDefault="009730AF" w:rsidP="008F73EC">
            <w:pPr>
              <w:pStyle w:val="afff8"/>
              <w:adjustRightInd w:val="0"/>
              <w:snapToGrid w:val="0"/>
              <w:spacing w:beforeLines="15" w:before="36" w:afterLines="15" w:after="36"/>
              <w:ind w:firstLineChars="0" w:firstLine="0"/>
              <w:jc w:val="center"/>
              <w:rPr>
                <w:rFonts w:ascii="Times New Roman" w:hAnsi="Times New Roman"/>
                <w:b/>
                <w:bCs/>
              </w:rPr>
            </w:pPr>
            <w:r w:rsidRPr="00B9447B">
              <w:rPr>
                <w:rFonts w:ascii="Times New Roman" w:hAnsi="Times New Roman"/>
                <w:b/>
                <w:bCs/>
              </w:rPr>
              <w:t>二</w:t>
            </w:r>
          </w:p>
        </w:tc>
        <w:tc>
          <w:tcPr>
            <w:tcW w:w="3474" w:type="dxa"/>
            <w:vAlign w:val="center"/>
          </w:tcPr>
          <w:p w14:paraId="490BBAE9" w14:textId="77777777" w:rsidR="009730AF" w:rsidRPr="00B9447B" w:rsidRDefault="009730AF" w:rsidP="008F73EC">
            <w:pPr>
              <w:adjustRightInd w:val="0"/>
              <w:snapToGrid w:val="0"/>
              <w:spacing w:beforeLines="15" w:before="36" w:afterLines="15" w:after="36"/>
              <w:jc w:val="left"/>
              <w:rPr>
                <w:b/>
                <w:bCs/>
                <w:szCs w:val="21"/>
              </w:rPr>
            </w:pPr>
            <w:r w:rsidRPr="00B9447B">
              <w:rPr>
                <w:b/>
                <w:bCs/>
                <w:szCs w:val="21"/>
              </w:rPr>
              <w:t>注水井场及注水设施</w:t>
            </w:r>
          </w:p>
        </w:tc>
        <w:tc>
          <w:tcPr>
            <w:tcW w:w="1701" w:type="dxa"/>
            <w:vAlign w:val="center"/>
          </w:tcPr>
          <w:p w14:paraId="620E4B81" w14:textId="77777777" w:rsidR="009730AF" w:rsidRPr="00B9447B" w:rsidRDefault="009730AF" w:rsidP="008F73EC">
            <w:pPr>
              <w:adjustRightInd w:val="0"/>
              <w:snapToGrid w:val="0"/>
              <w:spacing w:beforeLines="15" w:before="36" w:afterLines="15" w:after="36"/>
              <w:jc w:val="left"/>
              <w:rPr>
                <w:b/>
                <w:bCs/>
                <w:szCs w:val="21"/>
              </w:rPr>
            </w:pPr>
          </w:p>
        </w:tc>
        <w:tc>
          <w:tcPr>
            <w:tcW w:w="1901" w:type="dxa"/>
            <w:vAlign w:val="center"/>
          </w:tcPr>
          <w:p w14:paraId="597387B4" w14:textId="77777777" w:rsidR="009730AF" w:rsidRPr="00B9447B" w:rsidRDefault="009730AF" w:rsidP="008F73EC">
            <w:pPr>
              <w:adjustRightInd w:val="0"/>
              <w:snapToGrid w:val="0"/>
              <w:spacing w:beforeLines="15" w:before="36" w:afterLines="15" w:after="36"/>
              <w:jc w:val="left"/>
              <w:rPr>
                <w:b/>
                <w:bCs/>
              </w:rPr>
            </w:pPr>
          </w:p>
        </w:tc>
        <w:tc>
          <w:tcPr>
            <w:tcW w:w="681" w:type="dxa"/>
            <w:vAlign w:val="center"/>
          </w:tcPr>
          <w:p w14:paraId="4029D730" w14:textId="77777777" w:rsidR="009730AF" w:rsidRPr="00B9447B" w:rsidRDefault="009730AF" w:rsidP="008F73EC">
            <w:pPr>
              <w:adjustRightInd w:val="0"/>
              <w:snapToGrid w:val="0"/>
              <w:spacing w:beforeLines="15" w:before="36" w:afterLines="15" w:after="36"/>
              <w:jc w:val="left"/>
              <w:rPr>
                <w:b/>
                <w:bCs/>
                <w:sz w:val="22"/>
                <w:szCs w:val="28"/>
              </w:rPr>
            </w:pPr>
          </w:p>
        </w:tc>
      </w:tr>
      <w:tr w:rsidR="009730AF" w:rsidRPr="00B9447B" w14:paraId="2A3B13AA" w14:textId="77777777" w:rsidTr="00863A44">
        <w:trPr>
          <w:trHeight w:val="65"/>
          <w:jc w:val="center"/>
        </w:trPr>
        <w:tc>
          <w:tcPr>
            <w:tcW w:w="695" w:type="dxa"/>
            <w:vAlign w:val="center"/>
          </w:tcPr>
          <w:p w14:paraId="16EFB67B"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053837B2" w14:textId="77777777" w:rsidR="009730AF" w:rsidRPr="00B9447B" w:rsidRDefault="009730AF" w:rsidP="008F73EC">
            <w:pPr>
              <w:adjustRightInd w:val="0"/>
              <w:snapToGrid w:val="0"/>
              <w:jc w:val="left"/>
              <w:rPr>
                <w:szCs w:val="21"/>
              </w:rPr>
            </w:pPr>
            <w:r w:rsidRPr="00B9447B">
              <w:rPr>
                <w:szCs w:val="21"/>
              </w:rPr>
              <w:t>配水间的布置应符合下列规定：</w:t>
            </w:r>
          </w:p>
          <w:p w14:paraId="58BD652E" w14:textId="77777777" w:rsidR="009730AF" w:rsidRPr="00B9447B" w:rsidRDefault="009730AF" w:rsidP="008F73EC">
            <w:pPr>
              <w:adjustRightInd w:val="0"/>
              <w:snapToGrid w:val="0"/>
              <w:jc w:val="left"/>
              <w:rPr>
                <w:szCs w:val="21"/>
              </w:rPr>
            </w:pPr>
            <w:r w:rsidRPr="00B9447B">
              <w:rPr>
                <w:szCs w:val="21"/>
              </w:rPr>
              <w:t>1.</w:t>
            </w:r>
            <w:r w:rsidRPr="00B9447B">
              <w:rPr>
                <w:szCs w:val="21"/>
              </w:rPr>
              <w:t>多井配水间宜与油计量间合建。</w:t>
            </w:r>
          </w:p>
          <w:p w14:paraId="74DF746B" w14:textId="77777777" w:rsidR="009730AF" w:rsidRPr="00B9447B" w:rsidRDefault="009730AF" w:rsidP="008F73EC">
            <w:pPr>
              <w:adjustRightInd w:val="0"/>
              <w:snapToGrid w:val="0"/>
              <w:spacing w:beforeLines="15" w:before="36" w:afterLines="15" w:after="36"/>
              <w:rPr>
                <w:szCs w:val="21"/>
              </w:rPr>
            </w:pPr>
            <w:r w:rsidRPr="00B9447B">
              <w:rPr>
                <w:szCs w:val="21"/>
              </w:rPr>
              <w:t>2.</w:t>
            </w:r>
            <w:r w:rsidRPr="00B9447B">
              <w:rPr>
                <w:szCs w:val="21"/>
              </w:rPr>
              <w:t>配水设施设于室内时，室内人行操作通道应满足阀门操作、巡检和维护的要求。配水间采用砖混房间时，室内人行操作通道净宽不应小于</w:t>
            </w:r>
            <w:r w:rsidRPr="00B9447B">
              <w:rPr>
                <w:szCs w:val="21"/>
              </w:rPr>
              <w:t>0.8m</w:t>
            </w:r>
            <w:r w:rsidRPr="00B9447B">
              <w:rPr>
                <w:szCs w:val="21"/>
              </w:rPr>
              <w:t>；配水间采用橇装形式时，室内人行操作通道净宽不应小于</w:t>
            </w:r>
            <w:r w:rsidRPr="00B9447B">
              <w:rPr>
                <w:szCs w:val="21"/>
              </w:rPr>
              <w:t>0.5m</w:t>
            </w:r>
            <w:r w:rsidRPr="00B9447B">
              <w:rPr>
                <w:szCs w:val="21"/>
              </w:rPr>
              <w:t>。</w:t>
            </w:r>
          </w:p>
        </w:tc>
        <w:tc>
          <w:tcPr>
            <w:tcW w:w="1701" w:type="dxa"/>
            <w:vAlign w:val="center"/>
          </w:tcPr>
          <w:p w14:paraId="3B821D7D" w14:textId="77777777" w:rsidR="009730AF" w:rsidRPr="00B9447B" w:rsidRDefault="009730AF" w:rsidP="008F73EC">
            <w:pPr>
              <w:adjustRightInd w:val="0"/>
              <w:snapToGrid w:val="0"/>
              <w:jc w:val="center"/>
              <w:rPr>
                <w:szCs w:val="21"/>
              </w:rPr>
            </w:pPr>
            <w:r w:rsidRPr="00B9447B">
              <w:rPr>
                <w:szCs w:val="21"/>
              </w:rPr>
              <w:t>GB50391-2014</w:t>
            </w:r>
          </w:p>
          <w:p w14:paraId="09B21E8D" w14:textId="77777777" w:rsidR="009730AF" w:rsidRPr="00B9447B" w:rsidRDefault="009730AF" w:rsidP="008F73EC">
            <w:pPr>
              <w:adjustRightInd w:val="0"/>
              <w:snapToGrid w:val="0"/>
              <w:spacing w:beforeLines="15" w:before="36" w:afterLines="15" w:after="36"/>
              <w:jc w:val="center"/>
              <w:rPr>
                <w:szCs w:val="21"/>
              </w:rPr>
            </w:pPr>
            <w:r w:rsidRPr="00B9447B">
              <w:rPr>
                <w:szCs w:val="21"/>
              </w:rPr>
              <w:t>6.1.2</w:t>
            </w:r>
          </w:p>
        </w:tc>
        <w:tc>
          <w:tcPr>
            <w:tcW w:w="1901" w:type="dxa"/>
            <w:vAlign w:val="center"/>
          </w:tcPr>
          <w:p w14:paraId="114ACE68" w14:textId="77777777" w:rsidR="009730AF" w:rsidRPr="00B9447B" w:rsidRDefault="009730AF" w:rsidP="008F73EC">
            <w:pPr>
              <w:adjustRightInd w:val="0"/>
              <w:snapToGrid w:val="0"/>
              <w:spacing w:beforeLines="15" w:before="36" w:afterLines="15" w:after="36"/>
            </w:pPr>
            <w:r w:rsidRPr="00B9447B">
              <w:rPr>
                <w:szCs w:val="21"/>
              </w:rPr>
              <w:t>现场检查配水间设置符合要求。</w:t>
            </w:r>
          </w:p>
        </w:tc>
        <w:tc>
          <w:tcPr>
            <w:tcW w:w="681" w:type="dxa"/>
            <w:vAlign w:val="center"/>
          </w:tcPr>
          <w:p w14:paraId="7DDD34AF"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3C35D743" w14:textId="77777777" w:rsidTr="00863A44">
        <w:trPr>
          <w:trHeight w:val="65"/>
          <w:jc w:val="center"/>
        </w:trPr>
        <w:tc>
          <w:tcPr>
            <w:tcW w:w="695" w:type="dxa"/>
            <w:vAlign w:val="center"/>
          </w:tcPr>
          <w:p w14:paraId="376E1E6D"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169201E2" w14:textId="77777777" w:rsidR="009730AF" w:rsidRPr="00B9447B" w:rsidRDefault="009730AF" w:rsidP="008F73EC">
            <w:pPr>
              <w:adjustRightInd w:val="0"/>
              <w:snapToGrid w:val="0"/>
              <w:spacing w:beforeLines="15" w:before="36" w:afterLines="15" w:after="36"/>
              <w:rPr>
                <w:szCs w:val="21"/>
              </w:rPr>
            </w:pPr>
            <w:r w:rsidRPr="00B9447B">
              <w:rPr>
                <w:szCs w:val="21"/>
              </w:rPr>
              <w:t>注水管网的设计压力应按开发提供的井口注水压力与管道水头损失之和选取。</w:t>
            </w:r>
          </w:p>
        </w:tc>
        <w:tc>
          <w:tcPr>
            <w:tcW w:w="1701" w:type="dxa"/>
            <w:vAlign w:val="center"/>
          </w:tcPr>
          <w:p w14:paraId="7A5EFD1C" w14:textId="77777777" w:rsidR="009730AF" w:rsidRPr="00B9447B" w:rsidRDefault="009730AF" w:rsidP="008F73EC">
            <w:pPr>
              <w:adjustRightInd w:val="0"/>
              <w:snapToGrid w:val="0"/>
              <w:spacing w:beforeLines="25" w:before="60" w:afterLines="25" w:after="60"/>
              <w:jc w:val="center"/>
              <w:rPr>
                <w:szCs w:val="21"/>
              </w:rPr>
            </w:pPr>
            <w:r w:rsidRPr="00B9447B">
              <w:rPr>
                <w:szCs w:val="21"/>
              </w:rPr>
              <w:t>GB50391-2014</w:t>
            </w:r>
          </w:p>
          <w:p w14:paraId="29211C5A" w14:textId="77777777" w:rsidR="009730AF" w:rsidRPr="00B9447B" w:rsidRDefault="009730AF" w:rsidP="008F73EC">
            <w:pPr>
              <w:adjustRightInd w:val="0"/>
              <w:snapToGrid w:val="0"/>
              <w:spacing w:beforeLines="15" w:before="36" w:afterLines="15" w:after="36"/>
              <w:jc w:val="center"/>
              <w:rPr>
                <w:szCs w:val="21"/>
              </w:rPr>
            </w:pPr>
            <w:r w:rsidRPr="00B9447B">
              <w:rPr>
                <w:szCs w:val="21"/>
              </w:rPr>
              <w:t>3.0.6</w:t>
            </w:r>
          </w:p>
        </w:tc>
        <w:tc>
          <w:tcPr>
            <w:tcW w:w="1901" w:type="dxa"/>
            <w:vAlign w:val="center"/>
          </w:tcPr>
          <w:p w14:paraId="764961DD" w14:textId="77777777" w:rsidR="009730AF" w:rsidRPr="00B9447B" w:rsidRDefault="009730AF" w:rsidP="008F73EC">
            <w:pPr>
              <w:adjustRightInd w:val="0"/>
              <w:snapToGrid w:val="0"/>
              <w:spacing w:beforeLines="15" w:before="36" w:afterLines="15" w:after="36"/>
            </w:pPr>
            <w:r w:rsidRPr="00B9447B">
              <w:rPr>
                <w:szCs w:val="21"/>
              </w:rPr>
              <w:t>设计压力符合要求。</w:t>
            </w:r>
          </w:p>
        </w:tc>
        <w:tc>
          <w:tcPr>
            <w:tcW w:w="681" w:type="dxa"/>
            <w:vAlign w:val="center"/>
          </w:tcPr>
          <w:p w14:paraId="783C4BD3"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54B36114" w14:textId="77777777" w:rsidTr="00863A44">
        <w:trPr>
          <w:trHeight w:val="65"/>
          <w:jc w:val="center"/>
        </w:trPr>
        <w:tc>
          <w:tcPr>
            <w:tcW w:w="695" w:type="dxa"/>
            <w:vAlign w:val="center"/>
          </w:tcPr>
          <w:p w14:paraId="788FF7AF"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461DE651" w14:textId="77777777" w:rsidR="009730AF" w:rsidRPr="00B9447B" w:rsidRDefault="009730AF" w:rsidP="008F73EC">
            <w:pPr>
              <w:adjustRightInd w:val="0"/>
              <w:snapToGrid w:val="0"/>
              <w:jc w:val="left"/>
              <w:rPr>
                <w:szCs w:val="21"/>
              </w:rPr>
            </w:pPr>
            <w:r w:rsidRPr="00B9447B">
              <w:rPr>
                <w:szCs w:val="21"/>
              </w:rPr>
              <w:t>注水泵房设置应符合下列规定：</w:t>
            </w:r>
          </w:p>
          <w:p w14:paraId="04198114" w14:textId="77777777" w:rsidR="009730AF" w:rsidRPr="00B9447B" w:rsidRDefault="009730AF" w:rsidP="008F73EC">
            <w:pPr>
              <w:adjustRightInd w:val="0"/>
              <w:snapToGrid w:val="0"/>
              <w:jc w:val="left"/>
              <w:rPr>
                <w:szCs w:val="21"/>
              </w:rPr>
            </w:pPr>
            <w:r w:rsidRPr="00B9447B">
              <w:rPr>
                <w:szCs w:val="21"/>
              </w:rPr>
              <w:t>1.</w:t>
            </w:r>
            <w:r w:rsidRPr="00B9447B">
              <w:rPr>
                <w:szCs w:val="21"/>
              </w:rPr>
              <w:t>注水泵机组的布置应满足设备的运行、维护、安装和检修的要求。</w:t>
            </w:r>
          </w:p>
          <w:p w14:paraId="617992F6" w14:textId="77777777" w:rsidR="009730AF" w:rsidRPr="00B9447B" w:rsidRDefault="009730AF" w:rsidP="008F73EC">
            <w:pPr>
              <w:adjustRightInd w:val="0"/>
              <w:snapToGrid w:val="0"/>
              <w:jc w:val="left"/>
              <w:rPr>
                <w:szCs w:val="21"/>
              </w:rPr>
            </w:pPr>
            <w:r w:rsidRPr="00B9447B">
              <w:rPr>
                <w:szCs w:val="21"/>
              </w:rPr>
              <w:t>2.</w:t>
            </w:r>
            <w:r w:rsidRPr="00B9447B">
              <w:rPr>
                <w:szCs w:val="21"/>
              </w:rPr>
              <w:t>注水泵机组间突出部分净距应满足泵整体装拆搬运的要求。</w:t>
            </w:r>
          </w:p>
          <w:p w14:paraId="1007D823" w14:textId="77777777" w:rsidR="009730AF" w:rsidRPr="00B9447B" w:rsidRDefault="009730AF" w:rsidP="008F73EC">
            <w:pPr>
              <w:adjustRightInd w:val="0"/>
              <w:snapToGrid w:val="0"/>
              <w:jc w:val="left"/>
              <w:rPr>
                <w:szCs w:val="21"/>
              </w:rPr>
            </w:pPr>
            <w:r w:rsidRPr="00B9447B">
              <w:rPr>
                <w:szCs w:val="21"/>
              </w:rPr>
              <w:t>3.</w:t>
            </w:r>
            <w:r w:rsidRPr="00B9447B">
              <w:rPr>
                <w:szCs w:val="21"/>
              </w:rPr>
              <w:t>注水泵电机非轴伸端与泵房墙壁间距离，应满足电机转子装拆搬运的要求。</w:t>
            </w:r>
          </w:p>
          <w:p w14:paraId="17FB785B" w14:textId="77777777" w:rsidR="009730AF" w:rsidRPr="00B9447B" w:rsidRDefault="009730AF" w:rsidP="008F73EC">
            <w:pPr>
              <w:adjustRightInd w:val="0"/>
              <w:snapToGrid w:val="0"/>
              <w:jc w:val="left"/>
              <w:rPr>
                <w:szCs w:val="21"/>
              </w:rPr>
            </w:pPr>
            <w:r w:rsidRPr="00B9447B">
              <w:rPr>
                <w:szCs w:val="21"/>
              </w:rPr>
              <w:t>4.</w:t>
            </w:r>
            <w:r w:rsidRPr="00B9447B">
              <w:rPr>
                <w:szCs w:val="21"/>
              </w:rPr>
              <w:t>室内润滑油设备、冷却水设备的布置宜与注水泵机组相协调。</w:t>
            </w:r>
          </w:p>
          <w:p w14:paraId="2544F308" w14:textId="77777777" w:rsidR="009730AF" w:rsidRPr="00B9447B" w:rsidRDefault="009730AF" w:rsidP="008F73EC">
            <w:pPr>
              <w:adjustRightInd w:val="0"/>
              <w:snapToGrid w:val="0"/>
              <w:jc w:val="left"/>
              <w:rPr>
                <w:szCs w:val="21"/>
              </w:rPr>
            </w:pPr>
            <w:r w:rsidRPr="00B9447B">
              <w:rPr>
                <w:szCs w:val="21"/>
              </w:rPr>
              <w:t>5.</w:t>
            </w:r>
            <w:r w:rsidRPr="00B9447B">
              <w:rPr>
                <w:szCs w:val="21"/>
              </w:rPr>
              <w:t>注水泵房主通道宽度不宜小于</w:t>
            </w:r>
            <w:r w:rsidRPr="00B9447B">
              <w:rPr>
                <w:szCs w:val="21"/>
              </w:rPr>
              <w:lastRenderedPageBreak/>
              <w:t>1.5m</w:t>
            </w:r>
            <w:r w:rsidRPr="00B9447B">
              <w:rPr>
                <w:szCs w:val="21"/>
              </w:rPr>
              <w:t>。</w:t>
            </w:r>
          </w:p>
          <w:p w14:paraId="612C47AE" w14:textId="77777777" w:rsidR="009730AF" w:rsidRPr="00B9447B" w:rsidRDefault="009730AF" w:rsidP="008F73EC">
            <w:pPr>
              <w:adjustRightInd w:val="0"/>
              <w:snapToGrid w:val="0"/>
              <w:jc w:val="left"/>
              <w:rPr>
                <w:szCs w:val="21"/>
              </w:rPr>
            </w:pPr>
            <w:r w:rsidRPr="00B9447B">
              <w:rPr>
                <w:szCs w:val="21"/>
              </w:rPr>
              <w:t>6.</w:t>
            </w:r>
            <w:r w:rsidRPr="00B9447B">
              <w:rPr>
                <w:szCs w:val="21"/>
              </w:rPr>
              <w:t>泵房地坪至屋盖底部的净高</w:t>
            </w:r>
            <w:r w:rsidRPr="00B9447B">
              <w:rPr>
                <w:szCs w:val="21"/>
              </w:rPr>
              <w:t>,</w:t>
            </w:r>
            <w:r w:rsidRPr="00B9447B">
              <w:rPr>
                <w:szCs w:val="21"/>
              </w:rPr>
              <w:t>应满足下列规定：</w:t>
            </w:r>
          </w:p>
          <w:p w14:paraId="7AC6CCE0" w14:textId="77777777" w:rsidR="009730AF" w:rsidRPr="00B9447B" w:rsidRDefault="009730AF" w:rsidP="008F73EC">
            <w:pPr>
              <w:adjustRightInd w:val="0"/>
              <w:snapToGrid w:val="0"/>
              <w:jc w:val="left"/>
              <w:rPr>
                <w:szCs w:val="21"/>
              </w:rPr>
            </w:pPr>
            <w:r w:rsidRPr="00B9447B">
              <w:rPr>
                <w:szCs w:val="21"/>
              </w:rPr>
              <w:t>1</w:t>
            </w:r>
            <w:r w:rsidRPr="00B9447B">
              <w:rPr>
                <w:szCs w:val="21"/>
              </w:rPr>
              <w:t>）不设桥吊的注水泵房净高不宜大于</w:t>
            </w:r>
            <w:r w:rsidRPr="00B9447B">
              <w:rPr>
                <w:szCs w:val="21"/>
              </w:rPr>
              <w:t>4.2m</w:t>
            </w:r>
            <w:r w:rsidRPr="00B9447B">
              <w:rPr>
                <w:szCs w:val="21"/>
              </w:rPr>
              <w:t>。</w:t>
            </w:r>
          </w:p>
          <w:p w14:paraId="37AEB871" w14:textId="77777777" w:rsidR="009730AF" w:rsidRPr="00B9447B" w:rsidRDefault="009730AF" w:rsidP="008F73EC">
            <w:pPr>
              <w:adjustRightInd w:val="0"/>
              <w:snapToGrid w:val="0"/>
              <w:jc w:val="left"/>
              <w:rPr>
                <w:szCs w:val="21"/>
              </w:rPr>
            </w:pPr>
            <w:r w:rsidRPr="00B9447B">
              <w:rPr>
                <w:szCs w:val="21"/>
              </w:rPr>
              <w:t>2</w:t>
            </w:r>
            <w:r w:rsidRPr="00B9447B">
              <w:rPr>
                <w:szCs w:val="21"/>
              </w:rPr>
              <w:t>）设有桥吊的注水泵房净高值应计算确定，不宜小于</w:t>
            </w:r>
            <w:r w:rsidRPr="00B9447B">
              <w:rPr>
                <w:szCs w:val="21"/>
              </w:rPr>
              <w:t>6.0m</w:t>
            </w:r>
            <w:r w:rsidRPr="00B9447B">
              <w:rPr>
                <w:szCs w:val="21"/>
              </w:rPr>
              <w:t>。</w:t>
            </w:r>
          </w:p>
          <w:p w14:paraId="44E6A5AF" w14:textId="77777777" w:rsidR="009730AF" w:rsidRPr="00B9447B" w:rsidRDefault="009730AF" w:rsidP="008F73EC">
            <w:pPr>
              <w:adjustRightInd w:val="0"/>
              <w:snapToGrid w:val="0"/>
              <w:jc w:val="left"/>
              <w:rPr>
                <w:szCs w:val="21"/>
              </w:rPr>
            </w:pPr>
            <w:r w:rsidRPr="00B9447B">
              <w:rPr>
                <w:szCs w:val="21"/>
              </w:rPr>
              <w:t>7.</w:t>
            </w:r>
            <w:r w:rsidRPr="00B9447B">
              <w:rPr>
                <w:szCs w:val="21"/>
              </w:rPr>
              <w:t>泵房通往室外的门不应少于</w:t>
            </w:r>
            <w:r w:rsidRPr="00B9447B">
              <w:rPr>
                <w:szCs w:val="21"/>
              </w:rPr>
              <w:t>2</w:t>
            </w:r>
            <w:r w:rsidRPr="00B9447B">
              <w:rPr>
                <w:szCs w:val="21"/>
              </w:rPr>
              <w:t>个，其中</w:t>
            </w:r>
            <w:r w:rsidRPr="00B9447B">
              <w:rPr>
                <w:szCs w:val="21"/>
              </w:rPr>
              <w:t>1</w:t>
            </w:r>
            <w:r w:rsidRPr="00B9447B">
              <w:rPr>
                <w:szCs w:val="21"/>
              </w:rPr>
              <w:t>个应能满足运输最大设备的要求。</w:t>
            </w:r>
          </w:p>
          <w:p w14:paraId="5F6F1439" w14:textId="77777777" w:rsidR="009730AF" w:rsidRPr="00B9447B" w:rsidRDefault="009730AF" w:rsidP="008F73EC">
            <w:pPr>
              <w:adjustRightInd w:val="0"/>
              <w:snapToGrid w:val="0"/>
              <w:jc w:val="left"/>
              <w:rPr>
                <w:szCs w:val="21"/>
              </w:rPr>
            </w:pPr>
            <w:r w:rsidRPr="00B9447B">
              <w:rPr>
                <w:szCs w:val="21"/>
              </w:rPr>
              <w:t>8.</w:t>
            </w:r>
            <w:r w:rsidRPr="00B9447B">
              <w:rPr>
                <w:szCs w:val="21"/>
              </w:rPr>
              <w:t>辅助房间宜设置在注水泵房一端</w:t>
            </w:r>
            <w:r w:rsidRPr="00B9447B">
              <w:rPr>
                <w:szCs w:val="21"/>
              </w:rPr>
              <w:t>,</w:t>
            </w:r>
            <w:r w:rsidRPr="00B9447B">
              <w:rPr>
                <w:szCs w:val="21"/>
              </w:rPr>
              <w:t>且应与注水泵房总体布置相协调。</w:t>
            </w:r>
          </w:p>
          <w:p w14:paraId="4367ACE4" w14:textId="77777777" w:rsidR="009730AF" w:rsidRPr="00B9447B" w:rsidRDefault="009730AF" w:rsidP="008F73EC">
            <w:pPr>
              <w:adjustRightInd w:val="0"/>
              <w:snapToGrid w:val="0"/>
              <w:spacing w:beforeLines="15" w:before="36" w:afterLines="15" w:after="36"/>
              <w:rPr>
                <w:szCs w:val="21"/>
              </w:rPr>
            </w:pPr>
            <w:r w:rsidRPr="00B9447B">
              <w:rPr>
                <w:szCs w:val="21"/>
              </w:rPr>
              <w:t>9.</w:t>
            </w:r>
            <w:r w:rsidRPr="00B9447B">
              <w:rPr>
                <w:szCs w:val="21"/>
              </w:rPr>
              <w:t>泵房与值班室相通的门、窗应按隔音门、隔音窗设计。泵房内值班室、配电室应按防噪声要求设计，并应符合现行国家标准《工业企业噪声控制设计规范》</w:t>
            </w:r>
            <w:r w:rsidRPr="00B9447B">
              <w:rPr>
                <w:szCs w:val="21"/>
              </w:rPr>
              <w:t>GB/T50087</w:t>
            </w:r>
            <w:r w:rsidRPr="00B9447B">
              <w:rPr>
                <w:szCs w:val="21"/>
              </w:rPr>
              <w:t>的有关规定。</w:t>
            </w:r>
          </w:p>
        </w:tc>
        <w:tc>
          <w:tcPr>
            <w:tcW w:w="1701" w:type="dxa"/>
            <w:vAlign w:val="center"/>
          </w:tcPr>
          <w:p w14:paraId="7B608D07" w14:textId="77777777" w:rsidR="009730AF" w:rsidRPr="00B9447B" w:rsidRDefault="009730AF" w:rsidP="008F73EC">
            <w:pPr>
              <w:adjustRightInd w:val="0"/>
              <w:snapToGrid w:val="0"/>
              <w:spacing w:beforeLines="25" w:before="60" w:afterLines="25" w:after="60"/>
              <w:jc w:val="center"/>
              <w:rPr>
                <w:bCs/>
                <w:szCs w:val="21"/>
              </w:rPr>
            </w:pPr>
            <w:r w:rsidRPr="00B9447B">
              <w:rPr>
                <w:bCs/>
                <w:szCs w:val="21"/>
              </w:rPr>
              <w:lastRenderedPageBreak/>
              <w:t>GB50391-2014</w:t>
            </w:r>
          </w:p>
          <w:p w14:paraId="420F3C74" w14:textId="77777777" w:rsidR="009730AF" w:rsidRPr="00B9447B" w:rsidRDefault="009730AF" w:rsidP="008F73EC">
            <w:pPr>
              <w:adjustRightInd w:val="0"/>
              <w:snapToGrid w:val="0"/>
              <w:spacing w:beforeLines="15" w:before="36" w:afterLines="15" w:after="36"/>
              <w:jc w:val="center"/>
              <w:rPr>
                <w:szCs w:val="21"/>
              </w:rPr>
            </w:pPr>
            <w:r w:rsidRPr="00B9447B">
              <w:rPr>
                <w:szCs w:val="21"/>
              </w:rPr>
              <w:t>4.3.1</w:t>
            </w:r>
          </w:p>
        </w:tc>
        <w:tc>
          <w:tcPr>
            <w:tcW w:w="1901" w:type="dxa"/>
            <w:vAlign w:val="center"/>
          </w:tcPr>
          <w:p w14:paraId="5D8F122B" w14:textId="77777777" w:rsidR="009730AF" w:rsidRPr="00B9447B" w:rsidRDefault="009730AF" w:rsidP="008F73EC">
            <w:pPr>
              <w:adjustRightInd w:val="0"/>
              <w:snapToGrid w:val="0"/>
              <w:spacing w:beforeLines="15" w:before="36" w:afterLines="15" w:after="36"/>
            </w:pPr>
            <w:r w:rsidRPr="00B9447B">
              <w:rPr>
                <w:szCs w:val="21"/>
              </w:rPr>
              <w:t>现场检查注水泵房设置符合要求。</w:t>
            </w:r>
          </w:p>
        </w:tc>
        <w:tc>
          <w:tcPr>
            <w:tcW w:w="681" w:type="dxa"/>
            <w:vAlign w:val="center"/>
          </w:tcPr>
          <w:p w14:paraId="54B8E844"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43221D5F" w14:textId="77777777" w:rsidTr="00863A44">
        <w:trPr>
          <w:trHeight w:val="65"/>
          <w:jc w:val="center"/>
        </w:trPr>
        <w:tc>
          <w:tcPr>
            <w:tcW w:w="695" w:type="dxa"/>
            <w:vAlign w:val="center"/>
          </w:tcPr>
          <w:p w14:paraId="00A01715"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18A239CD" w14:textId="77777777" w:rsidR="009730AF" w:rsidRPr="00B9447B" w:rsidRDefault="009730AF" w:rsidP="008F73EC">
            <w:pPr>
              <w:adjustRightInd w:val="0"/>
              <w:snapToGrid w:val="0"/>
              <w:spacing w:beforeLines="25" w:before="60" w:afterLines="25" w:after="60"/>
              <w:rPr>
                <w:kern w:val="0"/>
                <w:szCs w:val="21"/>
              </w:rPr>
            </w:pPr>
            <w:r w:rsidRPr="00B9447B">
              <w:rPr>
                <w:kern w:val="0"/>
                <w:szCs w:val="21"/>
              </w:rPr>
              <w:t>注水管道敷设应符合下列规定：</w:t>
            </w:r>
          </w:p>
          <w:p w14:paraId="229037A8" w14:textId="77777777" w:rsidR="009730AF" w:rsidRPr="00B9447B" w:rsidRDefault="009730AF" w:rsidP="008F73EC">
            <w:pPr>
              <w:adjustRightInd w:val="0"/>
              <w:snapToGrid w:val="0"/>
              <w:spacing w:beforeLines="25" w:before="60" w:afterLines="25" w:after="60"/>
              <w:rPr>
                <w:kern w:val="0"/>
                <w:szCs w:val="21"/>
              </w:rPr>
            </w:pPr>
            <w:r w:rsidRPr="00B9447B">
              <w:rPr>
                <w:rFonts w:ascii="宋体" w:hAnsi="宋体" w:cs="宋体" w:hint="eastAsia"/>
                <w:kern w:val="0"/>
                <w:szCs w:val="21"/>
              </w:rPr>
              <w:t>①</w:t>
            </w:r>
            <w:r w:rsidRPr="00B9447B">
              <w:rPr>
                <w:kern w:val="0"/>
                <w:szCs w:val="21"/>
              </w:rPr>
              <w:t>注水管道宜埋地敷设。通过低洼地时，敷设方式应通过技术经济对比确定，位于沼泽、季节性积水地区等特殊地段的注水管道，可视情况采用埋地、管堤、地面敷设或架空敷设。</w:t>
            </w:r>
          </w:p>
          <w:p w14:paraId="11B3E045" w14:textId="77777777" w:rsidR="009730AF" w:rsidRPr="00B9447B" w:rsidRDefault="009730AF" w:rsidP="008F73EC">
            <w:pPr>
              <w:adjustRightInd w:val="0"/>
              <w:snapToGrid w:val="0"/>
              <w:spacing w:beforeLines="25" w:before="60" w:afterLines="25" w:after="60"/>
              <w:rPr>
                <w:kern w:val="0"/>
                <w:szCs w:val="21"/>
              </w:rPr>
            </w:pPr>
            <w:r w:rsidRPr="00B9447B">
              <w:rPr>
                <w:rFonts w:ascii="宋体" w:hAnsi="宋体" w:cs="宋体" w:hint="eastAsia"/>
                <w:kern w:val="0"/>
                <w:szCs w:val="21"/>
              </w:rPr>
              <w:t>②</w:t>
            </w:r>
            <w:r w:rsidRPr="00B9447B">
              <w:rPr>
                <w:kern w:val="0"/>
                <w:szCs w:val="21"/>
              </w:rPr>
              <w:t>站外金属管道严禁从建（构）筑物基础下方穿过。</w:t>
            </w:r>
          </w:p>
          <w:p w14:paraId="3CAF63B0" w14:textId="77777777" w:rsidR="009730AF" w:rsidRPr="00B9447B" w:rsidRDefault="009730AF" w:rsidP="008F73EC">
            <w:pPr>
              <w:adjustRightInd w:val="0"/>
              <w:snapToGrid w:val="0"/>
              <w:spacing w:beforeLines="25" w:before="60" w:afterLines="25" w:after="60"/>
              <w:rPr>
                <w:kern w:val="0"/>
                <w:szCs w:val="21"/>
              </w:rPr>
            </w:pPr>
            <w:r w:rsidRPr="00B9447B">
              <w:rPr>
                <w:rFonts w:ascii="宋体" w:hAnsi="宋体" w:cs="宋体" w:hint="eastAsia"/>
                <w:kern w:val="0"/>
                <w:szCs w:val="21"/>
              </w:rPr>
              <w:t>③</w:t>
            </w:r>
            <w:r w:rsidRPr="00B9447B">
              <w:rPr>
                <w:kern w:val="0"/>
                <w:szCs w:val="21"/>
              </w:rPr>
              <w:t>与建（构）筑物净距不应小于</w:t>
            </w:r>
            <w:r w:rsidRPr="00B9447B">
              <w:rPr>
                <w:kern w:val="0"/>
                <w:szCs w:val="21"/>
              </w:rPr>
              <w:t>5m</w:t>
            </w:r>
            <w:r w:rsidRPr="00B9447B">
              <w:rPr>
                <w:kern w:val="0"/>
                <w:szCs w:val="21"/>
              </w:rPr>
              <w:t>；当特殊情况下小于</w:t>
            </w:r>
            <w:r w:rsidRPr="00B9447B">
              <w:rPr>
                <w:kern w:val="0"/>
                <w:szCs w:val="21"/>
              </w:rPr>
              <w:t>5m</w:t>
            </w:r>
            <w:r w:rsidRPr="00B9447B">
              <w:rPr>
                <w:kern w:val="0"/>
                <w:szCs w:val="21"/>
              </w:rPr>
              <w:t>时，注水管道应采取增强保护措施。</w:t>
            </w:r>
          </w:p>
          <w:p w14:paraId="2F902401" w14:textId="77777777" w:rsidR="009730AF" w:rsidRPr="00B9447B" w:rsidRDefault="009730AF" w:rsidP="008F73EC">
            <w:pPr>
              <w:adjustRightInd w:val="0"/>
              <w:snapToGrid w:val="0"/>
              <w:spacing w:beforeLines="15" w:before="36" w:afterLines="15" w:after="36"/>
              <w:rPr>
                <w:szCs w:val="21"/>
              </w:rPr>
            </w:pPr>
            <w:r w:rsidRPr="00B9447B">
              <w:rPr>
                <w:rFonts w:ascii="宋体" w:hAnsi="宋体" w:cs="宋体" w:hint="eastAsia"/>
                <w:kern w:val="0"/>
                <w:szCs w:val="21"/>
              </w:rPr>
              <w:t>④</w:t>
            </w:r>
            <w:r w:rsidRPr="00B9447B">
              <w:rPr>
                <w:kern w:val="0"/>
                <w:szCs w:val="21"/>
              </w:rPr>
              <w:t>注水管道可沿油田专用公路路肩敷设。</w:t>
            </w:r>
          </w:p>
        </w:tc>
        <w:tc>
          <w:tcPr>
            <w:tcW w:w="1701" w:type="dxa"/>
            <w:vAlign w:val="center"/>
          </w:tcPr>
          <w:p w14:paraId="47C1FA0D" w14:textId="77777777" w:rsidR="009730AF" w:rsidRPr="00B9447B" w:rsidRDefault="009730AF" w:rsidP="008F73EC">
            <w:pPr>
              <w:adjustRightInd w:val="0"/>
              <w:snapToGrid w:val="0"/>
              <w:spacing w:beforeLines="25" w:before="60" w:afterLines="25" w:after="60"/>
              <w:jc w:val="center"/>
              <w:rPr>
                <w:bCs/>
                <w:szCs w:val="21"/>
              </w:rPr>
            </w:pPr>
            <w:r w:rsidRPr="00B9447B">
              <w:rPr>
                <w:bCs/>
                <w:szCs w:val="21"/>
              </w:rPr>
              <w:t>GB50391-2014</w:t>
            </w:r>
          </w:p>
          <w:p w14:paraId="77A2ADB2" w14:textId="77777777" w:rsidR="009730AF" w:rsidRPr="00B9447B" w:rsidRDefault="009730AF" w:rsidP="008F73EC">
            <w:pPr>
              <w:adjustRightInd w:val="0"/>
              <w:snapToGrid w:val="0"/>
              <w:spacing w:beforeLines="15" w:before="36" w:afterLines="15" w:after="36"/>
              <w:jc w:val="center"/>
              <w:rPr>
                <w:szCs w:val="21"/>
              </w:rPr>
            </w:pPr>
            <w:smartTag w:uri="urn:schemas-microsoft-com:office:smarttags" w:element="chsdate">
              <w:smartTagPr>
                <w:attr w:name="IsROCDate" w:val="False"/>
                <w:attr w:name="IsLunarDate" w:val="False"/>
                <w:attr w:name="Day" w:val="30"/>
                <w:attr w:name="Month" w:val="12"/>
                <w:attr w:name="Year" w:val="1899"/>
              </w:smartTagPr>
              <w:r w:rsidRPr="00B9447B">
                <w:rPr>
                  <w:bCs/>
                  <w:szCs w:val="21"/>
                </w:rPr>
                <w:t>5.2.3</w:t>
              </w:r>
            </w:smartTag>
          </w:p>
        </w:tc>
        <w:tc>
          <w:tcPr>
            <w:tcW w:w="1901" w:type="dxa"/>
            <w:vAlign w:val="center"/>
          </w:tcPr>
          <w:p w14:paraId="36EE71DD" w14:textId="77777777" w:rsidR="009730AF" w:rsidRPr="00B9447B" w:rsidRDefault="009730AF" w:rsidP="008F73EC">
            <w:pPr>
              <w:adjustRightInd w:val="0"/>
              <w:snapToGrid w:val="0"/>
              <w:spacing w:beforeLines="15" w:before="36" w:afterLines="15" w:after="36"/>
            </w:pPr>
            <w:r w:rsidRPr="00B9447B">
              <w:rPr>
                <w:szCs w:val="21"/>
              </w:rPr>
              <w:t>现场检查注水管道周边无建构筑物。</w:t>
            </w:r>
          </w:p>
        </w:tc>
        <w:tc>
          <w:tcPr>
            <w:tcW w:w="681" w:type="dxa"/>
            <w:vAlign w:val="center"/>
          </w:tcPr>
          <w:p w14:paraId="7492E9D9"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037D7BA1" w14:textId="77777777" w:rsidTr="00863A44">
        <w:trPr>
          <w:trHeight w:val="65"/>
          <w:jc w:val="center"/>
        </w:trPr>
        <w:tc>
          <w:tcPr>
            <w:tcW w:w="695" w:type="dxa"/>
            <w:vAlign w:val="center"/>
          </w:tcPr>
          <w:p w14:paraId="0ECDA2F3"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01F10B2A" w14:textId="77777777" w:rsidR="009730AF" w:rsidRPr="00B9447B" w:rsidRDefault="009730AF" w:rsidP="008F73EC">
            <w:pPr>
              <w:adjustRightInd w:val="0"/>
              <w:snapToGrid w:val="0"/>
              <w:spacing w:beforeLines="15" w:before="36" w:afterLines="15" w:after="36"/>
              <w:rPr>
                <w:szCs w:val="21"/>
              </w:rPr>
            </w:pPr>
            <w:r w:rsidRPr="00B9447B">
              <w:rPr>
                <w:kern w:val="0"/>
                <w:szCs w:val="21"/>
              </w:rPr>
              <w:t>注水井口设计应满足井的正注、反注、合注、正洗、反洗、取样、测试及方便井下作业的要求。</w:t>
            </w:r>
          </w:p>
        </w:tc>
        <w:tc>
          <w:tcPr>
            <w:tcW w:w="1701" w:type="dxa"/>
            <w:vAlign w:val="center"/>
          </w:tcPr>
          <w:p w14:paraId="1745F74B" w14:textId="77777777" w:rsidR="009730AF" w:rsidRPr="00B9447B" w:rsidRDefault="009730AF" w:rsidP="008F73EC">
            <w:pPr>
              <w:spacing w:beforeLines="25" w:before="60" w:afterLines="25" w:after="60"/>
              <w:jc w:val="center"/>
              <w:rPr>
                <w:bCs/>
                <w:szCs w:val="21"/>
              </w:rPr>
            </w:pPr>
            <w:r w:rsidRPr="00B9447B">
              <w:rPr>
                <w:bCs/>
                <w:szCs w:val="21"/>
              </w:rPr>
              <w:t>GB50391-2014</w:t>
            </w:r>
          </w:p>
          <w:p w14:paraId="722CB217" w14:textId="77777777" w:rsidR="009730AF" w:rsidRPr="00B9447B" w:rsidRDefault="009730AF" w:rsidP="008F73EC">
            <w:pPr>
              <w:adjustRightInd w:val="0"/>
              <w:snapToGrid w:val="0"/>
              <w:spacing w:beforeLines="15" w:before="36" w:afterLines="15" w:after="36"/>
              <w:jc w:val="center"/>
              <w:rPr>
                <w:szCs w:val="21"/>
              </w:rPr>
            </w:pPr>
            <w:r w:rsidRPr="00B9447B">
              <w:rPr>
                <w:bCs/>
                <w:szCs w:val="21"/>
              </w:rPr>
              <w:t>6.2.1</w:t>
            </w:r>
          </w:p>
        </w:tc>
        <w:tc>
          <w:tcPr>
            <w:tcW w:w="1901" w:type="dxa"/>
            <w:vAlign w:val="center"/>
          </w:tcPr>
          <w:p w14:paraId="37B915E4" w14:textId="77777777" w:rsidR="009730AF" w:rsidRPr="00B9447B" w:rsidRDefault="009730AF" w:rsidP="008F73EC">
            <w:pPr>
              <w:adjustRightInd w:val="0"/>
              <w:snapToGrid w:val="0"/>
              <w:spacing w:beforeLines="15" w:before="36" w:afterLines="15" w:after="36"/>
            </w:pPr>
            <w:r w:rsidRPr="00B9447B">
              <w:rPr>
                <w:szCs w:val="21"/>
              </w:rPr>
              <w:t>注水井口设计满足要求。</w:t>
            </w:r>
          </w:p>
        </w:tc>
        <w:tc>
          <w:tcPr>
            <w:tcW w:w="681" w:type="dxa"/>
            <w:vAlign w:val="center"/>
          </w:tcPr>
          <w:p w14:paraId="52899748"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5EB7B790" w14:textId="77777777" w:rsidTr="00863A44">
        <w:trPr>
          <w:trHeight w:val="65"/>
          <w:jc w:val="center"/>
        </w:trPr>
        <w:tc>
          <w:tcPr>
            <w:tcW w:w="695" w:type="dxa"/>
            <w:vAlign w:val="center"/>
          </w:tcPr>
          <w:p w14:paraId="7FFC7420"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12FFE903" w14:textId="77777777" w:rsidR="009730AF" w:rsidRPr="00B9447B" w:rsidRDefault="009730AF" w:rsidP="008F73EC">
            <w:pPr>
              <w:adjustRightInd w:val="0"/>
              <w:snapToGrid w:val="0"/>
              <w:spacing w:beforeLines="15" w:before="36" w:afterLines="15" w:after="36"/>
              <w:rPr>
                <w:szCs w:val="21"/>
              </w:rPr>
            </w:pPr>
            <w:r w:rsidRPr="00B9447B">
              <w:rPr>
                <w:kern w:val="0"/>
                <w:szCs w:val="21"/>
              </w:rPr>
              <w:t>注水井口应设有截断阀、油压表、套压表，宜设有来水止回阀。注水井口还应设取样阀。</w:t>
            </w:r>
          </w:p>
        </w:tc>
        <w:tc>
          <w:tcPr>
            <w:tcW w:w="1701" w:type="dxa"/>
            <w:vAlign w:val="center"/>
          </w:tcPr>
          <w:p w14:paraId="7E9AD574" w14:textId="77777777" w:rsidR="009730AF" w:rsidRPr="00B9447B" w:rsidRDefault="009730AF" w:rsidP="008F73EC">
            <w:pPr>
              <w:adjustRightInd w:val="0"/>
              <w:snapToGrid w:val="0"/>
              <w:spacing w:beforeLines="25" w:before="60" w:afterLines="25" w:after="60"/>
              <w:jc w:val="center"/>
              <w:rPr>
                <w:bCs/>
                <w:szCs w:val="21"/>
              </w:rPr>
            </w:pPr>
            <w:r w:rsidRPr="00B9447B">
              <w:rPr>
                <w:bCs/>
                <w:szCs w:val="21"/>
              </w:rPr>
              <w:t>GB50391-2014</w:t>
            </w:r>
          </w:p>
          <w:p w14:paraId="14FBBA48" w14:textId="77777777" w:rsidR="009730AF" w:rsidRPr="00B9447B" w:rsidRDefault="009730AF" w:rsidP="008F73EC">
            <w:pPr>
              <w:adjustRightInd w:val="0"/>
              <w:snapToGrid w:val="0"/>
              <w:spacing w:beforeLines="15" w:before="36" w:afterLines="15" w:after="36"/>
              <w:jc w:val="center"/>
              <w:rPr>
                <w:szCs w:val="21"/>
              </w:rPr>
            </w:pPr>
            <w:r w:rsidRPr="00B9447B">
              <w:rPr>
                <w:bCs/>
                <w:szCs w:val="21"/>
              </w:rPr>
              <w:t>6.2.2</w:t>
            </w:r>
          </w:p>
        </w:tc>
        <w:tc>
          <w:tcPr>
            <w:tcW w:w="1901" w:type="dxa"/>
            <w:vAlign w:val="center"/>
          </w:tcPr>
          <w:p w14:paraId="18260871" w14:textId="77777777" w:rsidR="009730AF" w:rsidRPr="00B9447B" w:rsidRDefault="009730AF" w:rsidP="008F73EC">
            <w:pPr>
              <w:adjustRightInd w:val="0"/>
              <w:snapToGrid w:val="0"/>
              <w:spacing w:beforeLines="15" w:before="36" w:afterLines="15" w:after="36"/>
            </w:pPr>
            <w:r w:rsidRPr="00B9447B">
              <w:rPr>
                <w:szCs w:val="21"/>
                <w:lang w:bidi="en-US"/>
              </w:rPr>
              <w:t>现场检查井口满足要求。</w:t>
            </w:r>
          </w:p>
        </w:tc>
        <w:tc>
          <w:tcPr>
            <w:tcW w:w="681" w:type="dxa"/>
            <w:vAlign w:val="center"/>
          </w:tcPr>
          <w:p w14:paraId="061E97F1"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17057924" w14:textId="77777777" w:rsidTr="00863A44">
        <w:trPr>
          <w:trHeight w:val="65"/>
          <w:jc w:val="center"/>
        </w:trPr>
        <w:tc>
          <w:tcPr>
            <w:tcW w:w="695" w:type="dxa"/>
            <w:vAlign w:val="center"/>
          </w:tcPr>
          <w:p w14:paraId="490A064C"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20A07C89" w14:textId="77777777" w:rsidR="009730AF" w:rsidRPr="00B9447B" w:rsidRDefault="009730AF" w:rsidP="008F73EC">
            <w:pPr>
              <w:adjustRightInd w:val="0"/>
              <w:snapToGrid w:val="0"/>
              <w:spacing w:beforeLines="15" w:before="36" w:afterLines="15" w:after="36"/>
              <w:rPr>
                <w:szCs w:val="21"/>
              </w:rPr>
            </w:pPr>
            <w:r w:rsidRPr="00B9447B">
              <w:rPr>
                <w:kern w:val="0"/>
                <w:szCs w:val="21"/>
              </w:rPr>
              <w:t>注水井口宜露天设置，注水井场的标高和面积应能满足生产管理和井下作业的要求。</w:t>
            </w:r>
          </w:p>
        </w:tc>
        <w:tc>
          <w:tcPr>
            <w:tcW w:w="1701" w:type="dxa"/>
            <w:vAlign w:val="center"/>
          </w:tcPr>
          <w:p w14:paraId="47D64EF6" w14:textId="77777777" w:rsidR="009730AF" w:rsidRPr="00B9447B" w:rsidRDefault="009730AF" w:rsidP="008F73EC">
            <w:pPr>
              <w:adjustRightInd w:val="0"/>
              <w:snapToGrid w:val="0"/>
              <w:spacing w:beforeLines="25" w:before="60" w:afterLines="25" w:after="60"/>
              <w:jc w:val="center"/>
              <w:rPr>
                <w:bCs/>
                <w:szCs w:val="21"/>
              </w:rPr>
            </w:pPr>
            <w:r w:rsidRPr="00B9447B">
              <w:rPr>
                <w:bCs/>
                <w:szCs w:val="21"/>
              </w:rPr>
              <w:t>GB50391-2014</w:t>
            </w:r>
          </w:p>
          <w:p w14:paraId="03A0203E" w14:textId="77777777" w:rsidR="009730AF" w:rsidRPr="00B9447B" w:rsidRDefault="009730AF" w:rsidP="008F73EC">
            <w:pPr>
              <w:adjustRightInd w:val="0"/>
              <w:snapToGrid w:val="0"/>
              <w:spacing w:beforeLines="15" w:before="36" w:afterLines="15" w:after="36"/>
              <w:jc w:val="center"/>
              <w:rPr>
                <w:szCs w:val="21"/>
              </w:rPr>
            </w:pPr>
            <w:r w:rsidRPr="00B9447B">
              <w:rPr>
                <w:bCs/>
                <w:szCs w:val="21"/>
              </w:rPr>
              <w:t>6.2.4</w:t>
            </w:r>
          </w:p>
        </w:tc>
        <w:tc>
          <w:tcPr>
            <w:tcW w:w="1901" w:type="dxa"/>
            <w:vAlign w:val="center"/>
          </w:tcPr>
          <w:p w14:paraId="31019B14" w14:textId="77777777" w:rsidR="009730AF" w:rsidRPr="00B9447B" w:rsidRDefault="009730AF" w:rsidP="008F73EC">
            <w:pPr>
              <w:adjustRightInd w:val="0"/>
              <w:snapToGrid w:val="0"/>
              <w:spacing w:beforeLines="15" w:before="36" w:afterLines="15" w:after="36"/>
            </w:pPr>
            <w:r w:rsidRPr="00B9447B">
              <w:rPr>
                <w:szCs w:val="21"/>
              </w:rPr>
              <w:t>设置满足要求。</w:t>
            </w:r>
          </w:p>
        </w:tc>
        <w:tc>
          <w:tcPr>
            <w:tcW w:w="681" w:type="dxa"/>
            <w:vAlign w:val="center"/>
          </w:tcPr>
          <w:p w14:paraId="25A71CB8"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653C5422" w14:textId="77777777" w:rsidTr="00863A44">
        <w:trPr>
          <w:trHeight w:val="65"/>
          <w:jc w:val="center"/>
        </w:trPr>
        <w:tc>
          <w:tcPr>
            <w:tcW w:w="695" w:type="dxa"/>
            <w:vAlign w:val="center"/>
          </w:tcPr>
          <w:p w14:paraId="480519B1"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06B77D50" w14:textId="77777777" w:rsidR="009730AF" w:rsidRPr="00B9447B" w:rsidRDefault="009730AF" w:rsidP="008F73EC">
            <w:pPr>
              <w:adjustRightInd w:val="0"/>
              <w:snapToGrid w:val="0"/>
              <w:spacing w:beforeLines="15" w:before="36" w:afterLines="15" w:after="36"/>
              <w:rPr>
                <w:szCs w:val="21"/>
              </w:rPr>
            </w:pPr>
            <w:r w:rsidRPr="00B9447B">
              <w:rPr>
                <w:kern w:val="0"/>
                <w:szCs w:val="21"/>
              </w:rPr>
              <w:t>处于人口稠密区的注水井口应采取防止人员靠近的防护措施。</w:t>
            </w:r>
          </w:p>
        </w:tc>
        <w:tc>
          <w:tcPr>
            <w:tcW w:w="1701" w:type="dxa"/>
            <w:vAlign w:val="center"/>
          </w:tcPr>
          <w:p w14:paraId="484F09A7" w14:textId="77777777" w:rsidR="009730AF" w:rsidRPr="00B9447B" w:rsidRDefault="009730AF" w:rsidP="008F73EC">
            <w:pPr>
              <w:adjustRightInd w:val="0"/>
              <w:snapToGrid w:val="0"/>
              <w:spacing w:beforeLines="25" w:before="60" w:afterLines="25" w:after="60"/>
              <w:jc w:val="center"/>
              <w:rPr>
                <w:bCs/>
                <w:szCs w:val="21"/>
              </w:rPr>
            </w:pPr>
            <w:r w:rsidRPr="00B9447B">
              <w:rPr>
                <w:bCs/>
                <w:szCs w:val="21"/>
              </w:rPr>
              <w:t>GB50391-2014</w:t>
            </w:r>
          </w:p>
          <w:p w14:paraId="1B323039" w14:textId="77777777" w:rsidR="009730AF" w:rsidRPr="00B9447B" w:rsidRDefault="009730AF" w:rsidP="008F73EC">
            <w:pPr>
              <w:adjustRightInd w:val="0"/>
              <w:snapToGrid w:val="0"/>
              <w:spacing w:beforeLines="15" w:before="36" w:afterLines="15" w:after="36"/>
              <w:jc w:val="center"/>
              <w:rPr>
                <w:szCs w:val="21"/>
              </w:rPr>
            </w:pPr>
            <w:r w:rsidRPr="00B9447B">
              <w:rPr>
                <w:bCs/>
                <w:szCs w:val="21"/>
              </w:rPr>
              <w:t>6.2.5</w:t>
            </w:r>
          </w:p>
        </w:tc>
        <w:tc>
          <w:tcPr>
            <w:tcW w:w="1901" w:type="dxa"/>
            <w:vAlign w:val="center"/>
          </w:tcPr>
          <w:p w14:paraId="6F70CB67" w14:textId="77777777" w:rsidR="009730AF" w:rsidRPr="00B9447B" w:rsidRDefault="009730AF" w:rsidP="008F73EC">
            <w:pPr>
              <w:adjustRightInd w:val="0"/>
              <w:snapToGrid w:val="0"/>
              <w:spacing w:beforeLines="15" w:before="36" w:afterLines="15" w:after="36"/>
            </w:pPr>
            <w:r w:rsidRPr="00B9447B">
              <w:rPr>
                <w:szCs w:val="21"/>
              </w:rPr>
              <w:t>现场检查注水井场设置围栏。</w:t>
            </w:r>
          </w:p>
        </w:tc>
        <w:tc>
          <w:tcPr>
            <w:tcW w:w="681" w:type="dxa"/>
            <w:vAlign w:val="center"/>
          </w:tcPr>
          <w:p w14:paraId="5538204F"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36ADCB09" w14:textId="77777777" w:rsidTr="00863A44">
        <w:trPr>
          <w:trHeight w:val="65"/>
          <w:jc w:val="center"/>
        </w:trPr>
        <w:tc>
          <w:tcPr>
            <w:tcW w:w="695" w:type="dxa"/>
            <w:vAlign w:val="center"/>
          </w:tcPr>
          <w:p w14:paraId="56748999"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4FCF85FA" w14:textId="77777777" w:rsidR="009730AF" w:rsidRPr="00B9447B" w:rsidRDefault="009730AF" w:rsidP="008F73EC">
            <w:pPr>
              <w:adjustRightInd w:val="0"/>
              <w:snapToGrid w:val="0"/>
              <w:spacing w:beforeLines="15" w:before="36" w:afterLines="15" w:after="36"/>
              <w:rPr>
                <w:szCs w:val="21"/>
              </w:rPr>
            </w:pPr>
            <w:r w:rsidRPr="00B9447B">
              <w:rPr>
                <w:bCs/>
                <w:szCs w:val="21"/>
              </w:rPr>
              <w:t>钢质注水干管、支干管在管道起点、</w:t>
            </w:r>
            <w:r w:rsidRPr="00B9447B">
              <w:rPr>
                <w:bCs/>
                <w:szCs w:val="21"/>
              </w:rPr>
              <w:lastRenderedPageBreak/>
              <w:t>折点、终点，以及每隔</w:t>
            </w:r>
            <w:r w:rsidRPr="00B9447B">
              <w:rPr>
                <w:bCs/>
                <w:szCs w:val="21"/>
              </w:rPr>
              <w:t>0.5km</w:t>
            </w:r>
            <w:r w:rsidRPr="00B9447B">
              <w:rPr>
                <w:bCs/>
                <w:szCs w:val="21"/>
              </w:rPr>
              <w:t>处宜设管道标志桩。</w:t>
            </w:r>
          </w:p>
        </w:tc>
        <w:tc>
          <w:tcPr>
            <w:tcW w:w="1701" w:type="dxa"/>
            <w:vAlign w:val="center"/>
          </w:tcPr>
          <w:p w14:paraId="6753A807" w14:textId="77777777" w:rsidR="009730AF" w:rsidRPr="00B9447B" w:rsidRDefault="009730AF" w:rsidP="008F73EC">
            <w:pPr>
              <w:spacing w:beforeLines="20" w:before="48" w:afterLines="20" w:after="48"/>
              <w:jc w:val="center"/>
              <w:rPr>
                <w:bCs/>
                <w:szCs w:val="21"/>
              </w:rPr>
            </w:pPr>
            <w:r w:rsidRPr="00B9447B">
              <w:rPr>
                <w:bCs/>
                <w:szCs w:val="21"/>
              </w:rPr>
              <w:lastRenderedPageBreak/>
              <w:t>GB50391-2014</w:t>
            </w:r>
          </w:p>
          <w:p w14:paraId="0F61F714" w14:textId="77777777" w:rsidR="009730AF" w:rsidRPr="00B9447B" w:rsidRDefault="009730AF" w:rsidP="008F73EC">
            <w:pPr>
              <w:adjustRightInd w:val="0"/>
              <w:snapToGrid w:val="0"/>
              <w:spacing w:beforeLines="15" w:before="36" w:afterLines="15" w:after="36"/>
              <w:jc w:val="center"/>
              <w:rPr>
                <w:szCs w:val="21"/>
              </w:rPr>
            </w:pPr>
            <w:r w:rsidRPr="00B9447B">
              <w:rPr>
                <w:bCs/>
                <w:szCs w:val="21"/>
              </w:rPr>
              <w:lastRenderedPageBreak/>
              <w:t>5.2.4</w:t>
            </w:r>
          </w:p>
        </w:tc>
        <w:tc>
          <w:tcPr>
            <w:tcW w:w="1901" w:type="dxa"/>
            <w:vAlign w:val="center"/>
          </w:tcPr>
          <w:p w14:paraId="3C506846" w14:textId="77777777" w:rsidR="009730AF" w:rsidRPr="00B9447B" w:rsidRDefault="009730AF" w:rsidP="008F73EC">
            <w:pPr>
              <w:adjustRightInd w:val="0"/>
              <w:snapToGrid w:val="0"/>
              <w:spacing w:beforeLines="15" w:before="36" w:afterLines="15" w:after="36"/>
            </w:pPr>
            <w:r w:rsidRPr="00B9447B">
              <w:rPr>
                <w:szCs w:val="21"/>
              </w:rPr>
              <w:lastRenderedPageBreak/>
              <w:t>现场检查注水管线</w:t>
            </w:r>
            <w:r w:rsidRPr="00B9447B">
              <w:rPr>
                <w:szCs w:val="21"/>
              </w:rPr>
              <w:lastRenderedPageBreak/>
              <w:t>设置标志桩。</w:t>
            </w:r>
          </w:p>
        </w:tc>
        <w:tc>
          <w:tcPr>
            <w:tcW w:w="681" w:type="dxa"/>
            <w:vAlign w:val="center"/>
          </w:tcPr>
          <w:p w14:paraId="73BD0D22"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lastRenderedPageBreak/>
              <w:t>√</w:t>
            </w:r>
          </w:p>
        </w:tc>
      </w:tr>
      <w:tr w:rsidR="009730AF" w:rsidRPr="00B9447B" w14:paraId="7C896BBE" w14:textId="77777777" w:rsidTr="00863A44">
        <w:trPr>
          <w:trHeight w:val="65"/>
          <w:jc w:val="center"/>
        </w:trPr>
        <w:tc>
          <w:tcPr>
            <w:tcW w:w="695" w:type="dxa"/>
            <w:vAlign w:val="center"/>
          </w:tcPr>
          <w:p w14:paraId="4452F182"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3D07EEE1" w14:textId="77777777" w:rsidR="009730AF" w:rsidRPr="00B9447B" w:rsidRDefault="009730AF" w:rsidP="008F73EC">
            <w:pPr>
              <w:adjustRightInd w:val="0"/>
              <w:snapToGrid w:val="0"/>
              <w:spacing w:beforeLines="15" w:before="36" w:afterLines="15" w:after="36"/>
              <w:rPr>
                <w:szCs w:val="21"/>
              </w:rPr>
            </w:pPr>
            <w:r w:rsidRPr="00B9447B">
              <w:rPr>
                <w:szCs w:val="21"/>
                <w:lang w:bidi="en-US"/>
              </w:rPr>
              <w:t>注水泵房外应设置：非工作人员禁止入内、禁止用汽油擦物、禁止乱动阀门、噪声有害、必须戴护耳器、必须带防护帽等警示标志、噪声告知牌、检测公告牌。</w:t>
            </w:r>
          </w:p>
        </w:tc>
        <w:tc>
          <w:tcPr>
            <w:tcW w:w="1701" w:type="dxa"/>
            <w:vAlign w:val="center"/>
          </w:tcPr>
          <w:p w14:paraId="746401BB" w14:textId="77777777" w:rsidR="009730AF" w:rsidRPr="00B9447B" w:rsidRDefault="009730AF" w:rsidP="008F73EC">
            <w:pPr>
              <w:adjustRightInd w:val="0"/>
              <w:snapToGrid w:val="0"/>
              <w:jc w:val="center"/>
              <w:rPr>
                <w:szCs w:val="21"/>
                <w:lang w:bidi="en-US"/>
              </w:rPr>
            </w:pPr>
            <w:r w:rsidRPr="00B9447B">
              <w:rPr>
                <w:szCs w:val="21"/>
                <w:lang w:bidi="en-US"/>
              </w:rPr>
              <w:t>QSH1020 2152-2013</w:t>
            </w:r>
          </w:p>
          <w:p w14:paraId="3BA35487" w14:textId="77777777" w:rsidR="009730AF" w:rsidRPr="00B9447B" w:rsidRDefault="009730AF" w:rsidP="008F73EC">
            <w:pPr>
              <w:adjustRightInd w:val="0"/>
              <w:snapToGrid w:val="0"/>
              <w:spacing w:beforeLines="15" w:before="36" w:afterLines="15" w:after="36"/>
              <w:jc w:val="center"/>
              <w:rPr>
                <w:szCs w:val="21"/>
              </w:rPr>
            </w:pPr>
            <w:r w:rsidRPr="00B9447B">
              <w:rPr>
                <w:szCs w:val="21"/>
                <w:lang w:bidi="en-US"/>
              </w:rPr>
              <w:t>5.9.2</w:t>
            </w:r>
          </w:p>
        </w:tc>
        <w:tc>
          <w:tcPr>
            <w:tcW w:w="1901" w:type="dxa"/>
            <w:vAlign w:val="center"/>
          </w:tcPr>
          <w:p w14:paraId="03EE809C" w14:textId="77777777" w:rsidR="009730AF" w:rsidRPr="00B9447B" w:rsidRDefault="009730AF" w:rsidP="008F73EC">
            <w:pPr>
              <w:adjustRightInd w:val="0"/>
              <w:snapToGrid w:val="0"/>
              <w:spacing w:beforeLines="15" w:before="36" w:afterLines="15" w:after="36"/>
            </w:pPr>
            <w:r w:rsidRPr="00B9447B">
              <w:rPr>
                <w:kern w:val="0"/>
                <w:szCs w:val="21"/>
              </w:rPr>
              <w:t>现场检查注水泵房外安全警示标志符合要求。</w:t>
            </w:r>
          </w:p>
        </w:tc>
        <w:tc>
          <w:tcPr>
            <w:tcW w:w="681" w:type="dxa"/>
            <w:vAlign w:val="center"/>
          </w:tcPr>
          <w:p w14:paraId="6FC891AC"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361DDE56" w14:textId="77777777" w:rsidTr="00863A44">
        <w:trPr>
          <w:trHeight w:val="65"/>
          <w:jc w:val="center"/>
        </w:trPr>
        <w:tc>
          <w:tcPr>
            <w:tcW w:w="695" w:type="dxa"/>
            <w:vAlign w:val="center"/>
          </w:tcPr>
          <w:p w14:paraId="3EF74665" w14:textId="77777777" w:rsidR="009730AF" w:rsidRPr="00B9447B" w:rsidRDefault="009730AF" w:rsidP="008F73EC">
            <w:pPr>
              <w:adjustRightInd w:val="0"/>
              <w:snapToGrid w:val="0"/>
              <w:spacing w:beforeLines="15" w:before="36" w:afterLines="15" w:after="36"/>
              <w:jc w:val="center"/>
              <w:rPr>
                <w:b/>
              </w:rPr>
            </w:pPr>
            <w:r w:rsidRPr="00B9447B">
              <w:rPr>
                <w:b/>
              </w:rPr>
              <w:t>三</w:t>
            </w:r>
          </w:p>
        </w:tc>
        <w:tc>
          <w:tcPr>
            <w:tcW w:w="3474" w:type="dxa"/>
            <w:vAlign w:val="center"/>
          </w:tcPr>
          <w:p w14:paraId="2F545999" w14:textId="77777777" w:rsidR="009730AF" w:rsidRPr="00B9447B" w:rsidRDefault="009730AF" w:rsidP="008F73EC">
            <w:pPr>
              <w:adjustRightInd w:val="0"/>
              <w:snapToGrid w:val="0"/>
              <w:spacing w:beforeLines="15" w:before="36" w:afterLines="15" w:after="36"/>
              <w:rPr>
                <w:b/>
                <w:bCs/>
                <w:kern w:val="0"/>
                <w:szCs w:val="21"/>
              </w:rPr>
            </w:pPr>
            <w:r w:rsidRPr="00B9447B">
              <w:rPr>
                <w:b/>
                <w:bCs/>
                <w:kern w:val="0"/>
                <w:szCs w:val="21"/>
              </w:rPr>
              <w:t>计量站</w:t>
            </w:r>
          </w:p>
        </w:tc>
        <w:tc>
          <w:tcPr>
            <w:tcW w:w="1701" w:type="dxa"/>
            <w:vAlign w:val="center"/>
          </w:tcPr>
          <w:p w14:paraId="51FE124E" w14:textId="77777777" w:rsidR="009730AF" w:rsidRPr="00B9447B" w:rsidRDefault="009730AF" w:rsidP="008F73EC">
            <w:pPr>
              <w:adjustRightInd w:val="0"/>
              <w:snapToGrid w:val="0"/>
              <w:spacing w:beforeLines="15" w:before="36" w:afterLines="15" w:after="36"/>
              <w:jc w:val="center"/>
              <w:rPr>
                <w:b/>
              </w:rPr>
            </w:pPr>
          </w:p>
        </w:tc>
        <w:tc>
          <w:tcPr>
            <w:tcW w:w="1901" w:type="dxa"/>
            <w:vAlign w:val="center"/>
          </w:tcPr>
          <w:p w14:paraId="1B111E5E" w14:textId="77777777" w:rsidR="009730AF" w:rsidRPr="00B9447B" w:rsidRDefault="009730AF" w:rsidP="008F73EC">
            <w:pPr>
              <w:adjustRightInd w:val="0"/>
              <w:snapToGrid w:val="0"/>
              <w:spacing w:beforeLines="15" w:before="36" w:afterLines="15" w:after="36"/>
              <w:rPr>
                <w:b/>
              </w:rPr>
            </w:pPr>
          </w:p>
        </w:tc>
        <w:tc>
          <w:tcPr>
            <w:tcW w:w="681" w:type="dxa"/>
            <w:vAlign w:val="center"/>
          </w:tcPr>
          <w:p w14:paraId="7AC6C26E" w14:textId="77777777" w:rsidR="009730AF" w:rsidRPr="00B9447B" w:rsidRDefault="009730AF" w:rsidP="008F73EC">
            <w:pPr>
              <w:adjustRightInd w:val="0"/>
              <w:snapToGrid w:val="0"/>
              <w:spacing w:beforeLines="15" w:before="36" w:afterLines="15" w:after="36"/>
              <w:jc w:val="center"/>
              <w:rPr>
                <w:b/>
              </w:rPr>
            </w:pPr>
          </w:p>
        </w:tc>
      </w:tr>
      <w:tr w:rsidR="009730AF" w:rsidRPr="00B9447B" w14:paraId="47430ACC" w14:textId="77777777" w:rsidTr="00863A44">
        <w:trPr>
          <w:trHeight w:val="65"/>
          <w:jc w:val="center"/>
        </w:trPr>
        <w:tc>
          <w:tcPr>
            <w:tcW w:w="695" w:type="dxa"/>
            <w:vAlign w:val="center"/>
          </w:tcPr>
          <w:p w14:paraId="32E76422"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71F92C7D" w14:textId="77777777" w:rsidR="009730AF" w:rsidRPr="00B9447B" w:rsidRDefault="009730AF" w:rsidP="008F73EC">
            <w:pPr>
              <w:adjustRightInd w:val="0"/>
              <w:snapToGrid w:val="0"/>
              <w:rPr>
                <w:bCs/>
                <w:kern w:val="0"/>
                <w:szCs w:val="21"/>
              </w:rPr>
            </w:pPr>
            <w:r w:rsidRPr="00B9447B">
              <w:rPr>
                <w:bCs/>
                <w:kern w:val="0"/>
                <w:szCs w:val="21"/>
              </w:rPr>
              <w:t>计量仪表间、配水间、值班室与生产设施的防火间距应符合以下规定：</w:t>
            </w:r>
          </w:p>
          <w:p w14:paraId="7F2CA3D4" w14:textId="77777777" w:rsidR="009730AF" w:rsidRPr="00B9447B" w:rsidRDefault="009730AF" w:rsidP="008F73EC">
            <w:pPr>
              <w:adjustRightInd w:val="0"/>
              <w:snapToGrid w:val="0"/>
              <w:rPr>
                <w:bCs/>
                <w:kern w:val="0"/>
                <w:szCs w:val="21"/>
              </w:rPr>
            </w:pPr>
            <w:r w:rsidRPr="00B9447B">
              <w:rPr>
                <w:bCs/>
                <w:kern w:val="0"/>
                <w:szCs w:val="21"/>
              </w:rPr>
              <w:t>与油气井的防火间距不小于</w:t>
            </w:r>
            <w:smartTag w:uri="urn:schemas-microsoft-com:office:smarttags" w:element="chmetcnv">
              <w:smartTagPr>
                <w:attr w:name="UnitName" w:val="m"/>
                <w:attr w:name="SourceValue" w:val="9"/>
                <w:attr w:name="HasSpace" w:val="False"/>
                <w:attr w:name="Negative" w:val="False"/>
                <w:attr w:name="NumberType" w:val="1"/>
                <w:attr w:name="TCSC" w:val="0"/>
              </w:smartTagPr>
              <w:r w:rsidRPr="00B9447B">
                <w:rPr>
                  <w:bCs/>
                  <w:kern w:val="0"/>
                  <w:szCs w:val="21"/>
                </w:rPr>
                <w:t>9m</w:t>
              </w:r>
            </w:smartTag>
            <w:r w:rsidRPr="00B9447B">
              <w:rPr>
                <w:bCs/>
                <w:kern w:val="0"/>
                <w:szCs w:val="21"/>
              </w:rPr>
              <w:t>；</w:t>
            </w:r>
          </w:p>
          <w:p w14:paraId="6E95F5EC" w14:textId="77777777" w:rsidR="009730AF" w:rsidRPr="00B9447B" w:rsidRDefault="009730AF" w:rsidP="008F73EC">
            <w:pPr>
              <w:adjustRightInd w:val="0"/>
              <w:snapToGrid w:val="0"/>
              <w:rPr>
                <w:bCs/>
                <w:kern w:val="0"/>
                <w:szCs w:val="21"/>
              </w:rPr>
            </w:pPr>
            <w:r w:rsidRPr="00B9447B">
              <w:rPr>
                <w:bCs/>
                <w:kern w:val="0"/>
                <w:szCs w:val="21"/>
              </w:rPr>
              <w:t>与水套炉的防火间距不小于</w:t>
            </w:r>
            <w:smartTag w:uri="urn:schemas-microsoft-com:office:smarttags" w:element="chmetcnv">
              <w:smartTagPr>
                <w:attr w:name="UnitName" w:val="m"/>
                <w:attr w:name="SourceValue" w:val="10"/>
                <w:attr w:name="HasSpace" w:val="False"/>
                <w:attr w:name="Negative" w:val="False"/>
                <w:attr w:name="NumberType" w:val="1"/>
                <w:attr w:name="TCSC" w:val="0"/>
              </w:smartTagPr>
              <w:r w:rsidRPr="00B9447B">
                <w:rPr>
                  <w:bCs/>
                  <w:kern w:val="0"/>
                  <w:szCs w:val="21"/>
                </w:rPr>
                <w:t>10m</w:t>
              </w:r>
            </w:smartTag>
            <w:r w:rsidRPr="00B9447B">
              <w:rPr>
                <w:bCs/>
                <w:kern w:val="0"/>
                <w:szCs w:val="21"/>
              </w:rPr>
              <w:t>；</w:t>
            </w:r>
          </w:p>
          <w:p w14:paraId="0A084CF5" w14:textId="77777777" w:rsidR="009730AF" w:rsidRPr="00B9447B" w:rsidRDefault="009730AF" w:rsidP="008F73EC">
            <w:pPr>
              <w:adjustRightInd w:val="0"/>
              <w:snapToGrid w:val="0"/>
              <w:spacing w:beforeLines="15" w:before="36" w:afterLines="15" w:after="36"/>
              <w:rPr>
                <w:szCs w:val="21"/>
              </w:rPr>
            </w:pPr>
            <w:r w:rsidRPr="00B9447B">
              <w:rPr>
                <w:bCs/>
                <w:kern w:val="0"/>
                <w:szCs w:val="21"/>
              </w:rPr>
              <w:t>与露天油气密闭设备和阀组的防火间距不小于</w:t>
            </w:r>
            <w:smartTag w:uri="urn:schemas-microsoft-com:office:smarttags" w:element="chmetcnv">
              <w:smartTagPr>
                <w:attr w:name="UnitName" w:val="m"/>
                <w:attr w:name="SourceValue" w:val="5"/>
                <w:attr w:name="HasSpace" w:val="False"/>
                <w:attr w:name="Negative" w:val="False"/>
                <w:attr w:name="NumberType" w:val="1"/>
                <w:attr w:name="TCSC" w:val="0"/>
              </w:smartTagPr>
              <w:r w:rsidRPr="00B9447B">
                <w:rPr>
                  <w:bCs/>
                  <w:kern w:val="0"/>
                  <w:szCs w:val="21"/>
                </w:rPr>
                <w:t>5m</w:t>
              </w:r>
            </w:smartTag>
            <w:r w:rsidRPr="00B9447B">
              <w:rPr>
                <w:bCs/>
                <w:kern w:val="0"/>
                <w:szCs w:val="21"/>
              </w:rPr>
              <w:t>；</w:t>
            </w:r>
          </w:p>
        </w:tc>
        <w:tc>
          <w:tcPr>
            <w:tcW w:w="1701" w:type="dxa"/>
            <w:vAlign w:val="center"/>
          </w:tcPr>
          <w:p w14:paraId="7B7D0DF8" w14:textId="77777777" w:rsidR="009730AF" w:rsidRPr="00B9447B" w:rsidRDefault="009730AF" w:rsidP="008F73EC">
            <w:pPr>
              <w:adjustRightInd w:val="0"/>
              <w:snapToGrid w:val="0"/>
              <w:jc w:val="center"/>
              <w:rPr>
                <w:szCs w:val="21"/>
              </w:rPr>
            </w:pPr>
            <w:r w:rsidRPr="00B9447B">
              <w:rPr>
                <w:szCs w:val="21"/>
              </w:rPr>
              <w:t>GB50183-2004</w:t>
            </w:r>
          </w:p>
          <w:p w14:paraId="078DE16D" w14:textId="77777777" w:rsidR="009730AF" w:rsidRPr="00B9447B" w:rsidRDefault="009730AF" w:rsidP="008F73EC">
            <w:pPr>
              <w:adjustRightInd w:val="0"/>
              <w:snapToGrid w:val="0"/>
              <w:spacing w:beforeLines="15" w:before="36" w:afterLines="15" w:after="36"/>
              <w:jc w:val="center"/>
              <w:rPr>
                <w:szCs w:val="21"/>
              </w:rPr>
            </w:pPr>
            <w:r w:rsidRPr="00B9447B">
              <w:rPr>
                <w:szCs w:val="21"/>
              </w:rPr>
              <w:t>5.2.3</w:t>
            </w:r>
          </w:p>
        </w:tc>
        <w:tc>
          <w:tcPr>
            <w:tcW w:w="1901" w:type="dxa"/>
            <w:vAlign w:val="center"/>
          </w:tcPr>
          <w:p w14:paraId="690DCFA9" w14:textId="77777777" w:rsidR="009730AF" w:rsidRPr="00B9447B" w:rsidRDefault="009730AF" w:rsidP="008F73EC">
            <w:pPr>
              <w:adjustRightInd w:val="0"/>
              <w:snapToGrid w:val="0"/>
              <w:spacing w:beforeLines="15" w:before="36" w:afterLines="15" w:after="36"/>
            </w:pPr>
            <w:r w:rsidRPr="00B9447B">
              <w:rPr>
                <w:szCs w:val="21"/>
              </w:rPr>
              <w:t>现场检查计量站防火间距符合要求。</w:t>
            </w:r>
          </w:p>
        </w:tc>
        <w:tc>
          <w:tcPr>
            <w:tcW w:w="681" w:type="dxa"/>
            <w:vAlign w:val="center"/>
          </w:tcPr>
          <w:p w14:paraId="51E48805" w14:textId="77777777" w:rsidR="009730AF" w:rsidRPr="00B9447B" w:rsidRDefault="009730AF" w:rsidP="008F73EC">
            <w:pPr>
              <w:adjustRightInd w:val="0"/>
              <w:snapToGrid w:val="0"/>
              <w:spacing w:beforeLines="15" w:before="36" w:afterLines="15" w:after="36"/>
              <w:jc w:val="center"/>
            </w:pPr>
            <w:r w:rsidRPr="00B9447B">
              <w:rPr>
                <w:szCs w:val="21"/>
              </w:rPr>
              <w:t>√</w:t>
            </w:r>
          </w:p>
        </w:tc>
      </w:tr>
      <w:tr w:rsidR="009730AF" w:rsidRPr="00B9447B" w14:paraId="680B682C" w14:textId="77777777" w:rsidTr="00863A44">
        <w:trPr>
          <w:trHeight w:val="65"/>
          <w:jc w:val="center"/>
        </w:trPr>
        <w:tc>
          <w:tcPr>
            <w:tcW w:w="695" w:type="dxa"/>
            <w:vAlign w:val="center"/>
          </w:tcPr>
          <w:p w14:paraId="72020BEC"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53905871" w14:textId="77777777" w:rsidR="009730AF" w:rsidRPr="00B9447B" w:rsidRDefault="009730AF" w:rsidP="008F73EC">
            <w:pPr>
              <w:adjustRightInd w:val="0"/>
              <w:snapToGrid w:val="0"/>
              <w:rPr>
                <w:bCs/>
                <w:kern w:val="0"/>
                <w:szCs w:val="21"/>
              </w:rPr>
            </w:pPr>
            <w:r w:rsidRPr="00B9447B">
              <w:rPr>
                <w:szCs w:val="21"/>
              </w:rPr>
              <w:t>计量间外应设置警示标志：禁止酒后上岗、禁止烟火、禁止乱动阀门、禁止用汽油擦物、非工作人员禁止入内、必须通风、必须穿戴防护用品、必须侧身操作阀门。</w:t>
            </w:r>
          </w:p>
        </w:tc>
        <w:tc>
          <w:tcPr>
            <w:tcW w:w="1701" w:type="dxa"/>
            <w:vAlign w:val="center"/>
          </w:tcPr>
          <w:p w14:paraId="639DBCB1" w14:textId="77777777" w:rsidR="009730AF" w:rsidRPr="00B9447B" w:rsidRDefault="009730AF" w:rsidP="008F73EC">
            <w:pPr>
              <w:adjustRightInd w:val="0"/>
              <w:snapToGrid w:val="0"/>
              <w:jc w:val="center"/>
              <w:rPr>
                <w:szCs w:val="21"/>
              </w:rPr>
            </w:pPr>
            <w:r w:rsidRPr="00B9447B">
              <w:rPr>
                <w:szCs w:val="21"/>
              </w:rPr>
              <w:t>QSH1020 2152-2013</w:t>
            </w:r>
          </w:p>
          <w:p w14:paraId="355CC3BE" w14:textId="77777777" w:rsidR="009730AF" w:rsidRPr="00B9447B" w:rsidRDefault="009730AF" w:rsidP="008F73EC">
            <w:pPr>
              <w:adjustRightInd w:val="0"/>
              <w:snapToGrid w:val="0"/>
              <w:jc w:val="center"/>
              <w:rPr>
                <w:szCs w:val="21"/>
              </w:rPr>
            </w:pPr>
            <w:r w:rsidRPr="00B9447B">
              <w:rPr>
                <w:szCs w:val="21"/>
              </w:rPr>
              <w:t>5.2.1</w:t>
            </w:r>
          </w:p>
        </w:tc>
        <w:tc>
          <w:tcPr>
            <w:tcW w:w="1901" w:type="dxa"/>
            <w:vAlign w:val="center"/>
          </w:tcPr>
          <w:p w14:paraId="42CE2A03" w14:textId="77777777" w:rsidR="009730AF" w:rsidRPr="00B9447B" w:rsidRDefault="009730AF" w:rsidP="008F73EC">
            <w:pPr>
              <w:adjustRightInd w:val="0"/>
              <w:snapToGrid w:val="0"/>
              <w:spacing w:beforeLines="15" w:before="36" w:afterLines="15" w:after="36"/>
              <w:rPr>
                <w:szCs w:val="21"/>
              </w:rPr>
            </w:pPr>
            <w:r w:rsidRPr="00B9447B">
              <w:rPr>
                <w:szCs w:val="21"/>
              </w:rPr>
              <w:t>现场检查计量站警示标志设置符合要求。</w:t>
            </w:r>
          </w:p>
        </w:tc>
        <w:tc>
          <w:tcPr>
            <w:tcW w:w="681" w:type="dxa"/>
            <w:vAlign w:val="center"/>
          </w:tcPr>
          <w:p w14:paraId="7A2E94B2" w14:textId="77777777" w:rsidR="009730AF" w:rsidRPr="00B9447B" w:rsidRDefault="009730AF" w:rsidP="008F73EC">
            <w:pPr>
              <w:adjustRightInd w:val="0"/>
              <w:snapToGrid w:val="0"/>
              <w:spacing w:beforeLines="15" w:before="36" w:afterLines="15" w:after="36"/>
              <w:jc w:val="center"/>
              <w:rPr>
                <w:szCs w:val="21"/>
              </w:rPr>
            </w:pPr>
            <w:r w:rsidRPr="00B9447B">
              <w:rPr>
                <w:szCs w:val="21"/>
              </w:rPr>
              <w:t>√</w:t>
            </w:r>
          </w:p>
        </w:tc>
      </w:tr>
      <w:tr w:rsidR="009730AF" w:rsidRPr="00B9447B" w14:paraId="5FAF56B1" w14:textId="77777777" w:rsidTr="00863A44">
        <w:trPr>
          <w:trHeight w:val="65"/>
          <w:jc w:val="center"/>
        </w:trPr>
        <w:tc>
          <w:tcPr>
            <w:tcW w:w="695" w:type="dxa"/>
            <w:vAlign w:val="center"/>
          </w:tcPr>
          <w:p w14:paraId="18A85566"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0CE0F5BC" w14:textId="16B6DBB6" w:rsidR="009730AF" w:rsidRPr="00B9447B" w:rsidRDefault="009730AF" w:rsidP="008F73EC">
            <w:pPr>
              <w:adjustRightInd w:val="0"/>
              <w:snapToGrid w:val="0"/>
              <w:rPr>
                <w:bCs/>
                <w:kern w:val="0"/>
                <w:szCs w:val="21"/>
              </w:rPr>
            </w:pPr>
            <w:r w:rsidRPr="00B9447B">
              <w:rPr>
                <w:szCs w:val="21"/>
              </w:rPr>
              <w:t>计量站内应设置</w:t>
            </w:r>
            <w:r w:rsidRPr="00B9447B">
              <w:rPr>
                <w:szCs w:val="21"/>
              </w:rPr>
              <w:t>“</w:t>
            </w:r>
            <w:r w:rsidRPr="00B9447B">
              <w:rPr>
                <w:szCs w:val="21"/>
              </w:rPr>
              <w:t>严禁烟火</w:t>
            </w:r>
            <w:r w:rsidRPr="00B9447B">
              <w:rPr>
                <w:szCs w:val="21"/>
              </w:rPr>
              <w:t>”</w:t>
            </w:r>
            <w:r w:rsidR="00863A44" w:rsidRPr="00B9447B">
              <w:rPr>
                <w:szCs w:val="21"/>
              </w:rPr>
              <w:t>等</w:t>
            </w:r>
            <w:r w:rsidRPr="00B9447B">
              <w:rPr>
                <w:szCs w:val="21"/>
              </w:rPr>
              <w:t>防火标识。</w:t>
            </w:r>
          </w:p>
        </w:tc>
        <w:tc>
          <w:tcPr>
            <w:tcW w:w="1701" w:type="dxa"/>
            <w:vAlign w:val="center"/>
          </w:tcPr>
          <w:p w14:paraId="2D3FF24F" w14:textId="47BF514A" w:rsidR="009730AF" w:rsidRPr="00B9447B" w:rsidRDefault="009730AF" w:rsidP="008F73EC">
            <w:pPr>
              <w:adjustRightInd w:val="0"/>
              <w:snapToGrid w:val="0"/>
              <w:jc w:val="center"/>
              <w:rPr>
                <w:szCs w:val="21"/>
              </w:rPr>
            </w:pPr>
            <w:r w:rsidRPr="00B9447B">
              <w:rPr>
                <w:szCs w:val="21"/>
              </w:rPr>
              <w:t>SY/T</w:t>
            </w:r>
            <w:r w:rsidR="00863A44" w:rsidRPr="00B9447B">
              <w:rPr>
                <w:szCs w:val="21"/>
              </w:rPr>
              <w:t>5225-2019</w:t>
            </w:r>
          </w:p>
          <w:p w14:paraId="093F7F58" w14:textId="77777777" w:rsidR="009730AF" w:rsidRPr="00B9447B" w:rsidRDefault="009730AF" w:rsidP="008F73EC">
            <w:pPr>
              <w:adjustRightInd w:val="0"/>
              <w:snapToGrid w:val="0"/>
              <w:jc w:val="center"/>
              <w:rPr>
                <w:szCs w:val="21"/>
              </w:rPr>
            </w:pPr>
            <w:r w:rsidRPr="00B9447B">
              <w:rPr>
                <w:szCs w:val="21"/>
              </w:rPr>
              <w:t>5.2.9</w:t>
            </w:r>
          </w:p>
        </w:tc>
        <w:tc>
          <w:tcPr>
            <w:tcW w:w="1901" w:type="dxa"/>
            <w:vAlign w:val="center"/>
          </w:tcPr>
          <w:p w14:paraId="640500C0" w14:textId="77777777" w:rsidR="009730AF" w:rsidRPr="00B9447B" w:rsidRDefault="009730AF" w:rsidP="008F73EC">
            <w:pPr>
              <w:adjustRightInd w:val="0"/>
              <w:snapToGrid w:val="0"/>
              <w:spacing w:beforeLines="15" w:before="36" w:afterLines="15" w:after="36"/>
              <w:rPr>
                <w:szCs w:val="21"/>
              </w:rPr>
            </w:pPr>
            <w:r w:rsidRPr="00B9447B">
              <w:rPr>
                <w:szCs w:val="21"/>
              </w:rPr>
              <w:t>现场检查计量站设置防火标志。</w:t>
            </w:r>
          </w:p>
        </w:tc>
        <w:tc>
          <w:tcPr>
            <w:tcW w:w="681" w:type="dxa"/>
            <w:vAlign w:val="center"/>
          </w:tcPr>
          <w:p w14:paraId="2EFA9EEB" w14:textId="77777777" w:rsidR="009730AF" w:rsidRPr="00B9447B" w:rsidRDefault="009730AF" w:rsidP="008F73EC">
            <w:pPr>
              <w:adjustRightInd w:val="0"/>
              <w:snapToGrid w:val="0"/>
              <w:spacing w:beforeLines="15" w:before="36" w:afterLines="15" w:after="36"/>
              <w:jc w:val="center"/>
              <w:rPr>
                <w:szCs w:val="21"/>
              </w:rPr>
            </w:pPr>
            <w:r w:rsidRPr="00B9447B">
              <w:rPr>
                <w:szCs w:val="21"/>
              </w:rPr>
              <w:t>√</w:t>
            </w:r>
          </w:p>
        </w:tc>
      </w:tr>
      <w:tr w:rsidR="009730AF" w:rsidRPr="00B9447B" w14:paraId="47D1E019" w14:textId="77777777" w:rsidTr="00863A44">
        <w:trPr>
          <w:trHeight w:val="65"/>
          <w:jc w:val="center"/>
        </w:trPr>
        <w:tc>
          <w:tcPr>
            <w:tcW w:w="695" w:type="dxa"/>
            <w:vAlign w:val="center"/>
          </w:tcPr>
          <w:p w14:paraId="649D9C6A"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0D867FBA" w14:textId="77777777" w:rsidR="009730AF" w:rsidRPr="00B9447B" w:rsidRDefault="009730AF" w:rsidP="008F73EC">
            <w:pPr>
              <w:adjustRightInd w:val="0"/>
              <w:snapToGrid w:val="0"/>
              <w:rPr>
                <w:szCs w:val="21"/>
              </w:rPr>
            </w:pPr>
            <w:r w:rsidRPr="00B9447B">
              <w:rPr>
                <w:kern w:val="0"/>
                <w:szCs w:val="21"/>
              </w:rPr>
              <w:t>生产和储存甲乙类物品的建筑物耐火等级不宜低于二级。</w:t>
            </w:r>
          </w:p>
        </w:tc>
        <w:tc>
          <w:tcPr>
            <w:tcW w:w="1701" w:type="dxa"/>
            <w:vAlign w:val="center"/>
          </w:tcPr>
          <w:p w14:paraId="7BDEC7A7" w14:textId="77777777" w:rsidR="009730AF" w:rsidRPr="00B9447B" w:rsidRDefault="009730AF" w:rsidP="008F73EC">
            <w:pPr>
              <w:adjustRightInd w:val="0"/>
              <w:snapToGrid w:val="0"/>
              <w:jc w:val="center"/>
              <w:rPr>
                <w:szCs w:val="21"/>
              </w:rPr>
            </w:pPr>
            <w:r w:rsidRPr="00B9447B">
              <w:rPr>
                <w:szCs w:val="21"/>
              </w:rPr>
              <w:t>GB50183-2004</w:t>
            </w:r>
          </w:p>
          <w:p w14:paraId="2C9E3DA4" w14:textId="77777777" w:rsidR="009730AF" w:rsidRPr="00B9447B" w:rsidRDefault="009730AF" w:rsidP="008F73EC">
            <w:pPr>
              <w:adjustRightInd w:val="0"/>
              <w:snapToGrid w:val="0"/>
              <w:jc w:val="center"/>
              <w:rPr>
                <w:szCs w:val="21"/>
              </w:rPr>
            </w:pPr>
            <w:r w:rsidRPr="00B9447B">
              <w:rPr>
                <w:szCs w:val="21"/>
              </w:rPr>
              <w:t>6.9.1</w:t>
            </w:r>
          </w:p>
        </w:tc>
        <w:tc>
          <w:tcPr>
            <w:tcW w:w="1901" w:type="dxa"/>
            <w:vAlign w:val="center"/>
          </w:tcPr>
          <w:p w14:paraId="4DAF8CAD" w14:textId="77777777" w:rsidR="009730AF" w:rsidRPr="00B9447B" w:rsidRDefault="009730AF" w:rsidP="008F73EC">
            <w:pPr>
              <w:adjustRightInd w:val="0"/>
              <w:snapToGrid w:val="0"/>
              <w:spacing w:beforeLines="15" w:before="36" w:afterLines="15" w:after="36"/>
              <w:rPr>
                <w:szCs w:val="21"/>
              </w:rPr>
            </w:pPr>
            <w:r w:rsidRPr="00B9447B">
              <w:rPr>
                <w:szCs w:val="21"/>
              </w:rPr>
              <w:t>计量间采用砖混结构。</w:t>
            </w:r>
          </w:p>
        </w:tc>
        <w:tc>
          <w:tcPr>
            <w:tcW w:w="681" w:type="dxa"/>
            <w:vAlign w:val="center"/>
          </w:tcPr>
          <w:p w14:paraId="62B4A95A" w14:textId="77777777" w:rsidR="009730AF" w:rsidRPr="00B9447B" w:rsidRDefault="009730AF" w:rsidP="008F73EC">
            <w:pPr>
              <w:adjustRightInd w:val="0"/>
              <w:snapToGrid w:val="0"/>
              <w:spacing w:beforeLines="15" w:before="36" w:afterLines="15" w:after="36"/>
              <w:jc w:val="center"/>
              <w:rPr>
                <w:szCs w:val="21"/>
              </w:rPr>
            </w:pPr>
            <w:r w:rsidRPr="00B9447B">
              <w:rPr>
                <w:szCs w:val="21"/>
              </w:rPr>
              <w:t>√</w:t>
            </w:r>
          </w:p>
        </w:tc>
      </w:tr>
      <w:tr w:rsidR="009730AF" w:rsidRPr="00B9447B" w14:paraId="4265791E" w14:textId="77777777" w:rsidTr="00863A44">
        <w:trPr>
          <w:trHeight w:val="65"/>
          <w:jc w:val="center"/>
        </w:trPr>
        <w:tc>
          <w:tcPr>
            <w:tcW w:w="695" w:type="dxa"/>
            <w:vAlign w:val="center"/>
          </w:tcPr>
          <w:p w14:paraId="598F0954"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5F65CB15" w14:textId="77777777" w:rsidR="009730AF" w:rsidRPr="00B9447B" w:rsidRDefault="009730AF" w:rsidP="008F73EC">
            <w:pPr>
              <w:adjustRightInd w:val="0"/>
              <w:snapToGrid w:val="0"/>
              <w:rPr>
                <w:kern w:val="0"/>
                <w:szCs w:val="21"/>
              </w:rPr>
            </w:pPr>
            <w:r w:rsidRPr="00B9447B">
              <w:rPr>
                <w:kern w:val="0"/>
                <w:szCs w:val="21"/>
              </w:rPr>
              <w:t>甲乙类火灾危险性生产厂房应设向外开启的门。</w:t>
            </w:r>
          </w:p>
        </w:tc>
        <w:tc>
          <w:tcPr>
            <w:tcW w:w="1701" w:type="dxa"/>
            <w:vAlign w:val="center"/>
          </w:tcPr>
          <w:p w14:paraId="5F2CD039" w14:textId="77777777" w:rsidR="009730AF" w:rsidRPr="00B9447B" w:rsidRDefault="009730AF" w:rsidP="008F73EC">
            <w:pPr>
              <w:adjustRightInd w:val="0"/>
              <w:snapToGrid w:val="0"/>
              <w:jc w:val="center"/>
              <w:rPr>
                <w:szCs w:val="21"/>
              </w:rPr>
            </w:pPr>
            <w:r w:rsidRPr="00B9447B">
              <w:rPr>
                <w:szCs w:val="21"/>
              </w:rPr>
              <w:t>GB50183-2004</w:t>
            </w:r>
          </w:p>
          <w:p w14:paraId="553D149D" w14:textId="77777777" w:rsidR="009730AF" w:rsidRPr="00B9447B" w:rsidRDefault="009730AF" w:rsidP="008F73EC">
            <w:pPr>
              <w:adjustRightInd w:val="0"/>
              <w:snapToGrid w:val="0"/>
              <w:jc w:val="center"/>
              <w:rPr>
                <w:szCs w:val="21"/>
              </w:rPr>
            </w:pPr>
            <w:r w:rsidRPr="00B9447B">
              <w:rPr>
                <w:szCs w:val="21"/>
              </w:rPr>
              <w:t>6.9.4</w:t>
            </w:r>
          </w:p>
        </w:tc>
        <w:tc>
          <w:tcPr>
            <w:tcW w:w="1901" w:type="dxa"/>
            <w:vAlign w:val="center"/>
          </w:tcPr>
          <w:p w14:paraId="234CB92F" w14:textId="77777777" w:rsidR="009730AF" w:rsidRPr="00B9447B" w:rsidRDefault="009730AF" w:rsidP="008F73EC">
            <w:pPr>
              <w:adjustRightInd w:val="0"/>
              <w:snapToGrid w:val="0"/>
              <w:spacing w:beforeLines="15" w:before="36" w:afterLines="15" w:after="36"/>
              <w:rPr>
                <w:szCs w:val="21"/>
              </w:rPr>
            </w:pPr>
            <w:r w:rsidRPr="00B9447B">
              <w:rPr>
                <w:szCs w:val="21"/>
              </w:rPr>
              <w:t>检查计量站内建构筑物门向外开。</w:t>
            </w:r>
          </w:p>
        </w:tc>
        <w:tc>
          <w:tcPr>
            <w:tcW w:w="681" w:type="dxa"/>
            <w:vAlign w:val="center"/>
          </w:tcPr>
          <w:p w14:paraId="5168F400" w14:textId="77777777" w:rsidR="009730AF" w:rsidRPr="00B9447B" w:rsidRDefault="009730AF" w:rsidP="008F73EC">
            <w:pPr>
              <w:adjustRightInd w:val="0"/>
              <w:snapToGrid w:val="0"/>
              <w:spacing w:beforeLines="15" w:before="36" w:afterLines="15" w:after="36"/>
              <w:jc w:val="center"/>
              <w:rPr>
                <w:szCs w:val="21"/>
              </w:rPr>
            </w:pPr>
            <w:r w:rsidRPr="00B9447B">
              <w:rPr>
                <w:szCs w:val="21"/>
              </w:rPr>
              <w:t>√</w:t>
            </w:r>
          </w:p>
        </w:tc>
      </w:tr>
      <w:tr w:rsidR="009730AF" w:rsidRPr="00B9447B" w14:paraId="7FBD4AE2" w14:textId="77777777" w:rsidTr="00863A44">
        <w:trPr>
          <w:trHeight w:val="65"/>
          <w:jc w:val="center"/>
        </w:trPr>
        <w:tc>
          <w:tcPr>
            <w:tcW w:w="695" w:type="dxa"/>
            <w:vAlign w:val="center"/>
          </w:tcPr>
          <w:p w14:paraId="49E45AED"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58810692" w14:textId="77777777" w:rsidR="009730AF" w:rsidRPr="00B9447B" w:rsidRDefault="009730AF" w:rsidP="008F73EC">
            <w:pPr>
              <w:adjustRightInd w:val="0"/>
              <w:snapToGrid w:val="0"/>
              <w:spacing w:beforeLines="15" w:before="36" w:afterLines="15" w:after="36"/>
              <w:rPr>
                <w:szCs w:val="21"/>
              </w:rPr>
            </w:pPr>
            <w:r w:rsidRPr="00B9447B">
              <w:rPr>
                <w:szCs w:val="21"/>
              </w:rPr>
              <w:t>对安全阀每年至少委托有资格的检验机构检验、校验一次。</w:t>
            </w:r>
          </w:p>
        </w:tc>
        <w:tc>
          <w:tcPr>
            <w:tcW w:w="1701" w:type="dxa"/>
            <w:vAlign w:val="center"/>
          </w:tcPr>
          <w:p w14:paraId="68E5EC06" w14:textId="0122AF0B" w:rsidR="009730AF" w:rsidRPr="00B9447B" w:rsidRDefault="009730AF" w:rsidP="008F73EC">
            <w:pPr>
              <w:adjustRightInd w:val="0"/>
              <w:snapToGrid w:val="0"/>
              <w:spacing w:beforeLines="15" w:before="36" w:afterLines="15" w:after="36"/>
              <w:jc w:val="center"/>
              <w:rPr>
                <w:szCs w:val="21"/>
              </w:rPr>
            </w:pPr>
            <w:r w:rsidRPr="00B9447B">
              <w:rPr>
                <w:szCs w:val="21"/>
              </w:rPr>
              <w:t>SY/T</w:t>
            </w:r>
            <w:r w:rsidR="00863A44" w:rsidRPr="00B9447B">
              <w:rPr>
                <w:szCs w:val="21"/>
              </w:rPr>
              <w:t>5225-2019</w:t>
            </w:r>
          </w:p>
          <w:p w14:paraId="579C8BFA" w14:textId="77777777" w:rsidR="009730AF" w:rsidRPr="00B9447B" w:rsidRDefault="009730AF" w:rsidP="008F73EC">
            <w:pPr>
              <w:adjustRightInd w:val="0"/>
              <w:snapToGrid w:val="0"/>
              <w:spacing w:beforeLines="15" w:before="36" w:afterLines="15" w:after="36"/>
              <w:jc w:val="center"/>
              <w:rPr>
                <w:szCs w:val="21"/>
              </w:rPr>
            </w:pPr>
            <w:r w:rsidRPr="00B9447B">
              <w:rPr>
                <w:szCs w:val="21"/>
              </w:rPr>
              <w:t>7.4.1.1</w:t>
            </w:r>
          </w:p>
        </w:tc>
        <w:tc>
          <w:tcPr>
            <w:tcW w:w="1901" w:type="dxa"/>
            <w:vAlign w:val="center"/>
          </w:tcPr>
          <w:p w14:paraId="2BB2E1F2" w14:textId="77777777" w:rsidR="009730AF" w:rsidRPr="00B9447B" w:rsidRDefault="009730AF" w:rsidP="008F73EC">
            <w:pPr>
              <w:adjustRightInd w:val="0"/>
              <w:snapToGrid w:val="0"/>
              <w:spacing w:beforeLines="15" w:before="36" w:afterLines="15" w:after="36"/>
            </w:pPr>
            <w:r w:rsidRPr="00B9447B">
              <w:t>现场检查安全阀定期检测，在有效期内。</w:t>
            </w:r>
          </w:p>
        </w:tc>
        <w:tc>
          <w:tcPr>
            <w:tcW w:w="681" w:type="dxa"/>
            <w:vAlign w:val="center"/>
          </w:tcPr>
          <w:p w14:paraId="0892B884"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293BF632" w14:textId="77777777" w:rsidTr="00863A44">
        <w:trPr>
          <w:trHeight w:val="65"/>
          <w:jc w:val="center"/>
        </w:trPr>
        <w:tc>
          <w:tcPr>
            <w:tcW w:w="695" w:type="dxa"/>
            <w:vAlign w:val="center"/>
          </w:tcPr>
          <w:p w14:paraId="1BEEC361"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31CA1CB5" w14:textId="77777777" w:rsidR="009730AF" w:rsidRPr="00B9447B" w:rsidRDefault="009730AF" w:rsidP="008F73EC">
            <w:pPr>
              <w:adjustRightInd w:val="0"/>
              <w:snapToGrid w:val="0"/>
              <w:spacing w:beforeLines="15" w:before="36" w:afterLines="15" w:after="36"/>
              <w:rPr>
                <w:szCs w:val="21"/>
              </w:rPr>
            </w:pPr>
            <w:r w:rsidRPr="00B9447B">
              <w:rPr>
                <w:szCs w:val="22"/>
              </w:rPr>
              <w:t>压力表的校验和维护应当符合国家计量部门的有关规定，压力表安装前应当进行检定，在刻度盘上应当划出指示工作压力的红线，注明下次检定日期。压力表校验后应当加铅封。</w:t>
            </w:r>
          </w:p>
        </w:tc>
        <w:tc>
          <w:tcPr>
            <w:tcW w:w="1701" w:type="dxa"/>
            <w:vAlign w:val="center"/>
          </w:tcPr>
          <w:p w14:paraId="31BC15A2" w14:textId="77777777" w:rsidR="009730AF" w:rsidRPr="00B9447B" w:rsidRDefault="009730AF" w:rsidP="008F73EC">
            <w:pPr>
              <w:adjustRightInd w:val="0"/>
              <w:snapToGrid w:val="0"/>
              <w:jc w:val="center"/>
              <w:rPr>
                <w:szCs w:val="22"/>
              </w:rPr>
            </w:pPr>
            <w:r w:rsidRPr="00B9447B">
              <w:rPr>
                <w:szCs w:val="22"/>
              </w:rPr>
              <w:t>TSG21-2016</w:t>
            </w:r>
          </w:p>
          <w:p w14:paraId="1796C571" w14:textId="77777777" w:rsidR="009730AF" w:rsidRPr="00B9447B" w:rsidRDefault="009730AF" w:rsidP="008F73EC">
            <w:pPr>
              <w:adjustRightInd w:val="0"/>
              <w:snapToGrid w:val="0"/>
              <w:spacing w:beforeLines="15" w:before="36" w:afterLines="15" w:after="36"/>
              <w:jc w:val="center"/>
              <w:rPr>
                <w:szCs w:val="21"/>
              </w:rPr>
            </w:pPr>
            <w:r w:rsidRPr="00B9447B">
              <w:rPr>
                <w:szCs w:val="22"/>
              </w:rPr>
              <w:t>9.2.1.2</w:t>
            </w:r>
          </w:p>
        </w:tc>
        <w:tc>
          <w:tcPr>
            <w:tcW w:w="1901" w:type="dxa"/>
            <w:vAlign w:val="center"/>
          </w:tcPr>
          <w:p w14:paraId="0E212E82" w14:textId="77777777" w:rsidR="009730AF" w:rsidRPr="00B9447B" w:rsidRDefault="009730AF" w:rsidP="008F73EC">
            <w:pPr>
              <w:adjustRightInd w:val="0"/>
              <w:snapToGrid w:val="0"/>
              <w:spacing w:beforeLines="15" w:before="36" w:afterLines="15" w:after="36"/>
            </w:pPr>
            <w:r w:rsidRPr="00B9447B">
              <w:t>压力表设置符合要求。</w:t>
            </w:r>
          </w:p>
        </w:tc>
        <w:tc>
          <w:tcPr>
            <w:tcW w:w="681" w:type="dxa"/>
            <w:vAlign w:val="center"/>
          </w:tcPr>
          <w:p w14:paraId="2A01FC62"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537321BE" w14:textId="77777777" w:rsidTr="00863A44">
        <w:trPr>
          <w:trHeight w:val="65"/>
          <w:jc w:val="center"/>
        </w:trPr>
        <w:tc>
          <w:tcPr>
            <w:tcW w:w="695" w:type="dxa"/>
            <w:vAlign w:val="center"/>
          </w:tcPr>
          <w:p w14:paraId="7C60B7A6"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25725331" w14:textId="77777777" w:rsidR="009730AF" w:rsidRPr="00B9447B" w:rsidRDefault="009730AF" w:rsidP="008F73EC">
            <w:pPr>
              <w:adjustRightInd w:val="0"/>
              <w:snapToGrid w:val="0"/>
              <w:spacing w:beforeLines="15" w:before="36" w:afterLines="15" w:after="36"/>
              <w:rPr>
                <w:bCs/>
                <w:szCs w:val="21"/>
              </w:rPr>
            </w:pPr>
            <w:r w:rsidRPr="00B9447B">
              <w:rPr>
                <w:bCs/>
                <w:szCs w:val="21"/>
              </w:rPr>
              <w:t>工艺装置内露天布置的塔、容器等，当顶板厚度等于或大于</w:t>
            </w:r>
            <w:r w:rsidRPr="00B9447B">
              <w:rPr>
                <w:bCs/>
                <w:szCs w:val="21"/>
              </w:rPr>
              <w:t>4mm</w:t>
            </w:r>
            <w:r w:rsidRPr="00B9447B">
              <w:rPr>
                <w:bCs/>
                <w:szCs w:val="21"/>
              </w:rPr>
              <w:t>时，可不设避雷针保护，但必须设防雷接地。</w:t>
            </w:r>
          </w:p>
        </w:tc>
        <w:tc>
          <w:tcPr>
            <w:tcW w:w="1701" w:type="dxa"/>
            <w:vAlign w:val="center"/>
          </w:tcPr>
          <w:p w14:paraId="2DEE4A41"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29A37615" w14:textId="77777777" w:rsidR="009730AF" w:rsidRPr="00B9447B" w:rsidRDefault="009730AF" w:rsidP="008F73EC">
            <w:pPr>
              <w:adjustRightInd w:val="0"/>
              <w:snapToGrid w:val="0"/>
              <w:spacing w:beforeLines="15" w:before="36" w:afterLines="15" w:after="36"/>
              <w:jc w:val="center"/>
              <w:rPr>
                <w:szCs w:val="21"/>
              </w:rPr>
            </w:pPr>
            <w:r w:rsidRPr="00B9447B">
              <w:rPr>
                <w:szCs w:val="21"/>
              </w:rPr>
              <w:t>9.2.2</w:t>
            </w:r>
          </w:p>
        </w:tc>
        <w:tc>
          <w:tcPr>
            <w:tcW w:w="1901" w:type="dxa"/>
            <w:vAlign w:val="center"/>
          </w:tcPr>
          <w:p w14:paraId="7EF5CEA1" w14:textId="77777777" w:rsidR="009730AF" w:rsidRPr="00B9447B" w:rsidRDefault="009730AF" w:rsidP="008F73EC">
            <w:pPr>
              <w:adjustRightInd w:val="0"/>
              <w:snapToGrid w:val="0"/>
              <w:spacing w:beforeLines="15" w:before="36" w:afterLines="15" w:after="36"/>
            </w:pPr>
            <w:r w:rsidRPr="00B9447B">
              <w:t>防雷接地设置符合要求。</w:t>
            </w:r>
          </w:p>
        </w:tc>
        <w:tc>
          <w:tcPr>
            <w:tcW w:w="681" w:type="dxa"/>
            <w:vAlign w:val="center"/>
          </w:tcPr>
          <w:p w14:paraId="3704EFDF"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12E3942C" w14:textId="77777777" w:rsidTr="00863A44">
        <w:trPr>
          <w:trHeight w:val="65"/>
          <w:jc w:val="center"/>
        </w:trPr>
        <w:tc>
          <w:tcPr>
            <w:tcW w:w="695" w:type="dxa"/>
            <w:vAlign w:val="center"/>
          </w:tcPr>
          <w:p w14:paraId="02E246CD"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3DC2D29B" w14:textId="77777777" w:rsidR="009730AF" w:rsidRPr="00B9447B" w:rsidRDefault="009730AF" w:rsidP="008F73EC">
            <w:pPr>
              <w:adjustRightInd w:val="0"/>
              <w:snapToGrid w:val="0"/>
              <w:spacing w:beforeLines="15" w:before="36" w:afterLines="15" w:after="36"/>
              <w:rPr>
                <w:bCs/>
                <w:szCs w:val="21"/>
              </w:rPr>
            </w:pPr>
            <w:r w:rsidRPr="00B9447B">
              <w:rPr>
                <w:bCs/>
                <w:szCs w:val="21"/>
              </w:rPr>
              <w:t>汽车罐车和装卸场所，应设置防静电专用接地线。</w:t>
            </w:r>
          </w:p>
        </w:tc>
        <w:tc>
          <w:tcPr>
            <w:tcW w:w="1701" w:type="dxa"/>
            <w:vAlign w:val="center"/>
          </w:tcPr>
          <w:p w14:paraId="76165D9F"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5312A162" w14:textId="77777777" w:rsidR="009730AF" w:rsidRPr="00B9447B" w:rsidRDefault="009730AF" w:rsidP="008F73EC">
            <w:pPr>
              <w:adjustRightInd w:val="0"/>
              <w:snapToGrid w:val="0"/>
              <w:spacing w:beforeLines="15" w:before="36" w:afterLines="15" w:after="36"/>
              <w:jc w:val="center"/>
              <w:rPr>
                <w:szCs w:val="21"/>
              </w:rPr>
            </w:pPr>
            <w:r w:rsidRPr="00B9447B">
              <w:rPr>
                <w:szCs w:val="21"/>
              </w:rPr>
              <w:t>9.3.4</w:t>
            </w:r>
          </w:p>
        </w:tc>
        <w:tc>
          <w:tcPr>
            <w:tcW w:w="1901" w:type="dxa"/>
            <w:vAlign w:val="center"/>
          </w:tcPr>
          <w:p w14:paraId="0CC619ED" w14:textId="77777777" w:rsidR="009730AF" w:rsidRPr="00B9447B" w:rsidRDefault="009730AF" w:rsidP="008F73EC">
            <w:pPr>
              <w:adjustRightInd w:val="0"/>
              <w:snapToGrid w:val="0"/>
              <w:spacing w:beforeLines="15" w:before="36" w:afterLines="15" w:after="36"/>
            </w:pPr>
            <w:r w:rsidRPr="00B9447B">
              <w:t>高架罐卸车区设置静电接地线。</w:t>
            </w:r>
          </w:p>
        </w:tc>
        <w:tc>
          <w:tcPr>
            <w:tcW w:w="681" w:type="dxa"/>
            <w:vAlign w:val="center"/>
          </w:tcPr>
          <w:p w14:paraId="26DD4D1A"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2E793D76" w14:textId="77777777" w:rsidTr="00863A44">
        <w:trPr>
          <w:trHeight w:val="65"/>
          <w:jc w:val="center"/>
        </w:trPr>
        <w:tc>
          <w:tcPr>
            <w:tcW w:w="695" w:type="dxa"/>
            <w:vAlign w:val="center"/>
          </w:tcPr>
          <w:p w14:paraId="3FB81887"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1491C3E5" w14:textId="77777777" w:rsidR="009730AF" w:rsidRPr="00B9447B" w:rsidRDefault="009730AF" w:rsidP="008F73EC">
            <w:pPr>
              <w:adjustRightInd w:val="0"/>
              <w:snapToGrid w:val="0"/>
              <w:spacing w:beforeLines="15" w:before="36" w:afterLines="15" w:after="36"/>
              <w:rPr>
                <w:bCs/>
                <w:szCs w:val="21"/>
              </w:rPr>
            </w:pPr>
            <w:r w:rsidRPr="00B9447B">
              <w:rPr>
                <w:bCs/>
                <w:szCs w:val="21"/>
              </w:rPr>
              <w:t>汽车装车用鹤管及装油管应与装卸场所的接地装置相连接。</w:t>
            </w:r>
          </w:p>
        </w:tc>
        <w:tc>
          <w:tcPr>
            <w:tcW w:w="1701" w:type="dxa"/>
            <w:vAlign w:val="center"/>
          </w:tcPr>
          <w:p w14:paraId="3714DB4B" w14:textId="4E5152D5" w:rsidR="009730AF" w:rsidRPr="00B9447B" w:rsidRDefault="009730AF" w:rsidP="008F73EC">
            <w:pPr>
              <w:adjustRightInd w:val="0"/>
              <w:snapToGrid w:val="0"/>
              <w:spacing w:beforeLines="15" w:before="36" w:afterLines="15" w:after="36"/>
              <w:jc w:val="center"/>
              <w:rPr>
                <w:spacing w:val="-6"/>
                <w:szCs w:val="21"/>
              </w:rPr>
            </w:pPr>
            <w:r w:rsidRPr="00B9447B">
              <w:rPr>
                <w:spacing w:val="-6"/>
                <w:szCs w:val="21"/>
              </w:rPr>
              <w:t>SY/T</w:t>
            </w:r>
            <w:r w:rsidR="00DC54C3">
              <w:rPr>
                <w:spacing w:val="-6"/>
                <w:szCs w:val="21"/>
              </w:rPr>
              <w:t>0060-2017</w:t>
            </w:r>
          </w:p>
          <w:p w14:paraId="362DA171" w14:textId="743BD74B" w:rsidR="009730AF" w:rsidRPr="00B9447B" w:rsidRDefault="002A697C" w:rsidP="008F73EC">
            <w:pPr>
              <w:adjustRightInd w:val="0"/>
              <w:snapToGrid w:val="0"/>
              <w:spacing w:beforeLines="15" w:before="36" w:afterLines="15" w:after="36"/>
              <w:jc w:val="center"/>
              <w:rPr>
                <w:spacing w:val="-6"/>
                <w:szCs w:val="21"/>
              </w:rPr>
            </w:pPr>
            <w:r>
              <w:rPr>
                <w:spacing w:val="-6"/>
                <w:szCs w:val="21"/>
              </w:rPr>
              <w:t>5</w:t>
            </w:r>
            <w:r w:rsidR="009730AF" w:rsidRPr="00B9447B">
              <w:rPr>
                <w:spacing w:val="-6"/>
                <w:szCs w:val="21"/>
              </w:rPr>
              <w:t>.3.3</w:t>
            </w:r>
          </w:p>
        </w:tc>
        <w:tc>
          <w:tcPr>
            <w:tcW w:w="1901" w:type="dxa"/>
            <w:vAlign w:val="center"/>
          </w:tcPr>
          <w:p w14:paraId="0F9733AF" w14:textId="77777777" w:rsidR="009730AF" w:rsidRPr="00B9447B" w:rsidRDefault="009730AF" w:rsidP="008F73EC">
            <w:pPr>
              <w:adjustRightInd w:val="0"/>
              <w:snapToGrid w:val="0"/>
              <w:spacing w:beforeLines="15" w:before="36" w:afterLines="15" w:after="36"/>
            </w:pPr>
            <w:r w:rsidRPr="00B9447B">
              <w:t>现场检查符合要求。</w:t>
            </w:r>
          </w:p>
        </w:tc>
        <w:tc>
          <w:tcPr>
            <w:tcW w:w="681" w:type="dxa"/>
            <w:vAlign w:val="center"/>
          </w:tcPr>
          <w:p w14:paraId="36A68CED"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45F00DAF" w14:textId="77777777" w:rsidTr="00863A44">
        <w:trPr>
          <w:trHeight w:val="65"/>
          <w:jc w:val="center"/>
        </w:trPr>
        <w:tc>
          <w:tcPr>
            <w:tcW w:w="695" w:type="dxa"/>
            <w:vAlign w:val="center"/>
          </w:tcPr>
          <w:p w14:paraId="7C3797C7"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7BC6AB2B" w14:textId="00178AFF" w:rsidR="009730AF" w:rsidRPr="00B9447B" w:rsidRDefault="009730AF" w:rsidP="008F73EC">
            <w:pPr>
              <w:adjustRightInd w:val="0"/>
              <w:snapToGrid w:val="0"/>
              <w:spacing w:beforeLines="15" w:before="36" w:afterLines="15" w:after="36"/>
              <w:rPr>
                <w:bCs/>
                <w:szCs w:val="21"/>
              </w:rPr>
            </w:pPr>
            <w:r w:rsidRPr="00B9447B">
              <w:rPr>
                <w:kern w:val="0"/>
                <w:szCs w:val="21"/>
              </w:rPr>
              <w:t>连接管道的法兰连接处，应设金属跨</w:t>
            </w:r>
            <w:r w:rsidRPr="00B9447B">
              <w:rPr>
                <w:kern w:val="0"/>
                <w:szCs w:val="21"/>
              </w:rPr>
              <w:lastRenderedPageBreak/>
              <w:t>接线（绝缘法兰除外），当法兰用</w:t>
            </w:r>
            <w:r w:rsidRPr="00B9447B">
              <w:rPr>
                <w:kern w:val="0"/>
                <w:szCs w:val="21"/>
              </w:rPr>
              <w:t>5</w:t>
            </w:r>
            <w:r w:rsidRPr="00B9447B">
              <w:rPr>
                <w:kern w:val="0"/>
                <w:szCs w:val="21"/>
              </w:rPr>
              <w:t>根以上的螺栓连接时，法兰可不用金属</w:t>
            </w:r>
            <w:r w:rsidR="00863A44" w:rsidRPr="00B9447B">
              <w:rPr>
                <w:kern w:val="0"/>
                <w:szCs w:val="21"/>
              </w:rPr>
              <w:t>线</w:t>
            </w:r>
            <w:r w:rsidRPr="00B9447B">
              <w:rPr>
                <w:kern w:val="0"/>
                <w:szCs w:val="21"/>
              </w:rPr>
              <w:t>跨接，但应构成电气通路。</w:t>
            </w:r>
          </w:p>
        </w:tc>
        <w:tc>
          <w:tcPr>
            <w:tcW w:w="1701" w:type="dxa"/>
            <w:vAlign w:val="center"/>
          </w:tcPr>
          <w:p w14:paraId="0FA196D2" w14:textId="1E5ECDA3" w:rsidR="009730AF" w:rsidRPr="00B9447B" w:rsidRDefault="009730AF" w:rsidP="008F73EC">
            <w:pPr>
              <w:adjustRightInd w:val="0"/>
              <w:snapToGrid w:val="0"/>
              <w:jc w:val="center"/>
              <w:rPr>
                <w:szCs w:val="21"/>
              </w:rPr>
            </w:pPr>
            <w:r w:rsidRPr="00B9447B">
              <w:rPr>
                <w:szCs w:val="21"/>
              </w:rPr>
              <w:lastRenderedPageBreak/>
              <w:t>SY/T</w:t>
            </w:r>
            <w:r w:rsidR="00863A44" w:rsidRPr="00B9447B">
              <w:rPr>
                <w:szCs w:val="21"/>
              </w:rPr>
              <w:t>5225-2019</w:t>
            </w:r>
          </w:p>
          <w:p w14:paraId="4523B60E" w14:textId="77777777" w:rsidR="009730AF" w:rsidRPr="00B9447B" w:rsidRDefault="009730AF" w:rsidP="008F73EC">
            <w:pPr>
              <w:adjustRightInd w:val="0"/>
              <w:snapToGrid w:val="0"/>
              <w:spacing w:beforeLines="15" w:before="36" w:afterLines="15" w:after="36"/>
              <w:jc w:val="center"/>
              <w:rPr>
                <w:spacing w:val="-6"/>
                <w:szCs w:val="21"/>
              </w:rPr>
            </w:pPr>
            <w:r w:rsidRPr="00B9447B">
              <w:rPr>
                <w:szCs w:val="21"/>
              </w:rPr>
              <w:lastRenderedPageBreak/>
              <w:t>7.1.2.4</w:t>
            </w:r>
          </w:p>
        </w:tc>
        <w:tc>
          <w:tcPr>
            <w:tcW w:w="1901" w:type="dxa"/>
            <w:vAlign w:val="center"/>
          </w:tcPr>
          <w:p w14:paraId="060C00AB" w14:textId="77777777" w:rsidR="009730AF" w:rsidRPr="00B9447B" w:rsidRDefault="009730AF" w:rsidP="008F73EC">
            <w:pPr>
              <w:adjustRightInd w:val="0"/>
              <w:snapToGrid w:val="0"/>
              <w:spacing w:beforeLines="15" w:before="36" w:afterLines="15" w:after="36"/>
            </w:pPr>
            <w:r w:rsidRPr="00B9447B">
              <w:rPr>
                <w:szCs w:val="21"/>
              </w:rPr>
              <w:lastRenderedPageBreak/>
              <w:t>现场检查，符合要</w:t>
            </w:r>
            <w:r w:rsidRPr="00B9447B">
              <w:rPr>
                <w:szCs w:val="21"/>
              </w:rPr>
              <w:lastRenderedPageBreak/>
              <w:t>求。</w:t>
            </w:r>
          </w:p>
        </w:tc>
        <w:tc>
          <w:tcPr>
            <w:tcW w:w="681" w:type="dxa"/>
            <w:vAlign w:val="center"/>
          </w:tcPr>
          <w:p w14:paraId="158261D6"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lastRenderedPageBreak/>
              <w:t>√</w:t>
            </w:r>
          </w:p>
        </w:tc>
      </w:tr>
      <w:tr w:rsidR="009730AF" w:rsidRPr="00B9447B" w14:paraId="17ADFD3D" w14:textId="77777777" w:rsidTr="00863A44">
        <w:trPr>
          <w:trHeight w:val="65"/>
          <w:jc w:val="center"/>
        </w:trPr>
        <w:tc>
          <w:tcPr>
            <w:tcW w:w="695" w:type="dxa"/>
            <w:vAlign w:val="center"/>
          </w:tcPr>
          <w:p w14:paraId="2549BC3B"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18C6EC1E" w14:textId="77777777" w:rsidR="009730AF" w:rsidRPr="00B9447B" w:rsidRDefault="009730AF" w:rsidP="008F73EC">
            <w:pPr>
              <w:autoSpaceDE w:val="0"/>
              <w:autoSpaceDN w:val="0"/>
              <w:adjustRightInd w:val="0"/>
              <w:snapToGrid w:val="0"/>
              <w:spacing w:beforeLines="15" w:before="36" w:afterLines="15" w:after="36"/>
              <w:jc w:val="left"/>
              <w:rPr>
                <w:kern w:val="0"/>
                <w:szCs w:val="21"/>
              </w:rPr>
            </w:pPr>
            <w:r w:rsidRPr="00B9447B">
              <w:rPr>
                <w:kern w:val="0"/>
                <w:szCs w:val="21"/>
              </w:rPr>
              <w:t>甲乙类油品储罐容器工艺设备当需要保温时应采用非燃烧保温材料。</w:t>
            </w:r>
          </w:p>
        </w:tc>
        <w:tc>
          <w:tcPr>
            <w:tcW w:w="1701" w:type="dxa"/>
            <w:vAlign w:val="center"/>
          </w:tcPr>
          <w:p w14:paraId="225CF5B8"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634B5DDF" w14:textId="77777777" w:rsidR="009730AF" w:rsidRPr="00B9447B" w:rsidRDefault="009730AF" w:rsidP="008F73EC">
            <w:pPr>
              <w:adjustRightInd w:val="0"/>
              <w:snapToGrid w:val="0"/>
              <w:spacing w:beforeLines="15" w:before="36" w:afterLines="15" w:after="36"/>
              <w:jc w:val="center"/>
              <w:rPr>
                <w:spacing w:val="-6"/>
                <w:szCs w:val="21"/>
              </w:rPr>
            </w:pPr>
            <w:r w:rsidRPr="00B9447B">
              <w:rPr>
                <w:szCs w:val="21"/>
              </w:rPr>
              <w:t>6.1.7</w:t>
            </w:r>
          </w:p>
        </w:tc>
        <w:tc>
          <w:tcPr>
            <w:tcW w:w="1901" w:type="dxa"/>
            <w:vAlign w:val="center"/>
          </w:tcPr>
          <w:p w14:paraId="5D5D1F88" w14:textId="77777777" w:rsidR="009730AF" w:rsidRPr="00B9447B" w:rsidRDefault="009730AF" w:rsidP="008F73EC">
            <w:pPr>
              <w:adjustRightInd w:val="0"/>
              <w:snapToGrid w:val="0"/>
              <w:spacing w:beforeLines="15" w:before="36" w:afterLines="15" w:after="36"/>
            </w:pPr>
            <w:r w:rsidRPr="00B9447B">
              <w:t>采用</w:t>
            </w:r>
            <w:r w:rsidRPr="00B9447B">
              <w:rPr>
                <w:kern w:val="0"/>
                <w:szCs w:val="21"/>
              </w:rPr>
              <w:t>非燃烧保温材料。</w:t>
            </w:r>
          </w:p>
        </w:tc>
        <w:tc>
          <w:tcPr>
            <w:tcW w:w="681" w:type="dxa"/>
            <w:vAlign w:val="center"/>
          </w:tcPr>
          <w:p w14:paraId="588F9758"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1FDEA8BA" w14:textId="77777777" w:rsidTr="00863A44">
        <w:trPr>
          <w:trHeight w:val="65"/>
          <w:jc w:val="center"/>
        </w:trPr>
        <w:tc>
          <w:tcPr>
            <w:tcW w:w="695" w:type="dxa"/>
            <w:vAlign w:val="center"/>
          </w:tcPr>
          <w:p w14:paraId="08D8C0B7"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7E65DEC1" w14:textId="77777777" w:rsidR="009730AF" w:rsidRPr="00B9447B" w:rsidRDefault="009730AF" w:rsidP="008F73EC">
            <w:pPr>
              <w:autoSpaceDE w:val="0"/>
              <w:autoSpaceDN w:val="0"/>
              <w:adjustRightInd w:val="0"/>
              <w:snapToGrid w:val="0"/>
              <w:spacing w:beforeLines="15" w:before="36" w:afterLines="15" w:after="36"/>
              <w:jc w:val="left"/>
              <w:rPr>
                <w:kern w:val="0"/>
                <w:szCs w:val="21"/>
              </w:rPr>
            </w:pPr>
            <w:r w:rsidRPr="00B9447B">
              <w:rPr>
                <w:kern w:val="0"/>
                <w:szCs w:val="21"/>
              </w:rPr>
              <w:t>甲乙类油品储罐容器工艺设备的基础应采用非燃烧材料</w:t>
            </w:r>
          </w:p>
        </w:tc>
        <w:tc>
          <w:tcPr>
            <w:tcW w:w="1701" w:type="dxa"/>
            <w:vAlign w:val="center"/>
          </w:tcPr>
          <w:p w14:paraId="251F8DBF"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468DA723" w14:textId="77777777" w:rsidR="009730AF" w:rsidRPr="00B9447B" w:rsidRDefault="009730AF" w:rsidP="008F73EC">
            <w:pPr>
              <w:adjustRightInd w:val="0"/>
              <w:snapToGrid w:val="0"/>
              <w:spacing w:beforeLines="15" w:before="36" w:afterLines="15" w:after="36"/>
              <w:jc w:val="center"/>
              <w:rPr>
                <w:szCs w:val="21"/>
              </w:rPr>
            </w:pPr>
            <w:r w:rsidRPr="00B9447B">
              <w:rPr>
                <w:szCs w:val="21"/>
              </w:rPr>
              <w:t>6.1.8</w:t>
            </w:r>
          </w:p>
        </w:tc>
        <w:tc>
          <w:tcPr>
            <w:tcW w:w="1901" w:type="dxa"/>
            <w:vAlign w:val="center"/>
          </w:tcPr>
          <w:p w14:paraId="4351BFE2" w14:textId="77777777" w:rsidR="009730AF" w:rsidRPr="00B9447B" w:rsidRDefault="009730AF" w:rsidP="008F73EC">
            <w:pPr>
              <w:adjustRightInd w:val="0"/>
              <w:snapToGrid w:val="0"/>
              <w:spacing w:beforeLines="15" w:before="36" w:afterLines="15" w:after="36"/>
            </w:pPr>
            <w:r w:rsidRPr="00B9447B">
              <w:rPr>
                <w:kern w:val="0"/>
                <w:szCs w:val="21"/>
              </w:rPr>
              <w:t>基础采用非燃烧材料</w:t>
            </w:r>
          </w:p>
        </w:tc>
        <w:tc>
          <w:tcPr>
            <w:tcW w:w="681" w:type="dxa"/>
            <w:vAlign w:val="center"/>
          </w:tcPr>
          <w:p w14:paraId="323B1699"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6BAEFDB7" w14:textId="77777777" w:rsidTr="00863A44">
        <w:trPr>
          <w:trHeight w:val="65"/>
          <w:jc w:val="center"/>
        </w:trPr>
        <w:tc>
          <w:tcPr>
            <w:tcW w:w="695" w:type="dxa"/>
            <w:vAlign w:val="center"/>
          </w:tcPr>
          <w:p w14:paraId="3BFBA370"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3FB9DE8C" w14:textId="77777777" w:rsidR="009730AF" w:rsidRPr="00B9447B" w:rsidRDefault="009730AF" w:rsidP="008F73EC">
            <w:pPr>
              <w:autoSpaceDE w:val="0"/>
              <w:autoSpaceDN w:val="0"/>
              <w:adjustRightInd w:val="0"/>
              <w:snapToGrid w:val="0"/>
              <w:spacing w:beforeLines="15" w:before="36" w:afterLines="15" w:after="36"/>
              <w:jc w:val="left"/>
              <w:rPr>
                <w:kern w:val="0"/>
                <w:szCs w:val="21"/>
              </w:rPr>
            </w:pPr>
            <w:r w:rsidRPr="00B9447B">
              <w:rPr>
                <w:szCs w:val="22"/>
              </w:rPr>
              <w:t>配电室应设应急照明，门应外开并能自动关闭，应设置挡鼠板。</w:t>
            </w:r>
          </w:p>
        </w:tc>
        <w:tc>
          <w:tcPr>
            <w:tcW w:w="1701" w:type="dxa"/>
            <w:vAlign w:val="center"/>
          </w:tcPr>
          <w:p w14:paraId="589B790C" w14:textId="77777777" w:rsidR="009730AF" w:rsidRPr="00B9447B" w:rsidRDefault="009730AF" w:rsidP="008F73EC">
            <w:pPr>
              <w:adjustRightInd w:val="0"/>
              <w:snapToGrid w:val="0"/>
              <w:jc w:val="center"/>
              <w:rPr>
                <w:szCs w:val="22"/>
              </w:rPr>
            </w:pPr>
            <w:r w:rsidRPr="00B9447B">
              <w:rPr>
                <w:szCs w:val="22"/>
              </w:rPr>
              <w:t>SY/T6320-2016</w:t>
            </w:r>
          </w:p>
          <w:p w14:paraId="5F7FB98B" w14:textId="77777777" w:rsidR="009730AF" w:rsidRPr="00B9447B" w:rsidRDefault="009730AF" w:rsidP="008F73EC">
            <w:pPr>
              <w:adjustRightInd w:val="0"/>
              <w:snapToGrid w:val="0"/>
              <w:spacing w:beforeLines="15" w:before="36" w:afterLines="15" w:after="36"/>
              <w:jc w:val="center"/>
              <w:rPr>
                <w:szCs w:val="21"/>
              </w:rPr>
            </w:pPr>
            <w:r w:rsidRPr="00B9447B">
              <w:rPr>
                <w:szCs w:val="22"/>
              </w:rPr>
              <w:t>9.2</w:t>
            </w:r>
          </w:p>
        </w:tc>
        <w:tc>
          <w:tcPr>
            <w:tcW w:w="1901" w:type="dxa"/>
            <w:vAlign w:val="center"/>
          </w:tcPr>
          <w:p w14:paraId="41FDF0D3" w14:textId="77777777" w:rsidR="009730AF" w:rsidRPr="00B9447B" w:rsidRDefault="009730AF" w:rsidP="008F73EC">
            <w:pPr>
              <w:adjustRightInd w:val="0"/>
              <w:snapToGrid w:val="0"/>
              <w:spacing w:beforeLines="15" w:before="36" w:afterLines="15" w:after="36"/>
              <w:rPr>
                <w:kern w:val="0"/>
                <w:szCs w:val="21"/>
              </w:rPr>
            </w:pPr>
            <w:r w:rsidRPr="00B9447B">
              <w:rPr>
                <w:kern w:val="0"/>
                <w:szCs w:val="21"/>
              </w:rPr>
              <w:t>现场检查配电室设置符合要求。</w:t>
            </w:r>
          </w:p>
        </w:tc>
        <w:tc>
          <w:tcPr>
            <w:tcW w:w="681" w:type="dxa"/>
            <w:vAlign w:val="center"/>
          </w:tcPr>
          <w:p w14:paraId="460C94A3"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4E67CBA6" w14:textId="77777777" w:rsidTr="00863A44">
        <w:trPr>
          <w:trHeight w:val="65"/>
          <w:jc w:val="center"/>
        </w:trPr>
        <w:tc>
          <w:tcPr>
            <w:tcW w:w="695" w:type="dxa"/>
            <w:vAlign w:val="center"/>
          </w:tcPr>
          <w:p w14:paraId="334840C7"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75E9F053" w14:textId="77777777" w:rsidR="009730AF" w:rsidRPr="00B9447B" w:rsidRDefault="009730AF" w:rsidP="008F73EC">
            <w:pPr>
              <w:autoSpaceDE w:val="0"/>
              <w:autoSpaceDN w:val="0"/>
              <w:adjustRightInd w:val="0"/>
              <w:snapToGrid w:val="0"/>
              <w:spacing w:beforeLines="15" w:before="36" w:afterLines="15" w:after="36"/>
              <w:jc w:val="left"/>
              <w:rPr>
                <w:szCs w:val="22"/>
              </w:rPr>
            </w:pPr>
            <w:r w:rsidRPr="00B9447B">
              <w:rPr>
                <w:kern w:val="0"/>
                <w:szCs w:val="21"/>
              </w:rPr>
              <w:t>站场内的电缆沟应有防止可燃气体积聚及防止含可燃液体的污水进入沟内的措施。电缆沟通入配电室控制室的墙洞处应填实密封。</w:t>
            </w:r>
          </w:p>
        </w:tc>
        <w:tc>
          <w:tcPr>
            <w:tcW w:w="1701" w:type="dxa"/>
            <w:vAlign w:val="center"/>
          </w:tcPr>
          <w:p w14:paraId="2AB59EC8" w14:textId="77777777" w:rsidR="009730AF" w:rsidRPr="00B9447B" w:rsidRDefault="009730AF" w:rsidP="008F73EC">
            <w:pPr>
              <w:adjustRightInd w:val="0"/>
              <w:snapToGrid w:val="0"/>
              <w:jc w:val="center"/>
              <w:rPr>
                <w:szCs w:val="21"/>
              </w:rPr>
            </w:pPr>
            <w:r w:rsidRPr="00B9447B">
              <w:rPr>
                <w:szCs w:val="21"/>
              </w:rPr>
              <w:t>GB50183-2004</w:t>
            </w:r>
          </w:p>
          <w:p w14:paraId="14993799" w14:textId="77777777" w:rsidR="009730AF" w:rsidRPr="00B9447B" w:rsidRDefault="009730AF" w:rsidP="008F73EC">
            <w:pPr>
              <w:adjustRightInd w:val="0"/>
              <w:snapToGrid w:val="0"/>
              <w:jc w:val="center"/>
              <w:rPr>
                <w:szCs w:val="22"/>
              </w:rPr>
            </w:pPr>
            <w:r w:rsidRPr="00B9447B">
              <w:rPr>
                <w:szCs w:val="21"/>
              </w:rPr>
              <w:t>6.1.14</w:t>
            </w:r>
          </w:p>
        </w:tc>
        <w:tc>
          <w:tcPr>
            <w:tcW w:w="1901" w:type="dxa"/>
            <w:vAlign w:val="center"/>
          </w:tcPr>
          <w:p w14:paraId="54F6B35C" w14:textId="77777777" w:rsidR="009730AF" w:rsidRPr="00B9447B" w:rsidRDefault="009730AF" w:rsidP="008F73EC">
            <w:pPr>
              <w:adjustRightInd w:val="0"/>
              <w:snapToGrid w:val="0"/>
              <w:spacing w:beforeLines="15" w:before="36" w:afterLines="15" w:after="36"/>
              <w:rPr>
                <w:kern w:val="0"/>
                <w:szCs w:val="21"/>
              </w:rPr>
            </w:pPr>
            <w:r w:rsidRPr="00B9447B">
              <w:rPr>
                <w:kern w:val="0"/>
                <w:szCs w:val="21"/>
              </w:rPr>
              <w:t>电缆沟穿墙洞处填实密封。</w:t>
            </w:r>
          </w:p>
        </w:tc>
        <w:tc>
          <w:tcPr>
            <w:tcW w:w="681" w:type="dxa"/>
            <w:vAlign w:val="center"/>
          </w:tcPr>
          <w:p w14:paraId="174BB4E7"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27EA5A60" w14:textId="77777777" w:rsidTr="00863A44">
        <w:trPr>
          <w:trHeight w:val="65"/>
          <w:jc w:val="center"/>
        </w:trPr>
        <w:tc>
          <w:tcPr>
            <w:tcW w:w="695" w:type="dxa"/>
            <w:vAlign w:val="center"/>
          </w:tcPr>
          <w:p w14:paraId="7EFC6EF3"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353963B4" w14:textId="77777777" w:rsidR="009730AF" w:rsidRPr="00B9447B" w:rsidRDefault="009730AF" w:rsidP="008F73EC">
            <w:pPr>
              <w:autoSpaceDE w:val="0"/>
              <w:autoSpaceDN w:val="0"/>
              <w:adjustRightInd w:val="0"/>
              <w:snapToGrid w:val="0"/>
              <w:spacing w:beforeLines="15" w:before="36" w:afterLines="15" w:after="36"/>
              <w:jc w:val="left"/>
              <w:rPr>
                <w:kern w:val="0"/>
                <w:szCs w:val="21"/>
              </w:rPr>
            </w:pPr>
            <w:r w:rsidRPr="00B9447B">
              <w:rPr>
                <w:szCs w:val="21"/>
              </w:rPr>
              <w:t>电缆沟应无积水，地沟应封堵。</w:t>
            </w:r>
          </w:p>
        </w:tc>
        <w:tc>
          <w:tcPr>
            <w:tcW w:w="1701" w:type="dxa"/>
            <w:vAlign w:val="center"/>
          </w:tcPr>
          <w:p w14:paraId="75B2BAF1" w14:textId="77777777" w:rsidR="009730AF" w:rsidRPr="00B9447B" w:rsidRDefault="009730AF" w:rsidP="008F73EC">
            <w:pPr>
              <w:adjustRightInd w:val="0"/>
              <w:snapToGrid w:val="0"/>
              <w:jc w:val="center"/>
              <w:rPr>
                <w:szCs w:val="21"/>
              </w:rPr>
            </w:pPr>
            <w:r w:rsidRPr="00B9447B">
              <w:rPr>
                <w:szCs w:val="21"/>
              </w:rPr>
              <w:t>SY/T6320-2016</w:t>
            </w:r>
          </w:p>
          <w:p w14:paraId="64BAA57C" w14:textId="77777777" w:rsidR="009730AF" w:rsidRPr="00B9447B" w:rsidRDefault="009730AF" w:rsidP="008F73EC">
            <w:pPr>
              <w:adjustRightInd w:val="0"/>
              <w:snapToGrid w:val="0"/>
              <w:jc w:val="center"/>
              <w:rPr>
                <w:szCs w:val="21"/>
              </w:rPr>
            </w:pPr>
            <w:r w:rsidRPr="00B9447B">
              <w:rPr>
                <w:szCs w:val="21"/>
              </w:rPr>
              <w:t>9.3</w:t>
            </w:r>
          </w:p>
        </w:tc>
        <w:tc>
          <w:tcPr>
            <w:tcW w:w="1901" w:type="dxa"/>
            <w:vAlign w:val="center"/>
          </w:tcPr>
          <w:p w14:paraId="676B82A7" w14:textId="77777777" w:rsidR="009730AF" w:rsidRPr="00B9447B" w:rsidRDefault="009730AF" w:rsidP="008F73EC">
            <w:pPr>
              <w:adjustRightInd w:val="0"/>
              <w:snapToGrid w:val="0"/>
              <w:spacing w:beforeLines="15" w:before="36" w:afterLines="15" w:after="36"/>
              <w:rPr>
                <w:kern w:val="0"/>
                <w:szCs w:val="21"/>
              </w:rPr>
            </w:pPr>
            <w:r w:rsidRPr="00B9447B">
              <w:rPr>
                <w:szCs w:val="21"/>
              </w:rPr>
              <w:t>地沟封堵，符合要求。</w:t>
            </w:r>
          </w:p>
        </w:tc>
        <w:tc>
          <w:tcPr>
            <w:tcW w:w="681" w:type="dxa"/>
            <w:vAlign w:val="center"/>
          </w:tcPr>
          <w:p w14:paraId="22801D22" w14:textId="77777777" w:rsidR="009730AF" w:rsidRPr="00B9447B" w:rsidRDefault="009730AF" w:rsidP="008F73EC">
            <w:pPr>
              <w:adjustRightInd w:val="0"/>
              <w:snapToGrid w:val="0"/>
              <w:spacing w:beforeLines="15" w:before="36" w:afterLines="15" w:after="36"/>
              <w:jc w:val="center"/>
              <w:rPr>
                <w:szCs w:val="21"/>
              </w:rPr>
            </w:pPr>
            <w:r w:rsidRPr="00B9447B">
              <w:rPr>
                <w:szCs w:val="21"/>
              </w:rPr>
              <w:t>√</w:t>
            </w:r>
          </w:p>
        </w:tc>
      </w:tr>
      <w:tr w:rsidR="009730AF" w:rsidRPr="00B9447B" w14:paraId="75BD9566" w14:textId="77777777" w:rsidTr="00863A44">
        <w:trPr>
          <w:trHeight w:val="65"/>
          <w:jc w:val="center"/>
        </w:trPr>
        <w:tc>
          <w:tcPr>
            <w:tcW w:w="695" w:type="dxa"/>
            <w:vAlign w:val="center"/>
          </w:tcPr>
          <w:p w14:paraId="6499D11E"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7BF8473C" w14:textId="77777777" w:rsidR="009730AF" w:rsidRPr="00B9447B" w:rsidRDefault="009730AF" w:rsidP="008F73EC">
            <w:pPr>
              <w:autoSpaceDE w:val="0"/>
              <w:autoSpaceDN w:val="0"/>
              <w:adjustRightInd w:val="0"/>
              <w:snapToGrid w:val="0"/>
              <w:spacing w:beforeLines="15" w:before="36" w:afterLines="15" w:after="36"/>
              <w:jc w:val="left"/>
              <w:rPr>
                <w:szCs w:val="21"/>
              </w:rPr>
            </w:pPr>
            <w:r w:rsidRPr="00B9447B">
              <w:rPr>
                <w:szCs w:val="21"/>
              </w:rPr>
              <w:t>配电室应有安全警示标志，配电柜前应铺绝缘胶皮。</w:t>
            </w:r>
          </w:p>
        </w:tc>
        <w:tc>
          <w:tcPr>
            <w:tcW w:w="1701" w:type="dxa"/>
            <w:vAlign w:val="center"/>
          </w:tcPr>
          <w:p w14:paraId="7ED1B2BE" w14:textId="77777777" w:rsidR="009730AF" w:rsidRPr="00B9447B" w:rsidRDefault="009730AF" w:rsidP="008F73EC">
            <w:pPr>
              <w:adjustRightInd w:val="0"/>
              <w:snapToGrid w:val="0"/>
              <w:jc w:val="center"/>
              <w:rPr>
                <w:szCs w:val="21"/>
              </w:rPr>
            </w:pPr>
            <w:r w:rsidRPr="00B9447B">
              <w:rPr>
                <w:szCs w:val="21"/>
              </w:rPr>
              <w:t>SY/T6320-2016</w:t>
            </w:r>
          </w:p>
          <w:p w14:paraId="4DC31D3B" w14:textId="77777777" w:rsidR="009730AF" w:rsidRPr="00B9447B" w:rsidRDefault="009730AF" w:rsidP="008F73EC">
            <w:pPr>
              <w:adjustRightInd w:val="0"/>
              <w:snapToGrid w:val="0"/>
              <w:jc w:val="center"/>
              <w:rPr>
                <w:szCs w:val="21"/>
              </w:rPr>
            </w:pPr>
            <w:r w:rsidRPr="00B9447B">
              <w:rPr>
                <w:szCs w:val="21"/>
              </w:rPr>
              <w:t>9.5</w:t>
            </w:r>
          </w:p>
        </w:tc>
        <w:tc>
          <w:tcPr>
            <w:tcW w:w="1901" w:type="dxa"/>
            <w:vAlign w:val="center"/>
          </w:tcPr>
          <w:p w14:paraId="5145442A" w14:textId="77777777" w:rsidR="009730AF" w:rsidRPr="00B9447B" w:rsidRDefault="009730AF" w:rsidP="008F73EC">
            <w:pPr>
              <w:adjustRightInd w:val="0"/>
              <w:snapToGrid w:val="0"/>
              <w:spacing w:beforeLines="15" w:before="36" w:afterLines="15" w:after="36"/>
              <w:rPr>
                <w:szCs w:val="21"/>
              </w:rPr>
            </w:pPr>
            <w:r w:rsidRPr="00B9447B">
              <w:rPr>
                <w:szCs w:val="21"/>
              </w:rPr>
              <w:t>配电柜前设置绝缘胶皮。</w:t>
            </w:r>
          </w:p>
        </w:tc>
        <w:tc>
          <w:tcPr>
            <w:tcW w:w="681" w:type="dxa"/>
            <w:vAlign w:val="center"/>
          </w:tcPr>
          <w:p w14:paraId="6954D007" w14:textId="77777777" w:rsidR="009730AF" w:rsidRPr="00B9447B" w:rsidRDefault="009730AF" w:rsidP="008F73EC">
            <w:pPr>
              <w:adjustRightInd w:val="0"/>
              <w:snapToGrid w:val="0"/>
              <w:spacing w:beforeLines="15" w:before="36" w:afterLines="15" w:after="36"/>
              <w:jc w:val="center"/>
              <w:rPr>
                <w:szCs w:val="21"/>
              </w:rPr>
            </w:pPr>
            <w:r w:rsidRPr="00B9447B">
              <w:rPr>
                <w:szCs w:val="21"/>
              </w:rPr>
              <w:t>√</w:t>
            </w:r>
          </w:p>
        </w:tc>
      </w:tr>
      <w:tr w:rsidR="009730AF" w:rsidRPr="00B9447B" w14:paraId="475C693D" w14:textId="77777777" w:rsidTr="00863A44">
        <w:trPr>
          <w:trHeight w:val="65"/>
          <w:jc w:val="center"/>
        </w:trPr>
        <w:tc>
          <w:tcPr>
            <w:tcW w:w="695" w:type="dxa"/>
            <w:vAlign w:val="center"/>
          </w:tcPr>
          <w:p w14:paraId="051969BD"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3AFA188E" w14:textId="77777777" w:rsidR="009730AF" w:rsidRPr="00B9447B" w:rsidRDefault="009730AF" w:rsidP="008F73EC">
            <w:pPr>
              <w:pStyle w:val="affff8"/>
              <w:adjustRightInd w:val="0"/>
              <w:snapToGrid w:val="0"/>
              <w:spacing w:beforeLines="15" w:before="36" w:afterLines="15" w:after="36" w:line="240" w:lineRule="auto"/>
              <w:ind w:firstLineChars="0" w:firstLine="0"/>
              <w:rPr>
                <w:rFonts w:cs="Times New Roman"/>
                <w:sz w:val="21"/>
                <w:szCs w:val="21"/>
                <w:lang w:bidi="en-US"/>
              </w:rPr>
            </w:pPr>
            <w:r w:rsidRPr="00B9447B">
              <w:rPr>
                <w:rFonts w:cs="Times New Roman"/>
                <w:sz w:val="21"/>
                <w:szCs w:val="21"/>
                <w:lang w:bidi="en-US"/>
              </w:rPr>
              <w:t>加热炉应设置警示标志包括：</w:t>
            </w:r>
          </w:p>
          <w:p w14:paraId="278CCF76" w14:textId="77777777" w:rsidR="009730AF" w:rsidRPr="00B9447B" w:rsidRDefault="009730AF" w:rsidP="008F73EC">
            <w:pPr>
              <w:pStyle w:val="affff8"/>
              <w:adjustRightInd w:val="0"/>
              <w:snapToGrid w:val="0"/>
              <w:spacing w:beforeLines="15" w:before="36" w:afterLines="15" w:after="36" w:line="240" w:lineRule="auto"/>
              <w:ind w:firstLineChars="0" w:firstLine="0"/>
              <w:rPr>
                <w:rFonts w:cs="Times New Roman"/>
                <w:sz w:val="21"/>
                <w:szCs w:val="21"/>
                <w:lang w:bidi="en-US"/>
              </w:rPr>
            </w:pPr>
            <w:r w:rsidRPr="00B9447B">
              <w:rPr>
                <w:rFonts w:cs="Times New Roman"/>
                <w:sz w:val="21"/>
                <w:szCs w:val="21"/>
                <w:lang w:bidi="en-US"/>
              </w:rPr>
              <w:t>a</w:t>
            </w:r>
            <w:r w:rsidRPr="00B9447B">
              <w:rPr>
                <w:rFonts w:cs="Times New Roman"/>
                <w:sz w:val="21"/>
                <w:szCs w:val="21"/>
                <w:lang w:bidi="en-US"/>
              </w:rPr>
              <w:t>）入口处：当心高温表面、当心超压、当心爆炸。</w:t>
            </w:r>
          </w:p>
          <w:p w14:paraId="5FFFAD78" w14:textId="77777777" w:rsidR="009730AF" w:rsidRPr="00B9447B" w:rsidRDefault="009730AF" w:rsidP="008F73EC">
            <w:pPr>
              <w:autoSpaceDE w:val="0"/>
              <w:autoSpaceDN w:val="0"/>
              <w:adjustRightInd w:val="0"/>
              <w:snapToGrid w:val="0"/>
              <w:spacing w:beforeLines="15" w:before="36" w:afterLines="15" w:after="36"/>
              <w:jc w:val="left"/>
              <w:rPr>
                <w:szCs w:val="21"/>
                <w:lang w:bidi="en-US"/>
              </w:rPr>
            </w:pPr>
            <w:r w:rsidRPr="00B9447B">
              <w:rPr>
                <w:szCs w:val="21"/>
                <w:lang w:bidi="en-US"/>
              </w:rPr>
              <w:t>b</w:t>
            </w:r>
            <w:r w:rsidRPr="00B9447B">
              <w:rPr>
                <w:szCs w:val="21"/>
                <w:lang w:bidi="en-US"/>
              </w:rPr>
              <w:t>）点火间：当心有毒气体、必须通风</w:t>
            </w:r>
          </w:p>
        </w:tc>
        <w:tc>
          <w:tcPr>
            <w:tcW w:w="1701" w:type="dxa"/>
            <w:vAlign w:val="center"/>
          </w:tcPr>
          <w:p w14:paraId="6EAEB8FF" w14:textId="77777777" w:rsidR="009730AF" w:rsidRPr="00B9447B" w:rsidRDefault="009730AF" w:rsidP="008F73EC">
            <w:pPr>
              <w:adjustRightInd w:val="0"/>
              <w:snapToGrid w:val="0"/>
              <w:jc w:val="center"/>
              <w:rPr>
                <w:szCs w:val="21"/>
                <w:lang w:bidi="en-US"/>
              </w:rPr>
            </w:pPr>
            <w:r w:rsidRPr="00B9447B">
              <w:rPr>
                <w:szCs w:val="21"/>
                <w:lang w:bidi="en-US"/>
              </w:rPr>
              <w:t>QSH1020 2152-2013</w:t>
            </w:r>
          </w:p>
          <w:p w14:paraId="3FFBF7C3" w14:textId="77777777" w:rsidR="009730AF" w:rsidRPr="00B9447B" w:rsidRDefault="009730AF" w:rsidP="008F73EC">
            <w:pPr>
              <w:adjustRightInd w:val="0"/>
              <w:snapToGrid w:val="0"/>
              <w:jc w:val="center"/>
              <w:rPr>
                <w:szCs w:val="21"/>
                <w:lang w:bidi="en-US"/>
              </w:rPr>
            </w:pPr>
            <w:r w:rsidRPr="00B9447B">
              <w:rPr>
                <w:szCs w:val="21"/>
                <w:lang w:bidi="en-US"/>
              </w:rPr>
              <w:t>5.4.6</w:t>
            </w:r>
          </w:p>
        </w:tc>
        <w:tc>
          <w:tcPr>
            <w:tcW w:w="1901" w:type="dxa"/>
            <w:vAlign w:val="center"/>
          </w:tcPr>
          <w:p w14:paraId="405CC7AF" w14:textId="77777777" w:rsidR="009730AF" w:rsidRPr="00B9447B" w:rsidRDefault="009730AF" w:rsidP="008F73EC">
            <w:pPr>
              <w:adjustRightInd w:val="0"/>
              <w:snapToGrid w:val="0"/>
              <w:spacing w:beforeLines="15" w:before="36" w:afterLines="15" w:after="36"/>
              <w:jc w:val="left"/>
              <w:rPr>
                <w:kern w:val="0"/>
                <w:szCs w:val="21"/>
              </w:rPr>
            </w:pPr>
            <w:r w:rsidRPr="00B9447B">
              <w:rPr>
                <w:kern w:val="0"/>
                <w:szCs w:val="21"/>
              </w:rPr>
              <w:t>加热炉安全警示标志符合要求。</w:t>
            </w:r>
          </w:p>
        </w:tc>
        <w:tc>
          <w:tcPr>
            <w:tcW w:w="681" w:type="dxa"/>
            <w:vAlign w:val="center"/>
          </w:tcPr>
          <w:p w14:paraId="4265683B"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461E967F" w14:textId="77777777" w:rsidTr="00863A44">
        <w:trPr>
          <w:trHeight w:val="65"/>
          <w:jc w:val="center"/>
        </w:trPr>
        <w:tc>
          <w:tcPr>
            <w:tcW w:w="695" w:type="dxa"/>
            <w:vAlign w:val="center"/>
          </w:tcPr>
          <w:p w14:paraId="3F3E1FC7"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4D55EE3B" w14:textId="77777777" w:rsidR="009730AF" w:rsidRPr="00B9447B" w:rsidRDefault="009730AF" w:rsidP="008F73EC">
            <w:pPr>
              <w:pStyle w:val="affff8"/>
              <w:adjustRightInd w:val="0"/>
              <w:snapToGrid w:val="0"/>
              <w:spacing w:beforeLines="15" w:before="36" w:afterLines="15" w:after="36" w:line="240" w:lineRule="auto"/>
              <w:ind w:firstLineChars="0" w:firstLine="0"/>
              <w:rPr>
                <w:rFonts w:cs="Times New Roman"/>
                <w:sz w:val="21"/>
                <w:szCs w:val="21"/>
                <w:lang w:bidi="en-US"/>
              </w:rPr>
            </w:pPr>
            <w:r w:rsidRPr="00B9447B">
              <w:rPr>
                <w:rFonts w:cs="Times New Roman"/>
                <w:sz w:val="21"/>
                <w:szCs w:val="21"/>
                <w:lang w:bidi="en-US"/>
              </w:rPr>
              <w:t>单井拉油使用多功能罐、高架罐区应符合以下要求：应设置警示标志：禁止酒后上岗、禁止烟火、禁止乱动阀门、当心坠落、当心外溢、必须消除静电、必须接地、必须穿戴防护用品。</w:t>
            </w:r>
          </w:p>
        </w:tc>
        <w:tc>
          <w:tcPr>
            <w:tcW w:w="1701" w:type="dxa"/>
            <w:vAlign w:val="center"/>
          </w:tcPr>
          <w:p w14:paraId="74A13E93" w14:textId="77777777" w:rsidR="009730AF" w:rsidRPr="00B9447B" w:rsidRDefault="009730AF" w:rsidP="008F73EC">
            <w:pPr>
              <w:adjustRightInd w:val="0"/>
              <w:snapToGrid w:val="0"/>
              <w:jc w:val="center"/>
              <w:rPr>
                <w:szCs w:val="21"/>
                <w:lang w:bidi="en-US"/>
              </w:rPr>
            </w:pPr>
            <w:r w:rsidRPr="00B9447B">
              <w:rPr>
                <w:szCs w:val="21"/>
                <w:lang w:bidi="en-US"/>
              </w:rPr>
              <w:t>QSH1020 2152-2013</w:t>
            </w:r>
          </w:p>
          <w:p w14:paraId="68EA71E1" w14:textId="77777777" w:rsidR="009730AF" w:rsidRPr="00B9447B" w:rsidRDefault="009730AF" w:rsidP="008F73EC">
            <w:pPr>
              <w:adjustRightInd w:val="0"/>
              <w:snapToGrid w:val="0"/>
              <w:jc w:val="center"/>
              <w:rPr>
                <w:szCs w:val="21"/>
                <w:lang w:bidi="en-US"/>
              </w:rPr>
            </w:pPr>
            <w:r w:rsidRPr="00B9447B">
              <w:rPr>
                <w:szCs w:val="21"/>
                <w:lang w:bidi="en-US"/>
              </w:rPr>
              <w:t>5.1.3</w:t>
            </w:r>
          </w:p>
        </w:tc>
        <w:tc>
          <w:tcPr>
            <w:tcW w:w="1901" w:type="dxa"/>
            <w:vAlign w:val="center"/>
          </w:tcPr>
          <w:p w14:paraId="051FB4E9" w14:textId="77777777" w:rsidR="009730AF" w:rsidRPr="00B9447B" w:rsidRDefault="009730AF" w:rsidP="008F73EC">
            <w:pPr>
              <w:adjustRightInd w:val="0"/>
              <w:snapToGrid w:val="0"/>
              <w:spacing w:beforeLines="15" w:before="36" w:afterLines="15" w:after="36"/>
              <w:jc w:val="left"/>
              <w:rPr>
                <w:kern w:val="0"/>
                <w:szCs w:val="21"/>
              </w:rPr>
            </w:pPr>
            <w:r w:rsidRPr="00B9447B">
              <w:rPr>
                <w:szCs w:val="21"/>
                <w:lang w:bidi="en-US"/>
              </w:rPr>
              <w:t>商</w:t>
            </w:r>
            <w:r w:rsidRPr="00B9447B">
              <w:rPr>
                <w:szCs w:val="21"/>
                <w:lang w:bidi="en-US"/>
              </w:rPr>
              <w:t>56-305</w:t>
            </w:r>
            <w:r w:rsidRPr="00B9447B">
              <w:rPr>
                <w:szCs w:val="21"/>
                <w:lang w:bidi="en-US"/>
              </w:rPr>
              <w:t>井场内高架油罐安全警示标志缺失。</w:t>
            </w:r>
          </w:p>
        </w:tc>
        <w:tc>
          <w:tcPr>
            <w:tcW w:w="681" w:type="dxa"/>
            <w:vAlign w:val="center"/>
          </w:tcPr>
          <w:p w14:paraId="2C6BFEE6" w14:textId="77777777" w:rsidR="009730AF" w:rsidRPr="00B9447B" w:rsidRDefault="009730AF" w:rsidP="008F73EC">
            <w:pPr>
              <w:adjustRightInd w:val="0"/>
              <w:snapToGrid w:val="0"/>
              <w:spacing w:beforeLines="15" w:before="36" w:afterLines="15" w:after="36"/>
              <w:jc w:val="center"/>
              <w:rPr>
                <w:szCs w:val="21"/>
              </w:rPr>
            </w:pPr>
            <w:r w:rsidRPr="00B9447B">
              <w:rPr>
                <w:szCs w:val="21"/>
              </w:rPr>
              <w:t>×</w:t>
            </w:r>
          </w:p>
        </w:tc>
      </w:tr>
      <w:tr w:rsidR="009730AF" w:rsidRPr="00B9447B" w14:paraId="015A2778" w14:textId="77777777" w:rsidTr="00863A44">
        <w:trPr>
          <w:trHeight w:val="65"/>
          <w:jc w:val="center"/>
        </w:trPr>
        <w:tc>
          <w:tcPr>
            <w:tcW w:w="695" w:type="dxa"/>
            <w:vAlign w:val="center"/>
          </w:tcPr>
          <w:p w14:paraId="1E8050EB"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3BAD057D" w14:textId="77777777" w:rsidR="009730AF" w:rsidRPr="00B9447B" w:rsidRDefault="009730AF" w:rsidP="008F73EC">
            <w:pPr>
              <w:autoSpaceDE w:val="0"/>
              <w:autoSpaceDN w:val="0"/>
              <w:adjustRightInd w:val="0"/>
              <w:snapToGrid w:val="0"/>
              <w:spacing w:beforeLines="15" w:before="36" w:afterLines="15" w:after="36"/>
              <w:jc w:val="left"/>
              <w:rPr>
                <w:szCs w:val="21"/>
                <w:lang w:bidi="en-US"/>
              </w:rPr>
            </w:pPr>
            <w:r w:rsidRPr="00B9447B">
              <w:rPr>
                <w:szCs w:val="21"/>
                <w:lang w:bidi="en-US"/>
              </w:rPr>
              <w:t>一个计算单元内配置的灭火器数量不得少于</w:t>
            </w:r>
            <w:r w:rsidRPr="00B9447B">
              <w:rPr>
                <w:szCs w:val="21"/>
                <w:lang w:bidi="en-US"/>
              </w:rPr>
              <w:t>2</w:t>
            </w:r>
            <w:r w:rsidRPr="00B9447B">
              <w:rPr>
                <w:szCs w:val="21"/>
                <w:lang w:bidi="en-US"/>
              </w:rPr>
              <w:t>具。每个设置点的灭火器数量不宜多于</w:t>
            </w:r>
            <w:r w:rsidRPr="00B9447B">
              <w:rPr>
                <w:szCs w:val="21"/>
                <w:lang w:bidi="en-US"/>
              </w:rPr>
              <w:t>5</w:t>
            </w:r>
            <w:r w:rsidRPr="00B9447B">
              <w:rPr>
                <w:szCs w:val="21"/>
                <w:lang w:bidi="en-US"/>
              </w:rPr>
              <w:t>具。</w:t>
            </w:r>
          </w:p>
        </w:tc>
        <w:tc>
          <w:tcPr>
            <w:tcW w:w="1701" w:type="dxa"/>
            <w:vAlign w:val="center"/>
          </w:tcPr>
          <w:p w14:paraId="77B85623"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GB50140-2005</w:t>
            </w:r>
          </w:p>
          <w:p w14:paraId="75CD72B9"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6.1.1</w:t>
            </w:r>
          </w:p>
          <w:p w14:paraId="65B726B4"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6.1.2</w:t>
            </w:r>
          </w:p>
        </w:tc>
        <w:tc>
          <w:tcPr>
            <w:tcW w:w="1901" w:type="dxa"/>
            <w:vAlign w:val="center"/>
          </w:tcPr>
          <w:p w14:paraId="3E54BF34" w14:textId="77777777" w:rsidR="009730AF" w:rsidRPr="00B9447B" w:rsidRDefault="009730AF" w:rsidP="008F73EC">
            <w:pPr>
              <w:autoSpaceDE w:val="0"/>
              <w:autoSpaceDN w:val="0"/>
              <w:adjustRightInd w:val="0"/>
              <w:snapToGrid w:val="0"/>
              <w:spacing w:beforeLines="15" w:before="36" w:afterLines="15" w:after="36"/>
              <w:jc w:val="left"/>
              <w:rPr>
                <w:szCs w:val="21"/>
                <w:lang w:bidi="en-US"/>
              </w:rPr>
            </w:pPr>
            <w:r w:rsidRPr="00B9447B">
              <w:rPr>
                <w:szCs w:val="21"/>
                <w:lang w:bidi="en-US"/>
              </w:rPr>
              <w:t>每个单元设置两具灭火器。</w:t>
            </w:r>
          </w:p>
        </w:tc>
        <w:tc>
          <w:tcPr>
            <w:tcW w:w="681" w:type="dxa"/>
            <w:vAlign w:val="center"/>
          </w:tcPr>
          <w:p w14:paraId="5437F260"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w:t>
            </w:r>
          </w:p>
        </w:tc>
      </w:tr>
      <w:tr w:rsidR="009730AF" w:rsidRPr="00B9447B" w14:paraId="64C6FAD7" w14:textId="77777777" w:rsidTr="00863A44">
        <w:trPr>
          <w:trHeight w:val="65"/>
          <w:jc w:val="center"/>
        </w:trPr>
        <w:tc>
          <w:tcPr>
            <w:tcW w:w="695" w:type="dxa"/>
            <w:vAlign w:val="center"/>
          </w:tcPr>
          <w:p w14:paraId="7AA8CADB"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387B3077" w14:textId="77777777" w:rsidR="009730AF" w:rsidRPr="00B9447B" w:rsidRDefault="009730AF" w:rsidP="008F73EC">
            <w:pPr>
              <w:autoSpaceDE w:val="0"/>
              <w:autoSpaceDN w:val="0"/>
              <w:adjustRightInd w:val="0"/>
              <w:snapToGrid w:val="0"/>
              <w:spacing w:beforeLines="15" w:before="36" w:afterLines="15" w:after="36"/>
              <w:jc w:val="left"/>
              <w:rPr>
                <w:szCs w:val="21"/>
                <w:lang w:bidi="en-US"/>
              </w:rPr>
            </w:pPr>
            <w:r w:rsidRPr="00B9447B">
              <w:rPr>
                <w:szCs w:val="21"/>
                <w:lang w:bidi="en-US"/>
              </w:rPr>
              <w:t>灭火器应设置在明显和便于取用的地点，且不得影响安全疏散。</w:t>
            </w:r>
          </w:p>
        </w:tc>
        <w:tc>
          <w:tcPr>
            <w:tcW w:w="1701" w:type="dxa"/>
            <w:vAlign w:val="center"/>
          </w:tcPr>
          <w:p w14:paraId="68FF22D0"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GB50140-2005</w:t>
            </w:r>
          </w:p>
          <w:p w14:paraId="1EE780BF"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5.1.1</w:t>
            </w:r>
          </w:p>
        </w:tc>
        <w:tc>
          <w:tcPr>
            <w:tcW w:w="1901" w:type="dxa"/>
            <w:vAlign w:val="center"/>
          </w:tcPr>
          <w:p w14:paraId="3242EA8A" w14:textId="77777777" w:rsidR="009730AF" w:rsidRPr="00B9447B" w:rsidRDefault="009730AF" w:rsidP="008F73EC">
            <w:pPr>
              <w:autoSpaceDE w:val="0"/>
              <w:autoSpaceDN w:val="0"/>
              <w:adjustRightInd w:val="0"/>
              <w:snapToGrid w:val="0"/>
              <w:spacing w:beforeLines="15" w:before="36" w:afterLines="15" w:after="36"/>
              <w:jc w:val="left"/>
              <w:rPr>
                <w:szCs w:val="21"/>
                <w:lang w:bidi="en-US"/>
              </w:rPr>
            </w:pPr>
            <w:r w:rsidRPr="00B9447B">
              <w:rPr>
                <w:szCs w:val="21"/>
                <w:lang w:bidi="en-US"/>
              </w:rPr>
              <w:t>现场检查，符合要求。</w:t>
            </w:r>
          </w:p>
        </w:tc>
        <w:tc>
          <w:tcPr>
            <w:tcW w:w="681" w:type="dxa"/>
            <w:vAlign w:val="center"/>
          </w:tcPr>
          <w:p w14:paraId="4C2C9117"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w:t>
            </w:r>
          </w:p>
        </w:tc>
      </w:tr>
      <w:tr w:rsidR="009730AF" w:rsidRPr="00B9447B" w14:paraId="1381E8D2" w14:textId="77777777" w:rsidTr="00863A44">
        <w:trPr>
          <w:trHeight w:val="65"/>
          <w:jc w:val="center"/>
        </w:trPr>
        <w:tc>
          <w:tcPr>
            <w:tcW w:w="695" w:type="dxa"/>
            <w:vAlign w:val="center"/>
          </w:tcPr>
          <w:p w14:paraId="409201FE"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3C6338BA" w14:textId="77777777" w:rsidR="009730AF" w:rsidRPr="00B9447B" w:rsidRDefault="009730AF" w:rsidP="008F73EC">
            <w:pPr>
              <w:autoSpaceDE w:val="0"/>
              <w:autoSpaceDN w:val="0"/>
              <w:adjustRightInd w:val="0"/>
              <w:snapToGrid w:val="0"/>
              <w:spacing w:beforeLines="15" w:before="36" w:afterLines="15" w:after="36"/>
              <w:jc w:val="left"/>
              <w:rPr>
                <w:szCs w:val="21"/>
                <w:lang w:bidi="en-US"/>
              </w:rPr>
            </w:pPr>
            <w:r w:rsidRPr="00B9447B">
              <w:rPr>
                <w:szCs w:val="21"/>
                <w:lang w:bidi="en-US"/>
              </w:rPr>
              <w:t>灭火器应设置稳固，其铭牌必须朝外。</w:t>
            </w:r>
          </w:p>
        </w:tc>
        <w:tc>
          <w:tcPr>
            <w:tcW w:w="1701" w:type="dxa"/>
            <w:vAlign w:val="center"/>
          </w:tcPr>
          <w:p w14:paraId="45840E0A"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GB50140-2005</w:t>
            </w:r>
          </w:p>
          <w:p w14:paraId="761B60A2"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5.1.3</w:t>
            </w:r>
          </w:p>
        </w:tc>
        <w:tc>
          <w:tcPr>
            <w:tcW w:w="1901" w:type="dxa"/>
            <w:vAlign w:val="center"/>
          </w:tcPr>
          <w:p w14:paraId="1357203D" w14:textId="77777777" w:rsidR="009730AF" w:rsidRPr="00B9447B" w:rsidRDefault="009730AF" w:rsidP="008F73EC">
            <w:pPr>
              <w:autoSpaceDE w:val="0"/>
              <w:autoSpaceDN w:val="0"/>
              <w:adjustRightInd w:val="0"/>
              <w:snapToGrid w:val="0"/>
              <w:spacing w:beforeLines="15" w:before="36" w:afterLines="15" w:after="36"/>
              <w:jc w:val="left"/>
              <w:rPr>
                <w:szCs w:val="21"/>
                <w:lang w:bidi="en-US"/>
              </w:rPr>
            </w:pPr>
            <w:r w:rsidRPr="00B9447B">
              <w:rPr>
                <w:szCs w:val="21"/>
                <w:lang w:bidi="en-US"/>
              </w:rPr>
              <w:t>现场检查，符合要求。</w:t>
            </w:r>
          </w:p>
        </w:tc>
        <w:tc>
          <w:tcPr>
            <w:tcW w:w="681" w:type="dxa"/>
            <w:vAlign w:val="center"/>
          </w:tcPr>
          <w:p w14:paraId="107C8188"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w:t>
            </w:r>
          </w:p>
        </w:tc>
      </w:tr>
      <w:tr w:rsidR="009730AF" w:rsidRPr="00B9447B" w14:paraId="35D50740" w14:textId="77777777" w:rsidTr="00863A44">
        <w:trPr>
          <w:trHeight w:val="65"/>
          <w:jc w:val="center"/>
        </w:trPr>
        <w:tc>
          <w:tcPr>
            <w:tcW w:w="695" w:type="dxa"/>
            <w:vAlign w:val="center"/>
          </w:tcPr>
          <w:p w14:paraId="79CD6C6B" w14:textId="77777777" w:rsidR="009730AF" w:rsidRPr="00B9447B" w:rsidRDefault="009730AF" w:rsidP="008F73EC">
            <w:pPr>
              <w:pStyle w:val="afff8"/>
              <w:numPr>
                <w:ilvl w:val="0"/>
                <w:numId w:val="34"/>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58C5448C" w14:textId="77777777" w:rsidR="009730AF" w:rsidRPr="00B9447B" w:rsidRDefault="009730AF" w:rsidP="008F73EC">
            <w:pPr>
              <w:autoSpaceDE w:val="0"/>
              <w:autoSpaceDN w:val="0"/>
              <w:adjustRightInd w:val="0"/>
              <w:snapToGrid w:val="0"/>
              <w:spacing w:beforeLines="15" w:before="36" w:afterLines="15" w:after="36"/>
              <w:jc w:val="left"/>
              <w:rPr>
                <w:szCs w:val="21"/>
                <w:lang w:bidi="en-US"/>
              </w:rPr>
            </w:pPr>
            <w:r w:rsidRPr="00B9447B">
              <w:rPr>
                <w:szCs w:val="21"/>
                <w:lang w:bidi="en-US"/>
              </w:rPr>
              <w:t>手提式灭火器宜设置在灭火器箱内或挂钩、托架上，其顶部离地面高度不应大于</w:t>
            </w:r>
            <w:r w:rsidRPr="00B9447B">
              <w:rPr>
                <w:szCs w:val="21"/>
                <w:lang w:bidi="en-US"/>
              </w:rPr>
              <w:t>1.50m</w:t>
            </w:r>
            <w:r w:rsidRPr="00B9447B">
              <w:rPr>
                <w:szCs w:val="21"/>
                <w:lang w:bidi="en-US"/>
              </w:rPr>
              <w:t>；底部离地面高度不宜小于</w:t>
            </w:r>
            <w:r w:rsidRPr="00B9447B">
              <w:rPr>
                <w:szCs w:val="21"/>
                <w:lang w:bidi="en-US"/>
              </w:rPr>
              <w:t>0.08m</w:t>
            </w:r>
            <w:r w:rsidRPr="00B9447B">
              <w:rPr>
                <w:szCs w:val="21"/>
                <w:lang w:bidi="en-US"/>
              </w:rPr>
              <w:t>。灭火器箱不得上锁。</w:t>
            </w:r>
          </w:p>
        </w:tc>
        <w:tc>
          <w:tcPr>
            <w:tcW w:w="1701" w:type="dxa"/>
            <w:vAlign w:val="center"/>
          </w:tcPr>
          <w:p w14:paraId="22E39C7B"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GB50140-2005</w:t>
            </w:r>
          </w:p>
          <w:p w14:paraId="10F6EA8F"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5.1.3</w:t>
            </w:r>
          </w:p>
        </w:tc>
        <w:tc>
          <w:tcPr>
            <w:tcW w:w="1901" w:type="dxa"/>
            <w:vAlign w:val="center"/>
          </w:tcPr>
          <w:p w14:paraId="6B913B8D" w14:textId="77777777" w:rsidR="009730AF" w:rsidRPr="00B9447B" w:rsidRDefault="009730AF" w:rsidP="008F73EC">
            <w:pPr>
              <w:autoSpaceDE w:val="0"/>
              <w:autoSpaceDN w:val="0"/>
              <w:adjustRightInd w:val="0"/>
              <w:snapToGrid w:val="0"/>
              <w:spacing w:beforeLines="15" w:before="36" w:afterLines="15" w:after="36"/>
              <w:jc w:val="left"/>
              <w:rPr>
                <w:szCs w:val="21"/>
                <w:lang w:bidi="en-US"/>
              </w:rPr>
            </w:pPr>
            <w:r w:rsidRPr="00B9447B">
              <w:rPr>
                <w:szCs w:val="21"/>
                <w:lang w:bidi="en-US"/>
              </w:rPr>
              <w:t>灭火器设置在托架上。</w:t>
            </w:r>
          </w:p>
        </w:tc>
        <w:tc>
          <w:tcPr>
            <w:tcW w:w="681" w:type="dxa"/>
            <w:vAlign w:val="center"/>
          </w:tcPr>
          <w:p w14:paraId="3DA674A1"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w:t>
            </w:r>
          </w:p>
        </w:tc>
      </w:tr>
    </w:tbl>
    <w:p w14:paraId="4883F605" w14:textId="77777777" w:rsidR="009730AF" w:rsidRPr="00B9447B" w:rsidRDefault="009730AF" w:rsidP="009730AF">
      <w:pPr>
        <w:keepNext/>
        <w:adjustRightInd w:val="0"/>
        <w:snapToGrid w:val="0"/>
        <w:spacing w:beforeLines="50" w:before="120" w:line="360" w:lineRule="auto"/>
        <w:jc w:val="center"/>
        <w:rPr>
          <w:b/>
          <w:sz w:val="24"/>
        </w:rPr>
      </w:pPr>
      <w:r w:rsidRPr="00B9447B">
        <w:rPr>
          <w:b/>
          <w:sz w:val="24"/>
        </w:rPr>
        <w:lastRenderedPageBreak/>
        <w:t>表</w:t>
      </w:r>
      <w:r w:rsidRPr="00B9447B">
        <w:rPr>
          <w:b/>
          <w:sz w:val="24"/>
        </w:rPr>
        <w:t xml:space="preserve">5.1-4  </w:t>
      </w:r>
      <w:r w:rsidRPr="00B9447B">
        <w:rPr>
          <w:b/>
          <w:sz w:val="24"/>
        </w:rPr>
        <w:t>青南采油管理区采油（注水）设施安全检查表</w:t>
      </w:r>
    </w:p>
    <w:tbl>
      <w:tblPr>
        <w:tblW w:w="84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5"/>
        <w:gridCol w:w="3488"/>
        <w:gridCol w:w="1701"/>
        <w:gridCol w:w="1901"/>
        <w:gridCol w:w="709"/>
      </w:tblGrid>
      <w:tr w:rsidR="009730AF" w:rsidRPr="00B9447B" w14:paraId="57EB89FB" w14:textId="77777777" w:rsidTr="00863A44">
        <w:trPr>
          <w:trHeight w:val="145"/>
          <w:tblHeader/>
          <w:jc w:val="center"/>
        </w:trPr>
        <w:tc>
          <w:tcPr>
            <w:tcW w:w="695" w:type="dxa"/>
            <w:vAlign w:val="center"/>
          </w:tcPr>
          <w:p w14:paraId="0981FA82" w14:textId="77777777" w:rsidR="009730AF" w:rsidRPr="00B9447B" w:rsidRDefault="009730AF" w:rsidP="008F73EC">
            <w:pPr>
              <w:adjustRightInd w:val="0"/>
              <w:snapToGrid w:val="0"/>
              <w:spacing w:beforeLines="15" w:before="36" w:afterLines="15" w:after="36"/>
              <w:jc w:val="center"/>
              <w:rPr>
                <w:b/>
              </w:rPr>
            </w:pPr>
            <w:r w:rsidRPr="00B9447B">
              <w:rPr>
                <w:b/>
              </w:rPr>
              <w:t>序号</w:t>
            </w:r>
          </w:p>
        </w:tc>
        <w:tc>
          <w:tcPr>
            <w:tcW w:w="3488" w:type="dxa"/>
            <w:vAlign w:val="center"/>
          </w:tcPr>
          <w:p w14:paraId="5A73F4CA" w14:textId="77777777" w:rsidR="009730AF" w:rsidRPr="00B9447B" w:rsidRDefault="009730AF" w:rsidP="008F73EC">
            <w:pPr>
              <w:adjustRightInd w:val="0"/>
              <w:snapToGrid w:val="0"/>
              <w:spacing w:beforeLines="15" w:before="36" w:afterLines="15" w:after="36"/>
              <w:jc w:val="center"/>
              <w:rPr>
                <w:b/>
              </w:rPr>
            </w:pPr>
            <w:r w:rsidRPr="00B9447B">
              <w:rPr>
                <w:b/>
              </w:rPr>
              <w:t>检查内容</w:t>
            </w:r>
          </w:p>
        </w:tc>
        <w:tc>
          <w:tcPr>
            <w:tcW w:w="1701" w:type="dxa"/>
            <w:vAlign w:val="center"/>
          </w:tcPr>
          <w:p w14:paraId="2D82BFA0" w14:textId="77777777" w:rsidR="009730AF" w:rsidRPr="00B9447B" w:rsidRDefault="009730AF" w:rsidP="008F73EC">
            <w:pPr>
              <w:adjustRightInd w:val="0"/>
              <w:snapToGrid w:val="0"/>
              <w:spacing w:beforeLines="15" w:before="36" w:afterLines="15" w:after="36"/>
              <w:jc w:val="center"/>
              <w:rPr>
                <w:b/>
              </w:rPr>
            </w:pPr>
            <w:r w:rsidRPr="00B9447B">
              <w:rPr>
                <w:b/>
              </w:rPr>
              <w:t>检查依据</w:t>
            </w:r>
          </w:p>
        </w:tc>
        <w:tc>
          <w:tcPr>
            <w:tcW w:w="1901" w:type="dxa"/>
            <w:vAlign w:val="center"/>
          </w:tcPr>
          <w:p w14:paraId="0BFE3997" w14:textId="77777777" w:rsidR="009730AF" w:rsidRPr="00B9447B" w:rsidRDefault="009730AF" w:rsidP="008F73EC">
            <w:pPr>
              <w:adjustRightInd w:val="0"/>
              <w:snapToGrid w:val="0"/>
              <w:spacing w:beforeLines="15" w:before="36" w:afterLines="15" w:after="36"/>
              <w:jc w:val="center"/>
              <w:rPr>
                <w:b/>
              </w:rPr>
            </w:pPr>
            <w:r w:rsidRPr="00B9447B">
              <w:rPr>
                <w:b/>
              </w:rPr>
              <w:t>实际情况</w:t>
            </w:r>
          </w:p>
        </w:tc>
        <w:tc>
          <w:tcPr>
            <w:tcW w:w="709" w:type="dxa"/>
            <w:vAlign w:val="center"/>
          </w:tcPr>
          <w:p w14:paraId="32F40EE1" w14:textId="77777777" w:rsidR="009730AF" w:rsidRPr="00B9447B" w:rsidRDefault="009730AF" w:rsidP="008F73EC">
            <w:pPr>
              <w:adjustRightInd w:val="0"/>
              <w:snapToGrid w:val="0"/>
              <w:spacing w:beforeLines="15" w:before="36" w:afterLines="15" w:after="36"/>
              <w:jc w:val="center"/>
              <w:rPr>
                <w:b/>
              </w:rPr>
            </w:pPr>
            <w:r w:rsidRPr="00B9447B">
              <w:rPr>
                <w:b/>
              </w:rPr>
              <w:t>检查结果</w:t>
            </w:r>
          </w:p>
        </w:tc>
      </w:tr>
      <w:tr w:rsidR="009730AF" w:rsidRPr="00B9447B" w14:paraId="0F4F2520" w14:textId="77777777" w:rsidTr="00863A44">
        <w:trPr>
          <w:trHeight w:val="65"/>
          <w:jc w:val="center"/>
        </w:trPr>
        <w:tc>
          <w:tcPr>
            <w:tcW w:w="695" w:type="dxa"/>
            <w:vAlign w:val="center"/>
          </w:tcPr>
          <w:p w14:paraId="02193D86" w14:textId="77777777" w:rsidR="009730AF" w:rsidRPr="00B9447B" w:rsidRDefault="009730AF" w:rsidP="008F73EC">
            <w:pPr>
              <w:adjustRightInd w:val="0"/>
              <w:snapToGrid w:val="0"/>
              <w:spacing w:beforeLines="15" w:before="36" w:afterLines="15" w:after="36"/>
              <w:jc w:val="center"/>
              <w:rPr>
                <w:b/>
              </w:rPr>
            </w:pPr>
            <w:r w:rsidRPr="00B9447B">
              <w:rPr>
                <w:b/>
              </w:rPr>
              <w:t>一</w:t>
            </w:r>
          </w:p>
        </w:tc>
        <w:tc>
          <w:tcPr>
            <w:tcW w:w="3488" w:type="dxa"/>
            <w:vAlign w:val="center"/>
          </w:tcPr>
          <w:p w14:paraId="1D5A0144" w14:textId="77777777" w:rsidR="009730AF" w:rsidRPr="00B9447B" w:rsidRDefault="009730AF" w:rsidP="008F73EC">
            <w:pPr>
              <w:adjustRightInd w:val="0"/>
              <w:snapToGrid w:val="0"/>
              <w:spacing w:beforeLines="15" w:before="36" w:afterLines="15" w:after="36"/>
              <w:rPr>
                <w:b/>
                <w:bCs/>
                <w:kern w:val="0"/>
                <w:szCs w:val="21"/>
              </w:rPr>
            </w:pPr>
            <w:r w:rsidRPr="00B9447B">
              <w:rPr>
                <w:b/>
                <w:bCs/>
                <w:kern w:val="0"/>
                <w:szCs w:val="21"/>
              </w:rPr>
              <w:t>油井井场</w:t>
            </w:r>
          </w:p>
        </w:tc>
        <w:tc>
          <w:tcPr>
            <w:tcW w:w="1701" w:type="dxa"/>
            <w:vAlign w:val="center"/>
          </w:tcPr>
          <w:p w14:paraId="20EF6167" w14:textId="77777777" w:rsidR="009730AF" w:rsidRPr="00B9447B" w:rsidRDefault="009730AF" w:rsidP="008F73EC">
            <w:pPr>
              <w:adjustRightInd w:val="0"/>
              <w:snapToGrid w:val="0"/>
              <w:spacing w:beforeLines="15" w:before="36" w:afterLines="15" w:after="36"/>
              <w:jc w:val="center"/>
              <w:rPr>
                <w:b/>
              </w:rPr>
            </w:pPr>
          </w:p>
        </w:tc>
        <w:tc>
          <w:tcPr>
            <w:tcW w:w="1901" w:type="dxa"/>
            <w:vAlign w:val="center"/>
          </w:tcPr>
          <w:p w14:paraId="1A7872C7" w14:textId="77777777" w:rsidR="009730AF" w:rsidRPr="00B9447B" w:rsidRDefault="009730AF" w:rsidP="008F73EC">
            <w:pPr>
              <w:adjustRightInd w:val="0"/>
              <w:snapToGrid w:val="0"/>
              <w:spacing w:beforeLines="15" w:before="36" w:afterLines="15" w:after="36"/>
              <w:rPr>
                <w:b/>
              </w:rPr>
            </w:pPr>
          </w:p>
        </w:tc>
        <w:tc>
          <w:tcPr>
            <w:tcW w:w="709" w:type="dxa"/>
            <w:vAlign w:val="center"/>
          </w:tcPr>
          <w:p w14:paraId="19D80547" w14:textId="77777777" w:rsidR="009730AF" w:rsidRPr="00B9447B" w:rsidRDefault="009730AF" w:rsidP="008F73EC">
            <w:pPr>
              <w:adjustRightInd w:val="0"/>
              <w:snapToGrid w:val="0"/>
              <w:spacing w:beforeLines="15" w:before="36" w:afterLines="15" w:after="36"/>
              <w:jc w:val="center"/>
              <w:rPr>
                <w:b/>
              </w:rPr>
            </w:pPr>
          </w:p>
        </w:tc>
      </w:tr>
      <w:tr w:rsidR="009730AF" w:rsidRPr="00B9447B" w14:paraId="31B7807F" w14:textId="77777777" w:rsidTr="00863A44">
        <w:trPr>
          <w:trHeight w:val="65"/>
          <w:jc w:val="center"/>
        </w:trPr>
        <w:tc>
          <w:tcPr>
            <w:tcW w:w="695" w:type="dxa"/>
            <w:vAlign w:val="center"/>
          </w:tcPr>
          <w:p w14:paraId="6A4FF62B" w14:textId="77777777" w:rsidR="009730AF" w:rsidRPr="00B9447B" w:rsidRDefault="009730AF" w:rsidP="008F73EC">
            <w:pPr>
              <w:adjustRightInd w:val="0"/>
              <w:snapToGrid w:val="0"/>
              <w:spacing w:beforeLines="15" w:before="36" w:afterLines="15" w:after="36"/>
              <w:jc w:val="center"/>
              <w:rPr>
                <w:b/>
              </w:rPr>
            </w:pPr>
            <w:r w:rsidRPr="00B9447B">
              <w:rPr>
                <w:b/>
              </w:rPr>
              <w:t>（</w:t>
            </w:r>
            <w:r w:rsidRPr="00B9447B">
              <w:rPr>
                <w:b/>
              </w:rPr>
              <w:t>1</w:t>
            </w:r>
            <w:r w:rsidRPr="00B9447B">
              <w:rPr>
                <w:b/>
              </w:rPr>
              <w:t>）</w:t>
            </w:r>
          </w:p>
        </w:tc>
        <w:tc>
          <w:tcPr>
            <w:tcW w:w="3488" w:type="dxa"/>
            <w:vAlign w:val="center"/>
          </w:tcPr>
          <w:p w14:paraId="18A3BCA5" w14:textId="77777777" w:rsidR="009730AF" w:rsidRPr="00B9447B" w:rsidRDefault="009730AF" w:rsidP="008F73EC">
            <w:pPr>
              <w:adjustRightInd w:val="0"/>
              <w:snapToGrid w:val="0"/>
              <w:spacing w:beforeLines="15" w:before="36" w:afterLines="15" w:after="36"/>
              <w:rPr>
                <w:b/>
                <w:bCs/>
                <w:kern w:val="0"/>
                <w:szCs w:val="21"/>
              </w:rPr>
            </w:pPr>
            <w:r w:rsidRPr="00B9447B">
              <w:rPr>
                <w:b/>
                <w:bCs/>
                <w:kern w:val="0"/>
                <w:szCs w:val="21"/>
              </w:rPr>
              <w:t>防火间距</w:t>
            </w:r>
          </w:p>
        </w:tc>
        <w:tc>
          <w:tcPr>
            <w:tcW w:w="1701" w:type="dxa"/>
            <w:vAlign w:val="center"/>
          </w:tcPr>
          <w:p w14:paraId="5C88C46E" w14:textId="77777777" w:rsidR="009730AF" w:rsidRPr="00B9447B" w:rsidRDefault="009730AF" w:rsidP="008F73EC">
            <w:pPr>
              <w:adjustRightInd w:val="0"/>
              <w:snapToGrid w:val="0"/>
              <w:spacing w:beforeLines="15" w:before="36" w:afterLines="15" w:after="36"/>
              <w:jc w:val="center"/>
              <w:rPr>
                <w:b/>
              </w:rPr>
            </w:pPr>
          </w:p>
        </w:tc>
        <w:tc>
          <w:tcPr>
            <w:tcW w:w="1901" w:type="dxa"/>
            <w:vAlign w:val="center"/>
          </w:tcPr>
          <w:p w14:paraId="05E49C89" w14:textId="77777777" w:rsidR="009730AF" w:rsidRPr="00B9447B" w:rsidRDefault="009730AF" w:rsidP="008F73EC">
            <w:pPr>
              <w:adjustRightInd w:val="0"/>
              <w:snapToGrid w:val="0"/>
              <w:spacing w:beforeLines="15" w:before="36" w:afterLines="15" w:after="36"/>
              <w:rPr>
                <w:b/>
              </w:rPr>
            </w:pPr>
          </w:p>
        </w:tc>
        <w:tc>
          <w:tcPr>
            <w:tcW w:w="709" w:type="dxa"/>
            <w:vAlign w:val="center"/>
          </w:tcPr>
          <w:p w14:paraId="2E55EED0" w14:textId="77777777" w:rsidR="009730AF" w:rsidRPr="00B9447B" w:rsidRDefault="009730AF" w:rsidP="008F73EC">
            <w:pPr>
              <w:adjustRightInd w:val="0"/>
              <w:snapToGrid w:val="0"/>
              <w:spacing w:beforeLines="15" w:before="36" w:afterLines="15" w:after="36"/>
              <w:jc w:val="center"/>
              <w:rPr>
                <w:b/>
              </w:rPr>
            </w:pPr>
          </w:p>
        </w:tc>
      </w:tr>
      <w:tr w:rsidR="00481A85" w:rsidRPr="00B9447B" w14:paraId="5B0A5274" w14:textId="77777777" w:rsidTr="00C20964">
        <w:trPr>
          <w:trHeight w:val="65"/>
          <w:jc w:val="center"/>
        </w:trPr>
        <w:tc>
          <w:tcPr>
            <w:tcW w:w="695" w:type="dxa"/>
            <w:vAlign w:val="center"/>
          </w:tcPr>
          <w:p w14:paraId="67C9674B" w14:textId="77777777" w:rsidR="00481A85" w:rsidRPr="00B9447B" w:rsidRDefault="00481A85"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7090" w:type="dxa"/>
            <w:gridSpan w:val="3"/>
            <w:vAlign w:val="center"/>
          </w:tcPr>
          <w:p w14:paraId="7D07CFCE" w14:textId="1BEF8CA2" w:rsidR="00481A85" w:rsidRPr="00B9447B" w:rsidRDefault="00481A85" w:rsidP="008F73EC">
            <w:pPr>
              <w:adjustRightInd w:val="0"/>
              <w:snapToGrid w:val="0"/>
              <w:spacing w:beforeLines="15" w:before="36" w:afterLines="15" w:after="36"/>
            </w:pPr>
            <w:r w:rsidRPr="00481A85">
              <w:rPr>
                <w:rFonts w:hint="eastAsia"/>
                <w:bCs/>
                <w:kern w:val="0"/>
                <w:szCs w:val="21"/>
              </w:rPr>
              <w:t>涉及企业保密内容，不予公开。</w:t>
            </w:r>
          </w:p>
        </w:tc>
        <w:tc>
          <w:tcPr>
            <w:tcW w:w="709" w:type="dxa"/>
            <w:vAlign w:val="center"/>
          </w:tcPr>
          <w:p w14:paraId="2FBC04A1" w14:textId="4FF2D9EC" w:rsidR="00481A85" w:rsidRPr="00B9447B" w:rsidRDefault="00481A85" w:rsidP="008F73EC">
            <w:pPr>
              <w:adjustRightInd w:val="0"/>
              <w:snapToGrid w:val="0"/>
              <w:spacing w:beforeLines="15" w:before="36" w:afterLines="15" w:after="36"/>
              <w:jc w:val="center"/>
            </w:pPr>
          </w:p>
        </w:tc>
      </w:tr>
      <w:tr w:rsidR="009730AF" w:rsidRPr="00B9447B" w14:paraId="414411A9" w14:textId="77777777" w:rsidTr="00863A44">
        <w:trPr>
          <w:trHeight w:val="65"/>
          <w:jc w:val="center"/>
        </w:trPr>
        <w:tc>
          <w:tcPr>
            <w:tcW w:w="695" w:type="dxa"/>
            <w:vAlign w:val="center"/>
          </w:tcPr>
          <w:p w14:paraId="788A5A42" w14:textId="77777777" w:rsidR="009730AF" w:rsidRPr="00B9447B" w:rsidRDefault="009730AF" w:rsidP="008F73EC">
            <w:pPr>
              <w:adjustRightInd w:val="0"/>
              <w:snapToGrid w:val="0"/>
              <w:spacing w:beforeLines="15" w:before="36" w:afterLines="15" w:after="36"/>
              <w:jc w:val="center"/>
              <w:rPr>
                <w:b/>
              </w:rPr>
            </w:pPr>
            <w:r w:rsidRPr="00B9447B">
              <w:rPr>
                <w:b/>
              </w:rPr>
              <w:t>（</w:t>
            </w:r>
            <w:r w:rsidRPr="00B9447B">
              <w:rPr>
                <w:b/>
              </w:rPr>
              <w:t>2</w:t>
            </w:r>
            <w:r w:rsidRPr="00B9447B">
              <w:rPr>
                <w:b/>
              </w:rPr>
              <w:t>）</w:t>
            </w:r>
          </w:p>
        </w:tc>
        <w:tc>
          <w:tcPr>
            <w:tcW w:w="3488" w:type="dxa"/>
            <w:vAlign w:val="center"/>
          </w:tcPr>
          <w:p w14:paraId="6EB58F22" w14:textId="77777777" w:rsidR="009730AF" w:rsidRPr="00B9447B" w:rsidRDefault="009730AF" w:rsidP="008F73EC">
            <w:pPr>
              <w:adjustRightInd w:val="0"/>
              <w:snapToGrid w:val="0"/>
              <w:spacing w:beforeLines="15" w:before="36" w:afterLines="15" w:after="36"/>
              <w:rPr>
                <w:b/>
                <w:bCs/>
                <w:kern w:val="0"/>
                <w:szCs w:val="21"/>
              </w:rPr>
            </w:pPr>
            <w:r w:rsidRPr="00B9447B">
              <w:rPr>
                <w:b/>
                <w:bCs/>
                <w:kern w:val="0"/>
                <w:szCs w:val="21"/>
              </w:rPr>
              <w:t>井口设施</w:t>
            </w:r>
          </w:p>
        </w:tc>
        <w:tc>
          <w:tcPr>
            <w:tcW w:w="1701" w:type="dxa"/>
            <w:vAlign w:val="center"/>
          </w:tcPr>
          <w:p w14:paraId="4641009D" w14:textId="77777777" w:rsidR="009730AF" w:rsidRPr="00B9447B" w:rsidRDefault="009730AF" w:rsidP="008F73EC">
            <w:pPr>
              <w:adjustRightInd w:val="0"/>
              <w:snapToGrid w:val="0"/>
              <w:spacing w:beforeLines="15" w:before="36" w:afterLines="15" w:after="36"/>
              <w:jc w:val="center"/>
              <w:rPr>
                <w:b/>
              </w:rPr>
            </w:pPr>
          </w:p>
        </w:tc>
        <w:tc>
          <w:tcPr>
            <w:tcW w:w="1901" w:type="dxa"/>
            <w:vAlign w:val="center"/>
          </w:tcPr>
          <w:p w14:paraId="46C16B37" w14:textId="77777777" w:rsidR="009730AF" w:rsidRPr="00B9447B" w:rsidRDefault="009730AF" w:rsidP="008F73EC">
            <w:pPr>
              <w:adjustRightInd w:val="0"/>
              <w:snapToGrid w:val="0"/>
              <w:spacing w:beforeLines="15" w:before="36" w:afterLines="15" w:after="36"/>
              <w:rPr>
                <w:b/>
              </w:rPr>
            </w:pPr>
          </w:p>
        </w:tc>
        <w:tc>
          <w:tcPr>
            <w:tcW w:w="709" w:type="dxa"/>
            <w:vAlign w:val="center"/>
          </w:tcPr>
          <w:p w14:paraId="053AF134" w14:textId="77777777" w:rsidR="009730AF" w:rsidRPr="00B9447B" w:rsidRDefault="009730AF" w:rsidP="008F73EC">
            <w:pPr>
              <w:adjustRightInd w:val="0"/>
              <w:snapToGrid w:val="0"/>
              <w:spacing w:beforeLines="15" w:before="36" w:afterLines="15" w:after="36"/>
              <w:jc w:val="center"/>
              <w:rPr>
                <w:b/>
              </w:rPr>
            </w:pPr>
          </w:p>
        </w:tc>
      </w:tr>
      <w:tr w:rsidR="009730AF" w:rsidRPr="00B9447B" w14:paraId="18CCB307" w14:textId="77777777" w:rsidTr="00863A44">
        <w:trPr>
          <w:trHeight w:val="65"/>
          <w:jc w:val="center"/>
        </w:trPr>
        <w:tc>
          <w:tcPr>
            <w:tcW w:w="695" w:type="dxa"/>
            <w:vAlign w:val="center"/>
          </w:tcPr>
          <w:p w14:paraId="6B665BF4"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50E29E7E" w14:textId="77777777" w:rsidR="009730AF" w:rsidRPr="00B9447B" w:rsidRDefault="009730AF" w:rsidP="008F73EC">
            <w:pPr>
              <w:adjustRightInd w:val="0"/>
              <w:snapToGrid w:val="0"/>
              <w:spacing w:beforeLines="15" w:before="36" w:afterLines="15" w:after="36"/>
              <w:rPr>
                <w:szCs w:val="21"/>
              </w:rPr>
            </w:pPr>
            <w:r w:rsidRPr="00B9447B">
              <w:rPr>
                <w:szCs w:val="21"/>
              </w:rPr>
              <w:t>抽油机外露</w:t>
            </w:r>
            <w:r w:rsidRPr="00B9447B">
              <w:rPr>
                <w:szCs w:val="21"/>
              </w:rPr>
              <w:t>2m</w:t>
            </w:r>
            <w:r w:rsidRPr="00B9447B">
              <w:rPr>
                <w:szCs w:val="21"/>
              </w:rPr>
              <w:t>以下的旋转部位应安装防护装置。</w:t>
            </w:r>
          </w:p>
        </w:tc>
        <w:tc>
          <w:tcPr>
            <w:tcW w:w="1701" w:type="dxa"/>
            <w:vAlign w:val="center"/>
          </w:tcPr>
          <w:p w14:paraId="20E7358C" w14:textId="77777777" w:rsidR="009730AF" w:rsidRPr="00B9447B" w:rsidRDefault="009730AF" w:rsidP="008F73EC">
            <w:pPr>
              <w:adjustRightInd w:val="0"/>
              <w:snapToGrid w:val="0"/>
              <w:spacing w:beforeLines="15" w:before="36" w:afterLines="15" w:after="36"/>
              <w:jc w:val="center"/>
              <w:rPr>
                <w:szCs w:val="21"/>
              </w:rPr>
            </w:pPr>
            <w:r w:rsidRPr="00B9447B">
              <w:rPr>
                <w:szCs w:val="21"/>
              </w:rPr>
              <w:t>SY/T6320-2016</w:t>
            </w:r>
          </w:p>
          <w:p w14:paraId="60FDF34E" w14:textId="77777777" w:rsidR="009730AF" w:rsidRPr="00B9447B" w:rsidRDefault="009730AF" w:rsidP="008F73EC">
            <w:pPr>
              <w:adjustRightInd w:val="0"/>
              <w:snapToGrid w:val="0"/>
              <w:spacing w:beforeLines="15" w:before="36" w:afterLines="15" w:after="36"/>
              <w:jc w:val="center"/>
              <w:rPr>
                <w:szCs w:val="21"/>
              </w:rPr>
            </w:pPr>
            <w:smartTag w:uri="urn:schemas-microsoft-com:office:smarttags" w:element="chsdate">
              <w:smartTagPr>
                <w:attr w:name="IsROCDate" w:val="False"/>
                <w:attr w:name="IsLunarDate" w:val="False"/>
                <w:attr w:name="Day" w:val="30"/>
                <w:attr w:name="Month" w:val="12"/>
                <w:attr w:name="Year" w:val="1899"/>
              </w:smartTagPr>
              <w:r w:rsidRPr="00B9447B">
                <w:rPr>
                  <w:szCs w:val="21"/>
                </w:rPr>
                <w:t>4.1.3</w:t>
              </w:r>
            </w:smartTag>
          </w:p>
        </w:tc>
        <w:tc>
          <w:tcPr>
            <w:tcW w:w="1901" w:type="dxa"/>
            <w:vAlign w:val="center"/>
          </w:tcPr>
          <w:p w14:paraId="096BE110" w14:textId="77777777" w:rsidR="009730AF" w:rsidRPr="00B9447B" w:rsidRDefault="009730AF" w:rsidP="008F73EC">
            <w:pPr>
              <w:adjustRightInd w:val="0"/>
              <w:snapToGrid w:val="0"/>
              <w:spacing w:beforeLines="15" w:before="36" w:afterLines="15" w:after="36"/>
            </w:pPr>
            <w:r w:rsidRPr="00B9447B">
              <w:rPr>
                <w:szCs w:val="21"/>
              </w:rPr>
              <w:t>抽油机旋转部位设置有防护罩。</w:t>
            </w:r>
          </w:p>
        </w:tc>
        <w:tc>
          <w:tcPr>
            <w:tcW w:w="709" w:type="dxa"/>
            <w:vAlign w:val="center"/>
          </w:tcPr>
          <w:p w14:paraId="0AA5E19B"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615EAD45" w14:textId="77777777" w:rsidTr="00863A44">
        <w:trPr>
          <w:trHeight w:val="65"/>
          <w:jc w:val="center"/>
        </w:trPr>
        <w:tc>
          <w:tcPr>
            <w:tcW w:w="695" w:type="dxa"/>
            <w:vAlign w:val="center"/>
          </w:tcPr>
          <w:p w14:paraId="7FFCE476"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23D589AA" w14:textId="77777777" w:rsidR="009730AF" w:rsidRPr="00B9447B" w:rsidRDefault="009730AF" w:rsidP="008F73EC">
            <w:pPr>
              <w:adjustRightInd w:val="0"/>
              <w:snapToGrid w:val="0"/>
              <w:spacing w:beforeLines="15" w:before="36" w:afterLines="15" w:after="36"/>
              <w:rPr>
                <w:szCs w:val="21"/>
              </w:rPr>
            </w:pPr>
            <w:r w:rsidRPr="00B9447B">
              <w:rPr>
                <w:szCs w:val="21"/>
              </w:rPr>
              <w:t>皮带式抽油机减速箱门外侧、游梁式抽油机悬绳器正面应设置警语：当心碰头挤手。</w:t>
            </w:r>
          </w:p>
          <w:p w14:paraId="520F0FE8" w14:textId="77777777" w:rsidR="009730AF" w:rsidRPr="00B9447B" w:rsidRDefault="009730AF" w:rsidP="008F73EC">
            <w:pPr>
              <w:adjustRightInd w:val="0"/>
              <w:snapToGrid w:val="0"/>
              <w:spacing w:beforeLines="15" w:before="36" w:afterLines="15" w:after="36"/>
              <w:rPr>
                <w:szCs w:val="21"/>
              </w:rPr>
            </w:pPr>
            <w:r w:rsidRPr="00B9447B">
              <w:rPr>
                <w:szCs w:val="21"/>
              </w:rPr>
              <w:t>抽油机底部工字钢醒目位置应设置警语：停机断电保养、先停机后攀登。</w:t>
            </w:r>
          </w:p>
          <w:p w14:paraId="26E20642" w14:textId="77777777" w:rsidR="009730AF" w:rsidRPr="00B9447B" w:rsidRDefault="009730AF" w:rsidP="008F73EC">
            <w:pPr>
              <w:adjustRightInd w:val="0"/>
              <w:snapToGrid w:val="0"/>
              <w:spacing w:beforeLines="15" w:before="36" w:afterLines="15" w:after="36"/>
            </w:pPr>
            <w:r w:rsidRPr="00B9447B">
              <w:rPr>
                <w:szCs w:val="21"/>
              </w:rPr>
              <w:t>抽油机护栏外侧应设置警语：旋转部位禁止靠近。</w:t>
            </w:r>
          </w:p>
        </w:tc>
        <w:tc>
          <w:tcPr>
            <w:tcW w:w="1701" w:type="dxa"/>
            <w:vAlign w:val="center"/>
          </w:tcPr>
          <w:p w14:paraId="4816D6B0" w14:textId="77777777" w:rsidR="009730AF" w:rsidRPr="00B9447B" w:rsidRDefault="009730AF" w:rsidP="008F73EC">
            <w:pPr>
              <w:adjustRightInd w:val="0"/>
              <w:snapToGrid w:val="0"/>
              <w:spacing w:beforeLines="15" w:before="36" w:afterLines="15" w:after="36"/>
              <w:jc w:val="center"/>
              <w:rPr>
                <w:szCs w:val="21"/>
              </w:rPr>
            </w:pPr>
            <w:r w:rsidRPr="00B9447B">
              <w:rPr>
                <w:szCs w:val="21"/>
              </w:rPr>
              <w:t>QSH1020 2152-2013</w:t>
            </w:r>
          </w:p>
          <w:p w14:paraId="2F36E712" w14:textId="77777777" w:rsidR="009730AF" w:rsidRPr="00B9447B" w:rsidRDefault="009730AF" w:rsidP="008F73EC">
            <w:pPr>
              <w:adjustRightInd w:val="0"/>
              <w:snapToGrid w:val="0"/>
              <w:spacing w:beforeLines="15" w:before="36" w:afterLines="15" w:after="36"/>
              <w:jc w:val="center"/>
            </w:pPr>
            <w:r w:rsidRPr="00B9447B">
              <w:rPr>
                <w:szCs w:val="21"/>
              </w:rPr>
              <w:t>5.1.1</w:t>
            </w:r>
          </w:p>
        </w:tc>
        <w:tc>
          <w:tcPr>
            <w:tcW w:w="1901" w:type="dxa"/>
            <w:vAlign w:val="center"/>
          </w:tcPr>
          <w:p w14:paraId="684B5BCD" w14:textId="77777777" w:rsidR="009730AF" w:rsidRPr="00B9447B" w:rsidRDefault="009730AF" w:rsidP="008F73EC">
            <w:pPr>
              <w:adjustRightInd w:val="0"/>
              <w:snapToGrid w:val="0"/>
              <w:spacing w:beforeLines="15" w:before="36" w:afterLines="15" w:after="36"/>
            </w:pPr>
            <w:r w:rsidRPr="00B9447B">
              <w:t>检查现场的警示语设置符合要求。</w:t>
            </w:r>
          </w:p>
        </w:tc>
        <w:tc>
          <w:tcPr>
            <w:tcW w:w="709" w:type="dxa"/>
            <w:vAlign w:val="center"/>
          </w:tcPr>
          <w:p w14:paraId="2E0DC581"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20CE4817" w14:textId="77777777" w:rsidTr="00863A44">
        <w:trPr>
          <w:trHeight w:val="65"/>
          <w:jc w:val="center"/>
        </w:trPr>
        <w:tc>
          <w:tcPr>
            <w:tcW w:w="695" w:type="dxa"/>
            <w:vAlign w:val="center"/>
          </w:tcPr>
          <w:p w14:paraId="082A0DE1"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50633419" w14:textId="77777777" w:rsidR="009730AF" w:rsidRPr="00B9447B" w:rsidRDefault="009730AF" w:rsidP="008F73EC">
            <w:pPr>
              <w:adjustRightInd w:val="0"/>
              <w:snapToGrid w:val="0"/>
              <w:spacing w:beforeLines="15" w:before="36" w:afterLines="15" w:after="36"/>
            </w:pPr>
            <w:r w:rsidRPr="00B9447B">
              <w:rPr>
                <w:szCs w:val="21"/>
              </w:rPr>
              <w:t>采油井场的标高和面积应能满足生产管理和井下作业的需要。</w:t>
            </w:r>
          </w:p>
        </w:tc>
        <w:tc>
          <w:tcPr>
            <w:tcW w:w="1701" w:type="dxa"/>
            <w:vAlign w:val="center"/>
          </w:tcPr>
          <w:p w14:paraId="08D2883D"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GB50350-2015</w:t>
            </w:r>
          </w:p>
          <w:p w14:paraId="0FC147E2" w14:textId="77777777" w:rsidR="009730AF" w:rsidRPr="00B9447B" w:rsidRDefault="009730AF" w:rsidP="008F73EC">
            <w:pPr>
              <w:adjustRightInd w:val="0"/>
              <w:snapToGrid w:val="0"/>
              <w:spacing w:beforeLines="15" w:before="36" w:afterLines="15" w:after="36"/>
              <w:jc w:val="center"/>
            </w:pPr>
            <w:smartTag w:uri="urn:schemas-microsoft-com:office:smarttags" w:element="chsdate">
              <w:smartTagPr>
                <w:attr w:name="IsROCDate" w:val="False"/>
                <w:attr w:name="IsLunarDate" w:val="False"/>
                <w:attr w:name="Day" w:val="30"/>
                <w:attr w:name="Month" w:val="12"/>
                <w:attr w:name="Year" w:val="1899"/>
              </w:smartTagPr>
              <w:r w:rsidRPr="00B9447B">
                <w:rPr>
                  <w:szCs w:val="21"/>
                </w:rPr>
                <w:t>4.2.2</w:t>
              </w:r>
            </w:smartTag>
          </w:p>
        </w:tc>
        <w:tc>
          <w:tcPr>
            <w:tcW w:w="1901" w:type="dxa"/>
            <w:vAlign w:val="center"/>
          </w:tcPr>
          <w:p w14:paraId="04EF53AA" w14:textId="77777777" w:rsidR="009730AF" w:rsidRPr="00B9447B" w:rsidRDefault="009730AF" w:rsidP="008F73EC">
            <w:pPr>
              <w:adjustRightInd w:val="0"/>
              <w:snapToGrid w:val="0"/>
              <w:spacing w:beforeLines="15" w:before="36" w:afterLines="15" w:after="36"/>
            </w:pPr>
            <w:r w:rsidRPr="00B9447B">
              <w:t>现场检查井场标高和面积满足生产需要。</w:t>
            </w:r>
          </w:p>
        </w:tc>
        <w:tc>
          <w:tcPr>
            <w:tcW w:w="709" w:type="dxa"/>
            <w:vAlign w:val="center"/>
          </w:tcPr>
          <w:p w14:paraId="6C695AD3"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57C29173" w14:textId="77777777" w:rsidTr="00863A44">
        <w:trPr>
          <w:trHeight w:val="65"/>
          <w:jc w:val="center"/>
        </w:trPr>
        <w:tc>
          <w:tcPr>
            <w:tcW w:w="695" w:type="dxa"/>
            <w:vAlign w:val="center"/>
          </w:tcPr>
          <w:p w14:paraId="24B06283" w14:textId="77777777" w:rsidR="009730AF" w:rsidRPr="00B9447B" w:rsidRDefault="009730AF" w:rsidP="008F73EC">
            <w:pPr>
              <w:pStyle w:val="afff8"/>
              <w:adjustRightInd w:val="0"/>
              <w:snapToGrid w:val="0"/>
              <w:spacing w:beforeLines="15" w:before="36" w:afterLines="15" w:after="36"/>
              <w:ind w:firstLineChars="0" w:firstLine="0"/>
              <w:rPr>
                <w:rFonts w:ascii="Times New Roman" w:hAnsi="Times New Roman"/>
                <w:b/>
                <w:bCs/>
              </w:rPr>
            </w:pPr>
            <w:r w:rsidRPr="00B9447B">
              <w:rPr>
                <w:rFonts w:ascii="Times New Roman" w:hAnsi="Times New Roman"/>
                <w:b/>
                <w:bCs/>
              </w:rPr>
              <w:t>（</w:t>
            </w:r>
            <w:r w:rsidRPr="00B9447B">
              <w:rPr>
                <w:rFonts w:ascii="Times New Roman" w:hAnsi="Times New Roman"/>
                <w:b/>
                <w:bCs/>
              </w:rPr>
              <w:t>3</w:t>
            </w:r>
            <w:r w:rsidRPr="00B9447B">
              <w:rPr>
                <w:rFonts w:ascii="Times New Roman" w:hAnsi="Times New Roman"/>
                <w:b/>
                <w:bCs/>
              </w:rPr>
              <w:t>）</w:t>
            </w:r>
          </w:p>
        </w:tc>
        <w:tc>
          <w:tcPr>
            <w:tcW w:w="3488" w:type="dxa"/>
            <w:vAlign w:val="center"/>
          </w:tcPr>
          <w:p w14:paraId="1DC0125C" w14:textId="77777777" w:rsidR="009730AF" w:rsidRPr="00B9447B" w:rsidRDefault="009730AF" w:rsidP="008F73EC">
            <w:pPr>
              <w:adjustRightInd w:val="0"/>
              <w:snapToGrid w:val="0"/>
              <w:spacing w:beforeLines="15" w:before="36" w:afterLines="15" w:after="36"/>
              <w:rPr>
                <w:b/>
                <w:bCs/>
                <w:szCs w:val="21"/>
              </w:rPr>
            </w:pPr>
            <w:r w:rsidRPr="00B9447B">
              <w:rPr>
                <w:b/>
                <w:bCs/>
                <w:kern w:val="0"/>
                <w:szCs w:val="21"/>
              </w:rPr>
              <w:t>集油管线</w:t>
            </w:r>
          </w:p>
        </w:tc>
        <w:tc>
          <w:tcPr>
            <w:tcW w:w="1701" w:type="dxa"/>
            <w:vAlign w:val="center"/>
          </w:tcPr>
          <w:p w14:paraId="6C8D13EF" w14:textId="77777777" w:rsidR="009730AF" w:rsidRPr="00B9447B" w:rsidRDefault="009730AF" w:rsidP="008F73EC">
            <w:pPr>
              <w:adjustRightInd w:val="0"/>
              <w:snapToGrid w:val="0"/>
              <w:spacing w:beforeLines="15" w:before="36" w:afterLines="15" w:after="36"/>
              <w:jc w:val="center"/>
              <w:rPr>
                <w:b/>
                <w:bCs/>
                <w:szCs w:val="21"/>
              </w:rPr>
            </w:pPr>
          </w:p>
        </w:tc>
        <w:tc>
          <w:tcPr>
            <w:tcW w:w="1901" w:type="dxa"/>
            <w:vAlign w:val="center"/>
          </w:tcPr>
          <w:p w14:paraId="7B42A0B8" w14:textId="77777777" w:rsidR="009730AF" w:rsidRPr="00B9447B" w:rsidRDefault="009730AF" w:rsidP="008F73EC">
            <w:pPr>
              <w:adjustRightInd w:val="0"/>
              <w:snapToGrid w:val="0"/>
              <w:spacing w:beforeLines="15" w:before="36" w:afterLines="15" w:after="36"/>
              <w:rPr>
                <w:b/>
                <w:bCs/>
              </w:rPr>
            </w:pPr>
          </w:p>
        </w:tc>
        <w:tc>
          <w:tcPr>
            <w:tcW w:w="709" w:type="dxa"/>
            <w:vAlign w:val="center"/>
          </w:tcPr>
          <w:p w14:paraId="461CBE6F" w14:textId="77777777" w:rsidR="009730AF" w:rsidRPr="00B9447B" w:rsidRDefault="009730AF" w:rsidP="008F73EC">
            <w:pPr>
              <w:adjustRightInd w:val="0"/>
              <w:snapToGrid w:val="0"/>
              <w:spacing w:beforeLines="15" w:before="36" w:afterLines="15" w:after="36"/>
              <w:jc w:val="center"/>
              <w:rPr>
                <w:b/>
                <w:bCs/>
                <w:sz w:val="22"/>
                <w:szCs w:val="28"/>
              </w:rPr>
            </w:pPr>
          </w:p>
        </w:tc>
      </w:tr>
      <w:tr w:rsidR="009730AF" w:rsidRPr="00B9447B" w14:paraId="328D9D2A" w14:textId="77777777" w:rsidTr="00863A44">
        <w:trPr>
          <w:trHeight w:val="65"/>
          <w:jc w:val="center"/>
        </w:trPr>
        <w:tc>
          <w:tcPr>
            <w:tcW w:w="695" w:type="dxa"/>
            <w:vAlign w:val="center"/>
          </w:tcPr>
          <w:p w14:paraId="5E52BC8C"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2718238C" w14:textId="77777777" w:rsidR="009730AF" w:rsidRPr="00B9447B" w:rsidRDefault="009730AF" w:rsidP="008F73EC">
            <w:pPr>
              <w:adjustRightInd w:val="0"/>
              <w:snapToGrid w:val="0"/>
              <w:spacing w:beforeLines="15" w:before="36" w:afterLines="15" w:after="36"/>
              <w:rPr>
                <w:szCs w:val="21"/>
              </w:rPr>
            </w:pPr>
            <w:r w:rsidRPr="00B9447B">
              <w:t>埋地集输管线与工矿企业安全距离不宜小于</w:t>
            </w:r>
            <w:r w:rsidRPr="00B9447B">
              <w:t>10m</w:t>
            </w:r>
            <w:r w:rsidRPr="00B9447B">
              <w:t>，不能满足要求时，需提高管道设计强度，将距离缩短到</w:t>
            </w:r>
            <w:r w:rsidRPr="00B9447B">
              <w:t>5m</w:t>
            </w:r>
            <w:r w:rsidRPr="00B9447B">
              <w:t>。</w:t>
            </w:r>
          </w:p>
        </w:tc>
        <w:tc>
          <w:tcPr>
            <w:tcW w:w="1701" w:type="dxa"/>
            <w:vAlign w:val="center"/>
          </w:tcPr>
          <w:p w14:paraId="64187FC8" w14:textId="77777777" w:rsidR="009730AF" w:rsidRPr="00B9447B" w:rsidRDefault="009730AF" w:rsidP="008F73EC">
            <w:pPr>
              <w:adjustRightInd w:val="0"/>
              <w:snapToGrid w:val="0"/>
              <w:spacing w:beforeLines="15" w:before="36" w:afterLines="15" w:after="36"/>
              <w:jc w:val="center"/>
            </w:pPr>
            <w:r w:rsidRPr="00B9447B">
              <w:t>GB50183-2004</w:t>
            </w:r>
          </w:p>
          <w:p w14:paraId="1AEB1844" w14:textId="77777777" w:rsidR="009730AF" w:rsidRPr="00B9447B" w:rsidRDefault="009730AF" w:rsidP="008F73EC">
            <w:pPr>
              <w:adjustRightInd w:val="0"/>
              <w:snapToGrid w:val="0"/>
              <w:spacing w:beforeLines="15" w:before="36" w:afterLines="15" w:after="36"/>
              <w:jc w:val="center"/>
              <w:rPr>
                <w:szCs w:val="21"/>
              </w:rPr>
            </w:pPr>
            <w:r w:rsidRPr="00B9447B">
              <w:t>7.2.1</w:t>
            </w:r>
          </w:p>
        </w:tc>
        <w:tc>
          <w:tcPr>
            <w:tcW w:w="1901" w:type="dxa"/>
            <w:vAlign w:val="center"/>
          </w:tcPr>
          <w:p w14:paraId="480E9ECD" w14:textId="1BF0A92B" w:rsidR="009730AF" w:rsidRPr="00B9447B" w:rsidRDefault="004036AB" w:rsidP="008F73EC">
            <w:pPr>
              <w:adjustRightInd w:val="0"/>
              <w:snapToGrid w:val="0"/>
              <w:spacing w:beforeLines="15" w:before="36" w:afterLines="15" w:after="36"/>
            </w:pPr>
            <w:r w:rsidRPr="00B9447B">
              <w:t>现场检查</w:t>
            </w:r>
            <w:r w:rsidR="009730AF" w:rsidRPr="00B9447B">
              <w:t>管道距周边居民区间距满足要求。</w:t>
            </w:r>
          </w:p>
        </w:tc>
        <w:tc>
          <w:tcPr>
            <w:tcW w:w="709" w:type="dxa"/>
            <w:vAlign w:val="center"/>
          </w:tcPr>
          <w:p w14:paraId="73EEFDDB"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6B97ADCE" w14:textId="77777777" w:rsidTr="00863A44">
        <w:trPr>
          <w:trHeight w:val="65"/>
          <w:jc w:val="center"/>
        </w:trPr>
        <w:tc>
          <w:tcPr>
            <w:tcW w:w="695" w:type="dxa"/>
            <w:vAlign w:val="center"/>
          </w:tcPr>
          <w:p w14:paraId="7DD32F98"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29D5C42B" w14:textId="77777777" w:rsidR="009730AF" w:rsidRPr="00B9447B" w:rsidRDefault="009730AF" w:rsidP="008F73EC">
            <w:pPr>
              <w:adjustRightInd w:val="0"/>
              <w:snapToGrid w:val="0"/>
              <w:spacing w:beforeLines="15" w:before="36" w:afterLines="15" w:after="36"/>
              <w:rPr>
                <w:szCs w:val="21"/>
              </w:rPr>
            </w:pPr>
            <w:r w:rsidRPr="00B9447B">
              <w:rPr>
                <w:szCs w:val="21"/>
              </w:rPr>
              <w:t>集输管道与架空输电线路平行敷设时，安全距离应符合下列要求：</w:t>
            </w:r>
          </w:p>
          <w:p w14:paraId="08D37978" w14:textId="77777777" w:rsidR="009730AF" w:rsidRPr="00B9447B" w:rsidRDefault="009730AF" w:rsidP="008F73EC">
            <w:pPr>
              <w:adjustRightInd w:val="0"/>
              <w:snapToGrid w:val="0"/>
              <w:spacing w:beforeLines="15" w:before="36" w:afterLines="15" w:after="36"/>
            </w:pPr>
            <w:r w:rsidRPr="00B9447B">
              <w:t>管道埋地敷设时，安全距离不应小于下表的规定：</w:t>
            </w:r>
          </w:p>
          <w:p w14:paraId="33E7ADE3" w14:textId="77777777" w:rsidR="009730AF" w:rsidRPr="00B9447B" w:rsidRDefault="009730AF" w:rsidP="008F73EC">
            <w:pPr>
              <w:adjustRightInd w:val="0"/>
              <w:snapToGrid w:val="0"/>
              <w:spacing w:beforeLines="15" w:before="36" w:afterLines="15" w:after="36"/>
            </w:pPr>
            <w:r w:rsidRPr="00B9447B">
              <w:rPr>
                <w:noProof/>
                <w:kern w:val="0"/>
                <w:sz w:val="24"/>
              </w:rPr>
              <w:drawing>
                <wp:inline distT="0" distB="0" distL="0" distR="0" wp14:anchorId="7D624829" wp14:editId="3E773891">
                  <wp:extent cx="1995170" cy="588396"/>
                  <wp:effectExtent l="0" t="0" r="0" b="0"/>
                  <wp:docPr id="288" name="图片 288" descr="C:\Users\acer\AppData\Roaming\Tencent\Users\94500732\QQ\WinTemp\RichOle\}Z6NVN]R}$UE4(U~OA9MC0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Roaming\Tencent\Users\94500732\QQ\WinTemp\RichOle\}Z6NVN]R}$UE4(U~OA9MC0Z.png"/>
                          <pic:cNvPicPr>
                            <a:picLocks noChangeAspect="1" noChangeArrowheads="1"/>
                          </pic:cNvPicPr>
                        </pic:nvPicPr>
                        <pic:blipFill>
                          <a:blip r:embed="rId27" r:link="rId28" cstate="email">
                            <a:extLst>
                              <a:ext uri="{28A0092B-C50C-407E-A947-70E740481C1C}">
                                <a14:useLocalDpi xmlns:a14="http://schemas.microsoft.com/office/drawing/2010/main"/>
                              </a:ext>
                            </a:extLst>
                          </a:blip>
                          <a:srcRect/>
                          <a:stretch>
                            <a:fillRect/>
                          </a:stretch>
                        </pic:blipFill>
                        <pic:spPr bwMode="auto">
                          <a:xfrm>
                            <a:off x="0" y="0"/>
                            <a:ext cx="2017446" cy="594965"/>
                          </a:xfrm>
                          <a:prstGeom prst="rect">
                            <a:avLst/>
                          </a:prstGeom>
                          <a:noFill/>
                          <a:ln>
                            <a:noFill/>
                          </a:ln>
                        </pic:spPr>
                      </pic:pic>
                    </a:graphicData>
                  </a:graphic>
                </wp:inline>
              </w:drawing>
            </w:r>
          </w:p>
          <w:p w14:paraId="5A06A745" w14:textId="77777777" w:rsidR="009730AF" w:rsidRPr="00B9447B" w:rsidRDefault="009730AF" w:rsidP="008F73EC">
            <w:pPr>
              <w:adjustRightInd w:val="0"/>
              <w:snapToGrid w:val="0"/>
              <w:spacing w:beforeLines="15" w:before="36" w:afterLines="15" w:after="36"/>
              <w:rPr>
                <w:sz w:val="15"/>
                <w:szCs w:val="15"/>
              </w:rPr>
            </w:pPr>
            <w:r w:rsidRPr="00B9447B">
              <w:rPr>
                <w:sz w:val="15"/>
                <w:szCs w:val="15"/>
              </w:rPr>
              <w:t xml:space="preserve">  </w:t>
            </w:r>
            <w:r w:rsidRPr="00B9447B">
              <w:rPr>
                <w:sz w:val="15"/>
                <w:szCs w:val="15"/>
              </w:rPr>
              <w:t>注：</w:t>
            </w:r>
            <w:r w:rsidRPr="00B9447B">
              <w:rPr>
                <w:sz w:val="15"/>
                <w:szCs w:val="15"/>
              </w:rPr>
              <w:t>1</w:t>
            </w:r>
            <w:r w:rsidRPr="00B9447B">
              <w:rPr>
                <w:sz w:val="15"/>
                <w:szCs w:val="15"/>
              </w:rPr>
              <w:t>、表中距离为边导线至管道任何部分的水平距离。</w:t>
            </w:r>
            <w:r w:rsidRPr="00B9447B">
              <w:rPr>
                <w:sz w:val="15"/>
                <w:szCs w:val="15"/>
              </w:rPr>
              <w:t>2</w:t>
            </w:r>
            <w:r w:rsidRPr="00B9447B">
              <w:rPr>
                <w:sz w:val="15"/>
                <w:szCs w:val="15"/>
              </w:rPr>
              <w:t>、对路径受限制地区的最小水平距离的要求，应计及架空电力线路导线的最大风偏。</w:t>
            </w:r>
          </w:p>
          <w:p w14:paraId="4C4BD8AF" w14:textId="77777777" w:rsidR="009730AF" w:rsidRPr="00B9447B" w:rsidRDefault="009730AF" w:rsidP="008F73EC">
            <w:pPr>
              <w:adjustRightInd w:val="0"/>
              <w:snapToGrid w:val="0"/>
              <w:spacing w:beforeLines="15" w:before="36" w:afterLines="15" w:after="36"/>
              <w:rPr>
                <w:szCs w:val="21"/>
              </w:rPr>
            </w:pPr>
            <w:r w:rsidRPr="00B9447B">
              <w:t xml:space="preserve">  2</w:t>
            </w:r>
            <w:r w:rsidRPr="00B9447B">
              <w:t>、当管道地面敷设时，其间距不应小于本段最高杆（塔）高度。</w:t>
            </w:r>
          </w:p>
        </w:tc>
        <w:tc>
          <w:tcPr>
            <w:tcW w:w="1701" w:type="dxa"/>
            <w:vAlign w:val="center"/>
          </w:tcPr>
          <w:p w14:paraId="14C48A84" w14:textId="77777777" w:rsidR="009730AF" w:rsidRPr="00B9447B" w:rsidRDefault="009730AF" w:rsidP="008F73EC">
            <w:pPr>
              <w:adjustRightInd w:val="0"/>
              <w:snapToGrid w:val="0"/>
              <w:spacing w:beforeLines="15" w:before="36" w:afterLines="15" w:after="36"/>
              <w:jc w:val="center"/>
            </w:pPr>
            <w:r w:rsidRPr="00B9447B">
              <w:t>GB50183-2004</w:t>
            </w:r>
          </w:p>
          <w:p w14:paraId="5302B4BB" w14:textId="77777777" w:rsidR="009730AF" w:rsidRPr="00B9447B" w:rsidRDefault="009730AF" w:rsidP="008F73EC">
            <w:pPr>
              <w:adjustRightInd w:val="0"/>
              <w:snapToGrid w:val="0"/>
              <w:spacing w:beforeLines="15" w:before="36" w:afterLines="15" w:after="36"/>
              <w:jc w:val="center"/>
              <w:rPr>
                <w:szCs w:val="21"/>
              </w:rPr>
            </w:pPr>
            <w:r w:rsidRPr="00B9447B">
              <w:t>7.1.5</w:t>
            </w:r>
          </w:p>
        </w:tc>
        <w:tc>
          <w:tcPr>
            <w:tcW w:w="1901" w:type="dxa"/>
            <w:vAlign w:val="center"/>
          </w:tcPr>
          <w:p w14:paraId="29DC4E6A" w14:textId="7F30B0BD" w:rsidR="009730AF" w:rsidRPr="00B9447B" w:rsidRDefault="004036AB" w:rsidP="008F73EC">
            <w:pPr>
              <w:adjustRightInd w:val="0"/>
              <w:snapToGrid w:val="0"/>
              <w:spacing w:beforeLines="15" w:before="36" w:afterLines="15" w:after="36"/>
            </w:pPr>
            <w:r w:rsidRPr="00B9447B">
              <w:t>现场检查</w:t>
            </w:r>
            <w:r w:rsidR="009730AF" w:rsidRPr="00B9447B">
              <w:t>间距满足要求。</w:t>
            </w:r>
          </w:p>
        </w:tc>
        <w:tc>
          <w:tcPr>
            <w:tcW w:w="709" w:type="dxa"/>
            <w:vAlign w:val="center"/>
          </w:tcPr>
          <w:p w14:paraId="03B9023E"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355F99FA" w14:textId="77777777" w:rsidTr="00863A44">
        <w:trPr>
          <w:trHeight w:val="65"/>
          <w:jc w:val="center"/>
        </w:trPr>
        <w:tc>
          <w:tcPr>
            <w:tcW w:w="695" w:type="dxa"/>
            <w:vAlign w:val="center"/>
          </w:tcPr>
          <w:p w14:paraId="34F3BB43"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0563C3E6" w14:textId="77777777" w:rsidR="009730AF" w:rsidRPr="00B9447B" w:rsidRDefault="009730AF" w:rsidP="008F73EC">
            <w:pPr>
              <w:adjustRightInd w:val="0"/>
              <w:snapToGrid w:val="0"/>
              <w:spacing w:beforeLines="15" w:before="36" w:afterLines="15" w:after="36"/>
              <w:rPr>
                <w:szCs w:val="21"/>
              </w:rPr>
            </w:pPr>
            <w:r w:rsidRPr="00B9447B">
              <w:t>油气管道穿越公路时，套管顶部最小覆盖层厚度应符合：公路路面以下</w:t>
            </w:r>
            <w:r w:rsidRPr="00B9447B">
              <w:t>1.2m</w:t>
            </w:r>
            <w:r w:rsidRPr="00B9447B">
              <w:t>；公路边沟底面以下</w:t>
            </w:r>
            <w:r w:rsidRPr="00B9447B">
              <w:t>1.0m</w:t>
            </w:r>
            <w:r w:rsidRPr="00B9447B">
              <w:t>。</w:t>
            </w:r>
          </w:p>
        </w:tc>
        <w:tc>
          <w:tcPr>
            <w:tcW w:w="1701" w:type="dxa"/>
            <w:vAlign w:val="center"/>
          </w:tcPr>
          <w:p w14:paraId="3A284D03" w14:textId="77777777" w:rsidR="00A650B0" w:rsidRPr="00B9447B" w:rsidRDefault="009730AF" w:rsidP="008F73EC">
            <w:pPr>
              <w:adjustRightInd w:val="0"/>
              <w:snapToGrid w:val="0"/>
              <w:spacing w:beforeLines="15" w:before="36" w:afterLines="15" w:after="36"/>
              <w:jc w:val="center"/>
            </w:pPr>
            <w:r w:rsidRPr="00B9447B">
              <w:t>GB50423-2013</w:t>
            </w:r>
          </w:p>
          <w:p w14:paraId="5F5EF7C3" w14:textId="633317E3" w:rsidR="009730AF" w:rsidRPr="00B9447B" w:rsidRDefault="009730AF" w:rsidP="008F73EC">
            <w:pPr>
              <w:adjustRightInd w:val="0"/>
              <w:snapToGrid w:val="0"/>
              <w:spacing w:beforeLines="15" w:before="36" w:afterLines="15" w:after="36"/>
              <w:jc w:val="center"/>
              <w:rPr>
                <w:szCs w:val="21"/>
              </w:rPr>
            </w:pPr>
            <w:r w:rsidRPr="00B9447B">
              <w:t>7.1.9</w:t>
            </w:r>
          </w:p>
        </w:tc>
        <w:tc>
          <w:tcPr>
            <w:tcW w:w="1901" w:type="dxa"/>
            <w:vAlign w:val="center"/>
          </w:tcPr>
          <w:p w14:paraId="5953F04B" w14:textId="77777777" w:rsidR="009730AF" w:rsidRPr="00B9447B" w:rsidRDefault="009730AF" w:rsidP="008F73EC">
            <w:pPr>
              <w:adjustRightInd w:val="0"/>
              <w:snapToGrid w:val="0"/>
              <w:spacing w:beforeLines="15" w:before="36" w:afterLines="15" w:after="36"/>
            </w:pPr>
            <w:r w:rsidRPr="00B9447B">
              <w:t>油气管道穿越公路符合要求。</w:t>
            </w:r>
          </w:p>
        </w:tc>
        <w:tc>
          <w:tcPr>
            <w:tcW w:w="709" w:type="dxa"/>
            <w:vAlign w:val="center"/>
          </w:tcPr>
          <w:p w14:paraId="04366223"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1BCE1647" w14:textId="77777777" w:rsidTr="00863A44">
        <w:trPr>
          <w:trHeight w:val="65"/>
          <w:jc w:val="center"/>
        </w:trPr>
        <w:tc>
          <w:tcPr>
            <w:tcW w:w="695" w:type="dxa"/>
            <w:vAlign w:val="center"/>
          </w:tcPr>
          <w:p w14:paraId="2FA2EDAE"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1884E83B" w14:textId="77777777" w:rsidR="009730AF" w:rsidRPr="00B9447B" w:rsidRDefault="009730AF" w:rsidP="008F73EC">
            <w:pPr>
              <w:adjustRightInd w:val="0"/>
              <w:snapToGrid w:val="0"/>
              <w:spacing w:beforeLines="15" w:before="36" w:afterLines="15" w:after="36"/>
              <w:rPr>
                <w:szCs w:val="21"/>
              </w:rPr>
            </w:pPr>
            <w:r w:rsidRPr="00B9447B">
              <w:rPr>
                <w:szCs w:val="21"/>
              </w:rPr>
              <w:t>穿越铁路或二级及二级以上公路时，应采用在套管或涵洞之内敷设穿越管段。穿越三级及三级以下公路时，管段可采用挖沟直接埋地敷设。</w:t>
            </w:r>
          </w:p>
        </w:tc>
        <w:tc>
          <w:tcPr>
            <w:tcW w:w="1701" w:type="dxa"/>
            <w:vAlign w:val="center"/>
          </w:tcPr>
          <w:p w14:paraId="3DCDE5DE"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GB50423-2013</w:t>
            </w:r>
          </w:p>
          <w:p w14:paraId="1EF84599" w14:textId="77777777" w:rsidR="009730AF" w:rsidRPr="00B9447B" w:rsidRDefault="009730AF" w:rsidP="008F73EC">
            <w:pPr>
              <w:adjustRightInd w:val="0"/>
              <w:snapToGrid w:val="0"/>
              <w:spacing w:beforeLines="15" w:before="36" w:afterLines="15" w:after="36"/>
              <w:jc w:val="center"/>
              <w:rPr>
                <w:szCs w:val="21"/>
              </w:rPr>
            </w:pPr>
            <w:smartTag w:uri="urn:schemas-microsoft-com:office:smarttags" w:element="chsdate">
              <w:smartTagPr>
                <w:attr w:name="IsROCDate" w:val="False"/>
                <w:attr w:name="IsLunarDate" w:val="False"/>
                <w:attr w:name="Day" w:val="30"/>
                <w:attr w:name="Month" w:val="12"/>
                <w:attr w:name="Year" w:val="1899"/>
              </w:smartTagPr>
              <w:r w:rsidRPr="00B9447B">
                <w:rPr>
                  <w:szCs w:val="21"/>
                </w:rPr>
                <w:t>3.5.6</w:t>
              </w:r>
            </w:smartTag>
          </w:p>
        </w:tc>
        <w:tc>
          <w:tcPr>
            <w:tcW w:w="1901" w:type="dxa"/>
            <w:vAlign w:val="center"/>
          </w:tcPr>
          <w:p w14:paraId="3592D127" w14:textId="77777777" w:rsidR="009730AF" w:rsidRPr="00B9447B" w:rsidRDefault="009730AF" w:rsidP="008F73EC">
            <w:pPr>
              <w:adjustRightInd w:val="0"/>
              <w:snapToGrid w:val="0"/>
              <w:spacing w:beforeLines="15" w:before="36" w:afterLines="15" w:after="36"/>
            </w:pPr>
            <w:r w:rsidRPr="00B9447B">
              <w:rPr>
                <w:szCs w:val="21"/>
              </w:rPr>
              <w:t>现场检查管线敷设符合要求。</w:t>
            </w:r>
          </w:p>
        </w:tc>
        <w:tc>
          <w:tcPr>
            <w:tcW w:w="709" w:type="dxa"/>
            <w:vAlign w:val="center"/>
          </w:tcPr>
          <w:p w14:paraId="5C6EA573"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1AADA74C" w14:textId="77777777" w:rsidTr="00863A44">
        <w:trPr>
          <w:trHeight w:val="65"/>
          <w:jc w:val="center"/>
        </w:trPr>
        <w:tc>
          <w:tcPr>
            <w:tcW w:w="695" w:type="dxa"/>
            <w:vAlign w:val="center"/>
          </w:tcPr>
          <w:p w14:paraId="4C39720A"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52D8D814" w14:textId="77777777" w:rsidR="009730AF" w:rsidRPr="00B9447B" w:rsidRDefault="009730AF" w:rsidP="008F73EC">
            <w:pPr>
              <w:adjustRightInd w:val="0"/>
              <w:snapToGrid w:val="0"/>
              <w:spacing w:beforeLines="15" w:before="36" w:afterLines="15" w:after="36"/>
              <w:rPr>
                <w:szCs w:val="21"/>
              </w:rPr>
            </w:pPr>
            <w:r w:rsidRPr="00B9447B">
              <w:rPr>
                <w:kern w:val="0"/>
                <w:szCs w:val="21"/>
              </w:rPr>
              <w:t>地下管线不应敷设在腐蚀性物料的包装、堆存及装卸场地的下面。地下管线距有腐蚀性物料的包装、堆存及装卸场地的边界水平间距不应小于</w:t>
            </w:r>
            <w:r w:rsidRPr="00B9447B">
              <w:rPr>
                <w:kern w:val="0"/>
                <w:szCs w:val="21"/>
              </w:rPr>
              <w:t>2m</w:t>
            </w:r>
            <w:r w:rsidRPr="00B9447B">
              <w:rPr>
                <w:kern w:val="0"/>
                <w:szCs w:val="21"/>
              </w:rPr>
              <w:t>。</w:t>
            </w:r>
          </w:p>
        </w:tc>
        <w:tc>
          <w:tcPr>
            <w:tcW w:w="1701" w:type="dxa"/>
            <w:vAlign w:val="center"/>
          </w:tcPr>
          <w:p w14:paraId="63E64710" w14:textId="77777777" w:rsidR="009730AF" w:rsidRPr="00B9447B" w:rsidRDefault="009730AF" w:rsidP="008F73EC">
            <w:pPr>
              <w:adjustRightInd w:val="0"/>
              <w:snapToGrid w:val="0"/>
              <w:spacing w:beforeLines="15" w:before="36" w:afterLines="15" w:after="36"/>
              <w:jc w:val="center"/>
              <w:rPr>
                <w:szCs w:val="21"/>
              </w:rPr>
            </w:pPr>
            <w:r w:rsidRPr="00B9447B">
              <w:rPr>
                <w:szCs w:val="21"/>
              </w:rPr>
              <w:t>SY/T0048-2016</w:t>
            </w:r>
          </w:p>
          <w:p w14:paraId="14411BD0" w14:textId="77777777" w:rsidR="009730AF" w:rsidRPr="00B9447B" w:rsidRDefault="009730AF" w:rsidP="008F73EC">
            <w:pPr>
              <w:adjustRightInd w:val="0"/>
              <w:snapToGrid w:val="0"/>
              <w:spacing w:beforeLines="15" w:before="36" w:afterLines="15" w:after="36"/>
              <w:jc w:val="center"/>
              <w:rPr>
                <w:szCs w:val="21"/>
              </w:rPr>
            </w:pPr>
            <w:r w:rsidRPr="00B9447B">
              <w:rPr>
                <w:szCs w:val="21"/>
              </w:rPr>
              <w:t>7.2.7</w:t>
            </w:r>
          </w:p>
        </w:tc>
        <w:tc>
          <w:tcPr>
            <w:tcW w:w="1901" w:type="dxa"/>
            <w:vAlign w:val="center"/>
          </w:tcPr>
          <w:p w14:paraId="20D4BCBA" w14:textId="77777777" w:rsidR="009730AF" w:rsidRPr="00B9447B" w:rsidRDefault="009730AF" w:rsidP="008F73EC">
            <w:pPr>
              <w:adjustRightInd w:val="0"/>
              <w:snapToGrid w:val="0"/>
              <w:spacing w:beforeLines="15" w:before="36" w:afterLines="15" w:after="36"/>
            </w:pPr>
            <w:r w:rsidRPr="00B9447B">
              <w:rPr>
                <w:kern w:val="0"/>
              </w:rPr>
              <w:t>管线周围无上述场地。</w:t>
            </w:r>
          </w:p>
        </w:tc>
        <w:tc>
          <w:tcPr>
            <w:tcW w:w="709" w:type="dxa"/>
            <w:vAlign w:val="center"/>
          </w:tcPr>
          <w:p w14:paraId="1C58EDF6"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653E9916" w14:textId="77777777" w:rsidTr="00863A44">
        <w:trPr>
          <w:trHeight w:val="65"/>
          <w:jc w:val="center"/>
        </w:trPr>
        <w:tc>
          <w:tcPr>
            <w:tcW w:w="695" w:type="dxa"/>
            <w:vAlign w:val="center"/>
          </w:tcPr>
          <w:p w14:paraId="12F7D98A" w14:textId="77777777" w:rsidR="009730AF" w:rsidRPr="00B9447B" w:rsidRDefault="009730AF" w:rsidP="008F73EC">
            <w:pPr>
              <w:pStyle w:val="afff8"/>
              <w:adjustRightInd w:val="0"/>
              <w:snapToGrid w:val="0"/>
              <w:spacing w:beforeLines="15" w:before="36" w:afterLines="15" w:after="36"/>
              <w:ind w:firstLineChars="0" w:firstLine="0"/>
              <w:jc w:val="center"/>
              <w:rPr>
                <w:rFonts w:ascii="Times New Roman" w:hAnsi="Times New Roman"/>
                <w:b/>
                <w:bCs/>
              </w:rPr>
            </w:pPr>
            <w:r w:rsidRPr="00B9447B">
              <w:rPr>
                <w:rFonts w:ascii="Times New Roman" w:hAnsi="Times New Roman"/>
                <w:b/>
                <w:bCs/>
              </w:rPr>
              <w:t>二</w:t>
            </w:r>
          </w:p>
        </w:tc>
        <w:tc>
          <w:tcPr>
            <w:tcW w:w="3488" w:type="dxa"/>
            <w:vAlign w:val="center"/>
          </w:tcPr>
          <w:p w14:paraId="49614F2F" w14:textId="77777777" w:rsidR="009730AF" w:rsidRPr="00B9447B" w:rsidRDefault="009730AF" w:rsidP="008F73EC">
            <w:pPr>
              <w:adjustRightInd w:val="0"/>
              <w:snapToGrid w:val="0"/>
              <w:spacing w:beforeLines="15" w:before="36" w:afterLines="15" w:after="36"/>
              <w:jc w:val="left"/>
              <w:rPr>
                <w:b/>
                <w:bCs/>
                <w:szCs w:val="21"/>
              </w:rPr>
            </w:pPr>
            <w:r w:rsidRPr="00B9447B">
              <w:rPr>
                <w:b/>
                <w:bCs/>
                <w:szCs w:val="21"/>
              </w:rPr>
              <w:t>注水井场及注水设施</w:t>
            </w:r>
          </w:p>
        </w:tc>
        <w:tc>
          <w:tcPr>
            <w:tcW w:w="1701" w:type="dxa"/>
            <w:vAlign w:val="center"/>
          </w:tcPr>
          <w:p w14:paraId="3527A5ED" w14:textId="77777777" w:rsidR="009730AF" w:rsidRPr="00B9447B" w:rsidRDefault="009730AF" w:rsidP="008F73EC">
            <w:pPr>
              <w:adjustRightInd w:val="0"/>
              <w:snapToGrid w:val="0"/>
              <w:spacing w:beforeLines="15" w:before="36" w:afterLines="15" w:after="36"/>
              <w:jc w:val="left"/>
              <w:rPr>
                <w:b/>
                <w:bCs/>
                <w:szCs w:val="21"/>
              </w:rPr>
            </w:pPr>
          </w:p>
        </w:tc>
        <w:tc>
          <w:tcPr>
            <w:tcW w:w="1901" w:type="dxa"/>
            <w:vAlign w:val="center"/>
          </w:tcPr>
          <w:p w14:paraId="4D15457F" w14:textId="77777777" w:rsidR="009730AF" w:rsidRPr="00B9447B" w:rsidRDefault="009730AF" w:rsidP="008F73EC">
            <w:pPr>
              <w:adjustRightInd w:val="0"/>
              <w:snapToGrid w:val="0"/>
              <w:spacing w:beforeLines="15" w:before="36" w:afterLines="15" w:after="36"/>
              <w:jc w:val="left"/>
              <w:rPr>
                <w:b/>
                <w:bCs/>
              </w:rPr>
            </w:pPr>
          </w:p>
        </w:tc>
        <w:tc>
          <w:tcPr>
            <w:tcW w:w="709" w:type="dxa"/>
            <w:vAlign w:val="center"/>
          </w:tcPr>
          <w:p w14:paraId="4417EF28" w14:textId="77777777" w:rsidR="009730AF" w:rsidRPr="00B9447B" w:rsidRDefault="009730AF" w:rsidP="008F73EC">
            <w:pPr>
              <w:adjustRightInd w:val="0"/>
              <w:snapToGrid w:val="0"/>
              <w:spacing w:beforeLines="15" w:before="36" w:afterLines="15" w:after="36"/>
              <w:jc w:val="left"/>
              <w:rPr>
                <w:b/>
                <w:bCs/>
                <w:sz w:val="22"/>
                <w:szCs w:val="28"/>
              </w:rPr>
            </w:pPr>
          </w:p>
        </w:tc>
      </w:tr>
      <w:tr w:rsidR="009730AF" w:rsidRPr="00B9447B" w14:paraId="5A85BBF6" w14:textId="77777777" w:rsidTr="00863A44">
        <w:trPr>
          <w:trHeight w:val="65"/>
          <w:jc w:val="center"/>
        </w:trPr>
        <w:tc>
          <w:tcPr>
            <w:tcW w:w="695" w:type="dxa"/>
            <w:vAlign w:val="center"/>
          </w:tcPr>
          <w:p w14:paraId="2D83CCBE"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34525025" w14:textId="77777777" w:rsidR="009730AF" w:rsidRPr="00B9447B" w:rsidRDefault="009730AF" w:rsidP="008F73EC">
            <w:pPr>
              <w:adjustRightInd w:val="0"/>
              <w:snapToGrid w:val="0"/>
              <w:spacing w:beforeLines="15" w:before="36" w:afterLines="15" w:after="36"/>
              <w:rPr>
                <w:szCs w:val="21"/>
              </w:rPr>
            </w:pPr>
            <w:r w:rsidRPr="00B9447B">
              <w:rPr>
                <w:szCs w:val="21"/>
              </w:rPr>
              <w:t>注水管网的设计压力应按开发提供的井口注水压力与管道水头损失之和选取。</w:t>
            </w:r>
          </w:p>
        </w:tc>
        <w:tc>
          <w:tcPr>
            <w:tcW w:w="1701" w:type="dxa"/>
            <w:vAlign w:val="center"/>
          </w:tcPr>
          <w:p w14:paraId="54D95AFB" w14:textId="77777777" w:rsidR="009730AF" w:rsidRPr="00B9447B" w:rsidRDefault="009730AF" w:rsidP="008F73EC">
            <w:pPr>
              <w:adjustRightInd w:val="0"/>
              <w:snapToGrid w:val="0"/>
              <w:spacing w:beforeLines="25" w:before="60" w:afterLines="25" w:after="60"/>
              <w:jc w:val="center"/>
              <w:rPr>
                <w:szCs w:val="21"/>
              </w:rPr>
            </w:pPr>
            <w:r w:rsidRPr="00B9447B">
              <w:rPr>
                <w:szCs w:val="21"/>
              </w:rPr>
              <w:t>GB50391-2014</w:t>
            </w:r>
          </w:p>
          <w:p w14:paraId="31842A39" w14:textId="77777777" w:rsidR="009730AF" w:rsidRPr="00B9447B" w:rsidRDefault="009730AF" w:rsidP="008F73EC">
            <w:pPr>
              <w:adjustRightInd w:val="0"/>
              <w:snapToGrid w:val="0"/>
              <w:spacing w:beforeLines="15" w:before="36" w:afterLines="15" w:after="36"/>
              <w:jc w:val="center"/>
              <w:rPr>
                <w:szCs w:val="21"/>
              </w:rPr>
            </w:pPr>
            <w:r w:rsidRPr="00B9447B">
              <w:rPr>
                <w:szCs w:val="21"/>
              </w:rPr>
              <w:t>3.0.6</w:t>
            </w:r>
          </w:p>
        </w:tc>
        <w:tc>
          <w:tcPr>
            <w:tcW w:w="1901" w:type="dxa"/>
            <w:vAlign w:val="center"/>
          </w:tcPr>
          <w:p w14:paraId="36549AC9" w14:textId="77777777" w:rsidR="009730AF" w:rsidRPr="00B9447B" w:rsidRDefault="009730AF" w:rsidP="008F73EC">
            <w:pPr>
              <w:adjustRightInd w:val="0"/>
              <w:snapToGrid w:val="0"/>
              <w:spacing w:beforeLines="15" w:before="36" w:afterLines="15" w:after="36"/>
            </w:pPr>
            <w:r w:rsidRPr="00B9447B">
              <w:rPr>
                <w:szCs w:val="21"/>
              </w:rPr>
              <w:t>设计压力符合要求。</w:t>
            </w:r>
          </w:p>
        </w:tc>
        <w:tc>
          <w:tcPr>
            <w:tcW w:w="709" w:type="dxa"/>
            <w:vAlign w:val="center"/>
          </w:tcPr>
          <w:p w14:paraId="66C2CED5"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3B74CFB2" w14:textId="77777777" w:rsidTr="00863A44">
        <w:trPr>
          <w:trHeight w:val="65"/>
          <w:jc w:val="center"/>
        </w:trPr>
        <w:tc>
          <w:tcPr>
            <w:tcW w:w="695" w:type="dxa"/>
            <w:vAlign w:val="center"/>
          </w:tcPr>
          <w:p w14:paraId="5788AC80"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314E8610" w14:textId="77777777" w:rsidR="009730AF" w:rsidRPr="00B9447B" w:rsidRDefault="009730AF" w:rsidP="008F73EC">
            <w:pPr>
              <w:adjustRightInd w:val="0"/>
              <w:snapToGrid w:val="0"/>
              <w:jc w:val="left"/>
              <w:rPr>
                <w:szCs w:val="21"/>
              </w:rPr>
            </w:pPr>
            <w:r w:rsidRPr="00B9447B">
              <w:rPr>
                <w:szCs w:val="21"/>
              </w:rPr>
              <w:t>注水泵房设置应符合下列规定：</w:t>
            </w:r>
          </w:p>
          <w:p w14:paraId="2C79EC4E" w14:textId="77777777" w:rsidR="009730AF" w:rsidRPr="00B9447B" w:rsidRDefault="009730AF" w:rsidP="008F73EC">
            <w:pPr>
              <w:adjustRightInd w:val="0"/>
              <w:snapToGrid w:val="0"/>
              <w:jc w:val="left"/>
              <w:rPr>
                <w:szCs w:val="21"/>
              </w:rPr>
            </w:pPr>
            <w:r w:rsidRPr="00B9447B">
              <w:rPr>
                <w:szCs w:val="21"/>
              </w:rPr>
              <w:t>1.</w:t>
            </w:r>
            <w:r w:rsidRPr="00B9447B">
              <w:rPr>
                <w:szCs w:val="21"/>
              </w:rPr>
              <w:t>注水泵机组的布置应满足设备的运行、维护、安装和检修的要求。</w:t>
            </w:r>
          </w:p>
          <w:p w14:paraId="5C6B33AB" w14:textId="77777777" w:rsidR="009730AF" w:rsidRPr="00B9447B" w:rsidRDefault="009730AF" w:rsidP="008F73EC">
            <w:pPr>
              <w:adjustRightInd w:val="0"/>
              <w:snapToGrid w:val="0"/>
              <w:jc w:val="left"/>
              <w:rPr>
                <w:szCs w:val="21"/>
              </w:rPr>
            </w:pPr>
            <w:r w:rsidRPr="00B9447B">
              <w:rPr>
                <w:szCs w:val="21"/>
              </w:rPr>
              <w:t>2.</w:t>
            </w:r>
            <w:r w:rsidRPr="00B9447B">
              <w:rPr>
                <w:szCs w:val="21"/>
              </w:rPr>
              <w:t>注水泵机组间突出部分净距应满足泵整体装拆搬运的要求。</w:t>
            </w:r>
          </w:p>
          <w:p w14:paraId="17A9FDF7" w14:textId="77777777" w:rsidR="009730AF" w:rsidRPr="00B9447B" w:rsidRDefault="009730AF" w:rsidP="008F73EC">
            <w:pPr>
              <w:adjustRightInd w:val="0"/>
              <w:snapToGrid w:val="0"/>
              <w:jc w:val="left"/>
              <w:rPr>
                <w:szCs w:val="21"/>
              </w:rPr>
            </w:pPr>
            <w:r w:rsidRPr="00B9447B">
              <w:rPr>
                <w:szCs w:val="21"/>
              </w:rPr>
              <w:t>3.</w:t>
            </w:r>
            <w:r w:rsidRPr="00B9447B">
              <w:rPr>
                <w:szCs w:val="21"/>
              </w:rPr>
              <w:t>注水泵电机非轴伸端与泵房墙壁间距离，应满足电机转子装拆搬运的要求。</w:t>
            </w:r>
          </w:p>
          <w:p w14:paraId="6F80B436" w14:textId="77777777" w:rsidR="009730AF" w:rsidRPr="00B9447B" w:rsidRDefault="009730AF" w:rsidP="008F73EC">
            <w:pPr>
              <w:adjustRightInd w:val="0"/>
              <w:snapToGrid w:val="0"/>
              <w:jc w:val="left"/>
              <w:rPr>
                <w:szCs w:val="21"/>
              </w:rPr>
            </w:pPr>
            <w:r w:rsidRPr="00B9447B">
              <w:rPr>
                <w:szCs w:val="21"/>
              </w:rPr>
              <w:t>4.</w:t>
            </w:r>
            <w:r w:rsidRPr="00B9447B">
              <w:rPr>
                <w:szCs w:val="21"/>
              </w:rPr>
              <w:t>室内润滑油设备、冷却水设备的布置宜与注水泵机组相协调。</w:t>
            </w:r>
          </w:p>
          <w:p w14:paraId="378E6066" w14:textId="77777777" w:rsidR="009730AF" w:rsidRPr="00B9447B" w:rsidRDefault="009730AF" w:rsidP="008F73EC">
            <w:pPr>
              <w:adjustRightInd w:val="0"/>
              <w:snapToGrid w:val="0"/>
              <w:jc w:val="left"/>
              <w:rPr>
                <w:szCs w:val="21"/>
              </w:rPr>
            </w:pPr>
            <w:r w:rsidRPr="00B9447B">
              <w:rPr>
                <w:szCs w:val="21"/>
              </w:rPr>
              <w:t>5.</w:t>
            </w:r>
            <w:r w:rsidRPr="00B9447B">
              <w:rPr>
                <w:szCs w:val="21"/>
              </w:rPr>
              <w:t>注水泵房主通道宽度不宜小于</w:t>
            </w:r>
            <w:r w:rsidRPr="00B9447B">
              <w:rPr>
                <w:szCs w:val="21"/>
              </w:rPr>
              <w:t>1.5m</w:t>
            </w:r>
            <w:r w:rsidRPr="00B9447B">
              <w:rPr>
                <w:szCs w:val="21"/>
              </w:rPr>
              <w:t>。</w:t>
            </w:r>
          </w:p>
          <w:p w14:paraId="6C14E85E" w14:textId="77777777" w:rsidR="009730AF" w:rsidRPr="00B9447B" w:rsidRDefault="009730AF" w:rsidP="008F73EC">
            <w:pPr>
              <w:adjustRightInd w:val="0"/>
              <w:snapToGrid w:val="0"/>
              <w:jc w:val="left"/>
              <w:rPr>
                <w:szCs w:val="21"/>
              </w:rPr>
            </w:pPr>
            <w:r w:rsidRPr="00B9447B">
              <w:rPr>
                <w:szCs w:val="21"/>
              </w:rPr>
              <w:t>6.</w:t>
            </w:r>
            <w:r w:rsidRPr="00B9447B">
              <w:rPr>
                <w:szCs w:val="21"/>
              </w:rPr>
              <w:t>泵房地坪至屋盖底部的净高</w:t>
            </w:r>
            <w:r w:rsidRPr="00B9447B">
              <w:rPr>
                <w:szCs w:val="21"/>
              </w:rPr>
              <w:t>,</w:t>
            </w:r>
            <w:r w:rsidRPr="00B9447B">
              <w:rPr>
                <w:szCs w:val="21"/>
              </w:rPr>
              <w:t>应满足下列规定：</w:t>
            </w:r>
          </w:p>
          <w:p w14:paraId="79234AA4" w14:textId="77777777" w:rsidR="009730AF" w:rsidRPr="00B9447B" w:rsidRDefault="009730AF" w:rsidP="008F73EC">
            <w:pPr>
              <w:adjustRightInd w:val="0"/>
              <w:snapToGrid w:val="0"/>
              <w:jc w:val="left"/>
              <w:rPr>
                <w:szCs w:val="21"/>
              </w:rPr>
            </w:pPr>
            <w:r w:rsidRPr="00B9447B">
              <w:rPr>
                <w:szCs w:val="21"/>
              </w:rPr>
              <w:t>1</w:t>
            </w:r>
            <w:r w:rsidRPr="00B9447B">
              <w:rPr>
                <w:szCs w:val="21"/>
              </w:rPr>
              <w:t>）不设桥吊的注水泵房净高不宜大于</w:t>
            </w:r>
            <w:r w:rsidRPr="00B9447B">
              <w:rPr>
                <w:szCs w:val="21"/>
              </w:rPr>
              <w:t>4.2m</w:t>
            </w:r>
            <w:r w:rsidRPr="00B9447B">
              <w:rPr>
                <w:szCs w:val="21"/>
              </w:rPr>
              <w:t>。</w:t>
            </w:r>
          </w:p>
          <w:p w14:paraId="59F37661" w14:textId="77777777" w:rsidR="009730AF" w:rsidRPr="00B9447B" w:rsidRDefault="009730AF" w:rsidP="008F73EC">
            <w:pPr>
              <w:adjustRightInd w:val="0"/>
              <w:snapToGrid w:val="0"/>
              <w:jc w:val="left"/>
              <w:rPr>
                <w:szCs w:val="21"/>
              </w:rPr>
            </w:pPr>
            <w:r w:rsidRPr="00B9447B">
              <w:rPr>
                <w:szCs w:val="21"/>
              </w:rPr>
              <w:t>2</w:t>
            </w:r>
            <w:r w:rsidRPr="00B9447B">
              <w:rPr>
                <w:szCs w:val="21"/>
              </w:rPr>
              <w:t>）设有桥吊的注水泵房净高值应计算确定，不宜小于</w:t>
            </w:r>
            <w:r w:rsidRPr="00B9447B">
              <w:rPr>
                <w:szCs w:val="21"/>
              </w:rPr>
              <w:t>6.0m</w:t>
            </w:r>
            <w:r w:rsidRPr="00B9447B">
              <w:rPr>
                <w:szCs w:val="21"/>
              </w:rPr>
              <w:t>。</w:t>
            </w:r>
          </w:p>
          <w:p w14:paraId="6C114A5E" w14:textId="77777777" w:rsidR="009730AF" w:rsidRPr="00B9447B" w:rsidRDefault="009730AF" w:rsidP="008F73EC">
            <w:pPr>
              <w:adjustRightInd w:val="0"/>
              <w:snapToGrid w:val="0"/>
              <w:jc w:val="left"/>
              <w:rPr>
                <w:szCs w:val="21"/>
              </w:rPr>
            </w:pPr>
            <w:r w:rsidRPr="00B9447B">
              <w:rPr>
                <w:szCs w:val="21"/>
              </w:rPr>
              <w:t>7.</w:t>
            </w:r>
            <w:r w:rsidRPr="00B9447B">
              <w:rPr>
                <w:szCs w:val="21"/>
              </w:rPr>
              <w:t>泵房通往室外的门不应少于</w:t>
            </w:r>
            <w:r w:rsidRPr="00B9447B">
              <w:rPr>
                <w:szCs w:val="21"/>
              </w:rPr>
              <w:t>2</w:t>
            </w:r>
            <w:r w:rsidRPr="00B9447B">
              <w:rPr>
                <w:szCs w:val="21"/>
              </w:rPr>
              <w:t>个，其中</w:t>
            </w:r>
            <w:r w:rsidRPr="00B9447B">
              <w:rPr>
                <w:szCs w:val="21"/>
              </w:rPr>
              <w:t>1</w:t>
            </w:r>
            <w:r w:rsidRPr="00B9447B">
              <w:rPr>
                <w:szCs w:val="21"/>
              </w:rPr>
              <w:t>个应能满足运输最大设备的要求。</w:t>
            </w:r>
          </w:p>
          <w:p w14:paraId="6E5EDDE6" w14:textId="77777777" w:rsidR="009730AF" w:rsidRPr="00B9447B" w:rsidRDefault="009730AF" w:rsidP="008F73EC">
            <w:pPr>
              <w:adjustRightInd w:val="0"/>
              <w:snapToGrid w:val="0"/>
              <w:jc w:val="left"/>
              <w:rPr>
                <w:szCs w:val="21"/>
              </w:rPr>
            </w:pPr>
            <w:r w:rsidRPr="00B9447B">
              <w:rPr>
                <w:szCs w:val="21"/>
              </w:rPr>
              <w:t>8.</w:t>
            </w:r>
            <w:r w:rsidRPr="00B9447B">
              <w:rPr>
                <w:szCs w:val="21"/>
              </w:rPr>
              <w:t>辅助房间宜设置在注水泵房一端</w:t>
            </w:r>
            <w:r w:rsidRPr="00B9447B">
              <w:rPr>
                <w:szCs w:val="21"/>
              </w:rPr>
              <w:t>,</w:t>
            </w:r>
            <w:r w:rsidRPr="00B9447B">
              <w:rPr>
                <w:szCs w:val="21"/>
              </w:rPr>
              <w:t>且应与注水泵房总体布置相协调。</w:t>
            </w:r>
          </w:p>
          <w:p w14:paraId="4873B42B" w14:textId="77777777" w:rsidR="009730AF" w:rsidRPr="00B9447B" w:rsidRDefault="009730AF" w:rsidP="008F73EC">
            <w:pPr>
              <w:adjustRightInd w:val="0"/>
              <w:snapToGrid w:val="0"/>
              <w:spacing w:beforeLines="15" w:before="36" w:afterLines="15" w:after="36"/>
              <w:rPr>
                <w:szCs w:val="21"/>
              </w:rPr>
            </w:pPr>
            <w:r w:rsidRPr="00B9447B">
              <w:rPr>
                <w:szCs w:val="21"/>
              </w:rPr>
              <w:t>9.</w:t>
            </w:r>
            <w:r w:rsidRPr="00B9447B">
              <w:rPr>
                <w:szCs w:val="21"/>
              </w:rPr>
              <w:t>泵房与值班室相通的门、窗应按隔音门、隔音窗设计。泵房内值班室、配电室应按防噪声要求设计，并应符合现行国家标准《工业企业噪声控制设计规范》</w:t>
            </w:r>
            <w:r w:rsidRPr="00B9447B">
              <w:rPr>
                <w:szCs w:val="21"/>
              </w:rPr>
              <w:t>GB/T50087</w:t>
            </w:r>
            <w:r w:rsidRPr="00B9447B">
              <w:rPr>
                <w:szCs w:val="21"/>
              </w:rPr>
              <w:t>的有关规定。</w:t>
            </w:r>
          </w:p>
        </w:tc>
        <w:tc>
          <w:tcPr>
            <w:tcW w:w="1701" w:type="dxa"/>
            <w:vAlign w:val="center"/>
          </w:tcPr>
          <w:p w14:paraId="19D3B9F4" w14:textId="77777777" w:rsidR="009730AF" w:rsidRPr="00B9447B" w:rsidRDefault="009730AF" w:rsidP="008F73EC">
            <w:pPr>
              <w:adjustRightInd w:val="0"/>
              <w:snapToGrid w:val="0"/>
              <w:spacing w:beforeLines="25" w:before="60" w:afterLines="25" w:after="60"/>
              <w:jc w:val="center"/>
              <w:rPr>
                <w:bCs/>
                <w:szCs w:val="21"/>
              </w:rPr>
            </w:pPr>
            <w:r w:rsidRPr="00B9447B">
              <w:rPr>
                <w:bCs/>
                <w:szCs w:val="21"/>
              </w:rPr>
              <w:t>GB50391-2014</w:t>
            </w:r>
          </w:p>
          <w:p w14:paraId="6A91816E" w14:textId="77777777" w:rsidR="009730AF" w:rsidRPr="00B9447B" w:rsidRDefault="009730AF" w:rsidP="008F73EC">
            <w:pPr>
              <w:adjustRightInd w:val="0"/>
              <w:snapToGrid w:val="0"/>
              <w:spacing w:beforeLines="15" w:before="36" w:afterLines="15" w:after="36"/>
              <w:jc w:val="center"/>
              <w:rPr>
                <w:szCs w:val="21"/>
              </w:rPr>
            </w:pPr>
            <w:r w:rsidRPr="00B9447B">
              <w:rPr>
                <w:szCs w:val="21"/>
              </w:rPr>
              <w:t>4.3.1</w:t>
            </w:r>
          </w:p>
        </w:tc>
        <w:tc>
          <w:tcPr>
            <w:tcW w:w="1901" w:type="dxa"/>
            <w:vAlign w:val="center"/>
          </w:tcPr>
          <w:p w14:paraId="6B1F5736" w14:textId="77777777" w:rsidR="009730AF" w:rsidRPr="00B9447B" w:rsidRDefault="009730AF" w:rsidP="008F73EC">
            <w:pPr>
              <w:adjustRightInd w:val="0"/>
              <w:snapToGrid w:val="0"/>
              <w:spacing w:beforeLines="15" w:before="36" w:afterLines="15" w:after="36"/>
            </w:pPr>
            <w:r w:rsidRPr="00B9447B">
              <w:rPr>
                <w:szCs w:val="21"/>
              </w:rPr>
              <w:t>现场检查注水泵房设置符合要求。</w:t>
            </w:r>
          </w:p>
        </w:tc>
        <w:tc>
          <w:tcPr>
            <w:tcW w:w="709" w:type="dxa"/>
            <w:vAlign w:val="center"/>
          </w:tcPr>
          <w:p w14:paraId="2C61B54B"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3D25FFAC" w14:textId="77777777" w:rsidTr="00863A44">
        <w:trPr>
          <w:trHeight w:val="65"/>
          <w:jc w:val="center"/>
        </w:trPr>
        <w:tc>
          <w:tcPr>
            <w:tcW w:w="695" w:type="dxa"/>
            <w:vAlign w:val="center"/>
          </w:tcPr>
          <w:p w14:paraId="0B50A427"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2FB62065" w14:textId="77777777" w:rsidR="009730AF" w:rsidRPr="00B9447B" w:rsidRDefault="009730AF" w:rsidP="008F73EC">
            <w:pPr>
              <w:adjustRightInd w:val="0"/>
              <w:snapToGrid w:val="0"/>
              <w:spacing w:beforeLines="25" w:before="60" w:afterLines="25" w:after="60"/>
              <w:rPr>
                <w:kern w:val="0"/>
                <w:szCs w:val="21"/>
              </w:rPr>
            </w:pPr>
            <w:r w:rsidRPr="00B9447B">
              <w:rPr>
                <w:kern w:val="0"/>
                <w:szCs w:val="21"/>
              </w:rPr>
              <w:t>注水管道敷设应符合下列规定：</w:t>
            </w:r>
          </w:p>
          <w:p w14:paraId="79058D51" w14:textId="77777777" w:rsidR="009730AF" w:rsidRPr="00B9447B" w:rsidRDefault="009730AF" w:rsidP="008F73EC">
            <w:pPr>
              <w:adjustRightInd w:val="0"/>
              <w:snapToGrid w:val="0"/>
              <w:spacing w:beforeLines="25" w:before="60" w:afterLines="25" w:after="60"/>
              <w:rPr>
                <w:kern w:val="0"/>
                <w:szCs w:val="21"/>
              </w:rPr>
            </w:pPr>
            <w:r w:rsidRPr="00B9447B">
              <w:rPr>
                <w:rFonts w:ascii="宋体" w:hAnsi="宋体" w:cs="宋体" w:hint="eastAsia"/>
                <w:kern w:val="0"/>
                <w:szCs w:val="21"/>
              </w:rPr>
              <w:t>①</w:t>
            </w:r>
            <w:r w:rsidRPr="00B9447B">
              <w:rPr>
                <w:kern w:val="0"/>
                <w:szCs w:val="21"/>
              </w:rPr>
              <w:t>注水管道宜埋地敷设。通过低洼地时，敷设方式应通过技术经济对比确定，位于沼泽、季节性积水地区等特殊地段的注水管道，可视情况采用埋地、管堤、地面敷设或架空敷设。</w:t>
            </w:r>
          </w:p>
          <w:p w14:paraId="650B5954" w14:textId="77777777" w:rsidR="009730AF" w:rsidRPr="00B9447B" w:rsidRDefault="009730AF" w:rsidP="008F73EC">
            <w:pPr>
              <w:adjustRightInd w:val="0"/>
              <w:snapToGrid w:val="0"/>
              <w:spacing w:beforeLines="25" w:before="60" w:afterLines="25" w:after="60"/>
              <w:rPr>
                <w:kern w:val="0"/>
                <w:szCs w:val="21"/>
              </w:rPr>
            </w:pPr>
            <w:r w:rsidRPr="00B9447B">
              <w:rPr>
                <w:rFonts w:ascii="宋体" w:hAnsi="宋体" w:cs="宋体" w:hint="eastAsia"/>
                <w:kern w:val="0"/>
                <w:szCs w:val="21"/>
              </w:rPr>
              <w:t>②</w:t>
            </w:r>
            <w:r w:rsidRPr="00B9447B">
              <w:rPr>
                <w:kern w:val="0"/>
                <w:szCs w:val="21"/>
              </w:rPr>
              <w:t>站外金属管道严禁从建（构）筑物</w:t>
            </w:r>
            <w:r w:rsidRPr="00B9447B">
              <w:rPr>
                <w:kern w:val="0"/>
                <w:szCs w:val="21"/>
              </w:rPr>
              <w:lastRenderedPageBreak/>
              <w:t>基础下方穿过。</w:t>
            </w:r>
          </w:p>
          <w:p w14:paraId="7F6EE3EC" w14:textId="77777777" w:rsidR="009730AF" w:rsidRPr="00B9447B" w:rsidRDefault="009730AF" w:rsidP="008F73EC">
            <w:pPr>
              <w:adjustRightInd w:val="0"/>
              <w:snapToGrid w:val="0"/>
              <w:spacing w:beforeLines="25" w:before="60" w:afterLines="25" w:after="60"/>
              <w:rPr>
                <w:kern w:val="0"/>
                <w:szCs w:val="21"/>
              </w:rPr>
            </w:pPr>
            <w:r w:rsidRPr="00B9447B">
              <w:rPr>
                <w:rFonts w:ascii="宋体" w:hAnsi="宋体" w:cs="宋体" w:hint="eastAsia"/>
                <w:kern w:val="0"/>
                <w:szCs w:val="21"/>
              </w:rPr>
              <w:t>③</w:t>
            </w:r>
            <w:r w:rsidRPr="00B9447B">
              <w:rPr>
                <w:kern w:val="0"/>
                <w:szCs w:val="21"/>
              </w:rPr>
              <w:t>与建（构）筑物净距不应小于</w:t>
            </w:r>
            <w:r w:rsidRPr="00B9447B">
              <w:rPr>
                <w:kern w:val="0"/>
                <w:szCs w:val="21"/>
              </w:rPr>
              <w:t>5m</w:t>
            </w:r>
            <w:r w:rsidRPr="00B9447B">
              <w:rPr>
                <w:kern w:val="0"/>
                <w:szCs w:val="21"/>
              </w:rPr>
              <w:t>；当特殊情况下小于</w:t>
            </w:r>
            <w:r w:rsidRPr="00B9447B">
              <w:rPr>
                <w:kern w:val="0"/>
                <w:szCs w:val="21"/>
              </w:rPr>
              <w:t>5m</w:t>
            </w:r>
            <w:r w:rsidRPr="00B9447B">
              <w:rPr>
                <w:kern w:val="0"/>
                <w:szCs w:val="21"/>
              </w:rPr>
              <w:t>时，注水管道应采取增强保护措施。</w:t>
            </w:r>
          </w:p>
          <w:p w14:paraId="5C2AD0F7" w14:textId="77777777" w:rsidR="009730AF" w:rsidRPr="00B9447B" w:rsidRDefault="009730AF" w:rsidP="008F73EC">
            <w:pPr>
              <w:adjustRightInd w:val="0"/>
              <w:snapToGrid w:val="0"/>
              <w:spacing w:beforeLines="15" w:before="36" w:afterLines="15" w:after="36"/>
              <w:rPr>
                <w:szCs w:val="21"/>
              </w:rPr>
            </w:pPr>
            <w:r w:rsidRPr="00B9447B">
              <w:rPr>
                <w:rFonts w:ascii="宋体" w:hAnsi="宋体" w:cs="宋体" w:hint="eastAsia"/>
                <w:kern w:val="0"/>
                <w:szCs w:val="21"/>
              </w:rPr>
              <w:t>④</w:t>
            </w:r>
            <w:r w:rsidRPr="00B9447B">
              <w:rPr>
                <w:kern w:val="0"/>
                <w:szCs w:val="21"/>
              </w:rPr>
              <w:t>注水管道可沿油田专用公路路肩敷设。</w:t>
            </w:r>
          </w:p>
        </w:tc>
        <w:tc>
          <w:tcPr>
            <w:tcW w:w="1701" w:type="dxa"/>
            <w:vAlign w:val="center"/>
          </w:tcPr>
          <w:p w14:paraId="719F73DC" w14:textId="77777777" w:rsidR="009730AF" w:rsidRPr="00B9447B" w:rsidRDefault="009730AF" w:rsidP="008F73EC">
            <w:pPr>
              <w:adjustRightInd w:val="0"/>
              <w:snapToGrid w:val="0"/>
              <w:spacing w:beforeLines="25" w:before="60" w:afterLines="25" w:after="60"/>
              <w:jc w:val="center"/>
              <w:rPr>
                <w:bCs/>
                <w:szCs w:val="21"/>
              </w:rPr>
            </w:pPr>
            <w:r w:rsidRPr="00B9447B">
              <w:rPr>
                <w:bCs/>
                <w:szCs w:val="21"/>
              </w:rPr>
              <w:lastRenderedPageBreak/>
              <w:t>GB50391-2014</w:t>
            </w:r>
          </w:p>
          <w:p w14:paraId="0D2CC0DA" w14:textId="77777777" w:rsidR="009730AF" w:rsidRPr="00B9447B" w:rsidRDefault="009730AF" w:rsidP="008F73EC">
            <w:pPr>
              <w:adjustRightInd w:val="0"/>
              <w:snapToGrid w:val="0"/>
              <w:spacing w:beforeLines="15" w:before="36" w:afterLines="15" w:after="36"/>
              <w:jc w:val="center"/>
              <w:rPr>
                <w:szCs w:val="21"/>
              </w:rPr>
            </w:pPr>
            <w:smartTag w:uri="urn:schemas-microsoft-com:office:smarttags" w:element="chsdate">
              <w:smartTagPr>
                <w:attr w:name="Year" w:val="1899"/>
                <w:attr w:name="Month" w:val="12"/>
                <w:attr w:name="Day" w:val="30"/>
                <w:attr w:name="IsLunarDate" w:val="False"/>
                <w:attr w:name="IsROCDate" w:val="False"/>
              </w:smartTagPr>
              <w:r w:rsidRPr="00B9447B">
                <w:rPr>
                  <w:bCs/>
                  <w:szCs w:val="21"/>
                </w:rPr>
                <w:t>5.2.3</w:t>
              </w:r>
            </w:smartTag>
          </w:p>
        </w:tc>
        <w:tc>
          <w:tcPr>
            <w:tcW w:w="1901" w:type="dxa"/>
            <w:vAlign w:val="center"/>
          </w:tcPr>
          <w:p w14:paraId="08EF1D7A" w14:textId="77777777" w:rsidR="009730AF" w:rsidRPr="00B9447B" w:rsidRDefault="009730AF" w:rsidP="008F73EC">
            <w:pPr>
              <w:adjustRightInd w:val="0"/>
              <w:snapToGrid w:val="0"/>
              <w:spacing w:beforeLines="15" w:before="36" w:afterLines="15" w:after="36"/>
            </w:pPr>
            <w:r w:rsidRPr="00B9447B">
              <w:rPr>
                <w:szCs w:val="21"/>
              </w:rPr>
              <w:t>现场检查注水管道周边无建构筑物。</w:t>
            </w:r>
          </w:p>
        </w:tc>
        <w:tc>
          <w:tcPr>
            <w:tcW w:w="709" w:type="dxa"/>
            <w:vAlign w:val="center"/>
          </w:tcPr>
          <w:p w14:paraId="584A8039"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2ACF7AEF" w14:textId="77777777" w:rsidTr="00863A44">
        <w:trPr>
          <w:trHeight w:val="65"/>
          <w:jc w:val="center"/>
        </w:trPr>
        <w:tc>
          <w:tcPr>
            <w:tcW w:w="695" w:type="dxa"/>
            <w:vAlign w:val="center"/>
          </w:tcPr>
          <w:p w14:paraId="75CE31B6"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02561738" w14:textId="77777777" w:rsidR="009730AF" w:rsidRPr="00B9447B" w:rsidRDefault="009730AF" w:rsidP="008F73EC">
            <w:pPr>
              <w:adjustRightInd w:val="0"/>
              <w:snapToGrid w:val="0"/>
              <w:spacing w:beforeLines="15" w:before="36" w:afterLines="15" w:after="36"/>
              <w:rPr>
                <w:szCs w:val="21"/>
              </w:rPr>
            </w:pPr>
            <w:r w:rsidRPr="00B9447B">
              <w:rPr>
                <w:kern w:val="0"/>
                <w:szCs w:val="21"/>
              </w:rPr>
              <w:t>注水井口设计应满足井的正注、反注、合注、正洗、反洗、取样、测试及方便井下作业的要求。</w:t>
            </w:r>
          </w:p>
        </w:tc>
        <w:tc>
          <w:tcPr>
            <w:tcW w:w="1701" w:type="dxa"/>
            <w:vAlign w:val="center"/>
          </w:tcPr>
          <w:p w14:paraId="3BC57BD0" w14:textId="77777777" w:rsidR="009730AF" w:rsidRPr="00B9447B" w:rsidRDefault="009730AF" w:rsidP="008F73EC">
            <w:pPr>
              <w:spacing w:beforeLines="25" w:before="60" w:afterLines="25" w:after="60"/>
              <w:jc w:val="center"/>
              <w:rPr>
                <w:bCs/>
                <w:szCs w:val="21"/>
              </w:rPr>
            </w:pPr>
            <w:r w:rsidRPr="00B9447B">
              <w:rPr>
                <w:bCs/>
                <w:szCs w:val="21"/>
              </w:rPr>
              <w:t>GB50391-2014</w:t>
            </w:r>
          </w:p>
          <w:p w14:paraId="222BA472" w14:textId="77777777" w:rsidR="009730AF" w:rsidRPr="00B9447B" w:rsidRDefault="009730AF" w:rsidP="008F73EC">
            <w:pPr>
              <w:adjustRightInd w:val="0"/>
              <w:snapToGrid w:val="0"/>
              <w:spacing w:beforeLines="15" w:before="36" w:afterLines="15" w:after="36"/>
              <w:jc w:val="center"/>
              <w:rPr>
                <w:szCs w:val="21"/>
              </w:rPr>
            </w:pPr>
            <w:r w:rsidRPr="00B9447B">
              <w:rPr>
                <w:bCs/>
                <w:szCs w:val="21"/>
              </w:rPr>
              <w:t>6.2.1</w:t>
            </w:r>
          </w:p>
        </w:tc>
        <w:tc>
          <w:tcPr>
            <w:tcW w:w="1901" w:type="dxa"/>
            <w:vAlign w:val="center"/>
          </w:tcPr>
          <w:p w14:paraId="7F5077A3" w14:textId="77777777" w:rsidR="009730AF" w:rsidRPr="00B9447B" w:rsidRDefault="009730AF" w:rsidP="008F73EC">
            <w:pPr>
              <w:adjustRightInd w:val="0"/>
              <w:snapToGrid w:val="0"/>
              <w:spacing w:beforeLines="15" w:before="36" w:afterLines="15" w:after="36"/>
            </w:pPr>
            <w:r w:rsidRPr="00B9447B">
              <w:rPr>
                <w:szCs w:val="21"/>
              </w:rPr>
              <w:t>注水井口设计满足要求。</w:t>
            </w:r>
          </w:p>
        </w:tc>
        <w:tc>
          <w:tcPr>
            <w:tcW w:w="709" w:type="dxa"/>
            <w:vAlign w:val="center"/>
          </w:tcPr>
          <w:p w14:paraId="4D0A9A55"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37991A4B" w14:textId="77777777" w:rsidTr="00863A44">
        <w:trPr>
          <w:trHeight w:val="65"/>
          <w:jc w:val="center"/>
        </w:trPr>
        <w:tc>
          <w:tcPr>
            <w:tcW w:w="695" w:type="dxa"/>
            <w:vAlign w:val="center"/>
          </w:tcPr>
          <w:p w14:paraId="74ABE44F"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0162A177" w14:textId="77777777" w:rsidR="009730AF" w:rsidRPr="00B9447B" w:rsidRDefault="009730AF" w:rsidP="008F73EC">
            <w:pPr>
              <w:adjustRightInd w:val="0"/>
              <w:snapToGrid w:val="0"/>
              <w:spacing w:beforeLines="15" w:before="36" w:afterLines="15" w:after="36"/>
              <w:rPr>
                <w:szCs w:val="21"/>
              </w:rPr>
            </w:pPr>
            <w:r w:rsidRPr="00B9447B">
              <w:rPr>
                <w:kern w:val="0"/>
                <w:szCs w:val="21"/>
              </w:rPr>
              <w:t>注水井口应设有截断阀、油压表、套压表，宜设有来水止回阀。注水井口还应设取样阀。</w:t>
            </w:r>
          </w:p>
        </w:tc>
        <w:tc>
          <w:tcPr>
            <w:tcW w:w="1701" w:type="dxa"/>
            <w:vAlign w:val="center"/>
          </w:tcPr>
          <w:p w14:paraId="3FD901F6" w14:textId="77777777" w:rsidR="009730AF" w:rsidRPr="00B9447B" w:rsidRDefault="009730AF" w:rsidP="008F73EC">
            <w:pPr>
              <w:adjustRightInd w:val="0"/>
              <w:snapToGrid w:val="0"/>
              <w:spacing w:beforeLines="25" w:before="60" w:afterLines="25" w:after="60"/>
              <w:jc w:val="center"/>
              <w:rPr>
                <w:bCs/>
                <w:szCs w:val="21"/>
              </w:rPr>
            </w:pPr>
            <w:r w:rsidRPr="00B9447B">
              <w:rPr>
                <w:bCs/>
                <w:szCs w:val="21"/>
              </w:rPr>
              <w:t>GB50391-2014</w:t>
            </w:r>
          </w:p>
          <w:p w14:paraId="032D08E6" w14:textId="77777777" w:rsidR="009730AF" w:rsidRPr="00B9447B" w:rsidRDefault="009730AF" w:rsidP="008F73EC">
            <w:pPr>
              <w:adjustRightInd w:val="0"/>
              <w:snapToGrid w:val="0"/>
              <w:spacing w:beforeLines="15" w:before="36" w:afterLines="15" w:after="36"/>
              <w:jc w:val="center"/>
              <w:rPr>
                <w:szCs w:val="21"/>
              </w:rPr>
            </w:pPr>
            <w:r w:rsidRPr="00B9447B">
              <w:rPr>
                <w:bCs/>
                <w:szCs w:val="21"/>
              </w:rPr>
              <w:t>6.2.2</w:t>
            </w:r>
          </w:p>
        </w:tc>
        <w:tc>
          <w:tcPr>
            <w:tcW w:w="1901" w:type="dxa"/>
            <w:vAlign w:val="center"/>
          </w:tcPr>
          <w:p w14:paraId="71BB05EA" w14:textId="77777777" w:rsidR="009730AF" w:rsidRPr="00B9447B" w:rsidRDefault="009730AF" w:rsidP="008F73EC">
            <w:pPr>
              <w:adjustRightInd w:val="0"/>
              <w:snapToGrid w:val="0"/>
              <w:spacing w:beforeLines="15" w:before="36" w:afterLines="15" w:after="36"/>
            </w:pPr>
            <w:r w:rsidRPr="00B9447B">
              <w:rPr>
                <w:szCs w:val="21"/>
                <w:lang w:bidi="en-US"/>
              </w:rPr>
              <w:t>现场检查井口满足要求。</w:t>
            </w:r>
          </w:p>
        </w:tc>
        <w:tc>
          <w:tcPr>
            <w:tcW w:w="709" w:type="dxa"/>
            <w:vAlign w:val="center"/>
          </w:tcPr>
          <w:p w14:paraId="2EDEE237"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17ED61AC" w14:textId="77777777" w:rsidTr="00863A44">
        <w:trPr>
          <w:trHeight w:val="65"/>
          <w:jc w:val="center"/>
        </w:trPr>
        <w:tc>
          <w:tcPr>
            <w:tcW w:w="695" w:type="dxa"/>
            <w:vAlign w:val="center"/>
          </w:tcPr>
          <w:p w14:paraId="07927F93"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1A34D317" w14:textId="77777777" w:rsidR="009730AF" w:rsidRPr="00B9447B" w:rsidRDefault="009730AF" w:rsidP="008F73EC">
            <w:pPr>
              <w:adjustRightInd w:val="0"/>
              <w:snapToGrid w:val="0"/>
              <w:spacing w:beforeLines="15" w:before="36" w:afterLines="15" w:after="36"/>
              <w:rPr>
                <w:szCs w:val="21"/>
              </w:rPr>
            </w:pPr>
            <w:r w:rsidRPr="00B9447B">
              <w:rPr>
                <w:kern w:val="0"/>
                <w:szCs w:val="21"/>
              </w:rPr>
              <w:t>注水井口宜露天设置，注水井场的标高和面积应能满足生产管理和井下作业的要求。</w:t>
            </w:r>
          </w:p>
        </w:tc>
        <w:tc>
          <w:tcPr>
            <w:tcW w:w="1701" w:type="dxa"/>
            <w:vAlign w:val="center"/>
          </w:tcPr>
          <w:p w14:paraId="7792E508" w14:textId="77777777" w:rsidR="009730AF" w:rsidRPr="00B9447B" w:rsidRDefault="009730AF" w:rsidP="008F73EC">
            <w:pPr>
              <w:adjustRightInd w:val="0"/>
              <w:snapToGrid w:val="0"/>
              <w:spacing w:beforeLines="25" w:before="60" w:afterLines="25" w:after="60"/>
              <w:jc w:val="center"/>
              <w:rPr>
                <w:bCs/>
                <w:szCs w:val="21"/>
              </w:rPr>
            </w:pPr>
            <w:r w:rsidRPr="00B9447B">
              <w:rPr>
                <w:bCs/>
                <w:szCs w:val="21"/>
              </w:rPr>
              <w:t>GB50391-2014</w:t>
            </w:r>
          </w:p>
          <w:p w14:paraId="59694F47" w14:textId="77777777" w:rsidR="009730AF" w:rsidRPr="00B9447B" w:rsidRDefault="009730AF" w:rsidP="008F73EC">
            <w:pPr>
              <w:adjustRightInd w:val="0"/>
              <w:snapToGrid w:val="0"/>
              <w:spacing w:beforeLines="15" w:before="36" w:afterLines="15" w:after="36"/>
              <w:jc w:val="center"/>
              <w:rPr>
                <w:szCs w:val="21"/>
              </w:rPr>
            </w:pPr>
            <w:r w:rsidRPr="00B9447B">
              <w:rPr>
                <w:bCs/>
                <w:szCs w:val="21"/>
              </w:rPr>
              <w:t>6.2.4</w:t>
            </w:r>
          </w:p>
        </w:tc>
        <w:tc>
          <w:tcPr>
            <w:tcW w:w="1901" w:type="dxa"/>
            <w:vAlign w:val="center"/>
          </w:tcPr>
          <w:p w14:paraId="38133BDF" w14:textId="77777777" w:rsidR="009730AF" w:rsidRPr="00B9447B" w:rsidRDefault="009730AF" w:rsidP="008F73EC">
            <w:pPr>
              <w:adjustRightInd w:val="0"/>
              <w:snapToGrid w:val="0"/>
              <w:spacing w:beforeLines="15" w:before="36" w:afterLines="15" w:after="36"/>
            </w:pPr>
            <w:r w:rsidRPr="00B9447B">
              <w:rPr>
                <w:szCs w:val="21"/>
              </w:rPr>
              <w:t>设置满足要求。</w:t>
            </w:r>
          </w:p>
        </w:tc>
        <w:tc>
          <w:tcPr>
            <w:tcW w:w="709" w:type="dxa"/>
            <w:vAlign w:val="center"/>
          </w:tcPr>
          <w:p w14:paraId="54ECB520"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07E37CFC" w14:textId="77777777" w:rsidTr="00863A44">
        <w:trPr>
          <w:trHeight w:val="65"/>
          <w:jc w:val="center"/>
        </w:trPr>
        <w:tc>
          <w:tcPr>
            <w:tcW w:w="695" w:type="dxa"/>
            <w:vAlign w:val="center"/>
          </w:tcPr>
          <w:p w14:paraId="08C8BD2F"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180E624F" w14:textId="77777777" w:rsidR="009730AF" w:rsidRPr="00B9447B" w:rsidRDefault="009730AF" w:rsidP="008F73EC">
            <w:pPr>
              <w:adjustRightInd w:val="0"/>
              <w:snapToGrid w:val="0"/>
              <w:spacing w:beforeLines="15" w:before="36" w:afterLines="15" w:after="36"/>
              <w:rPr>
                <w:szCs w:val="21"/>
              </w:rPr>
            </w:pPr>
            <w:r w:rsidRPr="00B9447B">
              <w:rPr>
                <w:kern w:val="0"/>
                <w:szCs w:val="21"/>
              </w:rPr>
              <w:t>处于人口稠密区的注水井口应采取防止人员靠近的防护措施。</w:t>
            </w:r>
          </w:p>
        </w:tc>
        <w:tc>
          <w:tcPr>
            <w:tcW w:w="1701" w:type="dxa"/>
            <w:vAlign w:val="center"/>
          </w:tcPr>
          <w:p w14:paraId="7ADE26F2" w14:textId="77777777" w:rsidR="009730AF" w:rsidRPr="00B9447B" w:rsidRDefault="009730AF" w:rsidP="008F73EC">
            <w:pPr>
              <w:adjustRightInd w:val="0"/>
              <w:snapToGrid w:val="0"/>
              <w:spacing w:beforeLines="25" w:before="60" w:afterLines="25" w:after="60"/>
              <w:jc w:val="center"/>
              <w:rPr>
                <w:bCs/>
                <w:szCs w:val="21"/>
              </w:rPr>
            </w:pPr>
            <w:r w:rsidRPr="00B9447B">
              <w:rPr>
                <w:bCs/>
                <w:szCs w:val="21"/>
              </w:rPr>
              <w:t>GB50391-2014</w:t>
            </w:r>
          </w:p>
          <w:p w14:paraId="3788FF3C" w14:textId="77777777" w:rsidR="009730AF" w:rsidRPr="00B9447B" w:rsidRDefault="009730AF" w:rsidP="008F73EC">
            <w:pPr>
              <w:adjustRightInd w:val="0"/>
              <w:snapToGrid w:val="0"/>
              <w:spacing w:beforeLines="15" w:before="36" w:afterLines="15" w:after="36"/>
              <w:jc w:val="center"/>
              <w:rPr>
                <w:szCs w:val="21"/>
              </w:rPr>
            </w:pPr>
            <w:r w:rsidRPr="00B9447B">
              <w:rPr>
                <w:bCs/>
                <w:szCs w:val="21"/>
              </w:rPr>
              <w:t>6.2.5</w:t>
            </w:r>
          </w:p>
        </w:tc>
        <w:tc>
          <w:tcPr>
            <w:tcW w:w="1901" w:type="dxa"/>
            <w:vAlign w:val="center"/>
          </w:tcPr>
          <w:p w14:paraId="1DB47B3D" w14:textId="77777777" w:rsidR="009730AF" w:rsidRPr="00B9447B" w:rsidRDefault="009730AF" w:rsidP="008F73EC">
            <w:pPr>
              <w:adjustRightInd w:val="0"/>
              <w:snapToGrid w:val="0"/>
              <w:spacing w:beforeLines="15" w:before="36" w:afterLines="15" w:after="36"/>
            </w:pPr>
            <w:r w:rsidRPr="00B9447B">
              <w:rPr>
                <w:szCs w:val="21"/>
              </w:rPr>
              <w:t>现场检查井场设置围栏。</w:t>
            </w:r>
          </w:p>
        </w:tc>
        <w:tc>
          <w:tcPr>
            <w:tcW w:w="709" w:type="dxa"/>
            <w:vAlign w:val="center"/>
          </w:tcPr>
          <w:p w14:paraId="2FE88FDA"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012E6213" w14:textId="77777777" w:rsidTr="00863A44">
        <w:trPr>
          <w:trHeight w:val="65"/>
          <w:jc w:val="center"/>
        </w:trPr>
        <w:tc>
          <w:tcPr>
            <w:tcW w:w="695" w:type="dxa"/>
            <w:vAlign w:val="center"/>
          </w:tcPr>
          <w:p w14:paraId="3D3E7A68"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20EABDBA" w14:textId="77777777" w:rsidR="009730AF" w:rsidRPr="00B9447B" w:rsidRDefault="009730AF" w:rsidP="008F73EC">
            <w:pPr>
              <w:adjustRightInd w:val="0"/>
              <w:snapToGrid w:val="0"/>
              <w:spacing w:beforeLines="15" w:before="36" w:afterLines="15" w:after="36"/>
              <w:rPr>
                <w:szCs w:val="21"/>
              </w:rPr>
            </w:pPr>
            <w:r w:rsidRPr="00B9447B">
              <w:rPr>
                <w:bCs/>
                <w:szCs w:val="21"/>
              </w:rPr>
              <w:t>钢质注水干管、支干管在管道起点、折点、终点，以及每隔</w:t>
            </w:r>
            <w:r w:rsidRPr="00B9447B">
              <w:rPr>
                <w:bCs/>
                <w:szCs w:val="21"/>
              </w:rPr>
              <w:t>0.5km</w:t>
            </w:r>
            <w:r w:rsidRPr="00B9447B">
              <w:rPr>
                <w:bCs/>
                <w:szCs w:val="21"/>
              </w:rPr>
              <w:t>处宜设管道标志桩。</w:t>
            </w:r>
          </w:p>
        </w:tc>
        <w:tc>
          <w:tcPr>
            <w:tcW w:w="1701" w:type="dxa"/>
            <w:vAlign w:val="center"/>
          </w:tcPr>
          <w:p w14:paraId="687D4928" w14:textId="77777777" w:rsidR="009730AF" w:rsidRPr="00B9447B" w:rsidRDefault="009730AF" w:rsidP="008F73EC">
            <w:pPr>
              <w:spacing w:beforeLines="20" w:before="48" w:afterLines="20" w:after="48"/>
              <w:jc w:val="center"/>
              <w:rPr>
                <w:bCs/>
                <w:szCs w:val="21"/>
              </w:rPr>
            </w:pPr>
            <w:r w:rsidRPr="00B9447B">
              <w:rPr>
                <w:bCs/>
                <w:szCs w:val="21"/>
              </w:rPr>
              <w:t>GB50391-2014</w:t>
            </w:r>
          </w:p>
          <w:p w14:paraId="296C7367" w14:textId="77777777" w:rsidR="009730AF" w:rsidRPr="00B9447B" w:rsidRDefault="009730AF" w:rsidP="008F73EC">
            <w:pPr>
              <w:adjustRightInd w:val="0"/>
              <w:snapToGrid w:val="0"/>
              <w:spacing w:beforeLines="15" w:before="36" w:afterLines="15" w:after="36"/>
              <w:jc w:val="center"/>
              <w:rPr>
                <w:szCs w:val="21"/>
              </w:rPr>
            </w:pPr>
            <w:r w:rsidRPr="00B9447B">
              <w:rPr>
                <w:bCs/>
                <w:szCs w:val="21"/>
              </w:rPr>
              <w:t>5.2.4</w:t>
            </w:r>
          </w:p>
        </w:tc>
        <w:tc>
          <w:tcPr>
            <w:tcW w:w="1901" w:type="dxa"/>
            <w:vAlign w:val="center"/>
          </w:tcPr>
          <w:p w14:paraId="4093F129" w14:textId="77777777" w:rsidR="009730AF" w:rsidRPr="00B9447B" w:rsidRDefault="009730AF" w:rsidP="008F73EC">
            <w:pPr>
              <w:adjustRightInd w:val="0"/>
              <w:snapToGrid w:val="0"/>
              <w:spacing w:beforeLines="15" w:before="36" w:afterLines="15" w:after="36"/>
            </w:pPr>
            <w:r w:rsidRPr="00B9447B">
              <w:rPr>
                <w:szCs w:val="21"/>
              </w:rPr>
              <w:t>现场检查注水干线设置标志桩。</w:t>
            </w:r>
          </w:p>
        </w:tc>
        <w:tc>
          <w:tcPr>
            <w:tcW w:w="709" w:type="dxa"/>
            <w:vAlign w:val="center"/>
          </w:tcPr>
          <w:p w14:paraId="06979B53"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11D88A6F" w14:textId="77777777" w:rsidTr="00863A44">
        <w:trPr>
          <w:trHeight w:val="65"/>
          <w:jc w:val="center"/>
        </w:trPr>
        <w:tc>
          <w:tcPr>
            <w:tcW w:w="695" w:type="dxa"/>
            <w:vAlign w:val="center"/>
          </w:tcPr>
          <w:p w14:paraId="6B7518BD"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06430074" w14:textId="77777777" w:rsidR="009730AF" w:rsidRPr="00B9447B" w:rsidRDefault="009730AF" w:rsidP="008F73EC">
            <w:pPr>
              <w:adjustRightInd w:val="0"/>
              <w:snapToGrid w:val="0"/>
              <w:spacing w:beforeLines="15" w:before="36" w:afterLines="15" w:after="36"/>
              <w:rPr>
                <w:szCs w:val="21"/>
              </w:rPr>
            </w:pPr>
            <w:r w:rsidRPr="00B9447B">
              <w:rPr>
                <w:szCs w:val="21"/>
                <w:lang w:bidi="en-US"/>
              </w:rPr>
              <w:t>注水泵房外应设置：非工作人员禁止入内、禁止用汽油擦物、禁止乱动阀门、噪声有害、必须戴护耳器、必须带防护帽等警示标志、噪声告知牌、检测公告牌。</w:t>
            </w:r>
          </w:p>
        </w:tc>
        <w:tc>
          <w:tcPr>
            <w:tcW w:w="1701" w:type="dxa"/>
            <w:vAlign w:val="center"/>
          </w:tcPr>
          <w:p w14:paraId="53750F79" w14:textId="77777777" w:rsidR="009730AF" w:rsidRPr="00B9447B" w:rsidRDefault="009730AF" w:rsidP="008F73EC">
            <w:pPr>
              <w:adjustRightInd w:val="0"/>
              <w:snapToGrid w:val="0"/>
              <w:jc w:val="center"/>
              <w:rPr>
                <w:szCs w:val="21"/>
                <w:lang w:bidi="en-US"/>
              </w:rPr>
            </w:pPr>
            <w:r w:rsidRPr="00B9447B">
              <w:rPr>
                <w:szCs w:val="21"/>
                <w:lang w:bidi="en-US"/>
              </w:rPr>
              <w:t>QSH1020 2152-2013</w:t>
            </w:r>
          </w:p>
          <w:p w14:paraId="4CDF6AAD" w14:textId="77777777" w:rsidR="009730AF" w:rsidRPr="00B9447B" w:rsidRDefault="009730AF" w:rsidP="008F73EC">
            <w:pPr>
              <w:adjustRightInd w:val="0"/>
              <w:snapToGrid w:val="0"/>
              <w:spacing w:beforeLines="15" w:before="36" w:afterLines="15" w:after="36"/>
              <w:jc w:val="center"/>
              <w:rPr>
                <w:szCs w:val="21"/>
              </w:rPr>
            </w:pPr>
            <w:r w:rsidRPr="00B9447B">
              <w:rPr>
                <w:szCs w:val="21"/>
                <w:lang w:bidi="en-US"/>
              </w:rPr>
              <w:t>5.9.2</w:t>
            </w:r>
          </w:p>
        </w:tc>
        <w:tc>
          <w:tcPr>
            <w:tcW w:w="1901" w:type="dxa"/>
            <w:vAlign w:val="center"/>
          </w:tcPr>
          <w:p w14:paraId="320C40E5" w14:textId="77777777" w:rsidR="009730AF" w:rsidRPr="00B9447B" w:rsidRDefault="009730AF" w:rsidP="008F73EC">
            <w:pPr>
              <w:adjustRightInd w:val="0"/>
              <w:snapToGrid w:val="0"/>
              <w:spacing w:beforeLines="15" w:before="36" w:afterLines="15" w:after="36"/>
            </w:pPr>
            <w:r w:rsidRPr="00B9447B">
              <w:rPr>
                <w:kern w:val="0"/>
                <w:szCs w:val="21"/>
              </w:rPr>
              <w:t>现场检查注水泵房外安全警示标志符合要求。</w:t>
            </w:r>
          </w:p>
        </w:tc>
        <w:tc>
          <w:tcPr>
            <w:tcW w:w="709" w:type="dxa"/>
            <w:vAlign w:val="center"/>
          </w:tcPr>
          <w:p w14:paraId="1B226710"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2B8B412C" w14:textId="77777777" w:rsidTr="00863A44">
        <w:trPr>
          <w:trHeight w:val="65"/>
          <w:jc w:val="center"/>
        </w:trPr>
        <w:tc>
          <w:tcPr>
            <w:tcW w:w="695" w:type="dxa"/>
            <w:vAlign w:val="center"/>
          </w:tcPr>
          <w:p w14:paraId="3B4391F3"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2A42F803" w14:textId="77777777" w:rsidR="009730AF" w:rsidRPr="00B9447B" w:rsidRDefault="009730AF" w:rsidP="008F73EC">
            <w:pPr>
              <w:adjustRightInd w:val="0"/>
              <w:snapToGrid w:val="0"/>
              <w:spacing w:beforeLines="15" w:before="36" w:afterLines="15" w:after="36"/>
              <w:rPr>
                <w:szCs w:val="21"/>
                <w:lang w:bidi="en-US"/>
              </w:rPr>
            </w:pPr>
            <w:r w:rsidRPr="00B9447B">
              <w:rPr>
                <w:szCs w:val="22"/>
              </w:rPr>
              <w:t>配电室应设应急照明，门应外开并能自动关闭，应设置挡鼠板。</w:t>
            </w:r>
          </w:p>
        </w:tc>
        <w:tc>
          <w:tcPr>
            <w:tcW w:w="1701" w:type="dxa"/>
            <w:vAlign w:val="center"/>
          </w:tcPr>
          <w:p w14:paraId="663151AC" w14:textId="77777777" w:rsidR="009730AF" w:rsidRPr="00B9447B" w:rsidRDefault="009730AF" w:rsidP="008F73EC">
            <w:pPr>
              <w:adjustRightInd w:val="0"/>
              <w:snapToGrid w:val="0"/>
              <w:jc w:val="center"/>
              <w:rPr>
                <w:szCs w:val="22"/>
              </w:rPr>
            </w:pPr>
            <w:r w:rsidRPr="00B9447B">
              <w:rPr>
                <w:szCs w:val="22"/>
              </w:rPr>
              <w:t>SY/T6320-2016</w:t>
            </w:r>
          </w:p>
          <w:p w14:paraId="0D17115F" w14:textId="77777777" w:rsidR="009730AF" w:rsidRPr="00B9447B" w:rsidRDefault="009730AF" w:rsidP="008F73EC">
            <w:pPr>
              <w:adjustRightInd w:val="0"/>
              <w:snapToGrid w:val="0"/>
              <w:jc w:val="center"/>
              <w:rPr>
                <w:szCs w:val="21"/>
                <w:lang w:bidi="en-US"/>
              </w:rPr>
            </w:pPr>
            <w:r w:rsidRPr="00B9447B">
              <w:rPr>
                <w:szCs w:val="22"/>
              </w:rPr>
              <w:t>9.2</w:t>
            </w:r>
          </w:p>
        </w:tc>
        <w:tc>
          <w:tcPr>
            <w:tcW w:w="1901" w:type="dxa"/>
            <w:vAlign w:val="center"/>
          </w:tcPr>
          <w:p w14:paraId="490233D7" w14:textId="77777777" w:rsidR="009730AF" w:rsidRPr="00B9447B" w:rsidRDefault="009730AF" w:rsidP="008F73EC">
            <w:pPr>
              <w:adjustRightInd w:val="0"/>
              <w:snapToGrid w:val="0"/>
              <w:spacing w:beforeLines="15" w:before="36" w:afterLines="15" w:after="36"/>
              <w:rPr>
                <w:kern w:val="0"/>
                <w:szCs w:val="21"/>
              </w:rPr>
            </w:pPr>
            <w:r w:rsidRPr="00B9447B">
              <w:rPr>
                <w:kern w:val="0"/>
                <w:szCs w:val="21"/>
              </w:rPr>
              <w:t>现场检查配电室设置符合要求。</w:t>
            </w:r>
          </w:p>
        </w:tc>
        <w:tc>
          <w:tcPr>
            <w:tcW w:w="709" w:type="dxa"/>
            <w:vAlign w:val="center"/>
          </w:tcPr>
          <w:p w14:paraId="748BA022" w14:textId="77777777" w:rsidR="009730AF" w:rsidRPr="00B9447B" w:rsidRDefault="009730AF" w:rsidP="008F73EC">
            <w:pPr>
              <w:adjustRightInd w:val="0"/>
              <w:snapToGrid w:val="0"/>
              <w:spacing w:beforeLines="15" w:before="36" w:afterLines="15" w:after="36"/>
              <w:jc w:val="center"/>
              <w:rPr>
                <w:szCs w:val="21"/>
              </w:rPr>
            </w:pPr>
            <w:r w:rsidRPr="00B9447B">
              <w:rPr>
                <w:sz w:val="22"/>
                <w:szCs w:val="28"/>
              </w:rPr>
              <w:t>√</w:t>
            </w:r>
          </w:p>
        </w:tc>
      </w:tr>
      <w:tr w:rsidR="009730AF" w:rsidRPr="00B9447B" w14:paraId="1603D1AC" w14:textId="77777777" w:rsidTr="00863A44">
        <w:trPr>
          <w:trHeight w:val="65"/>
          <w:jc w:val="center"/>
        </w:trPr>
        <w:tc>
          <w:tcPr>
            <w:tcW w:w="695" w:type="dxa"/>
            <w:vAlign w:val="center"/>
          </w:tcPr>
          <w:p w14:paraId="1850028A"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507E1B88" w14:textId="77777777" w:rsidR="009730AF" w:rsidRPr="00B9447B" w:rsidRDefault="009730AF" w:rsidP="008F73EC">
            <w:pPr>
              <w:adjustRightInd w:val="0"/>
              <w:snapToGrid w:val="0"/>
              <w:spacing w:beforeLines="15" w:before="36" w:afterLines="15" w:after="36"/>
              <w:rPr>
                <w:szCs w:val="22"/>
              </w:rPr>
            </w:pPr>
            <w:r w:rsidRPr="00B9447B">
              <w:rPr>
                <w:szCs w:val="21"/>
              </w:rPr>
              <w:t>电缆沟应无积水，地沟应封堵。</w:t>
            </w:r>
          </w:p>
        </w:tc>
        <w:tc>
          <w:tcPr>
            <w:tcW w:w="1701" w:type="dxa"/>
            <w:vAlign w:val="center"/>
          </w:tcPr>
          <w:p w14:paraId="10F3217A" w14:textId="77777777" w:rsidR="009730AF" w:rsidRPr="00B9447B" w:rsidRDefault="009730AF" w:rsidP="008F73EC">
            <w:pPr>
              <w:adjustRightInd w:val="0"/>
              <w:snapToGrid w:val="0"/>
              <w:jc w:val="center"/>
              <w:rPr>
                <w:szCs w:val="21"/>
              </w:rPr>
            </w:pPr>
            <w:r w:rsidRPr="00B9447B">
              <w:rPr>
                <w:szCs w:val="21"/>
              </w:rPr>
              <w:t>SY/T6320-2016</w:t>
            </w:r>
          </w:p>
          <w:p w14:paraId="5A57FC77" w14:textId="77777777" w:rsidR="009730AF" w:rsidRPr="00B9447B" w:rsidRDefault="009730AF" w:rsidP="008F73EC">
            <w:pPr>
              <w:adjustRightInd w:val="0"/>
              <w:snapToGrid w:val="0"/>
              <w:jc w:val="center"/>
              <w:rPr>
                <w:szCs w:val="22"/>
              </w:rPr>
            </w:pPr>
            <w:r w:rsidRPr="00B9447B">
              <w:rPr>
                <w:szCs w:val="21"/>
              </w:rPr>
              <w:t>9.3</w:t>
            </w:r>
          </w:p>
        </w:tc>
        <w:tc>
          <w:tcPr>
            <w:tcW w:w="1901" w:type="dxa"/>
            <w:vAlign w:val="center"/>
          </w:tcPr>
          <w:p w14:paraId="7C7D5571" w14:textId="77777777" w:rsidR="009730AF" w:rsidRPr="00B9447B" w:rsidRDefault="009730AF" w:rsidP="008F73EC">
            <w:pPr>
              <w:adjustRightInd w:val="0"/>
              <w:snapToGrid w:val="0"/>
              <w:spacing w:beforeLines="15" w:before="36" w:afterLines="15" w:after="36"/>
              <w:rPr>
                <w:kern w:val="0"/>
                <w:szCs w:val="21"/>
              </w:rPr>
            </w:pPr>
            <w:r w:rsidRPr="00B9447B">
              <w:rPr>
                <w:szCs w:val="21"/>
              </w:rPr>
              <w:t>地沟封堵，符合要求。</w:t>
            </w:r>
          </w:p>
        </w:tc>
        <w:tc>
          <w:tcPr>
            <w:tcW w:w="709" w:type="dxa"/>
            <w:vAlign w:val="center"/>
          </w:tcPr>
          <w:p w14:paraId="6F43C5B0"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0B0A1DF7" w14:textId="77777777" w:rsidTr="00863A44">
        <w:trPr>
          <w:trHeight w:val="65"/>
          <w:jc w:val="center"/>
        </w:trPr>
        <w:tc>
          <w:tcPr>
            <w:tcW w:w="695" w:type="dxa"/>
            <w:vAlign w:val="center"/>
          </w:tcPr>
          <w:p w14:paraId="2B8F7A25"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3A4D9BEF" w14:textId="77777777" w:rsidR="009730AF" w:rsidRPr="00B9447B" w:rsidRDefault="009730AF" w:rsidP="008F73EC">
            <w:pPr>
              <w:adjustRightInd w:val="0"/>
              <w:snapToGrid w:val="0"/>
              <w:spacing w:beforeLines="15" w:before="36" w:afterLines="15" w:after="36"/>
              <w:rPr>
                <w:szCs w:val="22"/>
              </w:rPr>
            </w:pPr>
            <w:r w:rsidRPr="00B9447B">
              <w:rPr>
                <w:szCs w:val="21"/>
              </w:rPr>
              <w:t>配电室应有安全警示标志，配电柜前应铺绝缘胶皮。</w:t>
            </w:r>
          </w:p>
        </w:tc>
        <w:tc>
          <w:tcPr>
            <w:tcW w:w="1701" w:type="dxa"/>
            <w:vAlign w:val="center"/>
          </w:tcPr>
          <w:p w14:paraId="4E63E608" w14:textId="77777777" w:rsidR="009730AF" w:rsidRPr="00B9447B" w:rsidRDefault="009730AF" w:rsidP="008F73EC">
            <w:pPr>
              <w:adjustRightInd w:val="0"/>
              <w:snapToGrid w:val="0"/>
              <w:jc w:val="center"/>
              <w:rPr>
                <w:szCs w:val="21"/>
              </w:rPr>
            </w:pPr>
            <w:r w:rsidRPr="00B9447B">
              <w:rPr>
                <w:szCs w:val="21"/>
              </w:rPr>
              <w:t>SY/T6320-2016</w:t>
            </w:r>
          </w:p>
          <w:p w14:paraId="697CA250" w14:textId="77777777" w:rsidR="009730AF" w:rsidRPr="00B9447B" w:rsidRDefault="009730AF" w:rsidP="008F73EC">
            <w:pPr>
              <w:adjustRightInd w:val="0"/>
              <w:snapToGrid w:val="0"/>
              <w:jc w:val="center"/>
              <w:rPr>
                <w:szCs w:val="22"/>
              </w:rPr>
            </w:pPr>
            <w:r w:rsidRPr="00B9447B">
              <w:rPr>
                <w:szCs w:val="21"/>
              </w:rPr>
              <w:t>9.5</w:t>
            </w:r>
          </w:p>
        </w:tc>
        <w:tc>
          <w:tcPr>
            <w:tcW w:w="1901" w:type="dxa"/>
            <w:vAlign w:val="center"/>
          </w:tcPr>
          <w:p w14:paraId="6D6BB5FF" w14:textId="77777777" w:rsidR="009730AF" w:rsidRPr="00B9447B" w:rsidRDefault="009730AF" w:rsidP="008F73EC">
            <w:pPr>
              <w:adjustRightInd w:val="0"/>
              <w:snapToGrid w:val="0"/>
              <w:spacing w:beforeLines="15" w:before="36" w:afterLines="15" w:after="36"/>
              <w:rPr>
                <w:kern w:val="0"/>
                <w:szCs w:val="21"/>
              </w:rPr>
            </w:pPr>
            <w:r w:rsidRPr="00B9447B">
              <w:rPr>
                <w:szCs w:val="21"/>
              </w:rPr>
              <w:t>配电柜前设置绝缘胶皮。</w:t>
            </w:r>
          </w:p>
        </w:tc>
        <w:tc>
          <w:tcPr>
            <w:tcW w:w="709" w:type="dxa"/>
            <w:vAlign w:val="center"/>
          </w:tcPr>
          <w:p w14:paraId="5831D6CB"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3B3FA597" w14:textId="77777777" w:rsidTr="00863A44">
        <w:trPr>
          <w:trHeight w:val="65"/>
          <w:jc w:val="center"/>
        </w:trPr>
        <w:tc>
          <w:tcPr>
            <w:tcW w:w="695" w:type="dxa"/>
            <w:vAlign w:val="center"/>
          </w:tcPr>
          <w:p w14:paraId="1E2C35A5"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2112B52A" w14:textId="77777777" w:rsidR="009730AF" w:rsidRPr="00B9447B" w:rsidRDefault="009730AF" w:rsidP="008F73EC">
            <w:pPr>
              <w:adjustRightInd w:val="0"/>
              <w:snapToGrid w:val="0"/>
              <w:spacing w:beforeLines="15" w:before="36" w:afterLines="15" w:after="36"/>
              <w:rPr>
                <w:szCs w:val="21"/>
              </w:rPr>
            </w:pPr>
            <w:r w:rsidRPr="00B9447B">
              <w:rPr>
                <w:szCs w:val="21"/>
                <w:lang w:bidi="en-US"/>
              </w:rPr>
              <w:t>一个计算单元内配置的灭火器数量不得少于</w:t>
            </w:r>
            <w:r w:rsidRPr="00B9447B">
              <w:rPr>
                <w:szCs w:val="21"/>
                <w:lang w:bidi="en-US"/>
              </w:rPr>
              <w:t>2</w:t>
            </w:r>
            <w:r w:rsidRPr="00B9447B">
              <w:rPr>
                <w:szCs w:val="21"/>
                <w:lang w:bidi="en-US"/>
              </w:rPr>
              <w:t>具。每个设置点的灭火器数量不宜多于</w:t>
            </w:r>
            <w:r w:rsidRPr="00B9447B">
              <w:rPr>
                <w:szCs w:val="21"/>
                <w:lang w:bidi="en-US"/>
              </w:rPr>
              <w:t>5</w:t>
            </w:r>
            <w:r w:rsidRPr="00B9447B">
              <w:rPr>
                <w:szCs w:val="21"/>
                <w:lang w:bidi="en-US"/>
              </w:rPr>
              <w:t>具。</w:t>
            </w:r>
          </w:p>
        </w:tc>
        <w:tc>
          <w:tcPr>
            <w:tcW w:w="1701" w:type="dxa"/>
            <w:vAlign w:val="center"/>
          </w:tcPr>
          <w:p w14:paraId="65BCC4E7"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GB50140-2005</w:t>
            </w:r>
          </w:p>
          <w:p w14:paraId="15DAB80C"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6.1.1</w:t>
            </w:r>
          </w:p>
          <w:p w14:paraId="02D36DF1" w14:textId="77777777" w:rsidR="009730AF" w:rsidRPr="00B9447B" w:rsidRDefault="009730AF" w:rsidP="008F73EC">
            <w:pPr>
              <w:adjustRightInd w:val="0"/>
              <w:snapToGrid w:val="0"/>
              <w:jc w:val="center"/>
              <w:rPr>
                <w:szCs w:val="21"/>
              </w:rPr>
            </w:pPr>
            <w:r w:rsidRPr="00B9447B">
              <w:rPr>
                <w:szCs w:val="21"/>
                <w:lang w:bidi="en-US"/>
              </w:rPr>
              <w:t>6.1.2</w:t>
            </w:r>
          </w:p>
        </w:tc>
        <w:tc>
          <w:tcPr>
            <w:tcW w:w="1901" w:type="dxa"/>
            <w:vAlign w:val="center"/>
          </w:tcPr>
          <w:p w14:paraId="042D7844" w14:textId="77777777" w:rsidR="009730AF" w:rsidRPr="00B9447B" w:rsidRDefault="009730AF" w:rsidP="008F73EC">
            <w:pPr>
              <w:adjustRightInd w:val="0"/>
              <w:snapToGrid w:val="0"/>
              <w:spacing w:beforeLines="15" w:before="36" w:afterLines="15" w:after="36"/>
              <w:rPr>
                <w:szCs w:val="21"/>
              </w:rPr>
            </w:pPr>
            <w:r w:rsidRPr="00B9447B">
              <w:rPr>
                <w:szCs w:val="21"/>
                <w:lang w:bidi="en-US"/>
              </w:rPr>
              <w:t>每个单元设置两具灭火器。</w:t>
            </w:r>
          </w:p>
        </w:tc>
        <w:tc>
          <w:tcPr>
            <w:tcW w:w="709" w:type="dxa"/>
            <w:vAlign w:val="center"/>
          </w:tcPr>
          <w:p w14:paraId="5F6B87A5" w14:textId="77777777" w:rsidR="009730AF" w:rsidRPr="00B9447B" w:rsidRDefault="009730AF" w:rsidP="008F73EC">
            <w:pPr>
              <w:adjustRightInd w:val="0"/>
              <w:snapToGrid w:val="0"/>
              <w:spacing w:beforeLines="15" w:before="36" w:afterLines="15" w:after="36"/>
              <w:jc w:val="center"/>
              <w:rPr>
                <w:szCs w:val="21"/>
              </w:rPr>
            </w:pPr>
            <w:r w:rsidRPr="00B9447B">
              <w:rPr>
                <w:szCs w:val="21"/>
                <w:lang w:bidi="en-US"/>
              </w:rPr>
              <w:t>√</w:t>
            </w:r>
          </w:p>
        </w:tc>
      </w:tr>
      <w:tr w:rsidR="009730AF" w:rsidRPr="00B9447B" w14:paraId="0B30A625" w14:textId="77777777" w:rsidTr="00863A44">
        <w:trPr>
          <w:trHeight w:val="65"/>
          <w:jc w:val="center"/>
        </w:trPr>
        <w:tc>
          <w:tcPr>
            <w:tcW w:w="695" w:type="dxa"/>
            <w:vAlign w:val="center"/>
          </w:tcPr>
          <w:p w14:paraId="13C0688D"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5777A2C4" w14:textId="77777777" w:rsidR="009730AF" w:rsidRPr="00B9447B" w:rsidRDefault="009730AF" w:rsidP="008F73EC">
            <w:pPr>
              <w:adjustRightInd w:val="0"/>
              <w:snapToGrid w:val="0"/>
              <w:spacing w:beforeLines="15" w:before="36" w:afterLines="15" w:after="36"/>
              <w:rPr>
                <w:szCs w:val="21"/>
              </w:rPr>
            </w:pPr>
            <w:r w:rsidRPr="00B9447B">
              <w:rPr>
                <w:szCs w:val="21"/>
                <w:lang w:bidi="en-US"/>
              </w:rPr>
              <w:t>灭火器应设置在明显和便于取用的地点，且不得影响安全疏散。</w:t>
            </w:r>
          </w:p>
        </w:tc>
        <w:tc>
          <w:tcPr>
            <w:tcW w:w="1701" w:type="dxa"/>
            <w:vAlign w:val="center"/>
          </w:tcPr>
          <w:p w14:paraId="23AC263A"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GB50140-2005</w:t>
            </w:r>
          </w:p>
          <w:p w14:paraId="1E433D90" w14:textId="77777777" w:rsidR="009730AF" w:rsidRPr="00B9447B" w:rsidRDefault="009730AF" w:rsidP="008F73EC">
            <w:pPr>
              <w:adjustRightInd w:val="0"/>
              <w:snapToGrid w:val="0"/>
              <w:jc w:val="center"/>
              <w:rPr>
                <w:szCs w:val="21"/>
              </w:rPr>
            </w:pPr>
            <w:r w:rsidRPr="00B9447B">
              <w:rPr>
                <w:szCs w:val="21"/>
                <w:lang w:bidi="en-US"/>
              </w:rPr>
              <w:t>5.1.1</w:t>
            </w:r>
          </w:p>
        </w:tc>
        <w:tc>
          <w:tcPr>
            <w:tcW w:w="1901" w:type="dxa"/>
            <w:vAlign w:val="center"/>
          </w:tcPr>
          <w:p w14:paraId="149D8386" w14:textId="77777777" w:rsidR="009730AF" w:rsidRPr="00B9447B" w:rsidRDefault="009730AF" w:rsidP="008F73EC">
            <w:pPr>
              <w:adjustRightInd w:val="0"/>
              <w:snapToGrid w:val="0"/>
              <w:spacing w:beforeLines="15" w:before="36" w:afterLines="15" w:after="36"/>
              <w:rPr>
                <w:szCs w:val="21"/>
              </w:rPr>
            </w:pPr>
            <w:r w:rsidRPr="00B9447B">
              <w:rPr>
                <w:szCs w:val="21"/>
                <w:lang w:bidi="en-US"/>
              </w:rPr>
              <w:t>现场检查，符合要求。</w:t>
            </w:r>
          </w:p>
        </w:tc>
        <w:tc>
          <w:tcPr>
            <w:tcW w:w="709" w:type="dxa"/>
            <w:vAlign w:val="center"/>
          </w:tcPr>
          <w:p w14:paraId="79CB66B8" w14:textId="77777777" w:rsidR="009730AF" w:rsidRPr="00B9447B" w:rsidRDefault="009730AF" w:rsidP="008F73EC">
            <w:pPr>
              <w:adjustRightInd w:val="0"/>
              <w:snapToGrid w:val="0"/>
              <w:spacing w:beforeLines="15" w:before="36" w:afterLines="15" w:after="36"/>
              <w:jc w:val="center"/>
              <w:rPr>
                <w:szCs w:val="21"/>
              </w:rPr>
            </w:pPr>
            <w:r w:rsidRPr="00B9447B">
              <w:rPr>
                <w:szCs w:val="21"/>
                <w:lang w:bidi="en-US"/>
              </w:rPr>
              <w:t>√</w:t>
            </w:r>
          </w:p>
        </w:tc>
      </w:tr>
      <w:tr w:rsidR="009730AF" w:rsidRPr="00B9447B" w14:paraId="23DEC651" w14:textId="77777777" w:rsidTr="00863A44">
        <w:trPr>
          <w:trHeight w:val="65"/>
          <w:jc w:val="center"/>
        </w:trPr>
        <w:tc>
          <w:tcPr>
            <w:tcW w:w="695" w:type="dxa"/>
            <w:vAlign w:val="center"/>
          </w:tcPr>
          <w:p w14:paraId="6462924F"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3493DBBC" w14:textId="77777777" w:rsidR="009730AF" w:rsidRPr="00B9447B" w:rsidRDefault="009730AF" w:rsidP="008F73EC">
            <w:pPr>
              <w:adjustRightInd w:val="0"/>
              <w:snapToGrid w:val="0"/>
              <w:spacing w:beforeLines="15" w:before="36" w:afterLines="15" w:after="36"/>
              <w:rPr>
                <w:szCs w:val="21"/>
              </w:rPr>
            </w:pPr>
            <w:r w:rsidRPr="00B9447B">
              <w:rPr>
                <w:szCs w:val="21"/>
                <w:lang w:bidi="en-US"/>
              </w:rPr>
              <w:t>灭火器应设置稳固，其铭牌必须朝外。</w:t>
            </w:r>
          </w:p>
        </w:tc>
        <w:tc>
          <w:tcPr>
            <w:tcW w:w="1701" w:type="dxa"/>
            <w:vAlign w:val="center"/>
          </w:tcPr>
          <w:p w14:paraId="27617884"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GB50140-2005</w:t>
            </w:r>
          </w:p>
          <w:p w14:paraId="615922CA" w14:textId="77777777" w:rsidR="009730AF" w:rsidRPr="00B9447B" w:rsidRDefault="009730AF" w:rsidP="008F73EC">
            <w:pPr>
              <w:adjustRightInd w:val="0"/>
              <w:snapToGrid w:val="0"/>
              <w:jc w:val="center"/>
              <w:rPr>
                <w:szCs w:val="21"/>
              </w:rPr>
            </w:pPr>
            <w:r w:rsidRPr="00B9447B">
              <w:rPr>
                <w:szCs w:val="21"/>
                <w:lang w:bidi="en-US"/>
              </w:rPr>
              <w:t>5.1.3</w:t>
            </w:r>
          </w:p>
        </w:tc>
        <w:tc>
          <w:tcPr>
            <w:tcW w:w="1901" w:type="dxa"/>
            <w:vAlign w:val="center"/>
          </w:tcPr>
          <w:p w14:paraId="33987A1F" w14:textId="77777777" w:rsidR="009730AF" w:rsidRPr="00B9447B" w:rsidRDefault="009730AF" w:rsidP="008F73EC">
            <w:pPr>
              <w:adjustRightInd w:val="0"/>
              <w:snapToGrid w:val="0"/>
              <w:spacing w:beforeLines="15" w:before="36" w:afterLines="15" w:after="36"/>
              <w:rPr>
                <w:szCs w:val="21"/>
              </w:rPr>
            </w:pPr>
            <w:r w:rsidRPr="00B9447B">
              <w:rPr>
                <w:szCs w:val="21"/>
                <w:lang w:bidi="en-US"/>
              </w:rPr>
              <w:t>现场检查，符合要求。</w:t>
            </w:r>
          </w:p>
        </w:tc>
        <w:tc>
          <w:tcPr>
            <w:tcW w:w="709" w:type="dxa"/>
            <w:vAlign w:val="center"/>
          </w:tcPr>
          <w:p w14:paraId="7B91CFD3" w14:textId="77777777" w:rsidR="009730AF" w:rsidRPr="00B9447B" w:rsidRDefault="009730AF" w:rsidP="008F73EC">
            <w:pPr>
              <w:adjustRightInd w:val="0"/>
              <w:snapToGrid w:val="0"/>
              <w:spacing w:beforeLines="15" w:before="36" w:afterLines="15" w:after="36"/>
              <w:jc w:val="center"/>
              <w:rPr>
                <w:szCs w:val="21"/>
              </w:rPr>
            </w:pPr>
            <w:r w:rsidRPr="00B9447B">
              <w:rPr>
                <w:szCs w:val="21"/>
                <w:lang w:bidi="en-US"/>
              </w:rPr>
              <w:t>√</w:t>
            </w:r>
          </w:p>
        </w:tc>
      </w:tr>
      <w:tr w:rsidR="009730AF" w:rsidRPr="00B9447B" w14:paraId="6220B35E" w14:textId="77777777" w:rsidTr="00863A44">
        <w:trPr>
          <w:trHeight w:val="65"/>
          <w:jc w:val="center"/>
        </w:trPr>
        <w:tc>
          <w:tcPr>
            <w:tcW w:w="695" w:type="dxa"/>
            <w:vAlign w:val="center"/>
          </w:tcPr>
          <w:p w14:paraId="346AE439"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03C22D89" w14:textId="77777777" w:rsidR="009730AF" w:rsidRPr="00B9447B" w:rsidRDefault="009730AF" w:rsidP="008F73EC">
            <w:pPr>
              <w:adjustRightInd w:val="0"/>
              <w:snapToGrid w:val="0"/>
              <w:spacing w:beforeLines="15" w:before="36" w:afterLines="15" w:after="36"/>
              <w:rPr>
                <w:szCs w:val="21"/>
              </w:rPr>
            </w:pPr>
            <w:r w:rsidRPr="00B9447B">
              <w:rPr>
                <w:szCs w:val="21"/>
                <w:lang w:bidi="en-US"/>
              </w:rPr>
              <w:t>手提式灭火器宜设置在灭火器箱内或挂钩、托架上，其顶部离地面高度不应大于</w:t>
            </w:r>
            <w:r w:rsidRPr="00B9447B">
              <w:rPr>
                <w:szCs w:val="21"/>
                <w:lang w:bidi="en-US"/>
              </w:rPr>
              <w:t>1.50m</w:t>
            </w:r>
            <w:r w:rsidRPr="00B9447B">
              <w:rPr>
                <w:szCs w:val="21"/>
                <w:lang w:bidi="en-US"/>
              </w:rPr>
              <w:t>；底部离地面高度不</w:t>
            </w:r>
            <w:r w:rsidRPr="00B9447B">
              <w:rPr>
                <w:szCs w:val="21"/>
                <w:lang w:bidi="en-US"/>
              </w:rPr>
              <w:lastRenderedPageBreak/>
              <w:t>宜小于</w:t>
            </w:r>
            <w:r w:rsidRPr="00B9447B">
              <w:rPr>
                <w:szCs w:val="21"/>
                <w:lang w:bidi="en-US"/>
              </w:rPr>
              <w:t>0.08m</w:t>
            </w:r>
            <w:r w:rsidRPr="00B9447B">
              <w:rPr>
                <w:szCs w:val="21"/>
                <w:lang w:bidi="en-US"/>
              </w:rPr>
              <w:t>。灭火器箱不得上锁。</w:t>
            </w:r>
          </w:p>
        </w:tc>
        <w:tc>
          <w:tcPr>
            <w:tcW w:w="1701" w:type="dxa"/>
            <w:vAlign w:val="center"/>
          </w:tcPr>
          <w:p w14:paraId="4B59978B"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lastRenderedPageBreak/>
              <w:t>GB50140-2005</w:t>
            </w:r>
          </w:p>
          <w:p w14:paraId="471780DE" w14:textId="77777777" w:rsidR="009730AF" w:rsidRPr="00B9447B" w:rsidRDefault="009730AF" w:rsidP="008F73EC">
            <w:pPr>
              <w:adjustRightInd w:val="0"/>
              <w:snapToGrid w:val="0"/>
              <w:jc w:val="center"/>
              <w:rPr>
                <w:szCs w:val="21"/>
              </w:rPr>
            </w:pPr>
            <w:r w:rsidRPr="00B9447B">
              <w:rPr>
                <w:szCs w:val="21"/>
                <w:lang w:bidi="en-US"/>
              </w:rPr>
              <w:t>5.1.3</w:t>
            </w:r>
          </w:p>
        </w:tc>
        <w:tc>
          <w:tcPr>
            <w:tcW w:w="1901" w:type="dxa"/>
            <w:vAlign w:val="center"/>
          </w:tcPr>
          <w:p w14:paraId="6BB7A887" w14:textId="77777777" w:rsidR="009730AF" w:rsidRPr="00B9447B" w:rsidRDefault="009730AF" w:rsidP="008F73EC">
            <w:pPr>
              <w:adjustRightInd w:val="0"/>
              <w:snapToGrid w:val="0"/>
              <w:spacing w:beforeLines="15" w:before="36" w:afterLines="15" w:after="36"/>
              <w:rPr>
                <w:szCs w:val="21"/>
              </w:rPr>
            </w:pPr>
            <w:r w:rsidRPr="00B9447B">
              <w:rPr>
                <w:szCs w:val="21"/>
                <w:lang w:bidi="en-US"/>
              </w:rPr>
              <w:t>灭火器设置在托架上。</w:t>
            </w:r>
          </w:p>
        </w:tc>
        <w:tc>
          <w:tcPr>
            <w:tcW w:w="709" w:type="dxa"/>
            <w:vAlign w:val="center"/>
          </w:tcPr>
          <w:p w14:paraId="7FC921C0" w14:textId="77777777" w:rsidR="009730AF" w:rsidRPr="00B9447B" w:rsidRDefault="009730AF" w:rsidP="008F73EC">
            <w:pPr>
              <w:adjustRightInd w:val="0"/>
              <w:snapToGrid w:val="0"/>
              <w:spacing w:beforeLines="15" w:before="36" w:afterLines="15" w:after="36"/>
              <w:jc w:val="center"/>
              <w:rPr>
                <w:szCs w:val="21"/>
              </w:rPr>
            </w:pPr>
            <w:r w:rsidRPr="00B9447B">
              <w:rPr>
                <w:szCs w:val="21"/>
                <w:lang w:bidi="en-US"/>
              </w:rPr>
              <w:t>√</w:t>
            </w:r>
          </w:p>
        </w:tc>
      </w:tr>
      <w:tr w:rsidR="009730AF" w:rsidRPr="00B9447B" w14:paraId="5FBA74DA" w14:textId="77777777" w:rsidTr="00863A44">
        <w:trPr>
          <w:trHeight w:val="65"/>
          <w:jc w:val="center"/>
        </w:trPr>
        <w:tc>
          <w:tcPr>
            <w:tcW w:w="695" w:type="dxa"/>
            <w:vAlign w:val="center"/>
          </w:tcPr>
          <w:p w14:paraId="1B8DF74A" w14:textId="77777777" w:rsidR="009730AF" w:rsidRPr="00B9447B" w:rsidRDefault="009730AF" w:rsidP="008F73EC">
            <w:pPr>
              <w:adjustRightInd w:val="0"/>
              <w:snapToGrid w:val="0"/>
              <w:spacing w:beforeLines="15" w:before="36" w:afterLines="15" w:after="36"/>
              <w:jc w:val="center"/>
              <w:rPr>
                <w:b/>
              </w:rPr>
            </w:pPr>
            <w:r w:rsidRPr="00B9447B">
              <w:rPr>
                <w:b/>
              </w:rPr>
              <w:t>三</w:t>
            </w:r>
          </w:p>
        </w:tc>
        <w:tc>
          <w:tcPr>
            <w:tcW w:w="3488" w:type="dxa"/>
            <w:vAlign w:val="center"/>
          </w:tcPr>
          <w:p w14:paraId="30549911" w14:textId="77777777" w:rsidR="009730AF" w:rsidRPr="00B9447B" w:rsidRDefault="009730AF" w:rsidP="008F73EC">
            <w:pPr>
              <w:adjustRightInd w:val="0"/>
              <w:snapToGrid w:val="0"/>
              <w:spacing w:beforeLines="15" w:before="36" w:afterLines="15" w:after="36"/>
              <w:rPr>
                <w:b/>
                <w:bCs/>
                <w:kern w:val="0"/>
                <w:szCs w:val="21"/>
              </w:rPr>
            </w:pPr>
            <w:r w:rsidRPr="00B9447B">
              <w:rPr>
                <w:b/>
                <w:bCs/>
                <w:kern w:val="0"/>
                <w:szCs w:val="21"/>
              </w:rPr>
              <w:t>单井拉油点</w:t>
            </w:r>
          </w:p>
        </w:tc>
        <w:tc>
          <w:tcPr>
            <w:tcW w:w="1701" w:type="dxa"/>
            <w:vAlign w:val="center"/>
          </w:tcPr>
          <w:p w14:paraId="3880EA15" w14:textId="77777777" w:rsidR="009730AF" w:rsidRPr="00B9447B" w:rsidRDefault="009730AF" w:rsidP="008F73EC">
            <w:pPr>
              <w:adjustRightInd w:val="0"/>
              <w:snapToGrid w:val="0"/>
              <w:spacing w:beforeLines="15" w:before="36" w:afterLines="15" w:after="36"/>
              <w:jc w:val="center"/>
              <w:rPr>
                <w:b/>
              </w:rPr>
            </w:pPr>
          </w:p>
        </w:tc>
        <w:tc>
          <w:tcPr>
            <w:tcW w:w="1901" w:type="dxa"/>
            <w:vAlign w:val="center"/>
          </w:tcPr>
          <w:p w14:paraId="44A0F75A" w14:textId="77777777" w:rsidR="009730AF" w:rsidRPr="00B9447B" w:rsidRDefault="009730AF" w:rsidP="008F73EC">
            <w:pPr>
              <w:adjustRightInd w:val="0"/>
              <w:snapToGrid w:val="0"/>
              <w:spacing w:beforeLines="15" w:before="36" w:afterLines="15" w:after="36"/>
              <w:rPr>
                <w:b/>
              </w:rPr>
            </w:pPr>
          </w:p>
        </w:tc>
        <w:tc>
          <w:tcPr>
            <w:tcW w:w="709" w:type="dxa"/>
            <w:vAlign w:val="center"/>
          </w:tcPr>
          <w:p w14:paraId="6E3E1BB9" w14:textId="77777777" w:rsidR="009730AF" w:rsidRPr="00B9447B" w:rsidRDefault="009730AF" w:rsidP="008F73EC">
            <w:pPr>
              <w:adjustRightInd w:val="0"/>
              <w:snapToGrid w:val="0"/>
              <w:spacing w:beforeLines="15" w:before="36" w:afterLines="15" w:after="36"/>
              <w:jc w:val="center"/>
              <w:rPr>
                <w:b/>
              </w:rPr>
            </w:pPr>
          </w:p>
        </w:tc>
      </w:tr>
      <w:tr w:rsidR="009730AF" w:rsidRPr="00B9447B" w14:paraId="3903F866" w14:textId="77777777" w:rsidTr="00863A44">
        <w:trPr>
          <w:trHeight w:val="65"/>
          <w:jc w:val="center"/>
        </w:trPr>
        <w:tc>
          <w:tcPr>
            <w:tcW w:w="695" w:type="dxa"/>
            <w:vAlign w:val="center"/>
          </w:tcPr>
          <w:p w14:paraId="0F21B7B9"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1B91F699" w14:textId="77777777" w:rsidR="009730AF" w:rsidRPr="00B9447B" w:rsidRDefault="009730AF" w:rsidP="008F73EC">
            <w:pPr>
              <w:adjustRightInd w:val="0"/>
              <w:snapToGrid w:val="0"/>
              <w:spacing w:beforeLines="15" w:before="36" w:afterLines="15" w:after="36"/>
              <w:rPr>
                <w:szCs w:val="21"/>
              </w:rPr>
            </w:pPr>
            <w:r w:rsidRPr="00B9447B">
              <w:rPr>
                <w:szCs w:val="21"/>
              </w:rPr>
              <w:t>对安全阀每年至少委托有资格的检验机构检验、校验一次。</w:t>
            </w:r>
          </w:p>
        </w:tc>
        <w:tc>
          <w:tcPr>
            <w:tcW w:w="1701" w:type="dxa"/>
            <w:vAlign w:val="center"/>
          </w:tcPr>
          <w:p w14:paraId="49ADFC83" w14:textId="4460EF12" w:rsidR="009730AF" w:rsidRPr="00B9447B" w:rsidRDefault="009730AF" w:rsidP="008F73EC">
            <w:pPr>
              <w:adjustRightInd w:val="0"/>
              <w:snapToGrid w:val="0"/>
              <w:spacing w:beforeLines="15" w:before="36" w:afterLines="15" w:after="36"/>
              <w:jc w:val="center"/>
              <w:rPr>
                <w:szCs w:val="21"/>
              </w:rPr>
            </w:pPr>
            <w:r w:rsidRPr="00B9447B">
              <w:rPr>
                <w:szCs w:val="21"/>
              </w:rPr>
              <w:t>SY/T</w:t>
            </w:r>
            <w:r w:rsidR="00863A44" w:rsidRPr="00B9447B">
              <w:rPr>
                <w:szCs w:val="21"/>
              </w:rPr>
              <w:t>5225-2019</w:t>
            </w:r>
          </w:p>
          <w:p w14:paraId="32BCF885" w14:textId="77777777" w:rsidR="009730AF" w:rsidRPr="00B9447B" w:rsidRDefault="009730AF" w:rsidP="008F73EC">
            <w:pPr>
              <w:adjustRightInd w:val="0"/>
              <w:snapToGrid w:val="0"/>
              <w:spacing w:beforeLines="15" w:before="36" w:afterLines="15" w:after="36"/>
              <w:jc w:val="center"/>
              <w:rPr>
                <w:szCs w:val="21"/>
              </w:rPr>
            </w:pPr>
            <w:r w:rsidRPr="00B9447B">
              <w:rPr>
                <w:szCs w:val="21"/>
              </w:rPr>
              <w:t>7.4.1.1</w:t>
            </w:r>
          </w:p>
        </w:tc>
        <w:tc>
          <w:tcPr>
            <w:tcW w:w="1901" w:type="dxa"/>
            <w:vAlign w:val="center"/>
          </w:tcPr>
          <w:p w14:paraId="1696D25F" w14:textId="77777777" w:rsidR="009730AF" w:rsidRPr="00B9447B" w:rsidRDefault="009730AF" w:rsidP="008F73EC">
            <w:pPr>
              <w:adjustRightInd w:val="0"/>
              <w:snapToGrid w:val="0"/>
              <w:spacing w:beforeLines="15" w:before="36" w:afterLines="15" w:after="36"/>
            </w:pPr>
            <w:r w:rsidRPr="00B9447B">
              <w:t>现场检查安全阀定期检测，在有效期内。</w:t>
            </w:r>
          </w:p>
        </w:tc>
        <w:tc>
          <w:tcPr>
            <w:tcW w:w="709" w:type="dxa"/>
            <w:vAlign w:val="center"/>
          </w:tcPr>
          <w:p w14:paraId="33114800"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2C9E90BC" w14:textId="77777777" w:rsidTr="00863A44">
        <w:trPr>
          <w:trHeight w:val="65"/>
          <w:jc w:val="center"/>
        </w:trPr>
        <w:tc>
          <w:tcPr>
            <w:tcW w:w="695" w:type="dxa"/>
            <w:vAlign w:val="center"/>
          </w:tcPr>
          <w:p w14:paraId="685D3712"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5B169B75" w14:textId="77777777" w:rsidR="009730AF" w:rsidRPr="00B9447B" w:rsidRDefault="009730AF" w:rsidP="008F73EC">
            <w:pPr>
              <w:adjustRightInd w:val="0"/>
              <w:snapToGrid w:val="0"/>
              <w:spacing w:beforeLines="15" w:before="36" w:afterLines="15" w:after="36"/>
              <w:rPr>
                <w:szCs w:val="21"/>
              </w:rPr>
            </w:pPr>
            <w:r w:rsidRPr="00B9447B">
              <w:rPr>
                <w:szCs w:val="22"/>
              </w:rPr>
              <w:t>压力表的校验和维护应当符合国家计量部门的有关规定，压力表安装前应当进行检定，在刻度盘上应当划出指示工作压力的红线，注明下次检定日期。压力表校验后应当加铅封。</w:t>
            </w:r>
          </w:p>
        </w:tc>
        <w:tc>
          <w:tcPr>
            <w:tcW w:w="1701" w:type="dxa"/>
            <w:vAlign w:val="center"/>
          </w:tcPr>
          <w:p w14:paraId="0D56C341" w14:textId="77777777" w:rsidR="009730AF" w:rsidRPr="00B9447B" w:rsidRDefault="009730AF" w:rsidP="008F73EC">
            <w:pPr>
              <w:adjustRightInd w:val="0"/>
              <w:snapToGrid w:val="0"/>
              <w:jc w:val="center"/>
              <w:rPr>
                <w:szCs w:val="22"/>
              </w:rPr>
            </w:pPr>
            <w:r w:rsidRPr="00B9447B">
              <w:rPr>
                <w:szCs w:val="22"/>
              </w:rPr>
              <w:t>TSG21-2016</w:t>
            </w:r>
          </w:p>
          <w:p w14:paraId="548D4FBB" w14:textId="77777777" w:rsidR="009730AF" w:rsidRPr="00B9447B" w:rsidRDefault="009730AF" w:rsidP="008F73EC">
            <w:pPr>
              <w:adjustRightInd w:val="0"/>
              <w:snapToGrid w:val="0"/>
              <w:spacing w:beforeLines="15" w:before="36" w:afterLines="15" w:after="36"/>
              <w:jc w:val="center"/>
              <w:rPr>
                <w:szCs w:val="21"/>
              </w:rPr>
            </w:pPr>
            <w:r w:rsidRPr="00B9447B">
              <w:rPr>
                <w:szCs w:val="22"/>
              </w:rPr>
              <w:t>9.2.1.2</w:t>
            </w:r>
          </w:p>
        </w:tc>
        <w:tc>
          <w:tcPr>
            <w:tcW w:w="1901" w:type="dxa"/>
            <w:vAlign w:val="center"/>
          </w:tcPr>
          <w:p w14:paraId="4C389ED6" w14:textId="77777777" w:rsidR="009730AF" w:rsidRPr="00B9447B" w:rsidRDefault="009730AF" w:rsidP="008F73EC">
            <w:pPr>
              <w:adjustRightInd w:val="0"/>
              <w:snapToGrid w:val="0"/>
              <w:spacing w:beforeLines="15" w:before="36" w:afterLines="15" w:after="36"/>
            </w:pPr>
            <w:r w:rsidRPr="00B9447B">
              <w:t>压力表设置符合要求。</w:t>
            </w:r>
          </w:p>
        </w:tc>
        <w:tc>
          <w:tcPr>
            <w:tcW w:w="709" w:type="dxa"/>
            <w:vAlign w:val="center"/>
          </w:tcPr>
          <w:p w14:paraId="333252C8"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032127E7" w14:textId="77777777" w:rsidTr="00863A44">
        <w:trPr>
          <w:trHeight w:val="65"/>
          <w:jc w:val="center"/>
        </w:trPr>
        <w:tc>
          <w:tcPr>
            <w:tcW w:w="695" w:type="dxa"/>
            <w:vAlign w:val="center"/>
          </w:tcPr>
          <w:p w14:paraId="5A233A1D"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14793EC2" w14:textId="77777777" w:rsidR="009730AF" w:rsidRPr="00B9447B" w:rsidRDefault="009730AF" w:rsidP="008F73EC">
            <w:pPr>
              <w:adjustRightInd w:val="0"/>
              <w:snapToGrid w:val="0"/>
              <w:spacing w:beforeLines="15" w:before="36" w:afterLines="15" w:after="36"/>
              <w:rPr>
                <w:bCs/>
                <w:szCs w:val="21"/>
              </w:rPr>
            </w:pPr>
            <w:r w:rsidRPr="00B9447B">
              <w:rPr>
                <w:bCs/>
                <w:szCs w:val="21"/>
              </w:rPr>
              <w:t>工艺装置内露天布置的塔、容器等，当顶板厚度等于或大于</w:t>
            </w:r>
            <w:r w:rsidRPr="00B9447B">
              <w:rPr>
                <w:bCs/>
                <w:szCs w:val="21"/>
              </w:rPr>
              <w:t>4mm</w:t>
            </w:r>
            <w:r w:rsidRPr="00B9447B">
              <w:rPr>
                <w:bCs/>
                <w:szCs w:val="21"/>
              </w:rPr>
              <w:t>时，可不设避雷针保护，但必须设防雷接地。</w:t>
            </w:r>
          </w:p>
        </w:tc>
        <w:tc>
          <w:tcPr>
            <w:tcW w:w="1701" w:type="dxa"/>
            <w:vAlign w:val="center"/>
          </w:tcPr>
          <w:p w14:paraId="0A695240"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05851674" w14:textId="77777777" w:rsidR="009730AF" w:rsidRPr="00B9447B" w:rsidRDefault="009730AF" w:rsidP="008F73EC">
            <w:pPr>
              <w:adjustRightInd w:val="0"/>
              <w:snapToGrid w:val="0"/>
              <w:spacing w:beforeLines="15" w:before="36" w:afterLines="15" w:after="36"/>
              <w:jc w:val="center"/>
              <w:rPr>
                <w:szCs w:val="21"/>
              </w:rPr>
            </w:pPr>
            <w:r w:rsidRPr="00B9447B">
              <w:rPr>
                <w:szCs w:val="21"/>
              </w:rPr>
              <w:t>9.2.2</w:t>
            </w:r>
          </w:p>
        </w:tc>
        <w:tc>
          <w:tcPr>
            <w:tcW w:w="1901" w:type="dxa"/>
            <w:vAlign w:val="center"/>
          </w:tcPr>
          <w:p w14:paraId="5DBB1244" w14:textId="77777777" w:rsidR="009730AF" w:rsidRPr="00B9447B" w:rsidRDefault="009730AF" w:rsidP="008F73EC">
            <w:pPr>
              <w:adjustRightInd w:val="0"/>
              <w:snapToGrid w:val="0"/>
              <w:spacing w:beforeLines="15" w:before="36" w:afterLines="15" w:after="36"/>
            </w:pPr>
            <w:r w:rsidRPr="00B9447B">
              <w:t>防雷接地设置符合要求。</w:t>
            </w:r>
          </w:p>
        </w:tc>
        <w:tc>
          <w:tcPr>
            <w:tcW w:w="709" w:type="dxa"/>
            <w:vAlign w:val="center"/>
          </w:tcPr>
          <w:p w14:paraId="6CB8A865"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2AE95EB4" w14:textId="77777777" w:rsidTr="00863A44">
        <w:trPr>
          <w:trHeight w:val="65"/>
          <w:jc w:val="center"/>
        </w:trPr>
        <w:tc>
          <w:tcPr>
            <w:tcW w:w="695" w:type="dxa"/>
            <w:vAlign w:val="center"/>
          </w:tcPr>
          <w:p w14:paraId="2A046A1D"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06679FED" w14:textId="77777777" w:rsidR="009730AF" w:rsidRPr="00B9447B" w:rsidRDefault="009730AF" w:rsidP="008F73EC">
            <w:pPr>
              <w:adjustRightInd w:val="0"/>
              <w:snapToGrid w:val="0"/>
              <w:spacing w:beforeLines="15" w:before="36" w:afterLines="15" w:after="36"/>
              <w:rPr>
                <w:bCs/>
                <w:szCs w:val="21"/>
              </w:rPr>
            </w:pPr>
            <w:r w:rsidRPr="00B9447B">
              <w:rPr>
                <w:szCs w:val="21"/>
                <w:lang w:bidi="en-US"/>
              </w:rPr>
              <w:t>钢储罐防雷接地引下线不应少于</w:t>
            </w:r>
            <w:r w:rsidRPr="00B9447B">
              <w:rPr>
                <w:szCs w:val="21"/>
                <w:lang w:bidi="en-US"/>
              </w:rPr>
              <w:t>2</w:t>
            </w:r>
            <w:r w:rsidRPr="00B9447B">
              <w:rPr>
                <w:szCs w:val="21"/>
                <w:lang w:bidi="en-US"/>
              </w:rPr>
              <w:t>根，并应沿罐周均匀或对称布置。</w:t>
            </w:r>
          </w:p>
        </w:tc>
        <w:tc>
          <w:tcPr>
            <w:tcW w:w="1701" w:type="dxa"/>
            <w:vAlign w:val="center"/>
          </w:tcPr>
          <w:p w14:paraId="506EF2DB" w14:textId="77777777" w:rsidR="009730AF" w:rsidRPr="00B9447B" w:rsidRDefault="009730AF" w:rsidP="008F73EC">
            <w:pPr>
              <w:adjustRightInd w:val="0"/>
              <w:snapToGrid w:val="0"/>
              <w:spacing w:beforeLines="15" w:before="36" w:afterLines="15" w:after="36"/>
              <w:jc w:val="center"/>
              <w:rPr>
                <w:szCs w:val="21"/>
                <w:lang w:bidi="en-US"/>
              </w:rPr>
            </w:pPr>
            <w:r w:rsidRPr="00B9447B">
              <w:rPr>
                <w:szCs w:val="21"/>
                <w:lang w:bidi="en-US"/>
              </w:rPr>
              <w:t>GB50183-2004</w:t>
            </w:r>
          </w:p>
          <w:p w14:paraId="4B679865" w14:textId="77777777" w:rsidR="009730AF" w:rsidRPr="00B9447B" w:rsidRDefault="009730AF" w:rsidP="008F73EC">
            <w:pPr>
              <w:adjustRightInd w:val="0"/>
              <w:snapToGrid w:val="0"/>
              <w:spacing w:beforeLines="15" w:before="36" w:afterLines="15" w:after="36"/>
              <w:jc w:val="center"/>
              <w:rPr>
                <w:szCs w:val="21"/>
              </w:rPr>
            </w:pPr>
            <w:r w:rsidRPr="00B9447B">
              <w:rPr>
                <w:szCs w:val="21"/>
                <w:lang w:bidi="en-US"/>
              </w:rPr>
              <w:t>9.2.4</w:t>
            </w:r>
            <w:r w:rsidRPr="00B9447B">
              <w:rPr>
                <w:szCs w:val="21"/>
              </w:rPr>
              <w:t xml:space="preserve"> </w:t>
            </w:r>
          </w:p>
        </w:tc>
        <w:tc>
          <w:tcPr>
            <w:tcW w:w="1901" w:type="dxa"/>
            <w:vAlign w:val="center"/>
          </w:tcPr>
          <w:p w14:paraId="604E368D" w14:textId="77777777" w:rsidR="009730AF" w:rsidRPr="00B9447B" w:rsidRDefault="009730AF" w:rsidP="008F73EC">
            <w:pPr>
              <w:adjustRightInd w:val="0"/>
              <w:snapToGrid w:val="0"/>
              <w:spacing w:beforeLines="15" w:before="36" w:afterLines="15" w:after="36"/>
            </w:pPr>
            <w:r w:rsidRPr="00B9447B">
              <w:rPr>
                <w:szCs w:val="21"/>
                <w:lang w:bidi="en-US"/>
              </w:rPr>
              <w:t>王</w:t>
            </w:r>
            <w:r w:rsidRPr="00B9447B">
              <w:rPr>
                <w:szCs w:val="21"/>
                <w:lang w:bidi="en-US"/>
              </w:rPr>
              <w:t>24-53</w:t>
            </w:r>
            <w:r w:rsidRPr="00B9447B">
              <w:rPr>
                <w:szCs w:val="21"/>
                <w:lang w:bidi="en-US"/>
              </w:rPr>
              <w:t>井场内高架油罐仅有</w:t>
            </w:r>
            <w:r w:rsidRPr="00B9447B">
              <w:rPr>
                <w:szCs w:val="21"/>
                <w:lang w:bidi="en-US"/>
              </w:rPr>
              <w:t>1</w:t>
            </w:r>
            <w:r w:rsidRPr="00B9447B">
              <w:rPr>
                <w:szCs w:val="21"/>
                <w:lang w:bidi="en-US"/>
              </w:rPr>
              <w:t>处防雷接地。</w:t>
            </w:r>
          </w:p>
        </w:tc>
        <w:tc>
          <w:tcPr>
            <w:tcW w:w="709" w:type="dxa"/>
            <w:vAlign w:val="center"/>
          </w:tcPr>
          <w:p w14:paraId="338FB396"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5ED19C1F" w14:textId="77777777" w:rsidTr="00863A44">
        <w:trPr>
          <w:trHeight w:val="65"/>
          <w:jc w:val="center"/>
        </w:trPr>
        <w:tc>
          <w:tcPr>
            <w:tcW w:w="695" w:type="dxa"/>
            <w:vAlign w:val="center"/>
          </w:tcPr>
          <w:p w14:paraId="55E2F7BB"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7F46A0B0" w14:textId="77777777" w:rsidR="009730AF" w:rsidRPr="00B9447B" w:rsidRDefault="009730AF" w:rsidP="008F73EC">
            <w:pPr>
              <w:adjustRightInd w:val="0"/>
              <w:snapToGrid w:val="0"/>
              <w:spacing w:beforeLines="15" w:before="36" w:afterLines="15" w:after="36"/>
              <w:rPr>
                <w:bCs/>
                <w:szCs w:val="21"/>
              </w:rPr>
            </w:pPr>
            <w:r w:rsidRPr="00B9447B">
              <w:rPr>
                <w:bCs/>
                <w:szCs w:val="21"/>
              </w:rPr>
              <w:t>汽车罐车和装卸场所，应设置防静电专用接地线。</w:t>
            </w:r>
          </w:p>
        </w:tc>
        <w:tc>
          <w:tcPr>
            <w:tcW w:w="1701" w:type="dxa"/>
            <w:vAlign w:val="center"/>
          </w:tcPr>
          <w:p w14:paraId="538F8562"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43FCEDC6" w14:textId="77777777" w:rsidR="009730AF" w:rsidRPr="00B9447B" w:rsidRDefault="009730AF" w:rsidP="008F73EC">
            <w:pPr>
              <w:adjustRightInd w:val="0"/>
              <w:snapToGrid w:val="0"/>
              <w:spacing w:beforeLines="15" w:before="36" w:afterLines="15" w:after="36"/>
              <w:jc w:val="center"/>
              <w:rPr>
                <w:szCs w:val="21"/>
              </w:rPr>
            </w:pPr>
            <w:r w:rsidRPr="00B9447B">
              <w:rPr>
                <w:szCs w:val="21"/>
              </w:rPr>
              <w:t>9.3.4</w:t>
            </w:r>
          </w:p>
        </w:tc>
        <w:tc>
          <w:tcPr>
            <w:tcW w:w="1901" w:type="dxa"/>
            <w:vAlign w:val="center"/>
          </w:tcPr>
          <w:p w14:paraId="593A915B" w14:textId="77777777" w:rsidR="009730AF" w:rsidRPr="00B9447B" w:rsidRDefault="009730AF" w:rsidP="008F73EC">
            <w:pPr>
              <w:adjustRightInd w:val="0"/>
              <w:snapToGrid w:val="0"/>
              <w:spacing w:beforeLines="15" w:before="36" w:afterLines="15" w:after="36"/>
            </w:pPr>
            <w:r w:rsidRPr="00B9447B">
              <w:t>高架罐卸车区设置静电接地线。</w:t>
            </w:r>
          </w:p>
        </w:tc>
        <w:tc>
          <w:tcPr>
            <w:tcW w:w="709" w:type="dxa"/>
            <w:vAlign w:val="center"/>
          </w:tcPr>
          <w:p w14:paraId="36E73463"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3E8CB9A4" w14:textId="77777777" w:rsidTr="00863A44">
        <w:trPr>
          <w:trHeight w:val="65"/>
          <w:jc w:val="center"/>
        </w:trPr>
        <w:tc>
          <w:tcPr>
            <w:tcW w:w="695" w:type="dxa"/>
            <w:vAlign w:val="center"/>
          </w:tcPr>
          <w:p w14:paraId="2A5F2927"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1FBA997B" w14:textId="77777777" w:rsidR="009730AF" w:rsidRPr="00B9447B" w:rsidRDefault="009730AF" w:rsidP="008F73EC">
            <w:pPr>
              <w:adjustRightInd w:val="0"/>
              <w:snapToGrid w:val="0"/>
              <w:spacing w:beforeLines="15" w:before="36" w:afterLines="15" w:after="36"/>
              <w:rPr>
                <w:bCs/>
                <w:szCs w:val="21"/>
              </w:rPr>
            </w:pPr>
            <w:r w:rsidRPr="00B9447B">
              <w:rPr>
                <w:bCs/>
                <w:szCs w:val="21"/>
              </w:rPr>
              <w:t>汽车装车用鹤管及装油管应与装卸场所的接地装置相连接。</w:t>
            </w:r>
          </w:p>
        </w:tc>
        <w:tc>
          <w:tcPr>
            <w:tcW w:w="1701" w:type="dxa"/>
            <w:vAlign w:val="center"/>
          </w:tcPr>
          <w:p w14:paraId="549ED521" w14:textId="555EC47D" w:rsidR="009730AF" w:rsidRPr="00B9447B" w:rsidRDefault="009730AF" w:rsidP="008F73EC">
            <w:pPr>
              <w:adjustRightInd w:val="0"/>
              <w:snapToGrid w:val="0"/>
              <w:spacing w:beforeLines="15" w:before="36" w:afterLines="15" w:after="36"/>
              <w:jc w:val="center"/>
              <w:rPr>
                <w:spacing w:val="-6"/>
                <w:szCs w:val="21"/>
              </w:rPr>
            </w:pPr>
            <w:r w:rsidRPr="00B9447B">
              <w:rPr>
                <w:spacing w:val="-6"/>
                <w:szCs w:val="21"/>
              </w:rPr>
              <w:t>SY/T</w:t>
            </w:r>
            <w:r w:rsidR="00DC54C3">
              <w:rPr>
                <w:spacing w:val="-6"/>
                <w:szCs w:val="21"/>
              </w:rPr>
              <w:t>0060-2017</w:t>
            </w:r>
          </w:p>
          <w:p w14:paraId="6C633DD5" w14:textId="65D95AA4" w:rsidR="009730AF" w:rsidRPr="00B9447B" w:rsidRDefault="002A697C" w:rsidP="008F73EC">
            <w:pPr>
              <w:adjustRightInd w:val="0"/>
              <w:snapToGrid w:val="0"/>
              <w:spacing w:beforeLines="15" w:before="36" w:afterLines="15" w:after="36"/>
              <w:jc w:val="center"/>
              <w:rPr>
                <w:spacing w:val="-6"/>
                <w:szCs w:val="21"/>
              </w:rPr>
            </w:pPr>
            <w:r>
              <w:rPr>
                <w:spacing w:val="-6"/>
                <w:szCs w:val="21"/>
              </w:rPr>
              <w:t>5</w:t>
            </w:r>
            <w:r w:rsidR="009730AF" w:rsidRPr="00B9447B">
              <w:rPr>
                <w:spacing w:val="-6"/>
                <w:szCs w:val="21"/>
              </w:rPr>
              <w:t>.3.3</w:t>
            </w:r>
          </w:p>
        </w:tc>
        <w:tc>
          <w:tcPr>
            <w:tcW w:w="1901" w:type="dxa"/>
            <w:vAlign w:val="center"/>
          </w:tcPr>
          <w:p w14:paraId="36481555" w14:textId="77777777" w:rsidR="009730AF" w:rsidRPr="00B9447B" w:rsidRDefault="009730AF" w:rsidP="008F73EC">
            <w:pPr>
              <w:adjustRightInd w:val="0"/>
              <w:snapToGrid w:val="0"/>
              <w:spacing w:beforeLines="15" w:before="36" w:afterLines="15" w:after="36"/>
            </w:pPr>
            <w:r w:rsidRPr="00B9447B">
              <w:t>现场检查符合要求。</w:t>
            </w:r>
          </w:p>
        </w:tc>
        <w:tc>
          <w:tcPr>
            <w:tcW w:w="709" w:type="dxa"/>
            <w:vAlign w:val="center"/>
          </w:tcPr>
          <w:p w14:paraId="06672896"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79A2BBFA" w14:textId="77777777" w:rsidTr="00863A44">
        <w:trPr>
          <w:trHeight w:val="65"/>
          <w:jc w:val="center"/>
        </w:trPr>
        <w:tc>
          <w:tcPr>
            <w:tcW w:w="695" w:type="dxa"/>
            <w:vAlign w:val="center"/>
          </w:tcPr>
          <w:p w14:paraId="37BA966E"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0C29C93D" w14:textId="223BFCC1" w:rsidR="009730AF" w:rsidRPr="00B9447B" w:rsidRDefault="009730AF" w:rsidP="008F73EC">
            <w:pPr>
              <w:adjustRightInd w:val="0"/>
              <w:snapToGrid w:val="0"/>
              <w:spacing w:beforeLines="15" w:before="36" w:afterLines="15" w:after="36"/>
              <w:rPr>
                <w:bCs/>
                <w:szCs w:val="21"/>
              </w:rPr>
            </w:pPr>
            <w:r w:rsidRPr="00B9447B">
              <w:rPr>
                <w:kern w:val="0"/>
                <w:szCs w:val="21"/>
              </w:rPr>
              <w:t>连接管道的法兰连接处，应设金属跨接线（绝缘法兰除外），当法兰用</w:t>
            </w:r>
            <w:r w:rsidRPr="00B9447B">
              <w:rPr>
                <w:kern w:val="0"/>
                <w:szCs w:val="21"/>
              </w:rPr>
              <w:t>5</w:t>
            </w:r>
            <w:r w:rsidRPr="00B9447B">
              <w:rPr>
                <w:kern w:val="0"/>
                <w:szCs w:val="21"/>
              </w:rPr>
              <w:t>根以上的螺栓连接时，法兰可不用金属</w:t>
            </w:r>
            <w:r w:rsidR="00863A44" w:rsidRPr="00B9447B">
              <w:rPr>
                <w:kern w:val="0"/>
                <w:szCs w:val="21"/>
              </w:rPr>
              <w:t>线</w:t>
            </w:r>
            <w:r w:rsidRPr="00B9447B">
              <w:rPr>
                <w:kern w:val="0"/>
                <w:szCs w:val="21"/>
              </w:rPr>
              <w:t>跨接，但应构成电气通路。</w:t>
            </w:r>
          </w:p>
        </w:tc>
        <w:tc>
          <w:tcPr>
            <w:tcW w:w="1701" w:type="dxa"/>
            <w:vAlign w:val="center"/>
          </w:tcPr>
          <w:p w14:paraId="3A19E361" w14:textId="4FBEC1EB" w:rsidR="009730AF" w:rsidRPr="00B9447B" w:rsidRDefault="009730AF" w:rsidP="008F73EC">
            <w:pPr>
              <w:adjustRightInd w:val="0"/>
              <w:snapToGrid w:val="0"/>
              <w:jc w:val="center"/>
              <w:rPr>
                <w:szCs w:val="21"/>
              </w:rPr>
            </w:pPr>
            <w:r w:rsidRPr="00B9447B">
              <w:rPr>
                <w:szCs w:val="21"/>
              </w:rPr>
              <w:t>SY/T</w:t>
            </w:r>
            <w:r w:rsidR="00863A44" w:rsidRPr="00B9447B">
              <w:rPr>
                <w:szCs w:val="21"/>
              </w:rPr>
              <w:t>5225-2019</w:t>
            </w:r>
          </w:p>
          <w:p w14:paraId="0E34DF40" w14:textId="77777777" w:rsidR="009730AF" w:rsidRPr="00B9447B" w:rsidRDefault="009730AF" w:rsidP="008F73EC">
            <w:pPr>
              <w:adjustRightInd w:val="0"/>
              <w:snapToGrid w:val="0"/>
              <w:spacing w:beforeLines="15" w:before="36" w:afterLines="15" w:after="36"/>
              <w:jc w:val="center"/>
              <w:rPr>
                <w:spacing w:val="-6"/>
                <w:szCs w:val="21"/>
              </w:rPr>
            </w:pPr>
            <w:r w:rsidRPr="00B9447B">
              <w:rPr>
                <w:szCs w:val="21"/>
              </w:rPr>
              <w:t>7.1.2.4</w:t>
            </w:r>
          </w:p>
        </w:tc>
        <w:tc>
          <w:tcPr>
            <w:tcW w:w="1901" w:type="dxa"/>
            <w:vAlign w:val="center"/>
          </w:tcPr>
          <w:p w14:paraId="1D655A04" w14:textId="77777777" w:rsidR="009730AF" w:rsidRPr="00B9447B" w:rsidRDefault="009730AF" w:rsidP="008F73EC">
            <w:pPr>
              <w:adjustRightInd w:val="0"/>
              <w:snapToGrid w:val="0"/>
              <w:spacing w:beforeLines="15" w:before="36" w:afterLines="15" w:after="36"/>
            </w:pPr>
            <w:r w:rsidRPr="00B9447B">
              <w:rPr>
                <w:szCs w:val="21"/>
              </w:rPr>
              <w:t>现场检查，符合要求。</w:t>
            </w:r>
          </w:p>
        </w:tc>
        <w:tc>
          <w:tcPr>
            <w:tcW w:w="709" w:type="dxa"/>
            <w:vAlign w:val="center"/>
          </w:tcPr>
          <w:p w14:paraId="543B1508"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3AA98DD5" w14:textId="77777777" w:rsidTr="00863A44">
        <w:trPr>
          <w:trHeight w:val="65"/>
          <w:jc w:val="center"/>
        </w:trPr>
        <w:tc>
          <w:tcPr>
            <w:tcW w:w="695" w:type="dxa"/>
            <w:vAlign w:val="center"/>
          </w:tcPr>
          <w:p w14:paraId="7312717C"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25989211" w14:textId="77777777" w:rsidR="009730AF" w:rsidRPr="00B9447B" w:rsidRDefault="009730AF" w:rsidP="008F73EC">
            <w:pPr>
              <w:autoSpaceDE w:val="0"/>
              <w:autoSpaceDN w:val="0"/>
              <w:adjustRightInd w:val="0"/>
              <w:snapToGrid w:val="0"/>
              <w:spacing w:beforeLines="15" w:before="36" w:afterLines="15" w:after="36"/>
              <w:jc w:val="left"/>
              <w:rPr>
                <w:kern w:val="0"/>
                <w:szCs w:val="21"/>
              </w:rPr>
            </w:pPr>
            <w:r w:rsidRPr="00B9447B">
              <w:rPr>
                <w:kern w:val="0"/>
                <w:szCs w:val="21"/>
              </w:rPr>
              <w:t>甲乙类油品储罐容器工艺设备当需要保温时应采用非燃烧保温材料。</w:t>
            </w:r>
          </w:p>
        </w:tc>
        <w:tc>
          <w:tcPr>
            <w:tcW w:w="1701" w:type="dxa"/>
            <w:vAlign w:val="center"/>
          </w:tcPr>
          <w:p w14:paraId="69285EEE"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4CCEB89C" w14:textId="77777777" w:rsidR="009730AF" w:rsidRPr="00B9447B" w:rsidRDefault="009730AF" w:rsidP="008F73EC">
            <w:pPr>
              <w:adjustRightInd w:val="0"/>
              <w:snapToGrid w:val="0"/>
              <w:spacing w:beforeLines="15" w:before="36" w:afterLines="15" w:after="36"/>
              <w:jc w:val="center"/>
              <w:rPr>
                <w:spacing w:val="-6"/>
                <w:szCs w:val="21"/>
              </w:rPr>
            </w:pPr>
            <w:r w:rsidRPr="00B9447B">
              <w:rPr>
                <w:szCs w:val="21"/>
              </w:rPr>
              <w:t>6.1.7</w:t>
            </w:r>
          </w:p>
        </w:tc>
        <w:tc>
          <w:tcPr>
            <w:tcW w:w="1901" w:type="dxa"/>
            <w:vAlign w:val="center"/>
          </w:tcPr>
          <w:p w14:paraId="318D24F2" w14:textId="77777777" w:rsidR="009730AF" w:rsidRPr="00B9447B" w:rsidRDefault="009730AF" w:rsidP="008F73EC">
            <w:pPr>
              <w:adjustRightInd w:val="0"/>
              <w:snapToGrid w:val="0"/>
              <w:spacing w:beforeLines="15" w:before="36" w:afterLines="15" w:after="36"/>
            </w:pPr>
            <w:r w:rsidRPr="00B9447B">
              <w:t>采用</w:t>
            </w:r>
            <w:r w:rsidRPr="00B9447B">
              <w:rPr>
                <w:kern w:val="0"/>
                <w:szCs w:val="21"/>
              </w:rPr>
              <w:t>非燃烧保温材料。</w:t>
            </w:r>
          </w:p>
        </w:tc>
        <w:tc>
          <w:tcPr>
            <w:tcW w:w="709" w:type="dxa"/>
            <w:vAlign w:val="center"/>
          </w:tcPr>
          <w:p w14:paraId="0ECF1D73"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7115A397" w14:textId="77777777" w:rsidTr="00863A44">
        <w:trPr>
          <w:trHeight w:val="65"/>
          <w:jc w:val="center"/>
        </w:trPr>
        <w:tc>
          <w:tcPr>
            <w:tcW w:w="695" w:type="dxa"/>
            <w:vAlign w:val="center"/>
          </w:tcPr>
          <w:p w14:paraId="15B3020B"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0F62156C" w14:textId="77777777" w:rsidR="009730AF" w:rsidRPr="00B9447B" w:rsidRDefault="009730AF" w:rsidP="008F73EC">
            <w:pPr>
              <w:autoSpaceDE w:val="0"/>
              <w:autoSpaceDN w:val="0"/>
              <w:adjustRightInd w:val="0"/>
              <w:snapToGrid w:val="0"/>
              <w:spacing w:beforeLines="15" w:before="36" w:afterLines="15" w:after="36"/>
              <w:jc w:val="left"/>
              <w:rPr>
                <w:kern w:val="0"/>
                <w:szCs w:val="21"/>
              </w:rPr>
            </w:pPr>
            <w:r w:rsidRPr="00B9447B">
              <w:rPr>
                <w:kern w:val="0"/>
                <w:szCs w:val="21"/>
              </w:rPr>
              <w:t>甲乙类油品储罐容器工艺设备的基础应采用非燃烧材料</w:t>
            </w:r>
          </w:p>
        </w:tc>
        <w:tc>
          <w:tcPr>
            <w:tcW w:w="1701" w:type="dxa"/>
            <w:vAlign w:val="center"/>
          </w:tcPr>
          <w:p w14:paraId="40DC9744"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69A3ED08" w14:textId="77777777" w:rsidR="009730AF" w:rsidRPr="00B9447B" w:rsidRDefault="009730AF" w:rsidP="008F73EC">
            <w:pPr>
              <w:adjustRightInd w:val="0"/>
              <w:snapToGrid w:val="0"/>
              <w:spacing w:beforeLines="15" w:before="36" w:afterLines="15" w:after="36"/>
              <w:jc w:val="center"/>
              <w:rPr>
                <w:szCs w:val="21"/>
              </w:rPr>
            </w:pPr>
            <w:r w:rsidRPr="00B9447B">
              <w:rPr>
                <w:szCs w:val="21"/>
              </w:rPr>
              <w:t>6.1.8</w:t>
            </w:r>
          </w:p>
        </w:tc>
        <w:tc>
          <w:tcPr>
            <w:tcW w:w="1901" w:type="dxa"/>
            <w:vAlign w:val="center"/>
          </w:tcPr>
          <w:p w14:paraId="50C94A3C" w14:textId="77777777" w:rsidR="009730AF" w:rsidRPr="00B9447B" w:rsidRDefault="009730AF" w:rsidP="008F73EC">
            <w:pPr>
              <w:adjustRightInd w:val="0"/>
              <w:snapToGrid w:val="0"/>
              <w:spacing w:beforeLines="15" w:before="36" w:afterLines="15" w:after="36"/>
            </w:pPr>
            <w:r w:rsidRPr="00B9447B">
              <w:rPr>
                <w:kern w:val="0"/>
                <w:szCs w:val="21"/>
              </w:rPr>
              <w:t>基础采用非燃烧材料</w:t>
            </w:r>
          </w:p>
        </w:tc>
        <w:tc>
          <w:tcPr>
            <w:tcW w:w="709" w:type="dxa"/>
            <w:vAlign w:val="center"/>
          </w:tcPr>
          <w:p w14:paraId="5531C313"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555BA363" w14:textId="77777777" w:rsidTr="00863A44">
        <w:trPr>
          <w:trHeight w:val="65"/>
          <w:jc w:val="center"/>
        </w:trPr>
        <w:tc>
          <w:tcPr>
            <w:tcW w:w="695" w:type="dxa"/>
            <w:vAlign w:val="center"/>
          </w:tcPr>
          <w:p w14:paraId="6631C313"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1E15AD69" w14:textId="77777777" w:rsidR="009730AF" w:rsidRPr="00B9447B" w:rsidRDefault="009730AF" w:rsidP="008F73EC">
            <w:pPr>
              <w:pStyle w:val="affff8"/>
              <w:adjustRightInd w:val="0"/>
              <w:snapToGrid w:val="0"/>
              <w:spacing w:beforeLines="15" w:before="36" w:afterLines="15" w:after="36" w:line="240" w:lineRule="auto"/>
              <w:ind w:firstLineChars="0" w:firstLine="0"/>
              <w:rPr>
                <w:rFonts w:cs="Times New Roman"/>
                <w:sz w:val="21"/>
                <w:szCs w:val="21"/>
                <w:lang w:bidi="en-US"/>
              </w:rPr>
            </w:pPr>
            <w:r w:rsidRPr="00B9447B">
              <w:rPr>
                <w:rFonts w:cs="Times New Roman"/>
                <w:sz w:val="21"/>
                <w:szCs w:val="21"/>
                <w:lang w:bidi="en-US"/>
              </w:rPr>
              <w:t>加热炉应设置警示标志包括：</w:t>
            </w:r>
          </w:p>
          <w:p w14:paraId="40AA5223" w14:textId="77777777" w:rsidR="009730AF" w:rsidRPr="00B9447B" w:rsidRDefault="009730AF" w:rsidP="008F73EC">
            <w:pPr>
              <w:pStyle w:val="affff8"/>
              <w:adjustRightInd w:val="0"/>
              <w:snapToGrid w:val="0"/>
              <w:spacing w:beforeLines="15" w:before="36" w:afterLines="15" w:after="36" w:line="240" w:lineRule="auto"/>
              <w:ind w:firstLineChars="0" w:firstLine="0"/>
              <w:rPr>
                <w:rFonts w:cs="Times New Roman"/>
                <w:sz w:val="21"/>
                <w:szCs w:val="21"/>
                <w:lang w:bidi="en-US"/>
              </w:rPr>
            </w:pPr>
            <w:r w:rsidRPr="00B9447B">
              <w:rPr>
                <w:rFonts w:cs="Times New Roman"/>
                <w:sz w:val="21"/>
                <w:szCs w:val="21"/>
                <w:lang w:bidi="en-US"/>
              </w:rPr>
              <w:t>a</w:t>
            </w:r>
            <w:r w:rsidRPr="00B9447B">
              <w:rPr>
                <w:rFonts w:cs="Times New Roman"/>
                <w:sz w:val="21"/>
                <w:szCs w:val="21"/>
                <w:lang w:bidi="en-US"/>
              </w:rPr>
              <w:t>）入口处：当心高温表面、当心超压、当心爆炸。</w:t>
            </w:r>
          </w:p>
          <w:p w14:paraId="611DDD02" w14:textId="77777777" w:rsidR="009730AF" w:rsidRPr="00B9447B" w:rsidRDefault="009730AF" w:rsidP="008F73EC">
            <w:pPr>
              <w:autoSpaceDE w:val="0"/>
              <w:autoSpaceDN w:val="0"/>
              <w:adjustRightInd w:val="0"/>
              <w:snapToGrid w:val="0"/>
              <w:spacing w:beforeLines="15" w:before="36" w:afterLines="15" w:after="36"/>
              <w:jc w:val="left"/>
              <w:rPr>
                <w:szCs w:val="21"/>
                <w:lang w:bidi="en-US"/>
              </w:rPr>
            </w:pPr>
            <w:r w:rsidRPr="00B9447B">
              <w:rPr>
                <w:szCs w:val="21"/>
                <w:lang w:bidi="en-US"/>
              </w:rPr>
              <w:t>b</w:t>
            </w:r>
            <w:r w:rsidRPr="00B9447B">
              <w:rPr>
                <w:szCs w:val="21"/>
                <w:lang w:bidi="en-US"/>
              </w:rPr>
              <w:t>）点火间：当心有毒气体、必须通风</w:t>
            </w:r>
          </w:p>
        </w:tc>
        <w:tc>
          <w:tcPr>
            <w:tcW w:w="1701" w:type="dxa"/>
            <w:vAlign w:val="center"/>
          </w:tcPr>
          <w:p w14:paraId="51B47CD4" w14:textId="77777777" w:rsidR="009730AF" w:rsidRPr="00B9447B" w:rsidRDefault="009730AF" w:rsidP="008F73EC">
            <w:pPr>
              <w:adjustRightInd w:val="0"/>
              <w:snapToGrid w:val="0"/>
              <w:jc w:val="center"/>
              <w:rPr>
                <w:szCs w:val="21"/>
                <w:lang w:bidi="en-US"/>
              </w:rPr>
            </w:pPr>
            <w:r w:rsidRPr="00B9447B">
              <w:rPr>
                <w:szCs w:val="21"/>
                <w:lang w:bidi="en-US"/>
              </w:rPr>
              <w:t>QSH1020 2152-2013</w:t>
            </w:r>
          </w:p>
          <w:p w14:paraId="1425A876" w14:textId="77777777" w:rsidR="009730AF" w:rsidRPr="00B9447B" w:rsidRDefault="009730AF" w:rsidP="008F73EC">
            <w:pPr>
              <w:adjustRightInd w:val="0"/>
              <w:snapToGrid w:val="0"/>
              <w:jc w:val="center"/>
              <w:rPr>
                <w:szCs w:val="21"/>
                <w:lang w:bidi="en-US"/>
              </w:rPr>
            </w:pPr>
            <w:r w:rsidRPr="00B9447B">
              <w:rPr>
                <w:szCs w:val="21"/>
                <w:lang w:bidi="en-US"/>
              </w:rPr>
              <w:t>5.4.6</w:t>
            </w:r>
          </w:p>
        </w:tc>
        <w:tc>
          <w:tcPr>
            <w:tcW w:w="1901" w:type="dxa"/>
            <w:vAlign w:val="center"/>
          </w:tcPr>
          <w:p w14:paraId="03BC695F" w14:textId="77777777" w:rsidR="009730AF" w:rsidRPr="00B9447B" w:rsidRDefault="009730AF" w:rsidP="008F73EC">
            <w:pPr>
              <w:adjustRightInd w:val="0"/>
              <w:snapToGrid w:val="0"/>
              <w:spacing w:beforeLines="15" w:before="36" w:afterLines="15" w:after="36"/>
              <w:jc w:val="left"/>
              <w:rPr>
                <w:kern w:val="0"/>
                <w:szCs w:val="21"/>
              </w:rPr>
            </w:pPr>
            <w:r w:rsidRPr="00B9447B">
              <w:rPr>
                <w:kern w:val="0"/>
                <w:szCs w:val="21"/>
              </w:rPr>
              <w:t>加热炉安全警示标志符合要求。</w:t>
            </w:r>
          </w:p>
        </w:tc>
        <w:tc>
          <w:tcPr>
            <w:tcW w:w="709" w:type="dxa"/>
            <w:vAlign w:val="center"/>
          </w:tcPr>
          <w:p w14:paraId="6E232552"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79E11F76" w14:textId="77777777" w:rsidTr="00863A44">
        <w:trPr>
          <w:trHeight w:val="65"/>
          <w:jc w:val="center"/>
        </w:trPr>
        <w:tc>
          <w:tcPr>
            <w:tcW w:w="695" w:type="dxa"/>
            <w:vAlign w:val="center"/>
          </w:tcPr>
          <w:p w14:paraId="3797FCAF" w14:textId="77777777" w:rsidR="009730AF" w:rsidRPr="00B9447B" w:rsidRDefault="009730AF" w:rsidP="008F73EC">
            <w:pPr>
              <w:pStyle w:val="afff8"/>
              <w:numPr>
                <w:ilvl w:val="0"/>
                <w:numId w:val="36"/>
              </w:numPr>
              <w:adjustRightInd w:val="0"/>
              <w:snapToGrid w:val="0"/>
              <w:spacing w:beforeLines="15" w:before="36" w:afterLines="15" w:after="36"/>
              <w:ind w:firstLineChars="0"/>
              <w:jc w:val="center"/>
              <w:rPr>
                <w:rFonts w:ascii="Times New Roman" w:hAnsi="Times New Roman"/>
              </w:rPr>
            </w:pPr>
          </w:p>
        </w:tc>
        <w:tc>
          <w:tcPr>
            <w:tcW w:w="3488" w:type="dxa"/>
            <w:vAlign w:val="center"/>
          </w:tcPr>
          <w:p w14:paraId="5CC598BE" w14:textId="77777777" w:rsidR="009730AF" w:rsidRPr="00B9447B" w:rsidRDefault="009730AF" w:rsidP="008F73EC">
            <w:pPr>
              <w:pStyle w:val="affff8"/>
              <w:adjustRightInd w:val="0"/>
              <w:snapToGrid w:val="0"/>
              <w:spacing w:beforeLines="15" w:before="36" w:afterLines="15" w:after="36" w:line="240" w:lineRule="auto"/>
              <w:ind w:firstLineChars="0" w:firstLine="0"/>
              <w:rPr>
                <w:rFonts w:cs="Times New Roman"/>
                <w:sz w:val="21"/>
                <w:szCs w:val="21"/>
                <w:lang w:bidi="en-US"/>
              </w:rPr>
            </w:pPr>
            <w:r w:rsidRPr="00B9447B">
              <w:rPr>
                <w:rFonts w:cs="Times New Roman"/>
                <w:sz w:val="21"/>
                <w:szCs w:val="21"/>
                <w:lang w:bidi="en-US"/>
              </w:rPr>
              <w:t>单井拉油使用多功能罐、高架罐区应符合以下要求：应设置警示标志：禁止酒后上岗、禁止烟火、禁止乱动阀门、当心坠落、当心外溢、必须消除静电、必须接地、必须穿戴防护用品。</w:t>
            </w:r>
          </w:p>
        </w:tc>
        <w:tc>
          <w:tcPr>
            <w:tcW w:w="1701" w:type="dxa"/>
            <w:vAlign w:val="center"/>
          </w:tcPr>
          <w:p w14:paraId="2381A2B1" w14:textId="77777777" w:rsidR="009730AF" w:rsidRPr="00B9447B" w:rsidRDefault="009730AF" w:rsidP="008F73EC">
            <w:pPr>
              <w:adjustRightInd w:val="0"/>
              <w:snapToGrid w:val="0"/>
              <w:jc w:val="center"/>
              <w:rPr>
                <w:szCs w:val="21"/>
                <w:lang w:bidi="en-US"/>
              </w:rPr>
            </w:pPr>
            <w:r w:rsidRPr="00B9447B">
              <w:rPr>
                <w:szCs w:val="21"/>
                <w:lang w:bidi="en-US"/>
              </w:rPr>
              <w:t>QSH1020 2152-2013</w:t>
            </w:r>
          </w:p>
          <w:p w14:paraId="3F4B28D5" w14:textId="77777777" w:rsidR="009730AF" w:rsidRPr="00B9447B" w:rsidRDefault="009730AF" w:rsidP="008F73EC">
            <w:pPr>
              <w:adjustRightInd w:val="0"/>
              <w:snapToGrid w:val="0"/>
              <w:jc w:val="center"/>
              <w:rPr>
                <w:szCs w:val="21"/>
                <w:lang w:bidi="en-US"/>
              </w:rPr>
            </w:pPr>
            <w:r w:rsidRPr="00B9447B">
              <w:rPr>
                <w:szCs w:val="21"/>
                <w:lang w:bidi="en-US"/>
              </w:rPr>
              <w:t>5.1.3</w:t>
            </w:r>
          </w:p>
        </w:tc>
        <w:tc>
          <w:tcPr>
            <w:tcW w:w="1901" w:type="dxa"/>
            <w:vAlign w:val="center"/>
          </w:tcPr>
          <w:p w14:paraId="416A46A0" w14:textId="77777777" w:rsidR="009730AF" w:rsidRPr="00B9447B" w:rsidRDefault="009730AF" w:rsidP="008F73EC">
            <w:pPr>
              <w:adjustRightInd w:val="0"/>
              <w:snapToGrid w:val="0"/>
              <w:spacing w:beforeLines="15" w:before="36" w:afterLines="15" w:after="36"/>
              <w:jc w:val="left"/>
              <w:rPr>
                <w:kern w:val="0"/>
                <w:szCs w:val="21"/>
              </w:rPr>
            </w:pPr>
            <w:r w:rsidRPr="00B9447B">
              <w:rPr>
                <w:szCs w:val="21"/>
                <w:lang w:bidi="en-US"/>
              </w:rPr>
              <w:t>王</w:t>
            </w:r>
            <w:r w:rsidRPr="00B9447B">
              <w:rPr>
                <w:szCs w:val="21"/>
                <w:lang w:bidi="en-US"/>
              </w:rPr>
              <w:t>24-45</w:t>
            </w:r>
            <w:r w:rsidRPr="00B9447B">
              <w:rPr>
                <w:szCs w:val="21"/>
                <w:lang w:bidi="en-US"/>
              </w:rPr>
              <w:t>井场内高架油罐安全警示标志褪色。</w:t>
            </w:r>
          </w:p>
        </w:tc>
        <w:tc>
          <w:tcPr>
            <w:tcW w:w="709" w:type="dxa"/>
            <w:vAlign w:val="center"/>
          </w:tcPr>
          <w:p w14:paraId="25243A66" w14:textId="77777777" w:rsidR="009730AF" w:rsidRPr="00B9447B" w:rsidRDefault="009730AF" w:rsidP="008F73EC">
            <w:pPr>
              <w:adjustRightInd w:val="0"/>
              <w:snapToGrid w:val="0"/>
              <w:spacing w:beforeLines="15" w:before="36" w:afterLines="15" w:after="36"/>
              <w:jc w:val="center"/>
              <w:rPr>
                <w:szCs w:val="21"/>
              </w:rPr>
            </w:pPr>
            <w:r w:rsidRPr="00B9447B">
              <w:rPr>
                <w:szCs w:val="21"/>
              </w:rPr>
              <w:t>×</w:t>
            </w:r>
          </w:p>
        </w:tc>
      </w:tr>
    </w:tbl>
    <w:p w14:paraId="4C80EBDA" w14:textId="77777777" w:rsidR="009730AF" w:rsidRPr="00B9447B" w:rsidRDefault="009730AF" w:rsidP="009730AF">
      <w:pPr>
        <w:keepNext/>
        <w:adjustRightInd w:val="0"/>
        <w:snapToGrid w:val="0"/>
        <w:spacing w:beforeLines="50" w:before="120" w:line="360" w:lineRule="auto"/>
        <w:jc w:val="center"/>
        <w:rPr>
          <w:b/>
          <w:sz w:val="24"/>
        </w:rPr>
      </w:pPr>
      <w:r w:rsidRPr="00B9447B">
        <w:rPr>
          <w:b/>
          <w:sz w:val="24"/>
        </w:rPr>
        <w:lastRenderedPageBreak/>
        <w:t>表</w:t>
      </w:r>
      <w:r w:rsidRPr="00B9447B">
        <w:rPr>
          <w:b/>
          <w:sz w:val="24"/>
        </w:rPr>
        <w:t xml:space="preserve">5.1-5  </w:t>
      </w:r>
      <w:r w:rsidRPr="00B9447B">
        <w:rPr>
          <w:b/>
          <w:sz w:val="24"/>
        </w:rPr>
        <w:t>滨南采油管理区采油（注水）设施安全检查表</w:t>
      </w:r>
    </w:p>
    <w:tbl>
      <w:tblPr>
        <w:tblW w:w="84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5"/>
        <w:gridCol w:w="3474"/>
        <w:gridCol w:w="1701"/>
        <w:gridCol w:w="1901"/>
        <w:gridCol w:w="681"/>
      </w:tblGrid>
      <w:tr w:rsidR="009730AF" w:rsidRPr="00B9447B" w14:paraId="1CB8FF30" w14:textId="77777777" w:rsidTr="00863A44">
        <w:trPr>
          <w:trHeight w:val="145"/>
          <w:tblHeader/>
          <w:jc w:val="center"/>
        </w:trPr>
        <w:tc>
          <w:tcPr>
            <w:tcW w:w="695" w:type="dxa"/>
            <w:vAlign w:val="center"/>
          </w:tcPr>
          <w:p w14:paraId="08E4D8F3" w14:textId="77777777" w:rsidR="009730AF" w:rsidRPr="00B9447B" w:rsidRDefault="009730AF" w:rsidP="008F73EC">
            <w:pPr>
              <w:adjustRightInd w:val="0"/>
              <w:snapToGrid w:val="0"/>
              <w:spacing w:beforeLines="15" w:before="36" w:afterLines="15" w:after="36"/>
              <w:jc w:val="center"/>
              <w:rPr>
                <w:b/>
              </w:rPr>
            </w:pPr>
            <w:r w:rsidRPr="00B9447B">
              <w:rPr>
                <w:b/>
              </w:rPr>
              <w:t>序号</w:t>
            </w:r>
          </w:p>
        </w:tc>
        <w:tc>
          <w:tcPr>
            <w:tcW w:w="3474" w:type="dxa"/>
            <w:vAlign w:val="center"/>
          </w:tcPr>
          <w:p w14:paraId="4E639215" w14:textId="77777777" w:rsidR="009730AF" w:rsidRPr="00B9447B" w:rsidRDefault="009730AF" w:rsidP="008F73EC">
            <w:pPr>
              <w:adjustRightInd w:val="0"/>
              <w:snapToGrid w:val="0"/>
              <w:spacing w:beforeLines="15" w:before="36" w:afterLines="15" w:after="36"/>
              <w:jc w:val="center"/>
              <w:rPr>
                <w:b/>
              </w:rPr>
            </w:pPr>
            <w:r w:rsidRPr="00B9447B">
              <w:rPr>
                <w:b/>
              </w:rPr>
              <w:t>检查内容</w:t>
            </w:r>
          </w:p>
        </w:tc>
        <w:tc>
          <w:tcPr>
            <w:tcW w:w="1701" w:type="dxa"/>
            <w:vAlign w:val="center"/>
          </w:tcPr>
          <w:p w14:paraId="5CE8051F" w14:textId="77777777" w:rsidR="009730AF" w:rsidRPr="00B9447B" w:rsidRDefault="009730AF" w:rsidP="008F73EC">
            <w:pPr>
              <w:adjustRightInd w:val="0"/>
              <w:snapToGrid w:val="0"/>
              <w:spacing w:beforeLines="15" w:before="36" w:afterLines="15" w:after="36"/>
              <w:jc w:val="center"/>
              <w:rPr>
                <w:b/>
              </w:rPr>
            </w:pPr>
            <w:r w:rsidRPr="00B9447B">
              <w:rPr>
                <w:b/>
              </w:rPr>
              <w:t>检查依据</w:t>
            </w:r>
          </w:p>
        </w:tc>
        <w:tc>
          <w:tcPr>
            <w:tcW w:w="1901" w:type="dxa"/>
            <w:vAlign w:val="center"/>
          </w:tcPr>
          <w:p w14:paraId="4C1959C4" w14:textId="77777777" w:rsidR="009730AF" w:rsidRPr="00B9447B" w:rsidRDefault="009730AF" w:rsidP="008F73EC">
            <w:pPr>
              <w:adjustRightInd w:val="0"/>
              <w:snapToGrid w:val="0"/>
              <w:spacing w:beforeLines="15" w:before="36" w:afterLines="15" w:after="36"/>
              <w:jc w:val="center"/>
              <w:rPr>
                <w:b/>
              </w:rPr>
            </w:pPr>
            <w:r w:rsidRPr="00B9447B">
              <w:rPr>
                <w:b/>
              </w:rPr>
              <w:t>实际情况</w:t>
            </w:r>
          </w:p>
        </w:tc>
        <w:tc>
          <w:tcPr>
            <w:tcW w:w="681" w:type="dxa"/>
            <w:vAlign w:val="center"/>
          </w:tcPr>
          <w:p w14:paraId="03959670" w14:textId="77777777" w:rsidR="009730AF" w:rsidRPr="00B9447B" w:rsidRDefault="009730AF" w:rsidP="008F73EC">
            <w:pPr>
              <w:adjustRightInd w:val="0"/>
              <w:snapToGrid w:val="0"/>
              <w:spacing w:beforeLines="15" w:before="36" w:afterLines="15" w:after="36"/>
              <w:jc w:val="center"/>
              <w:rPr>
                <w:b/>
              </w:rPr>
            </w:pPr>
            <w:r w:rsidRPr="00B9447B">
              <w:rPr>
                <w:b/>
              </w:rPr>
              <w:t>检查结果</w:t>
            </w:r>
          </w:p>
        </w:tc>
      </w:tr>
      <w:tr w:rsidR="009730AF" w:rsidRPr="00B9447B" w14:paraId="203B0B72" w14:textId="77777777" w:rsidTr="00863A44">
        <w:trPr>
          <w:trHeight w:val="65"/>
          <w:jc w:val="center"/>
        </w:trPr>
        <w:tc>
          <w:tcPr>
            <w:tcW w:w="695" w:type="dxa"/>
            <w:vAlign w:val="center"/>
          </w:tcPr>
          <w:p w14:paraId="00228645" w14:textId="77777777" w:rsidR="009730AF" w:rsidRPr="00B9447B" w:rsidRDefault="009730AF" w:rsidP="008F73EC">
            <w:pPr>
              <w:adjustRightInd w:val="0"/>
              <w:snapToGrid w:val="0"/>
              <w:spacing w:beforeLines="15" w:before="36" w:afterLines="15" w:after="36"/>
              <w:jc w:val="center"/>
              <w:rPr>
                <w:b/>
              </w:rPr>
            </w:pPr>
            <w:r w:rsidRPr="00B9447B">
              <w:rPr>
                <w:b/>
              </w:rPr>
              <w:t>一</w:t>
            </w:r>
          </w:p>
        </w:tc>
        <w:tc>
          <w:tcPr>
            <w:tcW w:w="3474" w:type="dxa"/>
            <w:vAlign w:val="center"/>
          </w:tcPr>
          <w:p w14:paraId="4785B086" w14:textId="77777777" w:rsidR="009730AF" w:rsidRPr="00B9447B" w:rsidRDefault="009730AF" w:rsidP="008F73EC">
            <w:pPr>
              <w:adjustRightInd w:val="0"/>
              <w:snapToGrid w:val="0"/>
              <w:spacing w:beforeLines="15" w:before="36" w:afterLines="15" w:after="36"/>
              <w:rPr>
                <w:b/>
                <w:bCs/>
                <w:kern w:val="0"/>
                <w:szCs w:val="21"/>
              </w:rPr>
            </w:pPr>
            <w:r w:rsidRPr="00B9447B">
              <w:rPr>
                <w:b/>
                <w:bCs/>
                <w:kern w:val="0"/>
                <w:szCs w:val="21"/>
              </w:rPr>
              <w:t>油井井场</w:t>
            </w:r>
          </w:p>
        </w:tc>
        <w:tc>
          <w:tcPr>
            <w:tcW w:w="1701" w:type="dxa"/>
            <w:vAlign w:val="center"/>
          </w:tcPr>
          <w:p w14:paraId="6ED1EC01" w14:textId="77777777" w:rsidR="009730AF" w:rsidRPr="00B9447B" w:rsidRDefault="009730AF" w:rsidP="008F73EC">
            <w:pPr>
              <w:adjustRightInd w:val="0"/>
              <w:snapToGrid w:val="0"/>
              <w:spacing w:beforeLines="15" w:before="36" w:afterLines="15" w:after="36"/>
              <w:jc w:val="center"/>
              <w:rPr>
                <w:b/>
              </w:rPr>
            </w:pPr>
          </w:p>
        </w:tc>
        <w:tc>
          <w:tcPr>
            <w:tcW w:w="1901" w:type="dxa"/>
            <w:vAlign w:val="center"/>
          </w:tcPr>
          <w:p w14:paraId="0657DD1A" w14:textId="77777777" w:rsidR="009730AF" w:rsidRPr="00B9447B" w:rsidRDefault="009730AF" w:rsidP="008F73EC">
            <w:pPr>
              <w:adjustRightInd w:val="0"/>
              <w:snapToGrid w:val="0"/>
              <w:spacing w:beforeLines="15" w:before="36" w:afterLines="15" w:after="36"/>
              <w:rPr>
                <w:b/>
              </w:rPr>
            </w:pPr>
          </w:p>
        </w:tc>
        <w:tc>
          <w:tcPr>
            <w:tcW w:w="681" w:type="dxa"/>
            <w:vAlign w:val="center"/>
          </w:tcPr>
          <w:p w14:paraId="73C9CFEF" w14:textId="77777777" w:rsidR="009730AF" w:rsidRPr="00B9447B" w:rsidRDefault="009730AF" w:rsidP="008F73EC">
            <w:pPr>
              <w:adjustRightInd w:val="0"/>
              <w:snapToGrid w:val="0"/>
              <w:spacing w:beforeLines="15" w:before="36" w:afterLines="15" w:after="36"/>
              <w:jc w:val="center"/>
              <w:rPr>
                <w:b/>
              </w:rPr>
            </w:pPr>
          </w:p>
        </w:tc>
      </w:tr>
      <w:tr w:rsidR="009730AF" w:rsidRPr="00B9447B" w14:paraId="08985BED" w14:textId="77777777" w:rsidTr="00863A44">
        <w:trPr>
          <w:trHeight w:val="65"/>
          <w:jc w:val="center"/>
        </w:trPr>
        <w:tc>
          <w:tcPr>
            <w:tcW w:w="695" w:type="dxa"/>
            <w:vAlign w:val="center"/>
          </w:tcPr>
          <w:p w14:paraId="1432E590" w14:textId="77777777" w:rsidR="009730AF" w:rsidRPr="00B9447B" w:rsidRDefault="009730AF" w:rsidP="008F73EC">
            <w:pPr>
              <w:adjustRightInd w:val="0"/>
              <w:snapToGrid w:val="0"/>
              <w:spacing w:beforeLines="15" w:before="36" w:afterLines="15" w:after="36"/>
              <w:jc w:val="center"/>
              <w:rPr>
                <w:b/>
              </w:rPr>
            </w:pPr>
            <w:r w:rsidRPr="00B9447B">
              <w:rPr>
                <w:b/>
              </w:rPr>
              <w:t>（</w:t>
            </w:r>
            <w:r w:rsidRPr="00B9447B">
              <w:rPr>
                <w:b/>
              </w:rPr>
              <w:t>1</w:t>
            </w:r>
            <w:r w:rsidRPr="00B9447B">
              <w:rPr>
                <w:b/>
              </w:rPr>
              <w:t>）</w:t>
            </w:r>
          </w:p>
        </w:tc>
        <w:tc>
          <w:tcPr>
            <w:tcW w:w="3474" w:type="dxa"/>
            <w:vAlign w:val="center"/>
          </w:tcPr>
          <w:p w14:paraId="7F9D9449" w14:textId="77777777" w:rsidR="009730AF" w:rsidRPr="00B9447B" w:rsidRDefault="009730AF" w:rsidP="008F73EC">
            <w:pPr>
              <w:adjustRightInd w:val="0"/>
              <w:snapToGrid w:val="0"/>
              <w:spacing w:beforeLines="15" w:before="36" w:afterLines="15" w:after="36"/>
              <w:rPr>
                <w:b/>
                <w:bCs/>
                <w:kern w:val="0"/>
                <w:szCs w:val="21"/>
              </w:rPr>
            </w:pPr>
            <w:r w:rsidRPr="00B9447B">
              <w:rPr>
                <w:b/>
                <w:bCs/>
                <w:kern w:val="0"/>
                <w:szCs w:val="21"/>
              </w:rPr>
              <w:t>防火间距</w:t>
            </w:r>
          </w:p>
        </w:tc>
        <w:tc>
          <w:tcPr>
            <w:tcW w:w="1701" w:type="dxa"/>
            <w:vAlign w:val="center"/>
          </w:tcPr>
          <w:p w14:paraId="5B4E9F97" w14:textId="77777777" w:rsidR="009730AF" w:rsidRPr="00B9447B" w:rsidRDefault="009730AF" w:rsidP="008F73EC">
            <w:pPr>
              <w:adjustRightInd w:val="0"/>
              <w:snapToGrid w:val="0"/>
              <w:spacing w:beforeLines="15" w:before="36" w:afterLines="15" w:after="36"/>
              <w:jc w:val="center"/>
              <w:rPr>
                <w:b/>
              </w:rPr>
            </w:pPr>
          </w:p>
        </w:tc>
        <w:tc>
          <w:tcPr>
            <w:tcW w:w="1901" w:type="dxa"/>
            <w:vAlign w:val="center"/>
          </w:tcPr>
          <w:p w14:paraId="724D536C" w14:textId="77777777" w:rsidR="009730AF" w:rsidRPr="00B9447B" w:rsidRDefault="009730AF" w:rsidP="008F73EC">
            <w:pPr>
              <w:adjustRightInd w:val="0"/>
              <w:snapToGrid w:val="0"/>
              <w:spacing w:beforeLines="15" w:before="36" w:afterLines="15" w:after="36"/>
              <w:rPr>
                <w:b/>
              </w:rPr>
            </w:pPr>
          </w:p>
        </w:tc>
        <w:tc>
          <w:tcPr>
            <w:tcW w:w="681" w:type="dxa"/>
            <w:vAlign w:val="center"/>
          </w:tcPr>
          <w:p w14:paraId="1B8641D5" w14:textId="77777777" w:rsidR="009730AF" w:rsidRPr="00B9447B" w:rsidRDefault="009730AF" w:rsidP="008F73EC">
            <w:pPr>
              <w:adjustRightInd w:val="0"/>
              <w:snapToGrid w:val="0"/>
              <w:spacing w:beforeLines="15" w:before="36" w:afterLines="15" w:after="36"/>
              <w:jc w:val="center"/>
              <w:rPr>
                <w:b/>
              </w:rPr>
            </w:pPr>
          </w:p>
        </w:tc>
      </w:tr>
      <w:tr w:rsidR="00481A85" w:rsidRPr="00B9447B" w14:paraId="57BF427F" w14:textId="77777777" w:rsidTr="00E72C79">
        <w:trPr>
          <w:trHeight w:val="65"/>
          <w:jc w:val="center"/>
        </w:trPr>
        <w:tc>
          <w:tcPr>
            <w:tcW w:w="695" w:type="dxa"/>
            <w:vAlign w:val="center"/>
          </w:tcPr>
          <w:p w14:paraId="580B5AE1" w14:textId="77777777" w:rsidR="00481A85" w:rsidRPr="00B9447B" w:rsidRDefault="00481A85"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7076" w:type="dxa"/>
            <w:gridSpan w:val="3"/>
            <w:vAlign w:val="center"/>
          </w:tcPr>
          <w:p w14:paraId="16CB12BE" w14:textId="701110AF" w:rsidR="00481A85" w:rsidRPr="00B9447B" w:rsidRDefault="00481A85" w:rsidP="008F73EC">
            <w:pPr>
              <w:adjustRightInd w:val="0"/>
              <w:snapToGrid w:val="0"/>
              <w:spacing w:beforeLines="15" w:before="36" w:afterLines="15" w:after="36"/>
            </w:pPr>
            <w:r w:rsidRPr="00481A85">
              <w:rPr>
                <w:rFonts w:hint="eastAsia"/>
                <w:bCs/>
                <w:kern w:val="0"/>
                <w:szCs w:val="21"/>
              </w:rPr>
              <w:t>涉及企业保密内容，不予公开。</w:t>
            </w:r>
          </w:p>
        </w:tc>
        <w:tc>
          <w:tcPr>
            <w:tcW w:w="681" w:type="dxa"/>
            <w:vAlign w:val="center"/>
          </w:tcPr>
          <w:p w14:paraId="079AC68A" w14:textId="59B9F9D1" w:rsidR="00481A85" w:rsidRPr="00B9447B" w:rsidRDefault="00481A85" w:rsidP="008F73EC">
            <w:pPr>
              <w:adjustRightInd w:val="0"/>
              <w:snapToGrid w:val="0"/>
              <w:spacing w:beforeLines="15" w:before="36" w:afterLines="15" w:after="36"/>
              <w:jc w:val="center"/>
            </w:pPr>
          </w:p>
        </w:tc>
      </w:tr>
      <w:tr w:rsidR="009730AF" w:rsidRPr="00B9447B" w14:paraId="0DB00F1E" w14:textId="77777777" w:rsidTr="00863A44">
        <w:trPr>
          <w:trHeight w:val="65"/>
          <w:jc w:val="center"/>
        </w:trPr>
        <w:tc>
          <w:tcPr>
            <w:tcW w:w="695" w:type="dxa"/>
            <w:vAlign w:val="center"/>
          </w:tcPr>
          <w:p w14:paraId="7D587045" w14:textId="77777777" w:rsidR="009730AF" w:rsidRPr="00B9447B" w:rsidRDefault="009730AF" w:rsidP="008F73EC">
            <w:pPr>
              <w:adjustRightInd w:val="0"/>
              <w:snapToGrid w:val="0"/>
              <w:spacing w:beforeLines="15" w:before="36" w:afterLines="15" w:after="36"/>
              <w:jc w:val="center"/>
              <w:rPr>
                <w:b/>
              </w:rPr>
            </w:pPr>
            <w:r w:rsidRPr="00B9447B">
              <w:rPr>
                <w:b/>
              </w:rPr>
              <w:t>（</w:t>
            </w:r>
            <w:r w:rsidRPr="00B9447B">
              <w:rPr>
                <w:b/>
              </w:rPr>
              <w:t>2</w:t>
            </w:r>
            <w:r w:rsidRPr="00B9447B">
              <w:rPr>
                <w:b/>
              </w:rPr>
              <w:t>）</w:t>
            </w:r>
          </w:p>
        </w:tc>
        <w:tc>
          <w:tcPr>
            <w:tcW w:w="3474" w:type="dxa"/>
            <w:vAlign w:val="center"/>
          </w:tcPr>
          <w:p w14:paraId="44D80698" w14:textId="77777777" w:rsidR="009730AF" w:rsidRPr="00B9447B" w:rsidRDefault="009730AF" w:rsidP="008F73EC">
            <w:pPr>
              <w:adjustRightInd w:val="0"/>
              <w:snapToGrid w:val="0"/>
              <w:spacing w:beforeLines="15" w:before="36" w:afterLines="15" w:after="36"/>
              <w:rPr>
                <w:b/>
                <w:bCs/>
                <w:kern w:val="0"/>
                <w:szCs w:val="21"/>
              </w:rPr>
            </w:pPr>
            <w:r w:rsidRPr="00B9447B">
              <w:rPr>
                <w:b/>
                <w:bCs/>
                <w:kern w:val="0"/>
                <w:szCs w:val="21"/>
              </w:rPr>
              <w:t>井口设施</w:t>
            </w:r>
          </w:p>
        </w:tc>
        <w:tc>
          <w:tcPr>
            <w:tcW w:w="1701" w:type="dxa"/>
            <w:vAlign w:val="center"/>
          </w:tcPr>
          <w:p w14:paraId="2E81D50E" w14:textId="77777777" w:rsidR="009730AF" w:rsidRPr="00B9447B" w:rsidRDefault="009730AF" w:rsidP="008F73EC">
            <w:pPr>
              <w:adjustRightInd w:val="0"/>
              <w:snapToGrid w:val="0"/>
              <w:spacing w:beforeLines="15" w:before="36" w:afterLines="15" w:after="36"/>
              <w:jc w:val="center"/>
              <w:rPr>
                <w:b/>
              </w:rPr>
            </w:pPr>
          </w:p>
        </w:tc>
        <w:tc>
          <w:tcPr>
            <w:tcW w:w="1901" w:type="dxa"/>
            <w:vAlign w:val="center"/>
          </w:tcPr>
          <w:p w14:paraId="45D739C6" w14:textId="77777777" w:rsidR="009730AF" w:rsidRPr="00B9447B" w:rsidRDefault="009730AF" w:rsidP="008F73EC">
            <w:pPr>
              <w:adjustRightInd w:val="0"/>
              <w:snapToGrid w:val="0"/>
              <w:spacing w:beforeLines="15" w:before="36" w:afterLines="15" w:after="36"/>
              <w:rPr>
                <w:b/>
              </w:rPr>
            </w:pPr>
          </w:p>
        </w:tc>
        <w:tc>
          <w:tcPr>
            <w:tcW w:w="681" w:type="dxa"/>
            <w:vAlign w:val="center"/>
          </w:tcPr>
          <w:p w14:paraId="6CD049E7" w14:textId="77777777" w:rsidR="009730AF" w:rsidRPr="00B9447B" w:rsidRDefault="009730AF" w:rsidP="008F73EC">
            <w:pPr>
              <w:adjustRightInd w:val="0"/>
              <w:snapToGrid w:val="0"/>
              <w:spacing w:beforeLines="15" w:before="36" w:afterLines="15" w:after="36"/>
              <w:jc w:val="center"/>
              <w:rPr>
                <w:b/>
              </w:rPr>
            </w:pPr>
          </w:p>
        </w:tc>
      </w:tr>
      <w:tr w:rsidR="009730AF" w:rsidRPr="00B9447B" w14:paraId="1160457C" w14:textId="77777777" w:rsidTr="00863A44">
        <w:trPr>
          <w:trHeight w:val="65"/>
          <w:jc w:val="center"/>
        </w:trPr>
        <w:tc>
          <w:tcPr>
            <w:tcW w:w="695" w:type="dxa"/>
            <w:vAlign w:val="center"/>
          </w:tcPr>
          <w:p w14:paraId="3640B077"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6ABE9268" w14:textId="77777777" w:rsidR="009730AF" w:rsidRPr="00B9447B" w:rsidRDefault="009730AF" w:rsidP="008F73EC">
            <w:pPr>
              <w:adjustRightInd w:val="0"/>
              <w:snapToGrid w:val="0"/>
              <w:spacing w:beforeLines="15" w:before="36" w:afterLines="15" w:after="36"/>
              <w:rPr>
                <w:szCs w:val="21"/>
              </w:rPr>
            </w:pPr>
            <w:r w:rsidRPr="00B9447B">
              <w:rPr>
                <w:szCs w:val="21"/>
              </w:rPr>
              <w:t>抽油机外露</w:t>
            </w:r>
            <w:r w:rsidRPr="00B9447B">
              <w:rPr>
                <w:szCs w:val="21"/>
              </w:rPr>
              <w:t>2m</w:t>
            </w:r>
            <w:r w:rsidRPr="00B9447B">
              <w:rPr>
                <w:szCs w:val="21"/>
              </w:rPr>
              <w:t>以下的旋转部位应安装防护装置。</w:t>
            </w:r>
          </w:p>
        </w:tc>
        <w:tc>
          <w:tcPr>
            <w:tcW w:w="1701" w:type="dxa"/>
            <w:vAlign w:val="center"/>
          </w:tcPr>
          <w:p w14:paraId="2C037D12" w14:textId="77777777" w:rsidR="009730AF" w:rsidRPr="00B9447B" w:rsidRDefault="009730AF" w:rsidP="008F73EC">
            <w:pPr>
              <w:adjustRightInd w:val="0"/>
              <w:snapToGrid w:val="0"/>
              <w:spacing w:beforeLines="15" w:before="36" w:afterLines="15" w:after="36"/>
              <w:jc w:val="center"/>
              <w:rPr>
                <w:szCs w:val="21"/>
              </w:rPr>
            </w:pPr>
            <w:r w:rsidRPr="00B9447B">
              <w:rPr>
                <w:szCs w:val="21"/>
              </w:rPr>
              <w:t>SY/T6320-2016</w:t>
            </w:r>
          </w:p>
          <w:p w14:paraId="1CE1D47D" w14:textId="77777777" w:rsidR="009730AF" w:rsidRPr="00B9447B" w:rsidRDefault="009730AF" w:rsidP="008F73EC">
            <w:pPr>
              <w:adjustRightInd w:val="0"/>
              <w:snapToGrid w:val="0"/>
              <w:spacing w:beforeLines="15" w:before="36" w:afterLines="15" w:after="36"/>
              <w:jc w:val="center"/>
              <w:rPr>
                <w:szCs w:val="21"/>
              </w:rPr>
            </w:pPr>
            <w:smartTag w:uri="urn:schemas-microsoft-com:office:smarttags" w:element="chsdate">
              <w:smartTagPr>
                <w:attr w:name="Year" w:val="1899"/>
                <w:attr w:name="Month" w:val="12"/>
                <w:attr w:name="Day" w:val="30"/>
                <w:attr w:name="IsLunarDate" w:val="False"/>
                <w:attr w:name="IsROCDate" w:val="False"/>
              </w:smartTagPr>
              <w:r w:rsidRPr="00B9447B">
                <w:rPr>
                  <w:szCs w:val="21"/>
                </w:rPr>
                <w:t>4.1.3</w:t>
              </w:r>
            </w:smartTag>
          </w:p>
        </w:tc>
        <w:tc>
          <w:tcPr>
            <w:tcW w:w="1901" w:type="dxa"/>
            <w:vAlign w:val="center"/>
          </w:tcPr>
          <w:p w14:paraId="1EA174B0" w14:textId="77777777" w:rsidR="009730AF" w:rsidRPr="00B9447B" w:rsidRDefault="009730AF" w:rsidP="008F73EC">
            <w:pPr>
              <w:adjustRightInd w:val="0"/>
              <w:snapToGrid w:val="0"/>
              <w:spacing w:beforeLines="15" w:before="36" w:afterLines="15" w:after="36"/>
            </w:pPr>
            <w:r w:rsidRPr="00B9447B">
              <w:rPr>
                <w:szCs w:val="21"/>
              </w:rPr>
              <w:t>抽油机旋转部位设置有防护罩。</w:t>
            </w:r>
          </w:p>
        </w:tc>
        <w:tc>
          <w:tcPr>
            <w:tcW w:w="681" w:type="dxa"/>
            <w:vAlign w:val="center"/>
          </w:tcPr>
          <w:p w14:paraId="33063D09"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59C4B6C6" w14:textId="77777777" w:rsidTr="00863A44">
        <w:trPr>
          <w:trHeight w:val="65"/>
          <w:jc w:val="center"/>
        </w:trPr>
        <w:tc>
          <w:tcPr>
            <w:tcW w:w="695" w:type="dxa"/>
            <w:vAlign w:val="center"/>
          </w:tcPr>
          <w:p w14:paraId="355656E7"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4C509FE1" w14:textId="77777777" w:rsidR="009730AF" w:rsidRPr="00B9447B" w:rsidRDefault="009730AF" w:rsidP="008F73EC">
            <w:pPr>
              <w:adjustRightInd w:val="0"/>
              <w:snapToGrid w:val="0"/>
              <w:spacing w:beforeLines="15" w:before="36" w:afterLines="15" w:after="36"/>
              <w:rPr>
                <w:szCs w:val="21"/>
              </w:rPr>
            </w:pPr>
            <w:r w:rsidRPr="00B9447B">
              <w:rPr>
                <w:szCs w:val="21"/>
              </w:rPr>
              <w:t>皮带式抽油机减速箱门外侧、游梁式抽油机悬绳器正面应设置警语：当心碰头挤手。</w:t>
            </w:r>
          </w:p>
          <w:p w14:paraId="4C124AE9" w14:textId="77777777" w:rsidR="009730AF" w:rsidRPr="00B9447B" w:rsidRDefault="009730AF" w:rsidP="008F73EC">
            <w:pPr>
              <w:adjustRightInd w:val="0"/>
              <w:snapToGrid w:val="0"/>
              <w:spacing w:beforeLines="15" w:before="36" w:afterLines="15" w:after="36"/>
              <w:rPr>
                <w:szCs w:val="21"/>
              </w:rPr>
            </w:pPr>
            <w:r w:rsidRPr="00B9447B">
              <w:rPr>
                <w:szCs w:val="21"/>
              </w:rPr>
              <w:t>抽油机底部工字钢醒目位置应设置警语：停机断电保养、先停机后攀登。</w:t>
            </w:r>
          </w:p>
          <w:p w14:paraId="74D0B41E" w14:textId="77777777" w:rsidR="009730AF" w:rsidRPr="00B9447B" w:rsidRDefault="009730AF" w:rsidP="008F73EC">
            <w:pPr>
              <w:adjustRightInd w:val="0"/>
              <w:snapToGrid w:val="0"/>
              <w:spacing w:beforeLines="15" w:before="36" w:afterLines="15" w:after="36"/>
            </w:pPr>
            <w:r w:rsidRPr="00B9447B">
              <w:rPr>
                <w:szCs w:val="21"/>
              </w:rPr>
              <w:t>抽油机护栏外侧应设置警语：旋转部位禁止靠近。</w:t>
            </w:r>
          </w:p>
        </w:tc>
        <w:tc>
          <w:tcPr>
            <w:tcW w:w="1701" w:type="dxa"/>
            <w:vAlign w:val="center"/>
          </w:tcPr>
          <w:p w14:paraId="059ADD2F" w14:textId="77777777" w:rsidR="009730AF" w:rsidRPr="00B9447B" w:rsidRDefault="009730AF" w:rsidP="008F73EC">
            <w:pPr>
              <w:adjustRightInd w:val="0"/>
              <w:snapToGrid w:val="0"/>
              <w:spacing w:beforeLines="15" w:before="36" w:afterLines="15" w:after="36"/>
              <w:jc w:val="center"/>
              <w:rPr>
                <w:szCs w:val="21"/>
              </w:rPr>
            </w:pPr>
            <w:r w:rsidRPr="00B9447B">
              <w:rPr>
                <w:szCs w:val="21"/>
              </w:rPr>
              <w:t>QSH1020 2152-2013</w:t>
            </w:r>
          </w:p>
          <w:p w14:paraId="21241856" w14:textId="77777777" w:rsidR="009730AF" w:rsidRPr="00B9447B" w:rsidRDefault="009730AF" w:rsidP="008F73EC">
            <w:pPr>
              <w:adjustRightInd w:val="0"/>
              <w:snapToGrid w:val="0"/>
              <w:spacing w:beforeLines="15" w:before="36" w:afterLines="15" w:after="36"/>
              <w:jc w:val="center"/>
            </w:pPr>
            <w:r w:rsidRPr="00B9447B">
              <w:rPr>
                <w:szCs w:val="21"/>
              </w:rPr>
              <w:t>5.1.1</w:t>
            </w:r>
          </w:p>
        </w:tc>
        <w:tc>
          <w:tcPr>
            <w:tcW w:w="1901" w:type="dxa"/>
            <w:vAlign w:val="center"/>
          </w:tcPr>
          <w:p w14:paraId="00C660EE" w14:textId="77777777" w:rsidR="009730AF" w:rsidRPr="00B9447B" w:rsidRDefault="009730AF" w:rsidP="008F73EC">
            <w:pPr>
              <w:adjustRightInd w:val="0"/>
              <w:snapToGrid w:val="0"/>
              <w:spacing w:beforeLines="15" w:before="36" w:afterLines="15" w:after="36"/>
            </w:pPr>
            <w:r w:rsidRPr="00B9447B">
              <w:t>检查现场的警示语设置符合要求。</w:t>
            </w:r>
          </w:p>
        </w:tc>
        <w:tc>
          <w:tcPr>
            <w:tcW w:w="681" w:type="dxa"/>
            <w:vAlign w:val="center"/>
          </w:tcPr>
          <w:p w14:paraId="55813B17"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4AA1F3AD" w14:textId="77777777" w:rsidTr="00863A44">
        <w:trPr>
          <w:trHeight w:val="65"/>
          <w:jc w:val="center"/>
        </w:trPr>
        <w:tc>
          <w:tcPr>
            <w:tcW w:w="695" w:type="dxa"/>
            <w:vAlign w:val="center"/>
          </w:tcPr>
          <w:p w14:paraId="6AA4B1EE"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4B4AD5CC" w14:textId="77777777" w:rsidR="009730AF" w:rsidRPr="00B9447B" w:rsidRDefault="009730AF" w:rsidP="008F73EC">
            <w:pPr>
              <w:adjustRightInd w:val="0"/>
              <w:snapToGrid w:val="0"/>
              <w:spacing w:beforeLines="15" w:before="36" w:afterLines="15" w:after="36"/>
            </w:pPr>
            <w:r w:rsidRPr="00B9447B">
              <w:rPr>
                <w:szCs w:val="21"/>
              </w:rPr>
              <w:t>采油井场的标高和面积应能满足生产管理和井下作业的需要。</w:t>
            </w:r>
          </w:p>
        </w:tc>
        <w:tc>
          <w:tcPr>
            <w:tcW w:w="1701" w:type="dxa"/>
            <w:vAlign w:val="center"/>
          </w:tcPr>
          <w:p w14:paraId="10F8C0E3"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GB50350-2015</w:t>
            </w:r>
          </w:p>
          <w:p w14:paraId="320C8CC6" w14:textId="77777777" w:rsidR="009730AF" w:rsidRPr="00B9447B" w:rsidRDefault="009730AF" w:rsidP="008F73EC">
            <w:pPr>
              <w:adjustRightInd w:val="0"/>
              <w:snapToGrid w:val="0"/>
              <w:spacing w:beforeLines="15" w:before="36" w:afterLines="15" w:after="36"/>
              <w:jc w:val="center"/>
            </w:pPr>
            <w:smartTag w:uri="urn:schemas-microsoft-com:office:smarttags" w:element="chsdate">
              <w:smartTagPr>
                <w:attr w:name="Year" w:val="1899"/>
                <w:attr w:name="Month" w:val="12"/>
                <w:attr w:name="Day" w:val="30"/>
                <w:attr w:name="IsLunarDate" w:val="False"/>
                <w:attr w:name="IsROCDate" w:val="False"/>
              </w:smartTagPr>
              <w:r w:rsidRPr="00B9447B">
                <w:rPr>
                  <w:szCs w:val="21"/>
                </w:rPr>
                <w:t>4.2.2</w:t>
              </w:r>
            </w:smartTag>
          </w:p>
        </w:tc>
        <w:tc>
          <w:tcPr>
            <w:tcW w:w="1901" w:type="dxa"/>
            <w:vAlign w:val="center"/>
          </w:tcPr>
          <w:p w14:paraId="26814646" w14:textId="77777777" w:rsidR="009730AF" w:rsidRPr="00B9447B" w:rsidRDefault="009730AF" w:rsidP="008F73EC">
            <w:pPr>
              <w:adjustRightInd w:val="0"/>
              <w:snapToGrid w:val="0"/>
              <w:spacing w:beforeLines="15" w:before="36" w:afterLines="15" w:after="36"/>
            </w:pPr>
            <w:r w:rsidRPr="00B9447B">
              <w:t>现场检查井场标高和面积满足生产需要。</w:t>
            </w:r>
          </w:p>
        </w:tc>
        <w:tc>
          <w:tcPr>
            <w:tcW w:w="681" w:type="dxa"/>
            <w:vAlign w:val="center"/>
          </w:tcPr>
          <w:p w14:paraId="4871A3B3"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3B370984" w14:textId="77777777" w:rsidTr="00863A44">
        <w:trPr>
          <w:trHeight w:val="65"/>
          <w:jc w:val="center"/>
        </w:trPr>
        <w:tc>
          <w:tcPr>
            <w:tcW w:w="695" w:type="dxa"/>
            <w:vAlign w:val="center"/>
          </w:tcPr>
          <w:p w14:paraId="420E1208" w14:textId="77777777" w:rsidR="009730AF" w:rsidRPr="00B9447B" w:rsidRDefault="009730AF" w:rsidP="008F73EC">
            <w:pPr>
              <w:pStyle w:val="afff8"/>
              <w:adjustRightInd w:val="0"/>
              <w:snapToGrid w:val="0"/>
              <w:spacing w:beforeLines="15" w:before="36" w:afterLines="15" w:after="36"/>
              <w:ind w:firstLineChars="0" w:firstLine="0"/>
              <w:rPr>
                <w:rFonts w:ascii="Times New Roman" w:hAnsi="Times New Roman"/>
                <w:b/>
                <w:bCs/>
              </w:rPr>
            </w:pPr>
            <w:r w:rsidRPr="00B9447B">
              <w:rPr>
                <w:rFonts w:ascii="Times New Roman" w:hAnsi="Times New Roman"/>
                <w:b/>
                <w:bCs/>
              </w:rPr>
              <w:t>（</w:t>
            </w:r>
            <w:r w:rsidRPr="00B9447B">
              <w:rPr>
                <w:rFonts w:ascii="Times New Roman" w:hAnsi="Times New Roman"/>
                <w:b/>
                <w:bCs/>
              </w:rPr>
              <w:t>3</w:t>
            </w:r>
            <w:r w:rsidRPr="00B9447B">
              <w:rPr>
                <w:rFonts w:ascii="Times New Roman" w:hAnsi="Times New Roman"/>
                <w:b/>
                <w:bCs/>
              </w:rPr>
              <w:t>）</w:t>
            </w:r>
          </w:p>
        </w:tc>
        <w:tc>
          <w:tcPr>
            <w:tcW w:w="3474" w:type="dxa"/>
            <w:vAlign w:val="center"/>
          </w:tcPr>
          <w:p w14:paraId="30D6A31C" w14:textId="77777777" w:rsidR="009730AF" w:rsidRPr="00B9447B" w:rsidRDefault="009730AF" w:rsidP="008F73EC">
            <w:pPr>
              <w:adjustRightInd w:val="0"/>
              <w:snapToGrid w:val="0"/>
              <w:spacing w:beforeLines="15" w:before="36" w:afterLines="15" w:after="36"/>
              <w:rPr>
                <w:b/>
                <w:bCs/>
                <w:szCs w:val="21"/>
              </w:rPr>
            </w:pPr>
            <w:r w:rsidRPr="00B9447B">
              <w:rPr>
                <w:b/>
                <w:bCs/>
                <w:kern w:val="0"/>
                <w:szCs w:val="21"/>
              </w:rPr>
              <w:t>集油管线</w:t>
            </w:r>
          </w:p>
        </w:tc>
        <w:tc>
          <w:tcPr>
            <w:tcW w:w="1701" w:type="dxa"/>
            <w:vAlign w:val="center"/>
          </w:tcPr>
          <w:p w14:paraId="353C39B9" w14:textId="77777777" w:rsidR="009730AF" w:rsidRPr="00B9447B" w:rsidRDefault="009730AF" w:rsidP="008F73EC">
            <w:pPr>
              <w:adjustRightInd w:val="0"/>
              <w:snapToGrid w:val="0"/>
              <w:spacing w:beforeLines="15" w:before="36" w:afterLines="15" w:after="36"/>
              <w:jc w:val="center"/>
              <w:rPr>
                <w:b/>
                <w:bCs/>
                <w:szCs w:val="21"/>
              </w:rPr>
            </w:pPr>
          </w:p>
        </w:tc>
        <w:tc>
          <w:tcPr>
            <w:tcW w:w="1901" w:type="dxa"/>
            <w:vAlign w:val="center"/>
          </w:tcPr>
          <w:p w14:paraId="627F2BCC" w14:textId="77777777" w:rsidR="009730AF" w:rsidRPr="00B9447B" w:rsidRDefault="009730AF" w:rsidP="008F73EC">
            <w:pPr>
              <w:adjustRightInd w:val="0"/>
              <w:snapToGrid w:val="0"/>
              <w:spacing w:beforeLines="15" w:before="36" w:afterLines="15" w:after="36"/>
              <w:rPr>
                <w:b/>
                <w:bCs/>
              </w:rPr>
            </w:pPr>
          </w:p>
        </w:tc>
        <w:tc>
          <w:tcPr>
            <w:tcW w:w="681" w:type="dxa"/>
            <w:vAlign w:val="center"/>
          </w:tcPr>
          <w:p w14:paraId="43C016CA" w14:textId="77777777" w:rsidR="009730AF" w:rsidRPr="00B9447B" w:rsidRDefault="009730AF" w:rsidP="008F73EC">
            <w:pPr>
              <w:adjustRightInd w:val="0"/>
              <w:snapToGrid w:val="0"/>
              <w:spacing w:beforeLines="15" w:before="36" w:afterLines="15" w:after="36"/>
              <w:jc w:val="center"/>
              <w:rPr>
                <w:b/>
                <w:bCs/>
                <w:sz w:val="22"/>
                <w:szCs w:val="28"/>
              </w:rPr>
            </w:pPr>
          </w:p>
        </w:tc>
      </w:tr>
      <w:tr w:rsidR="009730AF" w:rsidRPr="00B9447B" w14:paraId="57E2632D" w14:textId="77777777" w:rsidTr="00863A44">
        <w:trPr>
          <w:trHeight w:val="65"/>
          <w:jc w:val="center"/>
        </w:trPr>
        <w:tc>
          <w:tcPr>
            <w:tcW w:w="695" w:type="dxa"/>
            <w:vAlign w:val="center"/>
          </w:tcPr>
          <w:p w14:paraId="4974E764"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24DDCA63" w14:textId="77777777" w:rsidR="009730AF" w:rsidRPr="00B9447B" w:rsidRDefault="009730AF" w:rsidP="008F73EC">
            <w:pPr>
              <w:adjustRightInd w:val="0"/>
              <w:snapToGrid w:val="0"/>
              <w:spacing w:beforeLines="15" w:before="36" w:afterLines="15" w:after="36"/>
              <w:rPr>
                <w:szCs w:val="21"/>
              </w:rPr>
            </w:pPr>
            <w:r w:rsidRPr="00B9447B">
              <w:t>埋地集输管线与工矿企业安全距离不宜小于</w:t>
            </w:r>
            <w:r w:rsidRPr="00B9447B">
              <w:t>10m</w:t>
            </w:r>
            <w:r w:rsidRPr="00B9447B">
              <w:t>，不能满足要求时，需提高管道设计强度，将距离缩短到</w:t>
            </w:r>
            <w:r w:rsidRPr="00B9447B">
              <w:t>5m</w:t>
            </w:r>
            <w:r w:rsidRPr="00B9447B">
              <w:t>。</w:t>
            </w:r>
          </w:p>
        </w:tc>
        <w:tc>
          <w:tcPr>
            <w:tcW w:w="1701" w:type="dxa"/>
            <w:vAlign w:val="center"/>
          </w:tcPr>
          <w:p w14:paraId="6BA9F062" w14:textId="77777777" w:rsidR="009730AF" w:rsidRPr="00B9447B" w:rsidRDefault="009730AF" w:rsidP="008F73EC">
            <w:pPr>
              <w:adjustRightInd w:val="0"/>
              <w:snapToGrid w:val="0"/>
              <w:spacing w:beforeLines="15" w:before="36" w:afterLines="15" w:after="36"/>
              <w:jc w:val="center"/>
            </w:pPr>
            <w:r w:rsidRPr="00B9447B">
              <w:t>GB50183-2004</w:t>
            </w:r>
          </w:p>
          <w:p w14:paraId="7177D72F" w14:textId="77777777" w:rsidR="009730AF" w:rsidRPr="00B9447B" w:rsidRDefault="009730AF" w:rsidP="008F73EC">
            <w:pPr>
              <w:adjustRightInd w:val="0"/>
              <w:snapToGrid w:val="0"/>
              <w:spacing w:beforeLines="15" w:before="36" w:afterLines="15" w:after="36"/>
              <w:jc w:val="center"/>
              <w:rPr>
                <w:szCs w:val="21"/>
              </w:rPr>
            </w:pPr>
            <w:r w:rsidRPr="00B9447B">
              <w:t>7.2.1</w:t>
            </w:r>
          </w:p>
        </w:tc>
        <w:tc>
          <w:tcPr>
            <w:tcW w:w="1901" w:type="dxa"/>
            <w:vAlign w:val="center"/>
          </w:tcPr>
          <w:p w14:paraId="1D872262" w14:textId="6956DD17" w:rsidR="009730AF" w:rsidRPr="00B9447B" w:rsidRDefault="004036AB" w:rsidP="008F73EC">
            <w:pPr>
              <w:adjustRightInd w:val="0"/>
              <w:snapToGrid w:val="0"/>
              <w:spacing w:beforeLines="15" w:before="36" w:afterLines="15" w:after="36"/>
            </w:pPr>
            <w:r w:rsidRPr="00B9447B">
              <w:t>现场检查</w:t>
            </w:r>
            <w:r w:rsidR="009730AF" w:rsidRPr="00B9447B">
              <w:t>管道距周边居民区间距满足要求。</w:t>
            </w:r>
          </w:p>
        </w:tc>
        <w:tc>
          <w:tcPr>
            <w:tcW w:w="681" w:type="dxa"/>
            <w:vAlign w:val="center"/>
          </w:tcPr>
          <w:p w14:paraId="643ECA43"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5CF30FA7" w14:textId="77777777" w:rsidTr="00863A44">
        <w:trPr>
          <w:trHeight w:val="65"/>
          <w:jc w:val="center"/>
        </w:trPr>
        <w:tc>
          <w:tcPr>
            <w:tcW w:w="695" w:type="dxa"/>
            <w:vAlign w:val="center"/>
          </w:tcPr>
          <w:p w14:paraId="23039256"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5B11B0AD" w14:textId="77777777" w:rsidR="009730AF" w:rsidRPr="00B9447B" w:rsidRDefault="009730AF" w:rsidP="008F73EC">
            <w:pPr>
              <w:adjustRightInd w:val="0"/>
              <w:snapToGrid w:val="0"/>
              <w:spacing w:beforeLines="15" w:before="36" w:afterLines="15" w:after="36"/>
              <w:rPr>
                <w:szCs w:val="21"/>
              </w:rPr>
            </w:pPr>
            <w:r w:rsidRPr="00B9447B">
              <w:rPr>
                <w:szCs w:val="21"/>
              </w:rPr>
              <w:t>集输管道与架空输电线路平行敷设时，安全距离应符合下列要求：</w:t>
            </w:r>
          </w:p>
          <w:p w14:paraId="50B3C8F8" w14:textId="77777777" w:rsidR="009730AF" w:rsidRPr="00B9447B" w:rsidRDefault="009730AF" w:rsidP="008F73EC">
            <w:pPr>
              <w:adjustRightInd w:val="0"/>
              <w:snapToGrid w:val="0"/>
              <w:spacing w:beforeLines="15" w:before="36" w:afterLines="15" w:after="36"/>
            </w:pPr>
            <w:r w:rsidRPr="00B9447B">
              <w:t>管道埋地敷设时，安全距离不应小于下表的规定：</w:t>
            </w:r>
          </w:p>
          <w:p w14:paraId="1C31B00E" w14:textId="77777777" w:rsidR="009730AF" w:rsidRPr="00B9447B" w:rsidRDefault="009730AF" w:rsidP="008F73EC">
            <w:pPr>
              <w:adjustRightInd w:val="0"/>
              <w:snapToGrid w:val="0"/>
              <w:spacing w:beforeLines="15" w:before="36" w:afterLines="15" w:after="36"/>
            </w:pPr>
            <w:r w:rsidRPr="00B9447B">
              <w:rPr>
                <w:noProof/>
                <w:kern w:val="0"/>
                <w:sz w:val="24"/>
              </w:rPr>
              <w:drawing>
                <wp:inline distT="0" distB="0" distL="0" distR="0" wp14:anchorId="7EC1ED43" wp14:editId="70B81454">
                  <wp:extent cx="1995170" cy="588396"/>
                  <wp:effectExtent l="0" t="0" r="0" b="0"/>
                  <wp:docPr id="290" name="图片 290" descr="C:\Users\acer\AppData\Roaming\Tencent\Users\94500732\QQ\WinTemp\RichOle\}Z6NVN]R}$UE4(U~OA9MC0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Roaming\Tencent\Users\94500732\QQ\WinTemp\RichOle\}Z6NVN]R}$UE4(U~OA9MC0Z.png"/>
                          <pic:cNvPicPr>
                            <a:picLocks noChangeAspect="1" noChangeArrowheads="1"/>
                          </pic:cNvPicPr>
                        </pic:nvPicPr>
                        <pic:blipFill>
                          <a:blip r:embed="rId27" r:link="rId28" cstate="email">
                            <a:extLst>
                              <a:ext uri="{28A0092B-C50C-407E-A947-70E740481C1C}">
                                <a14:useLocalDpi xmlns:a14="http://schemas.microsoft.com/office/drawing/2010/main"/>
                              </a:ext>
                            </a:extLst>
                          </a:blip>
                          <a:srcRect/>
                          <a:stretch>
                            <a:fillRect/>
                          </a:stretch>
                        </pic:blipFill>
                        <pic:spPr bwMode="auto">
                          <a:xfrm>
                            <a:off x="0" y="0"/>
                            <a:ext cx="2017446" cy="594965"/>
                          </a:xfrm>
                          <a:prstGeom prst="rect">
                            <a:avLst/>
                          </a:prstGeom>
                          <a:noFill/>
                          <a:ln>
                            <a:noFill/>
                          </a:ln>
                        </pic:spPr>
                      </pic:pic>
                    </a:graphicData>
                  </a:graphic>
                </wp:inline>
              </w:drawing>
            </w:r>
          </w:p>
          <w:p w14:paraId="393BDA62" w14:textId="77777777" w:rsidR="009730AF" w:rsidRPr="00B9447B" w:rsidRDefault="009730AF" w:rsidP="008F73EC">
            <w:pPr>
              <w:adjustRightInd w:val="0"/>
              <w:snapToGrid w:val="0"/>
              <w:spacing w:beforeLines="15" w:before="36" w:afterLines="15" w:after="36"/>
              <w:rPr>
                <w:sz w:val="15"/>
                <w:szCs w:val="15"/>
              </w:rPr>
            </w:pPr>
            <w:r w:rsidRPr="00B9447B">
              <w:rPr>
                <w:sz w:val="15"/>
                <w:szCs w:val="15"/>
              </w:rPr>
              <w:t xml:space="preserve">  </w:t>
            </w:r>
            <w:r w:rsidRPr="00B9447B">
              <w:rPr>
                <w:sz w:val="15"/>
                <w:szCs w:val="15"/>
              </w:rPr>
              <w:t>注：</w:t>
            </w:r>
            <w:r w:rsidRPr="00B9447B">
              <w:rPr>
                <w:sz w:val="15"/>
                <w:szCs w:val="15"/>
              </w:rPr>
              <w:t>1</w:t>
            </w:r>
            <w:r w:rsidRPr="00B9447B">
              <w:rPr>
                <w:sz w:val="15"/>
                <w:szCs w:val="15"/>
              </w:rPr>
              <w:t>、表中距离为边导线至管道任何部分的水平距离。</w:t>
            </w:r>
            <w:r w:rsidRPr="00B9447B">
              <w:rPr>
                <w:sz w:val="15"/>
                <w:szCs w:val="15"/>
              </w:rPr>
              <w:t>2</w:t>
            </w:r>
            <w:r w:rsidRPr="00B9447B">
              <w:rPr>
                <w:sz w:val="15"/>
                <w:szCs w:val="15"/>
              </w:rPr>
              <w:t>、对路径受限制地区的最小水平距离的要求，应计及架空电力线路导线的最大风偏。</w:t>
            </w:r>
          </w:p>
          <w:p w14:paraId="4835BE83" w14:textId="77777777" w:rsidR="009730AF" w:rsidRPr="00B9447B" w:rsidRDefault="009730AF" w:rsidP="008F73EC">
            <w:pPr>
              <w:adjustRightInd w:val="0"/>
              <w:snapToGrid w:val="0"/>
              <w:spacing w:beforeLines="15" w:before="36" w:afterLines="15" w:after="36"/>
              <w:rPr>
                <w:szCs w:val="21"/>
              </w:rPr>
            </w:pPr>
            <w:r w:rsidRPr="00B9447B">
              <w:t xml:space="preserve">  2</w:t>
            </w:r>
            <w:r w:rsidRPr="00B9447B">
              <w:t>、当管道地面敷设时，其间距不应小于本段最高杆（塔）高度。</w:t>
            </w:r>
          </w:p>
        </w:tc>
        <w:tc>
          <w:tcPr>
            <w:tcW w:w="1701" w:type="dxa"/>
            <w:vAlign w:val="center"/>
          </w:tcPr>
          <w:p w14:paraId="50DA8A6B" w14:textId="77777777" w:rsidR="009730AF" w:rsidRPr="00B9447B" w:rsidRDefault="009730AF" w:rsidP="008F73EC">
            <w:pPr>
              <w:adjustRightInd w:val="0"/>
              <w:snapToGrid w:val="0"/>
              <w:spacing w:beforeLines="15" w:before="36" w:afterLines="15" w:after="36"/>
              <w:jc w:val="center"/>
            </w:pPr>
            <w:r w:rsidRPr="00B9447B">
              <w:t>GB50183-2004</w:t>
            </w:r>
          </w:p>
          <w:p w14:paraId="6AFD1B1D" w14:textId="77777777" w:rsidR="009730AF" w:rsidRPr="00B9447B" w:rsidRDefault="009730AF" w:rsidP="008F73EC">
            <w:pPr>
              <w:adjustRightInd w:val="0"/>
              <w:snapToGrid w:val="0"/>
              <w:spacing w:beforeLines="15" w:before="36" w:afterLines="15" w:after="36"/>
              <w:jc w:val="center"/>
              <w:rPr>
                <w:szCs w:val="21"/>
              </w:rPr>
            </w:pPr>
            <w:r w:rsidRPr="00B9447B">
              <w:t>7.1.5</w:t>
            </w:r>
          </w:p>
        </w:tc>
        <w:tc>
          <w:tcPr>
            <w:tcW w:w="1901" w:type="dxa"/>
            <w:vAlign w:val="center"/>
          </w:tcPr>
          <w:p w14:paraId="0B060520" w14:textId="198F7832" w:rsidR="009730AF" w:rsidRPr="00B9447B" w:rsidRDefault="004036AB" w:rsidP="008F73EC">
            <w:pPr>
              <w:adjustRightInd w:val="0"/>
              <w:snapToGrid w:val="0"/>
              <w:spacing w:beforeLines="15" w:before="36" w:afterLines="15" w:after="36"/>
            </w:pPr>
            <w:r w:rsidRPr="00B9447B">
              <w:t>现场检查</w:t>
            </w:r>
            <w:r w:rsidR="009730AF" w:rsidRPr="00B9447B">
              <w:t>间距满足要求。</w:t>
            </w:r>
          </w:p>
        </w:tc>
        <w:tc>
          <w:tcPr>
            <w:tcW w:w="681" w:type="dxa"/>
            <w:vAlign w:val="center"/>
          </w:tcPr>
          <w:p w14:paraId="00FF4B29"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0F01F805" w14:textId="77777777" w:rsidTr="00863A44">
        <w:trPr>
          <w:trHeight w:val="65"/>
          <w:jc w:val="center"/>
        </w:trPr>
        <w:tc>
          <w:tcPr>
            <w:tcW w:w="695" w:type="dxa"/>
            <w:vAlign w:val="center"/>
          </w:tcPr>
          <w:p w14:paraId="73AC5681"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357F7A31" w14:textId="77777777" w:rsidR="009730AF" w:rsidRPr="00B9447B" w:rsidRDefault="009730AF" w:rsidP="008F73EC">
            <w:pPr>
              <w:adjustRightInd w:val="0"/>
              <w:snapToGrid w:val="0"/>
              <w:spacing w:beforeLines="15" w:before="36" w:afterLines="15" w:after="36"/>
              <w:rPr>
                <w:szCs w:val="21"/>
              </w:rPr>
            </w:pPr>
            <w:r w:rsidRPr="00B9447B">
              <w:t>油气管道穿越公路时，套管顶部最小覆盖层厚度应符合：公路路面以下</w:t>
            </w:r>
            <w:r w:rsidRPr="00B9447B">
              <w:t>1.2m</w:t>
            </w:r>
            <w:r w:rsidRPr="00B9447B">
              <w:t>；公路边沟底面以下</w:t>
            </w:r>
            <w:r w:rsidRPr="00B9447B">
              <w:t>1.0m</w:t>
            </w:r>
            <w:r w:rsidRPr="00B9447B">
              <w:t>。</w:t>
            </w:r>
          </w:p>
        </w:tc>
        <w:tc>
          <w:tcPr>
            <w:tcW w:w="1701" w:type="dxa"/>
            <w:vAlign w:val="center"/>
          </w:tcPr>
          <w:p w14:paraId="4340EA5C" w14:textId="77777777" w:rsidR="00A650B0" w:rsidRPr="00B9447B" w:rsidRDefault="009730AF" w:rsidP="008F73EC">
            <w:pPr>
              <w:adjustRightInd w:val="0"/>
              <w:snapToGrid w:val="0"/>
              <w:spacing w:beforeLines="15" w:before="36" w:afterLines="15" w:after="36"/>
              <w:jc w:val="center"/>
            </w:pPr>
            <w:r w:rsidRPr="00B9447B">
              <w:t>GB50423-2013</w:t>
            </w:r>
          </w:p>
          <w:p w14:paraId="767F6FDB" w14:textId="371F34FF" w:rsidR="009730AF" w:rsidRPr="00B9447B" w:rsidRDefault="009730AF" w:rsidP="008F73EC">
            <w:pPr>
              <w:adjustRightInd w:val="0"/>
              <w:snapToGrid w:val="0"/>
              <w:spacing w:beforeLines="15" w:before="36" w:afterLines="15" w:after="36"/>
              <w:jc w:val="center"/>
              <w:rPr>
                <w:szCs w:val="21"/>
              </w:rPr>
            </w:pPr>
            <w:r w:rsidRPr="00B9447B">
              <w:t>7.1.9</w:t>
            </w:r>
          </w:p>
        </w:tc>
        <w:tc>
          <w:tcPr>
            <w:tcW w:w="1901" w:type="dxa"/>
            <w:vAlign w:val="center"/>
          </w:tcPr>
          <w:p w14:paraId="11F31E65" w14:textId="77777777" w:rsidR="009730AF" w:rsidRPr="00B9447B" w:rsidRDefault="009730AF" w:rsidP="008F73EC">
            <w:pPr>
              <w:adjustRightInd w:val="0"/>
              <w:snapToGrid w:val="0"/>
              <w:spacing w:beforeLines="15" w:before="36" w:afterLines="15" w:after="36"/>
            </w:pPr>
            <w:r w:rsidRPr="00B9447B">
              <w:t>油气管道穿越公路符合要求。</w:t>
            </w:r>
          </w:p>
        </w:tc>
        <w:tc>
          <w:tcPr>
            <w:tcW w:w="681" w:type="dxa"/>
            <w:vAlign w:val="center"/>
          </w:tcPr>
          <w:p w14:paraId="36E1C9A8"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2A0AF715" w14:textId="77777777" w:rsidTr="00863A44">
        <w:trPr>
          <w:trHeight w:val="65"/>
          <w:jc w:val="center"/>
        </w:trPr>
        <w:tc>
          <w:tcPr>
            <w:tcW w:w="695" w:type="dxa"/>
            <w:vAlign w:val="center"/>
          </w:tcPr>
          <w:p w14:paraId="59947DF4"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30B0E4F0" w14:textId="77777777" w:rsidR="009730AF" w:rsidRPr="00B9447B" w:rsidRDefault="009730AF" w:rsidP="008F73EC">
            <w:pPr>
              <w:adjustRightInd w:val="0"/>
              <w:snapToGrid w:val="0"/>
              <w:spacing w:beforeLines="15" w:before="36" w:afterLines="15" w:after="36"/>
              <w:rPr>
                <w:szCs w:val="21"/>
              </w:rPr>
            </w:pPr>
            <w:r w:rsidRPr="00B9447B">
              <w:rPr>
                <w:szCs w:val="21"/>
              </w:rPr>
              <w:t>穿越铁路或二级及二级以上公路时，应采用在套管或涵洞之内敷设穿越管段。穿越三级及三级以下公路时，管段可采用挖沟直接埋地敷设。</w:t>
            </w:r>
          </w:p>
        </w:tc>
        <w:tc>
          <w:tcPr>
            <w:tcW w:w="1701" w:type="dxa"/>
            <w:vAlign w:val="center"/>
          </w:tcPr>
          <w:p w14:paraId="0D4BA93A"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GB50423-2013</w:t>
            </w:r>
          </w:p>
          <w:p w14:paraId="2AA7C7F9" w14:textId="77777777" w:rsidR="009730AF" w:rsidRPr="00B9447B" w:rsidRDefault="009730AF" w:rsidP="008F73EC">
            <w:pPr>
              <w:adjustRightInd w:val="0"/>
              <w:snapToGrid w:val="0"/>
              <w:spacing w:beforeLines="15" w:before="36" w:afterLines="15" w:after="36"/>
              <w:jc w:val="center"/>
              <w:rPr>
                <w:szCs w:val="21"/>
              </w:rPr>
            </w:pPr>
            <w:smartTag w:uri="urn:schemas-microsoft-com:office:smarttags" w:element="chsdate">
              <w:smartTagPr>
                <w:attr w:name="Year" w:val="1899"/>
                <w:attr w:name="Month" w:val="12"/>
                <w:attr w:name="Day" w:val="30"/>
                <w:attr w:name="IsLunarDate" w:val="False"/>
                <w:attr w:name="IsROCDate" w:val="False"/>
              </w:smartTagPr>
              <w:r w:rsidRPr="00B9447B">
                <w:rPr>
                  <w:szCs w:val="21"/>
                </w:rPr>
                <w:t>3.5.6</w:t>
              </w:r>
            </w:smartTag>
          </w:p>
        </w:tc>
        <w:tc>
          <w:tcPr>
            <w:tcW w:w="1901" w:type="dxa"/>
            <w:vAlign w:val="center"/>
          </w:tcPr>
          <w:p w14:paraId="01AF7440" w14:textId="77777777" w:rsidR="009730AF" w:rsidRPr="00B9447B" w:rsidRDefault="009730AF" w:rsidP="008F73EC">
            <w:pPr>
              <w:adjustRightInd w:val="0"/>
              <w:snapToGrid w:val="0"/>
              <w:spacing w:beforeLines="15" w:before="36" w:afterLines="15" w:after="36"/>
            </w:pPr>
            <w:r w:rsidRPr="00B9447B">
              <w:rPr>
                <w:szCs w:val="21"/>
              </w:rPr>
              <w:t>现场检查管线敷设符合要求。</w:t>
            </w:r>
          </w:p>
        </w:tc>
        <w:tc>
          <w:tcPr>
            <w:tcW w:w="681" w:type="dxa"/>
            <w:vAlign w:val="center"/>
          </w:tcPr>
          <w:p w14:paraId="430B7818"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361529CC" w14:textId="77777777" w:rsidTr="00863A44">
        <w:trPr>
          <w:trHeight w:val="65"/>
          <w:jc w:val="center"/>
        </w:trPr>
        <w:tc>
          <w:tcPr>
            <w:tcW w:w="695" w:type="dxa"/>
            <w:vAlign w:val="center"/>
          </w:tcPr>
          <w:p w14:paraId="01B59A41"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2EEB56E1" w14:textId="77777777" w:rsidR="009730AF" w:rsidRPr="00B9447B" w:rsidRDefault="009730AF" w:rsidP="008F73EC">
            <w:pPr>
              <w:adjustRightInd w:val="0"/>
              <w:snapToGrid w:val="0"/>
              <w:spacing w:beforeLines="15" w:before="36" w:afterLines="15" w:after="36"/>
              <w:rPr>
                <w:szCs w:val="21"/>
              </w:rPr>
            </w:pPr>
            <w:r w:rsidRPr="00B9447B">
              <w:rPr>
                <w:kern w:val="0"/>
                <w:szCs w:val="21"/>
              </w:rPr>
              <w:t>地下管线不应敷设在腐蚀性物料的包装、堆存及装卸场地的下面。地下管线距有腐蚀性物料的包装、堆存及装卸场地的边界水平间距不应小于</w:t>
            </w:r>
            <w:r w:rsidRPr="00B9447B">
              <w:rPr>
                <w:kern w:val="0"/>
                <w:szCs w:val="21"/>
              </w:rPr>
              <w:t>2m</w:t>
            </w:r>
            <w:r w:rsidRPr="00B9447B">
              <w:rPr>
                <w:kern w:val="0"/>
                <w:szCs w:val="21"/>
              </w:rPr>
              <w:t>。</w:t>
            </w:r>
          </w:p>
        </w:tc>
        <w:tc>
          <w:tcPr>
            <w:tcW w:w="1701" w:type="dxa"/>
            <w:vAlign w:val="center"/>
          </w:tcPr>
          <w:p w14:paraId="1570B01D" w14:textId="77777777" w:rsidR="009730AF" w:rsidRPr="00B9447B" w:rsidRDefault="009730AF" w:rsidP="008F73EC">
            <w:pPr>
              <w:adjustRightInd w:val="0"/>
              <w:snapToGrid w:val="0"/>
              <w:spacing w:beforeLines="15" w:before="36" w:afterLines="15" w:after="36"/>
              <w:jc w:val="center"/>
              <w:rPr>
                <w:szCs w:val="21"/>
              </w:rPr>
            </w:pPr>
            <w:r w:rsidRPr="00B9447B">
              <w:rPr>
                <w:szCs w:val="21"/>
              </w:rPr>
              <w:t>SY/T0048-2016</w:t>
            </w:r>
          </w:p>
          <w:p w14:paraId="1F20FFC2" w14:textId="77777777" w:rsidR="009730AF" w:rsidRPr="00B9447B" w:rsidRDefault="009730AF" w:rsidP="008F73EC">
            <w:pPr>
              <w:adjustRightInd w:val="0"/>
              <w:snapToGrid w:val="0"/>
              <w:spacing w:beforeLines="15" w:before="36" w:afterLines="15" w:after="36"/>
              <w:jc w:val="center"/>
              <w:rPr>
                <w:szCs w:val="21"/>
              </w:rPr>
            </w:pPr>
            <w:r w:rsidRPr="00B9447B">
              <w:rPr>
                <w:szCs w:val="21"/>
              </w:rPr>
              <w:t>7.2.7</w:t>
            </w:r>
          </w:p>
        </w:tc>
        <w:tc>
          <w:tcPr>
            <w:tcW w:w="1901" w:type="dxa"/>
            <w:vAlign w:val="center"/>
          </w:tcPr>
          <w:p w14:paraId="50008A4B" w14:textId="77777777" w:rsidR="009730AF" w:rsidRPr="00B9447B" w:rsidRDefault="009730AF" w:rsidP="008F73EC">
            <w:pPr>
              <w:adjustRightInd w:val="0"/>
              <w:snapToGrid w:val="0"/>
              <w:spacing w:beforeLines="15" w:before="36" w:afterLines="15" w:after="36"/>
            </w:pPr>
            <w:r w:rsidRPr="00B9447B">
              <w:rPr>
                <w:kern w:val="0"/>
              </w:rPr>
              <w:t>管线周围无上述场地。</w:t>
            </w:r>
          </w:p>
        </w:tc>
        <w:tc>
          <w:tcPr>
            <w:tcW w:w="681" w:type="dxa"/>
            <w:vAlign w:val="center"/>
          </w:tcPr>
          <w:p w14:paraId="3FC650C3"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792A19E8" w14:textId="77777777" w:rsidTr="00863A44">
        <w:trPr>
          <w:trHeight w:val="65"/>
          <w:jc w:val="center"/>
        </w:trPr>
        <w:tc>
          <w:tcPr>
            <w:tcW w:w="695" w:type="dxa"/>
            <w:vAlign w:val="center"/>
          </w:tcPr>
          <w:p w14:paraId="64F15298" w14:textId="77777777" w:rsidR="009730AF" w:rsidRPr="00B9447B" w:rsidRDefault="009730AF" w:rsidP="008F73EC">
            <w:pPr>
              <w:pStyle w:val="afff8"/>
              <w:adjustRightInd w:val="0"/>
              <w:snapToGrid w:val="0"/>
              <w:spacing w:beforeLines="15" w:before="36" w:afterLines="15" w:after="36"/>
              <w:ind w:firstLineChars="0" w:firstLine="0"/>
              <w:jc w:val="center"/>
              <w:rPr>
                <w:rFonts w:ascii="Times New Roman" w:hAnsi="Times New Roman"/>
                <w:b/>
                <w:bCs/>
              </w:rPr>
            </w:pPr>
            <w:r w:rsidRPr="00B9447B">
              <w:rPr>
                <w:rFonts w:ascii="Times New Roman" w:hAnsi="Times New Roman"/>
                <w:b/>
                <w:bCs/>
              </w:rPr>
              <w:t>二</w:t>
            </w:r>
          </w:p>
        </w:tc>
        <w:tc>
          <w:tcPr>
            <w:tcW w:w="3474" w:type="dxa"/>
            <w:vAlign w:val="center"/>
          </w:tcPr>
          <w:p w14:paraId="18FA891B" w14:textId="77777777" w:rsidR="009730AF" w:rsidRPr="00B9447B" w:rsidRDefault="009730AF" w:rsidP="008F73EC">
            <w:pPr>
              <w:adjustRightInd w:val="0"/>
              <w:snapToGrid w:val="0"/>
              <w:spacing w:beforeLines="15" w:before="36" w:afterLines="15" w:after="36"/>
              <w:jc w:val="left"/>
              <w:rPr>
                <w:b/>
                <w:bCs/>
                <w:szCs w:val="21"/>
              </w:rPr>
            </w:pPr>
            <w:r w:rsidRPr="00B9447B">
              <w:rPr>
                <w:b/>
                <w:bCs/>
                <w:szCs w:val="21"/>
              </w:rPr>
              <w:t>注水井场及注水设施</w:t>
            </w:r>
          </w:p>
        </w:tc>
        <w:tc>
          <w:tcPr>
            <w:tcW w:w="1701" w:type="dxa"/>
            <w:vAlign w:val="center"/>
          </w:tcPr>
          <w:p w14:paraId="5E6A9C43" w14:textId="77777777" w:rsidR="009730AF" w:rsidRPr="00B9447B" w:rsidRDefault="009730AF" w:rsidP="008F73EC">
            <w:pPr>
              <w:adjustRightInd w:val="0"/>
              <w:snapToGrid w:val="0"/>
              <w:spacing w:beforeLines="15" w:before="36" w:afterLines="15" w:after="36"/>
              <w:jc w:val="left"/>
              <w:rPr>
                <w:b/>
                <w:bCs/>
                <w:szCs w:val="21"/>
              </w:rPr>
            </w:pPr>
          </w:p>
        </w:tc>
        <w:tc>
          <w:tcPr>
            <w:tcW w:w="1901" w:type="dxa"/>
            <w:vAlign w:val="center"/>
          </w:tcPr>
          <w:p w14:paraId="3AF98CCF" w14:textId="77777777" w:rsidR="009730AF" w:rsidRPr="00B9447B" w:rsidRDefault="009730AF" w:rsidP="008F73EC">
            <w:pPr>
              <w:adjustRightInd w:val="0"/>
              <w:snapToGrid w:val="0"/>
              <w:spacing w:beforeLines="15" w:before="36" w:afterLines="15" w:after="36"/>
              <w:jc w:val="left"/>
              <w:rPr>
                <w:b/>
                <w:bCs/>
              </w:rPr>
            </w:pPr>
          </w:p>
        </w:tc>
        <w:tc>
          <w:tcPr>
            <w:tcW w:w="681" w:type="dxa"/>
            <w:vAlign w:val="center"/>
          </w:tcPr>
          <w:p w14:paraId="129BAC35" w14:textId="77777777" w:rsidR="009730AF" w:rsidRPr="00B9447B" w:rsidRDefault="009730AF" w:rsidP="008F73EC">
            <w:pPr>
              <w:adjustRightInd w:val="0"/>
              <w:snapToGrid w:val="0"/>
              <w:spacing w:beforeLines="15" w:before="36" w:afterLines="15" w:after="36"/>
              <w:jc w:val="left"/>
              <w:rPr>
                <w:b/>
                <w:bCs/>
                <w:sz w:val="22"/>
                <w:szCs w:val="28"/>
              </w:rPr>
            </w:pPr>
          </w:p>
        </w:tc>
      </w:tr>
      <w:tr w:rsidR="009730AF" w:rsidRPr="00B9447B" w14:paraId="3B6AFD21" w14:textId="77777777" w:rsidTr="00863A44">
        <w:trPr>
          <w:trHeight w:val="65"/>
          <w:jc w:val="center"/>
        </w:trPr>
        <w:tc>
          <w:tcPr>
            <w:tcW w:w="695" w:type="dxa"/>
            <w:vAlign w:val="center"/>
          </w:tcPr>
          <w:p w14:paraId="5F30E35F"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718FAAB8" w14:textId="77777777" w:rsidR="009730AF" w:rsidRPr="00B9447B" w:rsidRDefault="009730AF" w:rsidP="008F73EC">
            <w:pPr>
              <w:adjustRightInd w:val="0"/>
              <w:snapToGrid w:val="0"/>
              <w:spacing w:beforeLines="15" w:before="36" w:afterLines="15" w:after="36"/>
              <w:rPr>
                <w:szCs w:val="21"/>
              </w:rPr>
            </w:pPr>
            <w:r w:rsidRPr="00B9447B">
              <w:rPr>
                <w:szCs w:val="21"/>
              </w:rPr>
              <w:t>注水管网的设计压力应按开发提供的井口注水压力与管道水头损失之和选取。</w:t>
            </w:r>
          </w:p>
        </w:tc>
        <w:tc>
          <w:tcPr>
            <w:tcW w:w="1701" w:type="dxa"/>
            <w:vAlign w:val="center"/>
          </w:tcPr>
          <w:p w14:paraId="2F9554AC" w14:textId="77777777" w:rsidR="009730AF" w:rsidRPr="00B9447B" w:rsidRDefault="009730AF" w:rsidP="008F73EC">
            <w:pPr>
              <w:adjustRightInd w:val="0"/>
              <w:snapToGrid w:val="0"/>
              <w:spacing w:beforeLines="25" w:before="60" w:afterLines="25" w:after="60"/>
              <w:jc w:val="center"/>
              <w:rPr>
                <w:szCs w:val="21"/>
              </w:rPr>
            </w:pPr>
            <w:r w:rsidRPr="00B9447B">
              <w:rPr>
                <w:szCs w:val="21"/>
              </w:rPr>
              <w:t>GB50391-2014</w:t>
            </w:r>
          </w:p>
          <w:p w14:paraId="0EDE1FD5" w14:textId="77777777" w:rsidR="009730AF" w:rsidRPr="00B9447B" w:rsidRDefault="009730AF" w:rsidP="008F73EC">
            <w:pPr>
              <w:adjustRightInd w:val="0"/>
              <w:snapToGrid w:val="0"/>
              <w:spacing w:beforeLines="15" w:before="36" w:afterLines="15" w:after="36"/>
              <w:jc w:val="center"/>
              <w:rPr>
                <w:szCs w:val="21"/>
              </w:rPr>
            </w:pPr>
            <w:r w:rsidRPr="00B9447B">
              <w:rPr>
                <w:szCs w:val="21"/>
              </w:rPr>
              <w:t>3.0.6</w:t>
            </w:r>
          </w:p>
        </w:tc>
        <w:tc>
          <w:tcPr>
            <w:tcW w:w="1901" w:type="dxa"/>
            <w:vAlign w:val="center"/>
          </w:tcPr>
          <w:p w14:paraId="7A77DD95" w14:textId="77777777" w:rsidR="009730AF" w:rsidRPr="00B9447B" w:rsidRDefault="009730AF" w:rsidP="008F73EC">
            <w:pPr>
              <w:adjustRightInd w:val="0"/>
              <w:snapToGrid w:val="0"/>
              <w:spacing w:beforeLines="15" w:before="36" w:afterLines="15" w:after="36"/>
            </w:pPr>
            <w:r w:rsidRPr="00B9447B">
              <w:rPr>
                <w:szCs w:val="21"/>
              </w:rPr>
              <w:t>设计压力符合要求。</w:t>
            </w:r>
          </w:p>
        </w:tc>
        <w:tc>
          <w:tcPr>
            <w:tcW w:w="681" w:type="dxa"/>
            <w:vAlign w:val="center"/>
          </w:tcPr>
          <w:p w14:paraId="637C879A"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06EA601B" w14:textId="77777777" w:rsidTr="00863A44">
        <w:trPr>
          <w:trHeight w:val="65"/>
          <w:jc w:val="center"/>
        </w:trPr>
        <w:tc>
          <w:tcPr>
            <w:tcW w:w="695" w:type="dxa"/>
            <w:vAlign w:val="center"/>
          </w:tcPr>
          <w:p w14:paraId="127DC132"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7D694558" w14:textId="77777777" w:rsidR="009730AF" w:rsidRPr="00B9447B" w:rsidRDefault="009730AF" w:rsidP="008F73EC">
            <w:pPr>
              <w:adjustRightInd w:val="0"/>
              <w:snapToGrid w:val="0"/>
              <w:jc w:val="left"/>
              <w:rPr>
                <w:szCs w:val="21"/>
              </w:rPr>
            </w:pPr>
            <w:r w:rsidRPr="00B9447B">
              <w:rPr>
                <w:szCs w:val="21"/>
              </w:rPr>
              <w:t>注水泵房设置应符合下列规定：</w:t>
            </w:r>
          </w:p>
          <w:p w14:paraId="4A964B49" w14:textId="77777777" w:rsidR="009730AF" w:rsidRPr="00B9447B" w:rsidRDefault="009730AF" w:rsidP="008F73EC">
            <w:pPr>
              <w:adjustRightInd w:val="0"/>
              <w:snapToGrid w:val="0"/>
              <w:jc w:val="left"/>
              <w:rPr>
                <w:szCs w:val="21"/>
              </w:rPr>
            </w:pPr>
            <w:r w:rsidRPr="00B9447B">
              <w:rPr>
                <w:szCs w:val="21"/>
              </w:rPr>
              <w:t>1.</w:t>
            </w:r>
            <w:r w:rsidRPr="00B9447B">
              <w:rPr>
                <w:szCs w:val="21"/>
              </w:rPr>
              <w:t>注水泵机组的布置应满足设备的运行、维护、安装和检修的要求。</w:t>
            </w:r>
          </w:p>
          <w:p w14:paraId="02D3155A" w14:textId="77777777" w:rsidR="009730AF" w:rsidRPr="00B9447B" w:rsidRDefault="009730AF" w:rsidP="008F73EC">
            <w:pPr>
              <w:adjustRightInd w:val="0"/>
              <w:snapToGrid w:val="0"/>
              <w:jc w:val="left"/>
              <w:rPr>
                <w:szCs w:val="21"/>
              </w:rPr>
            </w:pPr>
            <w:r w:rsidRPr="00B9447B">
              <w:rPr>
                <w:szCs w:val="21"/>
              </w:rPr>
              <w:t>2.</w:t>
            </w:r>
            <w:r w:rsidRPr="00B9447B">
              <w:rPr>
                <w:szCs w:val="21"/>
              </w:rPr>
              <w:t>注水泵机组间突出部分净距应满足泵整体装拆搬运的要求。</w:t>
            </w:r>
          </w:p>
          <w:p w14:paraId="76E6CB66" w14:textId="77777777" w:rsidR="009730AF" w:rsidRPr="00B9447B" w:rsidRDefault="009730AF" w:rsidP="008F73EC">
            <w:pPr>
              <w:adjustRightInd w:val="0"/>
              <w:snapToGrid w:val="0"/>
              <w:jc w:val="left"/>
              <w:rPr>
                <w:szCs w:val="21"/>
              </w:rPr>
            </w:pPr>
            <w:r w:rsidRPr="00B9447B">
              <w:rPr>
                <w:szCs w:val="21"/>
              </w:rPr>
              <w:t>3.</w:t>
            </w:r>
            <w:r w:rsidRPr="00B9447B">
              <w:rPr>
                <w:szCs w:val="21"/>
              </w:rPr>
              <w:t>注水泵电机非轴伸端与泵房墙壁间距离，应满足电机转子装拆搬运的要求。</w:t>
            </w:r>
          </w:p>
          <w:p w14:paraId="0F16009F" w14:textId="77777777" w:rsidR="009730AF" w:rsidRPr="00B9447B" w:rsidRDefault="009730AF" w:rsidP="008F73EC">
            <w:pPr>
              <w:adjustRightInd w:val="0"/>
              <w:snapToGrid w:val="0"/>
              <w:jc w:val="left"/>
              <w:rPr>
                <w:szCs w:val="21"/>
              </w:rPr>
            </w:pPr>
            <w:r w:rsidRPr="00B9447B">
              <w:rPr>
                <w:szCs w:val="21"/>
              </w:rPr>
              <w:t>4.</w:t>
            </w:r>
            <w:r w:rsidRPr="00B9447B">
              <w:rPr>
                <w:szCs w:val="21"/>
              </w:rPr>
              <w:t>室内润滑油设备、冷却水设备的布置宜与注水泵机组相协调。</w:t>
            </w:r>
          </w:p>
          <w:p w14:paraId="5A2281D7" w14:textId="77777777" w:rsidR="009730AF" w:rsidRPr="00B9447B" w:rsidRDefault="009730AF" w:rsidP="008F73EC">
            <w:pPr>
              <w:adjustRightInd w:val="0"/>
              <w:snapToGrid w:val="0"/>
              <w:jc w:val="left"/>
              <w:rPr>
                <w:szCs w:val="21"/>
              </w:rPr>
            </w:pPr>
            <w:r w:rsidRPr="00B9447B">
              <w:rPr>
                <w:szCs w:val="21"/>
              </w:rPr>
              <w:t>5.</w:t>
            </w:r>
            <w:r w:rsidRPr="00B9447B">
              <w:rPr>
                <w:szCs w:val="21"/>
              </w:rPr>
              <w:t>注水泵房主通道宽度不宜小于</w:t>
            </w:r>
            <w:r w:rsidRPr="00B9447B">
              <w:rPr>
                <w:szCs w:val="21"/>
              </w:rPr>
              <w:t>1.5m</w:t>
            </w:r>
            <w:r w:rsidRPr="00B9447B">
              <w:rPr>
                <w:szCs w:val="21"/>
              </w:rPr>
              <w:t>。</w:t>
            </w:r>
          </w:p>
          <w:p w14:paraId="78DC0A24" w14:textId="77777777" w:rsidR="009730AF" w:rsidRPr="00B9447B" w:rsidRDefault="009730AF" w:rsidP="008F73EC">
            <w:pPr>
              <w:adjustRightInd w:val="0"/>
              <w:snapToGrid w:val="0"/>
              <w:jc w:val="left"/>
              <w:rPr>
                <w:szCs w:val="21"/>
              </w:rPr>
            </w:pPr>
            <w:r w:rsidRPr="00B9447B">
              <w:rPr>
                <w:szCs w:val="21"/>
              </w:rPr>
              <w:t>6.</w:t>
            </w:r>
            <w:r w:rsidRPr="00B9447B">
              <w:rPr>
                <w:szCs w:val="21"/>
              </w:rPr>
              <w:t>泵房地坪至屋盖底部的净高</w:t>
            </w:r>
            <w:r w:rsidRPr="00B9447B">
              <w:rPr>
                <w:szCs w:val="21"/>
              </w:rPr>
              <w:t>,</w:t>
            </w:r>
            <w:r w:rsidRPr="00B9447B">
              <w:rPr>
                <w:szCs w:val="21"/>
              </w:rPr>
              <w:t>应满足下列规定：</w:t>
            </w:r>
          </w:p>
          <w:p w14:paraId="2C7DFCA4" w14:textId="77777777" w:rsidR="009730AF" w:rsidRPr="00B9447B" w:rsidRDefault="009730AF" w:rsidP="008F73EC">
            <w:pPr>
              <w:adjustRightInd w:val="0"/>
              <w:snapToGrid w:val="0"/>
              <w:jc w:val="left"/>
              <w:rPr>
                <w:szCs w:val="21"/>
              </w:rPr>
            </w:pPr>
            <w:r w:rsidRPr="00B9447B">
              <w:rPr>
                <w:szCs w:val="21"/>
              </w:rPr>
              <w:t>1</w:t>
            </w:r>
            <w:r w:rsidRPr="00B9447B">
              <w:rPr>
                <w:szCs w:val="21"/>
              </w:rPr>
              <w:t>）不设桥吊的注水泵房净高不宜大于</w:t>
            </w:r>
            <w:r w:rsidRPr="00B9447B">
              <w:rPr>
                <w:szCs w:val="21"/>
              </w:rPr>
              <w:t>4.2m</w:t>
            </w:r>
            <w:r w:rsidRPr="00B9447B">
              <w:rPr>
                <w:szCs w:val="21"/>
              </w:rPr>
              <w:t>。</w:t>
            </w:r>
          </w:p>
          <w:p w14:paraId="7851F944" w14:textId="77777777" w:rsidR="009730AF" w:rsidRPr="00B9447B" w:rsidRDefault="009730AF" w:rsidP="008F73EC">
            <w:pPr>
              <w:adjustRightInd w:val="0"/>
              <w:snapToGrid w:val="0"/>
              <w:jc w:val="left"/>
              <w:rPr>
                <w:szCs w:val="21"/>
              </w:rPr>
            </w:pPr>
            <w:r w:rsidRPr="00B9447B">
              <w:rPr>
                <w:szCs w:val="21"/>
              </w:rPr>
              <w:t>2</w:t>
            </w:r>
            <w:r w:rsidRPr="00B9447B">
              <w:rPr>
                <w:szCs w:val="21"/>
              </w:rPr>
              <w:t>）设有桥吊的注水泵房净高值应计算确定，不宜小于</w:t>
            </w:r>
            <w:r w:rsidRPr="00B9447B">
              <w:rPr>
                <w:szCs w:val="21"/>
              </w:rPr>
              <w:t>6.0m</w:t>
            </w:r>
            <w:r w:rsidRPr="00B9447B">
              <w:rPr>
                <w:szCs w:val="21"/>
              </w:rPr>
              <w:t>。</w:t>
            </w:r>
          </w:p>
          <w:p w14:paraId="7BD48FCC" w14:textId="77777777" w:rsidR="009730AF" w:rsidRPr="00B9447B" w:rsidRDefault="009730AF" w:rsidP="008F73EC">
            <w:pPr>
              <w:adjustRightInd w:val="0"/>
              <w:snapToGrid w:val="0"/>
              <w:jc w:val="left"/>
              <w:rPr>
                <w:szCs w:val="21"/>
              </w:rPr>
            </w:pPr>
            <w:r w:rsidRPr="00B9447B">
              <w:rPr>
                <w:szCs w:val="21"/>
              </w:rPr>
              <w:t>7.</w:t>
            </w:r>
            <w:r w:rsidRPr="00B9447B">
              <w:rPr>
                <w:szCs w:val="21"/>
              </w:rPr>
              <w:t>泵房通往室外的门不应少于</w:t>
            </w:r>
            <w:r w:rsidRPr="00B9447B">
              <w:rPr>
                <w:szCs w:val="21"/>
              </w:rPr>
              <w:t>2</w:t>
            </w:r>
            <w:r w:rsidRPr="00B9447B">
              <w:rPr>
                <w:szCs w:val="21"/>
              </w:rPr>
              <w:t>个，其中</w:t>
            </w:r>
            <w:r w:rsidRPr="00B9447B">
              <w:rPr>
                <w:szCs w:val="21"/>
              </w:rPr>
              <w:t>1</w:t>
            </w:r>
            <w:r w:rsidRPr="00B9447B">
              <w:rPr>
                <w:szCs w:val="21"/>
              </w:rPr>
              <w:t>个应能满足运输最大设备的要求。</w:t>
            </w:r>
          </w:p>
          <w:p w14:paraId="249D8D1B" w14:textId="77777777" w:rsidR="009730AF" w:rsidRPr="00B9447B" w:rsidRDefault="009730AF" w:rsidP="008F73EC">
            <w:pPr>
              <w:adjustRightInd w:val="0"/>
              <w:snapToGrid w:val="0"/>
              <w:jc w:val="left"/>
              <w:rPr>
                <w:szCs w:val="21"/>
              </w:rPr>
            </w:pPr>
            <w:r w:rsidRPr="00B9447B">
              <w:rPr>
                <w:szCs w:val="21"/>
              </w:rPr>
              <w:t>8.</w:t>
            </w:r>
            <w:r w:rsidRPr="00B9447B">
              <w:rPr>
                <w:szCs w:val="21"/>
              </w:rPr>
              <w:t>辅助房间宜设置在注水泵房一端</w:t>
            </w:r>
            <w:r w:rsidRPr="00B9447B">
              <w:rPr>
                <w:szCs w:val="21"/>
              </w:rPr>
              <w:t>,</w:t>
            </w:r>
            <w:r w:rsidRPr="00B9447B">
              <w:rPr>
                <w:szCs w:val="21"/>
              </w:rPr>
              <w:t>且应与注水泵房总体布置相协调。</w:t>
            </w:r>
          </w:p>
          <w:p w14:paraId="4B3B125C" w14:textId="77777777" w:rsidR="009730AF" w:rsidRPr="00B9447B" w:rsidRDefault="009730AF" w:rsidP="008F73EC">
            <w:pPr>
              <w:adjustRightInd w:val="0"/>
              <w:snapToGrid w:val="0"/>
              <w:spacing w:beforeLines="15" w:before="36" w:afterLines="15" w:after="36"/>
              <w:rPr>
                <w:szCs w:val="21"/>
              </w:rPr>
            </w:pPr>
            <w:r w:rsidRPr="00B9447B">
              <w:rPr>
                <w:szCs w:val="21"/>
              </w:rPr>
              <w:t>9.</w:t>
            </w:r>
            <w:r w:rsidRPr="00B9447B">
              <w:rPr>
                <w:szCs w:val="21"/>
              </w:rPr>
              <w:t>泵房与值班室相通的门、窗应按隔音门、隔音窗设计。泵房内值班室、配电室应按防噪声要求设计，并应符合现行国家标准《工业企业噪声控制设计规范》</w:t>
            </w:r>
            <w:r w:rsidRPr="00B9447B">
              <w:rPr>
                <w:szCs w:val="21"/>
              </w:rPr>
              <w:t>GB/T50087</w:t>
            </w:r>
            <w:r w:rsidRPr="00B9447B">
              <w:rPr>
                <w:szCs w:val="21"/>
              </w:rPr>
              <w:t>的有关规定。</w:t>
            </w:r>
          </w:p>
        </w:tc>
        <w:tc>
          <w:tcPr>
            <w:tcW w:w="1701" w:type="dxa"/>
            <w:vAlign w:val="center"/>
          </w:tcPr>
          <w:p w14:paraId="343C2D30" w14:textId="77777777" w:rsidR="009730AF" w:rsidRPr="00B9447B" w:rsidRDefault="009730AF" w:rsidP="008F73EC">
            <w:pPr>
              <w:adjustRightInd w:val="0"/>
              <w:snapToGrid w:val="0"/>
              <w:spacing w:beforeLines="25" w:before="60" w:afterLines="25" w:after="60"/>
              <w:jc w:val="center"/>
              <w:rPr>
                <w:bCs/>
                <w:szCs w:val="21"/>
              </w:rPr>
            </w:pPr>
            <w:r w:rsidRPr="00B9447B">
              <w:rPr>
                <w:bCs/>
                <w:szCs w:val="21"/>
              </w:rPr>
              <w:t>GB50391-2014</w:t>
            </w:r>
          </w:p>
          <w:p w14:paraId="039E5525" w14:textId="77777777" w:rsidR="009730AF" w:rsidRPr="00B9447B" w:rsidRDefault="009730AF" w:rsidP="008F73EC">
            <w:pPr>
              <w:adjustRightInd w:val="0"/>
              <w:snapToGrid w:val="0"/>
              <w:spacing w:beforeLines="15" w:before="36" w:afterLines="15" w:after="36"/>
              <w:jc w:val="center"/>
              <w:rPr>
                <w:szCs w:val="21"/>
              </w:rPr>
            </w:pPr>
            <w:r w:rsidRPr="00B9447B">
              <w:rPr>
                <w:szCs w:val="21"/>
              </w:rPr>
              <w:t>4.3.1</w:t>
            </w:r>
          </w:p>
        </w:tc>
        <w:tc>
          <w:tcPr>
            <w:tcW w:w="1901" w:type="dxa"/>
            <w:vAlign w:val="center"/>
          </w:tcPr>
          <w:p w14:paraId="6C352396" w14:textId="77777777" w:rsidR="009730AF" w:rsidRPr="00B9447B" w:rsidRDefault="009730AF" w:rsidP="008F73EC">
            <w:pPr>
              <w:adjustRightInd w:val="0"/>
              <w:snapToGrid w:val="0"/>
              <w:spacing w:beforeLines="15" w:before="36" w:afterLines="15" w:after="36"/>
            </w:pPr>
            <w:r w:rsidRPr="00B9447B">
              <w:rPr>
                <w:szCs w:val="21"/>
              </w:rPr>
              <w:t>现场检查注水泵房设置符合要求。</w:t>
            </w:r>
          </w:p>
        </w:tc>
        <w:tc>
          <w:tcPr>
            <w:tcW w:w="681" w:type="dxa"/>
            <w:vAlign w:val="center"/>
          </w:tcPr>
          <w:p w14:paraId="4DA325B5"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0B35D42E" w14:textId="77777777" w:rsidTr="00863A44">
        <w:trPr>
          <w:trHeight w:val="65"/>
          <w:jc w:val="center"/>
        </w:trPr>
        <w:tc>
          <w:tcPr>
            <w:tcW w:w="695" w:type="dxa"/>
            <w:vAlign w:val="center"/>
          </w:tcPr>
          <w:p w14:paraId="6875ACFE"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057A8D87" w14:textId="77777777" w:rsidR="009730AF" w:rsidRPr="00B9447B" w:rsidRDefault="009730AF" w:rsidP="008F73EC">
            <w:pPr>
              <w:adjustRightInd w:val="0"/>
              <w:snapToGrid w:val="0"/>
              <w:spacing w:beforeLines="25" w:before="60" w:afterLines="25" w:after="60"/>
              <w:rPr>
                <w:kern w:val="0"/>
                <w:szCs w:val="21"/>
              </w:rPr>
            </w:pPr>
            <w:r w:rsidRPr="00B9447B">
              <w:rPr>
                <w:kern w:val="0"/>
                <w:szCs w:val="21"/>
              </w:rPr>
              <w:t>注水管道敷设应符合下列规定：</w:t>
            </w:r>
          </w:p>
          <w:p w14:paraId="4994342E" w14:textId="77777777" w:rsidR="009730AF" w:rsidRPr="00B9447B" w:rsidRDefault="009730AF" w:rsidP="008F73EC">
            <w:pPr>
              <w:adjustRightInd w:val="0"/>
              <w:snapToGrid w:val="0"/>
              <w:spacing w:beforeLines="25" w:before="60" w:afterLines="25" w:after="60"/>
              <w:rPr>
                <w:kern w:val="0"/>
                <w:szCs w:val="21"/>
              </w:rPr>
            </w:pPr>
            <w:r w:rsidRPr="00B9447B">
              <w:rPr>
                <w:rFonts w:ascii="宋体" w:hAnsi="宋体" w:cs="宋体" w:hint="eastAsia"/>
                <w:kern w:val="0"/>
                <w:szCs w:val="21"/>
              </w:rPr>
              <w:t>①</w:t>
            </w:r>
            <w:r w:rsidRPr="00B9447B">
              <w:rPr>
                <w:kern w:val="0"/>
                <w:szCs w:val="21"/>
              </w:rPr>
              <w:t>注水管道宜埋地敷设。通过低洼地时，敷设方式应通过技术经济对比确定，位于沼泽、季节性积水地区等特殊地段的注水管道，可视情况采用埋地、管堤、地面敷设或架空敷设。</w:t>
            </w:r>
          </w:p>
          <w:p w14:paraId="55A2B522" w14:textId="77777777" w:rsidR="009730AF" w:rsidRPr="00B9447B" w:rsidRDefault="009730AF" w:rsidP="008F73EC">
            <w:pPr>
              <w:adjustRightInd w:val="0"/>
              <w:snapToGrid w:val="0"/>
              <w:spacing w:beforeLines="25" w:before="60" w:afterLines="25" w:after="60"/>
              <w:rPr>
                <w:kern w:val="0"/>
                <w:szCs w:val="21"/>
              </w:rPr>
            </w:pPr>
            <w:r w:rsidRPr="00B9447B">
              <w:rPr>
                <w:rFonts w:ascii="宋体" w:hAnsi="宋体" w:cs="宋体" w:hint="eastAsia"/>
                <w:kern w:val="0"/>
                <w:szCs w:val="21"/>
              </w:rPr>
              <w:t>②</w:t>
            </w:r>
            <w:r w:rsidRPr="00B9447B">
              <w:rPr>
                <w:kern w:val="0"/>
                <w:szCs w:val="21"/>
              </w:rPr>
              <w:t>站外金属管道严禁从建（构）筑物</w:t>
            </w:r>
            <w:r w:rsidRPr="00B9447B">
              <w:rPr>
                <w:kern w:val="0"/>
                <w:szCs w:val="21"/>
              </w:rPr>
              <w:lastRenderedPageBreak/>
              <w:t>基础下方穿过。</w:t>
            </w:r>
          </w:p>
          <w:p w14:paraId="5E0BACD2" w14:textId="77777777" w:rsidR="009730AF" w:rsidRPr="00B9447B" w:rsidRDefault="009730AF" w:rsidP="008F73EC">
            <w:pPr>
              <w:adjustRightInd w:val="0"/>
              <w:snapToGrid w:val="0"/>
              <w:spacing w:beforeLines="25" w:before="60" w:afterLines="25" w:after="60"/>
              <w:rPr>
                <w:kern w:val="0"/>
                <w:szCs w:val="21"/>
              </w:rPr>
            </w:pPr>
            <w:r w:rsidRPr="00B9447B">
              <w:rPr>
                <w:rFonts w:ascii="宋体" w:hAnsi="宋体" w:cs="宋体" w:hint="eastAsia"/>
                <w:kern w:val="0"/>
                <w:szCs w:val="21"/>
              </w:rPr>
              <w:t>③</w:t>
            </w:r>
            <w:r w:rsidRPr="00B9447B">
              <w:rPr>
                <w:kern w:val="0"/>
                <w:szCs w:val="21"/>
              </w:rPr>
              <w:t>与建（构）筑物净距不应小于</w:t>
            </w:r>
            <w:r w:rsidRPr="00B9447B">
              <w:rPr>
                <w:kern w:val="0"/>
                <w:szCs w:val="21"/>
              </w:rPr>
              <w:t>5m</w:t>
            </w:r>
            <w:r w:rsidRPr="00B9447B">
              <w:rPr>
                <w:kern w:val="0"/>
                <w:szCs w:val="21"/>
              </w:rPr>
              <w:t>；当特殊情况下小于</w:t>
            </w:r>
            <w:r w:rsidRPr="00B9447B">
              <w:rPr>
                <w:kern w:val="0"/>
                <w:szCs w:val="21"/>
              </w:rPr>
              <w:t>5m</w:t>
            </w:r>
            <w:r w:rsidRPr="00B9447B">
              <w:rPr>
                <w:kern w:val="0"/>
                <w:szCs w:val="21"/>
              </w:rPr>
              <w:t>时，注水管道应采取增强保护措施。</w:t>
            </w:r>
          </w:p>
          <w:p w14:paraId="00F1DB78" w14:textId="77777777" w:rsidR="009730AF" w:rsidRPr="00B9447B" w:rsidRDefault="009730AF" w:rsidP="008F73EC">
            <w:pPr>
              <w:adjustRightInd w:val="0"/>
              <w:snapToGrid w:val="0"/>
              <w:spacing w:beforeLines="15" w:before="36" w:afterLines="15" w:after="36"/>
              <w:rPr>
                <w:szCs w:val="21"/>
              </w:rPr>
            </w:pPr>
            <w:r w:rsidRPr="00B9447B">
              <w:rPr>
                <w:rFonts w:ascii="宋体" w:hAnsi="宋体" w:cs="宋体" w:hint="eastAsia"/>
                <w:kern w:val="0"/>
                <w:szCs w:val="21"/>
              </w:rPr>
              <w:t>④</w:t>
            </w:r>
            <w:r w:rsidRPr="00B9447B">
              <w:rPr>
                <w:kern w:val="0"/>
                <w:szCs w:val="21"/>
              </w:rPr>
              <w:t>注水管道可沿油田专用公路路肩敷设。</w:t>
            </w:r>
          </w:p>
        </w:tc>
        <w:tc>
          <w:tcPr>
            <w:tcW w:w="1701" w:type="dxa"/>
            <w:vAlign w:val="center"/>
          </w:tcPr>
          <w:p w14:paraId="597D42A4" w14:textId="77777777" w:rsidR="009730AF" w:rsidRPr="00B9447B" w:rsidRDefault="009730AF" w:rsidP="008F73EC">
            <w:pPr>
              <w:adjustRightInd w:val="0"/>
              <w:snapToGrid w:val="0"/>
              <w:spacing w:beforeLines="25" w:before="60" w:afterLines="25" w:after="60"/>
              <w:jc w:val="center"/>
              <w:rPr>
                <w:bCs/>
                <w:szCs w:val="21"/>
              </w:rPr>
            </w:pPr>
            <w:r w:rsidRPr="00B9447B">
              <w:rPr>
                <w:bCs/>
                <w:szCs w:val="21"/>
              </w:rPr>
              <w:lastRenderedPageBreak/>
              <w:t>GB50391-2014</w:t>
            </w:r>
          </w:p>
          <w:p w14:paraId="35726253" w14:textId="77777777" w:rsidR="009730AF" w:rsidRPr="00B9447B" w:rsidRDefault="009730AF" w:rsidP="008F73EC">
            <w:pPr>
              <w:adjustRightInd w:val="0"/>
              <w:snapToGrid w:val="0"/>
              <w:spacing w:beforeLines="15" w:before="36" w:afterLines="15" w:after="36"/>
              <w:jc w:val="center"/>
              <w:rPr>
                <w:szCs w:val="21"/>
              </w:rPr>
            </w:pPr>
            <w:smartTag w:uri="urn:schemas-microsoft-com:office:smarttags" w:element="chsdate">
              <w:smartTagPr>
                <w:attr w:name="IsROCDate" w:val="False"/>
                <w:attr w:name="IsLunarDate" w:val="False"/>
                <w:attr w:name="Day" w:val="30"/>
                <w:attr w:name="Month" w:val="12"/>
                <w:attr w:name="Year" w:val="1899"/>
              </w:smartTagPr>
              <w:r w:rsidRPr="00B9447B">
                <w:rPr>
                  <w:bCs/>
                  <w:szCs w:val="21"/>
                </w:rPr>
                <w:t>5.2.3</w:t>
              </w:r>
            </w:smartTag>
          </w:p>
        </w:tc>
        <w:tc>
          <w:tcPr>
            <w:tcW w:w="1901" w:type="dxa"/>
            <w:vAlign w:val="center"/>
          </w:tcPr>
          <w:p w14:paraId="0032D9CE" w14:textId="77777777" w:rsidR="009730AF" w:rsidRPr="00B9447B" w:rsidRDefault="009730AF" w:rsidP="008F73EC">
            <w:pPr>
              <w:adjustRightInd w:val="0"/>
              <w:snapToGrid w:val="0"/>
              <w:spacing w:beforeLines="15" w:before="36" w:afterLines="15" w:after="36"/>
            </w:pPr>
            <w:r w:rsidRPr="00B9447B">
              <w:rPr>
                <w:szCs w:val="21"/>
              </w:rPr>
              <w:t>现场检查注水管道周边无建构筑物。</w:t>
            </w:r>
          </w:p>
        </w:tc>
        <w:tc>
          <w:tcPr>
            <w:tcW w:w="681" w:type="dxa"/>
            <w:vAlign w:val="center"/>
          </w:tcPr>
          <w:p w14:paraId="39DA6A89"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198BF4B4" w14:textId="77777777" w:rsidTr="00863A44">
        <w:trPr>
          <w:trHeight w:val="65"/>
          <w:jc w:val="center"/>
        </w:trPr>
        <w:tc>
          <w:tcPr>
            <w:tcW w:w="695" w:type="dxa"/>
            <w:vAlign w:val="center"/>
          </w:tcPr>
          <w:p w14:paraId="2B19925F"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0F11200E" w14:textId="77777777" w:rsidR="009730AF" w:rsidRPr="00B9447B" w:rsidRDefault="009730AF" w:rsidP="008F73EC">
            <w:pPr>
              <w:adjustRightInd w:val="0"/>
              <w:snapToGrid w:val="0"/>
              <w:spacing w:beforeLines="15" w:before="36" w:afterLines="15" w:after="36"/>
              <w:rPr>
                <w:szCs w:val="21"/>
              </w:rPr>
            </w:pPr>
            <w:r w:rsidRPr="00B9447B">
              <w:rPr>
                <w:kern w:val="0"/>
                <w:szCs w:val="21"/>
              </w:rPr>
              <w:t>注水井口设计应满足井的正注、反注、合注、正洗、反洗、取样、测试及方便井下作业的要求。</w:t>
            </w:r>
          </w:p>
        </w:tc>
        <w:tc>
          <w:tcPr>
            <w:tcW w:w="1701" w:type="dxa"/>
            <w:vAlign w:val="center"/>
          </w:tcPr>
          <w:p w14:paraId="1F076EE3" w14:textId="77777777" w:rsidR="009730AF" w:rsidRPr="00B9447B" w:rsidRDefault="009730AF" w:rsidP="008F73EC">
            <w:pPr>
              <w:spacing w:beforeLines="25" w:before="60" w:afterLines="25" w:after="60"/>
              <w:jc w:val="center"/>
              <w:rPr>
                <w:bCs/>
                <w:szCs w:val="21"/>
              </w:rPr>
            </w:pPr>
            <w:r w:rsidRPr="00B9447B">
              <w:rPr>
                <w:bCs/>
                <w:szCs w:val="21"/>
              </w:rPr>
              <w:t>GB50391-2014</w:t>
            </w:r>
          </w:p>
          <w:p w14:paraId="7B35BDF9" w14:textId="77777777" w:rsidR="009730AF" w:rsidRPr="00B9447B" w:rsidRDefault="009730AF" w:rsidP="008F73EC">
            <w:pPr>
              <w:adjustRightInd w:val="0"/>
              <w:snapToGrid w:val="0"/>
              <w:spacing w:beforeLines="15" w:before="36" w:afterLines="15" w:after="36"/>
              <w:jc w:val="center"/>
              <w:rPr>
                <w:szCs w:val="21"/>
              </w:rPr>
            </w:pPr>
            <w:r w:rsidRPr="00B9447B">
              <w:rPr>
                <w:bCs/>
                <w:szCs w:val="21"/>
              </w:rPr>
              <w:t>6.2.1</w:t>
            </w:r>
          </w:p>
        </w:tc>
        <w:tc>
          <w:tcPr>
            <w:tcW w:w="1901" w:type="dxa"/>
            <w:vAlign w:val="center"/>
          </w:tcPr>
          <w:p w14:paraId="57C5EC8C" w14:textId="77777777" w:rsidR="009730AF" w:rsidRPr="00B9447B" w:rsidRDefault="009730AF" w:rsidP="008F73EC">
            <w:pPr>
              <w:adjustRightInd w:val="0"/>
              <w:snapToGrid w:val="0"/>
              <w:spacing w:beforeLines="15" w:before="36" w:afterLines="15" w:after="36"/>
            </w:pPr>
            <w:r w:rsidRPr="00B9447B">
              <w:rPr>
                <w:szCs w:val="21"/>
              </w:rPr>
              <w:t>注水井口设计满足要求。</w:t>
            </w:r>
          </w:p>
        </w:tc>
        <w:tc>
          <w:tcPr>
            <w:tcW w:w="681" w:type="dxa"/>
            <w:vAlign w:val="center"/>
          </w:tcPr>
          <w:p w14:paraId="5F1090B2"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2CC7CD00" w14:textId="77777777" w:rsidTr="00863A44">
        <w:trPr>
          <w:trHeight w:val="65"/>
          <w:jc w:val="center"/>
        </w:trPr>
        <w:tc>
          <w:tcPr>
            <w:tcW w:w="695" w:type="dxa"/>
            <w:vAlign w:val="center"/>
          </w:tcPr>
          <w:p w14:paraId="2937506B"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4A14E719" w14:textId="77777777" w:rsidR="009730AF" w:rsidRPr="00B9447B" w:rsidRDefault="009730AF" w:rsidP="008F73EC">
            <w:pPr>
              <w:adjustRightInd w:val="0"/>
              <w:snapToGrid w:val="0"/>
              <w:spacing w:beforeLines="15" w:before="36" w:afterLines="15" w:after="36"/>
              <w:rPr>
                <w:szCs w:val="21"/>
              </w:rPr>
            </w:pPr>
            <w:r w:rsidRPr="00B9447B">
              <w:rPr>
                <w:kern w:val="0"/>
                <w:szCs w:val="21"/>
              </w:rPr>
              <w:t>注水井口应设有截断阀、油压表、套压表，宜设有来水止回阀。注水井口还应设取样阀。</w:t>
            </w:r>
          </w:p>
        </w:tc>
        <w:tc>
          <w:tcPr>
            <w:tcW w:w="1701" w:type="dxa"/>
            <w:vAlign w:val="center"/>
          </w:tcPr>
          <w:p w14:paraId="1EF275D6" w14:textId="77777777" w:rsidR="009730AF" w:rsidRPr="00B9447B" w:rsidRDefault="009730AF" w:rsidP="008F73EC">
            <w:pPr>
              <w:adjustRightInd w:val="0"/>
              <w:snapToGrid w:val="0"/>
              <w:spacing w:beforeLines="25" w:before="60" w:afterLines="25" w:after="60"/>
              <w:jc w:val="center"/>
              <w:rPr>
                <w:bCs/>
                <w:szCs w:val="21"/>
              </w:rPr>
            </w:pPr>
            <w:r w:rsidRPr="00B9447B">
              <w:rPr>
                <w:bCs/>
                <w:szCs w:val="21"/>
              </w:rPr>
              <w:t>GB50391-2014</w:t>
            </w:r>
          </w:p>
          <w:p w14:paraId="569F5EB8" w14:textId="77777777" w:rsidR="009730AF" w:rsidRPr="00B9447B" w:rsidRDefault="009730AF" w:rsidP="008F73EC">
            <w:pPr>
              <w:adjustRightInd w:val="0"/>
              <w:snapToGrid w:val="0"/>
              <w:spacing w:beforeLines="15" w:before="36" w:afterLines="15" w:after="36"/>
              <w:jc w:val="center"/>
              <w:rPr>
                <w:szCs w:val="21"/>
              </w:rPr>
            </w:pPr>
            <w:r w:rsidRPr="00B9447B">
              <w:rPr>
                <w:bCs/>
                <w:szCs w:val="21"/>
              </w:rPr>
              <w:t>6.2.2</w:t>
            </w:r>
          </w:p>
        </w:tc>
        <w:tc>
          <w:tcPr>
            <w:tcW w:w="1901" w:type="dxa"/>
            <w:vAlign w:val="center"/>
          </w:tcPr>
          <w:p w14:paraId="3B0199BA" w14:textId="77777777" w:rsidR="009730AF" w:rsidRPr="00B9447B" w:rsidRDefault="009730AF" w:rsidP="008F73EC">
            <w:pPr>
              <w:adjustRightInd w:val="0"/>
              <w:snapToGrid w:val="0"/>
              <w:spacing w:beforeLines="15" w:before="36" w:afterLines="15" w:after="36"/>
            </w:pPr>
            <w:r w:rsidRPr="00B9447B">
              <w:rPr>
                <w:szCs w:val="21"/>
                <w:lang w:bidi="en-US"/>
              </w:rPr>
              <w:t>现场检查井口满足要求。</w:t>
            </w:r>
          </w:p>
        </w:tc>
        <w:tc>
          <w:tcPr>
            <w:tcW w:w="681" w:type="dxa"/>
            <w:vAlign w:val="center"/>
          </w:tcPr>
          <w:p w14:paraId="47734917"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5F74F0D0" w14:textId="77777777" w:rsidTr="00863A44">
        <w:trPr>
          <w:trHeight w:val="65"/>
          <w:jc w:val="center"/>
        </w:trPr>
        <w:tc>
          <w:tcPr>
            <w:tcW w:w="695" w:type="dxa"/>
            <w:vAlign w:val="center"/>
          </w:tcPr>
          <w:p w14:paraId="08104415"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73108D40" w14:textId="77777777" w:rsidR="009730AF" w:rsidRPr="00B9447B" w:rsidRDefault="009730AF" w:rsidP="008F73EC">
            <w:pPr>
              <w:adjustRightInd w:val="0"/>
              <w:snapToGrid w:val="0"/>
              <w:spacing w:beforeLines="15" w:before="36" w:afterLines="15" w:after="36"/>
              <w:rPr>
                <w:szCs w:val="21"/>
              </w:rPr>
            </w:pPr>
            <w:r w:rsidRPr="00B9447B">
              <w:rPr>
                <w:kern w:val="0"/>
                <w:szCs w:val="21"/>
              </w:rPr>
              <w:t>注水井口宜露天设置，注水井场的标高和面积应能满足生产管理和井下作业的要求。</w:t>
            </w:r>
          </w:p>
        </w:tc>
        <w:tc>
          <w:tcPr>
            <w:tcW w:w="1701" w:type="dxa"/>
            <w:vAlign w:val="center"/>
          </w:tcPr>
          <w:p w14:paraId="5D07D638" w14:textId="77777777" w:rsidR="009730AF" w:rsidRPr="00B9447B" w:rsidRDefault="009730AF" w:rsidP="008F73EC">
            <w:pPr>
              <w:adjustRightInd w:val="0"/>
              <w:snapToGrid w:val="0"/>
              <w:spacing w:beforeLines="25" w:before="60" w:afterLines="25" w:after="60"/>
              <w:jc w:val="center"/>
              <w:rPr>
                <w:bCs/>
                <w:szCs w:val="21"/>
              </w:rPr>
            </w:pPr>
            <w:r w:rsidRPr="00B9447B">
              <w:rPr>
                <w:bCs/>
                <w:szCs w:val="21"/>
              </w:rPr>
              <w:t>GB50391-2014</w:t>
            </w:r>
          </w:p>
          <w:p w14:paraId="10B219DC" w14:textId="77777777" w:rsidR="009730AF" w:rsidRPr="00B9447B" w:rsidRDefault="009730AF" w:rsidP="008F73EC">
            <w:pPr>
              <w:adjustRightInd w:val="0"/>
              <w:snapToGrid w:val="0"/>
              <w:spacing w:beforeLines="15" w:before="36" w:afterLines="15" w:after="36"/>
              <w:jc w:val="center"/>
              <w:rPr>
                <w:szCs w:val="21"/>
              </w:rPr>
            </w:pPr>
            <w:r w:rsidRPr="00B9447B">
              <w:rPr>
                <w:bCs/>
                <w:szCs w:val="21"/>
              </w:rPr>
              <w:t>6.2.4</w:t>
            </w:r>
          </w:p>
        </w:tc>
        <w:tc>
          <w:tcPr>
            <w:tcW w:w="1901" w:type="dxa"/>
            <w:vAlign w:val="center"/>
          </w:tcPr>
          <w:p w14:paraId="1B96B589" w14:textId="77777777" w:rsidR="009730AF" w:rsidRPr="00B9447B" w:rsidRDefault="009730AF" w:rsidP="008F73EC">
            <w:pPr>
              <w:adjustRightInd w:val="0"/>
              <w:snapToGrid w:val="0"/>
              <w:spacing w:beforeLines="15" w:before="36" w:afterLines="15" w:after="36"/>
            </w:pPr>
            <w:r w:rsidRPr="00B9447B">
              <w:rPr>
                <w:szCs w:val="21"/>
              </w:rPr>
              <w:t>设置满足要求。</w:t>
            </w:r>
          </w:p>
        </w:tc>
        <w:tc>
          <w:tcPr>
            <w:tcW w:w="681" w:type="dxa"/>
            <w:vAlign w:val="center"/>
          </w:tcPr>
          <w:p w14:paraId="7FBF0D7A"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205A058C" w14:textId="77777777" w:rsidTr="00863A44">
        <w:trPr>
          <w:trHeight w:val="65"/>
          <w:jc w:val="center"/>
        </w:trPr>
        <w:tc>
          <w:tcPr>
            <w:tcW w:w="695" w:type="dxa"/>
            <w:vAlign w:val="center"/>
          </w:tcPr>
          <w:p w14:paraId="24474031"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5C766F77" w14:textId="77777777" w:rsidR="009730AF" w:rsidRPr="00B9447B" w:rsidRDefault="009730AF" w:rsidP="008F73EC">
            <w:pPr>
              <w:adjustRightInd w:val="0"/>
              <w:snapToGrid w:val="0"/>
              <w:spacing w:beforeLines="15" w:before="36" w:afterLines="15" w:after="36"/>
              <w:rPr>
                <w:szCs w:val="21"/>
              </w:rPr>
            </w:pPr>
            <w:r w:rsidRPr="00B9447B">
              <w:rPr>
                <w:kern w:val="0"/>
                <w:szCs w:val="21"/>
              </w:rPr>
              <w:t>处于人口稠密区的注水井口应采取防止人员靠近的防护措施。</w:t>
            </w:r>
          </w:p>
        </w:tc>
        <w:tc>
          <w:tcPr>
            <w:tcW w:w="1701" w:type="dxa"/>
            <w:vAlign w:val="center"/>
          </w:tcPr>
          <w:p w14:paraId="469F1600" w14:textId="77777777" w:rsidR="009730AF" w:rsidRPr="00B9447B" w:rsidRDefault="009730AF" w:rsidP="008F73EC">
            <w:pPr>
              <w:adjustRightInd w:val="0"/>
              <w:snapToGrid w:val="0"/>
              <w:spacing w:beforeLines="25" w:before="60" w:afterLines="25" w:after="60"/>
              <w:jc w:val="center"/>
              <w:rPr>
                <w:bCs/>
                <w:szCs w:val="21"/>
              </w:rPr>
            </w:pPr>
            <w:r w:rsidRPr="00B9447B">
              <w:rPr>
                <w:bCs/>
                <w:szCs w:val="21"/>
              </w:rPr>
              <w:t>GB50391-2014</w:t>
            </w:r>
          </w:p>
          <w:p w14:paraId="601BDBCF" w14:textId="77777777" w:rsidR="009730AF" w:rsidRPr="00B9447B" w:rsidRDefault="009730AF" w:rsidP="008F73EC">
            <w:pPr>
              <w:adjustRightInd w:val="0"/>
              <w:snapToGrid w:val="0"/>
              <w:spacing w:beforeLines="15" w:before="36" w:afterLines="15" w:after="36"/>
              <w:jc w:val="center"/>
              <w:rPr>
                <w:szCs w:val="21"/>
              </w:rPr>
            </w:pPr>
            <w:r w:rsidRPr="00B9447B">
              <w:rPr>
                <w:bCs/>
                <w:szCs w:val="21"/>
              </w:rPr>
              <w:t>6.2.5</w:t>
            </w:r>
          </w:p>
        </w:tc>
        <w:tc>
          <w:tcPr>
            <w:tcW w:w="1901" w:type="dxa"/>
            <w:vAlign w:val="center"/>
          </w:tcPr>
          <w:p w14:paraId="27CC7DED" w14:textId="77777777" w:rsidR="009730AF" w:rsidRPr="00B9447B" w:rsidRDefault="009730AF" w:rsidP="008F73EC">
            <w:pPr>
              <w:adjustRightInd w:val="0"/>
              <w:snapToGrid w:val="0"/>
              <w:spacing w:beforeLines="15" w:before="36" w:afterLines="15" w:after="36"/>
            </w:pPr>
            <w:r w:rsidRPr="00B9447B">
              <w:rPr>
                <w:szCs w:val="21"/>
              </w:rPr>
              <w:t>现场检查井场设置围栏。</w:t>
            </w:r>
          </w:p>
        </w:tc>
        <w:tc>
          <w:tcPr>
            <w:tcW w:w="681" w:type="dxa"/>
            <w:vAlign w:val="center"/>
          </w:tcPr>
          <w:p w14:paraId="6B07ABE3"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274E1481" w14:textId="77777777" w:rsidTr="00863A44">
        <w:trPr>
          <w:trHeight w:val="65"/>
          <w:jc w:val="center"/>
        </w:trPr>
        <w:tc>
          <w:tcPr>
            <w:tcW w:w="695" w:type="dxa"/>
            <w:vAlign w:val="center"/>
          </w:tcPr>
          <w:p w14:paraId="38939CDC"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11F564F6" w14:textId="77777777" w:rsidR="009730AF" w:rsidRPr="00B9447B" w:rsidRDefault="009730AF" w:rsidP="008F73EC">
            <w:pPr>
              <w:adjustRightInd w:val="0"/>
              <w:snapToGrid w:val="0"/>
              <w:spacing w:beforeLines="15" w:before="36" w:afterLines="15" w:after="36"/>
              <w:rPr>
                <w:szCs w:val="21"/>
              </w:rPr>
            </w:pPr>
            <w:r w:rsidRPr="00B9447B">
              <w:rPr>
                <w:bCs/>
                <w:szCs w:val="21"/>
              </w:rPr>
              <w:t>钢质注水干管、支干管在管道起点、折点、终点，以及每隔</w:t>
            </w:r>
            <w:r w:rsidRPr="00B9447B">
              <w:rPr>
                <w:bCs/>
                <w:szCs w:val="21"/>
              </w:rPr>
              <w:t>0.5km</w:t>
            </w:r>
            <w:r w:rsidRPr="00B9447B">
              <w:rPr>
                <w:bCs/>
                <w:szCs w:val="21"/>
              </w:rPr>
              <w:t>处宜设管道标志桩。</w:t>
            </w:r>
          </w:p>
        </w:tc>
        <w:tc>
          <w:tcPr>
            <w:tcW w:w="1701" w:type="dxa"/>
            <w:vAlign w:val="center"/>
          </w:tcPr>
          <w:p w14:paraId="0E2EFE52" w14:textId="77777777" w:rsidR="009730AF" w:rsidRPr="00B9447B" w:rsidRDefault="009730AF" w:rsidP="008F73EC">
            <w:pPr>
              <w:spacing w:beforeLines="20" w:before="48" w:afterLines="20" w:after="48"/>
              <w:jc w:val="center"/>
              <w:rPr>
                <w:bCs/>
                <w:szCs w:val="21"/>
              </w:rPr>
            </w:pPr>
            <w:r w:rsidRPr="00B9447B">
              <w:rPr>
                <w:bCs/>
                <w:szCs w:val="21"/>
              </w:rPr>
              <w:t>GB50391-2014</w:t>
            </w:r>
          </w:p>
          <w:p w14:paraId="3BDF582C" w14:textId="77777777" w:rsidR="009730AF" w:rsidRPr="00B9447B" w:rsidRDefault="009730AF" w:rsidP="008F73EC">
            <w:pPr>
              <w:adjustRightInd w:val="0"/>
              <w:snapToGrid w:val="0"/>
              <w:spacing w:beforeLines="15" w:before="36" w:afterLines="15" w:after="36"/>
              <w:jc w:val="center"/>
              <w:rPr>
                <w:szCs w:val="21"/>
              </w:rPr>
            </w:pPr>
            <w:r w:rsidRPr="00B9447B">
              <w:rPr>
                <w:bCs/>
                <w:szCs w:val="21"/>
              </w:rPr>
              <w:t>5.2.4</w:t>
            </w:r>
          </w:p>
        </w:tc>
        <w:tc>
          <w:tcPr>
            <w:tcW w:w="1901" w:type="dxa"/>
            <w:vAlign w:val="center"/>
          </w:tcPr>
          <w:p w14:paraId="0246554C" w14:textId="77777777" w:rsidR="009730AF" w:rsidRPr="00B9447B" w:rsidRDefault="009730AF" w:rsidP="008F73EC">
            <w:pPr>
              <w:adjustRightInd w:val="0"/>
              <w:snapToGrid w:val="0"/>
              <w:spacing w:beforeLines="15" w:before="36" w:afterLines="15" w:after="36"/>
            </w:pPr>
            <w:r w:rsidRPr="00B9447B">
              <w:rPr>
                <w:szCs w:val="21"/>
              </w:rPr>
              <w:t>现场检查注水干线设置标志桩。</w:t>
            </w:r>
          </w:p>
        </w:tc>
        <w:tc>
          <w:tcPr>
            <w:tcW w:w="681" w:type="dxa"/>
            <w:vAlign w:val="center"/>
          </w:tcPr>
          <w:p w14:paraId="5F42F8C2"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13D79184" w14:textId="77777777" w:rsidTr="00863A44">
        <w:trPr>
          <w:trHeight w:val="65"/>
          <w:jc w:val="center"/>
        </w:trPr>
        <w:tc>
          <w:tcPr>
            <w:tcW w:w="695" w:type="dxa"/>
            <w:vAlign w:val="center"/>
          </w:tcPr>
          <w:p w14:paraId="7975642A"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27908E27" w14:textId="77777777" w:rsidR="009730AF" w:rsidRPr="00B9447B" w:rsidRDefault="009730AF" w:rsidP="008F73EC">
            <w:pPr>
              <w:adjustRightInd w:val="0"/>
              <w:snapToGrid w:val="0"/>
              <w:spacing w:beforeLines="15" w:before="36" w:afterLines="15" w:after="36"/>
              <w:rPr>
                <w:szCs w:val="21"/>
              </w:rPr>
            </w:pPr>
            <w:r w:rsidRPr="00B9447B">
              <w:rPr>
                <w:szCs w:val="21"/>
                <w:lang w:bidi="en-US"/>
              </w:rPr>
              <w:t>注水泵房外应设置：非工作人员禁止入内、禁止用汽油擦物、禁止乱动阀门、噪声有害、必须戴护耳器、必须带防护帽等警示标志、噪声告知牌、检测公告牌。</w:t>
            </w:r>
          </w:p>
        </w:tc>
        <w:tc>
          <w:tcPr>
            <w:tcW w:w="1701" w:type="dxa"/>
            <w:vAlign w:val="center"/>
          </w:tcPr>
          <w:p w14:paraId="6FAA4169" w14:textId="77777777" w:rsidR="009730AF" w:rsidRPr="00B9447B" w:rsidRDefault="009730AF" w:rsidP="008F73EC">
            <w:pPr>
              <w:adjustRightInd w:val="0"/>
              <w:snapToGrid w:val="0"/>
              <w:jc w:val="center"/>
              <w:rPr>
                <w:szCs w:val="21"/>
                <w:lang w:bidi="en-US"/>
              </w:rPr>
            </w:pPr>
            <w:r w:rsidRPr="00B9447B">
              <w:rPr>
                <w:szCs w:val="21"/>
                <w:lang w:bidi="en-US"/>
              </w:rPr>
              <w:t>QSH1020 2152-2013</w:t>
            </w:r>
          </w:p>
          <w:p w14:paraId="719C51C7" w14:textId="77777777" w:rsidR="009730AF" w:rsidRPr="00B9447B" w:rsidRDefault="009730AF" w:rsidP="008F73EC">
            <w:pPr>
              <w:adjustRightInd w:val="0"/>
              <w:snapToGrid w:val="0"/>
              <w:spacing w:beforeLines="15" w:before="36" w:afterLines="15" w:after="36"/>
              <w:jc w:val="center"/>
              <w:rPr>
                <w:szCs w:val="21"/>
              </w:rPr>
            </w:pPr>
            <w:r w:rsidRPr="00B9447B">
              <w:rPr>
                <w:szCs w:val="21"/>
                <w:lang w:bidi="en-US"/>
              </w:rPr>
              <w:t>5.9.2</w:t>
            </w:r>
          </w:p>
        </w:tc>
        <w:tc>
          <w:tcPr>
            <w:tcW w:w="1901" w:type="dxa"/>
            <w:vAlign w:val="center"/>
          </w:tcPr>
          <w:p w14:paraId="14FA2A38" w14:textId="77777777" w:rsidR="009730AF" w:rsidRPr="00B9447B" w:rsidRDefault="009730AF" w:rsidP="008F73EC">
            <w:pPr>
              <w:adjustRightInd w:val="0"/>
              <w:snapToGrid w:val="0"/>
              <w:spacing w:beforeLines="15" w:before="36" w:afterLines="15" w:after="36"/>
            </w:pPr>
            <w:r w:rsidRPr="00B9447B">
              <w:rPr>
                <w:kern w:val="0"/>
                <w:szCs w:val="21"/>
              </w:rPr>
              <w:t>现场检查注水泵房外安全警示标志符合要求。</w:t>
            </w:r>
          </w:p>
        </w:tc>
        <w:tc>
          <w:tcPr>
            <w:tcW w:w="681" w:type="dxa"/>
            <w:vAlign w:val="center"/>
          </w:tcPr>
          <w:p w14:paraId="5C32619C"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7340AC56" w14:textId="77777777" w:rsidTr="00863A44">
        <w:trPr>
          <w:trHeight w:val="65"/>
          <w:jc w:val="center"/>
        </w:trPr>
        <w:tc>
          <w:tcPr>
            <w:tcW w:w="695" w:type="dxa"/>
            <w:vAlign w:val="center"/>
          </w:tcPr>
          <w:p w14:paraId="4FF62163"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306BA1CA" w14:textId="77777777" w:rsidR="009730AF" w:rsidRPr="00B9447B" w:rsidRDefault="009730AF" w:rsidP="008F73EC">
            <w:pPr>
              <w:adjustRightInd w:val="0"/>
              <w:snapToGrid w:val="0"/>
              <w:spacing w:beforeLines="15" w:before="36" w:afterLines="15" w:after="36"/>
              <w:rPr>
                <w:szCs w:val="21"/>
                <w:lang w:bidi="en-US"/>
              </w:rPr>
            </w:pPr>
            <w:r w:rsidRPr="00B9447B">
              <w:rPr>
                <w:szCs w:val="22"/>
              </w:rPr>
              <w:t>配电室应设应急照明，门应外开并能自动关闭，应设置挡鼠板。</w:t>
            </w:r>
          </w:p>
        </w:tc>
        <w:tc>
          <w:tcPr>
            <w:tcW w:w="1701" w:type="dxa"/>
            <w:vAlign w:val="center"/>
          </w:tcPr>
          <w:p w14:paraId="2C2A9F85" w14:textId="77777777" w:rsidR="009730AF" w:rsidRPr="00B9447B" w:rsidRDefault="009730AF" w:rsidP="008F73EC">
            <w:pPr>
              <w:adjustRightInd w:val="0"/>
              <w:snapToGrid w:val="0"/>
              <w:jc w:val="center"/>
              <w:rPr>
                <w:szCs w:val="22"/>
              </w:rPr>
            </w:pPr>
            <w:r w:rsidRPr="00B9447B">
              <w:rPr>
                <w:szCs w:val="22"/>
              </w:rPr>
              <w:t>SY/T6320-2016</w:t>
            </w:r>
          </w:p>
          <w:p w14:paraId="7A3682AF" w14:textId="77777777" w:rsidR="009730AF" w:rsidRPr="00B9447B" w:rsidRDefault="009730AF" w:rsidP="008F73EC">
            <w:pPr>
              <w:adjustRightInd w:val="0"/>
              <w:snapToGrid w:val="0"/>
              <w:jc w:val="center"/>
              <w:rPr>
                <w:szCs w:val="21"/>
                <w:lang w:bidi="en-US"/>
              </w:rPr>
            </w:pPr>
            <w:r w:rsidRPr="00B9447B">
              <w:rPr>
                <w:szCs w:val="22"/>
              </w:rPr>
              <w:t>9.2</w:t>
            </w:r>
          </w:p>
        </w:tc>
        <w:tc>
          <w:tcPr>
            <w:tcW w:w="1901" w:type="dxa"/>
            <w:vAlign w:val="center"/>
          </w:tcPr>
          <w:p w14:paraId="18407DD2" w14:textId="77777777" w:rsidR="009730AF" w:rsidRPr="00B9447B" w:rsidRDefault="009730AF" w:rsidP="008F73EC">
            <w:pPr>
              <w:adjustRightInd w:val="0"/>
              <w:snapToGrid w:val="0"/>
              <w:spacing w:beforeLines="15" w:before="36" w:afterLines="15" w:after="36"/>
              <w:rPr>
                <w:kern w:val="0"/>
                <w:szCs w:val="21"/>
              </w:rPr>
            </w:pPr>
            <w:r w:rsidRPr="00B9447B">
              <w:rPr>
                <w:kern w:val="0"/>
                <w:szCs w:val="21"/>
              </w:rPr>
              <w:t>现场检查配电室设置符合要求。</w:t>
            </w:r>
          </w:p>
        </w:tc>
        <w:tc>
          <w:tcPr>
            <w:tcW w:w="681" w:type="dxa"/>
            <w:vAlign w:val="center"/>
          </w:tcPr>
          <w:p w14:paraId="7D2799B5" w14:textId="77777777" w:rsidR="009730AF" w:rsidRPr="00B9447B" w:rsidRDefault="009730AF" w:rsidP="008F73EC">
            <w:pPr>
              <w:adjustRightInd w:val="0"/>
              <w:snapToGrid w:val="0"/>
              <w:spacing w:beforeLines="15" w:before="36" w:afterLines="15" w:after="36"/>
              <w:jc w:val="center"/>
              <w:rPr>
                <w:szCs w:val="21"/>
              </w:rPr>
            </w:pPr>
            <w:r w:rsidRPr="00B9447B">
              <w:rPr>
                <w:sz w:val="22"/>
                <w:szCs w:val="28"/>
              </w:rPr>
              <w:t>√</w:t>
            </w:r>
          </w:p>
        </w:tc>
      </w:tr>
      <w:tr w:rsidR="009730AF" w:rsidRPr="00B9447B" w14:paraId="0DF23542" w14:textId="77777777" w:rsidTr="00863A44">
        <w:trPr>
          <w:trHeight w:val="65"/>
          <w:jc w:val="center"/>
        </w:trPr>
        <w:tc>
          <w:tcPr>
            <w:tcW w:w="695" w:type="dxa"/>
            <w:vAlign w:val="center"/>
          </w:tcPr>
          <w:p w14:paraId="13205B8D"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5B64F0E2" w14:textId="77777777" w:rsidR="009730AF" w:rsidRPr="00B9447B" w:rsidRDefault="009730AF" w:rsidP="008F73EC">
            <w:pPr>
              <w:adjustRightInd w:val="0"/>
              <w:snapToGrid w:val="0"/>
              <w:spacing w:beforeLines="15" w:before="36" w:afterLines="15" w:after="36"/>
              <w:rPr>
                <w:szCs w:val="22"/>
              </w:rPr>
            </w:pPr>
            <w:r w:rsidRPr="00B9447B">
              <w:rPr>
                <w:szCs w:val="21"/>
              </w:rPr>
              <w:t>电缆沟应无积水，地沟应封堵。</w:t>
            </w:r>
          </w:p>
        </w:tc>
        <w:tc>
          <w:tcPr>
            <w:tcW w:w="1701" w:type="dxa"/>
            <w:vAlign w:val="center"/>
          </w:tcPr>
          <w:p w14:paraId="4A7A04F0" w14:textId="77777777" w:rsidR="009730AF" w:rsidRPr="00B9447B" w:rsidRDefault="009730AF" w:rsidP="008F73EC">
            <w:pPr>
              <w:adjustRightInd w:val="0"/>
              <w:snapToGrid w:val="0"/>
              <w:jc w:val="center"/>
              <w:rPr>
                <w:szCs w:val="21"/>
              </w:rPr>
            </w:pPr>
            <w:r w:rsidRPr="00B9447B">
              <w:rPr>
                <w:szCs w:val="21"/>
              </w:rPr>
              <w:t>SY/T6320-2016</w:t>
            </w:r>
          </w:p>
          <w:p w14:paraId="461C482C" w14:textId="77777777" w:rsidR="009730AF" w:rsidRPr="00B9447B" w:rsidRDefault="009730AF" w:rsidP="008F73EC">
            <w:pPr>
              <w:adjustRightInd w:val="0"/>
              <w:snapToGrid w:val="0"/>
              <w:jc w:val="center"/>
              <w:rPr>
                <w:szCs w:val="22"/>
              </w:rPr>
            </w:pPr>
            <w:r w:rsidRPr="00B9447B">
              <w:rPr>
                <w:szCs w:val="21"/>
              </w:rPr>
              <w:t>9.3</w:t>
            </w:r>
          </w:p>
        </w:tc>
        <w:tc>
          <w:tcPr>
            <w:tcW w:w="1901" w:type="dxa"/>
            <w:vAlign w:val="center"/>
          </w:tcPr>
          <w:p w14:paraId="4609A9C8" w14:textId="77777777" w:rsidR="009730AF" w:rsidRPr="00B9447B" w:rsidRDefault="009730AF" w:rsidP="008F73EC">
            <w:pPr>
              <w:adjustRightInd w:val="0"/>
              <w:snapToGrid w:val="0"/>
              <w:spacing w:beforeLines="15" w:before="36" w:afterLines="15" w:after="36"/>
              <w:rPr>
                <w:kern w:val="0"/>
                <w:szCs w:val="21"/>
              </w:rPr>
            </w:pPr>
            <w:r w:rsidRPr="00B9447B">
              <w:rPr>
                <w:szCs w:val="21"/>
              </w:rPr>
              <w:t>地沟封堵，符合要求。</w:t>
            </w:r>
          </w:p>
        </w:tc>
        <w:tc>
          <w:tcPr>
            <w:tcW w:w="681" w:type="dxa"/>
            <w:vAlign w:val="center"/>
          </w:tcPr>
          <w:p w14:paraId="7BC349C6"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557F5A46" w14:textId="77777777" w:rsidTr="00863A44">
        <w:trPr>
          <w:trHeight w:val="65"/>
          <w:jc w:val="center"/>
        </w:trPr>
        <w:tc>
          <w:tcPr>
            <w:tcW w:w="695" w:type="dxa"/>
            <w:vAlign w:val="center"/>
          </w:tcPr>
          <w:p w14:paraId="1FF1D010"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1AC7BA4D" w14:textId="77777777" w:rsidR="009730AF" w:rsidRPr="00B9447B" w:rsidRDefault="009730AF" w:rsidP="008F73EC">
            <w:pPr>
              <w:adjustRightInd w:val="0"/>
              <w:snapToGrid w:val="0"/>
              <w:spacing w:beforeLines="15" w:before="36" w:afterLines="15" w:after="36"/>
              <w:rPr>
                <w:szCs w:val="22"/>
              </w:rPr>
            </w:pPr>
            <w:r w:rsidRPr="00B9447B">
              <w:rPr>
                <w:szCs w:val="21"/>
              </w:rPr>
              <w:t>配电室应有安全警示标志，配电柜前应铺绝缘胶皮。</w:t>
            </w:r>
          </w:p>
        </w:tc>
        <w:tc>
          <w:tcPr>
            <w:tcW w:w="1701" w:type="dxa"/>
            <w:vAlign w:val="center"/>
          </w:tcPr>
          <w:p w14:paraId="7B42D032" w14:textId="77777777" w:rsidR="009730AF" w:rsidRPr="00B9447B" w:rsidRDefault="009730AF" w:rsidP="008F73EC">
            <w:pPr>
              <w:adjustRightInd w:val="0"/>
              <w:snapToGrid w:val="0"/>
              <w:jc w:val="center"/>
              <w:rPr>
                <w:szCs w:val="21"/>
              </w:rPr>
            </w:pPr>
            <w:r w:rsidRPr="00B9447B">
              <w:rPr>
                <w:szCs w:val="21"/>
              </w:rPr>
              <w:t>SY/T6320-2016</w:t>
            </w:r>
          </w:p>
          <w:p w14:paraId="4D39FF28" w14:textId="77777777" w:rsidR="009730AF" w:rsidRPr="00B9447B" w:rsidRDefault="009730AF" w:rsidP="008F73EC">
            <w:pPr>
              <w:adjustRightInd w:val="0"/>
              <w:snapToGrid w:val="0"/>
              <w:jc w:val="center"/>
              <w:rPr>
                <w:szCs w:val="22"/>
              </w:rPr>
            </w:pPr>
            <w:r w:rsidRPr="00B9447B">
              <w:rPr>
                <w:szCs w:val="21"/>
              </w:rPr>
              <w:t>9.5</w:t>
            </w:r>
          </w:p>
        </w:tc>
        <w:tc>
          <w:tcPr>
            <w:tcW w:w="1901" w:type="dxa"/>
            <w:vAlign w:val="center"/>
          </w:tcPr>
          <w:p w14:paraId="44FE7813" w14:textId="77777777" w:rsidR="009730AF" w:rsidRPr="00B9447B" w:rsidRDefault="009730AF" w:rsidP="008F73EC">
            <w:pPr>
              <w:adjustRightInd w:val="0"/>
              <w:snapToGrid w:val="0"/>
              <w:spacing w:beforeLines="15" w:before="36" w:afterLines="15" w:after="36"/>
              <w:rPr>
                <w:kern w:val="0"/>
                <w:szCs w:val="21"/>
              </w:rPr>
            </w:pPr>
            <w:r w:rsidRPr="00B9447B">
              <w:rPr>
                <w:szCs w:val="21"/>
              </w:rPr>
              <w:t>配电柜前设置绝缘胶皮。</w:t>
            </w:r>
          </w:p>
        </w:tc>
        <w:tc>
          <w:tcPr>
            <w:tcW w:w="681" w:type="dxa"/>
            <w:vAlign w:val="center"/>
          </w:tcPr>
          <w:p w14:paraId="715142DF"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6FC37274" w14:textId="77777777" w:rsidTr="00863A44">
        <w:trPr>
          <w:trHeight w:val="65"/>
          <w:jc w:val="center"/>
        </w:trPr>
        <w:tc>
          <w:tcPr>
            <w:tcW w:w="695" w:type="dxa"/>
            <w:vAlign w:val="center"/>
          </w:tcPr>
          <w:p w14:paraId="11B7139D"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37781BE4" w14:textId="77777777" w:rsidR="009730AF" w:rsidRPr="00B9447B" w:rsidRDefault="009730AF" w:rsidP="008F73EC">
            <w:pPr>
              <w:adjustRightInd w:val="0"/>
              <w:snapToGrid w:val="0"/>
              <w:spacing w:beforeLines="15" w:before="36" w:afterLines="15" w:after="36"/>
              <w:rPr>
                <w:szCs w:val="21"/>
              </w:rPr>
            </w:pPr>
            <w:r w:rsidRPr="00B9447B">
              <w:rPr>
                <w:szCs w:val="21"/>
                <w:lang w:bidi="en-US"/>
              </w:rPr>
              <w:t>一个计算单元内配置的灭火器数量不得少于</w:t>
            </w:r>
            <w:r w:rsidRPr="00B9447B">
              <w:rPr>
                <w:szCs w:val="21"/>
                <w:lang w:bidi="en-US"/>
              </w:rPr>
              <w:t>2</w:t>
            </w:r>
            <w:r w:rsidRPr="00B9447B">
              <w:rPr>
                <w:szCs w:val="21"/>
                <w:lang w:bidi="en-US"/>
              </w:rPr>
              <w:t>具。每个设置点的灭火器数量不宜多于</w:t>
            </w:r>
            <w:r w:rsidRPr="00B9447B">
              <w:rPr>
                <w:szCs w:val="21"/>
                <w:lang w:bidi="en-US"/>
              </w:rPr>
              <w:t>5</w:t>
            </w:r>
            <w:r w:rsidRPr="00B9447B">
              <w:rPr>
                <w:szCs w:val="21"/>
                <w:lang w:bidi="en-US"/>
              </w:rPr>
              <w:t>具。</w:t>
            </w:r>
          </w:p>
        </w:tc>
        <w:tc>
          <w:tcPr>
            <w:tcW w:w="1701" w:type="dxa"/>
            <w:vAlign w:val="center"/>
          </w:tcPr>
          <w:p w14:paraId="15D2D9F7"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GB50140-2005</w:t>
            </w:r>
          </w:p>
          <w:p w14:paraId="55008DEE"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6.1.1</w:t>
            </w:r>
          </w:p>
          <w:p w14:paraId="1151BBF4" w14:textId="77777777" w:rsidR="009730AF" w:rsidRPr="00B9447B" w:rsidRDefault="009730AF" w:rsidP="008F73EC">
            <w:pPr>
              <w:adjustRightInd w:val="0"/>
              <w:snapToGrid w:val="0"/>
              <w:jc w:val="center"/>
              <w:rPr>
                <w:szCs w:val="21"/>
              </w:rPr>
            </w:pPr>
            <w:r w:rsidRPr="00B9447B">
              <w:rPr>
                <w:szCs w:val="21"/>
                <w:lang w:bidi="en-US"/>
              </w:rPr>
              <w:t>6.1.2</w:t>
            </w:r>
          </w:p>
        </w:tc>
        <w:tc>
          <w:tcPr>
            <w:tcW w:w="1901" w:type="dxa"/>
            <w:vAlign w:val="center"/>
          </w:tcPr>
          <w:p w14:paraId="07A446FA" w14:textId="77777777" w:rsidR="009730AF" w:rsidRPr="00B9447B" w:rsidRDefault="009730AF" w:rsidP="008F73EC">
            <w:pPr>
              <w:adjustRightInd w:val="0"/>
              <w:snapToGrid w:val="0"/>
              <w:spacing w:beforeLines="15" w:before="36" w:afterLines="15" w:after="36"/>
              <w:rPr>
                <w:szCs w:val="21"/>
              </w:rPr>
            </w:pPr>
            <w:r w:rsidRPr="00B9447B">
              <w:rPr>
                <w:szCs w:val="21"/>
                <w:lang w:bidi="en-US"/>
              </w:rPr>
              <w:t>每个单元设置两具灭火器。</w:t>
            </w:r>
          </w:p>
        </w:tc>
        <w:tc>
          <w:tcPr>
            <w:tcW w:w="681" w:type="dxa"/>
            <w:vAlign w:val="center"/>
          </w:tcPr>
          <w:p w14:paraId="4443954D" w14:textId="77777777" w:rsidR="009730AF" w:rsidRPr="00B9447B" w:rsidRDefault="009730AF" w:rsidP="008F73EC">
            <w:pPr>
              <w:adjustRightInd w:val="0"/>
              <w:snapToGrid w:val="0"/>
              <w:spacing w:beforeLines="15" w:before="36" w:afterLines="15" w:after="36"/>
              <w:jc w:val="center"/>
              <w:rPr>
                <w:szCs w:val="21"/>
              </w:rPr>
            </w:pPr>
            <w:r w:rsidRPr="00B9447B">
              <w:rPr>
                <w:szCs w:val="21"/>
                <w:lang w:bidi="en-US"/>
              </w:rPr>
              <w:t>√</w:t>
            </w:r>
          </w:p>
        </w:tc>
      </w:tr>
      <w:tr w:rsidR="009730AF" w:rsidRPr="00B9447B" w14:paraId="055C0738" w14:textId="77777777" w:rsidTr="00863A44">
        <w:trPr>
          <w:trHeight w:val="65"/>
          <w:jc w:val="center"/>
        </w:trPr>
        <w:tc>
          <w:tcPr>
            <w:tcW w:w="695" w:type="dxa"/>
            <w:vAlign w:val="center"/>
          </w:tcPr>
          <w:p w14:paraId="380AB0EC"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0D320D0D" w14:textId="77777777" w:rsidR="009730AF" w:rsidRPr="00B9447B" w:rsidRDefault="009730AF" w:rsidP="008F73EC">
            <w:pPr>
              <w:adjustRightInd w:val="0"/>
              <w:snapToGrid w:val="0"/>
              <w:spacing w:beforeLines="15" w:before="36" w:afterLines="15" w:after="36"/>
              <w:rPr>
                <w:szCs w:val="21"/>
              </w:rPr>
            </w:pPr>
            <w:r w:rsidRPr="00B9447B">
              <w:rPr>
                <w:szCs w:val="21"/>
                <w:lang w:bidi="en-US"/>
              </w:rPr>
              <w:t>灭火器应设置在明显和便于取用的地点，且不得影响安全疏散。</w:t>
            </w:r>
          </w:p>
        </w:tc>
        <w:tc>
          <w:tcPr>
            <w:tcW w:w="1701" w:type="dxa"/>
            <w:vAlign w:val="center"/>
          </w:tcPr>
          <w:p w14:paraId="542B71DB"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GB50140-2005</w:t>
            </w:r>
          </w:p>
          <w:p w14:paraId="21BBB900" w14:textId="77777777" w:rsidR="009730AF" w:rsidRPr="00B9447B" w:rsidRDefault="009730AF" w:rsidP="008F73EC">
            <w:pPr>
              <w:adjustRightInd w:val="0"/>
              <w:snapToGrid w:val="0"/>
              <w:jc w:val="center"/>
              <w:rPr>
                <w:szCs w:val="21"/>
              </w:rPr>
            </w:pPr>
            <w:r w:rsidRPr="00B9447B">
              <w:rPr>
                <w:szCs w:val="21"/>
                <w:lang w:bidi="en-US"/>
              </w:rPr>
              <w:t>5.1.1</w:t>
            </w:r>
          </w:p>
        </w:tc>
        <w:tc>
          <w:tcPr>
            <w:tcW w:w="1901" w:type="dxa"/>
            <w:vAlign w:val="center"/>
          </w:tcPr>
          <w:p w14:paraId="39B4F1B1" w14:textId="77777777" w:rsidR="009730AF" w:rsidRPr="00B9447B" w:rsidRDefault="009730AF" w:rsidP="008F73EC">
            <w:pPr>
              <w:adjustRightInd w:val="0"/>
              <w:snapToGrid w:val="0"/>
              <w:spacing w:beforeLines="15" w:before="36" w:afterLines="15" w:after="36"/>
              <w:rPr>
                <w:szCs w:val="21"/>
              </w:rPr>
            </w:pPr>
            <w:r w:rsidRPr="00B9447B">
              <w:rPr>
                <w:szCs w:val="21"/>
                <w:lang w:bidi="en-US"/>
              </w:rPr>
              <w:t>现场检查，符合要求。</w:t>
            </w:r>
          </w:p>
        </w:tc>
        <w:tc>
          <w:tcPr>
            <w:tcW w:w="681" w:type="dxa"/>
            <w:vAlign w:val="center"/>
          </w:tcPr>
          <w:p w14:paraId="6DA8F215" w14:textId="77777777" w:rsidR="009730AF" w:rsidRPr="00B9447B" w:rsidRDefault="009730AF" w:rsidP="008F73EC">
            <w:pPr>
              <w:adjustRightInd w:val="0"/>
              <w:snapToGrid w:val="0"/>
              <w:spacing w:beforeLines="15" w:before="36" w:afterLines="15" w:after="36"/>
              <w:jc w:val="center"/>
              <w:rPr>
                <w:szCs w:val="21"/>
              </w:rPr>
            </w:pPr>
            <w:r w:rsidRPr="00B9447B">
              <w:rPr>
                <w:szCs w:val="21"/>
                <w:lang w:bidi="en-US"/>
              </w:rPr>
              <w:t>√</w:t>
            </w:r>
          </w:p>
        </w:tc>
      </w:tr>
      <w:tr w:rsidR="009730AF" w:rsidRPr="00B9447B" w14:paraId="0621D6EE" w14:textId="77777777" w:rsidTr="00863A44">
        <w:trPr>
          <w:trHeight w:val="65"/>
          <w:jc w:val="center"/>
        </w:trPr>
        <w:tc>
          <w:tcPr>
            <w:tcW w:w="695" w:type="dxa"/>
            <w:vAlign w:val="center"/>
          </w:tcPr>
          <w:p w14:paraId="368D9EED"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7216AAAF" w14:textId="77777777" w:rsidR="009730AF" w:rsidRPr="00B9447B" w:rsidRDefault="009730AF" w:rsidP="008F73EC">
            <w:pPr>
              <w:adjustRightInd w:val="0"/>
              <w:snapToGrid w:val="0"/>
              <w:spacing w:beforeLines="15" w:before="36" w:afterLines="15" w:after="36"/>
              <w:rPr>
                <w:szCs w:val="21"/>
              </w:rPr>
            </w:pPr>
            <w:r w:rsidRPr="00B9447B">
              <w:rPr>
                <w:szCs w:val="21"/>
                <w:lang w:bidi="en-US"/>
              </w:rPr>
              <w:t>灭火器应设置稳固，其铭牌必须朝外。</w:t>
            </w:r>
          </w:p>
        </w:tc>
        <w:tc>
          <w:tcPr>
            <w:tcW w:w="1701" w:type="dxa"/>
            <w:vAlign w:val="center"/>
          </w:tcPr>
          <w:p w14:paraId="6A9EEB71"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t>GB50140-2005</w:t>
            </w:r>
          </w:p>
          <w:p w14:paraId="6DBB2F3B" w14:textId="77777777" w:rsidR="009730AF" w:rsidRPr="00B9447B" w:rsidRDefault="009730AF" w:rsidP="008F73EC">
            <w:pPr>
              <w:adjustRightInd w:val="0"/>
              <w:snapToGrid w:val="0"/>
              <w:jc w:val="center"/>
              <w:rPr>
                <w:szCs w:val="21"/>
              </w:rPr>
            </w:pPr>
            <w:r w:rsidRPr="00B9447B">
              <w:rPr>
                <w:szCs w:val="21"/>
                <w:lang w:bidi="en-US"/>
              </w:rPr>
              <w:t>5.1.3</w:t>
            </w:r>
          </w:p>
        </w:tc>
        <w:tc>
          <w:tcPr>
            <w:tcW w:w="1901" w:type="dxa"/>
            <w:vAlign w:val="center"/>
          </w:tcPr>
          <w:p w14:paraId="410FDAD4" w14:textId="77777777" w:rsidR="009730AF" w:rsidRPr="00B9447B" w:rsidRDefault="009730AF" w:rsidP="008F73EC">
            <w:pPr>
              <w:adjustRightInd w:val="0"/>
              <w:snapToGrid w:val="0"/>
              <w:spacing w:beforeLines="15" w:before="36" w:afterLines="15" w:after="36"/>
              <w:rPr>
                <w:szCs w:val="21"/>
              </w:rPr>
            </w:pPr>
            <w:r w:rsidRPr="00B9447B">
              <w:rPr>
                <w:szCs w:val="21"/>
                <w:lang w:bidi="en-US"/>
              </w:rPr>
              <w:t>现场检查，符合要求。</w:t>
            </w:r>
          </w:p>
        </w:tc>
        <w:tc>
          <w:tcPr>
            <w:tcW w:w="681" w:type="dxa"/>
            <w:vAlign w:val="center"/>
          </w:tcPr>
          <w:p w14:paraId="184ABC2D" w14:textId="77777777" w:rsidR="009730AF" w:rsidRPr="00B9447B" w:rsidRDefault="009730AF" w:rsidP="008F73EC">
            <w:pPr>
              <w:adjustRightInd w:val="0"/>
              <w:snapToGrid w:val="0"/>
              <w:spacing w:beforeLines="15" w:before="36" w:afterLines="15" w:after="36"/>
              <w:jc w:val="center"/>
              <w:rPr>
                <w:szCs w:val="21"/>
              </w:rPr>
            </w:pPr>
            <w:r w:rsidRPr="00B9447B">
              <w:rPr>
                <w:szCs w:val="21"/>
                <w:lang w:bidi="en-US"/>
              </w:rPr>
              <w:t>√</w:t>
            </w:r>
          </w:p>
        </w:tc>
      </w:tr>
      <w:tr w:rsidR="009730AF" w:rsidRPr="00B9447B" w14:paraId="0ED8F9BD" w14:textId="77777777" w:rsidTr="00863A44">
        <w:trPr>
          <w:trHeight w:val="65"/>
          <w:jc w:val="center"/>
        </w:trPr>
        <w:tc>
          <w:tcPr>
            <w:tcW w:w="695" w:type="dxa"/>
            <w:vAlign w:val="center"/>
          </w:tcPr>
          <w:p w14:paraId="5B3F0E00"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1D08EFEB" w14:textId="77777777" w:rsidR="009730AF" w:rsidRPr="00B9447B" w:rsidRDefault="009730AF" w:rsidP="008F73EC">
            <w:pPr>
              <w:adjustRightInd w:val="0"/>
              <w:snapToGrid w:val="0"/>
              <w:spacing w:beforeLines="15" w:before="36" w:afterLines="15" w:after="36"/>
              <w:rPr>
                <w:szCs w:val="21"/>
              </w:rPr>
            </w:pPr>
            <w:r w:rsidRPr="00B9447B">
              <w:rPr>
                <w:szCs w:val="21"/>
                <w:lang w:bidi="en-US"/>
              </w:rPr>
              <w:t>手提式灭火器宜设置在灭火器箱内或挂钩、托架上，其顶部离地面高度不应大于</w:t>
            </w:r>
            <w:r w:rsidRPr="00B9447B">
              <w:rPr>
                <w:szCs w:val="21"/>
                <w:lang w:bidi="en-US"/>
              </w:rPr>
              <w:t>1.50m</w:t>
            </w:r>
            <w:r w:rsidRPr="00B9447B">
              <w:rPr>
                <w:szCs w:val="21"/>
                <w:lang w:bidi="en-US"/>
              </w:rPr>
              <w:t>；底部离地面高度不</w:t>
            </w:r>
            <w:r w:rsidRPr="00B9447B">
              <w:rPr>
                <w:szCs w:val="21"/>
                <w:lang w:bidi="en-US"/>
              </w:rPr>
              <w:lastRenderedPageBreak/>
              <w:t>宜小于</w:t>
            </w:r>
            <w:r w:rsidRPr="00B9447B">
              <w:rPr>
                <w:szCs w:val="21"/>
                <w:lang w:bidi="en-US"/>
              </w:rPr>
              <w:t>0.08m</w:t>
            </w:r>
            <w:r w:rsidRPr="00B9447B">
              <w:rPr>
                <w:szCs w:val="21"/>
                <w:lang w:bidi="en-US"/>
              </w:rPr>
              <w:t>。灭火器箱不得上锁。</w:t>
            </w:r>
          </w:p>
        </w:tc>
        <w:tc>
          <w:tcPr>
            <w:tcW w:w="1701" w:type="dxa"/>
            <w:vAlign w:val="center"/>
          </w:tcPr>
          <w:p w14:paraId="7AE8BCA5" w14:textId="77777777" w:rsidR="009730AF" w:rsidRPr="00B9447B" w:rsidRDefault="009730AF" w:rsidP="008F73EC">
            <w:pPr>
              <w:autoSpaceDE w:val="0"/>
              <w:autoSpaceDN w:val="0"/>
              <w:adjustRightInd w:val="0"/>
              <w:snapToGrid w:val="0"/>
              <w:spacing w:beforeLines="15" w:before="36" w:afterLines="15" w:after="36"/>
              <w:jc w:val="center"/>
              <w:rPr>
                <w:szCs w:val="21"/>
                <w:lang w:bidi="en-US"/>
              </w:rPr>
            </w:pPr>
            <w:r w:rsidRPr="00B9447B">
              <w:rPr>
                <w:szCs w:val="21"/>
                <w:lang w:bidi="en-US"/>
              </w:rPr>
              <w:lastRenderedPageBreak/>
              <w:t>GB50140-2005</w:t>
            </w:r>
          </w:p>
          <w:p w14:paraId="4D9A0193" w14:textId="77777777" w:rsidR="009730AF" w:rsidRPr="00B9447B" w:rsidRDefault="009730AF" w:rsidP="008F73EC">
            <w:pPr>
              <w:adjustRightInd w:val="0"/>
              <w:snapToGrid w:val="0"/>
              <w:jc w:val="center"/>
              <w:rPr>
                <w:szCs w:val="21"/>
              </w:rPr>
            </w:pPr>
            <w:r w:rsidRPr="00B9447B">
              <w:rPr>
                <w:szCs w:val="21"/>
                <w:lang w:bidi="en-US"/>
              </w:rPr>
              <w:t>5.1.3</w:t>
            </w:r>
          </w:p>
        </w:tc>
        <w:tc>
          <w:tcPr>
            <w:tcW w:w="1901" w:type="dxa"/>
            <w:vAlign w:val="center"/>
          </w:tcPr>
          <w:p w14:paraId="283B3327" w14:textId="77777777" w:rsidR="009730AF" w:rsidRPr="00B9447B" w:rsidRDefault="009730AF" w:rsidP="008F73EC">
            <w:pPr>
              <w:adjustRightInd w:val="0"/>
              <w:snapToGrid w:val="0"/>
              <w:spacing w:beforeLines="15" w:before="36" w:afterLines="15" w:after="36"/>
              <w:rPr>
                <w:szCs w:val="21"/>
              </w:rPr>
            </w:pPr>
            <w:r w:rsidRPr="00B9447B">
              <w:rPr>
                <w:szCs w:val="21"/>
                <w:lang w:bidi="en-US"/>
              </w:rPr>
              <w:t>灭火器设置在托架上。</w:t>
            </w:r>
          </w:p>
        </w:tc>
        <w:tc>
          <w:tcPr>
            <w:tcW w:w="681" w:type="dxa"/>
            <w:vAlign w:val="center"/>
          </w:tcPr>
          <w:p w14:paraId="02263557" w14:textId="77777777" w:rsidR="009730AF" w:rsidRPr="00B9447B" w:rsidRDefault="009730AF" w:rsidP="008F73EC">
            <w:pPr>
              <w:adjustRightInd w:val="0"/>
              <w:snapToGrid w:val="0"/>
              <w:spacing w:beforeLines="15" w:before="36" w:afterLines="15" w:after="36"/>
              <w:jc w:val="center"/>
              <w:rPr>
                <w:szCs w:val="21"/>
              </w:rPr>
            </w:pPr>
            <w:r w:rsidRPr="00B9447B">
              <w:rPr>
                <w:szCs w:val="21"/>
                <w:lang w:bidi="en-US"/>
              </w:rPr>
              <w:t>√</w:t>
            </w:r>
          </w:p>
        </w:tc>
      </w:tr>
      <w:tr w:rsidR="009730AF" w:rsidRPr="00B9447B" w14:paraId="3A8CA59F" w14:textId="77777777" w:rsidTr="00863A44">
        <w:trPr>
          <w:trHeight w:val="65"/>
          <w:jc w:val="center"/>
        </w:trPr>
        <w:tc>
          <w:tcPr>
            <w:tcW w:w="695" w:type="dxa"/>
            <w:vAlign w:val="center"/>
          </w:tcPr>
          <w:p w14:paraId="34F184CE" w14:textId="77777777" w:rsidR="009730AF" w:rsidRPr="00B9447B" w:rsidRDefault="009730AF" w:rsidP="008F73EC">
            <w:pPr>
              <w:adjustRightInd w:val="0"/>
              <w:snapToGrid w:val="0"/>
              <w:spacing w:beforeLines="15" w:before="36" w:afterLines="15" w:after="36"/>
              <w:jc w:val="center"/>
              <w:rPr>
                <w:b/>
              </w:rPr>
            </w:pPr>
            <w:r w:rsidRPr="00B9447B">
              <w:rPr>
                <w:b/>
              </w:rPr>
              <w:t>三</w:t>
            </w:r>
          </w:p>
        </w:tc>
        <w:tc>
          <w:tcPr>
            <w:tcW w:w="3474" w:type="dxa"/>
            <w:vAlign w:val="center"/>
          </w:tcPr>
          <w:p w14:paraId="3080A5B5" w14:textId="77777777" w:rsidR="009730AF" w:rsidRPr="00B9447B" w:rsidRDefault="009730AF" w:rsidP="008F73EC">
            <w:pPr>
              <w:adjustRightInd w:val="0"/>
              <w:snapToGrid w:val="0"/>
              <w:spacing w:beforeLines="15" w:before="36" w:afterLines="15" w:after="36"/>
              <w:rPr>
                <w:b/>
                <w:bCs/>
                <w:kern w:val="0"/>
                <w:szCs w:val="21"/>
              </w:rPr>
            </w:pPr>
            <w:r w:rsidRPr="00B9447B">
              <w:rPr>
                <w:b/>
                <w:bCs/>
                <w:kern w:val="0"/>
                <w:szCs w:val="21"/>
              </w:rPr>
              <w:t>单井拉油点</w:t>
            </w:r>
          </w:p>
        </w:tc>
        <w:tc>
          <w:tcPr>
            <w:tcW w:w="1701" w:type="dxa"/>
            <w:vAlign w:val="center"/>
          </w:tcPr>
          <w:p w14:paraId="5261E68C" w14:textId="77777777" w:rsidR="009730AF" w:rsidRPr="00B9447B" w:rsidRDefault="009730AF" w:rsidP="008F73EC">
            <w:pPr>
              <w:adjustRightInd w:val="0"/>
              <w:snapToGrid w:val="0"/>
              <w:spacing w:beforeLines="15" w:before="36" w:afterLines="15" w:after="36"/>
              <w:jc w:val="center"/>
              <w:rPr>
                <w:b/>
              </w:rPr>
            </w:pPr>
          </w:p>
        </w:tc>
        <w:tc>
          <w:tcPr>
            <w:tcW w:w="1901" w:type="dxa"/>
            <w:vAlign w:val="center"/>
          </w:tcPr>
          <w:p w14:paraId="10D661E1" w14:textId="77777777" w:rsidR="009730AF" w:rsidRPr="00B9447B" w:rsidRDefault="009730AF" w:rsidP="008F73EC">
            <w:pPr>
              <w:adjustRightInd w:val="0"/>
              <w:snapToGrid w:val="0"/>
              <w:spacing w:beforeLines="15" w:before="36" w:afterLines="15" w:after="36"/>
              <w:rPr>
                <w:b/>
              </w:rPr>
            </w:pPr>
          </w:p>
        </w:tc>
        <w:tc>
          <w:tcPr>
            <w:tcW w:w="681" w:type="dxa"/>
            <w:vAlign w:val="center"/>
          </w:tcPr>
          <w:p w14:paraId="0B75A020" w14:textId="77777777" w:rsidR="009730AF" w:rsidRPr="00B9447B" w:rsidRDefault="009730AF" w:rsidP="008F73EC">
            <w:pPr>
              <w:adjustRightInd w:val="0"/>
              <w:snapToGrid w:val="0"/>
              <w:spacing w:beforeLines="15" w:before="36" w:afterLines="15" w:after="36"/>
              <w:jc w:val="center"/>
              <w:rPr>
                <w:b/>
              </w:rPr>
            </w:pPr>
          </w:p>
        </w:tc>
      </w:tr>
      <w:tr w:rsidR="009730AF" w:rsidRPr="00B9447B" w14:paraId="45E604D9" w14:textId="77777777" w:rsidTr="00863A44">
        <w:trPr>
          <w:trHeight w:val="65"/>
          <w:jc w:val="center"/>
        </w:trPr>
        <w:tc>
          <w:tcPr>
            <w:tcW w:w="695" w:type="dxa"/>
            <w:vAlign w:val="center"/>
          </w:tcPr>
          <w:p w14:paraId="40BA8EDE"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5007A6C6" w14:textId="77777777" w:rsidR="009730AF" w:rsidRPr="00B9447B" w:rsidRDefault="009730AF" w:rsidP="008F73EC">
            <w:pPr>
              <w:adjustRightInd w:val="0"/>
              <w:snapToGrid w:val="0"/>
              <w:spacing w:beforeLines="15" w:before="36" w:afterLines="15" w:after="36"/>
              <w:rPr>
                <w:szCs w:val="21"/>
              </w:rPr>
            </w:pPr>
            <w:r w:rsidRPr="00B9447B">
              <w:rPr>
                <w:szCs w:val="21"/>
              </w:rPr>
              <w:t>对安全阀每年至少委托有资格的检验机构检验、校验一次。</w:t>
            </w:r>
          </w:p>
        </w:tc>
        <w:tc>
          <w:tcPr>
            <w:tcW w:w="1701" w:type="dxa"/>
            <w:vAlign w:val="center"/>
          </w:tcPr>
          <w:p w14:paraId="5095E8BF" w14:textId="10282A36" w:rsidR="009730AF" w:rsidRPr="00B9447B" w:rsidRDefault="009730AF" w:rsidP="008F73EC">
            <w:pPr>
              <w:adjustRightInd w:val="0"/>
              <w:snapToGrid w:val="0"/>
              <w:spacing w:beforeLines="15" w:before="36" w:afterLines="15" w:after="36"/>
              <w:jc w:val="center"/>
              <w:rPr>
                <w:szCs w:val="21"/>
              </w:rPr>
            </w:pPr>
            <w:r w:rsidRPr="00B9447B">
              <w:rPr>
                <w:szCs w:val="21"/>
              </w:rPr>
              <w:t>SY/T</w:t>
            </w:r>
            <w:r w:rsidR="00863A44" w:rsidRPr="00B9447B">
              <w:rPr>
                <w:szCs w:val="21"/>
              </w:rPr>
              <w:t>5225-2019</w:t>
            </w:r>
          </w:p>
          <w:p w14:paraId="220EDA07" w14:textId="77777777" w:rsidR="009730AF" w:rsidRPr="00B9447B" w:rsidRDefault="009730AF" w:rsidP="008F73EC">
            <w:pPr>
              <w:adjustRightInd w:val="0"/>
              <w:snapToGrid w:val="0"/>
              <w:spacing w:beforeLines="15" w:before="36" w:afterLines="15" w:after="36"/>
              <w:jc w:val="center"/>
              <w:rPr>
                <w:szCs w:val="21"/>
              </w:rPr>
            </w:pPr>
            <w:r w:rsidRPr="00B9447B">
              <w:rPr>
                <w:szCs w:val="21"/>
              </w:rPr>
              <w:t>7.4.1.1</w:t>
            </w:r>
          </w:p>
        </w:tc>
        <w:tc>
          <w:tcPr>
            <w:tcW w:w="1901" w:type="dxa"/>
            <w:vAlign w:val="center"/>
          </w:tcPr>
          <w:p w14:paraId="2ECF14F0" w14:textId="77777777" w:rsidR="009730AF" w:rsidRPr="00B9447B" w:rsidRDefault="009730AF" w:rsidP="008F73EC">
            <w:pPr>
              <w:adjustRightInd w:val="0"/>
              <w:snapToGrid w:val="0"/>
              <w:spacing w:beforeLines="15" w:before="36" w:afterLines="15" w:after="36"/>
            </w:pPr>
            <w:r w:rsidRPr="00B9447B">
              <w:t>现场检查安全阀定期检测，在有效期内。</w:t>
            </w:r>
          </w:p>
        </w:tc>
        <w:tc>
          <w:tcPr>
            <w:tcW w:w="681" w:type="dxa"/>
            <w:vAlign w:val="center"/>
          </w:tcPr>
          <w:p w14:paraId="5962FF39"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35EEAEBC" w14:textId="77777777" w:rsidTr="00863A44">
        <w:trPr>
          <w:trHeight w:val="65"/>
          <w:jc w:val="center"/>
        </w:trPr>
        <w:tc>
          <w:tcPr>
            <w:tcW w:w="695" w:type="dxa"/>
            <w:vAlign w:val="center"/>
          </w:tcPr>
          <w:p w14:paraId="2454DC30"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668FF1BB" w14:textId="77777777" w:rsidR="009730AF" w:rsidRPr="00B9447B" w:rsidRDefault="009730AF" w:rsidP="008F73EC">
            <w:pPr>
              <w:adjustRightInd w:val="0"/>
              <w:snapToGrid w:val="0"/>
              <w:spacing w:beforeLines="15" w:before="36" w:afterLines="15" w:after="36"/>
              <w:rPr>
                <w:szCs w:val="21"/>
              </w:rPr>
            </w:pPr>
            <w:r w:rsidRPr="00B9447B">
              <w:rPr>
                <w:szCs w:val="22"/>
              </w:rPr>
              <w:t>压力表的校验和维护应当符合国家计量部门的有关规定，压力表安装前应当进行检定，在刻度盘上应当划出指示工作压力的红线，注明下次检定日期。压力表校验后应当加铅封。</w:t>
            </w:r>
          </w:p>
        </w:tc>
        <w:tc>
          <w:tcPr>
            <w:tcW w:w="1701" w:type="dxa"/>
            <w:vAlign w:val="center"/>
          </w:tcPr>
          <w:p w14:paraId="3B397A09" w14:textId="77777777" w:rsidR="009730AF" w:rsidRPr="00B9447B" w:rsidRDefault="009730AF" w:rsidP="008F73EC">
            <w:pPr>
              <w:adjustRightInd w:val="0"/>
              <w:snapToGrid w:val="0"/>
              <w:jc w:val="center"/>
              <w:rPr>
                <w:szCs w:val="22"/>
              </w:rPr>
            </w:pPr>
            <w:r w:rsidRPr="00B9447B">
              <w:rPr>
                <w:szCs w:val="22"/>
              </w:rPr>
              <w:t>TSG21-2016</w:t>
            </w:r>
          </w:p>
          <w:p w14:paraId="270B82B6" w14:textId="77777777" w:rsidR="009730AF" w:rsidRPr="00B9447B" w:rsidRDefault="009730AF" w:rsidP="008F73EC">
            <w:pPr>
              <w:adjustRightInd w:val="0"/>
              <w:snapToGrid w:val="0"/>
              <w:spacing w:beforeLines="15" w:before="36" w:afterLines="15" w:after="36"/>
              <w:jc w:val="center"/>
              <w:rPr>
                <w:szCs w:val="21"/>
              </w:rPr>
            </w:pPr>
            <w:r w:rsidRPr="00B9447B">
              <w:rPr>
                <w:szCs w:val="22"/>
              </w:rPr>
              <w:t>9.2.1.2</w:t>
            </w:r>
          </w:p>
        </w:tc>
        <w:tc>
          <w:tcPr>
            <w:tcW w:w="1901" w:type="dxa"/>
            <w:vAlign w:val="center"/>
          </w:tcPr>
          <w:p w14:paraId="7FA258FB" w14:textId="77777777" w:rsidR="009730AF" w:rsidRPr="00B9447B" w:rsidRDefault="009730AF" w:rsidP="008F73EC">
            <w:pPr>
              <w:adjustRightInd w:val="0"/>
              <w:snapToGrid w:val="0"/>
              <w:spacing w:beforeLines="15" w:before="36" w:afterLines="15" w:after="36"/>
            </w:pPr>
            <w:r w:rsidRPr="00B9447B">
              <w:t>压力表设置符合要求。</w:t>
            </w:r>
          </w:p>
        </w:tc>
        <w:tc>
          <w:tcPr>
            <w:tcW w:w="681" w:type="dxa"/>
            <w:vAlign w:val="center"/>
          </w:tcPr>
          <w:p w14:paraId="123C7F5C"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35DA0E58" w14:textId="77777777" w:rsidTr="00863A44">
        <w:trPr>
          <w:trHeight w:val="65"/>
          <w:jc w:val="center"/>
        </w:trPr>
        <w:tc>
          <w:tcPr>
            <w:tcW w:w="695" w:type="dxa"/>
            <w:vAlign w:val="center"/>
          </w:tcPr>
          <w:p w14:paraId="20B2329F"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6F4CCCCF" w14:textId="77777777" w:rsidR="009730AF" w:rsidRPr="00B9447B" w:rsidRDefault="009730AF" w:rsidP="008F73EC">
            <w:pPr>
              <w:adjustRightInd w:val="0"/>
              <w:snapToGrid w:val="0"/>
              <w:spacing w:beforeLines="15" w:before="36" w:afterLines="15" w:after="36"/>
              <w:rPr>
                <w:bCs/>
                <w:szCs w:val="21"/>
              </w:rPr>
            </w:pPr>
            <w:r w:rsidRPr="00B9447B">
              <w:rPr>
                <w:bCs/>
                <w:szCs w:val="21"/>
              </w:rPr>
              <w:t>工艺装置内露天布置的塔、容器等，当顶板厚度等于或大于</w:t>
            </w:r>
            <w:r w:rsidRPr="00B9447B">
              <w:rPr>
                <w:bCs/>
                <w:szCs w:val="21"/>
              </w:rPr>
              <w:t>4mm</w:t>
            </w:r>
            <w:r w:rsidRPr="00B9447B">
              <w:rPr>
                <w:bCs/>
                <w:szCs w:val="21"/>
              </w:rPr>
              <w:t>时，可不设避雷针保护，但必须设防雷接地。</w:t>
            </w:r>
          </w:p>
        </w:tc>
        <w:tc>
          <w:tcPr>
            <w:tcW w:w="1701" w:type="dxa"/>
            <w:vAlign w:val="center"/>
          </w:tcPr>
          <w:p w14:paraId="705A133D"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4AA0F6AF" w14:textId="77777777" w:rsidR="009730AF" w:rsidRPr="00B9447B" w:rsidRDefault="009730AF" w:rsidP="008F73EC">
            <w:pPr>
              <w:adjustRightInd w:val="0"/>
              <w:snapToGrid w:val="0"/>
              <w:spacing w:beforeLines="15" w:before="36" w:afterLines="15" w:after="36"/>
              <w:jc w:val="center"/>
              <w:rPr>
                <w:szCs w:val="21"/>
              </w:rPr>
            </w:pPr>
            <w:r w:rsidRPr="00B9447B">
              <w:rPr>
                <w:szCs w:val="21"/>
              </w:rPr>
              <w:t>9.2.2</w:t>
            </w:r>
          </w:p>
        </w:tc>
        <w:tc>
          <w:tcPr>
            <w:tcW w:w="1901" w:type="dxa"/>
            <w:vAlign w:val="center"/>
          </w:tcPr>
          <w:p w14:paraId="1C24643A" w14:textId="77777777" w:rsidR="009730AF" w:rsidRPr="00B9447B" w:rsidRDefault="009730AF" w:rsidP="008F73EC">
            <w:pPr>
              <w:adjustRightInd w:val="0"/>
              <w:snapToGrid w:val="0"/>
              <w:spacing w:beforeLines="15" w:before="36" w:afterLines="15" w:after="36"/>
            </w:pPr>
            <w:r w:rsidRPr="00B9447B">
              <w:t>防雷接地设置符合要求。</w:t>
            </w:r>
          </w:p>
        </w:tc>
        <w:tc>
          <w:tcPr>
            <w:tcW w:w="681" w:type="dxa"/>
            <w:vAlign w:val="center"/>
          </w:tcPr>
          <w:p w14:paraId="3B25D7F1"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713211D5" w14:textId="77777777" w:rsidTr="00863A44">
        <w:trPr>
          <w:trHeight w:val="65"/>
          <w:jc w:val="center"/>
        </w:trPr>
        <w:tc>
          <w:tcPr>
            <w:tcW w:w="695" w:type="dxa"/>
            <w:vAlign w:val="center"/>
          </w:tcPr>
          <w:p w14:paraId="09651EFD"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07627B4C" w14:textId="77777777" w:rsidR="009730AF" w:rsidRPr="00B9447B" w:rsidRDefault="009730AF" w:rsidP="008F73EC">
            <w:pPr>
              <w:adjustRightInd w:val="0"/>
              <w:snapToGrid w:val="0"/>
              <w:spacing w:beforeLines="15" w:before="36" w:afterLines="15" w:after="36"/>
              <w:rPr>
                <w:bCs/>
                <w:szCs w:val="21"/>
              </w:rPr>
            </w:pPr>
            <w:r w:rsidRPr="00B9447B">
              <w:rPr>
                <w:szCs w:val="21"/>
                <w:lang w:bidi="en-US"/>
              </w:rPr>
              <w:t>钢储罐防雷接地引下线不应少于</w:t>
            </w:r>
            <w:r w:rsidRPr="00B9447B">
              <w:rPr>
                <w:szCs w:val="21"/>
                <w:lang w:bidi="en-US"/>
              </w:rPr>
              <w:t>2</w:t>
            </w:r>
            <w:r w:rsidRPr="00B9447B">
              <w:rPr>
                <w:szCs w:val="21"/>
                <w:lang w:bidi="en-US"/>
              </w:rPr>
              <w:t>根，并应沿罐周均匀或对称布置。</w:t>
            </w:r>
          </w:p>
        </w:tc>
        <w:tc>
          <w:tcPr>
            <w:tcW w:w="1701" w:type="dxa"/>
            <w:vAlign w:val="center"/>
          </w:tcPr>
          <w:p w14:paraId="6820CC9A" w14:textId="77777777" w:rsidR="009730AF" w:rsidRPr="00B9447B" w:rsidRDefault="009730AF" w:rsidP="008F73EC">
            <w:pPr>
              <w:adjustRightInd w:val="0"/>
              <w:snapToGrid w:val="0"/>
              <w:spacing w:beforeLines="15" w:before="36" w:afterLines="15" w:after="36"/>
              <w:jc w:val="center"/>
              <w:rPr>
                <w:szCs w:val="21"/>
                <w:lang w:bidi="en-US"/>
              </w:rPr>
            </w:pPr>
            <w:r w:rsidRPr="00B9447B">
              <w:rPr>
                <w:szCs w:val="21"/>
                <w:lang w:bidi="en-US"/>
              </w:rPr>
              <w:t>GB50183-2004</w:t>
            </w:r>
          </w:p>
          <w:p w14:paraId="4D56206A" w14:textId="77777777" w:rsidR="009730AF" w:rsidRPr="00B9447B" w:rsidRDefault="009730AF" w:rsidP="008F73EC">
            <w:pPr>
              <w:adjustRightInd w:val="0"/>
              <w:snapToGrid w:val="0"/>
              <w:spacing w:beforeLines="15" w:before="36" w:afterLines="15" w:after="36"/>
              <w:jc w:val="center"/>
              <w:rPr>
                <w:szCs w:val="21"/>
              </w:rPr>
            </w:pPr>
            <w:r w:rsidRPr="00B9447B">
              <w:rPr>
                <w:szCs w:val="21"/>
                <w:lang w:bidi="en-US"/>
              </w:rPr>
              <w:t>9.2.4</w:t>
            </w:r>
            <w:r w:rsidRPr="00B9447B">
              <w:rPr>
                <w:szCs w:val="21"/>
              </w:rPr>
              <w:t xml:space="preserve"> </w:t>
            </w:r>
          </w:p>
        </w:tc>
        <w:tc>
          <w:tcPr>
            <w:tcW w:w="1901" w:type="dxa"/>
            <w:vAlign w:val="center"/>
          </w:tcPr>
          <w:p w14:paraId="7C264EA2" w14:textId="77777777" w:rsidR="009730AF" w:rsidRPr="00B9447B" w:rsidRDefault="009730AF" w:rsidP="008F73EC">
            <w:pPr>
              <w:adjustRightInd w:val="0"/>
              <w:snapToGrid w:val="0"/>
              <w:spacing w:beforeLines="15" w:before="36" w:afterLines="15" w:after="36"/>
            </w:pPr>
            <w:r w:rsidRPr="00B9447B">
              <w:rPr>
                <w:szCs w:val="21"/>
                <w:lang w:bidi="en-US"/>
              </w:rPr>
              <w:t>现场检查高架油罐、多功能罐防雷接地符合要求。</w:t>
            </w:r>
          </w:p>
        </w:tc>
        <w:tc>
          <w:tcPr>
            <w:tcW w:w="681" w:type="dxa"/>
            <w:vAlign w:val="center"/>
          </w:tcPr>
          <w:p w14:paraId="64A38BAB"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58FE4BF1" w14:textId="77777777" w:rsidTr="00863A44">
        <w:trPr>
          <w:trHeight w:val="65"/>
          <w:jc w:val="center"/>
        </w:trPr>
        <w:tc>
          <w:tcPr>
            <w:tcW w:w="695" w:type="dxa"/>
            <w:vAlign w:val="center"/>
          </w:tcPr>
          <w:p w14:paraId="28E31C1B"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2BB9F7E0" w14:textId="77777777" w:rsidR="009730AF" w:rsidRPr="00B9447B" w:rsidRDefault="009730AF" w:rsidP="008F73EC">
            <w:pPr>
              <w:adjustRightInd w:val="0"/>
              <w:snapToGrid w:val="0"/>
              <w:spacing w:beforeLines="15" w:before="36" w:afterLines="15" w:after="36"/>
              <w:rPr>
                <w:bCs/>
                <w:szCs w:val="21"/>
              </w:rPr>
            </w:pPr>
            <w:r w:rsidRPr="00B9447B">
              <w:rPr>
                <w:bCs/>
                <w:szCs w:val="21"/>
              </w:rPr>
              <w:t>汽车罐车和装卸场所，应设置防静电专用接地线。</w:t>
            </w:r>
          </w:p>
        </w:tc>
        <w:tc>
          <w:tcPr>
            <w:tcW w:w="1701" w:type="dxa"/>
            <w:vAlign w:val="center"/>
          </w:tcPr>
          <w:p w14:paraId="18670B78"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442FABD2" w14:textId="77777777" w:rsidR="009730AF" w:rsidRPr="00B9447B" w:rsidRDefault="009730AF" w:rsidP="008F73EC">
            <w:pPr>
              <w:adjustRightInd w:val="0"/>
              <w:snapToGrid w:val="0"/>
              <w:spacing w:beforeLines="15" w:before="36" w:afterLines="15" w:after="36"/>
              <w:jc w:val="center"/>
              <w:rPr>
                <w:szCs w:val="21"/>
              </w:rPr>
            </w:pPr>
            <w:r w:rsidRPr="00B9447B">
              <w:rPr>
                <w:szCs w:val="21"/>
              </w:rPr>
              <w:t>9.3.4</w:t>
            </w:r>
          </w:p>
        </w:tc>
        <w:tc>
          <w:tcPr>
            <w:tcW w:w="1901" w:type="dxa"/>
            <w:vAlign w:val="center"/>
          </w:tcPr>
          <w:p w14:paraId="73DF7E16" w14:textId="77777777" w:rsidR="009730AF" w:rsidRPr="00B9447B" w:rsidRDefault="009730AF" w:rsidP="008F73EC">
            <w:pPr>
              <w:adjustRightInd w:val="0"/>
              <w:snapToGrid w:val="0"/>
              <w:spacing w:beforeLines="15" w:before="36" w:afterLines="15" w:after="36"/>
            </w:pPr>
            <w:r w:rsidRPr="00B9447B">
              <w:t>高架罐卸车区设置静电接地线。</w:t>
            </w:r>
          </w:p>
        </w:tc>
        <w:tc>
          <w:tcPr>
            <w:tcW w:w="681" w:type="dxa"/>
            <w:vAlign w:val="center"/>
          </w:tcPr>
          <w:p w14:paraId="5FF51A49"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706E6ED9" w14:textId="77777777" w:rsidTr="00863A44">
        <w:trPr>
          <w:trHeight w:val="65"/>
          <w:jc w:val="center"/>
        </w:trPr>
        <w:tc>
          <w:tcPr>
            <w:tcW w:w="695" w:type="dxa"/>
            <w:vAlign w:val="center"/>
          </w:tcPr>
          <w:p w14:paraId="2EB44C32"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55DBE65D" w14:textId="77777777" w:rsidR="009730AF" w:rsidRPr="00B9447B" w:rsidRDefault="009730AF" w:rsidP="008F73EC">
            <w:pPr>
              <w:adjustRightInd w:val="0"/>
              <w:snapToGrid w:val="0"/>
              <w:spacing w:beforeLines="15" w:before="36" w:afterLines="15" w:after="36"/>
              <w:rPr>
                <w:bCs/>
                <w:szCs w:val="21"/>
              </w:rPr>
            </w:pPr>
            <w:r w:rsidRPr="00B9447B">
              <w:rPr>
                <w:bCs/>
                <w:szCs w:val="21"/>
              </w:rPr>
              <w:t>汽车装车用鹤管及装油管应与装卸场所的接地装置相连接。</w:t>
            </w:r>
          </w:p>
        </w:tc>
        <w:tc>
          <w:tcPr>
            <w:tcW w:w="1701" w:type="dxa"/>
            <w:vAlign w:val="center"/>
          </w:tcPr>
          <w:p w14:paraId="70217392" w14:textId="6119BECA" w:rsidR="009730AF" w:rsidRPr="00B9447B" w:rsidRDefault="009730AF" w:rsidP="008F73EC">
            <w:pPr>
              <w:adjustRightInd w:val="0"/>
              <w:snapToGrid w:val="0"/>
              <w:spacing w:beforeLines="15" w:before="36" w:afterLines="15" w:after="36"/>
              <w:jc w:val="center"/>
              <w:rPr>
                <w:spacing w:val="-6"/>
                <w:szCs w:val="21"/>
              </w:rPr>
            </w:pPr>
            <w:r w:rsidRPr="00B9447B">
              <w:rPr>
                <w:spacing w:val="-6"/>
                <w:szCs w:val="21"/>
              </w:rPr>
              <w:t>SY/T</w:t>
            </w:r>
            <w:r w:rsidR="00DC54C3">
              <w:rPr>
                <w:spacing w:val="-6"/>
                <w:szCs w:val="21"/>
              </w:rPr>
              <w:t>0060-2017</w:t>
            </w:r>
          </w:p>
          <w:p w14:paraId="4E5B968F" w14:textId="1C6A2D1F" w:rsidR="009730AF" w:rsidRPr="00B9447B" w:rsidRDefault="002A697C" w:rsidP="008F73EC">
            <w:pPr>
              <w:adjustRightInd w:val="0"/>
              <w:snapToGrid w:val="0"/>
              <w:spacing w:beforeLines="15" w:before="36" w:afterLines="15" w:after="36"/>
              <w:jc w:val="center"/>
              <w:rPr>
                <w:spacing w:val="-6"/>
                <w:szCs w:val="21"/>
              </w:rPr>
            </w:pPr>
            <w:r>
              <w:rPr>
                <w:spacing w:val="-6"/>
                <w:szCs w:val="21"/>
              </w:rPr>
              <w:t>5</w:t>
            </w:r>
            <w:r w:rsidR="009730AF" w:rsidRPr="00B9447B">
              <w:rPr>
                <w:spacing w:val="-6"/>
                <w:szCs w:val="21"/>
              </w:rPr>
              <w:t>.3.3</w:t>
            </w:r>
          </w:p>
        </w:tc>
        <w:tc>
          <w:tcPr>
            <w:tcW w:w="1901" w:type="dxa"/>
            <w:vAlign w:val="center"/>
          </w:tcPr>
          <w:p w14:paraId="2AABC2CB" w14:textId="77777777" w:rsidR="009730AF" w:rsidRPr="00B9447B" w:rsidRDefault="009730AF" w:rsidP="008F73EC">
            <w:pPr>
              <w:adjustRightInd w:val="0"/>
              <w:snapToGrid w:val="0"/>
              <w:spacing w:beforeLines="15" w:before="36" w:afterLines="15" w:after="36"/>
            </w:pPr>
            <w:r w:rsidRPr="00B9447B">
              <w:t>现场检查符合要求。</w:t>
            </w:r>
          </w:p>
        </w:tc>
        <w:tc>
          <w:tcPr>
            <w:tcW w:w="681" w:type="dxa"/>
            <w:vAlign w:val="center"/>
          </w:tcPr>
          <w:p w14:paraId="1A5CAD3B"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268A4F2F" w14:textId="77777777" w:rsidTr="00863A44">
        <w:trPr>
          <w:trHeight w:val="65"/>
          <w:jc w:val="center"/>
        </w:trPr>
        <w:tc>
          <w:tcPr>
            <w:tcW w:w="695" w:type="dxa"/>
            <w:vAlign w:val="center"/>
          </w:tcPr>
          <w:p w14:paraId="579F606F"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184367DB" w14:textId="725C40B8" w:rsidR="009730AF" w:rsidRPr="00B9447B" w:rsidRDefault="009730AF" w:rsidP="008F73EC">
            <w:pPr>
              <w:adjustRightInd w:val="0"/>
              <w:snapToGrid w:val="0"/>
              <w:spacing w:beforeLines="15" w:before="36" w:afterLines="15" w:after="36"/>
              <w:rPr>
                <w:bCs/>
                <w:szCs w:val="21"/>
              </w:rPr>
            </w:pPr>
            <w:r w:rsidRPr="00B9447B">
              <w:rPr>
                <w:kern w:val="0"/>
                <w:szCs w:val="21"/>
              </w:rPr>
              <w:t>连接管道的法兰连接处，应设金属跨接线（绝缘法兰除外），当法兰用</w:t>
            </w:r>
            <w:r w:rsidRPr="00B9447B">
              <w:rPr>
                <w:kern w:val="0"/>
                <w:szCs w:val="21"/>
              </w:rPr>
              <w:t>5</w:t>
            </w:r>
            <w:r w:rsidRPr="00B9447B">
              <w:rPr>
                <w:kern w:val="0"/>
                <w:szCs w:val="21"/>
              </w:rPr>
              <w:t>根以上的螺栓连接时，法兰可不用金属</w:t>
            </w:r>
            <w:r w:rsidR="00863A44" w:rsidRPr="00B9447B">
              <w:rPr>
                <w:kern w:val="0"/>
                <w:szCs w:val="21"/>
              </w:rPr>
              <w:t>线</w:t>
            </w:r>
            <w:r w:rsidRPr="00B9447B">
              <w:rPr>
                <w:kern w:val="0"/>
                <w:szCs w:val="21"/>
              </w:rPr>
              <w:t>跨接，但应构成电气通路。</w:t>
            </w:r>
          </w:p>
        </w:tc>
        <w:tc>
          <w:tcPr>
            <w:tcW w:w="1701" w:type="dxa"/>
            <w:vAlign w:val="center"/>
          </w:tcPr>
          <w:p w14:paraId="6CF3F4C1" w14:textId="370B63B5" w:rsidR="009730AF" w:rsidRPr="00B9447B" w:rsidRDefault="009730AF" w:rsidP="008F73EC">
            <w:pPr>
              <w:adjustRightInd w:val="0"/>
              <w:snapToGrid w:val="0"/>
              <w:jc w:val="center"/>
              <w:rPr>
                <w:szCs w:val="21"/>
              </w:rPr>
            </w:pPr>
            <w:r w:rsidRPr="00B9447B">
              <w:rPr>
                <w:szCs w:val="21"/>
              </w:rPr>
              <w:t>SY/T</w:t>
            </w:r>
            <w:r w:rsidR="00863A44" w:rsidRPr="00B9447B">
              <w:rPr>
                <w:szCs w:val="21"/>
              </w:rPr>
              <w:t>5225-2019</w:t>
            </w:r>
          </w:p>
          <w:p w14:paraId="660172CB" w14:textId="77777777" w:rsidR="009730AF" w:rsidRPr="00B9447B" w:rsidRDefault="009730AF" w:rsidP="008F73EC">
            <w:pPr>
              <w:adjustRightInd w:val="0"/>
              <w:snapToGrid w:val="0"/>
              <w:spacing w:beforeLines="15" w:before="36" w:afterLines="15" w:after="36"/>
              <w:jc w:val="center"/>
              <w:rPr>
                <w:spacing w:val="-6"/>
                <w:szCs w:val="21"/>
              </w:rPr>
            </w:pPr>
            <w:r w:rsidRPr="00B9447B">
              <w:rPr>
                <w:szCs w:val="21"/>
              </w:rPr>
              <w:t>7.1.2.4</w:t>
            </w:r>
          </w:p>
        </w:tc>
        <w:tc>
          <w:tcPr>
            <w:tcW w:w="1901" w:type="dxa"/>
            <w:vAlign w:val="center"/>
          </w:tcPr>
          <w:p w14:paraId="609DB820" w14:textId="77777777" w:rsidR="009730AF" w:rsidRPr="00B9447B" w:rsidRDefault="009730AF" w:rsidP="008F73EC">
            <w:pPr>
              <w:adjustRightInd w:val="0"/>
              <w:snapToGrid w:val="0"/>
              <w:spacing w:beforeLines="15" w:before="36" w:afterLines="15" w:after="36"/>
            </w:pPr>
            <w:r w:rsidRPr="00B9447B">
              <w:rPr>
                <w:szCs w:val="21"/>
              </w:rPr>
              <w:t>现场检查，符合要求。</w:t>
            </w:r>
          </w:p>
        </w:tc>
        <w:tc>
          <w:tcPr>
            <w:tcW w:w="681" w:type="dxa"/>
            <w:vAlign w:val="center"/>
          </w:tcPr>
          <w:p w14:paraId="1DAD906C"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15312F1E" w14:textId="77777777" w:rsidTr="00863A44">
        <w:trPr>
          <w:trHeight w:val="65"/>
          <w:jc w:val="center"/>
        </w:trPr>
        <w:tc>
          <w:tcPr>
            <w:tcW w:w="695" w:type="dxa"/>
            <w:vAlign w:val="center"/>
          </w:tcPr>
          <w:p w14:paraId="230C90A6"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3415EA3A" w14:textId="77777777" w:rsidR="009730AF" w:rsidRPr="00B9447B" w:rsidRDefault="009730AF" w:rsidP="008F73EC">
            <w:pPr>
              <w:autoSpaceDE w:val="0"/>
              <w:autoSpaceDN w:val="0"/>
              <w:adjustRightInd w:val="0"/>
              <w:snapToGrid w:val="0"/>
              <w:spacing w:beforeLines="15" w:before="36" w:afterLines="15" w:after="36"/>
              <w:jc w:val="left"/>
              <w:rPr>
                <w:kern w:val="0"/>
                <w:szCs w:val="21"/>
              </w:rPr>
            </w:pPr>
            <w:r w:rsidRPr="00B9447B">
              <w:rPr>
                <w:kern w:val="0"/>
                <w:szCs w:val="21"/>
              </w:rPr>
              <w:t>甲乙类油品储罐容器工艺设备当需要保温时应采用非燃烧保温材料。</w:t>
            </w:r>
          </w:p>
        </w:tc>
        <w:tc>
          <w:tcPr>
            <w:tcW w:w="1701" w:type="dxa"/>
            <w:vAlign w:val="center"/>
          </w:tcPr>
          <w:p w14:paraId="47C77635"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4A0E9F80" w14:textId="77777777" w:rsidR="009730AF" w:rsidRPr="00B9447B" w:rsidRDefault="009730AF" w:rsidP="008F73EC">
            <w:pPr>
              <w:adjustRightInd w:val="0"/>
              <w:snapToGrid w:val="0"/>
              <w:spacing w:beforeLines="15" w:before="36" w:afterLines="15" w:after="36"/>
              <w:jc w:val="center"/>
              <w:rPr>
                <w:spacing w:val="-6"/>
                <w:szCs w:val="21"/>
              </w:rPr>
            </w:pPr>
            <w:r w:rsidRPr="00B9447B">
              <w:rPr>
                <w:szCs w:val="21"/>
              </w:rPr>
              <w:t>6.1.7</w:t>
            </w:r>
          </w:p>
        </w:tc>
        <w:tc>
          <w:tcPr>
            <w:tcW w:w="1901" w:type="dxa"/>
            <w:vAlign w:val="center"/>
          </w:tcPr>
          <w:p w14:paraId="2E09DFF2" w14:textId="77777777" w:rsidR="009730AF" w:rsidRPr="00B9447B" w:rsidRDefault="009730AF" w:rsidP="008F73EC">
            <w:pPr>
              <w:adjustRightInd w:val="0"/>
              <w:snapToGrid w:val="0"/>
              <w:spacing w:beforeLines="15" w:before="36" w:afterLines="15" w:after="36"/>
            </w:pPr>
            <w:r w:rsidRPr="00B9447B">
              <w:t>采用</w:t>
            </w:r>
            <w:r w:rsidRPr="00B9447B">
              <w:rPr>
                <w:kern w:val="0"/>
                <w:szCs w:val="21"/>
              </w:rPr>
              <w:t>非燃烧保温材料。</w:t>
            </w:r>
          </w:p>
        </w:tc>
        <w:tc>
          <w:tcPr>
            <w:tcW w:w="681" w:type="dxa"/>
            <w:vAlign w:val="center"/>
          </w:tcPr>
          <w:p w14:paraId="4BE116B6"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1BBBECE6" w14:textId="77777777" w:rsidTr="00863A44">
        <w:trPr>
          <w:trHeight w:val="65"/>
          <w:jc w:val="center"/>
        </w:trPr>
        <w:tc>
          <w:tcPr>
            <w:tcW w:w="695" w:type="dxa"/>
            <w:vAlign w:val="center"/>
          </w:tcPr>
          <w:p w14:paraId="1AE95410"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044AAC34" w14:textId="77777777" w:rsidR="009730AF" w:rsidRPr="00B9447B" w:rsidRDefault="009730AF" w:rsidP="008F73EC">
            <w:pPr>
              <w:autoSpaceDE w:val="0"/>
              <w:autoSpaceDN w:val="0"/>
              <w:adjustRightInd w:val="0"/>
              <w:snapToGrid w:val="0"/>
              <w:spacing w:beforeLines="15" w:before="36" w:afterLines="15" w:after="36"/>
              <w:jc w:val="left"/>
              <w:rPr>
                <w:kern w:val="0"/>
                <w:szCs w:val="21"/>
              </w:rPr>
            </w:pPr>
            <w:r w:rsidRPr="00B9447B">
              <w:rPr>
                <w:kern w:val="0"/>
                <w:szCs w:val="21"/>
              </w:rPr>
              <w:t>甲乙类油品储罐容器工艺设备的基础应采用非燃烧材料</w:t>
            </w:r>
          </w:p>
        </w:tc>
        <w:tc>
          <w:tcPr>
            <w:tcW w:w="1701" w:type="dxa"/>
            <w:vAlign w:val="center"/>
          </w:tcPr>
          <w:p w14:paraId="3FBCF7D2"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4F7BFE37" w14:textId="77777777" w:rsidR="009730AF" w:rsidRPr="00B9447B" w:rsidRDefault="009730AF" w:rsidP="008F73EC">
            <w:pPr>
              <w:adjustRightInd w:val="0"/>
              <w:snapToGrid w:val="0"/>
              <w:spacing w:beforeLines="15" w:before="36" w:afterLines="15" w:after="36"/>
              <w:jc w:val="center"/>
              <w:rPr>
                <w:szCs w:val="21"/>
              </w:rPr>
            </w:pPr>
            <w:r w:rsidRPr="00B9447B">
              <w:rPr>
                <w:szCs w:val="21"/>
              </w:rPr>
              <w:t>6.1.8</w:t>
            </w:r>
          </w:p>
        </w:tc>
        <w:tc>
          <w:tcPr>
            <w:tcW w:w="1901" w:type="dxa"/>
            <w:vAlign w:val="center"/>
          </w:tcPr>
          <w:p w14:paraId="62D47665" w14:textId="77777777" w:rsidR="009730AF" w:rsidRPr="00B9447B" w:rsidRDefault="009730AF" w:rsidP="008F73EC">
            <w:pPr>
              <w:adjustRightInd w:val="0"/>
              <w:snapToGrid w:val="0"/>
              <w:spacing w:beforeLines="15" w:before="36" w:afterLines="15" w:after="36"/>
            </w:pPr>
            <w:r w:rsidRPr="00B9447B">
              <w:rPr>
                <w:kern w:val="0"/>
                <w:szCs w:val="21"/>
              </w:rPr>
              <w:t>基础采用非燃烧材料</w:t>
            </w:r>
          </w:p>
        </w:tc>
        <w:tc>
          <w:tcPr>
            <w:tcW w:w="681" w:type="dxa"/>
            <w:vAlign w:val="center"/>
          </w:tcPr>
          <w:p w14:paraId="0BCEE88C"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292C08C5" w14:textId="77777777" w:rsidTr="00863A44">
        <w:trPr>
          <w:trHeight w:val="65"/>
          <w:jc w:val="center"/>
        </w:trPr>
        <w:tc>
          <w:tcPr>
            <w:tcW w:w="695" w:type="dxa"/>
            <w:vAlign w:val="center"/>
          </w:tcPr>
          <w:p w14:paraId="137BE336"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12C8562D" w14:textId="77777777" w:rsidR="009730AF" w:rsidRPr="00B9447B" w:rsidRDefault="009730AF" w:rsidP="008F73EC">
            <w:pPr>
              <w:pStyle w:val="affff8"/>
              <w:adjustRightInd w:val="0"/>
              <w:snapToGrid w:val="0"/>
              <w:spacing w:beforeLines="15" w:before="36" w:afterLines="15" w:after="36" w:line="240" w:lineRule="auto"/>
              <w:ind w:firstLineChars="0" w:firstLine="0"/>
              <w:rPr>
                <w:rFonts w:cs="Times New Roman"/>
                <w:sz w:val="21"/>
                <w:szCs w:val="21"/>
                <w:lang w:bidi="en-US"/>
              </w:rPr>
            </w:pPr>
            <w:r w:rsidRPr="00B9447B">
              <w:rPr>
                <w:rFonts w:cs="Times New Roman"/>
                <w:sz w:val="21"/>
                <w:szCs w:val="21"/>
                <w:lang w:bidi="en-US"/>
              </w:rPr>
              <w:t>加热炉应设置警示标志包括：</w:t>
            </w:r>
          </w:p>
          <w:p w14:paraId="2A9EC1BC" w14:textId="77777777" w:rsidR="009730AF" w:rsidRPr="00B9447B" w:rsidRDefault="009730AF" w:rsidP="008F73EC">
            <w:pPr>
              <w:pStyle w:val="affff8"/>
              <w:adjustRightInd w:val="0"/>
              <w:snapToGrid w:val="0"/>
              <w:spacing w:beforeLines="15" w:before="36" w:afterLines="15" w:after="36" w:line="240" w:lineRule="auto"/>
              <w:ind w:firstLineChars="0" w:firstLine="0"/>
              <w:rPr>
                <w:rFonts w:cs="Times New Roman"/>
                <w:sz w:val="21"/>
                <w:szCs w:val="21"/>
                <w:lang w:bidi="en-US"/>
              </w:rPr>
            </w:pPr>
            <w:r w:rsidRPr="00B9447B">
              <w:rPr>
                <w:rFonts w:cs="Times New Roman"/>
                <w:sz w:val="21"/>
                <w:szCs w:val="21"/>
                <w:lang w:bidi="en-US"/>
              </w:rPr>
              <w:t>a</w:t>
            </w:r>
            <w:r w:rsidRPr="00B9447B">
              <w:rPr>
                <w:rFonts w:cs="Times New Roman"/>
                <w:sz w:val="21"/>
                <w:szCs w:val="21"/>
                <w:lang w:bidi="en-US"/>
              </w:rPr>
              <w:t>）入口处：当心高温表面、当心超压、当心爆炸。</w:t>
            </w:r>
          </w:p>
          <w:p w14:paraId="277B046B" w14:textId="77777777" w:rsidR="009730AF" w:rsidRPr="00B9447B" w:rsidRDefault="009730AF" w:rsidP="008F73EC">
            <w:pPr>
              <w:autoSpaceDE w:val="0"/>
              <w:autoSpaceDN w:val="0"/>
              <w:adjustRightInd w:val="0"/>
              <w:snapToGrid w:val="0"/>
              <w:spacing w:beforeLines="15" w:before="36" w:afterLines="15" w:after="36"/>
              <w:jc w:val="left"/>
              <w:rPr>
                <w:szCs w:val="21"/>
                <w:lang w:bidi="en-US"/>
              </w:rPr>
            </w:pPr>
            <w:r w:rsidRPr="00B9447B">
              <w:rPr>
                <w:szCs w:val="21"/>
                <w:lang w:bidi="en-US"/>
              </w:rPr>
              <w:t>b</w:t>
            </w:r>
            <w:r w:rsidRPr="00B9447B">
              <w:rPr>
                <w:szCs w:val="21"/>
                <w:lang w:bidi="en-US"/>
              </w:rPr>
              <w:t>）点火间：当心有毒气体、必须通风</w:t>
            </w:r>
          </w:p>
        </w:tc>
        <w:tc>
          <w:tcPr>
            <w:tcW w:w="1701" w:type="dxa"/>
            <w:vAlign w:val="center"/>
          </w:tcPr>
          <w:p w14:paraId="35653C69" w14:textId="77777777" w:rsidR="009730AF" w:rsidRPr="00B9447B" w:rsidRDefault="009730AF" w:rsidP="008F73EC">
            <w:pPr>
              <w:adjustRightInd w:val="0"/>
              <w:snapToGrid w:val="0"/>
              <w:jc w:val="center"/>
              <w:rPr>
                <w:szCs w:val="21"/>
                <w:lang w:bidi="en-US"/>
              </w:rPr>
            </w:pPr>
            <w:r w:rsidRPr="00B9447B">
              <w:rPr>
                <w:szCs w:val="21"/>
                <w:lang w:bidi="en-US"/>
              </w:rPr>
              <w:t>QSH1020 2152-2013</w:t>
            </w:r>
          </w:p>
          <w:p w14:paraId="07CB6330" w14:textId="77777777" w:rsidR="009730AF" w:rsidRPr="00B9447B" w:rsidRDefault="009730AF" w:rsidP="008F73EC">
            <w:pPr>
              <w:adjustRightInd w:val="0"/>
              <w:snapToGrid w:val="0"/>
              <w:jc w:val="center"/>
              <w:rPr>
                <w:szCs w:val="21"/>
                <w:lang w:bidi="en-US"/>
              </w:rPr>
            </w:pPr>
            <w:r w:rsidRPr="00B9447B">
              <w:rPr>
                <w:szCs w:val="21"/>
                <w:lang w:bidi="en-US"/>
              </w:rPr>
              <w:t>5.4.6</w:t>
            </w:r>
          </w:p>
        </w:tc>
        <w:tc>
          <w:tcPr>
            <w:tcW w:w="1901" w:type="dxa"/>
            <w:vAlign w:val="center"/>
          </w:tcPr>
          <w:p w14:paraId="20A8D027" w14:textId="77777777" w:rsidR="009730AF" w:rsidRPr="00B9447B" w:rsidRDefault="009730AF" w:rsidP="008F73EC">
            <w:pPr>
              <w:adjustRightInd w:val="0"/>
              <w:snapToGrid w:val="0"/>
              <w:spacing w:beforeLines="15" w:before="36" w:afterLines="15" w:after="36"/>
              <w:jc w:val="left"/>
              <w:rPr>
                <w:kern w:val="0"/>
                <w:szCs w:val="21"/>
              </w:rPr>
            </w:pPr>
            <w:r w:rsidRPr="00B9447B">
              <w:rPr>
                <w:kern w:val="0"/>
                <w:szCs w:val="21"/>
              </w:rPr>
              <w:t>加热炉安全警示标志符合要求。</w:t>
            </w:r>
          </w:p>
        </w:tc>
        <w:tc>
          <w:tcPr>
            <w:tcW w:w="681" w:type="dxa"/>
            <w:vAlign w:val="center"/>
          </w:tcPr>
          <w:p w14:paraId="074625FD"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61E63F4B" w14:textId="77777777" w:rsidTr="00863A44">
        <w:trPr>
          <w:trHeight w:val="65"/>
          <w:jc w:val="center"/>
        </w:trPr>
        <w:tc>
          <w:tcPr>
            <w:tcW w:w="695" w:type="dxa"/>
            <w:vAlign w:val="center"/>
          </w:tcPr>
          <w:p w14:paraId="19592757" w14:textId="77777777" w:rsidR="009730AF" w:rsidRPr="00B9447B" w:rsidRDefault="009730AF" w:rsidP="008F73EC">
            <w:pPr>
              <w:pStyle w:val="afff8"/>
              <w:numPr>
                <w:ilvl w:val="0"/>
                <w:numId w:val="38"/>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0C46E9CF" w14:textId="77777777" w:rsidR="009730AF" w:rsidRPr="00B9447B" w:rsidRDefault="009730AF" w:rsidP="008F73EC">
            <w:pPr>
              <w:pStyle w:val="affff8"/>
              <w:adjustRightInd w:val="0"/>
              <w:snapToGrid w:val="0"/>
              <w:spacing w:beforeLines="15" w:before="36" w:afterLines="15" w:after="36" w:line="240" w:lineRule="auto"/>
              <w:ind w:firstLineChars="0" w:firstLine="0"/>
              <w:rPr>
                <w:rFonts w:cs="Times New Roman"/>
                <w:sz w:val="21"/>
                <w:szCs w:val="21"/>
                <w:lang w:bidi="en-US"/>
              </w:rPr>
            </w:pPr>
            <w:r w:rsidRPr="00B9447B">
              <w:rPr>
                <w:rFonts w:cs="Times New Roman"/>
                <w:sz w:val="21"/>
                <w:szCs w:val="21"/>
                <w:lang w:bidi="en-US"/>
              </w:rPr>
              <w:t>单井拉油使用多功能罐、高架罐区应符合以下要求：应设置警示标志：禁止酒后上岗、禁止烟火、禁止乱动阀门、当心坠落、当心外溢、必须消除静电、必须接地、必须穿戴防护用品。</w:t>
            </w:r>
          </w:p>
        </w:tc>
        <w:tc>
          <w:tcPr>
            <w:tcW w:w="1701" w:type="dxa"/>
            <w:vAlign w:val="center"/>
          </w:tcPr>
          <w:p w14:paraId="17845C54" w14:textId="77777777" w:rsidR="009730AF" w:rsidRPr="00B9447B" w:rsidRDefault="009730AF" w:rsidP="008F73EC">
            <w:pPr>
              <w:adjustRightInd w:val="0"/>
              <w:snapToGrid w:val="0"/>
              <w:jc w:val="center"/>
              <w:rPr>
                <w:szCs w:val="21"/>
                <w:lang w:bidi="en-US"/>
              </w:rPr>
            </w:pPr>
            <w:r w:rsidRPr="00B9447B">
              <w:rPr>
                <w:szCs w:val="21"/>
                <w:lang w:bidi="en-US"/>
              </w:rPr>
              <w:t>QSH1020 2152-2013</w:t>
            </w:r>
          </w:p>
          <w:p w14:paraId="4BD6C9D9" w14:textId="77777777" w:rsidR="009730AF" w:rsidRPr="00B9447B" w:rsidRDefault="009730AF" w:rsidP="008F73EC">
            <w:pPr>
              <w:adjustRightInd w:val="0"/>
              <w:snapToGrid w:val="0"/>
              <w:jc w:val="center"/>
              <w:rPr>
                <w:szCs w:val="21"/>
                <w:lang w:bidi="en-US"/>
              </w:rPr>
            </w:pPr>
            <w:r w:rsidRPr="00B9447B">
              <w:rPr>
                <w:szCs w:val="21"/>
                <w:lang w:bidi="en-US"/>
              </w:rPr>
              <w:t>5.1.3</w:t>
            </w:r>
          </w:p>
        </w:tc>
        <w:tc>
          <w:tcPr>
            <w:tcW w:w="1901" w:type="dxa"/>
            <w:vAlign w:val="center"/>
          </w:tcPr>
          <w:p w14:paraId="0A0A60AD" w14:textId="77777777" w:rsidR="009730AF" w:rsidRPr="00B9447B" w:rsidRDefault="009730AF" w:rsidP="008F73EC">
            <w:pPr>
              <w:adjustRightInd w:val="0"/>
              <w:snapToGrid w:val="0"/>
              <w:spacing w:beforeLines="15" w:before="36" w:afterLines="15" w:after="36"/>
              <w:jc w:val="left"/>
              <w:rPr>
                <w:kern w:val="0"/>
                <w:szCs w:val="21"/>
              </w:rPr>
            </w:pPr>
            <w:r w:rsidRPr="00B9447B">
              <w:rPr>
                <w:szCs w:val="21"/>
                <w:lang w:bidi="en-US"/>
              </w:rPr>
              <w:t>滨</w:t>
            </w:r>
            <w:r w:rsidRPr="00B9447B">
              <w:rPr>
                <w:szCs w:val="21"/>
                <w:lang w:bidi="en-US"/>
              </w:rPr>
              <w:t>425-18</w:t>
            </w:r>
            <w:r w:rsidRPr="00B9447B">
              <w:rPr>
                <w:szCs w:val="21"/>
                <w:lang w:bidi="en-US"/>
              </w:rPr>
              <w:t>井场内高架油罐安全警示标志设置不规范。</w:t>
            </w:r>
          </w:p>
        </w:tc>
        <w:tc>
          <w:tcPr>
            <w:tcW w:w="681" w:type="dxa"/>
            <w:vAlign w:val="center"/>
          </w:tcPr>
          <w:p w14:paraId="4B2B9454" w14:textId="77777777" w:rsidR="009730AF" w:rsidRPr="00B9447B" w:rsidRDefault="009730AF" w:rsidP="008F73EC">
            <w:pPr>
              <w:adjustRightInd w:val="0"/>
              <w:snapToGrid w:val="0"/>
              <w:spacing w:beforeLines="15" w:before="36" w:afterLines="15" w:after="36"/>
              <w:jc w:val="center"/>
              <w:rPr>
                <w:szCs w:val="21"/>
              </w:rPr>
            </w:pPr>
            <w:r w:rsidRPr="00B9447B">
              <w:rPr>
                <w:szCs w:val="21"/>
              </w:rPr>
              <w:t>×</w:t>
            </w:r>
          </w:p>
        </w:tc>
      </w:tr>
    </w:tbl>
    <w:p w14:paraId="591705D9" w14:textId="77777777" w:rsidR="009730AF" w:rsidRPr="00B9447B" w:rsidRDefault="009730AF" w:rsidP="00863A44">
      <w:pPr>
        <w:keepNext/>
        <w:adjustRightInd w:val="0"/>
        <w:snapToGrid w:val="0"/>
        <w:spacing w:beforeLines="50" w:before="120" w:line="360" w:lineRule="auto"/>
        <w:jc w:val="center"/>
        <w:rPr>
          <w:b/>
          <w:sz w:val="24"/>
        </w:rPr>
      </w:pPr>
      <w:r w:rsidRPr="00B9447B">
        <w:rPr>
          <w:b/>
          <w:sz w:val="24"/>
        </w:rPr>
        <w:lastRenderedPageBreak/>
        <w:t>表</w:t>
      </w:r>
      <w:r w:rsidRPr="00B9447B">
        <w:rPr>
          <w:b/>
          <w:sz w:val="24"/>
        </w:rPr>
        <w:t xml:space="preserve">5.1-6  </w:t>
      </w:r>
      <w:r w:rsidRPr="00B9447B">
        <w:rPr>
          <w:b/>
          <w:sz w:val="24"/>
        </w:rPr>
        <w:t>滨西采油管理区采油（注水）设施安全检查表</w:t>
      </w:r>
    </w:p>
    <w:tbl>
      <w:tblPr>
        <w:tblW w:w="84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5"/>
        <w:gridCol w:w="3474"/>
        <w:gridCol w:w="1701"/>
        <w:gridCol w:w="1901"/>
        <w:gridCol w:w="681"/>
      </w:tblGrid>
      <w:tr w:rsidR="009730AF" w:rsidRPr="00B9447B" w14:paraId="7B6B2CA4" w14:textId="77777777" w:rsidTr="00863A44">
        <w:trPr>
          <w:trHeight w:val="145"/>
          <w:tblHeader/>
          <w:jc w:val="center"/>
        </w:trPr>
        <w:tc>
          <w:tcPr>
            <w:tcW w:w="695" w:type="dxa"/>
            <w:vAlign w:val="center"/>
          </w:tcPr>
          <w:p w14:paraId="63483B5C" w14:textId="77777777" w:rsidR="009730AF" w:rsidRPr="00B9447B" w:rsidRDefault="009730AF" w:rsidP="008F73EC">
            <w:pPr>
              <w:adjustRightInd w:val="0"/>
              <w:snapToGrid w:val="0"/>
              <w:spacing w:beforeLines="15" w:before="36" w:afterLines="15" w:after="36"/>
              <w:jc w:val="center"/>
              <w:rPr>
                <w:b/>
              </w:rPr>
            </w:pPr>
            <w:r w:rsidRPr="00B9447B">
              <w:rPr>
                <w:b/>
              </w:rPr>
              <w:t>序号</w:t>
            </w:r>
          </w:p>
        </w:tc>
        <w:tc>
          <w:tcPr>
            <w:tcW w:w="3474" w:type="dxa"/>
            <w:vAlign w:val="center"/>
          </w:tcPr>
          <w:p w14:paraId="651A16FB" w14:textId="77777777" w:rsidR="009730AF" w:rsidRPr="00B9447B" w:rsidRDefault="009730AF" w:rsidP="008F73EC">
            <w:pPr>
              <w:adjustRightInd w:val="0"/>
              <w:snapToGrid w:val="0"/>
              <w:spacing w:beforeLines="15" w:before="36" w:afterLines="15" w:after="36"/>
              <w:jc w:val="center"/>
              <w:rPr>
                <w:b/>
              </w:rPr>
            </w:pPr>
            <w:r w:rsidRPr="00B9447B">
              <w:rPr>
                <w:b/>
              </w:rPr>
              <w:t>检查内容</w:t>
            </w:r>
          </w:p>
        </w:tc>
        <w:tc>
          <w:tcPr>
            <w:tcW w:w="1701" w:type="dxa"/>
            <w:vAlign w:val="center"/>
          </w:tcPr>
          <w:p w14:paraId="34F07DDD" w14:textId="77777777" w:rsidR="009730AF" w:rsidRPr="00B9447B" w:rsidRDefault="009730AF" w:rsidP="008F73EC">
            <w:pPr>
              <w:adjustRightInd w:val="0"/>
              <w:snapToGrid w:val="0"/>
              <w:spacing w:beforeLines="15" w:before="36" w:afterLines="15" w:after="36"/>
              <w:jc w:val="center"/>
              <w:rPr>
                <w:b/>
              </w:rPr>
            </w:pPr>
            <w:r w:rsidRPr="00B9447B">
              <w:rPr>
                <w:b/>
              </w:rPr>
              <w:t>检查依据</w:t>
            </w:r>
          </w:p>
        </w:tc>
        <w:tc>
          <w:tcPr>
            <w:tcW w:w="1901" w:type="dxa"/>
            <w:vAlign w:val="center"/>
          </w:tcPr>
          <w:p w14:paraId="09196998" w14:textId="77777777" w:rsidR="009730AF" w:rsidRPr="00B9447B" w:rsidRDefault="009730AF" w:rsidP="008F73EC">
            <w:pPr>
              <w:adjustRightInd w:val="0"/>
              <w:snapToGrid w:val="0"/>
              <w:spacing w:beforeLines="15" w:before="36" w:afterLines="15" w:after="36"/>
              <w:jc w:val="center"/>
              <w:rPr>
                <w:b/>
              </w:rPr>
            </w:pPr>
            <w:r w:rsidRPr="00B9447B">
              <w:rPr>
                <w:b/>
              </w:rPr>
              <w:t>实际情况</w:t>
            </w:r>
          </w:p>
        </w:tc>
        <w:tc>
          <w:tcPr>
            <w:tcW w:w="681" w:type="dxa"/>
            <w:vAlign w:val="center"/>
          </w:tcPr>
          <w:p w14:paraId="2EF4ABAF" w14:textId="77777777" w:rsidR="009730AF" w:rsidRPr="00B9447B" w:rsidRDefault="009730AF" w:rsidP="008F73EC">
            <w:pPr>
              <w:adjustRightInd w:val="0"/>
              <w:snapToGrid w:val="0"/>
              <w:spacing w:beforeLines="15" w:before="36" w:afterLines="15" w:after="36"/>
              <w:jc w:val="center"/>
              <w:rPr>
                <w:b/>
              </w:rPr>
            </w:pPr>
            <w:r w:rsidRPr="00B9447B">
              <w:rPr>
                <w:b/>
              </w:rPr>
              <w:t>检查结果</w:t>
            </w:r>
          </w:p>
        </w:tc>
      </w:tr>
      <w:tr w:rsidR="009730AF" w:rsidRPr="00B9447B" w14:paraId="7CB62012" w14:textId="77777777" w:rsidTr="00863A44">
        <w:trPr>
          <w:trHeight w:val="65"/>
          <w:jc w:val="center"/>
        </w:trPr>
        <w:tc>
          <w:tcPr>
            <w:tcW w:w="695" w:type="dxa"/>
            <w:vAlign w:val="center"/>
          </w:tcPr>
          <w:p w14:paraId="599C8823" w14:textId="77777777" w:rsidR="009730AF" w:rsidRPr="00B9447B" w:rsidRDefault="009730AF" w:rsidP="008F73EC">
            <w:pPr>
              <w:adjustRightInd w:val="0"/>
              <w:snapToGrid w:val="0"/>
              <w:spacing w:beforeLines="15" w:before="36" w:afterLines="15" w:after="36"/>
              <w:jc w:val="center"/>
              <w:rPr>
                <w:b/>
              </w:rPr>
            </w:pPr>
            <w:r w:rsidRPr="00B9447B">
              <w:rPr>
                <w:b/>
              </w:rPr>
              <w:t>一</w:t>
            </w:r>
          </w:p>
        </w:tc>
        <w:tc>
          <w:tcPr>
            <w:tcW w:w="3474" w:type="dxa"/>
            <w:vAlign w:val="center"/>
          </w:tcPr>
          <w:p w14:paraId="651F8A98" w14:textId="77777777" w:rsidR="009730AF" w:rsidRPr="00B9447B" w:rsidRDefault="009730AF" w:rsidP="008F73EC">
            <w:pPr>
              <w:adjustRightInd w:val="0"/>
              <w:snapToGrid w:val="0"/>
              <w:spacing w:beforeLines="15" w:before="36" w:afterLines="15" w:after="36"/>
              <w:rPr>
                <w:b/>
                <w:bCs/>
                <w:kern w:val="0"/>
                <w:szCs w:val="21"/>
              </w:rPr>
            </w:pPr>
            <w:r w:rsidRPr="00B9447B">
              <w:rPr>
                <w:b/>
                <w:bCs/>
                <w:kern w:val="0"/>
                <w:szCs w:val="21"/>
              </w:rPr>
              <w:t>油井井场</w:t>
            </w:r>
          </w:p>
        </w:tc>
        <w:tc>
          <w:tcPr>
            <w:tcW w:w="1701" w:type="dxa"/>
            <w:vAlign w:val="center"/>
          </w:tcPr>
          <w:p w14:paraId="0614C7EF" w14:textId="77777777" w:rsidR="009730AF" w:rsidRPr="00B9447B" w:rsidRDefault="009730AF" w:rsidP="008F73EC">
            <w:pPr>
              <w:adjustRightInd w:val="0"/>
              <w:snapToGrid w:val="0"/>
              <w:spacing w:beforeLines="15" w:before="36" w:afterLines="15" w:after="36"/>
              <w:jc w:val="center"/>
              <w:rPr>
                <w:b/>
              </w:rPr>
            </w:pPr>
          </w:p>
        </w:tc>
        <w:tc>
          <w:tcPr>
            <w:tcW w:w="1901" w:type="dxa"/>
            <w:vAlign w:val="center"/>
          </w:tcPr>
          <w:p w14:paraId="6646BFB6" w14:textId="77777777" w:rsidR="009730AF" w:rsidRPr="00B9447B" w:rsidRDefault="009730AF" w:rsidP="008F73EC">
            <w:pPr>
              <w:adjustRightInd w:val="0"/>
              <w:snapToGrid w:val="0"/>
              <w:spacing w:beforeLines="15" w:before="36" w:afterLines="15" w:after="36"/>
              <w:rPr>
                <w:b/>
              </w:rPr>
            </w:pPr>
          </w:p>
        </w:tc>
        <w:tc>
          <w:tcPr>
            <w:tcW w:w="681" w:type="dxa"/>
            <w:vAlign w:val="center"/>
          </w:tcPr>
          <w:p w14:paraId="4335A98B" w14:textId="77777777" w:rsidR="009730AF" w:rsidRPr="00B9447B" w:rsidRDefault="009730AF" w:rsidP="008F73EC">
            <w:pPr>
              <w:adjustRightInd w:val="0"/>
              <w:snapToGrid w:val="0"/>
              <w:spacing w:beforeLines="15" w:before="36" w:afterLines="15" w:after="36"/>
              <w:jc w:val="center"/>
              <w:rPr>
                <w:b/>
              </w:rPr>
            </w:pPr>
          </w:p>
        </w:tc>
      </w:tr>
      <w:tr w:rsidR="009730AF" w:rsidRPr="00B9447B" w14:paraId="1F852E67" w14:textId="77777777" w:rsidTr="00863A44">
        <w:trPr>
          <w:trHeight w:val="65"/>
          <w:jc w:val="center"/>
        </w:trPr>
        <w:tc>
          <w:tcPr>
            <w:tcW w:w="695" w:type="dxa"/>
            <w:vAlign w:val="center"/>
          </w:tcPr>
          <w:p w14:paraId="71F945ED" w14:textId="77777777" w:rsidR="009730AF" w:rsidRPr="00B9447B" w:rsidRDefault="009730AF" w:rsidP="008F73EC">
            <w:pPr>
              <w:adjustRightInd w:val="0"/>
              <w:snapToGrid w:val="0"/>
              <w:spacing w:beforeLines="15" w:before="36" w:afterLines="15" w:after="36"/>
              <w:jc w:val="center"/>
              <w:rPr>
                <w:b/>
              </w:rPr>
            </w:pPr>
            <w:r w:rsidRPr="00B9447B">
              <w:rPr>
                <w:b/>
              </w:rPr>
              <w:t>（</w:t>
            </w:r>
            <w:r w:rsidRPr="00B9447B">
              <w:rPr>
                <w:b/>
              </w:rPr>
              <w:t>1</w:t>
            </w:r>
            <w:r w:rsidRPr="00B9447B">
              <w:rPr>
                <w:b/>
              </w:rPr>
              <w:t>）</w:t>
            </w:r>
          </w:p>
        </w:tc>
        <w:tc>
          <w:tcPr>
            <w:tcW w:w="3474" w:type="dxa"/>
            <w:vAlign w:val="center"/>
          </w:tcPr>
          <w:p w14:paraId="02FC8AD0" w14:textId="77777777" w:rsidR="009730AF" w:rsidRPr="00B9447B" w:rsidRDefault="009730AF" w:rsidP="008F73EC">
            <w:pPr>
              <w:adjustRightInd w:val="0"/>
              <w:snapToGrid w:val="0"/>
              <w:spacing w:beforeLines="15" w:before="36" w:afterLines="15" w:after="36"/>
              <w:rPr>
                <w:b/>
                <w:bCs/>
                <w:kern w:val="0"/>
                <w:szCs w:val="21"/>
              </w:rPr>
            </w:pPr>
            <w:r w:rsidRPr="00B9447B">
              <w:rPr>
                <w:b/>
                <w:bCs/>
                <w:kern w:val="0"/>
                <w:szCs w:val="21"/>
              </w:rPr>
              <w:t>防火间距</w:t>
            </w:r>
          </w:p>
        </w:tc>
        <w:tc>
          <w:tcPr>
            <w:tcW w:w="1701" w:type="dxa"/>
            <w:vAlign w:val="center"/>
          </w:tcPr>
          <w:p w14:paraId="2D660ED4" w14:textId="77777777" w:rsidR="009730AF" w:rsidRPr="00B9447B" w:rsidRDefault="009730AF" w:rsidP="008F73EC">
            <w:pPr>
              <w:adjustRightInd w:val="0"/>
              <w:snapToGrid w:val="0"/>
              <w:spacing w:beforeLines="15" w:before="36" w:afterLines="15" w:after="36"/>
              <w:jc w:val="center"/>
              <w:rPr>
                <w:b/>
              </w:rPr>
            </w:pPr>
          </w:p>
        </w:tc>
        <w:tc>
          <w:tcPr>
            <w:tcW w:w="1901" w:type="dxa"/>
            <w:vAlign w:val="center"/>
          </w:tcPr>
          <w:p w14:paraId="3F539683" w14:textId="77777777" w:rsidR="009730AF" w:rsidRPr="00B9447B" w:rsidRDefault="009730AF" w:rsidP="008F73EC">
            <w:pPr>
              <w:adjustRightInd w:val="0"/>
              <w:snapToGrid w:val="0"/>
              <w:spacing w:beforeLines="15" w:before="36" w:afterLines="15" w:after="36"/>
              <w:rPr>
                <w:b/>
              </w:rPr>
            </w:pPr>
          </w:p>
        </w:tc>
        <w:tc>
          <w:tcPr>
            <w:tcW w:w="681" w:type="dxa"/>
            <w:vAlign w:val="center"/>
          </w:tcPr>
          <w:p w14:paraId="04C1F29D" w14:textId="77777777" w:rsidR="009730AF" w:rsidRPr="00B9447B" w:rsidRDefault="009730AF" w:rsidP="008F73EC">
            <w:pPr>
              <w:adjustRightInd w:val="0"/>
              <w:snapToGrid w:val="0"/>
              <w:spacing w:beforeLines="15" w:before="36" w:afterLines="15" w:after="36"/>
              <w:jc w:val="center"/>
              <w:rPr>
                <w:b/>
              </w:rPr>
            </w:pPr>
          </w:p>
        </w:tc>
      </w:tr>
      <w:tr w:rsidR="00481A85" w:rsidRPr="00B9447B" w14:paraId="129393E9" w14:textId="77777777" w:rsidTr="00DA63D5">
        <w:trPr>
          <w:trHeight w:val="65"/>
          <w:jc w:val="center"/>
        </w:trPr>
        <w:tc>
          <w:tcPr>
            <w:tcW w:w="695" w:type="dxa"/>
            <w:vAlign w:val="center"/>
          </w:tcPr>
          <w:p w14:paraId="5351F631" w14:textId="77777777" w:rsidR="00481A85" w:rsidRPr="00B9447B" w:rsidRDefault="00481A85" w:rsidP="008F73EC">
            <w:pPr>
              <w:pStyle w:val="afff8"/>
              <w:numPr>
                <w:ilvl w:val="0"/>
                <w:numId w:val="39"/>
              </w:numPr>
              <w:adjustRightInd w:val="0"/>
              <w:snapToGrid w:val="0"/>
              <w:spacing w:beforeLines="15" w:before="36" w:afterLines="15" w:after="36"/>
              <w:ind w:firstLineChars="0"/>
              <w:jc w:val="center"/>
              <w:rPr>
                <w:rFonts w:ascii="Times New Roman" w:hAnsi="Times New Roman"/>
              </w:rPr>
            </w:pPr>
          </w:p>
        </w:tc>
        <w:tc>
          <w:tcPr>
            <w:tcW w:w="7076" w:type="dxa"/>
            <w:gridSpan w:val="3"/>
            <w:vAlign w:val="center"/>
          </w:tcPr>
          <w:p w14:paraId="40401D94" w14:textId="20BAE9C3" w:rsidR="00481A85" w:rsidRPr="00B9447B" w:rsidRDefault="00481A85" w:rsidP="008F73EC">
            <w:pPr>
              <w:adjustRightInd w:val="0"/>
              <w:snapToGrid w:val="0"/>
              <w:spacing w:beforeLines="15" w:before="36" w:afterLines="15" w:after="36"/>
            </w:pPr>
            <w:r w:rsidRPr="00481A85">
              <w:rPr>
                <w:rFonts w:hint="eastAsia"/>
              </w:rPr>
              <w:t>涉及企业保密内容，不予公开。</w:t>
            </w:r>
          </w:p>
        </w:tc>
        <w:tc>
          <w:tcPr>
            <w:tcW w:w="681" w:type="dxa"/>
            <w:vAlign w:val="center"/>
          </w:tcPr>
          <w:p w14:paraId="76BB82BD" w14:textId="3DA69822" w:rsidR="00481A85" w:rsidRPr="00481A85" w:rsidRDefault="00481A85" w:rsidP="008F73EC">
            <w:pPr>
              <w:adjustRightInd w:val="0"/>
              <w:snapToGrid w:val="0"/>
              <w:spacing w:beforeLines="15" w:before="36" w:afterLines="15" w:after="36"/>
              <w:jc w:val="center"/>
            </w:pPr>
          </w:p>
        </w:tc>
      </w:tr>
      <w:tr w:rsidR="009730AF" w:rsidRPr="00B9447B" w14:paraId="1F31FE5D" w14:textId="77777777" w:rsidTr="00863A44">
        <w:trPr>
          <w:trHeight w:val="65"/>
          <w:jc w:val="center"/>
        </w:trPr>
        <w:tc>
          <w:tcPr>
            <w:tcW w:w="695" w:type="dxa"/>
            <w:vAlign w:val="center"/>
          </w:tcPr>
          <w:p w14:paraId="42516743" w14:textId="77777777" w:rsidR="009730AF" w:rsidRPr="00B9447B" w:rsidRDefault="009730AF" w:rsidP="008F73EC">
            <w:pPr>
              <w:adjustRightInd w:val="0"/>
              <w:snapToGrid w:val="0"/>
              <w:spacing w:beforeLines="15" w:before="36" w:afterLines="15" w:after="36"/>
              <w:jc w:val="center"/>
              <w:rPr>
                <w:b/>
              </w:rPr>
            </w:pPr>
            <w:r w:rsidRPr="00B9447B">
              <w:rPr>
                <w:b/>
              </w:rPr>
              <w:t>（</w:t>
            </w:r>
            <w:r w:rsidRPr="00B9447B">
              <w:rPr>
                <w:b/>
              </w:rPr>
              <w:t>2</w:t>
            </w:r>
            <w:r w:rsidRPr="00B9447B">
              <w:rPr>
                <w:b/>
              </w:rPr>
              <w:t>）</w:t>
            </w:r>
          </w:p>
        </w:tc>
        <w:tc>
          <w:tcPr>
            <w:tcW w:w="3474" w:type="dxa"/>
            <w:vAlign w:val="center"/>
          </w:tcPr>
          <w:p w14:paraId="47F33B19" w14:textId="77777777" w:rsidR="009730AF" w:rsidRPr="00B9447B" w:rsidRDefault="009730AF" w:rsidP="008F73EC">
            <w:pPr>
              <w:adjustRightInd w:val="0"/>
              <w:snapToGrid w:val="0"/>
              <w:spacing w:beforeLines="15" w:before="36" w:afterLines="15" w:after="36"/>
              <w:rPr>
                <w:b/>
                <w:bCs/>
                <w:kern w:val="0"/>
                <w:szCs w:val="21"/>
              </w:rPr>
            </w:pPr>
            <w:r w:rsidRPr="00B9447B">
              <w:rPr>
                <w:b/>
                <w:bCs/>
                <w:kern w:val="0"/>
                <w:szCs w:val="21"/>
              </w:rPr>
              <w:t>井口设施</w:t>
            </w:r>
          </w:p>
        </w:tc>
        <w:tc>
          <w:tcPr>
            <w:tcW w:w="1701" w:type="dxa"/>
            <w:vAlign w:val="center"/>
          </w:tcPr>
          <w:p w14:paraId="592F0C0A" w14:textId="77777777" w:rsidR="009730AF" w:rsidRPr="00B9447B" w:rsidRDefault="009730AF" w:rsidP="008F73EC">
            <w:pPr>
              <w:adjustRightInd w:val="0"/>
              <w:snapToGrid w:val="0"/>
              <w:spacing w:beforeLines="15" w:before="36" w:afterLines="15" w:after="36"/>
              <w:jc w:val="center"/>
              <w:rPr>
                <w:b/>
              </w:rPr>
            </w:pPr>
          </w:p>
        </w:tc>
        <w:tc>
          <w:tcPr>
            <w:tcW w:w="1901" w:type="dxa"/>
            <w:vAlign w:val="center"/>
          </w:tcPr>
          <w:p w14:paraId="7CEDD34A" w14:textId="77777777" w:rsidR="009730AF" w:rsidRPr="00B9447B" w:rsidRDefault="009730AF" w:rsidP="008F73EC">
            <w:pPr>
              <w:adjustRightInd w:val="0"/>
              <w:snapToGrid w:val="0"/>
              <w:spacing w:beforeLines="15" w:before="36" w:afterLines="15" w:after="36"/>
              <w:rPr>
                <w:b/>
              </w:rPr>
            </w:pPr>
          </w:p>
        </w:tc>
        <w:tc>
          <w:tcPr>
            <w:tcW w:w="681" w:type="dxa"/>
            <w:vAlign w:val="center"/>
          </w:tcPr>
          <w:p w14:paraId="4ACFC128" w14:textId="77777777" w:rsidR="009730AF" w:rsidRPr="00B9447B" w:rsidRDefault="009730AF" w:rsidP="008F73EC">
            <w:pPr>
              <w:adjustRightInd w:val="0"/>
              <w:snapToGrid w:val="0"/>
              <w:spacing w:beforeLines="15" w:before="36" w:afterLines="15" w:after="36"/>
              <w:jc w:val="center"/>
              <w:rPr>
                <w:b/>
              </w:rPr>
            </w:pPr>
          </w:p>
        </w:tc>
      </w:tr>
      <w:tr w:rsidR="009730AF" w:rsidRPr="00B9447B" w14:paraId="699AADF8" w14:textId="77777777" w:rsidTr="00863A44">
        <w:trPr>
          <w:trHeight w:val="65"/>
          <w:jc w:val="center"/>
        </w:trPr>
        <w:tc>
          <w:tcPr>
            <w:tcW w:w="695" w:type="dxa"/>
            <w:vAlign w:val="center"/>
          </w:tcPr>
          <w:p w14:paraId="5BF7FFAA" w14:textId="77777777" w:rsidR="009730AF" w:rsidRPr="00B9447B" w:rsidRDefault="009730AF" w:rsidP="008F73EC">
            <w:pPr>
              <w:pStyle w:val="afff8"/>
              <w:numPr>
                <w:ilvl w:val="0"/>
                <w:numId w:val="3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5417FA58" w14:textId="77777777" w:rsidR="009730AF" w:rsidRPr="00B9447B" w:rsidRDefault="009730AF" w:rsidP="008F73EC">
            <w:pPr>
              <w:adjustRightInd w:val="0"/>
              <w:snapToGrid w:val="0"/>
              <w:spacing w:beforeLines="15" w:before="36" w:afterLines="15" w:after="36"/>
              <w:rPr>
                <w:szCs w:val="21"/>
              </w:rPr>
            </w:pPr>
            <w:r w:rsidRPr="00B9447B">
              <w:rPr>
                <w:szCs w:val="21"/>
              </w:rPr>
              <w:t>抽油机外露</w:t>
            </w:r>
            <w:r w:rsidRPr="00B9447B">
              <w:rPr>
                <w:szCs w:val="21"/>
              </w:rPr>
              <w:t>2m</w:t>
            </w:r>
            <w:r w:rsidRPr="00B9447B">
              <w:rPr>
                <w:szCs w:val="21"/>
              </w:rPr>
              <w:t>以下的旋转部位应安装防护装置。</w:t>
            </w:r>
          </w:p>
        </w:tc>
        <w:tc>
          <w:tcPr>
            <w:tcW w:w="1701" w:type="dxa"/>
            <w:vAlign w:val="center"/>
          </w:tcPr>
          <w:p w14:paraId="36EBD6CA" w14:textId="77777777" w:rsidR="009730AF" w:rsidRPr="00B9447B" w:rsidRDefault="009730AF" w:rsidP="008F73EC">
            <w:pPr>
              <w:adjustRightInd w:val="0"/>
              <w:snapToGrid w:val="0"/>
              <w:spacing w:beforeLines="15" w:before="36" w:afterLines="15" w:after="36"/>
              <w:jc w:val="center"/>
              <w:rPr>
                <w:szCs w:val="21"/>
              </w:rPr>
            </w:pPr>
            <w:r w:rsidRPr="00B9447B">
              <w:rPr>
                <w:szCs w:val="21"/>
              </w:rPr>
              <w:t>SY/T6320-2016</w:t>
            </w:r>
          </w:p>
          <w:p w14:paraId="109BCE8A" w14:textId="77777777" w:rsidR="009730AF" w:rsidRPr="00B9447B" w:rsidRDefault="009730AF" w:rsidP="008F73EC">
            <w:pPr>
              <w:adjustRightInd w:val="0"/>
              <w:snapToGrid w:val="0"/>
              <w:spacing w:beforeLines="15" w:before="36" w:afterLines="15" w:after="36"/>
              <w:jc w:val="center"/>
              <w:rPr>
                <w:szCs w:val="21"/>
              </w:rPr>
            </w:pPr>
            <w:smartTag w:uri="urn:schemas-microsoft-com:office:smarttags" w:element="chsdate">
              <w:smartTagPr>
                <w:attr w:name="Year" w:val="1899"/>
                <w:attr w:name="Month" w:val="12"/>
                <w:attr w:name="Day" w:val="30"/>
                <w:attr w:name="IsLunarDate" w:val="False"/>
                <w:attr w:name="IsROCDate" w:val="False"/>
              </w:smartTagPr>
              <w:r w:rsidRPr="00B9447B">
                <w:rPr>
                  <w:szCs w:val="21"/>
                </w:rPr>
                <w:t>4.1.3</w:t>
              </w:r>
            </w:smartTag>
          </w:p>
        </w:tc>
        <w:tc>
          <w:tcPr>
            <w:tcW w:w="1901" w:type="dxa"/>
            <w:vAlign w:val="center"/>
          </w:tcPr>
          <w:p w14:paraId="444F3EBA" w14:textId="77777777" w:rsidR="009730AF" w:rsidRPr="00B9447B" w:rsidRDefault="009730AF" w:rsidP="008F73EC">
            <w:pPr>
              <w:adjustRightInd w:val="0"/>
              <w:snapToGrid w:val="0"/>
              <w:spacing w:beforeLines="15" w:before="36" w:afterLines="15" w:after="36"/>
            </w:pPr>
            <w:r w:rsidRPr="00B9447B">
              <w:rPr>
                <w:szCs w:val="21"/>
              </w:rPr>
              <w:t>抽油机旋转部位设置有防护罩。</w:t>
            </w:r>
          </w:p>
        </w:tc>
        <w:tc>
          <w:tcPr>
            <w:tcW w:w="681" w:type="dxa"/>
            <w:vAlign w:val="center"/>
          </w:tcPr>
          <w:p w14:paraId="2F26410F"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0B6F1E5A" w14:textId="77777777" w:rsidTr="00863A44">
        <w:trPr>
          <w:trHeight w:val="65"/>
          <w:jc w:val="center"/>
        </w:trPr>
        <w:tc>
          <w:tcPr>
            <w:tcW w:w="695" w:type="dxa"/>
            <w:vAlign w:val="center"/>
          </w:tcPr>
          <w:p w14:paraId="6E10F4E8" w14:textId="77777777" w:rsidR="009730AF" w:rsidRPr="00B9447B" w:rsidRDefault="009730AF" w:rsidP="008F73EC">
            <w:pPr>
              <w:pStyle w:val="afff8"/>
              <w:numPr>
                <w:ilvl w:val="0"/>
                <w:numId w:val="3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1B90651D" w14:textId="77777777" w:rsidR="009730AF" w:rsidRPr="00B9447B" w:rsidRDefault="009730AF" w:rsidP="008F73EC">
            <w:pPr>
              <w:adjustRightInd w:val="0"/>
              <w:snapToGrid w:val="0"/>
              <w:spacing w:beforeLines="15" w:before="36" w:afterLines="15" w:after="36"/>
              <w:rPr>
                <w:szCs w:val="21"/>
              </w:rPr>
            </w:pPr>
            <w:r w:rsidRPr="00B9447B">
              <w:rPr>
                <w:szCs w:val="21"/>
              </w:rPr>
              <w:t>皮带式抽油机减速箱门外侧、游梁式抽油机悬绳器正面应设置警语：当心碰头挤手。</w:t>
            </w:r>
          </w:p>
          <w:p w14:paraId="0D83D4B1" w14:textId="77777777" w:rsidR="009730AF" w:rsidRPr="00B9447B" w:rsidRDefault="009730AF" w:rsidP="008F73EC">
            <w:pPr>
              <w:adjustRightInd w:val="0"/>
              <w:snapToGrid w:val="0"/>
              <w:spacing w:beforeLines="15" w:before="36" w:afterLines="15" w:after="36"/>
              <w:rPr>
                <w:szCs w:val="21"/>
              </w:rPr>
            </w:pPr>
            <w:r w:rsidRPr="00B9447B">
              <w:rPr>
                <w:szCs w:val="21"/>
              </w:rPr>
              <w:t>抽油机底部工字钢醒目位置应设置警语：停机断电保养、先停机后攀登。</w:t>
            </w:r>
          </w:p>
          <w:p w14:paraId="158344E6" w14:textId="77777777" w:rsidR="009730AF" w:rsidRPr="00B9447B" w:rsidRDefault="009730AF" w:rsidP="008F73EC">
            <w:pPr>
              <w:adjustRightInd w:val="0"/>
              <w:snapToGrid w:val="0"/>
              <w:spacing w:beforeLines="15" w:before="36" w:afterLines="15" w:after="36"/>
            </w:pPr>
            <w:r w:rsidRPr="00B9447B">
              <w:rPr>
                <w:szCs w:val="21"/>
              </w:rPr>
              <w:t>抽油机护栏外侧应设置警语：旋转部位禁止靠近。</w:t>
            </w:r>
          </w:p>
        </w:tc>
        <w:tc>
          <w:tcPr>
            <w:tcW w:w="1701" w:type="dxa"/>
            <w:vAlign w:val="center"/>
          </w:tcPr>
          <w:p w14:paraId="67F6E0AD" w14:textId="77777777" w:rsidR="009730AF" w:rsidRPr="00B9447B" w:rsidRDefault="009730AF" w:rsidP="008F73EC">
            <w:pPr>
              <w:adjustRightInd w:val="0"/>
              <w:snapToGrid w:val="0"/>
              <w:spacing w:beforeLines="15" w:before="36" w:afterLines="15" w:after="36"/>
              <w:jc w:val="center"/>
              <w:rPr>
                <w:szCs w:val="21"/>
              </w:rPr>
            </w:pPr>
            <w:r w:rsidRPr="00B9447B">
              <w:rPr>
                <w:szCs w:val="21"/>
              </w:rPr>
              <w:t>QSH1020 2152-2013</w:t>
            </w:r>
          </w:p>
          <w:p w14:paraId="051644BD" w14:textId="77777777" w:rsidR="009730AF" w:rsidRPr="00B9447B" w:rsidRDefault="009730AF" w:rsidP="008F73EC">
            <w:pPr>
              <w:adjustRightInd w:val="0"/>
              <w:snapToGrid w:val="0"/>
              <w:spacing w:beforeLines="15" w:before="36" w:afterLines="15" w:after="36"/>
              <w:jc w:val="center"/>
            </w:pPr>
            <w:r w:rsidRPr="00B9447B">
              <w:rPr>
                <w:szCs w:val="21"/>
              </w:rPr>
              <w:t>5.1.1</w:t>
            </w:r>
          </w:p>
        </w:tc>
        <w:tc>
          <w:tcPr>
            <w:tcW w:w="1901" w:type="dxa"/>
            <w:vAlign w:val="center"/>
          </w:tcPr>
          <w:p w14:paraId="4257ABC0" w14:textId="77777777" w:rsidR="009730AF" w:rsidRPr="00B9447B" w:rsidRDefault="009730AF" w:rsidP="008F73EC">
            <w:pPr>
              <w:adjustRightInd w:val="0"/>
              <w:snapToGrid w:val="0"/>
              <w:spacing w:beforeLines="15" w:before="36" w:afterLines="15" w:after="36"/>
            </w:pPr>
            <w:r w:rsidRPr="00B9447B">
              <w:t>检查现场的警示语设置符合要求。</w:t>
            </w:r>
          </w:p>
        </w:tc>
        <w:tc>
          <w:tcPr>
            <w:tcW w:w="681" w:type="dxa"/>
            <w:vAlign w:val="center"/>
          </w:tcPr>
          <w:p w14:paraId="3864BB38"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2960A47D" w14:textId="77777777" w:rsidTr="00863A44">
        <w:trPr>
          <w:trHeight w:val="65"/>
          <w:jc w:val="center"/>
        </w:trPr>
        <w:tc>
          <w:tcPr>
            <w:tcW w:w="695" w:type="dxa"/>
            <w:vAlign w:val="center"/>
          </w:tcPr>
          <w:p w14:paraId="40EC0F5A" w14:textId="77777777" w:rsidR="009730AF" w:rsidRPr="00B9447B" w:rsidRDefault="009730AF" w:rsidP="008F73EC">
            <w:pPr>
              <w:pStyle w:val="afff8"/>
              <w:numPr>
                <w:ilvl w:val="0"/>
                <w:numId w:val="3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3B15D36D" w14:textId="77777777" w:rsidR="009730AF" w:rsidRPr="00B9447B" w:rsidRDefault="009730AF" w:rsidP="008F73EC">
            <w:pPr>
              <w:adjustRightInd w:val="0"/>
              <w:snapToGrid w:val="0"/>
              <w:spacing w:beforeLines="15" w:before="36" w:afterLines="15" w:after="36"/>
            </w:pPr>
            <w:r w:rsidRPr="00B9447B">
              <w:rPr>
                <w:szCs w:val="21"/>
              </w:rPr>
              <w:t>采油井场的标高和面积应能满足生产管理和井下作业的需要。</w:t>
            </w:r>
          </w:p>
        </w:tc>
        <w:tc>
          <w:tcPr>
            <w:tcW w:w="1701" w:type="dxa"/>
            <w:vAlign w:val="center"/>
          </w:tcPr>
          <w:p w14:paraId="4F5CCD5F"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GB50350-2015</w:t>
            </w:r>
          </w:p>
          <w:p w14:paraId="363F8802" w14:textId="77777777" w:rsidR="009730AF" w:rsidRPr="00B9447B" w:rsidRDefault="009730AF" w:rsidP="008F73EC">
            <w:pPr>
              <w:adjustRightInd w:val="0"/>
              <w:snapToGrid w:val="0"/>
              <w:spacing w:beforeLines="15" w:before="36" w:afterLines="15" w:after="36"/>
              <w:jc w:val="center"/>
            </w:pPr>
            <w:smartTag w:uri="urn:schemas-microsoft-com:office:smarttags" w:element="chsdate">
              <w:smartTagPr>
                <w:attr w:name="Year" w:val="1899"/>
                <w:attr w:name="Month" w:val="12"/>
                <w:attr w:name="Day" w:val="30"/>
                <w:attr w:name="IsLunarDate" w:val="False"/>
                <w:attr w:name="IsROCDate" w:val="False"/>
              </w:smartTagPr>
              <w:r w:rsidRPr="00B9447B">
                <w:rPr>
                  <w:szCs w:val="21"/>
                </w:rPr>
                <w:t>4.2.2</w:t>
              </w:r>
            </w:smartTag>
          </w:p>
        </w:tc>
        <w:tc>
          <w:tcPr>
            <w:tcW w:w="1901" w:type="dxa"/>
            <w:vAlign w:val="center"/>
          </w:tcPr>
          <w:p w14:paraId="3E518E0B" w14:textId="77777777" w:rsidR="009730AF" w:rsidRPr="00B9447B" w:rsidRDefault="009730AF" w:rsidP="008F73EC">
            <w:pPr>
              <w:adjustRightInd w:val="0"/>
              <w:snapToGrid w:val="0"/>
              <w:spacing w:beforeLines="15" w:before="36" w:afterLines="15" w:after="36"/>
            </w:pPr>
            <w:r w:rsidRPr="00B9447B">
              <w:t>现场检查井场标高和面积满足生产需要。</w:t>
            </w:r>
          </w:p>
        </w:tc>
        <w:tc>
          <w:tcPr>
            <w:tcW w:w="681" w:type="dxa"/>
            <w:vAlign w:val="center"/>
          </w:tcPr>
          <w:p w14:paraId="59C30340"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647E7D07" w14:textId="77777777" w:rsidTr="00863A44">
        <w:trPr>
          <w:trHeight w:val="65"/>
          <w:jc w:val="center"/>
        </w:trPr>
        <w:tc>
          <w:tcPr>
            <w:tcW w:w="695" w:type="dxa"/>
            <w:vAlign w:val="center"/>
          </w:tcPr>
          <w:p w14:paraId="7B931B02" w14:textId="77777777" w:rsidR="009730AF" w:rsidRPr="00B9447B" w:rsidRDefault="009730AF" w:rsidP="008F73EC">
            <w:pPr>
              <w:pStyle w:val="afff8"/>
              <w:adjustRightInd w:val="0"/>
              <w:snapToGrid w:val="0"/>
              <w:spacing w:beforeLines="15" w:before="36" w:afterLines="15" w:after="36"/>
              <w:ind w:firstLineChars="0" w:firstLine="0"/>
              <w:rPr>
                <w:rFonts w:ascii="Times New Roman" w:hAnsi="Times New Roman"/>
                <w:b/>
                <w:bCs/>
              </w:rPr>
            </w:pPr>
            <w:r w:rsidRPr="00B9447B">
              <w:rPr>
                <w:rFonts w:ascii="Times New Roman" w:hAnsi="Times New Roman"/>
                <w:b/>
                <w:bCs/>
              </w:rPr>
              <w:t>（</w:t>
            </w:r>
            <w:r w:rsidRPr="00B9447B">
              <w:rPr>
                <w:rFonts w:ascii="Times New Roman" w:hAnsi="Times New Roman"/>
                <w:b/>
                <w:bCs/>
              </w:rPr>
              <w:t>3</w:t>
            </w:r>
            <w:r w:rsidRPr="00B9447B">
              <w:rPr>
                <w:rFonts w:ascii="Times New Roman" w:hAnsi="Times New Roman"/>
                <w:b/>
                <w:bCs/>
              </w:rPr>
              <w:t>）</w:t>
            </w:r>
          </w:p>
        </w:tc>
        <w:tc>
          <w:tcPr>
            <w:tcW w:w="3474" w:type="dxa"/>
            <w:vAlign w:val="center"/>
          </w:tcPr>
          <w:p w14:paraId="5580267E" w14:textId="77777777" w:rsidR="009730AF" w:rsidRPr="00B9447B" w:rsidRDefault="009730AF" w:rsidP="008F73EC">
            <w:pPr>
              <w:adjustRightInd w:val="0"/>
              <w:snapToGrid w:val="0"/>
              <w:spacing w:beforeLines="15" w:before="36" w:afterLines="15" w:after="36"/>
              <w:rPr>
                <w:b/>
                <w:bCs/>
                <w:szCs w:val="21"/>
              </w:rPr>
            </w:pPr>
            <w:r w:rsidRPr="00B9447B">
              <w:rPr>
                <w:b/>
                <w:bCs/>
                <w:kern w:val="0"/>
                <w:szCs w:val="21"/>
              </w:rPr>
              <w:t>集油管线</w:t>
            </w:r>
          </w:p>
        </w:tc>
        <w:tc>
          <w:tcPr>
            <w:tcW w:w="1701" w:type="dxa"/>
            <w:vAlign w:val="center"/>
          </w:tcPr>
          <w:p w14:paraId="305198E6" w14:textId="77777777" w:rsidR="009730AF" w:rsidRPr="00B9447B" w:rsidRDefault="009730AF" w:rsidP="008F73EC">
            <w:pPr>
              <w:adjustRightInd w:val="0"/>
              <w:snapToGrid w:val="0"/>
              <w:spacing w:beforeLines="15" w:before="36" w:afterLines="15" w:after="36"/>
              <w:jc w:val="center"/>
              <w:rPr>
                <w:b/>
                <w:bCs/>
                <w:szCs w:val="21"/>
              </w:rPr>
            </w:pPr>
          </w:p>
        </w:tc>
        <w:tc>
          <w:tcPr>
            <w:tcW w:w="1901" w:type="dxa"/>
            <w:vAlign w:val="center"/>
          </w:tcPr>
          <w:p w14:paraId="45638353" w14:textId="77777777" w:rsidR="009730AF" w:rsidRPr="00B9447B" w:rsidRDefault="009730AF" w:rsidP="008F73EC">
            <w:pPr>
              <w:adjustRightInd w:val="0"/>
              <w:snapToGrid w:val="0"/>
              <w:spacing w:beforeLines="15" w:before="36" w:afterLines="15" w:after="36"/>
              <w:rPr>
                <w:b/>
                <w:bCs/>
              </w:rPr>
            </w:pPr>
          </w:p>
        </w:tc>
        <w:tc>
          <w:tcPr>
            <w:tcW w:w="681" w:type="dxa"/>
            <w:vAlign w:val="center"/>
          </w:tcPr>
          <w:p w14:paraId="15B1E3D7" w14:textId="77777777" w:rsidR="009730AF" w:rsidRPr="00B9447B" w:rsidRDefault="009730AF" w:rsidP="008F73EC">
            <w:pPr>
              <w:adjustRightInd w:val="0"/>
              <w:snapToGrid w:val="0"/>
              <w:spacing w:beforeLines="15" w:before="36" w:afterLines="15" w:after="36"/>
              <w:jc w:val="center"/>
              <w:rPr>
                <w:b/>
                <w:bCs/>
                <w:sz w:val="22"/>
                <w:szCs w:val="28"/>
              </w:rPr>
            </w:pPr>
          </w:p>
        </w:tc>
      </w:tr>
      <w:tr w:rsidR="009730AF" w:rsidRPr="00B9447B" w14:paraId="40D7B07C" w14:textId="77777777" w:rsidTr="00863A44">
        <w:trPr>
          <w:trHeight w:val="65"/>
          <w:jc w:val="center"/>
        </w:trPr>
        <w:tc>
          <w:tcPr>
            <w:tcW w:w="695" w:type="dxa"/>
            <w:vAlign w:val="center"/>
          </w:tcPr>
          <w:p w14:paraId="638F7226" w14:textId="77777777" w:rsidR="009730AF" w:rsidRPr="00B9447B" w:rsidRDefault="009730AF" w:rsidP="008F73EC">
            <w:pPr>
              <w:pStyle w:val="afff8"/>
              <w:numPr>
                <w:ilvl w:val="0"/>
                <w:numId w:val="3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111AF845" w14:textId="77777777" w:rsidR="009730AF" w:rsidRPr="00B9447B" w:rsidRDefault="009730AF" w:rsidP="008F73EC">
            <w:pPr>
              <w:adjustRightInd w:val="0"/>
              <w:snapToGrid w:val="0"/>
              <w:spacing w:beforeLines="15" w:before="36" w:afterLines="15" w:after="36"/>
              <w:rPr>
                <w:szCs w:val="21"/>
              </w:rPr>
            </w:pPr>
            <w:r w:rsidRPr="00B9447B">
              <w:t>埋地集输管线与工矿企业安全距离不宜小于</w:t>
            </w:r>
            <w:r w:rsidRPr="00B9447B">
              <w:t>10m</w:t>
            </w:r>
            <w:r w:rsidRPr="00B9447B">
              <w:t>，不能满足要求时，需提高管道设计强度，将距离缩短到</w:t>
            </w:r>
            <w:r w:rsidRPr="00B9447B">
              <w:t>5m</w:t>
            </w:r>
            <w:r w:rsidRPr="00B9447B">
              <w:t>。</w:t>
            </w:r>
          </w:p>
        </w:tc>
        <w:tc>
          <w:tcPr>
            <w:tcW w:w="1701" w:type="dxa"/>
            <w:vAlign w:val="center"/>
          </w:tcPr>
          <w:p w14:paraId="52B32816" w14:textId="77777777" w:rsidR="009730AF" w:rsidRPr="00B9447B" w:rsidRDefault="009730AF" w:rsidP="008F73EC">
            <w:pPr>
              <w:adjustRightInd w:val="0"/>
              <w:snapToGrid w:val="0"/>
              <w:spacing w:beforeLines="15" w:before="36" w:afterLines="15" w:after="36"/>
              <w:jc w:val="center"/>
            </w:pPr>
            <w:r w:rsidRPr="00B9447B">
              <w:t>GB50183-2004</w:t>
            </w:r>
          </w:p>
          <w:p w14:paraId="3E15B699" w14:textId="77777777" w:rsidR="009730AF" w:rsidRPr="00B9447B" w:rsidRDefault="009730AF" w:rsidP="008F73EC">
            <w:pPr>
              <w:adjustRightInd w:val="0"/>
              <w:snapToGrid w:val="0"/>
              <w:spacing w:beforeLines="15" w:before="36" w:afterLines="15" w:after="36"/>
              <w:jc w:val="center"/>
              <w:rPr>
                <w:szCs w:val="21"/>
              </w:rPr>
            </w:pPr>
            <w:r w:rsidRPr="00B9447B">
              <w:t>7.2.1</w:t>
            </w:r>
          </w:p>
        </w:tc>
        <w:tc>
          <w:tcPr>
            <w:tcW w:w="1901" w:type="dxa"/>
            <w:vAlign w:val="center"/>
          </w:tcPr>
          <w:p w14:paraId="620AE6EB" w14:textId="47160CC7" w:rsidR="009730AF" w:rsidRPr="00B9447B" w:rsidRDefault="004036AB" w:rsidP="008F73EC">
            <w:pPr>
              <w:adjustRightInd w:val="0"/>
              <w:snapToGrid w:val="0"/>
              <w:spacing w:beforeLines="15" w:before="36" w:afterLines="15" w:after="36"/>
            </w:pPr>
            <w:r w:rsidRPr="00B9447B">
              <w:t>现场检查</w:t>
            </w:r>
            <w:r w:rsidR="009730AF" w:rsidRPr="00B9447B">
              <w:t>管道距周边居民区间距满足要求。</w:t>
            </w:r>
          </w:p>
        </w:tc>
        <w:tc>
          <w:tcPr>
            <w:tcW w:w="681" w:type="dxa"/>
            <w:vAlign w:val="center"/>
          </w:tcPr>
          <w:p w14:paraId="5749AF52"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48C58F9B" w14:textId="77777777" w:rsidTr="00863A44">
        <w:trPr>
          <w:trHeight w:val="65"/>
          <w:jc w:val="center"/>
        </w:trPr>
        <w:tc>
          <w:tcPr>
            <w:tcW w:w="695" w:type="dxa"/>
            <w:vAlign w:val="center"/>
          </w:tcPr>
          <w:p w14:paraId="2D9A5AC4" w14:textId="77777777" w:rsidR="009730AF" w:rsidRPr="00B9447B" w:rsidRDefault="009730AF" w:rsidP="008F73EC">
            <w:pPr>
              <w:pStyle w:val="afff8"/>
              <w:numPr>
                <w:ilvl w:val="0"/>
                <w:numId w:val="3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1598E341" w14:textId="77777777" w:rsidR="009730AF" w:rsidRPr="00B9447B" w:rsidRDefault="009730AF" w:rsidP="008F73EC">
            <w:pPr>
              <w:adjustRightInd w:val="0"/>
              <w:snapToGrid w:val="0"/>
              <w:spacing w:beforeLines="15" w:before="36" w:afterLines="15" w:after="36"/>
              <w:rPr>
                <w:szCs w:val="21"/>
              </w:rPr>
            </w:pPr>
            <w:r w:rsidRPr="00B9447B">
              <w:rPr>
                <w:szCs w:val="21"/>
              </w:rPr>
              <w:t>集输管道与架空输电线路平行敷设时，安全距离应符合下列要求：</w:t>
            </w:r>
          </w:p>
          <w:p w14:paraId="2552E41F" w14:textId="77777777" w:rsidR="009730AF" w:rsidRPr="00B9447B" w:rsidRDefault="009730AF" w:rsidP="008F73EC">
            <w:pPr>
              <w:adjustRightInd w:val="0"/>
              <w:snapToGrid w:val="0"/>
              <w:spacing w:beforeLines="15" w:before="36" w:afterLines="15" w:after="36"/>
            </w:pPr>
            <w:r w:rsidRPr="00B9447B">
              <w:t>管道埋地敷设时，安全距离不应小于下表的规定：</w:t>
            </w:r>
          </w:p>
          <w:p w14:paraId="780632E1" w14:textId="77777777" w:rsidR="009730AF" w:rsidRPr="00B9447B" w:rsidRDefault="009730AF" w:rsidP="008F73EC">
            <w:pPr>
              <w:adjustRightInd w:val="0"/>
              <w:snapToGrid w:val="0"/>
              <w:spacing w:beforeLines="15" w:before="36" w:afterLines="15" w:after="36"/>
            </w:pPr>
            <w:r w:rsidRPr="00B9447B">
              <w:rPr>
                <w:noProof/>
                <w:kern w:val="0"/>
                <w:sz w:val="24"/>
              </w:rPr>
              <w:drawing>
                <wp:inline distT="0" distB="0" distL="0" distR="0" wp14:anchorId="60F0D76B" wp14:editId="12851C49">
                  <wp:extent cx="1995170" cy="588396"/>
                  <wp:effectExtent l="0" t="0" r="0" b="0"/>
                  <wp:docPr id="292" name="图片 292" descr="C:\Users\acer\AppData\Roaming\Tencent\Users\94500732\QQ\WinTemp\RichOle\}Z6NVN]R}$UE4(U~OA9MC0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Roaming\Tencent\Users\94500732\QQ\WinTemp\RichOle\}Z6NVN]R}$UE4(U~OA9MC0Z.png"/>
                          <pic:cNvPicPr>
                            <a:picLocks noChangeAspect="1" noChangeArrowheads="1"/>
                          </pic:cNvPicPr>
                        </pic:nvPicPr>
                        <pic:blipFill>
                          <a:blip r:embed="rId27" r:link="rId28" cstate="email">
                            <a:extLst>
                              <a:ext uri="{28A0092B-C50C-407E-A947-70E740481C1C}">
                                <a14:useLocalDpi xmlns:a14="http://schemas.microsoft.com/office/drawing/2010/main"/>
                              </a:ext>
                            </a:extLst>
                          </a:blip>
                          <a:srcRect/>
                          <a:stretch>
                            <a:fillRect/>
                          </a:stretch>
                        </pic:blipFill>
                        <pic:spPr bwMode="auto">
                          <a:xfrm>
                            <a:off x="0" y="0"/>
                            <a:ext cx="2017446" cy="594965"/>
                          </a:xfrm>
                          <a:prstGeom prst="rect">
                            <a:avLst/>
                          </a:prstGeom>
                          <a:noFill/>
                          <a:ln>
                            <a:noFill/>
                          </a:ln>
                        </pic:spPr>
                      </pic:pic>
                    </a:graphicData>
                  </a:graphic>
                </wp:inline>
              </w:drawing>
            </w:r>
          </w:p>
          <w:p w14:paraId="20DAD5BB" w14:textId="77777777" w:rsidR="009730AF" w:rsidRPr="00B9447B" w:rsidRDefault="009730AF" w:rsidP="008F73EC">
            <w:pPr>
              <w:adjustRightInd w:val="0"/>
              <w:snapToGrid w:val="0"/>
              <w:spacing w:beforeLines="15" w:before="36" w:afterLines="15" w:after="36"/>
              <w:rPr>
                <w:sz w:val="15"/>
                <w:szCs w:val="15"/>
              </w:rPr>
            </w:pPr>
            <w:r w:rsidRPr="00B9447B">
              <w:rPr>
                <w:sz w:val="15"/>
                <w:szCs w:val="15"/>
              </w:rPr>
              <w:t xml:space="preserve">  </w:t>
            </w:r>
            <w:r w:rsidRPr="00B9447B">
              <w:rPr>
                <w:sz w:val="15"/>
                <w:szCs w:val="15"/>
              </w:rPr>
              <w:t>注：</w:t>
            </w:r>
            <w:r w:rsidRPr="00B9447B">
              <w:rPr>
                <w:sz w:val="15"/>
                <w:szCs w:val="15"/>
              </w:rPr>
              <w:t>1</w:t>
            </w:r>
            <w:r w:rsidRPr="00B9447B">
              <w:rPr>
                <w:sz w:val="15"/>
                <w:szCs w:val="15"/>
              </w:rPr>
              <w:t>、表中距离为边导线至管道任何部分的水平距离。</w:t>
            </w:r>
            <w:r w:rsidRPr="00B9447B">
              <w:rPr>
                <w:sz w:val="15"/>
                <w:szCs w:val="15"/>
              </w:rPr>
              <w:t>2</w:t>
            </w:r>
            <w:r w:rsidRPr="00B9447B">
              <w:rPr>
                <w:sz w:val="15"/>
                <w:szCs w:val="15"/>
              </w:rPr>
              <w:t>、对路径受限制地区的最小水平距离的要求，应计及架空电力线路导线的最大风偏。</w:t>
            </w:r>
          </w:p>
          <w:p w14:paraId="0646214E" w14:textId="77777777" w:rsidR="009730AF" w:rsidRPr="00B9447B" w:rsidRDefault="009730AF" w:rsidP="008F73EC">
            <w:pPr>
              <w:adjustRightInd w:val="0"/>
              <w:snapToGrid w:val="0"/>
              <w:spacing w:beforeLines="15" w:before="36" w:afterLines="15" w:after="36"/>
              <w:rPr>
                <w:szCs w:val="21"/>
              </w:rPr>
            </w:pPr>
            <w:r w:rsidRPr="00B9447B">
              <w:t xml:space="preserve">  2</w:t>
            </w:r>
            <w:r w:rsidRPr="00B9447B">
              <w:t>、当管道地面敷设时，其间距不应小于本段最高杆（塔）高度。</w:t>
            </w:r>
          </w:p>
        </w:tc>
        <w:tc>
          <w:tcPr>
            <w:tcW w:w="1701" w:type="dxa"/>
            <w:vAlign w:val="center"/>
          </w:tcPr>
          <w:p w14:paraId="4B7873EB" w14:textId="77777777" w:rsidR="009730AF" w:rsidRPr="00B9447B" w:rsidRDefault="009730AF" w:rsidP="008F73EC">
            <w:pPr>
              <w:adjustRightInd w:val="0"/>
              <w:snapToGrid w:val="0"/>
              <w:spacing w:beforeLines="15" w:before="36" w:afterLines="15" w:after="36"/>
              <w:jc w:val="center"/>
            </w:pPr>
            <w:r w:rsidRPr="00B9447B">
              <w:t>GB50183-2004</w:t>
            </w:r>
          </w:p>
          <w:p w14:paraId="6703DC41" w14:textId="77777777" w:rsidR="009730AF" w:rsidRPr="00B9447B" w:rsidRDefault="009730AF" w:rsidP="008F73EC">
            <w:pPr>
              <w:adjustRightInd w:val="0"/>
              <w:snapToGrid w:val="0"/>
              <w:spacing w:beforeLines="15" w:before="36" w:afterLines="15" w:after="36"/>
              <w:jc w:val="center"/>
              <w:rPr>
                <w:szCs w:val="21"/>
              </w:rPr>
            </w:pPr>
            <w:r w:rsidRPr="00B9447B">
              <w:t>7.1.5</w:t>
            </w:r>
          </w:p>
        </w:tc>
        <w:tc>
          <w:tcPr>
            <w:tcW w:w="1901" w:type="dxa"/>
            <w:vAlign w:val="center"/>
          </w:tcPr>
          <w:p w14:paraId="1A259A4F" w14:textId="592EFE91" w:rsidR="009730AF" w:rsidRPr="00B9447B" w:rsidRDefault="004036AB" w:rsidP="008F73EC">
            <w:pPr>
              <w:adjustRightInd w:val="0"/>
              <w:snapToGrid w:val="0"/>
              <w:spacing w:beforeLines="15" w:before="36" w:afterLines="15" w:after="36"/>
            </w:pPr>
            <w:r w:rsidRPr="00B9447B">
              <w:t>现场检查</w:t>
            </w:r>
            <w:r w:rsidR="009730AF" w:rsidRPr="00B9447B">
              <w:t>间距满足要求。</w:t>
            </w:r>
          </w:p>
        </w:tc>
        <w:tc>
          <w:tcPr>
            <w:tcW w:w="681" w:type="dxa"/>
            <w:vAlign w:val="center"/>
          </w:tcPr>
          <w:p w14:paraId="2F9D835F"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3AD4829B" w14:textId="77777777" w:rsidTr="00863A44">
        <w:trPr>
          <w:trHeight w:val="65"/>
          <w:jc w:val="center"/>
        </w:trPr>
        <w:tc>
          <w:tcPr>
            <w:tcW w:w="695" w:type="dxa"/>
            <w:vAlign w:val="center"/>
          </w:tcPr>
          <w:p w14:paraId="5E22FAB5" w14:textId="77777777" w:rsidR="009730AF" w:rsidRPr="00B9447B" w:rsidRDefault="009730AF" w:rsidP="008F73EC">
            <w:pPr>
              <w:pStyle w:val="afff8"/>
              <w:numPr>
                <w:ilvl w:val="0"/>
                <w:numId w:val="3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7EF8E3F1" w14:textId="77777777" w:rsidR="009730AF" w:rsidRPr="00B9447B" w:rsidRDefault="009730AF" w:rsidP="008F73EC">
            <w:pPr>
              <w:adjustRightInd w:val="0"/>
              <w:snapToGrid w:val="0"/>
              <w:spacing w:beforeLines="15" w:before="36" w:afterLines="15" w:after="36"/>
              <w:rPr>
                <w:szCs w:val="21"/>
              </w:rPr>
            </w:pPr>
            <w:r w:rsidRPr="00B9447B">
              <w:t>油气管道穿越公路时，套管顶部最小覆盖层厚度应符合：公路路面以下</w:t>
            </w:r>
            <w:r w:rsidRPr="00B9447B">
              <w:t>1.2m</w:t>
            </w:r>
            <w:r w:rsidRPr="00B9447B">
              <w:t>；公路边沟底面以下</w:t>
            </w:r>
            <w:r w:rsidRPr="00B9447B">
              <w:t>1.0m</w:t>
            </w:r>
            <w:r w:rsidRPr="00B9447B">
              <w:t>。</w:t>
            </w:r>
          </w:p>
        </w:tc>
        <w:tc>
          <w:tcPr>
            <w:tcW w:w="1701" w:type="dxa"/>
            <w:vAlign w:val="center"/>
          </w:tcPr>
          <w:p w14:paraId="43FCAB08" w14:textId="77777777" w:rsidR="00385671" w:rsidRPr="00B9447B" w:rsidRDefault="009730AF" w:rsidP="008F73EC">
            <w:pPr>
              <w:adjustRightInd w:val="0"/>
              <w:snapToGrid w:val="0"/>
              <w:spacing w:beforeLines="15" w:before="36" w:afterLines="15" w:after="36"/>
              <w:jc w:val="center"/>
            </w:pPr>
            <w:r w:rsidRPr="00B9447B">
              <w:t>GB50423-2013</w:t>
            </w:r>
          </w:p>
          <w:p w14:paraId="2D4D8DDC" w14:textId="4CC1DB08" w:rsidR="009730AF" w:rsidRPr="00B9447B" w:rsidRDefault="009730AF" w:rsidP="008F73EC">
            <w:pPr>
              <w:adjustRightInd w:val="0"/>
              <w:snapToGrid w:val="0"/>
              <w:spacing w:beforeLines="15" w:before="36" w:afterLines="15" w:after="36"/>
              <w:jc w:val="center"/>
              <w:rPr>
                <w:szCs w:val="21"/>
              </w:rPr>
            </w:pPr>
            <w:r w:rsidRPr="00B9447B">
              <w:t>7.1.9</w:t>
            </w:r>
          </w:p>
        </w:tc>
        <w:tc>
          <w:tcPr>
            <w:tcW w:w="1901" w:type="dxa"/>
            <w:vAlign w:val="center"/>
          </w:tcPr>
          <w:p w14:paraId="13480DC3" w14:textId="77777777" w:rsidR="009730AF" w:rsidRPr="00B9447B" w:rsidRDefault="009730AF" w:rsidP="008F73EC">
            <w:pPr>
              <w:adjustRightInd w:val="0"/>
              <w:snapToGrid w:val="0"/>
              <w:spacing w:beforeLines="15" w:before="36" w:afterLines="15" w:after="36"/>
            </w:pPr>
            <w:r w:rsidRPr="00B9447B">
              <w:t>油气管道穿越公路符合要求。</w:t>
            </w:r>
          </w:p>
        </w:tc>
        <w:tc>
          <w:tcPr>
            <w:tcW w:w="681" w:type="dxa"/>
            <w:vAlign w:val="center"/>
          </w:tcPr>
          <w:p w14:paraId="4E44A757"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6CA850E8" w14:textId="77777777" w:rsidTr="00863A44">
        <w:trPr>
          <w:trHeight w:val="65"/>
          <w:jc w:val="center"/>
        </w:trPr>
        <w:tc>
          <w:tcPr>
            <w:tcW w:w="695" w:type="dxa"/>
            <w:vAlign w:val="center"/>
          </w:tcPr>
          <w:p w14:paraId="05A35186" w14:textId="77777777" w:rsidR="009730AF" w:rsidRPr="00B9447B" w:rsidRDefault="009730AF" w:rsidP="008F73EC">
            <w:pPr>
              <w:pStyle w:val="afff8"/>
              <w:numPr>
                <w:ilvl w:val="0"/>
                <w:numId w:val="3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657B33A8" w14:textId="77777777" w:rsidR="009730AF" w:rsidRPr="00B9447B" w:rsidRDefault="009730AF" w:rsidP="008F73EC">
            <w:pPr>
              <w:adjustRightInd w:val="0"/>
              <w:snapToGrid w:val="0"/>
              <w:spacing w:beforeLines="15" w:before="36" w:afterLines="15" w:after="36"/>
              <w:rPr>
                <w:szCs w:val="21"/>
              </w:rPr>
            </w:pPr>
            <w:r w:rsidRPr="00B9447B">
              <w:rPr>
                <w:szCs w:val="21"/>
              </w:rPr>
              <w:t>穿越铁路或二级及二级以上公路时，应采用在套管或涵洞之内敷设穿越管段。穿越三级及三级以下公路时，管段可采用挖沟直接埋地敷设。</w:t>
            </w:r>
          </w:p>
        </w:tc>
        <w:tc>
          <w:tcPr>
            <w:tcW w:w="1701" w:type="dxa"/>
            <w:vAlign w:val="center"/>
          </w:tcPr>
          <w:p w14:paraId="427993CA"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GB50423-2013</w:t>
            </w:r>
          </w:p>
          <w:p w14:paraId="4D278B77" w14:textId="77777777" w:rsidR="009730AF" w:rsidRPr="00B9447B" w:rsidRDefault="009730AF" w:rsidP="008F73EC">
            <w:pPr>
              <w:adjustRightInd w:val="0"/>
              <w:snapToGrid w:val="0"/>
              <w:spacing w:beforeLines="15" w:before="36" w:afterLines="15" w:after="36"/>
              <w:jc w:val="center"/>
              <w:rPr>
                <w:szCs w:val="21"/>
              </w:rPr>
            </w:pPr>
            <w:smartTag w:uri="urn:schemas-microsoft-com:office:smarttags" w:element="chsdate">
              <w:smartTagPr>
                <w:attr w:name="Year" w:val="1899"/>
                <w:attr w:name="Month" w:val="12"/>
                <w:attr w:name="Day" w:val="30"/>
                <w:attr w:name="IsLunarDate" w:val="False"/>
                <w:attr w:name="IsROCDate" w:val="False"/>
              </w:smartTagPr>
              <w:r w:rsidRPr="00B9447B">
                <w:rPr>
                  <w:szCs w:val="21"/>
                </w:rPr>
                <w:t>3.5.6</w:t>
              </w:r>
            </w:smartTag>
          </w:p>
        </w:tc>
        <w:tc>
          <w:tcPr>
            <w:tcW w:w="1901" w:type="dxa"/>
            <w:vAlign w:val="center"/>
          </w:tcPr>
          <w:p w14:paraId="011E4155" w14:textId="77777777" w:rsidR="009730AF" w:rsidRPr="00B9447B" w:rsidRDefault="009730AF" w:rsidP="008F73EC">
            <w:pPr>
              <w:adjustRightInd w:val="0"/>
              <w:snapToGrid w:val="0"/>
              <w:spacing w:beforeLines="15" w:before="36" w:afterLines="15" w:after="36"/>
            </w:pPr>
            <w:r w:rsidRPr="00B9447B">
              <w:rPr>
                <w:szCs w:val="21"/>
              </w:rPr>
              <w:t>现场检查管线敷设符合要求。</w:t>
            </w:r>
          </w:p>
        </w:tc>
        <w:tc>
          <w:tcPr>
            <w:tcW w:w="681" w:type="dxa"/>
            <w:vAlign w:val="center"/>
          </w:tcPr>
          <w:p w14:paraId="00BCF8FA"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4DA5E688" w14:textId="77777777" w:rsidTr="00863A44">
        <w:trPr>
          <w:trHeight w:val="65"/>
          <w:jc w:val="center"/>
        </w:trPr>
        <w:tc>
          <w:tcPr>
            <w:tcW w:w="695" w:type="dxa"/>
            <w:vAlign w:val="center"/>
          </w:tcPr>
          <w:p w14:paraId="1034C191" w14:textId="77777777" w:rsidR="009730AF" w:rsidRPr="00B9447B" w:rsidRDefault="009730AF" w:rsidP="008F73EC">
            <w:pPr>
              <w:pStyle w:val="afff8"/>
              <w:numPr>
                <w:ilvl w:val="0"/>
                <w:numId w:val="3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52F28468" w14:textId="77777777" w:rsidR="009730AF" w:rsidRPr="00B9447B" w:rsidRDefault="009730AF" w:rsidP="008F73EC">
            <w:pPr>
              <w:adjustRightInd w:val="0"/>
              <w:snapToGrid w:val="0"/>
              <w:spacing w:beforeLines="15" w:before="36" w:afterLines="15" w:after="36"/>
              <w:rPr>
                <w:szCs w:val="21"/>
              </w:rPr>
            </w:pPr>
            <w:r w:rsidRPr="00B9447B">
              <w:rPr>
                <w:kern w:val="0"/>
                <w:szCs w:val="21"/>
              </w:rPr>
              <w:t>地下管线不应敷设在腐蚀性物料的包装、堆存及装卸场地的下面。地下管线距有腐蚀性物料的包装、堆存及装卸场地的边界水平间距不应小于</w:t>
            </w:r>
            <w:r w:rsidRPr="00B9447B">
              <w:rPr>
                <w:kern w:val="0"/>
                <w:szCs w:val="21"/>
              </w:rPr>
              <w:t>2m</w:t>
            </w:r>
            <w:r w:rsidRPr="00B9447B">
              <w:rPr>
                <w:kern w:val="0"/>
                <w:szCs w:val="21"/>
              </w:rPr>
              <w:t>。</w:t>
            </w:r>
          </w:p>
        </w:tc>
        <w:tc>
          <w:tcPr>
            <w:tcW w:w="1701" w:type="dxa"/>
            <w:vAlign w:val="center"/>
          </w:tcPr>
          <w:p w14:paraId="3CCE747B" w14:textId="77777777" w:rsidR="009730AF" w:rsidRPr="00B9447B" w:rsidRDefault="009730AF" w:rsidP="008F73EC">
            <w:pPr>
              <w:adjustRightInd w:val="0"/>
              <w:snapToGrid w:val="0"/>
              <w:spacing w:beforeLines="15" w:before="36" w:afterLines="15" w:after="36"/>
              <w:jc w:val="center"/>
              <w:rPr>
                <w:szCs w:val="21"/>
              </w:rPr>
            </w:pPr>
            <w:r w:rsidRPr="00B9447B">
              <w:rPr>
                <w:szCs w:val="21"/>
              </w:rPr>
              <w:t>SY/T0048-2016</w:t>
            </w:r>
          </w:p>
          <w:p w14:paraId="57575F56" w14:textId="77777777" w:rsidR="009730AF" w:rsidRPr="00B9447B" w:rsidRDefault="009730AF" w:rsidP="008F73EC">
            <w:pPr>
              <w:adjustRightInd w:val="0"/>
              <w:snapToGrid w:val="0"/>
              <w:spacing w:beforeLines="15" w:before="36" w:afterLines="15" w:after="36"/>
              <w:jc w:val="center"/>
              <w:rPr>
                <w:szCs w:val="21"/>
              </w:rPr>
            </w:pPr>
            <w:r w:rsidRPr="00B9447B">
              <w:rPr>
                <w:szCs w:val="21"/>
              </w:rPr>
              <w:t>7.2.7</w:t>
            </w:r>
          </w:p>
        </w:tc>
        <w:tc>
          <w:tcPr>
            <w:tcW w:w="1901" w:type="dxa"/>
            <w:vAlign w:val="center"/>
          </w:tcPr>
          <w:p w14:paraId="4DF1391D" w14:textId="77777777" w:rsidR="009730AF" w:rsidRPr="00B9447B" w:rsidRDefault="009730AF" w:rsidP="008F73EC">
            <w:pPr>
              <w:adjustRightInd w:val="0"/>
              <w:snapToGrid w:val="0"/>
              <w:spacing w:beforeLines="15" w:before="36" w:afterLines="15" w:after="36"/>
            </w:pPr>
            <w:r w:rsidRPr="00B9447B">
              <w:rPr>
                <w:kern w:val="0"/>
              </w:rPr>
              <w:t>管线周围无上述场地。</w:t>
            </w:r>
          </w:p>
        </w:tc>
        <w:tc>
          <w:tcPr>
            <w:tcW w:w="681" w:type="dxa"/>
            <w:vAlign w:val="center"/>
          </w:tcPr>
          <w:p w14:paraId="3A28E354"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0252CDA9" w14:textId="77777777" w:rsidTr="00863A44">
        <w:trPr>
          <w:trHeight w:val="65"/>
          <w:jc w:val="center"/>
        </w:trPr>
        <w:tc>
          <w:tcPr>
            <w:tcW w:w="695" w:type="dxa"/>
            <w:vAlign w:val="center"/>
          </w:tcPr>
          <w:p w14:paraId="7089C126" w14:textId="77777777" w:rsidR="009730AF" w:rsidRPr="00B9447B" w:rsidRDefault="009730AF" w:rsidP="008F73EC">
            <w:pPr>
              <w:pStyle w:val="afff8"/>
              <w:numPr>
                <w:ilvl w:val="0"/>
                <w:numId w:val="3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6FC3D586" w14:textId="77777777" w:rsidR="009730AF" w:rsidRPr="00B9447B" w:rsidRDefault="009730AF" w:rsidP="008F73EC">
            <w:pPr>
              <w:adjustRightInd w:val="0"/>
              <w:snapToGrid w:val="0"/>
              <w:spacing w:beforeLines="15" w:before="36" w:afterLines="15" w:after="36"/>
              <w:rPr>
                <w:kern w:val="0"/>
                <w:szCs w:val="21"/>
              </w:rPr>
            </w:pPr>
            <w:r w:rsidRPr="00B9447B">
              <w:rPr>
                <w:szCs w:val="21"/>
              </w:rPr>
              <w:t>对安全阀每年至少委托有资格的检验机构检验、校验一次。</w:t>
            </w:r>
          </w:p>
        </w:tc>
        <w:tc>
          <w:tcPr>
            <w:tcW w:w="1701" w:type="dxa"/>
            <w:vAlign w:val="center"/>
          </w:tcPr>
          <w:p w14:paraId="46E3664C" w14:textId="62C3DE9E" w:rsidR="009730AF" w:rsidRPr="00B9447B" w:rsidRDefault="009730AF" w:rsidP="008F73EC">
            <w:pPr>
              <w:adjustRightInd w:val="0"/>
              <w:snapToGrid w:val="0"/>
              <w:spacing w:beforeLines="15" w:before="36" w:afterLines="15" w:after="36"/>
              <w:jc w:val="center"/>
              <w:rPr>
                <w:szCs w:val="21"/>
              </w:rPr>
            </w:pPr>
            <w:r w:rsidRPr="00B9447B">
              <w:rPr>
                <w:szCs w:val="21"/>
              </w:rPr>
              <w:t>SY/T</w:t>
            </w:r>
            <w:r w:rsidR="00863A44" w:rsidRPr="00B9447B">
              <w:rPr>
                <w:szCs w:val="21"/>
              </w:rPr>
              <w:t>5225-2019</w:t>
            </w:r>
          </w:p>
          <w:p w14:paraId="1CD84BC0" w14:textId="77777777" w:rsidR="009730AF" w:rsidRPr="00B9447B" w:rsidRDefault="009730AF" w:rsidP="008F73EC">
            <w:pPr>
              <w:adjustRightInd w:val="0"/>
              <w:snapToGrid w:val="0"/>
              <w:spacing w:beforeLines="15" w:before="36" w:afterLines="15" w:after="36"/>
              <w:jc w:val="center"/>
              <w:rPr>
                <w:szCs w:val="21"/>
              </w:rPr>
            </w:pPr>
            <w:r w:rsidRPr="00B9447B">
              <w:rPr>
                <w:szCs w:val="21"/>
              </w:rPr>
              <w:t>7.4.1.1</w:t>
            </w:r>
          </w:p>
        </w:tc>
        <w:tc>
          <w:tcPr>
            <w:tcW w:w="1901" w:type="dxa"/>
            <w:vAlign w:val="center"/>
          </w:tcPr>
          <w:p w14:paraId="30DECBEF" w14:textId="77777777" w:rsidR="009730AF" w:rsidRPr="00B9447B" w:rsidRDefault="009730AF" w:rsidP="008F73EC">
            <w:pPr>
              <w:adjustRightInd w:val="0"/>
              <w:snapToGrid w:val="0"/>
              <w:spacing w:beforeLines="15" w:before="36" w:afterLines="15" w:after="36"/>
              <w:rPr>
                <w:kern w:val="0"/>
              </w:rPr>
            </w:pPr>
            <w:r w:rsidRPr="00B9447B">
              <w:t>现场检查安全阀定期检测，在有效期内。</w:t>
            </w:r>
          </w:p>
        </w:tc>
        <w:tc>
          <w:tcPr>
            <w:tcW w:w="681" w:type="dxa"/>
            <w:vAlign w:val="center"/>
          </w:tcPr>
          <w:p w14:paraId="6E4258BA" w14:textId="77777777" w:rsidR="009730AF" w:rsidRPr="00B9447B" w:rsidRDefault="009730AF" w:rsidP="008F73EC">
            <w:pPr>
              <w:adjustRightInd w:val="0"/>
              <w:snapToGrid w:val="0"/>
              <w:spacing w:beforeLines="15" w:before="36" w:afterLines="15" w:after="36"/>
              <w:jc w:val="center"/>
              <w:rPr>
                <w:szCs w:val="21"/>
              </w:rPr>
            </w:pPr>
            <w:r w:rsidRPr="00B9447B">
              <w:rPr>
                <w:sz w:val="22"/>
                <w:szCs w:val="28"/>
              </w:rPr>
              <w:t>√</w:t>
            </w:r>
          </w:p>
        </w:tc>
      </w:tr>
      <w:tr w:rsidR="009730AF" w:rsidRPr="00B9447B" w14:paraId="00367A35" w14:textId="77777777" w:rsidTr="00863A44">
        <w:trPr>
          <w:trHeight w:val="65"/>
          <w:jc w:val="center"/>
        </w:trPr>
        <w:tc>
          <w:tcPr>
            <w:tcW w:w="695" w:type="dxa"/>
            <w:vAlign w:val="center"/>
          </w:tcPr>
          <w:p w14:paraId="3DA88A10" w14:textId="77777777" w:rsidR="009730AF" w:rsidRPr="00B9447B" w:rsidRDefault="009730AF" w:rsidP="008F73EC">
            <w:pPr>
              <w:pStyle w:val="afff8"/>
              <w:numPr>
                <w:ilvl w:val="0"/>
                <w:numId w:val="3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05C54E1A" w14:textId="77777777" w:rsidR="009730AF" w:rsidRPr="00B9447B" w:rsidRDefault="009730AF" w:rsidP="008F73EC">
            <w:pPr>
              <w:adjustRightInd w:val="0"/>
              <w:snapToGrid w:val="0"/>
              <w:spacing w:beforeLines="15" w:before="36" w:afterLines="15" w:after="36"/>
              <w:rPr>
                <w:kern w:val="0"/>
                <w:szCs w:val="21"/>
              </w:rPr>
            </w:pPr>
            <w:r w:rsidRPr="00B9447B">
              <w:rPr>
                <w:szCs w:val="22"/>
              </w:rPr>
              <w:t>压力表的校验和维护应当符合国家计量部门的有关规定，压力表安装前应当进行检定，在刻度盘上应当划出指示工作压力的红线，注明下次检定日期。压力表校验后应当加铅封。</w:t>
            </w:r>
          </w:p>
        </w:tc>
        <w:tc>
          <w:tcPr>
            <w:tcW w:w="1701" w:type="dxa"/>
            <w:vAlign w:val="center"/>
          </w:tcPr>
          <w:p w14:paraId="7D51EE18" w14:textId="77777777" w:rsidR="009730AF" w:rsidRPr="00B9447B" w:rsidRDefault="009730AF" w:rsidP="008F73EC">
            <w:pPr>
              <w:adjustRightInd w:val="0"/>
              <w:snapToGrid w:val="0"/>
              <w:jc w:val="center"/>
              <w:rPr>
                <w:szCs w:val="22"/>
              </w:rPr>
            </w:pPr>
            <w:r w:rsidRPr="00B9447B">
              <w:rPr>
                <w:szCs w:val="22"/>
              </w:rPr>
              <w:t>TSG21-2016</w:t>
            </w:r>
          </w:p>
          <w:p w14:paraId="4B2806D4" w14:textId="77777777" w:rsidR="009730AF" w:rsidRPr="00B9447B" w:rsidRDefault="009730AF" w:rsidP="008F73EC">
            <w:pPr>
              <w:adjustRightInd w:val="0"/>
              <w:snapToGrid w:val="0"/>
              <w:spacing w:beforeLines="15" w:before="36" w:afterLines="15" w:after="36"/>
              <w:jc w:val="center"/>
              <w:rPr>
                <w:szCs w:val="21"/>
              </w:rPr>
            </w:pPr>
            <w:r w:rsidRPr="00B9447B">
              <w:rPr>
                <w:szCs w:val="22"/>
              </w:rPr>
              <w:t>9.2.1.2</w:t>
            </w:r>
          </w:p>
        </w:tc>
        <w:tc>
          <w:tcPr>
            <w:tcW w:w="1901" w:type="dxa"/>
            <w:vAlign w:val="center"/>
          </w:tcPr>
          <w:p w14:paraId="599AD372" w14:textId="77777777" w:rsidR="009730AF" w:rsidRPr="00B9447B" w:rsidRDefault="009730AF" w:rsidP="008F73EC">
            <w:pPr>
              <w:adjustRightInd w:val="0"/>
              <w:snapToGrid w:val="0"/>
              <w:spacing w:beforeLines="15" w:before="36" w:afterLines="15" w:after="36"/>
              <w:rPr>
                <w:kern w:val="0"/>
              </w:rPr>
            </w:pPr>
            <w:r w:rsidRPr="00B9447B">
              <w:t>压力表设置符合要求。</w:t>
            </w:r>
          </w:p>
        </w:tc>
        <w:tc>
          <w:tcPr>
            <w:tcW w:w="681" w:type="dxa"/>
            <w:vAlign w:val="center"/>
          </w:tcPr>
          <w:p w14:paraId="23AEB3DA" w14:textId="77777777" w:rsidR="009730AF" w:rsidRPr="00B9447B" w:rsidRDefault="009730AF" w:rsidP="008F73EC">
            <w:pPr>
              <w:adjustRightInd w:val="0"/>
              <w:snapToGrid w:val="0"/>
              <w:spacing w:beforeLines="15" w:before="36" w:afterLines="15" w:after="36"/>
              <w:jc w:val="center"/>
              <w:rPr>
                <w:szCs w:val="21"/>
              </w:rPr>
            </w:pPr>
            <w:r w:rsidRPr="00B9447B">
              <w:rPr>
                <w:sz w:val="22"/>
                <w:szCs w:val="28"/>
              </w:rPr>
              <w:t>√</w:t>
            </w:r>
          </w:p>
        </w:tc>
      </w:tr>
      <w:tr w:rsidR="009730AF" w:rsidRPr="00B9447B" w14:paraId="592F345E" w14:textId="77777777" w:rsidTr="00863A44">
        <w:trPr>
          <w:trHeight w:val="65"/>
          <w:jc w:val="center"/>
        </w:trPr>
        <w:tc>
          <w:tcPr>
            <w:tcW w:w="695" w:type="dxa"/>
            <w:vAlign w:val="center"/>
          </w:tcPr>
          <w:p w14:paraId="44FAE5B9" w14:textId="77777777" w:rsidR="009730AF" w:rsidRPr="00B9447B" w:rsidRDefault="009730AF" w:rsidP="008F73EC">
            <w:pPr>
              <w:pStyle w:val="afff8"/>
              <w:numPr>
                <w:ilvl w:val="0"/>
                <w:numId w:val="3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684BB2F6" w14:textId="77777777" w:rsidR="009730AF" w:rsidRPr="00B9447B" w:rsidRDefault="009730AF" w:rsidP="008F73EC">
            <w:pPr>
              <w:adjustRightInd w:val="0"/>
              <w:snapToGrid w:val="0"/>
              <w:spacing w:beforeLines="15" w:before="36" w:afterLines="15" w:after="36"/>
              <w:rPr>
                <w:kern w:val="0"/>
                <w:szCs w:val="21"/>
              </w:rPr>
            </w:pPr>
            <w:r w:rsidRPr="00B9447B">
              <w:rPr>
                <w:bCs/>
                <w:szCs w:val="21"/>
              </w:rPr>
              <w:t>工艺装置内露天布置的塔、容器等，当顶板厚度等于或大于</w:t>
            </w:r>
            <w:r w:rsidRPr="00B9447B">
              <w:rPr>
                <w:bCs/>
                <w:szCs w:val="21"/>
              </w:rPr>
              <w:t>4mm</w:t>
            </w:r>
            <w:r w:rsidRPr="00B9447B">
              <w:rPr>
                <w:bCs/>
                <w:szCs w:val="21"/>
              </w:rPr>
              <w:t>时，可不设避雷针保护，但必须设防雷接地。</w:t>
            </w:r>
          </w:p>
        </w:tc>
        <w:tc>
          <w:tcPr>
            <w:tcW w:w="1701" w:type="dxa"/>
            <w:vAlign w:val="center"/>
          </w:tcPr>
          <w:p w14:paraId="3B1D7DE8"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7573EE64" w14:textId="77777777" w:rsidR="009730AF" w:rsidRPr="00B9447B" w:rsidRDefault="009730AF" w:rsidP="008F73EC">
            <w:pPr>
              <w:adjustRightInd w:val="0"/>
              <w:snapToGrid w:val="0"/>
              <w:spacing w:beforeLines="15" w:before="36" w:afterLines="15" w:after="36"/>
              <w:jc w:val="center"/>
              <w:rPr>
                <w:szCs w:val="21"/>
              </w:rPr>
            </w:pPr>
            <w:r w:rsidRPr="00B9447B">
              <w:rPr>
                <w:szCs w:val="21"/>
              </w:rPr>
              <w:t>9.2.2</w:t>
            </w:r>
          </w:p>
        </w:tc>
        <w:tc>
          <w:tcPr>
            <w:tcW w:w="1901" w:type="dxa"/>
            <w:vAlign w:val="center"/>
          </w:tcPr>
          <w:p w14:paraId="7B8D6C9C" w14:textId="77777777" w:rsidR="009730AF" w:rsidRPr="00B9447B" w:rsidRDefault="009730AF" w:rsidP="008F73EC">
            <w:pPr>
              <w:adjustRightInd w:val="0"/>
              <w:snapToGrid w:val="0"/>
              <w:spacing w:beforeLines="15" w:before="36" w:afterLines="15" w:after="36"/>
              <w:rPr>
                <w:kern w:val="0"/>
              </w:rPr>
            </w:pPr>
            <w:r w:rsidRPr="00B9447B">
              <w:t>防雷接地设置符合要求。</w:t>
            </w:r>
          </w:p>
        </w:tc>
        <w:tc>
          <w:tcPr>
            <w:tcW w:w="681" w:type="dxa"/>
            <w:vAlign w:val="center"/>
          </w:tcPr>
          <w:p w14:paraId="7B8C874B" w14:textId="77777777" w:rsidR="009730AF" w:rsidRPr="00B9447B" w:rsidRDefault="009730AF" w:rsidP="008F73EC">
            <w:pPr>
              <w:adjustRightInd w:val="0"/>
              <w:snapToGrid w:val="0"/>
              <w:spacing w:beforeLines="15" w:before="36" w:afterLines="15" w:after="36"/>
              <w:jc w:val="center"/>
              <w:rPr>
                <w:szCs w:val="21"/>
              </w:rPr>
            </w:pPr>
            <w:r w:rsidRPr="00B9447B">
              <w:rPr>
                <w:sz w:val="22"/>
                <w:szCs w:val="28"/>
              </w:rPr>
              <w:t>√</w:t>
            </w:r>
          </w:p>
        </w:tc>
      </w:tr>
      <w:tr w:rsidR="009730AF" w:rsidRPr="00B9447B" w14:paraId="41DC82DA" w14:textId="77777777" w:rsidTr="00863A44">
        <w:trPr>
          <w:trHeight w:val="65"/>
          <w:jc w:val="center"/>
        </w:trPr>
        <w:tc>
          <w:tcPr>
            <w:tcW w:w="695" w:type="dxa"/>
            <w:vAlign w:val="center"/>
          </w:tcPr>
          <w:p w14:paraId="02F8D830" w14:textId="77777777" w:rsidR="009730AF" w:rsidRPr="00B9447B" w:rsidRDefault="009730AF" w:rsidP="008F73EC">
            <w:pPr>
              <w:pStyle w:val="afff8"/>
              <w:numPr>
                <w:ilvl w:val="0"/>
                <w:numId w:val="3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1F8A5B58" w14:textId="6844F808" w:rsidR="009730AF" w:rsidRPr="00B9447B" w:rsidRDefault="009730AF" w:rsidP="008F73EC">
            <w:pPr>
              <w:adjustRightInd w:val="0"/>
              <w:snapToGrid w:val="0"/>
              <w:spacing w:beforeLines="15" w:before="36" w:afterLines="15" w:after="36"/>
              <w:rPr>
                <w:kern w:val="0"/>
                <w:szCs w:val="21"/>
              </w:rPr>
            </w:pPr>
            <w:r w:rsidRPr="00B9447B">
              <w:rPr>
                <w:kern w:val="0"/>
                <w:szCs w:val="21"/>
              </w:rPr>
              <w:t>连接管道的法兰连接处，应设金属跨接线（绝缘法兰除外），当法兰用</w:t>
            </w:r>
            <w:r w:rsidRPr="00B9447B">
              <w:rPr>
                <w:kern w:val="0"/>
                <w:szCs w:val="21"/>
              </w:rPr>
              <w:t>5</w:t>
            </w:r>
            <w:r w:rsidRPr="00B9447B">
              <w:rPr>
                <w:kern w:val="0"/>
                <w:szCs w:val="21"/>
              </w:rPr>
              <w:t>根以上的螺栓连接时，法兰可不用金属</w:t>
            </w:r>
            <w:r w:rsidR="00863A44" w:rsidRPr="00B9447B">
              <w:rPr>
                <w:kern w:val="0"/>
                <w:szCs w:val="21"/>
              </w:rPr>
              <w:t>线</w:t>
            </w:r>
            <w:r w:rsidRPr="00B9447B">
              <w:rPr>
                <w:kern w:val="0"/>
                <w:szCs w:val="21"/>
              </w:rPr>
              <w:t>跨接，但应构成电气通路。</w:t>
            </w:r>
          </w:p>
        </w:tc>
        <w:tc>
          <w:tcPr>
            <w:tcW w:w="1701" w:type="dxa"/>
            <w:vAlign w:val="center"/>
          </w:tcPr>
          <w:p w14:paraId="19DEF167" w14:textId="2C480C81" w:rsidR="009730AF" w:rsidRPr="00B9447B" w:rsidRDefault="009730AF" w:rsidP="008F73EC">
            <w:pPr>
              <w:adjustRightInd w:val="0"/>
              <w:snapToGrid w:val="0"/>
              <w:jc w:val="center"/>
              <w:rPr>
                <w:szCs w:val="21"/>
              </w:rPr>
            </w:pPr>
            <w:r w:rsidRPr="00B9447B">
              <w:rPr>
                <w:szCs w:val="21"/>
              </w:rPr>
              <w:t>SY/T</w:t>
            </w:r>
            <w:r w:rsidR="00863A44" w:rsidRPr="00B9447B">
              <w:rPr>
                <w:szCs w:val="21"/>
              </w:rPr>
              <w:t>5225-2019</w:t>
            </w:r>
          </w:p>
          <w:p w14:paraId="18DFA9E7" w14:textId="77777777" w:rsidR="009730AF" w:rsidRPr="00B9447B" w:rsidRDefault="009730AF" w:rsidP="008F73EC">
            <w:pPr>
              <w:adjustRightInd w:val="0"/>
              <w:snapToGrid w:val="0"/>
              <w:spacing w:beforeLines="15" w:before="36" w:afterLines="15" w:after="36"/>
              <w:jc w:val="center"/>
              <w:rPr>
                <w:szCs w:val="21"/>
              </w:rPr>
            </w:pPr>
            <w:r w:rsidRPr="00B9447B">
              <w:rPr>
                <w:szCs w:val="21"/>
              </w:rPr>
              <w:t>7.1.2.4</w:t>
            </w:r>
          </w:p>
        </w:tc>
        <w:tc>
          <w:tcPr>
            <w:tcW w:w="1901" w:type="dxa"/>
            <w:vAlign w:val="center"/>
          </w:tcPr>
          <w:p w14:paraId="5785C035" w14:textId="77777777" w:rsidR="009730AF" w:rsidRPr="00B9447B" w:rsidRDefault="009730AF" w:rsidP="008F73EC">
            <w:pPr>
              <w:adjustRightInd w:val="0"/>
              <w:snapToGrid w:val="0"/>
              <w:spacing w:beforeLines="15" w:before="36" w:afterLines="15" w:after="36"/>
              <w:rPr>
                <w:kern w:val="0"/>
              </w:rPr>
            </w:pPr>
            <w:r w:rsidRPr="00B9447B">
              <w:rPr>
                <w:szCs w:val="21"/>
              </w:rPr>
              <w:t>现场检查，符合要求。</w:t>
            </w:r>
          </w:p>
        </w:tc>
        <w:tc>
          <w:tcPr>
            <w:tcW w:w="681" w:type="dxa"/>
            <w:vAlign w:val="center"/>
          </w:tcPr>
          <w:p w14:paraId="412BA16C" w14:textId="77777777" w:rsidR="009730AF" w:rsidRPr="00B9447B" w:rsidRDefault="009730AF" w:rsidP="008F73EC">
            <w:pPr>
              <w:adjustRightInd w:val="0"/>
              <w:snapToGrid w:val="0"/>
              <w:spacing w:beforeLines="15" w:before="36" w:afterLines="15" w:after="36"/>
              <w:jc w:val="center"/>
              <w:rPr>
                <w:szCs w:val="21"/>
              </w:rPr>
            </w:pPr>
            <w:r w:rsidRPr="00B9447B">
              <w:rPr>
                <w:szCs w:val="21"/>
              </w:rPr>
              <w:t>√</w:t>
            </w:r>
          </w:p>
        </w:tc>
      </w:tr>
      <w:tr w:rsidR="009730AF" w:rsidRPr="00B9447B" w14:paraId="4744FE45" w14:textId="77777777" w:rsidTr="00863A44">
        <w:trPr>
          <w:trHeight w:val="65"/>
          <w:jc w:val="center"/>
        </w:trPr>
        <w:tc>
          <w:tcPr>
            <w:tcW w:w="695" w:type="dxa"/>
            <w:vAlign w:val="center"/>
          </w:tcPr>
          <w:p w14:paraId="4394BE23" w14:textId="77777777" w:rsidR="009730AF" w:rsidRPr="00B9447B" w:rsidRDefault="009730AF" w:rsidP="008F73EC">
            <w:pPr>
              <w:pStyle w:val="afff8"/>
              <w:numPr>
                <w:ilvl w:val="0"/>
                <w:numId w:val="3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3C4F0F7E" w14:textId="77777777" w:rsidR="009730AF" w:rsidRPr="00B9447B" w:rsidRDefault="009730AF" w:rsidP="008F73EC">
            <w:pPr>
              <w:adjustRightInd w:val="0"/>
              <w:snapToGrid w:val="0"/>
              <w:spacing w:beforeLines="15" w:before="36" w:afterLines="15" w:after="36"/>
              <w:rPr>
                <w:kern w:val="0"/>
                <w:szCs w:val="21"/>
              </w:rPr>
            </w:pPr>
            <w:r w:rsidRPr="00B9447B">
              <w:rPr>
                <w:kern w:val="0"/>
                <w:szCs w:val="21"/>
              </w:rPr>
              <w:t>甲乙类油品储罐容器工艺设备当需要保温时应采用非燃烧保温材料。</w:t>
            </w:r>
          </w:p>
        </w:tc>
        <w:tc>
          <w:tcPr>
            <w:tcW w:w="1701" w:type="dxa"/>
            <w:vAlign w:val="center"/>
          </w:tcPr>
          <w:p w14:paraId="40123941"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162B3C58" w14:textId="77777777" w:rsidR="009730AF" w:rsidRPr="00B9447B" w:rsidRDefault="009730AF" w:rsidP="008F73EC">
            <w:pPr>
              <w:adjustRightInd w:val="0"/>
              <w:snapToGrid w:val="0"/>
              <w:spacing w:beforeLines="15" w:before="36" w:afterLines="15" w:after="36"/>
              <w:jc w:val="center"/>
              <w:rPr>
                <w:szCs w:val="21"/>
              </w:rPr>
            </w:pPr>
            <w:r w:rsidRPr="00B9447B">
              <w:rPr>
                <w:szCs w:val="21"/>
              </w:rPr>
              <w:t>6.1.7</w:t>
            </w:r>
          </w:p>
        </w:tc>
        <w:tc>
          <w:tcPr>
            <w:tcW w:w="1901" w:type="dxa"/>
            <w:vAlign w:val="center"/>
          </w:tcPr>
          <w:p w14:paraId="13B6CB9F" w14:textId="77777777" w:rsidR="009730AF" w:rsidRPr="00B9447B" w:rsidRDefault="009730AF" w:rsidP="008F73EC">
            <w:pPr>
              <w:adjustRightInd w:val="0"/>
              <w:snapToGrid w:val="0"/>
              <w:spacing w:beforeLines="15" w:before="36" w:afterLines="15" w:after="36"/>
              <w:rPr>
                <w:kern w:val="0"/>
              </w:rPr>
            </w:pPr>
            <w:r w:rsidRPr="00B9447B">
              <w:t>采用</w:t>
            </w:r>
            <w:r w:rsidRPr="00B9447B">
              <w:rPr>
                <w:kern w:val="0"/>
                <w:szCs w:val="21"/>
              </w:rPr>
              <w:t>非燃烧保温材料。</w:t>
            </w:r>
          </w:p>
        </w:tc>
        <w:tc>
          <w:tcPr>
            <w:tcW w:w="681" w:type="dxa"/>
            <w:vAlign w:val="center"/>
          </w:tcPr>
          <w:p w14:paraId="66AE4975" w14:textId="77777777" w:rsidR="009730AF" w:rsidRPr="00B9447B" w:rsidRDefault="009730AF" w:rsidP="008F73EC">
            <w:pPr>
              <w:adjustRightInd w:val="0"/>
              <w:snapToGrid w:val="0"/>
              <w:spacing w:beforeLines="15" w:before="36" w:afterLines="15" w:after="36"/>
              <w:jc w:val="center"/>
              <w:rPr>
                <w:szCs w:val="21"/>
              </w:rPr>
            </w:pPr>
            <w:r w:rsidRPr="00B9447B">
              <w:rPr>
                <w:sz w:val="22"/>
                <w:szCs w:val="28"/>
              </w:rPr>
              <w:t>√</w:t>
            </w:r>
          </w:p>
        </w:tc>
      </w:tr>
      <w:tr w:rsidR="009730AF" w:rsidRPr="00B9447B" w14:paraId="72B80217" w14:textId="77777777" w:rsidTr="00863A44">
        <w:trPr>
          <w:trHeight w:val="65"/>
          <w:jc w:val="center"/>
        </w:trPr>
        <w:tc>
          <w:tcPr>
            <w:tcW w:w="695" w:type="dxa"/>
            <w:vAlign w:val="center"/>
          </w:tcPr>
          <w:p w14:paraId="3CDB8511" w14:textId="77777777" w:rsidR="009730AF" w:rsidRPr="00B9447B" w:rsidRDefault="009730AF" w:rsidP="008F73EC">
            <w:pPr>
              <w:pStyle w:val="afff8"/>
              <w:numPr>
                <w:ilvl w:val="0"/>
                <w:numId w:val="3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4C8CBB83" w14:textId="77777777" w:rsidR="009730AF" w:rsidRPr="00B9447B" w:rsidRDefault="009730AF" w:rsidP="008F73EC">
            <w:pPr>
              <w:adjustRightInd w:val="0"/>
              <w:snapToGrid w:val="0"/>
              <w:spacing w:beforeLines="15" w:before="36" w:afterLines="15" w:after="36"/>
              <w:rPr>
                <w:kern w:val="0"/>
                <w:szCs w:val="21"/>
              </w:rPr>
            </w:pPr>
            <w:r w:rsidRPr="00B9447B">
              <w:rPr>
                <w:kern w:val="0"/>
                <w:szCs w:val="21"/>
              </w:rPr>
              <w:t>甲乙类油品储罐容器工艺设备的基础应采用非燃烧材料</w:t>
            </w:r>
          </w:p>
        </w:tc>
        <w:tc>
          <w:tcPr>
            <w:tcW w:w="1701" w:type="dxa"/>
            <w:vAlign w:val="center"/>
          </w:tcPr>
          <w:p w14:paraId="4E025E5D"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4BEB0474" w14:textId="77777777" w:rsidR="009730AF" w:rsidRPr="00B9447B" w:rsidRDefault="009730AF" w:rsidP="008F73EC">
            <w:pPr>
              <w:adjustRightInd w:val="0"/>
              <w:snapToGrid w:val="0"/>
              <w:spacing w:beforeLines="15" w:before="36" w:afterLines="15" w:after="36"/>
              <w:jc w:val="center"/>
              <w:rPr>
                <w:szCs w:val="21"/>
              </w:rPr>
            </w:pPr>
            <w:r w:rsidRPr="00B9447B">
              <w:rPr>
                <w:szCs w:val="21"/>
              </w:rPr>
              <w:t>6.1.8</w:t>
            </w:r>
          </w:p>
        </w:tc>
        <w:tc>
          <w:tcPr>
            <w:tcW w:w="1901" w:type="dxa"/>
            <w:vAlign w:val="center"/>
          </w:tcPr>
          <w:p w14:paraId="1216BAD9" w14:textId="77777777" w:rsidR="009730AF" w:rsidRPr="00B9447B" w:rsidRDefault="009730AF" w:rsidP="008F73EC">
            <w:pPr>
              <w:adjustRightInd w:val="0"/>
              <w:snapToGrid w:val="0"/>
              <w:spacing w:beforeLines="15" w:before="36" w:afterLines="15" w:after="36"/>
              <w:rPr>
                <w:kern w:val="0"/>
              </w:rPr>
            </w:pPr>
            <w:r w:rsidRPr="00B9447B">
              <w:rPr>
                <w:kern w:val="0"/>
                <w:szCs w:val="21"/>
              </w:rPr>
              <w:t>基础采用非燃烧材料</w:t>
            </w:r>
          </w:p>
        </w:tc>
        <w:tc>
          <w:tcPr>
            <w:tcW w:w="681" w:type="dxa"/>
            <w:vAlign w:val="center"/>
          </w:tcPr>
          <w:p w14:paraId="0D0ACF1B" w14:textId="77777777" w:rsidR="009730AF" w:rsidRPr="00B9447B" w:rsidRDefault="009730AF" w:rsidP="008F73EC">
            <w:pPr>
              <w:adjustRightInd w:val="0"/>
              <w:snapToGrid w:val="0"/>
              <w:spacing w:beforeLines="15" w:before="36" w:afterLines="15" w:after="36"/>
              <w:jc w:val="center"/>
              <w:rPr>
                <w:szCs w:val="21"/>
              </w:rPr>
            </w:pPr>
            <w:r w:rsidRPr="00B9447B">
              <w:rPr>
                <w:sz w:val="22"/>
                <w:szCs w:val="28"/>
              </w:rPr>
              <w:t>√</w:t>
            </w:r>
          </w:p>
        </w:tc>
      </w:tr>
      <w:tr w:rsidR="009730AF" w:rsidRPr="00B9447B" w14:paraId="2A7FCFF7" w14:textId="77777777" w:rsidTr="00863A44">
        <w:trPr>
          <w:trHeight w:val="65"/>
          <w:jc w:val="center"/>
        </w:trPr>
        <w:tc>
          <w:tcPr>
            <w:tcW w:w="695" w:type="dxa"/>
            <w:vAlign w:val="center"/>
          </w:tcPr>
          <w:p w14:paraId="183530E8" w14:textId="77777777" w:rsidR="009730AF" w:rsidRPr="00B9447B" w:rsidRDefault="009730AF" w:rsidP="008F73EC">
            <w:pPr>
              <w:pStyle w:val="afff8"/>
              <w:numPr>
                <w:ilvl w:val="0"/>
                <w:numId w:val="3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4BA1F432" w14:textId="77777777" w:rsidR="009730AF" w:rsidRPr="00B9447B" w:rsidRDefault="009730AF" w:rsidP="008F73EC">
            <w:pPr>
              <w:pStyle w:val="affff8"/>
              <w:adjustRightInd w:val="0"/>
              <w:snapToGrid w:val="0"/>
              <w:spacing w:beforeLines="15" w:before="36" w:afterLines="15" w:after="36" w:line="240" w:lineRule="auto"/>
              <w:ind w:firstLineChars="0" w:firstLine="0"/>
              <w:rPr>
                <w:rFonts w:cs="Times New Roman"/>
                <w:sz w:val="21"/>
                <w:szCs w:val="21"/>
                <w:lang w:bidi="en-US"/>
              </w:rPr>
            </w:pPr>
            <w:r w:rsidRPr="00B9447B">
              <w:rPr>
                <w:rFonts w:cs="Times New Roman"/>
                <w:sz w:val="21"/>
                <w:szCs w:val="21"/>
                <w:lang w:bidi="en-US"/>
              </w:rPr>
              <w:t>加热炉应设置警示标志包括：</w:t>
            </w:r>
          </w:p>
          <w:p w14:paraId="1F21F9AF" w14:textId="77777777" w:rsidR="009730AF" w:rsidRPr="00B9447B" w:rsidRDefault="009730AF" w:rsidP="008F73EC">
            <w:pPr>
              <w:pStyle w:val="affff8"/>
              <w:adjustRightInd w:val="0"/>
              <w:snapToGrid w:val="0"/>
              <w:spacing w:beforeLines="15" w:before="36" w:afterLines="15" w:after="36" w:line="240" w:lineRule="auto"/>
              <w:ind w:firstLineChars="0" w:firstLine="0"/>
              <w:rPr>
                <w:rFonts w:cs="Times New Roman"/>
                <w:sz w:val="21"/>
                <w:szCs w:val="21"/>
                <w:lang w:bidi="en-US"/>
              </w:rPr>
            </w:pPr>
            <w:r w:rsidRPr="00B9447B">
              <w:rPr>
                <w:rFonts w:cs="Times New Roman"/>
                <w:sz w:val="21"/>
                <w:szCs w:val="21"/>
                <w:lang w:bidi="en-US"/>
              </w:rPr>
              <w:t>a</w:t>
            </w:r>
            <w:r w:rsidRPr="00B9447B">
              <w:rPr>
                <w:rFonts w:cs="Times New Roman"/>
                <w:sz w:val="21"/>
                <w:szCs w:val="21"/>
                <w:lang w:bidi="en-US"/>
              </w:rPr>
              <w:t>）入口处：当心高温表面、当心超压、当心爆炸。</w:t>
            </w:r>
          </w:p>
          <w:p w14:paraId="7574680B" w14:textId="77777777" w:rsidR="009730AF" w:rsidRPr="00B9447B" w:rsidRDefault="009730AF" w:rsidP="008F73EC">
            <w:pPr>
              <w:adjustRightInd w:val="0"/>
              <w:snapToGrid w:val="0"/>
              <w:spacing w:beforeLines="15" w:before="36" w:afterLines="15" w:after="36"/>
              <w:rPr>
                <w:kern w:val="0"/>
                <w:szCs w:val="21"/>
              </w:rPr>
            </w:pPr>
            <w:r w:rsidRPr="00B9447B">
              <w:rPr>
                <w:szCs w:val="21"/>
                <w:lang w:bidi="en-US"/>
              </w:rPr>
              <w:t>b</w:t>
            </w:r>
            <w:r w:rsidRPr="00B9447B">
              <w:rPr>
                <w:szCs w:val="21"/>
                <w:lang w:bidi="en-US"/>
              </w:rPr>
              <w:t>）点火间：当心有毒气体、必须通风</w:t>
            </w:r>
          </w:p>
        </w:tc>
        <w:tc>
          <w:tcPr>
            <w:tcW w:w="1701" w:type="dxa"/>
            <w:vAlign w:val="center"/>
          </w:tcPr>
          <w:p w14:paraId="0DC8540D" w14:textId="77777777" w:rsidR="009730AF" w:rsidRPr="00B9447B" w:rsidRDefault="009730AF" w:rsidP="008F73EC">
            <w:pPr>
              <w:adjustRightInd w:val="0"/>
              <w:snapToGrid w:val="0"/>
              <w:jc w:val="center"/>
              <w:rPr>
                <w:szCs w:val="21"/>
                <w:lang w:bidi="en-US"/>
              </w:rPr>
            </w:pPr>
            <w:r w:rsidRPr="00B9447B">
              <w:rPr>
                <w:szCs w:val="21"/>
                <w:lang w:bidi="en-US"/>
              </w:rPr>
              <w:t>QSH1020 2152-2013</w:t>
            </w:r>
          </w:p>
          <w:p w14:paraId="594D397C" w14:textId="77777777" w:rsidR="009730AF" w:rsidRPr="00B9447B" w:rsidRDefault="009730AF" w:rsidP="008F73EC">
            <w:pPr>
              <w:adjustRightInd w:val="0"/>
              <w:snapToGrid w:val="0"/>
              <w:spacing w:beforeLines="15" w:before="36" w:afterLines="15" w:after="36"/>
              <w:jc w:val="center"/>
              <w:rPr>
                <w:szCs w:val="21"/>
              </w:rPr>
            </w:pPr>
            <w:r w:rsidRPr="00B9447B">
              <w:rPr>
                <w:szCs w:val="21"/>
                <w:lang w:bidi="en-US"/>
              </w:rPr>
              <w:t>5.4.6</w:t>
            </w:r>
          </w:p>
        </w:tc>
        <w:tc>
          <w:tcPr>
            <w:tcW w:w="1901" w:type="dxa"/>
            <w:vAlign w:val="center"/>
          </w:tcPr>
          <w:p w14:paraId="02A31DD2" w14:textId="77777777" w:rsidR="009730AF" w:rsidRPr="00B9447B" w:rsidRDefault="009730AF" w:rsidP="008F73EC">
            <w:pPr>
              <w:adjustRightInd w:val="0"/>
              <w:snapToGrid w:val="0"/>
              <w:spacing w:beforeLines="15" w:before="36" w:afterLines="15" w:after="36"/>
              <w:rPr>
                <w:kern w:val="0"/>
              </w:rPr>
            </w:pPr>
            <w:r w:rsidRPr="00B9447B">
              <w:rPr>
                <w:kern w:val="0"/>
                <w:szCs w:val="21"/>
              </w:rPr>
              <w:t>加热炉安全警示标志符合要求。</w:t>
            </w:r>
          </w:p>
        </w:tc>
        <w:tc>
          <w:tcPr>
            <w:tcW w:w="681" w:type="dxa"/>
            <w:vAlign w:val="center"/>
          </w:tcPr>
          <w:p w14:paraId="46BBB79D" w14:textId="77777777" w:rsidR="009730AF" w:rsidRPr="00B9447B" w:rsidRDefault="009730AF" w:rsidP="008F73EC">
            <w:pPr>
              <w:adjustRightInd w:val="0"/>
              <w:snapToGrid w:val="0"/>
              <w:spacing w:beforeLines="15" w:before="36" w:afterLines="15" w:after="36"/>
              <w:jc w:val="center"/>
              <w:rPr>
                <w:szCs w:val="21"/>
              </w:rPr>
            </w:pPr>
            <w:r w:rsidRPr="00B9447B">
              <w:rPr>
                <w:szCs w:val="21"/>
              </w:rPr>
              <w:t>√</w:t>
            </w:r>
          </w:p>
        </w:tc>
      </w:tr>
      <w:tr w:rsidR="009730AF" w:rsidRPr="00B9447B" w14:paraId="511744B6" w14:textId="77777777" w:rsidTr="00863A44">
        <w:trPr>
          <w:trHeight w:val="65"/>
          <w:jc w:val="center"/>
        </w:trPr>
        <w:tc>
          <w:tcPr>
            <w:tcW w:w="695" w:type="dxa"/>
            <w:vAlign w:val="center"/>
          </w:tcPr>
          <w:p w14:paraId="0459FD9E" w14:textId="77777777" w:rsidR="009730AF" w:rsidRPr="00B9447B" w:rsidRDefault="009730AF" w:rsidP="008F73EC">
            <w:pPr>
              <w:pStyle w:val="afff8"/>
              <w:adjustRightInd w:val="0"/>
              <w:snapToGrid w:val="0"/>
              <w:spacing w:beforeLines="15" w:before="36" w:afterLines="15" w:after="36"/>
              <w:ind w:firstLineChars="0" w:firstLine="0"/>
              <w:jc w:val="center"/>
              <w:rPr>
                <w:rFonts w:ascii="Times New Roman" w:hAnsi="Times New Roman"/>
                <w:b/>
                <w:bCs/>
              </w:rPr>
            </w:pPr>
            <w:r w:rsidRPr="00B9447B">
              <w:rPr>
                <w:rFonts w:ascii="Times New Roman" w:hAnsi="Times New Roman"/>
                <w:b/>
                <w:bCs/>
              </w:rPr>
              <w:t>二</w:t>
            </w:r>
          </w:p>
        </w:tc>
        <w:tc>
          <w:tcPr>
            <w:tcW w:w="3474" w:type="dxa"/>
            <w:vAlign w:val="center"/>
          </w:tcPr>
          <w:p w14:paraId="0B63436F" w14:textId="77777777" w:rsidR="009730AF" w:rsidRPr="00B9447B" w:rsidRDefault="009730AF" w:rsidP="008F73EC">
            <w:pPr>
              <w:adjustRightInd w:val="0"/>
              <w:snapToGrid w:val="0"/>
              <w:spacing w:beforeLines="15" w:before="36" w:afterLines="15" w:after="36"/>
              <w:jc w:val="left"/>
              <w:rPr>
                <w:b/>
                <w:bCs/>
                <w:szCs w:val="21"/>
              </w:rPr>
            </w:pPr>
            <w:r w:rsidRPr="00B9447B">
              <w:rPr>
                <w:b/>
                <w:bCs/>
                <w:szCs w:val="21"/>
              </w:rPr>
              <w:t>注水井场</w:t>
            </w:r>
          </w:p>
        </w:tc>
        <w:tc>
          <w:tcPr>
            <w:tcW w:w="1701" w:type="dxa"/>
            <w:vAlign w:val="center"/>
          </w:tcPr>
          <w:p w14:paraId="7A1EB32A" w14:textId="77777777" w:rsidR="009730AF" w:rsidRPr="00B9447B" w:rsidRDefault="009730AF" w:rsidP="008F73EC">
            <w:pPr>
              <w:adjustRightInd w:val="0"/>
              <w:snapToGrid w:val="0"/>
              <w:spacing w:beforeLines="15" w:before="36" w:afterLines="15" w:after="36"/>
              <w:jc w:val="left"/>
              <w:rPr>
                <w:b/>
                <w:bCs/>
                <w:szCs w:val="21"/>
              </w:rPr>
            </w:pPr>
          </w:p>
        </w:tc>
        <w:tc>
          <w:tcPr>
            <w:tcW w:w="1901" w:type="dxa"/>
            <w:vAlign w:val="center"/>
          </w:tcPr>
          <w:p w14:paraId="06CC5B28" w14:textId="77777777" w:rsidR="009730AF" w:rsidRPr="00B9447B" w:rsidRDefault="009730AF" w:rsidP="008F73EC">
            <w:pPr>
              <w:adjustRightInd w:val="0"/>
              <w:snapToGrid w:val="0"/>
              <w:spacing w:beforeLines="15" w:before="36" w:afterLines="15" w:after="36"/>
              <w:jc w:val="left"/>
              <w:rPr>
                <w:b/>
                <w:bCs/>
              </w:rPr>
            </w:pPr>
          </w:p>
        </w:tc>
        <w:tc>
          <w:tcPr>
            <w:tcW w:w="681" w:type="dxa"/>
            <w:vAlign w:val="center"/>
          </w:tcPr>
          <w:p w14:paraId="68D1BB9C" w14:textId="77777777" w:rsidR="009730AF" w:rsidRPr="00B9447B" w:rsidRDefault="009730AF" w:rsidP="008F73EC">
            <w:pPr>
              <w:adjustRightInd w:val="0"/>
              <w:snapToGrid w:val="0"/>
              <w:spacing w:beforeLines="15" w:before="36" w:afterLines="15" w:after="36"/>
              <w:jc w:val="left"/>
              <w:rPr>
                <w:b/>
                <w:bCs/>
                <w:sz w:val="22"/>
                <w:szCs w:val="28"/>
              </w:rPr>
            </w:pPr>
          </w:p>
        </w:tc>
      </w:tr>
      <w:tr w:rsidR="009730AF" w:rsidRPr="00B9447B" w14:paraId="7965BF0E" w14:textId="77777777" w:rsidTr="00863A44">
        <w:trPr>
          <w:trHeight w:val="65"/>
          <w:jc w:val="center"/>
        </w:trPr>
        <w:tc>
          <w:tcPr>
            <w:tcW w:w="695" w:type="dxa"/>
            <w:vAlign w:val="center"/>
          </w:tcPr>
          <w:p w14:paraId="04B3C952" w14:textId="77777777" w:rsidR="009730AF" w:rsidRPr="00B9447B" w:rsidRDefault="009730AF" w:rsidP="008F73EC">
            <w:pPr>
              <w:pStyle w:val="afff8"/>
              <w:numPr>
                <w:ilvl w:val="0"/>
                <w:numId w:val="3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003F020B" w14:textId="77777777" w:rsidR="009730AF" w:rsidRPr="00B9447B" w:rsidRDefault="009730AF" w:rsidP="008F73EC">
            <w:pPr>
              <w:adjustRightInd w:val="0"/>
              <w:snapToGrid w:val="0"/>
              <w:spacing w:beforeLines="15" w:before="36" w:afterLines="15" w:after="36"/>
              <w:rPr>
                <w:szCs w:val="21"/>
              </w:rPr>
            </w:pPr>
            <w:r w:rsidRPr="00B9447B">
              <w:rPr>
                <w:szCs w:val="21"/>
              </w:rPr>
              <w:t>注水管网的设计压力应按开发提供的井口注水压力与管道水头损失之和选取。</w:t>
            </w:r>
          </w:p>
        </w:tc>
        <w:tc>
          <w:tcPr>
            <w:tcW w:w="1701" w:type="dxa"/>
            <w:vAlign w:val="center"/>
          </w:tcPr>
          <w:p w14:paraId="0C3E1CC4" w14:textId="77777777" w:rsidR="009730AF" w:rsidRPr="00B9447B" w:rsidRDefault="009730AF" w:rsidP="008F73EC">
            <w:pPr>
              <w:adjustRightInd w:val="0"/>
              <w:snapToGrid w:val="0"/>
              <w:spacing w:beforeLines="25" w:before="60" w:afterLines="25" w:after="60"/>
              <w:jc w:val="center"/>
              <w:rPr>
                <w:szCs w:val="21"/>
              </w:rPr>
            </w:pPr>
            <w:r w:rsidRPr="00B9447B">
              <w:rPr>
                <w:szCs w:val="21"/>
              </w:rPr>
              <w:t>GB50391-2014</w:t>
            </w:r>
          </w:p>
          <w:p w14:paraId="45E24A98" w14:textId="77777777" w:rsidR="009730AF" w:rsidRPr="00B9447B" w:rsidRDefault="009730AF" w:rsidP="008F73EC">
            <w:pPr>
              <w:adjustRightInd w:val="0"/>
              <w:snapToGrid w:val="0"/>
              <w:spacing w:beforeLines="15" w:before="36" w:afterLines="15" w:after="36"/>
              <w:jc w:val="center"/>
              <w:rPr>
                <w:szCs w:val="21"/>
              </w:rPr>
            </w:pPr>
            <w:r w:rsidRPr="00B9447B">
              <w:rPr>
                <w:szCs w:val="21"/>
              </w:rPr>
              <w:t>3.0.6</w:t>
            </w:r>
          </w:p>
        </w:tc>
        <w:tc>
          <w:tcPr>
            <w:tcW w:w="1901" w:type="dxa"/>
            <w:vAlign w:val="center"/>
          </w:tcPr>
          <w:p w14:paraId="155484B3" w14:textId="77777777" w:rsidR="009730AF" w:rsidRPr="00B9447B" w:rsidRDefault="009730AF" w:rsidP="008F73EC">
            <w:pPr>
              <w:adjustRightInd w:val="0"/>
              <w:snapToGrid w:val="0"/>
              <w:spacing w:beforeLines="15" w:before="36" w:afterLines="15" w:after="36"/>
            </w:pPr>
            <w:r w:rsidRPr="00B9447B">
              <w:rPr>
                <w:szCs w:val="21"/>
              </w:rPr>
              <w:t>设计压力符合要求。</w:t>
            </w:r>
          </w:p>
        </w:tc>
        <w:tc>
          <w:tcPr>
            <w:tcW w:w="681" w:type="dxa"/>
            <w:vAlign w:val="center"/>
          </w:tcPr>
          <w:p w14:paraId="66738943"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61A9EABF" w14:textId="77777777" w:rsidTr="00863A44">
        <w:trPr>
          <w:trHeight w:val="65"/>
          <w:jc w:val="center"/>
        </w:trPr>
        <w:tc>
          <w:tcPr>
            <w:tcW w:w="695" w:type="dxa"/>
            <w:vAlign w:val="center"/>
          </w:tcPr>
          <w:p w14:paraId="4F5F759E" w14:textId="77777777" w:rsidR="009730AF" w:rsidRPr="00B9447B" w:rsidRDefault="009730AF" w:rsidP="008F73EC">
            <w:pPr>
              <w:pStyle w:val="afff8"/>
              <w:numPr>
                <w:ilvl w:val="0"/>
                <w:numId w:val="3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1C302038" w14:textId="77777777" w:rsidR="009730AF" w:rsidRPr="00B9447B" w:rsidRDefault="009730AF" w:rsidP="008F73EC">
            <w:pPr>
              <w:adjustRightInd w:val="0"/>
              <w:snapToGrid w:val="0"/>
              <w:spacing w:beforeLines="25" w:before="60" w:afterLines="25" w:after="60"/>
              <w:rPr>
                <w:kern w:val="0"/>
                <w:szCs w:val="21"/>
              </w:rPr>
            </w:pPr>
            <w:r w:rsidRPr="00B9447B">
              <w:rPr>
                <w:kern w:val="0"/>
                <w:szCs w:val="21"/>
              </w:rPr>
              <w:t>注水管道敷设应符合下列规定：</w:t>
            </w:r>
          </w:p>
          <w:p w14:paraId="7D50B472" w14:textId="77777777" w:rsidR="009730AF" w:rsidRPr="00B9447B" w:rsidRDefault="009730AF" w:rsidP="008F73EC">
            <w:pPr>
              <w:adjustRightInd w:val="0"/>
              <w:snapToGrid w:val="0"/>
              <w:spacing w:beforeLines="25" w:before="60" w:afterLines="25" w:after="60"/>
              <w:rPr>
                <w:kern w:val="0"/>
                <w:szCs w:val="21"/>
              </w:rPr>
            </w:pPr>
            <w:r w:rsidRPr="00B9447B">
              <w:rPr>
                <w:rFonts w:ascii="宋体" w:hAnsi="宋体" w:cs="宋体" w:hint="eastAsia"/>
                <w:kern w:val="0"/>
                <w:szCs w:val="21"/>
              </w:rPr>
              <w:t>①</w:t>
            </w:r>
            <w:r w:rsidRPr="00B9447B">
              <w:rPr>
                <w:kern w:val="0"/>
                <w:szCs w:val="21"/>
              </w:rPr>
              <w:t>注水管道宜埋地敷设。通过低洼地时，敷设方式应通过技术经济对比确定，位于沼泽、季节性积水地区等特殊地段的注水管道，可视情况采用埋地、管堤、地面敷设或架空敷设。</w:t>
            </w:r>
          </w:p>
          <w:p w14:paraId="1C276AC8" w14:textId="77777777" w:rsidR="009730AF" w:rsidRPr="00B9447B" w:rsidRDefault="009730AF" w:rsidP="008F73EC">
            <w:pPr>
              <w:adjustRightInd w:val="0"/>
              <w:snapToGrid w:val="0"/>
              <w:spacing w:beforeLines="25" w:before="60" w:afterLines="25" w:after="60"/>
              <w:rPr>
                <w:kern w:val="0"/>
                <w:szCs w:val="21"/>
              </w:rPr>
            </w:pPr>
            <w:r w:rsidRPr="00B9447B">
              <w:rPr>
                <w:rFonts w:ascii="宋体" w:hAnsi="宋体" w:cs="宋体" w:hint="eastAsia"/>
                <w:kern w:val="0"/>
                <w:szCs w:val="21"/>
              </w:rPr>
              <w:t>②</w:t>
            </w:r>
            <w:r w:rsidRPr="00B9447B">
              <w:rPr>
                <w:kern w:val="0"/>
                <w:szCs w:val="21"/>
              </w:rPr>
              <w:t>站外金属管道严禁从建（构）筑物</w:t>
            </w:r>
            <w:r w:rsidRPr="00B9447B">
              <w:rPr>
                <w:kern w:val="0"/>
                <w:szCs w:val="21"/>
              </w:rPr>
              <w:lastRenderedPageBreak/>
              <w:t>基础下方穿过。</w:t>
            </w:r>
          </w:p>
          <w:p w14:paraId="2F384DC1" w14:textId="77777777" w:rsidR="009730AF" w:rsidRPr="00B9447B" w:rsidRDefault="009730AF" w:rsidP="008F73EC">
            <w:pPr>
              <w:adjustRightInd w:val="0"/>
              <w:snapToGrid w:val="0"/>
              <w:spacing w:beforeLines="25" w:before="60" w:afterLines="25" w:after="60"/>
              <w:rPr>
                <w:kern w:val="0"/>
                <w:szCs w:val="21"/>
              </w:rPr>
            </w:pPr>
            <w:r w:rsidRPr="00B9447B">
              <w:rPr>
                <w:rFonts w:ascii="宋体" w:hAnsi="宋体" w:cs="宋体" w:hint="eastAsia"/>
                <w:kern w:val="0"/>
                <w:szCs w:val="21"/>
              </w:rPr>
              <w:t>③</w:t>
            </w:r>
            <w:r w:rsidRPr="00B9447B">
              <w:rPr>
                <w:kern w:val="0"/>
                <w:szCs w:val="21"/>
              </w:rPr>
              <w:t>与建（构）筑物净距不应小于</w:t>
            </w:r>
            <w:r w:rsidRPr="00B9447B">
              <w:rPr>
                <w:kern w:val="0"/>
                <w:szCs w:val="21"/>
              </w:rPr>
              <w:t>5m</w:t>
            </w:r>
            <w:r w:rsidRPr="00B9447B">
              <w:rPr>
                <w:kern w:val="0"/>
                <w:szCs w:val="21"/>
              </w:rPr>
              <w:t>；当特殊情况下小于</w:t>
            </w:r>
            <w:r w:rsidRPr="00B9447B">
              <w:rPr>
                <w:kern w:val="0"/>
                <w:szCs w:val="21"/>
              </w:rPr>
              <w:t>5m</w:t>
            </w:r>
            <w:r w:rsidRPr="00B9447B">
              <w:rPr>
                <w:kern w:val="0"/>
                <w:szCs w:val="21"/>
              </w:rPr>
              <w:t>时，注水管道应采取增强保护措施。</w:t>
            </w:r>
          </w:p>
          <w:p w14:paraId="1E0BA973" w14:textId="77777777" w:rsidR="009730AF" w:rsidRPr="00B9447B" w:rsidRDefault="009730AF" w:rsidP="008F73EC">
            <w:pPr>
              <w:adjustRightInd w:val="0"/>
              <w:snapToGrid w:val="0"/>
              <w:spacing w:beforeLines="15" w:before="36" w:afterLines="15" w:after="36"/>
              <w:rPr>
                <w:szCs w:val="21"/>
              </w:rPr>
            </w:pPr>
            <w:r w:rsidRPr="00B9447B">
              <w:rPr>
                <w:rFonts w:ascii="宋体" w:hAnsi="宋体" w:cs="宋体" w:hint="eastAsia"/>
                <w:kern w:val="0"/>
                <w:szCs w:val="21"/>
              </w:rPr>
              <w:t>④</w:t>
            </w:r>
            <w:r w:rsidRPr="00B9447B">
              <w:rPr>
                <w:kern w:val="0"/>
                <w:szCs w:val="21"/>
              </w:rPr>
              <w:t>注水管道可沿油田专用公路路肩敷设。</w:t>
            </w:r>
          </w:p>
        </w:tc>
        <w:tc>
          <w:tcPr>
            <w:tcW w:w="1701" w:type="dxa"/>
            <w:vAlign w:val="center"/>
          </w:tcPr>
          <w:p w14:paraId="40706D6E" w14:textId="77777777" w:rsidR="009730AF" w:rsidRPr="00B9447B" w:rsidRDefault="009730AF" w:rsidP="008F73EC">
            <w:pPr>
              <w:adjustRightInd w:val="0"/>
              <w:snapToGrid w:val="0"/>
              <w:spacing w:beforeLines="25" w:before="60" w:afterLines="25" w:after="60"/>
              <w:jc w:val="center"/>
              <w:rPr>
                <w:bCs/>
                <w:szCs w:val="21"/>
              </w:rPr>
            </w:pPr>
            <w:r w:rsidRPr="00B9447B">
              <w:rPr>
                <w:bCs/>
                <w:szCs w:val="21"/>
              </w:rPr>
              <w:lastRenderedPageBreak/>
              <w:t>GB50391-2014</w:t>
            </w:r>
          </w:p>
          <w:p w14:paraId="3422E7D5" w14:textId="77777777" w:rsidR="009730AF" w:rsidRPr="00B9447B" w:rsidRDefault="009730AF" w:rsidP="008F73EC">
            <w:pPr>
              <w:adjustRightInd w:val="0"/>
              <w:snapToGrid w:val="0"/>
              <w:spacing w:beforeLines="15" w:before="36" w:afterLines="15" w:after="36"/>
              <w:jc w:val="center"/>
              <w:rPr>
                <w:szCs w:val="21"/>
              </w:rPr>
            </w:pPr>
            <w:smartTag w:uri="urn:schemas-microsoft-com:office:smarttags" w:element="chsdate">
              <w:smartTagPr>
                <w:attr w:name="IsROCDate" w:val="False"/>
                <w:attr w:name="IsLunarDate" w:val="False"/>
                <w:attr w:name="Day" w:val="30"/>
                <w:attr w:name="Month" w:val="12"/>
                <w:attr w:name="Year" w:val="1899"/>
              </w:smartTagPr>
              <w:r w:rsidRPr="00B9447B">
                <w:rPr>
                  <w:bCs/>
                  <w:szCs w:val="21"/>
                </w:rPr>
                <w:t>5.2.3</w:t>
              </w:r>
            </w:smartTag>
          </w:p>
        </w:tc>
        <w:tc>
          <w:tcPr>
            <w:tcW w:w="1901" w:type="dxa"/>
            <w:vAlign w:val="center"/>
          </w:tcPr>
          <w:p w14:paraId="3A24AC2C" w14:textId="77777777" w:rsidR="009730AF" w:rsidRPr="00B9447B" w:rsidRDefault="009730AF" w:rsidP="008F73EC">
            <w:pPr>
              <w:adjustRightInd w:val="0"/>
              <w:snapToGrid w:val="0"/>
              <w:spacing w:beforeLines="15" w:before="36" w:afterLines="15" w:after="36"/>
            </w:pPr>
            <w:r w:rsidRPr="00B9447B">
              <w:rPr>
                <w:szCs w:val="21"/>
              </w:rPr>
              <w:t>现场检查注水管道周边无建构筑物。</w:t>
            </w:r>
          </w:p>
        </w:tc>
        <w:tc>
          <w:tcPr>
            <w:tcW w:w="681" w:type="dxa"/>
            <w:vAlign w:val="center"/>
          </w:tcPr>
          <w:p w14:paraId="2BEDED00"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7EB47E58" w14:textId="77777777" w:rsidTr="00863A44">
        <w:trPr>
          <w:trHeight w:val="65"/>
          <w:jc w:val="center"/>
        </w:trPr>
        <w:tc>
          <w:tcPr>
            <w:tcW w:w="695" w:type="dxa"/>
            <w:vAlign w:val="center"/>
          </w:tcPr>
          <w:p w14:paraId="4E9F81BE" w14:textId="77777777" w:rsidR="009730AF" w:rsidRPr="00B9447B" w:rsidRDefault="009730AF" w:rsidP="008F73EC">
            <w:pPr>
              <w:pStyle w:val="afff8"/>
              <w:numPr>
                <w:ilvl w:val="0"/>
                <w:numId w:val="3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5841467D" w14:textId="77777777" w:rsidR="009730AF" w:rsidRPr="00B9447B" w:rsidRDefault="009730AF" w:rsidP="008F73EC">
            <w:pPr>
              <w:adjustRightInd w:val="0"/>
              <w:snapToGrid w:val="0"/>
              <w:spacing w:beforeLines="15" w:before="36" w:afterLines="15" w:after="36"/>
              <w:rPr>
                <w:szCs w:val="21"/>
              </w:rPr>
            </w:pPr>
            <w:r w:rsidRPr="00B9447B">
              <w:rPr>
                <w:kern w:val="0"/>
                <w:szCs w:val="21"/>
              </w:rPr>
              <w:t>注水井口设计应满足井的正注、反注、合注、正洗、反洗、取样、测试及方便井下作业的要求。</w:t>
            </w:r>
          </w:p>
        </w:tc>
        <w:tc>
          <w:tcPr>
            <w:tcW w:w="1701" w:type="dxa"/>
            <w:vAlign w:val="center"/>
          </w:tcPr>
          <w:p w14:paraId="5B3A1BE6" w14:textId="77777777" w:rsidR="009730AF" w:rsidRPr="00B9447B" w:rsidRDefault="009730AF" w:rsidP="008F73EC">
            <w:pPr>
              <w:spacing w:beforeLines="25" w:before="60" w:afterLines="25" w:after="60"/>
              <w:jc w:val="center"/>
              <w:rPr>
                <w:bCs/>
                <w:szCs w:val="21"/>
              </w:rPr>
            </w:pPr>
            <w:r w:rsidRPr="00B9447B">
              <w:rPr>
                <w:bCs/>
                <w:szCs w:val="21"/>
              </w:rPr>
              <w:t>GB50391-2014</w:t>
            </w:r>
          </w:p>
          <w:p w14:paraId="5F4D355F" w14:textId="77777777" w:rsidR="009730AF" w:rsidRPr="00B9447B" w:rsidRDefault="009730AF" w:rsidP="008F73EC">
            <w:pPr>
              <w:adjustRightInd w:val="0"/>
              <w:snapToGrid w:val="0"/>
              <w:spacing w:beforeLines="15" w:before="36" w:afterLines="15" w:after="36"/>
              <w:jc w:val="center"/>
              <w:rPr>
                <w:szCs w:val="21"/>
              </w:rPr>
            </w:pPr>
            <w:r w:rsidRPr="00B9447B">
              <w:rPr>
                <w:bCs/>
                <w:szCs w:val="21"/>
              </w:rPr>
              <w:t>6.2.1</w:t>
            </w:r>
          </w:p>
        </w:tc>
        <w:tc>
          <w:tcPr>
            <w:tcW w:w="1901" w:type="dxa"/>
            <w:vAlign w:val="center"/>
          </w:tcPr>
          <w:p w14:paraId="30057027" w14:textId="77777777" w:rsidR="009730AF" w:rsidRPr="00B9447B" w:rsidRDefault="009730AF" w:rsidP="008F73EC">
            <w:pPr>
              <w:adjustRightInd w:val="0"/>
              <w:snapToGrid w:val="0"/>
              <w:spacing w:beforeLines="15" w:before="36" w:afterLines="15" w:after="36"/>
            </w:pPr>
            <w:r w:rsidRPr="00B9447B">
              <w:rPr>
                <w:szCs w:val="21"/>
              </w:rPr>
              <w:t>注水井口设计满足要求。</w:t>
            </w:r>
          </w:p>
        </w:tc>
        <w:tc>
          <w:tcPr>
            <w:tcW w:w="681" w:type="dxa"/>
            <w:vAlign w:val="center"/>
          </w:tcPr>
          <w:p w14:paraId="5BAC5E8F"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472DE742" w14:textId="77777777" w:rsidTr="00863A44">
        <w:trPr>
          <w:trHeight w:val="65"/>
          <w:jc w:val="center"/>
        </w:trPr>
        <w:tc>
          <w:tcPr>
            <w:tcW w:w="695" w:type="dxa"/>
            <w:vAlign w:val="center"/>
          </w:tcPr>
          <w:p w14:paraId="6D5FF379" w14:textId="77777777" w:rsidR="009730AF" w:rsidRPr="00B9447B" w:rsidRDefault="009730AF" w:rsidP="008F73EC">
            <w:pPr>
              <w:pStyle w:val="afff8"/>
              <w:numPr>
                <w:ilvl w:val="0"/>
                <w:numId w:val="3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150C4C64" w14:textId="77777777" w:rsidR="009730AF" w:rsidRPr="00B9447B" w:rsidRDefault="009730AF" w:rsidP="008F73EC">
            <w:pPr>
              <w:adjustRightInd w:val="0"/>
              <w:snapToGrid w:val="0"/>
              <w:spacing w:beforeLines="15" w:before="36" w:afterLines="15" w:after="36"/>
              <w:rPr>
                <w:szCs w:val="21"/>
              </w:rPr>
            </w:pPr>
            <w:r w:rsidRPr="00B9447B">
              <w:rPr>
                <w:kern w:val="0"/>
                <w:szCs w:val="21"/>
              </w:rPr>
              <w:t>注水井口应设有截断阀、油压表、套压表，宜设有来水止回阀。注水井口还应设取样阀。</w:t>
            </w:r>
          </w:p>
        </w:tc>
        <w:tc>
          <w:tcPr>
            <w:tcW w:w="1701" w:type="dxa"/>
            <w:vAlign w:val="center"/>
          </w:tcPr>
          <w:p w14:paraId="13DB4D4E" w14:textId="77777777" w:rsidR="009730AF" w:rsidRPr="00B9447B" w:rsidRDefault="009730AF" w:rsidP="008F73EC">
            <w:pPr>
              <w:adjustRightInd w:val="0"/>
              <w:snapToGrid w:val="0"/>
              <w:spacing w:beforeLines="25" w:before="60" w:afterLines="25" w:after="60"/>
              <w:jc w:val="center"/>
              <w:rPr>
                <w:bCs/>
                <w:szCs w:val="21"/>
              </w:rPr>
            </w:pPr>
            <w:r w:rsidRPr="00B9447B">
              <w:rPr>
                <w:bCs/>
                <w:szCs w:val="21"/>
              </w:rPr>
              <w:t>GB50391-2014</w:t>
            </w:r>
          </w:p>
          <w:p w14:paraId="5F316CEB" w14:textId="77777777" w:rsidR="009730AF" w:rsidRPr="00B9447B" w:rsidRDefault="009730AF" w:rsidP="008F73EC">
            <w:pPr>
              <w:adjustRightInd w:val="0"/>
              <w:snapToGrid w:val="0"/>
              <w:spacing w:beforeLines="15" w:before="36" w:afterLines="15" w:after="36"/>
              <w:jc w:val="center"/>
              <w:rPr>
                <w:szCs w:val="21"/>
              </w:rPr>
            </w:pPr>
            <w:r w:rsidRPr="00B9447B">
              <w:rPr>
                <w:bCs/>
                <w:szCs w:val="21"/>
              </w:rPr>
              <w:t>6.2.2</w:t>
            </w:r>
          </w:p>
        </w:tc>
        <w:tc>
          <w:tcPr>
            <w:tcW w:w="1901" w:type="dxa"/>
            <w:vAlign w:val="center"/>
          </w:tcPr>
          <w:p w14:paraId="062C6D6F" w14:textId="77777777" w:rsidR="009730AF" w:rsidRPr="00B9447B" w:rsidRDefault="009730AF" w:rsidP="008F73EC">
            <w:pPr>
              <w:adjustRightInd w:val="0"/>
              <w:snapToGrid w:val="0"/>
              <w:spacing w:beforeLines="15" w:before="36" w:afterLines="15" w:after="36"/>
            </w:pPr>
            <w:r w:rsidRPr="00B9447B">
              <w:rPr>
                <w:szCs w:val="21"/>
                <w:lang w:bidi="en-US"/>
              </w:rPr>
              <w:t>现场检查井口满足要求。</w:t>
            </w:r>
          </w:p>
        </w:tc>
        <w:tc>
          <w:tcPr>
            <w:tcW w:w="681" w:type="dxa"/>
            <w:vAlign w:val="center"/>
          </w:tcPr>
          <w:p w14:paraId="716EEAAD"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78FC9CD3" w14:textId="77777777" w:rsidTr="00863A44">
        <w:trPr>
          <w:trHeight w:val="65"/>
          <w:jc w:val="center"/>
        </w:trPr>
        <w:tc>
          <w:tcPr>
            <w:tcW w:w="695" w:type="dxa"/>
            <w:vAlign w:val="center"/>
          </w:tcPr>
          <w:p w14:paraId="470DA4EB" w14:textId="77777777" w:rsidR="009730AF" w:rsidRPr="00B9447B" w:rsidRDefault="009730AF" w:rsidP="008F73EC">
            <w:pPr>
              <w:pStyle w:val="afff8"/>
              <w:numPr>
                <w:ilvl w:val="0"/>
                <w:numId w:val="3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717CB252" w14:textId="77777777" w:rsidR="009730AF" w:rsidRPr="00B9447B" w:rsidRDefault="009730AF" w:rsidP="008F73EC">
            <w:pPr>
              <w:adjustRightInd w:val="0"/>
              <w:snapToGrid w:val="0"/>
              <w:spacing w:beforeLines="15" w:before="36" w:afterLines="15" w:after="36"/>
              <w:rPr>
                <w:szCs w:val="21"/>
              </w:rPr>
            </w:pPr>
            <w:r w:rsidRPr="00B9447B">
              <w:rPr>
                <w:kern w:val="0"/>
                <w:szCs w:val="21"/>
              </w:rPr>
              <w:t>注水井口宜露天设置，注水井场的标高和面积应能满足生产管理和井下作业的要求。</w:t>
            </w:r>
          </w:p>
        </w:tc>
        <w:tc>
          <w:tcPr>
            <w:tcW w:w="1701" w:type="dxa"/>
            <w:vAlign w:val="center"/>
          </w:tcPr>
          <w:p w14:paraId="57D1E3A8" w14:textId="77777777" w:rsidR="009730AF" w:rsidRPr="00B9447B" w:rsidRDefault="009730AF" w:rsidP="008F73EC">
            <w:pPr>
              <w:adjustRightInd w:val="0"/>
              <w:snapToGrid w:val="0"/>
              <w:spacing w:beforeLines="25" w:before="60" w:afterLines="25" w:after="60"/>
              <w:jc w:val="center"/>
              <w:rPr>
                <w:bCs/>
                <w:szCs w:val="21"/>
              </w:rPr>
            </w:pPr>
            <w:r w:rsidRPr="00B9447B">
              <w:rPr>
                <w:bCs/>
                <w:szCs w:val="21"/>
              </w:rPr>
              <w:t>GB50391-2014</w:t>
            </w:r>
          </w:p>
          <w:p w14:paraId="2A178537" w14:textId="77777777" w:rsidR="009730AF" w:rsidRPr="00B9447B" w:rsidRDefault="009730AF" w:rsidP="008F73EC">
            <w:pPr>
              <w:adjustRightInd w:val="0"/>
              <w:snapToGrid w:val="0"/>
              <w:spacing w:beforeLines="15" w:before="36" w:afterLines="15" w:after="36"/>
              <w:jc w:val="center"/>
              <w:rPr>
                <w:szCs w:val="21"/>
              </w:rPr>
            </w:pPr>
            <w:r w:rsidRPr="00B9447B">
              <w:rPr>
                <w:bCs/>
                <w:szCs w:val="21"/>
              </w:rPr>
              <w:t>6.2.4</w:t>
            </w:r>
          </w:p>
        </w:tc>
        <w:tc>
          <w:tcPr>
            <w:tcW w:w="1901" w:type="dxa"/>
            <w:vAlign w:val="center"/>
          </w:tcPr>
          <w:p w14:paraId="635E5902" w14:textId="77777777" w:rsidR="009730AF" w:rsidRPr="00B9447B" w:rsidRDefault="009730AF" w:rsidP="008F73EC">
            <w:pPr>
              <w:adjustRightInd w:val="0"/>
              <w:snapToGrid w:val="0"/>
              <w:spacing w:beforeLines="15" w:before="36" w:afterLines="15" w:after="36"/>
            </w:pPr>
            <w:r w:rsidRPr="00B9447B">
              <w:rPr>
                <w:szCs w:val="21"/>
              </w:rPr>
              <w:t>设置满足要求。</w:t>
            </w:r>
          </w:p>
        </w:tc>
        <w:tc>
          <w:tcPr>
            <w:tcW w:w="681" w:type="dxa"/>
            <w:vAlign w:val="center"/>
          </w:tcPr>
          <w:p w14:paraId="35898D40"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5C36EDCF" w14:textId="77777777" w:rsidTr="00863A44">
        <w:trPr>
          <w:trHeight w:val="65"/>
          <w:jc w:val="center"/>
        </w:trPr>
        <w:tc>
          <w:tcPr>
            <w:tcW w:w="695" w:type="dxa"/>
            <w:vAlign w:val="center"/>
          </w:tcPr>
          <w:p w14:paraId="0E193CEC" w14:textId="77777777" w:rsidR="009730AF" w:rsidRPr="00B9447B" w:rsidRDefault="009730AF" w:rsidP="008F73EC">
            <w:pPr>
              <w:pStyle w:val="afff8"/>
              <w:numPr>
                <w:ilvl w:val="0"/>
                <w:numId w:val="3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7942DD5B" w14:textId="77777777" w:rsidR="009730AF" w:rsidRPr="00B9447B" w:rsidRDefault="009730AF" w:rsidP="008F73EC">
            <w:pPr>
              <w:adjustRightInd w:val="0"/>
              <w:snapToGrid w:val="0"/>
              <w:spacing w:beforeLines="15" w:before="36" w:afterLines="15" w:after="36"/>
              <w:rPr>
                <w:szCs w:val="21"/>
              </w:rPr>
            </w:pPr>
            <w:r w:rsidRPr="00B9447B">
              <w:rPr>
                <w:kern w:val="0"/>
                <w:szCs w:val="21"/>
              </w:rPr>
              <w:t>处于人口稠密区的注水井口应采取防止人员靠近的防护措施。</w:t>
            </w:r>
          </w:p>
        </w:tc>
        <w:tc>
          <w:tcPr>
            <w:tcW w:w="1701" w:type="dxa"/>
            <w:vAlign w:val="center"/>
          </w:tcPr>
          <w:p w14:paraId="1532F209" w14:textId="77777777" w:rsidR="009730AF" w:rsidRPr="00B9447B" w:rsidRDefault="009730AF" w:rsidP="008F73EC">
            <w:pPr>
              <w:adjustRightInd w:val="0"/>
              <w:snapToGrid w:val="0"/>
              <w:spacing w:beforeLines="25" w:before="60" w:afterLines="25" w:after="60"/>
              <w:jc w:val="center"/>
              <w:rPr>
                <w:bCs/>
                <w:szCs w:val="21"/>
              </w:rPr>
            </w:pPr>
            <w:r w:rsidRPr="00B9447B">
              <w:rPr>
                <w:bCs/>
                <w:szCs w:val="21"/>
              </w:rPr>
              <w:t>GB50391-2014</w:t>
            </w:r>
          </w:p>
          <w:p w14:paraId="5E7BEE0D" w14:textId="77777777" w:rsidR="009730AF" w:rsidRPr="00B9447B" w:rsidRDefault="009730AF" w:rsidP="008F73EC">
            <w:pPr>
              <w:adjustRightInd w:val="0"/>
              <w:snapToGrid w:val="0"/>
              <w:spacing w:beforeLines="15" w:before="36" w:afterLines="15" w:after="36"/>
              <w:jc w:val="center"/>
              <w:rPr>
                <w:szCs w:val="21"/>
              </w:rPr>
            </w:pPr>
            <w:r w:rsidRPr="00B9447B">
              <w:rPr>
                <w:bCs/>
                <w:szCs w:val="21"/>
              </w:rPr>
              <w:t>6.2.5</w:t>
            </w:r>
          </w:p>
        </w:tc>
        <w:tc>
          <w:tcPr>
            <w:tcW w:w="1901" w:type="dxa"/>
            <w:vAlign w:val="center"/>
          </w:tcPr>
          <w:p w14:paraId="53685E0F" w14:textId="77777777" w:rsidR="009730AF" w:rsidRPr="00B9447B" w:rsidRDefault="009730AF" w:rsidP="008F73EC">
            <w:pPr>
              <w:adjustRightInd w:val="0"/>
              <w:snapToGrid w:val="0"/>
              <w:spacing w:beforeLines="15" w:before="36" w:afterLines="15" w:after="36"/>
            </w:pPr>
            <w:r w:rsidRPr="00B9447B">
              <w:rPr>
                <w:szCs w:val="21"/>
              </w:rPr>
              <w:t>现场检查井场设置围栏。</w:t>
            </w:r>
          </w:p>
        </w:tc>
        <w:tc>
          <w:tcPr>
            <w:tcW w:w="681" w:type="dxa"/>
            <w:vAlign w:val="center"/>
          </w:tcPr>
          <w:p w14:paraId="65ED5085"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1"/>
              </w:rPr>
              <w:t>√</w:t>
            </w:r>
          </w:p>
        </w:tc>
      </w:tr>
      <w:tr w:rsidR="009730AF" w:rsidRPr="00B9447B" w14:paraId="0FD67778" w14:textId="77777777" w:rsidTr="00863A44">
        <w:trPr>
          <w:trHeight w:val="65"/>
          <w:jc w:val="center"/>
        </w:trPr>
        <w:tc>
          <w:tcPr>
            <w:tcW w:w="695" w:type="dxa"/>
            <w:vAlign w:val="center"/>
          </w:tcPr>
          <w:p w14:paraId="424E02D4" w14:textId="77777777" w:rsidR="009730AF" w:rsidRPr="00B9447B" w:rsidRDefault="009730AF" w:rsidP="008F73EC">
            <w:pPr>
              <w:pStyle w:val="afff8"/>
              <w:numPr>
                <w:ilvl w:val="0"/>
                <w:numId w:val="3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45CF56AF" w14:textId="77777777" w:rsidR="009730AF" w:rsidRPr="00B9447B" w:rsidRDefault="009730AF" w:rsidP="008F73EC">
            <w:pPr>
              <w:adjustRightInd w:val="0"/>
              <w:snapToGrid w:val="0"/>
              <w:spacing w:beforeLines="15" w:before="36" w:afterLines="15" w:after="36"/>
              <w:rPr>
                <w:kern w:val="0"/>
                <w:szCs w:val="21"/>
              </w:rPr>
            </w:pPr>
            <w:r w:rsidRPr="00B9447B">
              <w:rPr>
                <w:szCs w:val="21"/>
                <w:lang w:bidi="en-US"/>
              </w:rPr>
              <w:t>注水井井口四通上法兰正面应设置警语：高压危险禁止靠近。</w:t>
            </w:r>
          </w:p>
        </w:tc>
        <w:tc>
          <w:tcPr>
            <w:tcW w:w="1701" w:type="dxa"/>
            <w:vAlign w:val="center"/>
          </w:tcPr>
          <w:p w14:paraId="3E3D3EFB" w14:textId="77777777" w:rsidR="009730AF" w:rsidRPr="00B9447B" w:rsidRDefault="009730AF" w:rsidP="008F73EC">
            <w:pPr>
              <w:adjustRightInd w:val="0"/>
              <w:snapToGrid w:val="0"/>
              <w:spacing w:beforeLines="25" w:before="60" w:afterLines="25" w:after="60"/>
              <w:jc w:val="center"/>
              <w:rPr>
                <w:szCs w:val="21"/>
                <w:lang w:bidi="en-US"/>
              </w:rPr>
            </w:pPr>
            <w:r w:rsidRPr="00B9447B">
              <w:rPr>
                <w:szCs w:val="21"/>
                <w:lang w:bidi="en-US"/>
              </w:rPr>
              <w:t xml:space="preserve">QSH1020 2152-2013 </w:t>
            </w:r>
          </w:p>
          <w:p w14:paraId="4EA600FE" w14:textId="77777777" w:rsidR="009730AF" w:rsidRPr="00B9447B" w:rsidRDefault="009730AF" w:rsidP="008F73EC">
            <w:pPr>
              <w:adjustRightInd w:val="0"/>
              <w:snapToGrid w:val="0"/>
              <w:spacing w:beforeLines="25" w:before="60" w:afterLines="25" w:after="60"/>
              <w:jc w:val="center"/>
              <w:rPr>
                <w:bCs/>
                <w:szCs w:val="21"/>
              </w:rPr>
            </w:pPr>
            <w:r w:rsidRPr="00B9447B">
              <w:rPr>
                <w:szCs w:val="21"/>
                <w:lang w:bidi="en-US"/>
              </w:rPr>
              <w:t>5.1.1</w:t>
            </w:r>
          </w:p>
        </w:tc>
        <w:tc>
          <w:tcPr>
            <w:tcW w:w="1901" w:type="dxa"/>
            <w:vAlign w:val="center"/>
          </w:tcPr>
          <w:p w14:paraId="5180F9FF" w14:textId="77777777" w:rsidR="009730AF" w:rsidRPr="00B9447B" w:rsidRDefault="009730AF" w:rsidP="008F73EC">
            <w:pPr>
              <w:adjustRightInd w:val="0"/>
              <w:snapToGrid w:val="0"/>
              <w:spacing w:beforeLines="15" w:before="36" w:afterLines="15" w:after="36"/>
              <w:rPr>
                <w:szCs w:val="21"/>
              </w:rPr>
            </w:pPr>
            <w:r w:rsidRPr="00B9447B">
              <w:rPr>
                <w:szCs w:val="21"/>
                <w:lang w:bidi="en-US"/>
              </w:rPr>
              <w:t>滨</w:t>
            </w:r>
            <w:r w:rsidRPr="00B9447B">
              <w:rPr>
                <w:szCs w:val="21"/>
                <w:lang w:bidi="en-US"/>
              </w:rPr>
              <w:t>79</w:t>
            </w:r>
            <w:r w:rsidRPr="00B9447B">
              <w:rPr>
                <w:szCs w:val="21"/>
                <w:lang w:bidi="en-US"/>
              </w:rPr>
              <w:t>块</w:t>
            </w:r>
            <w:r w:rsidRPr="00B9447B">
              <w:rPr>
                <w:szCs w:val="21"/>
                <w:lang w:bidi="en-US"/>
              </w:rPr>
              <w:t>3#</w:t>
            </w:r>
            <w:r w:rsidRPr="00B9447B">
              <w:rPr>
                <w:szCs w:val="21"/>
                <w:lang w:bidi="en-US"/>
              </w:rPr>
              <w:t>平台内</w:t>
            </w:r>
            <w:r w:rsidRPr="00B9447B">
              <w:rPr>
                <w:szCs w:val="21"/>
                <w:lang w:bidi="en-US"/>
              </w:rPr>
              <w:t>6</w:t>
            </w:r>
            <w:r w:rsidRPr="00B9447B">
              <w:rPr>
                <w:szCs w:val="21"/>
                <w:lang w:bidi="en-US"/>
              </w:rPr>
              <w:t>口水井井口未喷涂井号及安全警示标语。</w:t>
            </w:r>
          </w:p>
        </w:tc>
        <w:tc>
          <w:tcPr>
            <w:tcW w:w="681" w:type="dxa"/>
            <w:vAlign w:val="center"/>
          </w:tcPr>
          <w:p w14:paraId="5C0390CA" w14:textId="77777777" w:rsidR="009730AF" w:rsidRPr="00B9447B" w:rsidRDefault="009730AF" w:rsidP="008F73EC">
            <w:pPr>
              <w:adjustRightInd w:val="0"/>
              <w:snapToGrid w:val="0"/>
              <w:spacing w:beforeLines="15" w:before="36" w:afterLines="15" w:after="36"/>
              <w:jc w:val="center"/>
              <w:rPr>
                <w:szCs w:val="21"/>
              </w:rPr>
            </w:pPr>
            <w:r w:rsidRPr="00B9447B">
              <w:rPr>
                <w:szCs w:val="21"/>
              </w:rPr>
              <w:t>×</w:t>
            </w:r>
          </w:p>
        </w:tc>
      </w:tr>
    </w:tbl>
    <w:p w14:paraId="31B1E127" w14:textId="598D792C" w:rsidR="009730AF" w:rsidRPr="00B9447B" w:rsidRDefault="009730AF" w:rsidP="00863A44">
      <w:pPr>
        <w:keepNext/>
        <w:adjustRightInd w:val="0"/>
        <w:snapToGrid w:val="0"/>
        <w:spacing w:beforeLines="50" w:before="120" w:line="360" w:lineRule="auto"/>
        <w:jc w:val="center"/>
        <w:rPr>
          <w:b/>
          <w:sz w:val="24"/>
        </w:rPr>
      </w:pPr>
      <w:r w:rsidRPr="00B9447B">
        <w:rPr>
          <w:b/>
          <w:sz w:val="24"/>
        </w:rPr>
        <w:t>表</w:t>
      </w:r>
      <w:r w:rsidRPr="00B9447B">
        <w:rPr>
          <w:b/>
          <w:sz w:val="24"/>
        </w:rPr>
        <w:t xml:space="preserve">5.1-7  </w:t>
      </w:r>
      <w:r w:rsidRPr="00B9447B">
        <w:rPr>
          <w:b/>
          <w:sz w:val="24"/>
        </w:rPr>
        <w:t>采气管理区安全检查表</w:t>
      </w:r>
    </w:p>
    <w:tbl>
      <w:tblPr>
        <w:tblW w:w="844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5"/>
        <w:gridCol w:w="3474"/>
        <w:gridCol w:w="1693"/>
        <w:gridCol w:w="1904"/>
        <w:gridCol w:w="679"/>
      </w:tblGrid>
      <w:tr w:rsidR="009455C0" w:rsidRPr="00B9447B" w14:paraId="37412F9F" w14:textId="77777777" w:rsidTr="00863A44">
        <w:trPr>
          <w:trHeight w:val="145"/>
          <w:tblHeader/>
          <w:jc w:val="center"/>
        </w:trPr>
        <w:tc>
          <w:tcPr>
            <w:tcW w:w="695" w:type="dxa"/>
            <w:vAlign w:val="center"/>
          </w:tcPr>
          <w:p w14:paraId="1692B099" w14:textId="77777777" w:rsidR="009455C0" w:rsidRPr="00B9447B" w:rsidRDefault="009455C0" w:rsidP="009455C0">
            <w:pPr>
              <w:adjustRightInd w:val="0"/>
              <w:snapToGrid w:val="0"/>
              <w:spacing w:beforeLines="15" w:before="36" w:afterLines="15" w:after="36"/>
              <w:jc w:val="center"/>
              <w:rPr>
                <w:b/>
              </w:rPr>
            </w:pPr>
            <w:r w:rsidRPr="00B9447B">
              <w:rPr>
                <w:b/>
              </w:rPr>
              <w:t>序号</w:t>
            </w:r>
          </w:p>
        </w:tc>
        <w:tc>
          <w:tcPr>
            <w:tcW w:w="3474" w:type="dxa"/>
            <w:vAlign w:val="center"/>
          </w:tcPr>
          <w:p w14:paraId="148DA4B1" w14:textId="77777777" w:rsidR="009455C0" w:rsidRPr="00B9447B" w:rsidRDefault="009455C0" w:rsidP="009455C0">
            <w:pPr>
              <w:adjustRightInd w:val="0"/>
              <w:snapToGrid w:val="0"/>
              <w:spacing w:beforeLines="15" w:before="36" w:afterLines="15" w:after="36"/>
              <w:jc w:val="center"/>
              <w:rPr>
                <w:b/>
              </w:rPr>
            </w:pPr>
            <w:r w:rsidRPr="00B9447B">
              <w:rPr>
                <w:b/>
              </w:rPr>
              <w:t>检查内容</w:t>
            </w:r>
          </w:p>
        </w:tc>
        <w:tc>
          <w:tcPr>
            <w:tcW w:w="1693" w:type="dxa"/>
            <w:vAlign w:val="center"/>
          </w:tcPr>
          <w:p w14:paraId="18F3DC3E" w14:textId="77777777" w:rsidR="009455C0" w:rsidRPr="00B9447B" w:rsidRDefault="009455C0" w:rsidP="009455C0">
            <w:pPr>
              <w:adjustRightInd w:val="0"/>
              <w:snapToGrid w:val="0"/>
              <w:spacing w:beforeLines="15" w:before="36" w:afterLines="15" w:after="36"/>
              <w:jc w:val="center"/>
              <w:rPr>
                <w:b/>
              </w:rPr>
            </w:pPr>
            <w:r w:rsidRPr="00B9447B">
              <w:rPr>
                <w:b/>
              </w:rPr>
              <w:t>检查依据</w:t>
            </w:r>
          </w:p>
        </w:tc>
        <w:tc>
          <w:tcPr>
            <w:tcW w:w="1904" w:type="dxa"/>
            <w:vAlign w:val="center"/>
          </w:tcPr>
          <w:p w14:paraId="5E54E401" w14:textId="77777777" w:rsidR="009455C0" w:rsidRPr="00B9447B" w:rsidRDefault="009455C0" w:rsidP="009455C0">
            <w:pPr>
              <w:adjustRightInd w:val="0"/>
              <w:snapToGrid w:val="0"/>
              <w:spacing w:beforeLines="15" w:before="36" w:afterLines="15" w:after="36"/>
              <w:jc w:val="center"/>
              <w:rPr>
                <w:b/>
              </w:rPr>
            </w:pPr>
            <w:r w:rsidRPr="00B9447B">
              <w:rPr>
                <w:b/>
              </w:rPr>
              <w:t>实际情况</w:t>
            </w:r>
          </w:p>
        </w:tc>
        <w:tc>
          <w:tcPr>
            <w:tcW w:w="679" w:type="dxa"/>
            <w:vAlign w:val="center"/>
          </w:tcPr>
          <w:p w14:paraId="79BBDE04" w14:textId="77777777" w:rsidR="009455C0" w:rsidRPr="00B9447B" w:rsidRDefault="009455C0" w:rsidP="009455C0">
            <w:pPr>
              <w:adjustRightInd w:val="0"/>
              <w:snapToGrid w:val="0"/>
              <w:spacing w:beforeLines="15" w:before="36" w:afterLines="15" w:after="36"/>
              <w:jc w:val="center"/>
              <w:rPr>
                <w:b/>
              </w:rPr>
            </w:pPr>
            <w:r w:rsidRPr="00B9447B">
              <w:rPr>
                <w:b/>
              </w:rPr>
              <w:t>检查结果</w:t>
            </w:r>
          </w:p>
        </w:tc>
      </w:tr>
      <w:tr w:rsidR="009455C0" w:rsidRPr="00B9447B" w14:paraId="5F7CEEDA" w14:textId="77777777" w:rsidTr="00863A44">
        <w:trPr>
          <w:trHeight w:val="65"/>
          <w:jc w:val="center"/>
        </w:trPr>
        <w:tc>
          <w:tcPr>
            <w:tcW w:w="695" w:type="dxa"/>
            <w:vAlign w:val="center"/>
          </w:tcPr>
          <w:p w14:paraId="1650C8D7" w14:textId="77777777" w:rsidR="009455C0" w:rsidRPr="00B9447B" w:rsidRDefault="009455C0" w:rsidP="009455C0">
            <w:pPr>
              <w:pStyle w:val="afff8"/>
              <w:adjustRightInd w:val="0"/>
              <w:snapToGrid w:val="0"/>
              <w:spacing w:beforeLines="15" w:before="36" w:afterLines="15" w:after="36"/>
              <w:ind w:firstLineChars="0" w:firstLine="0"/>
              <w:jc w:val="center"/>
              <w:rPr>
                <w:rFonts w:ascii="Times New Roman" w:hAnsi="Times New Roman"/>
                <w:b/>
                <w:bCs/>
              </w:rPr>
            </w:pPr>
            <w:r w:rsidRPr="00B9447B">
              <w:rPr>
                <w:rFonts w:ascii="Times New Roman" w:hAnsi="Times New Roman"/>
                <w:b/>
                <w:bCs/>
              </w:rPr>
              <w:t>（</w:t>
            </w:r>
            <w:r w:rsidRPr="00B9447B">
              <w:rPr>
                <w:rFonts w:ascii="Times New Roman" w:hAnsi="Times New Roman"/>
                <w:b/>
                <w:bCs/>
              </w:rPr>
              <w:t>1</w:t>
            </w:r>
            <w:r w:rsidRPr="00B9447B">
              <w:rPr>
                <w:rFonts w:ascii="Times New Roman" w:hAnsi="Times New Roman"/>
                <w:b/>
                <w:bCs/>
              </w:rPr>
              <w:t>）</w:t>
            </w:r>
          </w:p>
        </w:tc>
        <w:tc>
          <w:tcPr>
            <w:tcW w:w="3474" w:type="dxa"/>
            <w:vAlign w:val="center"/>
          </w:tcPr>
          <w:p w14:paraId="34358BF1" w14:textId="77777777" w:rsidR="009455C0" w:rsidRPr="00B9447B" w:rsidRDefault="009455C0" w:rsidP="009455C0">
            <w:pPr>
              <w:adjustRightInd w:val="0"/>
              <w:snapToGrid w:val="0"/>
              <w:spacing w:beforeLines="15" w:before="36" w:afterLines="15" w:after="36"/>
              <w:rPr>
                <w:b/>
                <w:bCs/>
                <w:szCs w:val="21"/>
              </w:rPr>
            </w:pPr>
            <w:r w:rsidRPr="00B9447B">
              <w:rPr>
                <w:b/>
                <w:bCs/>
                <w:szCs w:val="21"/>
              </w:rPr>
              <w:t>防火间距</w:t>
            </w:r>
          </w:p>
        </w:tc>
        <w:tc>
          <w:tcPr>
            <w:tcW w:w="1693" w:type="dxa"/>
            <w:vAlign w:val="center"/>
          </w:tcPr>
          <w:p w14:paraId="054659FF" w14:textId="77777777" w:rsidR="009455C0" w:rsidRPr="00B9447B" w:rsidRDefault="009455C0" w:rsidP="009455C0">
            <w:pPr>
              <w:adjustRightInd w:val="0"/>
              <w:snapToGrid w:val="0"/>
              <w:spacing w:beforeLines="15" w:before="36" w:afterLines="15" w:after="36"/>
              <w:jc w:val="center"/>
              <w:rPr>
                <w:b/>
                <w:bCs/>
                <w:szCs w:val="21"/>
              </w:rPr>
            </w:pPr>
          </w:p>
        </w:tc>
        <w:tc>
          <w:tcPr>
            <w:tcW w:w="1904" w:type="dxa"/>
            <w:vAlign w:val="center"/>
          </w:tcPr>
          <w:p w14:paraId="76F73D03" w14:textId="77777777" w:rsidR="009455C0" w:rsidRPr="00B9447B" w:rsidRDefault="009455C0" w:rsidP="009455C0">
            <w:pPr>
              <w:adjustRightInd w:val="0"/>
              <w:snapToGrid w:val="0"/>
              <w:spacing w:beforeLines="15" w:before="36" w:afterLines="15" w:after="36"/>
              <w:rPr>
                <w:b/>
                <w:bCs/>
              </w:rPr>
            </w:pPr>
          </w:p>
        </w:tc>
        <w:tc>
          <w:tcPr>
            <w:tcW w:w="679" w:type="dxa"/>
            <w:vAlign w:val="center"/>
          </w:tcPr>
          <w:p w14:paraId="05EC90D5" w14:textId="77777777" w:rsidR="009455C0" w:rsidRPr="00B9447B" w:rsidRDefault="009455C0" w:rsidP="009455C0">
            <w:pPr>
              <w:adjustRightInd w:val="0"/>
              <w:snapToGrid w:val="0"/>
              <w:spacing w:beforeLines="15" w:before="36" w:afterLines="15" w:after="36"/>
              <w:jc w:val="center"/>
              <w:rPr>
                <w:b/>
                <w:bCs/>
                <w:sz w:val="22"/>
                <w:szCs w:val="28"/>
              </w:rPr>
            </w:pPr>
          </w:p>
        </w:tc>
      </w:tr>
      <w:tr w:rsidR="00481A85" w:rsidRPr="00B9447B" w14:paraId="779AD419" w14:textId="77777777" w:rsidTr="00D83F94">
        <w:trPr>
          <w:trHeight w:val="65"/>
          <w:jc w:val="center"/>
        </w:trPr>
        <w:tc>
          <w:tcPr>
            <w:tcW w:w="695" w:type="dxa"/>
            <w:vAlign w:val="center"/>
          </w:tcPr>
          <w:p w14:paraId="56E4193B" w14:textId="77777777" w:rsidR="00481A85" w:rsidRPr="00B9447B" w:rsidRDefault="00481A85" w:rsidP="009455C0">
            <w:pPr>
              <w:pStyle w:val="afff8"/>
              <w:numPr>
                <w:ilvl w:val="0"/>
                <w:numId w:val="9"/>
              </w:numPr>
              <w:adjustRightInd w:val="0"/>
              <w:snapToGrid w:val="0"/>
              <w:spacing w:beforeLines="15" w:before="36" w:afterLines="15" w:after="36"/>
              <w:ind w:firstLineChars="0"/>
              <w:jc w:val="center"/>
              <w:rPr>
                <w:rFonts w:ascii="Times New Roman" w:hAnsi="Times New Roman"/>
              </w:rPr>
            </w:pPr>
          </w:p>
        </w:tc>
        <w:tc>
          <w:tcPr>
            <w:tcW w:w="7071" w:type="dxa"/>
            <w:gridSpan w:val="3"/>
            <w:vAlign w:val="center"/>
          </w:tcPr>
          <w:p w14:paraId="1CE22B81" w14:textId="5A908A6D" w:rsidR="00481A85" w:rsidRPr="00481A85" w:rsidRDefault="00481A85" w:rsidP="009455C0">
            <w:pPr>
              <w:adjustRightInd w:val="0"/>
              <w:snapToGrid w:val="0"/>
              <w:spacing w:beforeLines="15" w:before="36" w:afterLines="15" w:after="36"/>
            </w:pPr>
            <w:r w:rsidRPr="00481A85">
              <w:rPr>
                <w:rFonts w:hint="eastAsia"/>
              </w:rPr>
              <w:t>涉及企业保密内容，不予公开。</w:t>
            </w:r>
          </w:p>
        </w:tc>
        <w:tc>
          <w:tcPr>
            <w:tcW w:w="679" w:type="dxa"/>
            <w:vAlign w:val="center"/>
          </w:tcPr>
          <w:p w14:paraId="2BABC46A" w14:textId="761B4DB0" w:rsidR="00481A85" w:rsidRPr="00B9447B" w:rsidRDefault="00481A85" w:rsidP="009455C0">
            <w:pPr>
              <w:adjustRightInd w:val="0"/>
              <w:snapToGrid w:val="0"/>
              <w:spacing w:beforeLines="15" w:before="36" w:afterLines="15" w:after="36"/>
              <w:jc w:val="center"/>
              <w:rPr>
                <w:sz w:val="22"/>
                <w:szCs w:val="28"/>
              </w:rPr>
            </w:pPr>
          </w:p>
        </w:tc>
      </w:tr>
      <w:tr w:rsidR="009455C0" w:rsidRPr="00B9447B" w14:paraId="581D9E8B" w14:textId="77777777" w:rsidTr="00863A44">
        <w:trPr>
          <w:trHeight w:val="65"/>
          <w:jc w:val="center"/>
        </w:trPr>
        <w:tc>
          <w:tcPr>
            <w:tcW w:w="695" w:type="dxa"/>
            <w:vAlign w:val="center"/>
          </w:tcPr>
          <w:p w14:paraId="2078EF99" w14:textId="77777777" w:rsidR="009455C0" w:rsidRPr="00B9447B" w:rsidRDefault="009455C0" w:rsidP="009455C0">
            <w:pPr>
              <w:pStyle w:val="afff8"/>
              <w:adjustRightInd w:val="0"/>
              <w:snapToGrid w:val="0"/>
              <w:spacing w:beforeLines="15" w:before="36" w:afterLines="15" w:after="36"/>
              <w:ind w:firstLineChars="0" w:firstLine="0"/>
              <w:rPr>
                <w:rFonts w:ascii="Times New Roman" w:hAnsi="Times New Roman"/>
                <w:b/>
                <w:bCs/>
              </w:rPr>
            </w:pPr>
            <w:r w:rsidRPr="00B9447B">
              <w:rPr>
                <w:rFonts w:ascii="Times New Roman" w:hAnsi="Times New Roman"/>
                <w:b/>
                <w:bCs/>
              </w:rPr>
              <w:t>（</w:t>
            </w:r>
            <w:r w:rsidRPr="00B9447B">
              <w:rPr>
                <w:rFonts w:ascii="Times New Roman" w:hAnsi="Times New Roman"/>
                <w:b/>
                <w:bCs/>
              </w:rPr>
              <w:t>2</w:t>
            </w:r>
            <w:r w:rsidRPr="00B9447B">
              <w:rPr>
                <w:rFonts w:ascii="Times New Roman" w:hAnsi="Times New Roman"/>
                <w:b/>
                <w:bCs/>
              </w:rPr>
              <w:t>）</w:t>
            </w:r>
          </w:p>
        </w:tc>
        <w:tc>
          <w:tcPr>
            <w:tcW w:w="3474" w:type="dxa"/>
            <w:vAlign w:val="center"/>
          </w:tcPr>
          <w:p w14:paraId="5A8C7DB9" w14:textId="77777777" w:rsidR="009455C0" w:rsidRPr="00B9447B" w:rsidRDefault="009455C0" w:rsidP="009455C0">
            <w:pPr>
              <w:adjustRightInd w:val="0"/>
              <w:snapToGrid w:val="0"/>
              <w:spacing w:beforeLines="15" w:before="36" w:afterLines="15" w:after="36"/>
              <w:rPr>
                <w:b/>
                <w:bCs/>
                <w:szCs w:val="21"/>
              </w:rPr>
            </w:pPr>
            <w:r w:rsidRPr="00B9447B">
              <w:rPr>
                <w:b/>
                <w:bCs/>
                <w:szCs w:val="21"/>
              </w:rPr>
              <w:t>井场设施</w:t>
            </w:r>
          </w:p>
        </w:tc>
        <w:tc>
          <w:tcPr>
            <w:tcW w:w="1693" w:type="dxa"/>
            <w:vAlign w:val="center"/>
          </w:tcPr>
          <w:p w14:paraId="5AC00470" w14:textId="77777777" w:rsidR="009455C0" w:rsidRPr="00B9447B" w:rsidRDefault="009455C0" w:rsidP="009455C0">
            <w:pPr>
              <w:adjustRightInd w:val="0"/>
              <w:snapToGrid w:val="0"/>
              <w:spacing w:beforeLines="15" w:before="36" w:afterLines="15" w:after="36"/>
              <w:jc w:val="center"/>
              <w:rPr>
                <w:b/>
                <w:bCs/>
                <w:szCs w:val="21"/>
              </w:rPr>
            </w:pPr>
          </w:p>
        </w:tc>
        <w:tc>
          <w:tcPr>
            <w:tcW w:w="1904" w:type="dxa"/>
            <w:vAlign w:val="center"/>
          </w:tcPr>
          <w:p w14:paraId="13771B8D" w14:textId="77777777" w:rsidR="009455C0" w:rsidRPr="00B9447B" w:rsidRDefault="009455C0" w:rsidP="009455C0">
            <w:pPr>
              <w:adjustRightInd w:val="0"/>
              <w:snapToGrid w:val="0"/>
              <w:spacing w:beforeLines="15" w:before="36" w:afterLines="15" w:after="36"/>
              <w:rPr>
                <w:b/>
                <w:bCs/>
              </w:rPr>
            </w:pPr>
          </w:p>
        </w:tc>
        <w:tc>
          <w:tcPr>
            <w:tcW w:w="679" w:type="dxa"/>
            <w:vAlign w:val="center"/>
          </w:tcPr>
          <w:p w14:paraId="5B68A20C" w14:textId="77777777" w:rsidR="009455C0" w:rsidRPr="00B9447B" w:rsidRDefault="009455C0" w:rsidP="009455C0">
            <w:pPr>
              <w:adjustRightInd w:val="0"/>
              <w:snapToGrid w:val="0"/>
              <w:spacing w:beforeLines="15" w:before="36" w:afterLines="15" w:after="36"/>
              <w:jc w:val="center"/>
              <w:rPr>
                <w:b/>
                <w:bCs/>
                <w:sz w:val="22"/>
                <w:szCs w:val="28"/>
              </w:rPr>
            </w:pPr>
          </w:p>
        </w:tc>
      </w:tr>
      <w:tr w:rsidR="009455C0" w:rsidRPr="00B9447B" w14:paraId="33380073" w14:textId="77777777" w:rsidTr="00863A44">
        <w:trPr>
          <w:trHeight w:val="65"/>
          <w:jc w:val="center"/>
        </w:trPr>
        <w:tc>
          <w:tcPr>
            <w:tcW w:w="695" w:type="dxa"/>
            <w:vAlign w:val="center"/>
          </w:tcPr>
          <w:p w14:paraId="035821D4" w14:textId="77777777" w:rsidR="009455C0" w:rsidRPr="00B9447B" w:rsidRDefault="009455C0" w:rsidP="009455C0">
            <w:pPr>
              <w:pStyle w:val="afff8"/>
              <w:numPr>
                <w:ilvl w:val="0"/>
                <w:numId w:val="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671661A2" w14:textId="77777777" w:rsidR="009455C0" w:rsidRPr="00B9447B" w:rsidRDefault="009455C0" w:rsidP="009455C0">
            <w:pPr>
              <w:adjustRightInd w:val="0"/>
              <w:snapToGrid w:val="0"/>
              <w:spacing w:beforeLines="15" w:before="36" w:afterLines="15" w:after="36"/>
              <w:rPr>
                <w:szCs w:val="21"/>
              </w:rPr>
            </w:pPr>
            <w:r w:rsidRPr="00B9447B">
              <w:rPr>
                <w:szCs w:val="21"/>
              </w:rPr>
              <w:t>对安全阀每年至少委托有资格的检验机构检验、校验一次。</w:t>
            </w:r>
          </w:p>
        </w:tc>
        <w:tc>
          <w:tcPr>
            <w:tcW w:w="1693" w:type="dxa"/>
            <w:vAlign w:val="center"/>
          </w:tcPr>
          <w:p w14:paraId="60AC76B7" w14:textId="266A6971" w:rsidR="009455C0" w:rsidRPr="00B9447B" w:rsidRDefault="009455C0" w:rsidP="009455C0">
            <w:pPr>
              <w:adjustRightInd w:val="0"/>
              <w:snapToGrid w:val="0"/>
              <w:spacing w:beforeLines="15" w:before="36" w:afterLines="15" w:after="36"/>
              <w:jc w:val="center"/>
              <w:rPr>
                <w:szCs w:val="21"/>
              </w:rPr>
            </w:pPr>
            <w:r w:rsidRPr="00B9447B">
              <w:rPr>
                <w:szCs w:val="21"/>
              </w:rPr>
              <w:t>SY/T</w:t>
            </w:r>
            <w:r w:rsidR="00863A44" w:rsidRPr="00B9447B">
              <w:rPr>
                <w:szCs w:val="21"/>
              </w:rPr>
              <w:t>5225-2019</w:t>
            </w:r>
          </w:p>
          <w:p w14:paraId="535335C7" w14:textId="77777777" w:rsidR="009455C0" w:rsidRPr="00B9447B" w:rsidRDefault="009455C0" w:rsidP="009455C0">
            <w:pPr>
              <w:adjustRightInd w:val="0"/>
              <w:snapToGrid w:val="0"/>
              <w:spacing w:beforeLines="15" w:before="36" w:afterLines="15" w:after="36"/>
              <w:jc w:val="center"/>
              <w:rPr>
                <w:szCs w:val="21"/>
              </w:rPr>
            </w:pPr>
            <w:r w:rsidRPr="00B9447B">
              <w:rPr>
                <w:szCs w:val="21"/>
              </w:rPr>
              <w:t>7.4.1.1</w:t>
            </w:r>
          </w:p>
        </w:tc>
        <w:tc>
          <w:tcPr>
            <w:tcW w:w="1904" w:type="dxa"/>
            <w:vAlign w:val="center"/>
          </w:tcPr>
          <w:p w14:paraId="3A42F154" w14:textId="77777777" w:rsidR="009455C0" w:rsidRPr="00B9447B" w:rsidRDefault="009455C0" w:rsidP="009455C0">
            <w:pPr>
              <w:adjustRightInd w:val="0"/>
              <w:snapToGrid w:val="0"/>
              <w:spacing w:beforeLines="15" w:before="36" w:afterLines="15" w:after="36"/>
            </w:pPr>
            <w:r w:rsidRPr="00B9447B">
              <w:t>安全阀检测符合要求。</w:t>
            </w:r>
          </w:p>
        </w:tc>
        <w:tc>
          <w:tcPr>
            <w:tcW w:w="679" w:type="dxa"/>
            <w:vAlign w:val="center"/>
          </w:tcPr>
          <w:p w14:paraId="3530FBC8" w14:textId="77777777" w:rsidR="009455C0" w:rsidRPr="00B9447B" w:rsidRDefault="009455C0" w:rsidP="009455C0">
            <w:pPr>
              <w:adjustRightInd w:val="0"/>
              <w:snapToGrid w:val="0"/>
              <w:spacing w:beforeLines="15" w:before="36" w:afterLines="15" w:after="36"/>
              <w:jc w:val="center"/>
              <w:rPr>
                <w:sz w:val="22"/>
                <w:szCs w:val="28"/>
              </w:rPr>
            </w:pPr>
            <w:r w:rsidRPr="00B9447B">
              <w:rPr>
                <w:sz w:val="22"/>
                <w:szCs w:val="28"/>
              </w:rPr>
              <w:t>√</w:t>
            </w:r>
          </w:p>
        </w:tc>
      </w:tr>
      <w:tr w:rsidR="009455C0" w:rsidRPr="00B9447B" w14:paraId="5841690C" w14:textId="77777777" w:rsidTr="00863A44">
        <w:trPr>
          <w:trHeight w:val="65"/>
          <w:jc w:val="center"/>
        </w:trPr>
        <w:tc>
          <w:tcPr>
            <w:tcW w:w="695" w:type="dxa"/>
            <w:vAlign w:val="center"/>
          </w:tcPr>
          <w:p w14:paraId="0675F89F" w14:textId="77777777" w:rsidR="009455C0" w:rsidRPr="00B9447B" w:rsidRDefault="009455C0" w:rsidP="009455C0">
            <w:pPr>
              <w:pStyle w:val="afff8"/>
              <w:numPr>
                <w:ilvl w:val="0"/>
                <w:numId w:val="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76CFB21E" w14:textId="77777777" w:rsidR="009455C0" w:rsidRPr="00B9447B" w:rsidRDefault="009455C0" w:rsidP="009455C0">
            <w:pPr>
              <w:adjustRightInd w:val="0"/>
              <w:snapToGrid w:val="0"/>
              <w:spacing w:beforeLines="15" w:before="36" w:afterLines="15" w:after="36"/>
              <w:rPr>
                <w:szCs w:val="21"/>
              </w:rPr>
            </w:pPr>
            <w:r w:rsidRPr="00B9447B">
              <w:rPr>
                <w:szCs w:val="22"/>
              </w:rPr>
              <w:t>压力表的校验和维护应当符合国家计量部门的有关规定，压力表安装前应当进行检定，在刻度盘上应当划出指示工作压力的红线，注明下次检定日期。压力表校验后应当加铅封。</w:t>
            </w:r>
          </w:p>
        </w:tc>
        <w:tc>
          <w:tcPr>
            <w:tcW w:w="1693" w:type="dxa"/>
            <w:vAlign w:val="center"/>
          </w:tcPr>
          <w:p w14:paraId="18F1183F" w14:textId="77777777" w:rsidR="009455C0" w:rsidRPr="00B9447B" w:rsidRDefault="009455C0" w:rsidP="009455C0">
            <w:pPr>
              <w:adjustRightInd w:val="0"/>
              <w:snapToGrid w:val="0"/>
              <w:jc w:val="center"/>
              <w:rPr>
                <w:szCs w:val="22"/>
              </w:rPr>
            </w:pPr>
            <w:r w:rsidRPr="00B9447B">
              <w:rPr>
                <w:szCs w:val="22"/>
              </w:rPr>
              <w:t>TSG21-2016</w:t>
            </w:r>
          </w:p>
          <w:p w14:paraId="743BD95D" w14:textId="77777777" w:rsidR="009455C0" w:rsidRPr="00B9447B" w:rsidRDefault="009455C0" w:rsidP="009455C0">
            <w:pPr>
              <w:adjustRightInd w:val="0"/>
              <w:snapToGrid w:val="0"/>
              <w:spacing w:beforeLines="15" w:before="36" w:afterLines="15" w:after="36"/>
              <w:jc w:val="center"/>
              <w:rPr>
                <w:szCs w:val="21"/>
              </w:rPr>
            </w:pPr>
            <w:r w:rsidRPr="00B9447B">
              <w:rPr>
                <w:szCs w:val="22"/>
              </w:rPr>
              <w:t>9.2.1.2</w:t>
            </w:r>
          </w:p>
        </w:tc>
        <w:tc>
          <w:tcPr>
            <w:tcW w:w="1904" w:type="dxa"/>
            <w:vAlign w:val="center"/>
          </w:tcPr>
          <w:p w14:paraId="370EB2A2" w14:textId="77777777" w:rsidR="009455C0" w:rsidRPr="00B9447B" w:rsidRDefault="009455C0" w:rsidP="009455C0">
            <w:pPr>
              <w:adjustRightInd w:val="0"/>
              <w:snapToGrid w:val="0"/>
              <w:spacing w:beforeLines="15" w:before="36" w:afterLines="15" w:after="36"/>
            </w:pPr>
            <w:r w:rsidRPr="00B9447B">
              <w:rPr>
                <w:szCs w:val="21"/>
              </w:rPr>
              <w:t>现场检查井场内压力表设置符合要求。</w:t>
            </w:r>
          </w:p>
        </w:tc>
        <w:tc>
          <w:tcPr>
            <w:tcW w:w="679" w:type="dxa"/>
            <w:vAlign w:val="center"/>
          </w:tcPr>
          <w:p w14:paraId="49E7AF6B" w14:textId="77777777" w:rsidR="009455C0" w:rsidRPr="00B9447B" w:rsidRDefault="009455C0" w:rsidP="009455C0">
            <w:pPr>
              <w:adjustRightInd w:val="0"/>
              <w:snapToGrid w:val="0"/>
              <w:spacing w:beforeLines="15" w:before="36" w:afterLines="15" w:after="36"/>
              <w:jc w:val="center"/>
              <w:rPr>
                <w:sz w:val="22"/>
                <w:szCs w:val="28"/>
              </w:rPr>
            </w:pPr>
            <w:r w:rsidRPr="00B9447B">
              <w:rPr>
                <w:sz w:val="22"/>
                <w:szCs w:val="28"/>
              </w:rPr>
              <w:t>√</w:t>
            </w:r>
          </w:p>
        </w:tc>
      </w:tr>
      <w:tr w:rsidR="009455C0" w:rsidRPr="00B9447B" w14:paraId="3E48D755" w14:textId="77777777" w:rsidTr="00863A44">
        <w:trPr>
          <w:trHeight w:val="65"/>
          <w:jc w:val="center"/>
        </w:trPr>
        <w:tc>
          <w:tcPr>
            <w:tcW w:w="695" w:type="dxa"/>
            <w:vAlign w:val="center"/>
          </w:tcPr>
          <w:p w14:paraId="6067CEA5" w14:textId="77777777" w:rsidR="009455C0" w:rsidRPr="00B9447B" w:rsidRDefault="009455C0" w:rsidP="009455C0">
            <w:pPr>
              <w:pStyle w:val="afff8"/>
              <w:numPr>
                <w:ilvl w:val="0"/>
                <w:numId w:val="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096F6F41" w14:textId="77777777" w:rsidR="009455C0" w:rsidRPr="00B9447B" w:rsidRDefault="009455C0" w:rsidP="009455C0">
            <w:pPr>
              <w:adjustRightInd w:val="0"/>
              <w:snapToGrid w:val="0"/>
              <w:spacing w:beforeLines="15" w:before="36" w:afterLines="15" w:after="36"/>
              <w:rPr>
                <w:szCs w:val="21"/>
              </w:rPr>
            </w:pPr>
            <w:r w:rsidRPr="00B9447B">
              <w:rPr>
                <w:szCs w:val="22"/>
              </w:rPr>
              <w:t>杠杆式安全阀应当有防止重锤自由移动的装置和限制杠杆越出的导架；弹簧式安全阀应当有防止随便拧动调整螺钉的铅封装置；静重式安全阀应当有防止重片飞脱的装置。</w:t>
            </w:r>
          </w:p>
        </w:tc>
        <w:tc>
          <w:tcPr>
            <w:tcW w:w="1693" w:type="dxa"/>
            <w:vAlign w:val="center"/>
          </w:tcPr>
          <w:p w14:paraId="130BC5E4" w14:textId="77777777" w:rsidR="009455C0" w:rsidRPr="00B9447B" w:rsidRDefault="009455C0" w:rsidP="009455C0">
            <w:pPr>
              <w:adjustRightInd w:val="0"/>
              <w:snapToGrid w:val="0"/>
              <w:jc w:val="center"/>
              <w:rPr>
                <w:szCs w:val="22"/>
              </w:rPr>
            </w:pPr>
            <w:r w:rsidRPr="00B9447B">
              <w:rPr>
                <w:szCs w:val="22"/>
              </w:rPr>
              <w:t>TSG21-2016</w:t>
            </w:r>
          </w:p>
          <w:p w14:paraId="45B374EC" w14:textId="77777777" w:rsidR="009455C0" w:rsidRPr="00B9447B" w:rsidRDefault="009455C0" w:rsidP="009455C0">
            <w:pPr>
              <w:adjustRightInd w:val="0"/>
              <w:snapToGrid w:val="0"/>
              <w:spacing w:beforeLines="15" w:before="36" w:afterLines="15" w:after="36"/>
              <w:jc w:val="center"/>
              <w:rPr>
                <w:szCs w:val="21"/>
              </w:rPr>
            </w:pPr>
            <w:r w:rsidRPr="00B9447B">
              <w:rPr>
                <w:szCs w:val="22"/>
              </w:rPr>
              <w:t>9.1.4.4</w:t>
            </w:r>
          </w:p>
        </w:tc>
        <w:tc>
          <w:tcPr>
            <w:tcW w:w="1904" w:type="dxa"/>
            <w:vAlign w:val="center"/>
          </w:tcPr>
          <w:p w14:paraId="10996B50" w14:textId="77777777" w:rsidR="009455C0" w:rsidRPr="00B9447B" w:rsidRDefault="009455C0" w:rsidP="009455C0">
            <w:pPr>
              <w:adjustRightInd w:val="0"/>
              <w:snapToGrid w:val="0"/>
              <w:spacing w:beforeLines="15" w:before="36" w:afterLines="15" w:after="36"/>
            </w:pPr>
            <w:r w:rsidRPr="00B9447B">
              <w:rPr>
                <w:bCs/>
                <w:szCs w:val="22"/>
              </w:rPr>
              <w:t>弹簧式安全阀设置有铅封。</w:t>
            </w:r>
          </w:p>
        </w:tc>
        <w:tc>
          <w:tcPr>
            <w:tcW w:w="679" w:type="dxa"/>
            <w:vAlign w:val="center"/>
          </w:tcPr>
          <w:p w14:paraId="68B68CEA" w14:textId="77777777" w:rsidR="009455C0" w:rsidRPr="00B9447B" w:rsidRDefault="009455C0" w:rsidP="009455C0">
            <w:pPr>
              <w:adjustRightInd w:val="0"/>
              <w:snapToGrid w:val="0"/>
              <w:spacing w:beforeLines="15" w:before="36" w:afterLines="15" w:after="36"/>
              <w:jc w:val="center"/>
              <w:rPr>
                <w:sz w:val="22"/>
                <w:szCs w:val="28"/>
              </w:rPr>
            </w:pPr>
            <w:r w:rsidRPr="00B9447B">
              <w:rPr>
                <w:sz w:val="22"/>
                <w:szCs w:val="28"/>
              </w:rPr>
              <w:t>√</w:t>
            </w:r>
          </w:p>
        </w:tc>
      </w:tr>
      <w:tr w:rsidR="009455C0" w:rsidRPr="00B9447B" w14:paraId="1A3E0F5E" w14:textId="77777777" w:rsidTr="00863A44">
        <w:trPr>
          <w:trHeight w:val="65"/>
          <w:jc w:val="center"/>
        </w:trPr>
        <w:tc>
          <w:tcPr>
            <w:tcW w:w="695" w:type="dxa"/>
            <w:vAlign w:val="center"/>
          </w:tcPr>
          <w:p w14:paraId="0B79A80E" w14:textId="77777777" w:rsidR="009455C0" w:rsidRPr="00B9447B" w:rsidRDefault="009455C0" w:rsidP="009455C0">
            <w:pPr>
              <w:pStyle w:val="afff8"/>
              <w:numPr>
                <w:ilvl w:val="0"/>
                <w:numId w:val="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5530E233" w14:textId="77777777" w:rsidR="009455C0" w:rsidRPr="00B9447B" w:rsidRDefault="009455C0" w:rsidP="009455C0">
            <w:pPr>
              <w:adjustRightInd w:val="0"/>
              <w:snapToGrid w:val="0"/>
              <w:spacing w:beforeLines="15" w:before="36" w:afterLines="15" w:after="36"/>
              <w:rPr>
                <w:szCs w:val="21"/>
              </w:rPr>
            </w:pPr>
            <w:r w:rsidRPr="00B9447B">
              <w:rPr>
                <w:szCs w:val="21"/>
              </w:rPr>
              <w:t>仪表的可见部分应无明显的瑕疵、划伤，接头螺纹应无明显的毛刺和刺伤；标度、标示等应清晰、正确和完整。</w:t>
            </w:r>
          </w:p>
        </w:tc>
        <w:tc>
          <w:tcPr>
            <w:tcW w:w="1693" w:type="dxa"/>
            <w:vAlign w:val="center"/>
          </w:tcPr>
          <w:p w14:paraId="4F629272" w14:textId="77777777" w:rsidR="009455C0" w:rsidRPr="00B9447B" w:rsidRDefault="009455C0" w:rsidP="009455C0">
            <w:pPr>
              <w:adjustRightInd w:val="0"/>
              <w:snapToGrid w:val="0"/>
              <w:spacing w:beforeLines="15" w:before="36" w:afterLines="15" w:after="36"/>
              <w:jc w:val="center"/>
              <w:rPr>
                <w:szCs w:val="21"/>
              </w:rPr>
            </w:pPr>
            <w:r w:rsidRPr="00B9447B">
              <w:rPr>
                <w:szCs w:val="21"/>
              </w:rPr>
              <w:t>GB/T 1226-2017</w:t>
            </w:r>
          </w:p>
          <w:p w14:paraId="13990A0A" w14:textId="77777777" w:rsidR="009455C0" w:rsidRPr="00B9447B" w:rsidRDefault="009455C0" w:rsidP="009455C0">
            <w:pPr>
              <w:adjustRightInd w:val="0"/>
              <w:snapToGrid w:val="0"/>
              <w:spacing w:beforeLines="15" w:before="36" w:afterLines="15" w:after="36"/>
              <w:jc w:val="center"/>
              <w:rPr>
                <w:szCs w:val="21"/>
              </w:rPr>
            </w:pPr>
            <w:r w:rsidRPr="00B9447B">
              <w:rPr>
                <w:szCs w:val="21"/>
              </w:rPr>
              <w:t>5.11</w:t>
            </w:r>
          </w:p>
        </w:tc>
        <w:tc>
          <w:tcPr>
            <w:tcW w:w="1904" w:type="dxa"/>
            <w:vAlign w:val="center"/>
          </w:tcPr>
          <w:p w14:paraId="7122E750" w14:textId="77777777" w:rsidR="009455C0" w:rsidRPr="00B9447B" w:rsidRDefault="009455C0" w:rsidP="009455C0">
            <w:pPr>
              <w:adjustRightInd w:val="0"/>
              <w:snapToGrid w:val="0"/>
              <w:spacing w:beforeLines="15" w:before="36" w:afterLines="15" w:after="36"/>
            </w:pPr>
            <w:r w:rsidRPr="00B9447B">
              <w:t>仪表无明显瑕疵。</w:t>
            </w:r>
          </w:p>
        </w:tc>
        <w:tc>
          <w:tcPr>
            <w:tcW w:w="679" w:type="dxa"/>
            <w:vAlign w:val="center"/>
          </w:tcPr>
          <w:p w14:paraId="6310E56A" w14:textId="77777777" w:rsidR="009455C0" w:rsidRPr="00B9447B" w:rsidRDefault="009455C0" w:rsidP="009455C0">
            <w:pPr>
              <w:adjustRightInd w:val="0"/>
              <w:snapToGrid w:val="0"/>
              <w:spacing w:beforeLines="15" w:before="36" w:afterLines="15" w:after="36"/>
              <w:jc w:val="center"/>
              <w:rPr>
                <w:sz w:val="22"/>
                <w:szCs w:val="28"/>
              </w:rPr>
            </w:pPr>
            <w:r w:rsidRPr="00B9447B">
              <w:rPr>
                <w:sz w:val="22"/>
                <w:szCs w:val="28"/>
              </w:rPr>
              <w:t>√</w:t>
            </w:r>
          </w:p>
        </w:tc>
      </w:tr>
      <w:tr w:rsidR="009455C0" w:rsidRPr="00B9447B" w14:paraId="288FC7DF" w14:textId="77777777" w:rsidTr="00863A44">
        <w:trPr>
          <w:trHeight w:val="65"/>
          <w:jc w:val="center"/>
        </w:trPr>
        <w:tc>
          <w:tcPr>
            <w:tcW w:w="695" w:type="dxa"/>
            <w:vAlign w:val="center"/>
          </w:tcPr>
          <w:p w14:paraId="59E0464A" w14:textId="77777777" w:rsidR="009455C0" w:rsidRPr="00B9447B" w:rsidRDefault="009455C0" w:rsidP="009455C0">
            <w:pPr>
              <w:pStyle w:val="afff8"/>
              <w:numPr>
                <w:ilvl w:val="0"/>
                <w:numId w:val="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0BF5671E" w14:textId="77777777" w:rsidR="009455C0" w:rsidRPr="00B9447B" w:rsidRDefault="009455C0" w:rsidP="009455C0">
            <w:pPr>
              <w:adjustRightInd w:val="0"/>
              <w:snapToGrid w:val="0"/>
              <w:spacing w:beforeLines="15" w:before="36" w:afterLines="15" w:after="36"/>
              <w:rPr>
                <w:szCs w:val="21"/>
              </w:rPr>
            </w:pPr>
            <w:r w:rsidRPr="00B9447B">
              <w:rPr>
                <w:szCs w:val="21"/>
              </w:rPr>
              <w:t>应对所有外部调节机构采取上锁或铅封措施，以防止或便于发现对安全阀未经许可的调节。</w:t>
            </w:r>
          </w:p>
        </w:tc>
        <w:tc>
          <w:tcPr>
            <w:tcW w:w="1693" w:type="dxa"/>
            <w:vAlign w:val="center"/>
          </w:tcPr>
          <w:p w14:paraId="6081A265" w14:textId="77777777" w:rsidR="009455C0" w:rsidRPr="00B9447B" w:rsidRDefault="009455C0" w:rsidP="009455C0">
            <w:pPr>
              <w:adjustRightInd w:val="0"/>
              <w:snapToGrid w:val="0"/>
              <w:spacing w:beforeLines="15" w:before="36" w:afterLines="15" w:after="36"/>
              <w:jc w:val="center"/>
              <w:rPr>
                <w:szCs w:val="21"/>
              </w:rPr>
            </w:pPr>
            <w:r w:rsidRPr="00B9447B">
              <w:rPr>
                <w:szCs w:val="21"/>
              </w:rPr>
              <w:t>GB/T 12241-2005</w:t>
            </w:r>
          </w:p>
          <w:p w14:paraId="683FD4E1" w14:textId="77777777" w:rsidR="009455C0" w:rsidRPr="00B9447B" w:rsidRDefault="009455C0" w:rsidP="009455C0">
            <w:pPr>
              <w:adjustRightInd w:val="0"/>
              <w:snapToGrid w:val="0"/>
              <w:spacing w:beforeLines="15" w:before="36" w:afterLines="15" w:after="36"/>
              <w:jc w:val="center"/>
              <w:rPr>
                <w:szCs w:val="21"/>
              </w:rPr>
            </w:pPr>
            <w:r w:rsidRPr="00B9447B">
              <w:rPr>
                <w:szCs w:val="21"/>
              </w:rPr>
              <w:t>4.1.1.3</w:t>
            </w:r>
          </w:p>
        </w:tc>
        <w:tc>
          <w:tcPr>
            <w:tcW w:w="1904" w:type="dxa"/>
            <w:vAlign w:val="center"/>
          </w:tcPr>
          <w:p w14:paraId="73D6B3EC" w14:textId="77777777" w:rsidR="009455C0" w:rsidRPr="00B9447B" w:rsidRDefault="009455C0" w:rsidP="009455C0">
            <w:pPr>
              <w:adjustRightInd w:val="0"/>
              <w:snapToGrid w:val="0"/>
              <w:spacing w:beforeLines="15" w:before="36" w:afterLines="15" w:after="36"/>
            </w:pPr>
            <w:r w:rsidRPr="00B9447B">
              <w:t>安全阀设置铅封。</w:t>
            </w:r>
          </w:p>
        </w:tc>
        <w:tc>
          <w:tcPr>
            <w:tcW w:w="679" w:type="dxa"/>
            <w:vAlign w:val="center"/>
          </w:tcPr>
          <w:p w14:paraId="0EC14C10" w14:textId="77777777" w:rsidR="009455C0" w:rsidRPr="00B9447B" w:rsidRDefault="009455C0" w:rsidP="009455C0">
            <w:pPr>
              <w:adjustRightInd w:val="0"/>
              <w:snapToGrid w:val="0"/>
              <w:spacing w:beforeLines="15" w:before="36" w:afterLines="15" w:after="36"/>
              <w:jc w:val="center"/>
              <w:rPr>
                <w:sz w:val="22"/>
                <w:szCs w:val="28"/>
              </w:rPr>
            </w:pPr>
            <w:r w:rsidRPr="00B9447B">
              <w:rPr>
                <w:sz w:val="22"/>
                <w:szCs w:val="28"/>
              </w:rPr>
              <w:t>√</w:t>
            </w:r>
          </w:p>
        </w:tc>
      </w:tr>
      <w:tr w:rsidR="009455C0" w:rsidRPr="00B9447B" w14:paraId="4B672607" w14:textId="77777777" w:rsidTr="00863A44">
        <w:trPr>
          <w:trHeight w:val="65"/>
          <w:jc w:val="center"/>
        </w:trPr>
        <w:tc>
          <w:tcPr>
            <w:tcW w:w="695" w:type="dxa"/>
            <w:vAlign w:val="center"/>
          </w:tcPr>
          <w:p w14:paraId="2EF3897C" w14:textId="77777777" w:rsidR="009455C0" w:rsidRPr="00B9447B" w:rsidRDefault="009455C0" w:rsidP="009455C0">
            <w:pPr>
              <w:pStyle w:val="afff8"/>
              <w:numPr>
                <w:ilvl w:val="0"/>
                <w:numId w:val="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4FEE1ADC" w14:textId="77777777" w:rsidR="009455C0" w:rsidRPr="00B9447B" w:rsidRDefault="009455C0" w:rsidP="009455C0">
            <w:pPr>
              <w:autoSpaceDE w:val="0"/>
              <w:autoSpaceDN w:val="0"/>
              <w:adjustRightInd w:val="0"/>
              <w:jc w:val="left"/>
              <w:rPr>
                <w:kern w:val="0"/>
                <w:szCs w:val="21"/>
              </w:rPr>
            </w:pPr>
            <w:r w:rsidRPr="00B9447B">
              <w:rPr>
                <w:kern w:val="0"/>
                <w:szCs w:val="21"/>
              </w:rPr>
              <w:t>加热炉应设置警示标志包括：</w:t>
            </w:r>
          </w:p>
          <w:p w14:paraId="7C894854" w14:textId="77777777" w:rsidR="009455C0" w:rsidRPr="00B9447B" w:rsidRDefault="009455C0" w:rsidP="009455C0">
            <w:pPr>
              <w:adjustRightInd w:val="0"/>
              <w:snapToGrid w:val="0"/>
              <w:spacing w:beforeLines="15" w:before="36" w:afterLines="15" w:after="36"/>
              <w:rPr>
                <w:szCs w:val="21"/>
              </w:rPr>
            </w:pPr>
            <w:r w:rsidRPr="00B9447B">
              <w:rPr>
                <w:kern w:val="0"/>
                <w:szCs w:val="21"/>
              </w:rPr>
              <w:t>a</w:t>
            </w:r>
            <w:r w:rsidRPr="00B9447B">
              <w:rPr>
                <w:kern w:val="0"/>
                <w:szCs w:val="21"/>
              </w:rPr>
              <w:t>）入口处：当心高温表面、当心超压、当心爆炸。</w:t>
            </w:r>
          </w:p>
        </w:tc>
        <w:tc>
          <w:tcPr>
            <w:tcW w:w="1693" w:type="dxa"/>
            <w:vAlign w:val="center"/>
          </w:tcPr>
          <w:p w14:paraId="39A8B9A0" w14:textId="77777777" w:rsidR="009455C0" w:rsidRPr="00B9447B" w:rsidRDefault="009455C0" w:rsidP="009455C0">
            <w:pPr>
              <w:adjustRightInd w:val="0"/>
              <w:snapToGrid w:val="0"/>
              <w:spacing w:beforeLines="50" w:before="120" w:afterLines="25" w:after="60" w:line="300" w:lineRule="auto"/>
              <w:jc w:val="center"/>
              <w:rPr>
                <w:szCs w:val="21"/>
              </w:rPr>
            </w:pPr>
            <w:r w:rsidRPr="00B9447B">
              <w:rPr>
                <w:szCs w:val="21"/>
              </w:rPr>
              <w:t>QSH1020 2152-2013</w:t>
            </w:r>
          </w:p>
          <w:p w14:paraId="18E5F363" w14:textId="77777777" w:rsidR="009455C0" w:rsidRPr="00B9447B" w:rsidRDefault="009455C0" w:rsidP="009455C0">
            <w:pPr>
              <w:adjustRightInd w:val="0"/>
              <w:snapToGrid w:val="0"/>
              <w:spacing w:beforeLines="15" w:before="36" w:afterLines="15" w:after="36"/>
              <w:jc w:val="center"/>
              <w:rPr>
                <w:szCs w:val="21"/>
              </w:rPr>
            </w:pPr>
            <w:r w:rsidRPr="00B9447B">
              <w:rPr>
                <w:szCs w:val="21"/>
              </w:rPr>
              <w:t>5.4.6</w:t>
            </w:r>
          </w:p>
        </w:tc>
        <w:tc>
          <w:tcPr>
            <w:tcW w:w="1904" w:type="dxa"/>
            <w:vAlign w:val="center"/>
          </w:tcPr>
          <w:p w14:paraId="48B6E2A6" w14:textId="3A81883B" w:rsidR="009455C0" w:rsidRPr="00B9447B" w:rsidRDefault="009455C0" w:rsidP="009455C0">
            <w:pPr>
              <w:adjustRightInd w:val="0"/>
              <w:snapToGrid w:val="0"/>
              <w:spacing w:beforeLines="15" w:before="36" w:afterLines="15" w:after="36"/>
            </w:pPr>
            <w:r w:rsidRPr="00B9447B">
              <w:t>设置符合要求。</w:t>
            </w:r>
          </w:p>
        </w:tc>
        <w:tc>
          <w:tcPr>
            <w:tcW w:w="679" w:type="dxa"/>
            <w:vAlign w:val="center"/>
          </w:tcPr>
          <w:p w14:paraId="2B21D14C" w14:textId="77777777" w:rsidR="009455C0" w:rsidRPr="00B9447B" w:rsidRDefault="009455C0" w:rsidP="009455C0">
            <w:pPr>
              <w:adjustRightInd w:val="0"/>
              <w:snapToGrid w:val="0"/>
              <w:spacing w:beforeLines="15" w:before="36" w:afterLines="15" w:after="36"/>
              <w:jc w:val="center"/>
              <w:rPr>
                <w:sz w:val="22"/>
                <w:szCs w:val="28"/>
              </w:rPr>
            </w:pPr>
            <w:r w:rsidRPr="00B9447B">
              <w:rPr>
                <w:sz w:val="22"/>
                <w:szCs w:val="28"/>
              </w:rPr>
              <w:t>√</w:t>
            </w:r>
          </w:p>
        </w:tc>
      </w:tr>
      <w:tr w:rsidR="009455C0" w:rsidRPr="00B9447B" w14:paraId="37662B3F" w14:textId="77777777" w:rsidTr="00863A44">
        <w:trPr>
          <w:trHeight w:val="65"/>
          <w:jc w:val="center"/>
        </w:trPr>
        <w:tc>
          <w:tcPr>
            <w:tcW w:w="695" w:type="dxa"/>
            <w:vAlign w:val="center"/>
          </w:tcPr>
          <w:p w14:paraId="4F2AB714" w14:textId="77777777" w:rsidR="009455C0" w:rsidRPr="00B9447B" w:rsidRDefault="009455C0" w:rsidP="009455C0">
            <w:pPr>
              <w:pStyle w:val="afff8"/>
              <w:numPr>
                <w:ilvl w:val="0"/>
                <w:numId w:val="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34BE609E" w14:textId="77777777" w:rsidR="009455C0" w:rsidRPr="00B9447B" w:rsidRDefault="009455C0" w:rsidP="009455C0">
            <w:pPr>
              <w:adjustRightInd w:val="0"/>
              <w:snapToGrid w:val="0"/>
              <w:spacing w:beforeLines="15" w:before="36" w:afterLines="15" w:after="36"/>
              <w:rPr>
                <w:szCs w:val="21"/>
              </w:rPr>
            </w:pPr>
            <w:r w:rsidRPr="00B9447B">
              <w:rPr>
                <w:szCs w:val="21"/>
              </w:rPr>
              <w:t>工艺装置内露天布置的塔、容器等，当顶板厚度等于或大于</w:t>
            </w:r>
            <w:r w:rsidRPr="00B9447B">
              <w:rPr>
                <w:szCs w:val="21"/>
              </w:rPr>
              <w:t xml:space="preserve"> 4mm </w:t>
            </w:r>
            <w:r w:rsidRPr="00B9447B">
              <w:rPr>
                <w:szCs w:val="21"/>
              </w:rPr>
              <w:t>时，可不设避雷针保护，但必须设防雷接地。</w:t>
            </w:r>
          </w:p>
        </w:tc>
        <w:tc>
          <w:tcPr>
            <w:tcW w:w="1693" w:type="dxa"/>
            <w:vAlign w:val="center"/>
          </w:tcPr>
          <w:p w14:paraId="068D6BE3" w14:textId="77777777" w:rsidR="009455C0" w:rsidRPr="00B9447B" w:rsidRDefault="009455C0" w:rsidP="009455C0">
            <w:pPr>
              <w:adjustRightInd w:val="0"/>
              <w:snapToGrid w:val="0"/>
              <w:spacing w:beforeLines="10" w:before="24" w:afterLines="10" w:after="24" w:line="25" w:lineRule="atLeast"/>
              <w:jc w:val="center"/>
              <w:rPr>
                <w:szCs w:val="21"/>
              </w:rPr>
            </w:pPr>
            <w:r w:rsidRPr="00B9447B">
              <w:rPr>
                <w:szCs w:val="21"/>
              </w:rPr>
              <w:t>GB50183-2004</w:t>
            </w:r>
          </w:p>
          <w:p w14:paraId="7A7098D0" w14:textId="77777777" w:rsidR="009455C0" w:rsidRPr="00B9447B" w:rsidRDefault="009455C0" w:rsidP="009455C0">
            <w:pPr>
              <w:adjustRightInd w:val="0"/>
              <w:snapToGrid w:val="0"/>
              <w:spacing w:beforeLines="15" w:before="36" w:afterLines="15" w:after="36"/>
              <w:jc w:val="center"/>
              <w:rPr>
                <w:szCs w:val="21"/>
              </w:rPr>
            </w:pPr>
            <w:r w:rsidRPr="00B9447B">
              <w:rPr>
                <w:szCs w:val="21"/>
              </w:rPr>
              <w:t>9.2.2</w:t>
            </w:r>
          </w:p>
        </w:tc>
        <w:tc>
          <w:tcPr>
            <w:tcW w:w="1904" w:type="dxa"/>
            <w:vAlign w:val="center"/>
          </w:tcPr>
          <w:p w14:paraId="4CA349FD" w14:textId="77777777" w:rsidR="009455C0" w:rsidRPr="00B9447B" w:rsidRDefault="009455C0" w:rsidP="009455C0">
            <w:pPr>
              <w:adjustRightInd w:val="0"/>
              <w:snapToGrid w:val="0"/>
              <w:spacing w:beforeLines="15" w:before="36" w:afterLines="15" w:after="36"/>
            </w:pPr>
            <w:r w:rsidRPr="00B9447B">
              <w:t>井场加热炉设置防雷接地。</w:t>
            </w:r>
          </w:p>
        </w:tc>
        <w:tc>
          <w:tcPr>
            <w:tcW w:w="679" w:type="dxa"/>
            <w:vAlign w:val="center"/>
          </w:tcPr>
          <w:p w14:paraId="2F5A5470" w14:textId="77777777" w:rsidR="009455C0" w:rsidRPr="00B9447B" w:rsidRDefault="009455C0" w:rsidP="009455C0">
            <w:pPr>
              <w:adjustRightInd w:val="0"/>
              <w:snapToGrid w:val="0"/>
              <w:spacing w:beforeLines="15" w:before="36" w:afterLines="15" w:after="36"/>
              <w:jc w:val="center"/>
              <w:rPr>
                <w:sz w:val="22"/>
                <w:szCs w:val="28"/>
              </w:rPr>
            </w:pPr>
            <w:r w:rsidRPr="00B9447B">
              <w:rPr>
                <w:sz w:val="22"/>
                <w:szCs w:val="28"/>
              </w:rPr>
              <w:t>√</w:t>
            </w:r>
          </w:p>
        </w:tc>
      </w:tr>
      <w:tr w:rsidR="009455C0" w:rsidRPr="00B9447B" w14:paraId="46908DA3" w14:textId="77777777" w:rsidTr="00863A44">
        <w:trPr>
          <w:trHeight w:val="65"/>
          <w:jc w:val="center"/>
        </w:trPr>
        <w:tc>
          <w:tcPr>
            <w:tcW w:w="695" w:type="dxa"/>
            <w:vAlign w:val="center"/>
          </w:tcPr>
          <w:p w14:paraId="6595F291" w14:textId="77777777" w:rsidR="009455C0" w:rsidRPr="00B9447B" w:rsidRDefault="009455C0" w:rsidP="009455C0">
            <w:pPr>
              <w:pStyle w:val="afff8"/>
              <w:numPr>
                <w:ilvl w:val="0"/>
                <w:numId w:val="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448786FB" w14:textId="77777777" w:rsidR="009455C0" w:rsidRPr="00B9447B" w:rsidRDefault="009455C0" w:rsidP="009455C0">
            <w:pPr>
              <w:adjustRightInd w:val="0"/>
              <w:snapToGrid w:val="0"/>
              <w:spacing w:beforeLines="15" w:before="36" w:afterLines="15" w:after="36"/>
              <w:rPr>
                <w:szCs w:val="21"/>
              </w:rPr>
            </w:pPr>
            <w:r w:rsidRPr="00B9447B">
              <w:rPr>
                <w:szCs w:val="21"/>
              </w:rPr>
              <w:t>分离器本体应设置：注册证号、检验日期。</w:t>
            </w:r>
          </w:p>
        </w:tc>
        <w:tc>
          <w:tcPr>
            <w:tcW w:w="1693" w:type="dxa"/>
            <w:vAlign w:val="center"/>
          </w:tcPr>
          <w:p w14:paraId="1E523103" w14:textId="77777777" w:rsidR="009455C0" w:rsidRPr="00B9447B" w:rsidRDefault="009455C0" w:rsidP="009455C0">
            <w:pPr>
              <w:adjustRightInd w:val="0"/>
              <w:snapToGrid w:val="0"/>
              <w:spacing w:beforeLines="15" w:before="36" w:afterLines="15" w:after="36"/>
              <w:jc w:val="center"/>
              <w:rPr>
                <w:szCs w:val="21"/>
              </w:rPr>
            </w:pPr>
            <w:r w:rsidRPr="00B9447B">
              <w:rPr>
                <w:szCs w:val="21"/>
              </w:rPr>
              <w:t>QSH1020 2152-2013</w:t>
            </w:r>
          </w:p>
          <w:p w14:paraId="522F1429" w14:textId="77777777" w:rsidR="009455C0" w:rsidRPr="00B9447B" w:rsidRDefault="009455C0" w:rsidP="009455C0">
            <w:pPr>
              <w:adjustRightInd w:val="0"/>
              <w:snapToGrid w:val="0"/>
              <w:spacing w:beforeLines="15" w:before="36" w:afterLines="15" w:after="36"/>
              <w:jc w:val="center"/>
              <w:rPr>
                <w:szCs w:val="21"/>
              </w:rPr>
            </w:pPr>
            <w:r w:rsidRPr="00B9447B">
              <w:rPr>
                <w:szCs w:val="21"/>
              </w:rPr>
              <w:t>5.2.2</w:t>
            </w:r>
          </w:p>
        </w:tc>
        <w:tc>
          <w:tcPr>
            <w:tcW w:w="1904" w:type="dxa"/>
            <w:vAlign w:val="center"/>
          </w:tcPr>
          <w:p w14:paraId="73253B17" w14:textId="77777777" w:rsidR="009455C0" w:rsidRPr="00B9447B" w:rsidRDefault="009455C0" w:rsidP="009455C0">
            <w:pPr>
              <w:adjustRightInd w:val="0"/>
              <w:snapToGrid w:val="0"/>
              <w:spacing w:beforeLines="15" w:before="36" w:afterLines="15" w:after="36"/>
            </w:pPr>
            <w:r w:rsidRPr="00B9447B">
              <w:t>林气</w:t>
            </w:r>
            <w:r w:rsidRPr="00B9447B">
              <w:t>1-7</w:t>
            </w:r>
            <w:r w:rsidRPr="00B9447B">
              <w:t>井场天然气分离器本体喷涂的注册证号、检验日期等已模糊、脱落。</w:t>
            </w:r>
          </w:p>
        </w:tc>
        <w:tc>
          <w:tcPr>
            <w:tcW w:w="679" w:type="dxa"/>
            <w:vAlign w:val="center"/>
          </w:tcPr>
          <w:p w14:paraId="7658C528" w14:textId="77777777" w:rsidR="009455C0" w:rsidRPr="00B9447B" w:rsidRDefault="009455C0" w:rsidP="009455C0">
            <w:pPr>
              <w:adjustRightInd w:val="0"/>
              <w:snapToGrid w:val="0"/>
              <w:spacing w:beforeLines="15" w:before="36" w:afterLines="15" w:after="36"/>
              <w:jc w:val="center"/>
            </w:pPr>
            <w:r w:rsidRPr="00B9447B">
              <w:rPr>
                <w:sz w:val="22"/>
                <w:szCs w:val="28"/>
              </w:rPr>
              <w:t>×</w:t>
            </w:r>
          </w:p>
        </w:tc>
      </w:tr>
      <w:tr w:rsidR="009455C0" w:rsidRPr="00B9447B" w14:paraId="53871BB0" w14:textId="77777777" w:rsidTr="00863A44">
        <w:trPr>
          <w:trHeight w:val="65"/>
          <w:jc w:val="center"/>
        </w:trPr>
        <w:tc>
          <w:tcPr>
            <w:tcW w:w="695" w:type="dxa"/>
            <w:vAlign w:val="center"/>
          </w:tcPr>
          <w:p w14:paraId="329674AA" w14:textId="77777777" w:rsidR="009455C0" w:rsidRPr="00B9447B" w:rsidRDefault="009455C0" w:rsidP="009455C0">
            <w:pPr>
              <w:pStyle w:val="afff8"/>
              <w:adjustRightInd w:val="0"/>
              <w:snapToGrid w:val="0"/>
              <w:spacing w:beforeLines="15" w:before="36" w:afterLines="15" w:after="36"/>
              <w:ind w:firstLineChars="0" w:firstLine="0"/>
              <w:rPr>
                <w:rFonts w:ascii="Times New Roman" w:hAnsi="Times New Roman"/>
                <w:b/>
                <w:bCs/>
              </w:rPr>
            </w:pPr>
            <w:r w:rsidRPr="00B9447B">
              <w:rPr>
                <w:rFonts w:ascii="Times New Roman" w:hAnsi="Times New Roman"/>
                <w:b/>
                <w:bCs/>
              </w:rPr>
              <w:t>（</w:t>
            </w:r>
            <w:r w:rsidRPr="00B9447B">
              <w:rPr>
                <w:rFonts w:ascii="Times New Roman" w:hAnsi="Times New Roman"/>
                <w:b/>
                <w:bCs/>
              </w:rPr>
              <w:t>3</w:t>
            </w:r>
            <w:r w:rsidRPr="00B9447B">
              <w:rPr>
                <w:rFonts w:ascii="Times New Roman" w:hAnsi="Times New Roman"/>
                <w:b/>
                <w:bCs/>
              </w:rPr>
              <w:t>）</w:t>
            </w:r>
          </w:p>
        </w:tc>
        <w:tc>
          <w:tcPr>
            <w:tcW w:w="3474" w:type="dxa"/>
            <w:vAlign w:val="center"/>
          </w:tcPr>
          <w:p w14:paraId="51067E6A" w14:textId="77777777" w:rsidR="009455C0" w:rsidRPr="00B9447B" w:rsidRDefault="009455C0" w:rsidP="009455C0">
            <w:pPr>
              <w:adjustRightInd w:val="0"/>
              <w:snapToGrid w:val="0"/>
              <w:spacing w:beforeLines="15" w:before="36" w:afterLines="15" w:after="36"/>
              <w:rPr>
                <w:b/>
                <w:bCs/>
                <w:szCs w:val="21"/>
              </w:rPr>
            </w:pPr>
            <w:r w:rsidRPr="00B9447B">
              <w:rPr>
                <w:b/>
                <w:bCs/>
                <w:szCs w:val="21"/>
              </w:rPr>
              <w:t>集输管线</w:t>
            </w:r>
          </w:p>
        </w:tc>
        <w:tc>
          <w:tcPr>
            <w:tcW w:w="1693" w:type="dxa"/>
            <w:vAlign w:val="center"/>
          </w:tcPr>
          <w:p w14:paraId="012C8E7D" w14:textId="77777777" w:rsidR="009455C0" w:rsidRPr="00B9447B" w:rsidRDefault="009455C0" w:rsidP="009455C0">
            <w:pPr>
              <w:adjustRightInd w:val="0"/>
              <w:snapToGrid w:val="0"/>
              <w:spacing w:beforeLines="15" w:before="36" w:afterLines="15" w:after="36"/>
              <w:jc w:val="center"/>
              <w:rPr>
                <w:b/>
                <w:bCs/>
                <w:szCs w:val="21"/>
              </w:rPr>
            </w:pPr>
          </w:p>
        </w:tc>
        <w:tc>
          <w:tcPr>
            <w:tcW w:w="1904" w:type="dxa"/>
            <w:vAlign w:val="center"/>
          </w:tcPr>
          <w:p w14:paraId="25630D0E" w14:textId="77777777" w:rsidR="009455C0" w:rsidRPr="00B9447B" w:rsidRDefault="009455C0" w:rsidP="009455C0">
            <w:pPr>
              <w:adjustRightInd w:val="0"/>
              <w:snapToGrid w:val="0"/>
              <w:spacing w:beforeLines="15" w:before="36" w:afterLines="15" w:after="36"/>
              <w:rPr>
                <w:b/>
                <w:bCs/>
              </w:rPr>
            </w:pPr>
          </w:p>
        </w:tc>
        <w:tc>
          <w:tcPr>
            <w:tcW w:w="679" w:type="dxa"/>
            <w:vAlign w:val="center"/>
          </w:tcPr>
          <w:p w14:paraId="63F89C0A" w14:textId="77777777" w:rsidR="009455C0" w:rsidRPr="00B9447B" w:rsidRDefault="009455C0" w:rsidP="009455C0">
            <w:pPr>
              <w:adjustRightInd w:val="0"/>
              <w:snapToGrid w:val="0"/>
              <w:spacing w:beforeLines="15" w:before="36" w:afterLines="15" w:after="36"/>
              <w:jc w:val="center"/>
              <w:rPr>
                <w:b/>
                <w:bCs/>
                <w:sz w:val="22"/>
                <w:szCs w:val="28"/>
              </w:rPr>
            </w:pPr>
          </w:p>
        </w:tc>
      </w:tr>
      <w:tr w:rsidR="009455C0" w:rsidRPr="00B9447B" w14:paraId="1DC2566C" w14:textId="77777777" w:rsidTr="00863A44">
        <w:trPr>
          <w:trHeight w:val="65"/>
          <w:jc w:val="center"/>
        </w:trPr>
        <w:tc>
          <w:tcPr>
            <w:tcW w:w="695" w:type="dxa"/>
            <w:vAlign w:val="center"/>
          </w:tcPr>
          <w:p w14:paraId="013E0E40" w14:textId="77777777" w:rsidR="009455C0" w:rsidRPr="00B9447B" w:rsidRDefault="009455C0" w:rsidP="009455C0">
            <w:pPr>
              <w:pStyle w:val="afff8"/>
              <w:numPr>
                <w:ilvl w:val="0"/>
                <w:numId w:val="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44B56286" w14:textId="77777777" w:rsidR="009455C0" w:rsidRPr="00B9447B" w:rsidRDefault="009455C0" w:rsidP="009455C0">
            <w:pPr>
              <w:adjustRightInd w:val="0"/>
              <w:snapToGrid w:val="0"/>
              <w:spacing w:beforeLines="15" w:before="36" w:afterLines="15" w:after="36"/>
              <w:rPr>
                <w:szCs w:val="21"/>
              </w:rPr>
            </w:pPr>
            <w:r w:rsidRPr="00B9447B">
              <w:t>油气管道穿越公路时，套管顶部最小覆盖层厚度应符合：公路路面以下</w:t>
            </w:r>
            <w:r w:rsidRPr="00B9447B">
              <w:t>1.2m</w:t>
            </w:r>
            <w:r w:rsidRPr="00B9447B">
              <w:t>；公路边沟底面以下</w:t>
            </w:r>
            <w:r w:rsidRPr="00B9447B">
              <w:t>1.0m</w:t>
            </w:r>
            <w:r w:rsidRPr="00B9447B">
              <w:t>。</w:t>
            </w:r>
          </w:p>
        </w:tc>
        <w:tc>
          <w:tcPr>
            <w:tcW w:w="1693" w:type="dxa"/>
            <w:vAlign w:val="center"/>
          </w:tcPr>
          <w:p w14:paraId="7D918E23" w14:textId="77777777" w:rsidR="009455C0" w:rsidRPr="00B9447B" w:rsidRDefault="009455C0" w:rsidP="009455C0">
            <w:pPr>
              <w:adjustRightInd w:val="0"/>
              <w:snapToGrid w:val="0"/>
              <w:spacing w:beforeLines="15" w:before="36" w:afterLines="15" w:after="36"/>
              <w:jc w:val="center"/>
              <w:rPr>
                <w:szCs w:val="21"/>
              </w:rPr>
            </w:pPr>
            <w:r w:rsidRPr="00B9447B">
              <w:t>GB50423-20137.1.9</w:t>
            </w:r>
          </w:p>
        </w:tc>
        <w:tc>
          <w:tcPr>
            <w:tcW w:w="1904" w:type="dxa"/>
            <w:vAlign w:val="center"/>
          </w:tcPr>
          <w:p w14:paraId="5406C9C0" w14:textId="77777777" w:rsidR="009455C0" w:rsidRPr="00B9447B" w:rsidRDefault="009455C0" w:rsidP="009455C0">
            <w:pPr>
              <w:adjustRightInd w:val="0"/>
              <w:snapToGrid w:val="0"/>
              <w:spacing w:beforeLines="15" w:before="36" w:afterLines="15" w:after="36"/>
            </w:pPr>
            <w:r w:rsidRPr="00B9447B">
              <w:t>油气管道穿越公路符合要求。</w:t>
            </w:r>
          </w:p>
        </w:tc>
        <w:tc>
          <w:tcPr>
            <w:tcW w:w="679" w:type="dxa"/>
            <w:vAlign w:val="center"/>
          </w:tcPr>
          <w:p w14:paraId="2376C077" w14:textId="77777777" w:rsidR="009455C0" w:rsidRPr="00B9447B" w:rsidRDefault="009455C0" w:rsidP="009455C0">
            <w:pPr>
              <w:adjustRightInd w:val="0"/>
              <w:snapToGrid w:val="0"/>
              <w:spacing w:beforeLines="15" w:before="36" w:afterLines="15" w:after="36"/>
              <w:jc w:val="center"/>
              <w:rPr>
                <w:sz w:val="22"/>
                <w:szCs w:val="28"/>
              </w:rPr>
            </w:pPr>
            <w:r w:rsidRPr="00B9447B">
              <w:rPr>
                <w:sz w:val="22"/>
                <w:szCs w:val="28"/>
              </w:rPr>
              <w:t>√</w:t>
            </w:r>
          </w:p>
        </w:tc>
      </w:tr>
      <w:tr w:rsidR="009455C0" w:rsidRPr="00B9447B" w14:paraId="1B916FF7" w14:textId="77777777" w:rsidTr="00863A44">
        <w:trPr>
          <w:trHeight w:val="65"/>
          <w:jc w:val="center"/>
        </w:trPr>
        <w:tc>
          <w:tcPr>
            <w:tcW w:w="695" w:type="dxa"/>
            <w:vAlign w:val="center"/>
          </w:tcPr>
          <w:p w14:paraId="437A21C2" w14:textId="77777777" w:rsidR="009455C0" w:rsidRPr="00B9447B" w:rsidRDefault="009455C0" w:rsidP="009455C0">
            <w:pPr>
              <w:pStyle w:val="afff8"/>
              <w:numPr>
                <w:ilvl w:val="0"/>
                <w:numId w:val="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3F6DF5FB" w14:textId="77777777" w:rsidR="009455C0" w:rsidRPr="00B9447B" w:rsidRDefault="009455C0" w:rsidP="009455C0">
            <w:pPr>
              <w:adjustRightInd w:val="0"/>
              <w:snapToGrid w:val="0"/>
              <w:spacing w:beforeLines="15" w:before="36" w:afterLines="15" w:after="36"/>
            </w:pPr>
            <w:r w:rsidRPr="00B9447B">
              <w:rPr>
                <w:szCs w:val="21"/>
              </w:rPr>
              <w:t>输油气管道沿线应设置里程桩、转角桩、标志桩和测试桩。</w:t>
            </w:r>
          </w:p>
        </w:tc>
        <w:tc>
          <w:tcPr>
            <w:tcW w:w="1693" w:type="dxa"/>
            <w:vAlign w:val="center"/>
          </w:tcPr>
          <w:p w14:paraId="7882643D" w14:textId="77777777" w:rsidR="009455C0" w:rsidRPr="00B9447B" w:rsidRDefault="009455C0" w:rsidP="009455C0">
            <w:pPr>
              <w:adjustRightInd w:val="0"/>
              <w:snapToGrid w:val="0"/>
              <w:spacing w:beforeLines="10" w:before="24" w:afterLines="10" w:after="24"/>
              <w:jc w:val="center"/>
              <w:rPr>
                <w:szCs w:val="21"/>
              </w:rPr>
            </w:pPr>
            <w:r w:rsidRPr="00B9447B">
              <w:rPr>
                <w:szCs w:val="21"/>
              </w:rPr>
              <w:t>AQ2012-2007</w:t>
            </w:r>
          </w:p>
          <w:p w14:paraId="3D4C71FE" w14:textId="77777777" w:rsidR="009455C0" w:rsidRPr="00B9447B" w:rsidRDefault="009455C0" w:rsidP="009455C0">
            <w:pPr>
              <w:adjustRightInd w:val="0"/>
              <w:snapToGrid w:val="0"/>
              <w:spacing w:beforeLines="15" w:before="36" w:afterLines="15" w:after="36"/>
              <w:jc w:val="center"/>
            </w:pPr>
            <w:r w:rsidRPr="00B9447B">
              <w:rPr>
                <w:szCs w:val="21"/>
              </w:rPr>
              <w:t>7.1.1.3</w:t>
            </w:r>
          </w:p>
        </w:tc>
        <w:tc>
          <w:tcPr>
            <w:tcW w:w="1904" w:type="dxa"/>
            <w:vAlign w:val="center"/>
          </w:tcPr>
          <w:p w14:paraId="38BE049A" w14:textId="77777777" w:rsidR="009455C0" w:rsidRPr="00B9447B" w:rsidRDefault="009455C0" w:rsidP="009455C0">
            <w:pPr>
              <w:adjustRightInd w:val="0"/>
              <w:snapToGrid w:val="0"/>
              <w:spacing w:beforeLines="15" w:before="36" w:afterLines="15" w:after="36"/>
            </w:pPr>
            <w:r w:rsidRPr="00B9447B">
              <w:t>设置标志桩等。</w:t>
            </w:r>
          </w:p>
        </w:tc>
        <w:tc>
          <w:tcPr>
            <w:tcW w:w="679" w:type="dxa"/>
            <w:vAlign w:val="center"/>
          </w:tcPr>
          <w:p w14:paraId="6CC34DED" w14:textId="77777777" w:rsidR="009455C0" w:rsidRPr="00B9447B" w:rsidRDefault="009455C0" w:rsidP="009455C0">
            <w:pPr>
              <w:adjustRightInd w:val="0"/>
              <w:snapToGrid w:val="0"/>
              <w:spacing w:beforeLines="15" w:before="36" w:afterLines="15" w:after="36"/>
              <w:jc w:val="center"/>
              <w:rPr>
                <w:sz w:val="22"/>
                <w:szCs w:val="28"/>
              </w:rPr>
            </w:pPr>
            <w:r w:rsidRPr="00B9447B">
              <w:rPr>
                <w:sz w:val="22"/>
                <w:szCs w:val="28"/>
              </w:rPr>
              <w:t>√</w:t>
            </w:r>
          </w:p>
        </w:tc>
      </w:tr>
      <w:tr w:rsidR="009455C0" w:rsidRPr="00B9447B" w14:paraId="4838BB90" w14:textId="77777777" w:rsidTr="00863A44">
        <w:trPr>
          <w:trHeight w:val="65"/>
          <w:jc w:val="center"/>
        </w:trPr>
        <w:tc>
          <w:tcPr>
            <w:tcW w:w="695" w:type="dxa"/>
            <w:vAlign w:val="center"/>
          </w:tcPr>
          <w:p w14:paraId="35811BBE" w14:textId="77777777" w:rsidR="009455C0" w:rsidRPr="00B9447B" w:rsidRDefault="009455C0" w:rsidP="009455C0">
            <w:pPr>
              <w:pStyle w:val="afff8"/>
              <w:numPr>
                <w:ilvl w:val="0"/>
                <w:numId w:val="9"/>
              </w:numPr>
              <w:adjustRightInd w:val="0"/>
              <w:snapToGrid w:val="0"/>
              <w:spacing w:beforeLines="15" w:before="36" w:afterLines="15" w:after="36"/>
              <w:ind w:firstLineChars="0"/>
              <w:jc w:val="center"/>
              <w:rPr>
                <w:rFonts w:ascii="Times New Roman" w:hAnsi="Times New Roman"/>
              </w:rPr>
            </w:pPr>
          </w:p>
        </w:tc>
        <w:tc>
          <w:tcPr>
            <w:tcW w:w="3474" w:type="dxa"/>
            <w:vAlign w:val="center"/>
          </w:tcPr>
          <w:p w14:paraId="351206AA" w14:textId="77777777" w:rsidR="009455C0" w:rsidRPr="00B9447B" w:rsidRDefault="009455C0" w:rsidP="009455C0">
            <w:pPr>
              <w:adjustRightInd w:val="0"/>
              <w:snapToGrid w:val="0"/>
              <w:spacing w:beforeLines="15" w:before="36" w:afterLines="15" w:after="36"/>
              <w:rPr>
                <w:szCs w:val="21"/>
              </w:rPr>
            </w:pPr>
            <w:r w:rsidRPr="00B9447B">
              <w:t>油气集输管道宜埋地敷设。</w:t>
            </w:r>
          </w:p>
        </w:tc>
        <w:tc>
          <w:tcPr>
            <w:tcW w:w="1693" w:type="dxa"/>
            <w:vAlign w:val="center"/>
          </w:tcPr>
          <w:p w14:paraId="0F967BE8" w14:textId="77777777" w:rsidR="009455C0" w:rsidRPr="00B9447B" w:rsidRDefault="009455C0" w:rsidP="009455C0">
            <w:pPr>
              <w:jc w:val="center"/>
            </w:pPr>
            <w:r w:rsidRPr="00B9447B">
              <w:t>GB50350-2015</w:t>
            </w:r>
          </w:p>
          <w:p w14:paraId="1B1C2616" w14:textId="77777777" w:rsidR="009455C0" w:rsidRPr="00B9447B" w:rsidRDefault="009455C0" w:rsidP="009455C0">
            <w:pPr>
              <w:adjustRightInd w:val="0"/>
              <w:snapToGrid w:val="0"/>
              <w:spacing w:beforeLines="10" w:before="24" w:afterLines="10" w:after="24"/>
              <w:jc w:val="center"/>
              <w:rPr>
                <w:szCs w:val="21"/>
              </w:rPr>
            </w:pPr>
            <w:r w:rsidRPr="00B9447B">
              <w:t>8.5.1</w:t>
            </w:r>
          </w:p>
        </w:tc>
        <w:tc>
          <w:tcPr>
            <w:tcW w:w="1904" w:type="dxa"/>
            <w:vAlign w:val="center"/>
          </w:tcPr>
          <w:p w14:paraId="21EDD351" w14:textId="77777777" w:rsidR="009455C0" w:rsidRPr="00B9447B" w:rsidRDefault="009455C0" w:rsidP="009455C0">
            <w:pPr>
              <w:adjustRightInd w:val="0"/>
              <w:snapToGrid w:val="0"/>
              <w:spacing w:beforeLines="15" w:before="36" w:afterLines="15" w:after="36"/>
            </w:pPr>
            <w:r w:rsidRPr="00B9447B">
              <w:t>管道埋地敷设。</w:t>
            </w:r>
          </w:p>
        </w:tc>
        <w:tc>
          <w:tcPr>
            <w:tcW w:w="679" w:type="dxa"/>
            <w:vAlign w:val="center"/>
          </w:tcPr>
          <w:p w14:paraId="3BD07C2E" w14:textId="77777777" w:rsidR="009455C0" w:rsidRPr="00B9447B" w:rsidRDefault="009455C0" w:rsidP="009455C0">
            <w:pPr>
              <w:adjustRightInd w:val="0"/>
              <w:snapToGrid w:val="0"/>
              <w:spacing w:beforeLines="15" w:before="36" w:afterLines="15" w:after="36"/>
              <w:jc w:val="center"/>
              <w:rPr>
                <w:sz w:val="22"/>
                <w:szCs w:val="28"/>
              </w:rPr>
            </w:pPr>
            <w:r w:rsidRPr="00B9447B">
              <w:rPr>
                <w:sz w:val="22"/>
                <w:szCs w:val="28"/>
              </w:rPr>
              <w:t>√</w:t>
            </w:r>
          </w:p>
        </w:tc>
      </w:tr>
    </w:tbl>
    <w:p w14:paraId="362C9CC6" w14:textId="77777777" w:rsidR="009730AF" w:rsidRPr="00B9447B" w:rsidRDefault="009730AF" w:rsidP="009730AF">
      <w:pPr>
        <w:pStyle w:val="3"/>
        <w:spacing w:beforeLines="50" w:before="120"/>
        <w:rPr>
          <w:color w:val="auto"/>
        </w:rPr>
      </w:pPr>
      <w:r w:rsidRPr="00B9447B">
        <w:rPr>
          <w:color w:val="auto"/>
        </w:rPr>
        <w:t xml:space="preserve">5.1.2  </w:t>
      </w:r>
      <w:r w:rsidRPr="00B9447B">
        <w:rPr>
          <w:color w:val="auto"/>
        </w:rPr>
        <w:t>单元小结</w:t>
      </w:r>
    </w:p>
    <w:p w14:paraId="68872088" w14:textId="44E70666" w:rsidR="009730AF" w:rsidRPr="00B9447B" w:rsidRDefault="009730AF" w:rsidP="009730AF">
      <w:pPr>
        <w:pStyle w:val="affff2"/>
        <w:adjustRightInd w:val="0"/>
        <w:snapToGrid w:val="0"/>
        <w:ind w:firstLine="560"/>
        <w:rPr>
          <w:rFonts w:cs="Times New Roman"/>
          <w:snapToGrid w:val="0"/>
          <w:color w:val="auto"/>
        </w:rPr>
      </w:pPr>
      <w:r w:rsidRPr="00B9447B">
        <w:rPr>
          <w:rFonts w:cs="Times New Roman"/>
          <w:snapToGrid w:val="0"/>
          <w:color w:val="auto"/>
        </w:rPr>
        <w:t>根据对各采油（气）管理区计量站、注水站以及油</w:t>
      </w:r>
      <w:r w:rsidR="008F7D10" w:rsidRPr="00B9447B">
        <w:rPr>
          <w:rFonts w:cs="Times New Roman"/>
          <w:snapToGrid w:val="0"/>
          <w:color w:val="auto"/>
        </w:rPr>
        <w:t>气</w:t>
      </w:r>
      <w:r w:rsidRPr="00B9447B">
        <w:rPr>
          <w:rFonts w:cs="Times New Roman"/>
          <w:snapToGrid w:val="0"/>
          <w:color w:val="auto"/>
        </w:rPr>
        <w:t>水井场等现场检查情况，此次评价现场检查发现存在安全问题</w:t>
      </w:r>
      <w:r w:rsidR="006D0514">
        <w:rPr>
          <w:rFonts w:cs="Times New Roman" w:hint="eastAsia"/>
          <w:snapToGrid w:val="0"/>
          <w:color w:val="auto"/>
        </w:rPr>
        <w:t>2</w:t>
      </w:r>
      <w:r w:rsidR="006D0514">
        <w:rPr>
          <w:rFonts w:cs="Times New Roman"/>
          <w:snapToGrid w:val="0"/>
          <w:color w:val="auto"/>
        </w:rPr>
        <w:t>5</w:t>
      </w:r>
      <w:r w:rsidR="006D0514">
        <w:rPr>
          <w:rFonts w:cs="Times New Roman" w:hint="eastAsia"/>
          <w:snapToGrid w:val="0"/>
          <w:color w:val="auto"/>
        </w:rPr>
        <w:t>项，经落实均已整改完毕，具体整改情况见附件十二。鲁明公司下属各采油</w:t>
      </w:r>
      <w:r w:rsidR="006D0514" w:rsidRPr="00B9447B">
        <w:rPr>
          <w:rFonts w:cs="Times New Roman"/>
          <w:snapToGrid w:val="0"/>
          <w:color w:val="auto"/>
        </w:rPr>
        <w:t>（气）管理区</w:t>
      </w:r>
      <w:r w:rsidR="00D359FC" w:rsidRPr="00B9447B">
        <w:rPr>
          <w:rFonts w:cs="Times New Roman"/>
          <w:snapToGrid w:val="0"/>
          <w:color w:val="auto"/>
        </w:rPr>
        <w:t>计量站、注水站以及油气水井场</w:t>
      </w:r>
      <w:r w:rsidR="007451FB">
        <w:rPr>
          <w:rFonts w:cs="Times New Roman" w:hint="eastAsia"/>
          <w:snapToGrid w:val="0"/>
          <w:color w:val="auto"/>
        </w:rPr>
        <w:t>生产运行状况良好、</w:t>
      </w:r>
      <w:r w:rsidR="006D0514">
        <w:rPr>
          <w:rFonts w:cs="Times New Roman" w:hint="eastAsia"/>
          <w:snapToGrid w:val="0"/>
          <w:color w:val="auto"/>
        </w:rPr>
        <w:t>安全</w:t>
      </w:r>
      <w:r w:rsidR="00D359FC">
        <w:rPr>
          <w:rFonts w:cs="Times New Roman" w:hint="eastAsia"/>
          <w:snapToGrid w:val="0"/>
          <w:color w:val="auto"/>
        </w:rPr>
        <w:t>防护设施</w:t>
      </w:r>
      <w:r w:rsidR="006D0514">
        <w:rPr>
          <w:rFonts w:cs="Times New Roman" w:hint="eastAsia"/>
          <w:snapToGrid w:val="0"/>
          <w:color w:val="auto"/>
        </w:rPr>
        <w:t>齐全、有效，能够满足安全生产需要，具备安全生产条件。</w:t>
      </w:r>
    </w:p>
    <w:p w14:paraId="3F1C5C62" w14:textId="77777777" w:rsidR="009730AF" w:rsidRPr="00B9447B" w:rsidRDefault="009730AF" w:rsidP="009730AF">
      <w:pPr>
        <w:pStyle w:val="2"/>
        <w:rPr>
          <w:color w:val="auto"/>
        </w:rPr>
      </w:pPr>
      <w:bookmarkStart w:id="100" w:name="_Toc42608968"/>
      <w:bookmarkStart w:id="101" w:name="_Toc75856283"/>
      <w:r w:rsidRPr="00B9447B">
        <w:rPr>
          <w:color w:val="auto"/>
        </w:rPr>
        <w:lastRenderedPageBreak/>
        <w:t xml:space="preserve">5.2  </w:t>
      </w:r>
      <w:r w:rsidRPr="00B9447B">
        <w:rPr>
          <w:color w:val="auto"/>
        </w:rPr>
        <w:t>油气集输单元</w:t>
      </w:r>
      <w:bookmarkEnd w:id="100"/>
      <w:bookmarkEnd w:id="101"/>
    </w:p>
    <w:p w14:paraId="3E1103E7" w14:textId="77777777" w:rsidR="009730AF" w:rsidRPr="00B9447B" w:rsidRDefault="009730AF" w:rsidP="009730AF">
      <w:pPr>
        <w:pStyle w:val="3"/>
        <w:rPr>
          <w:color w:val="auto"/>
        </w:rPr>
      </w:pPr>
      <w:r w:rsidRPr="00B9447B">
        <w:rPr>
          <w:color w:val="auto"/>
        </w:rPr>
        <w:t xml:space="preserve">5.2.1  </w:t>
      </w:r>
      <w:r w:rsidRPr="00B9447B">
        <w:rPr>
          <w:color w:val="auto"/>
        </w:rPr>
        <w:t>安全检查表法评价</w:t>
      </w:r>
    </w:p>
    <w:p w14:paraId="2DCF88C4" w14:textId="2F12C13B" w:rsidR="009730AF" w:rsidRPr="00B9447B" w:rsidRDefault="009730AF" w:rsidP="009730AF">
      <w:pPr>
        <w:pStyle w:val="affff8"/>
        <w:adjustRightInd w:val="0"/>
        <w:snapToGrid w:val="0"/>
        <w:ind w:firstLine="560"/>
        <w:rPr>
          <w:rFonts w:cs="Times New Roman"/>
          <w:szCs w:val="28"/>
        </w:rPr>
      </w:pPr>
      <w:r w:rsidRPr="00B9447B">
        <w:rPr>
          <w:rFonts w:cs="Times New Roman"/>
          <w:lang w:bidi="en-US"/>
        </w:rPr>
        <w:t>本单元针对</w:t>
      </w:r>
      <w:r w:rsidRPr="00B9447B">
        <w:rPr>
          <w:rFonts w:cs="Times New Roman"/>
          <w:szCs w:val="28"/>
        </w:rPr>
        <w:t>济北联合站、商</w:t>
      </w:r>
      <w:r w:rsidRPr="00B9447B">
        <w:rPr>
          <w:rFonts w:cs="Times New Roman"/>
          <w:szCs w:val="28"/>
        </w:rPr>
        <w:t>56</w:t>
      </w:r>
      <w:r w:rsidRPr="00B9447B">
        <w:rPr>
          <w:rFonts w:cs="Times New Roman"/>
          <w:szCs w:val="28"/>
        </w:rPr>
        <w:t>集输站、青南集输站、滨</w:t>
      </w:r>
      <w:r w:rsidRPr="00B9447B">
        <w:rPr>
          <w:rFonts w:cs="Times New Roman"/>
          <w:szCs w:val="28"/>
        </w:rPr>
        <w:t>425</w:t>
      </w:r>
      <w:r w:rsidRPr="00B9447B">
        <w:rPr>
          <w:rFonts w:cs="Times New Roman"/>
          <w:szCs w:val="28"/>
        </w:rPr>
        <w:t>集输站</w:t>
      </w:r>
      <w:r w:rsidR="00385671" w:rsidRPr="00B9447B">
        <w:rPr>
          <w:rFonts w:cs="Times New Roman"/>
          <w:szCs w:val="28"/>
        </w:rPr>
        <w:t>、采气二站集气站</w:t>
      </w:r>
      <w:r w:rsidRPr="00B9447B">
        <w:rPr>
          <w:rFonts w:cs="Times New Roman"/>
          <w:lang w:bidi="en-US"/>
        </w:rPr>
        <w:t>等</w:t>
      </w:r>
      <w:r w:rsidR="00385671" w:rsidRPr="00B9447B">
        <w:rPr>
          <w:rFonts w:cs="Times New Roman"/>
          <w:lang w:bidi="en-US"/>
        </w:rPr>
        <w:t>5</w:t>
      </w:r>
      <w:r w:rsidRPr="00B9447B">
        <w:rPr>
          <w:rFonts w:cs="Times New Roman"/>
          <w:lang w:bidi="en-US"/>
        </w:rPr>
        <w:t>座油气集输站场，作为检查表分析的对象，建立安全检查表。通过对站场现场情况的检查，以反映站场油气集输工艺及设备设施的安全现状。</w:t>
      </w:r>
    </w:p>
    <w:p w14:paraId="0DBE847F" w14:textId="77777777" w:rsidR="009730AF" w:rsidRPr="00B9447B" w:rsidRDefault="009730AF" w:rsidP="009730AF">
      <w:pPr>
        <w:adjustRightInd w:val="0"/>
        <w:snapToGrid w:val="0"/>
        <w:spacing w:line="360" w:lineRule="auto"/>
        <w:ind w:firstLineChars="200" w:firstLine="560"/>
        <w:rPr>
          <w:sz w:val="28"/>
          <w:szCs w:val="28"/>
        </w:rPr>
      </w:pPr>
      <w:r w:rsidRPr="00B9447B">
        <w:rPr>
          <w:sz w:val="28"/>
          <w:szCs w:val="28"/>
        </w:rPr>
        <w:t>本节安全检查表主要根据《石油天然气工程设计防火规范》（</w:t>
      </w:r>
      <w:r w:rsidRPr="00B9447B">
        <w:rPr>
          <w:sz w:val="28"/>
          <w:szCs w:val="28"/>
        </w:rPr>
        <w:t>GB50183-2004</w:t>
      </w:r>
      <w:r w:rsidRPr="00B9447B">
        <w:rPr>
          <w:sz w:val="28"/>
          <w:szCs w:val="28"/>
        </w:rPr>
        <w:t>）、《油田注水工程设计规范》（</w:t>
      </w:r>
      <w:r w:rsidRPr="00B9447B">
        <w:rPr>
          <w:sz w:val="28"/>
          <w:szCs w:val="28"/>
        </w:rPr>
        <w:t>GB50391-2014</w:t>
      </w:r>
      <w:r w:rsidRPr="00B9447B">
        <w:rPr>
          <w:sz w:val="28"/>
          <w:szCs w:val="28"/>
        </w:rPr>
        <w:t>）、《油田油气集输设计规范》（</w:t>
      </w:r>
      <w:r w:rsidRPr="00B9447B">
        <w:rPr>
          <w:sz w:val="28"/>
          <w:szCs w:val="28"/>
        </w:rPr>
        <w:t>GB50350-2015</w:t>
      </w:r>
      <w:r w:rsidRPr="00B9447B">
        <w:rPr>
          <w:sz w:val="28"/>
          <w:szCs w:val="28"/>
        </w:rPr>
        <w:t>）、《陆上油气田油气集输安全规定》（</w:t>
      </w:r>
      <w:r w:rsidRPr="00B9447B">
        <w:rPr>
          <w:sz w:val="28"/>
          <w:szCs w:val="28"/>
        </w:rPr>
        <w:t>SY/T6320-2016</w:t>
      </w:r>
      <w:r w:rsidRPr="00B9447B">
        <w:rPr>
          <w:sz w:val="28"/>
          <w:szCs w:val="28"/>
        </w:rPr>
        <w:t>）</w:t>
      </w:r>
      <w:r w:rsidRPr="00B9447B">
        <w:rPr>
          <w:snapToGrid w:val="0"/>
          <w:kern w:val="0"/>
          <w:sz w:val="28"/>
        </w:rPr>
        <w:t>等标准、规范</w:t>
      </w:r>
      <w:r w:rsidRPr="00B9447B">
        <w:rPr>
          <w:sz w:val="28"/>
          <w:szCs w:val="28"/>
        </w:rPr>
        <w:t>编制。</w:t>
      </w:r>
    </w:p>
    <w:p w14:paraId="60EDC5F0" w14:textId="77777777" w:rsidR="009730AF" w:rsidRPr="00B9447B" w:rsidRDefault="009730AF" w:rsidP="009730AF">
      <w:pPr>
        <w:adjustRightInd w:val="0"/>
        <w:snapToGrid w:val="0"/>
        <w:spacing w:line="360" w:lineRule="auto"/>
        <w:jc w:val="center"/>
        <w:rPr>
          <w:b/>
          <w:sz w:val="24"/>
        </w:rPr>
      </w:pPr>
      <w:r w:rsidRPr="00B9447B">
        <w:rPr>
          <w:b/>
          <w:sz w:val="24"/>
        </w:rPr>
        <w:t>表</w:t>
      </w:r>
      <w:r w:rsidRPr="00B9447B">
        <w:rPr>
          <w:b/>
          <w:sz w:val="24"/>
        </w:rPr>
        <w:t xml:space="preserve">5.2-1  </w:t>
      </w:r>
      <w:r w:rsidRPr="00B9447B">
        <w:rPr>
          <w:b/>
          <w:sz w:val="24"/>
        </w:rPr>
        <w:t>济北联合站安全检查表</w:t>
      </w:r>
    </w:p>
    <w:tbl>
      <w:tblPr>
        <w:tblW w:w="83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5"/>
        <w:gridCol w:w="3416"/>
        <w:gridCol w:w="1701"/>
        <w:gridCol w:w="1917"/>
        <w:gridCol w:w="665"/>
      </w:tblGrid>
      <w:tr w:rsidR="009730AF" w:rsidRPr="00B9447B" w14:paraId="60716C9B" w14:textId="77777777" w:rsidTr="008F73EC">
        <w:trPr>
          <w:trHeight w:val="145"/>
          <w:tblHeader/>
          <w:jc w:val="center"/>
        </w:trPr>
        <w:tc>
          <w:tcPr>
            <w:tcW w:w="695" w:type="dxa"/>
            <w:vAlign w:val="center"/>
          </w:tcPr>
          <w:p w14:paraId="1CCF852C" w14:textId="77777777" w:rsidR="009730AF" w:rsidRPr="00B9447B" w:rsidRDefault="009730AF" w:rsidP="008F73EC">
            <w:pPr>
              <w:adjustRightInd w:val="0"/>
              <w:snapToGrid w:val="0"/>
              <w:spacing w:beforeLines="15" w:before="36" w:afterLines="15" w:after="36"/>
              <w:jc w:val="center"/>
              <w:rPr>
                <w:b/>
              </w:rPr>
            </w:pPr>
            <w:r w:rsidRPr="00B9447B">
              <w:rPr>
                <w:b/>
              </w:rPr>
              <w:t>序号</w:t>
            </w:r>
          </w:p>
        </w:tc>
        <w:tc>
          <w:tcPr>
            <w:tcW w:w="3416" w:type="dxa"/>
            <w:vAlign w:val="center"/>
          </w:tcPr>
          <w:p w14:paraId="60349B8F" w14:textId="77777777" w:rsidR="009730AF" w:rsidRPr="00B9447B" w:rsidRDefault="009730AF" w:rsidP="008F73EC">
            <w:pPr>
              <w:adjustRightInd w:val="0"/>
              <w:snapToGrid w:val="0"/>
              <w:spacing w:beforeLines="15" w:before="36" w:afterLines="15" w:after="36"/>
              <w:jc w:val="center"/>
              <w:rPr>
                <w:b/>
              </w:rPr>
            </w:pPr>
            <w:r w:rsidRPr="00B9447B">
              <w:rPr>
                <w:b/>
              </w:rPr>
              <w:t>检查内容</w:t>
            </w:r>
          </w:p>
        </w:tc>
        <w:tc>
          <w:tcPr>
            <w:tcW w:w="1701" w:type="dxa"/>
            <w:vAlign w:val="center"/>
          </w:tcPr>
          <w:p w14:paraId="5D40AE17" w14:textId="77777777" w:rsidR="009730AF" w:rsidRPr="00B9447B" w:rsidRDefault="009730AF" w:rsidP="008F73EC">
            <w:pPr>
              <w:adjustRightInd w:val="0"/>
              <w:snapToGrid w:val="0"/>
              <w:spacing w:beforeLines="15" w:before="36" w:afterLines="15" w:after="36"/>
              <w:jc w:val="center"/>
              <w:rPr>
                <w:b/>
              </w:rPr>
            </w:pPr>
            <w:r w:rsidRPr="00B9447B">
              <w:rPr>
                <w:b/>
              </w:rPr>
              <w:t>检查依据</w:t>
            </w:r>
          </w:p>
        </w:tc>
        <w:tc>
          <w:tcPr>
            <w:tcW w:w="1917" w:type="dxa"/>
            <w:vAlign w:val="center"/>
          </w:tcPr>
          <w:p w14:paraId="15638CD6" w14:textId="77777777" w:rsidR="009730AF" w:rsidRPr="00B9447B" w:rsidRDefault="009730AF" w:rsidP="008F73EC">
            <w:pPr>
              <w:adjustRightInd w:val="0"/>
              <w:snapToGrid w:val="0"/>
              <w:spacing w:beforeLines="15" w:before="36" w:afterLines="15" w:after="36"/>
              <w:jc w:val="center"/>
              <w:rPr>
                <w:b/>
              </w:rPr>
            </w:pPr>
            <w:r w:rsidRPr="00B9447B">
              <w:rPr>
                <w:b/>
              </w:rPr>
              <w:t>实际情况</w:t>
            </w:r>
          </w:p>
        </w:tc>
        <w:tc>
          <w:tcPr>
            <w:tcW w:w="665" w:type="dxa"/>
            <w:vAlign w:val="center"/>
          </w:tcPr>
          <w:p w14:paraId="271EB779" w14:textId="77777777" w:rsidR="009730AF" w:rsidRPr="00B9447B" w:rsidRDefault="009730AF" w:rsidP="008F73EC">
            <w:pPr>
              <w:adjustRightInd w:val="0"/>
              <w:snapToGrid w:val="0"/>
              <w:spacing w:beforeLines="15" w:before="36" w:afterLines="15" w:after="36"/>
              <w:jc w:val="center"/>
              <w:rPr>
                <w:b/>
              </w:rPr>
            </w:pPr>
            <w:r w:rsidRPr="00B9447B">
              <w:rPr>
                <w:b/>
              </w:rPr>
              <w:t>检查结果</w:t>
            </w:r>
          </w:p>
        </w:tc>
      </w:tr>
      <w:tr w:rsidR="009730AF" w:rsidRPr="00B9447B" w14:paraId="2FAF9D5E" w14:textId="77777777" w:rsidTr="008F73EC">
        <w:trPr>
          <w:trHeight w:val="65"/>
          <w:jc w:val="center"/>
        </w:trPr>
        <w:tc>
          <w:tcPr>
            <w:tcW w:w="695" w:type="dxa"/>
            <w:vAlign w:val="center"/>
          </w:tcPr>
          <w:p w14:paraId="7A60535E" w14:textId="77777777" w:rsidR="009730AF" w:rsidRPr="00B9447B" w:rsidRDefault="009730AF" w:rsidP="008F73EC">
            <w:pPr>
              <w:adjustRightInd w:val="0"/>
              <w:snapToGrid w:val="0"/>
              <w:spacing w:beforeLines="15" w:before="36" w:afterLines="15" w:after="36"/>
              <w:jc w:val="center"/>
              <w:rPr>
                <w:b/>
              </w:rPr>
            </w:pPr>
            <w:r w:rsidRPr="00B9447B">
              <w:rPr>
                <w:b/>
              </w:rPr>
              <w:t>一</w:t>
            </w:r>
          </w:p>
        </w:tc>
        <w:tc>
          <w:tcPr>
            <w:tcW w:w="3416" w:type="dxa"/>
            <w:vAlign w:val="center"/>
          </w:tcPr>
          <w:p w14:paraId="5C6B2DEA" w14:textId="77777777" w:rsidR="009730AF" w:rsidRPr="00B9447B" w:rsidRDefault="009730AF" w:rsidP="008F73EC">
            <w:pPr>
              <w:adjustRightInd w:val="0"/>
              <w:snapToGrid w:val="0"/>
              <w:spacing w:beforeLines="15" w:before="36" w:afterLines="15" w:after="36"/>
              <w:rPr>
                <w:b/>
              </w:rPr>
            </w:pPr>
            <w:r w:rsidRPr="00B9447B">
              <w:rPr>
                <w:b/>
              </w:rPr>
              <w:t>区域位置及总平面布置</w:t>
            </w:r>
          </w:p>
        </w:tc>
        <w:tc>
          <w:tcPr>
            <w:tcW w:w="1701" w:type="dxa"/>
            <w:vAlign w:val="center"/>
          </w:tcPr>
          <w:p w14:paraId="16CD5216" w14:textId="77777777" w:rsidR="009730AF" w:rsidRPr="00B9447B" w:rsidRDefault="009730AF" w:rsidP="008F73EC">
            <w:pPr>
              <w:adjustRightInd w:val="0"/>
              <w:snapToGrid w:val="0"/>
              <w:spacing w:beforeLines="15" w:before="36" w:afterLines="15" w:after="36"/>
              <w:jc w:val="center"/>
              <w:rPr>
                <w:b/>
              </w:rPr>
            </w:pPr>
          </w:p>
        </w:tc>
        <w:tc>
          <w:tcPr>
            <w:tcW w:w="1917" w:type="dxa"/>
            <w:vAlign w:val="center"/>
          </w:tcPr>
          <w:p w14:paraId="5DD2D4EE" w14:textId="77777777" w:rsidR="009730AF" w:rsidRPr="00B9447B" w:rsidRDefault="009730AF" w:rsidP="008F73EC">
            <w:pPr>
              <w:adjustRightInd w:val="0"/>
              <w:snapToGrid w:val="0"/>
              <w:spacing w:beforeLines="15" w:before="36" w:afterLines="15" w:after="36"/>
            </w:pPr>
          </w:p>
        </w:tc>
        <w:tc>
          <w:tcPr>
            <w:tcW w:w="665" w:type="dxa"/>
            <w:vAlign w:val="center"/>
          </w:tcPr>
          <w:p w14:paraId="7C3F9E7A" w14:textId="77777777" w:rsidR="009730AF" w:rsidRPr="00B9447B" w:rsidRDefault="009730AF" w:rsidP="008F73EC">
            <w:pPr>
              <w:adjustRightInd w:val="0"/>
              <w:snapToGrid w:val="0"/>
              <w:spacing w:beforeLines="15" w:before="36" w:afterLines="15" w:after="36"/>
              <w:jc w:val="center"/>
            </w:pPr>
          </w:p>
        </w:tc>
      </w:tr>
      <w:tr w:rsidR="009A6BCA" w:rsidRPr="00B9447B" w14:paraId="7D941710" w14:textId="77777777" w:rsidTr="00B75B2C">
        <w:trPr>
          <w:trHeight w:val="65"/>
          <w:jc w:val="center"/>
        </w:trPr>
        <w:tc>
          <w:tcPr>
            <w:tcW w:w="695" w:type="dxa"/>
            <w:vAlign w:val="center"/>
          </w:tcPr>
          <w:p w14:paraId="097FA155" w14:textId="77777777" w:rsidR="009A6BCA" w:rsidRPr="00B9447B" w:rsidRDefault="009A6BCA"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7034" w:type="dxa"/>
            <w:gridSpan w:val="3"/>
            <w:vAlign w:val="center"/>
          </w:tcPr>
          <w:p w14:paraId="2D5962B0" w14:textId="78F0D6BD" w:rsidR="009A6BCA" w:rsidRPr="00B9447B" w:rsidRDefault="009A6BCA" w:rsidP="008F73EC">
            <w:pPr>
              <w:adjustRightInd w:val="0"/>
              <w:snapToGrid w:val="0"/>
              <w:spacing w:beforeLines="15" w:before="36" w:afterLines="15" w:after="36"/>
            </w:pPr>
            <w:r w:rsidRPr="009A6BCA">
              <w:rPr>
                <w:rFonts w:hint="eastAsia"/>
                <w:szCs w:val="21"/>
              </w:rPr>
              <w:t>涉及企业保密内容，不予公开。</w:t>
            </w:r>
          </w:p>
        </w:tc>
        <w:tc>
          <w:tcPr>
            <w:tcW w:w="665" w:type="dxa"/>
            <w:vAlign w:val="center"/>
          </w:tcPr>
          <w:p w14:paraId="592BBA3A" w14:textId="4A6B0459" w:rsidR="009A6BCA" w:rsidRPr="00B9447B" w:rsidRDefault="009A6BCA" w:rsidP="008F73EC">
            <w:pPr>
              <w:adjustRightInd w:val="0"/>
              <w:snapToGrid w:val="0"/>
              <w:spacing w:beforeLines="15" w:before="36" w:afterLines="15" w:after="36"/>
              <w:jc w:val="center"/>
            </w:pPr>
          </w:p>
        </w:tc>
      </w:tr>
      <w:tr w:rsidR="009730AF" w:rsidRPr="00B9447B" w14:paraId="3C57294A" w14:textId="77777777" w:rsidTr="008F73EC">
        <w:trPr>
          <w:trHeight w:val="65"/>
          <w:jc w:val="center"/>
        </w:trPr>
        <w:tc>
          <w:tcPr>
            <w:tcW w:w="695" w:type="dxa"/>
            <w:vAlign w:val="center"/>
          </w:tcPr>
          <w:p w14:paraId="5BC57D29" w14:textId="77777777" w:rsidR="009730AF" w:rsidRPr="00B9447B" w:rsidRDefault="009730AF" w:rsidP="008F73EC">
            <w:pPr>
              <w:pStyle w:val="afff8"/>
              <w:adjustRightInd w:val="0"/>
              <w:snapToGrid w:val="0"/>
              <w:spacing w:beforeLines="15" w:before="36" w:afterLines="15" w:after="36"/>
              <w:ind w:firstLineChars="0" w:firstLine="0"/>
              <w:jc w:val="center"/>
              <w:rPr>
                <w:rFonts w:ascii="Times New Roman" w:hAnsi="Times New Roman"/>
              </w:rPr>
            </w:pPr>
            <w:r w:rsidRPr="00B9447B">
              <w:rPr>
                <w:rFonts w:ascii="Times New Roman" w:hAnsi="Times New Roman"/>
                <w:b/>
              </w:rPr>
              <w:t>二</w:t>
            </w:r>
          </w:p>
        </w:tc>
        <w:tc>
          <w:tcPr>
            <w:tcW w:w="3416" w:type="dxa"/>
            <w:vAlign w:val="center"/>
          </w:tcPr>
          <w:p w14:paraId="425F67F5"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b/>
                <w:szCs w:val="21"/>
              </w:rPr>
              <w:t>油罐区</w:t>
            </w:r>
          </w:p>
        </w:tc>
        <w:tc>
          <w:tcPr>
            <w:tcW w:w="1701" w:type="dxa"/>
            <w:vAlign w:val="center"/>
          </w:tcPr>
          <w:p w14:paraId="61240894" w14:textId="77777777" w:rsidR="009730AF" w:rsidRPr="00B9447B" w:rsidRDefault="009730AF" w:rsidP="008F73EC">
            <w:pPr>
              <w:adjustRightInd w:val="0"/>
              <w:snapToGrid w:val="0"/>
              <w:spacing w:beforeLines="15" w:before="36" w:afterLines="15" w:after="36"/>
              <w:jc w:val="center"/>
              <w:rPr>
                <w:szCs w:val="21"/>
              </w:rPr>
            </w:pPr>
          </w:p>
        </w:tc>
        <w:tc>
          <w:tcPr>
            <w:tcW w:w="1917" w:type="dxa"/>
            <w:vAlign w:val="center"/>
          </w:tcPr>
          <w:p w14:paraId="3E6A0928" w14:textId="77777777" w:rsidR="009730AF" w:rsidRPr="00B9447B" w:rsidRDefault="009730AF" w:rsidP="008F73EC">
            <w:pPr>
              <w:adjustRightInd w:val="0"/>
              <w:snapToGrid w:val="0"/>
              <w:spacing w:beforeLines="15" w:before="36" w:afterLines="15" w:after="36"/>
            </w:pPr>
          </w:p>
        </w:tc>
        <w:tc>
          <w:tcPr>
            <w:tcW w:w="665" w:type="dxa"/>
            <w:vAlign w:val="center"/>
          </w:tcPr>
          <w:p w14:paraId="04EE12E2" w14:textId="77777777" w:rsidR="009730AF" w:rsidRPr="00B9447B" w:rsidRDefault="009730AF" w:rsidP="008F73EC">
            <w:pPr>
              <w:adjustRightInd w:val="0"/>
              <w:snapToGrid w:val="0"/>
              <w:spacing w:beforeLines="15" w:before="36" w:afterLines="15" w:after="36"/>
              <w:jc w:val="center"/>
              <w:rPr>
                <w:sz w:val="22"/>
                <w:szCs w:val="28"/>
              </w:rPr>
            </w:pPr>
          </w:p>
        </w:tc>
      </w:tr>
      <w:tr w:rsidR="009730AF" w:rsidRPr="00B9447B" w14:paraId="7D1FB6A9" w14:textId="77777777" w:rsidTr="008F73EC">
        <w:trPr>
          <w:trHeight w:val="65"/>
          <w:jc w:val="center"/>
        </w:trPr>
        <w:tc>
          <w:tcPr>
            <w:tcW w:w="695" w:type="dxa"/>
            <w:vAlign w:val="center"/>
          </w:tcPr>
          <w:p w14:paraId="76D7D6C5"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1572A11" w14:textId="77777777" w:rsidR="009730AF" w:rsidRPr="00B9447B" w:rsidRDefault="009730AF" w:rsidP="008F73EC">
            <w:pPr>
              <w:adjustRightInd w:val="0"/>
              <w:snapToGrid w:val="0"/>
              <w:rPr>
                <w:bCs/>
                <w:szCs w:val="22"/>
              </w:rPr>
            </w:pPr>
            <w:r w:rsidRPr="00B9447B">
              <w:rPr>
                <w:bCs/>
                <w:szCs w:val="22"/>
              </w:rPr>
              <w:t>油品储罐应分组布置并符合下列规定：</w:t>
            </w:r>
          </w:p>
          <w:p w14:paraId="17F5BA9A" w14:textId="77777777" w:rsidR="009730AF" w:rsidRPr="00B9447B" w:rsidRDefault="009730AF" w:rsidP="008F73EC">
            <w:pPr>
              <w:adjustRightInd w:val="0"/>
              <w:snapToGrid w:val="0"/>
              <w:rPr>
                <w:bCs/>
                <w:szCs w:val="22"/>
              </w:rPr>
            </w:pPr>
            <w:r w:rsidRPr="00B9447B">
              <w:rPr>
                <w:bCs/>
                <w:szCs w:val="22"/>
              </w:rPr>
              <w:t>1</w:t>
            </w:r>
            <w:r w:rsidRPr="00B9447B">
              <w:rPr>
                <w:bCs/>
                <w:szCs w:val="22"/>
              </w:rPr>
              <w:t>在同一罐组内，宜布置火灾危险性类别相同或相近的储罐。</w:t>
            </w:r>
          </w:p>
          <w:p w14:paraId="4904530D" w14:textId="77777777" w:rsidR="009730AF" w:rsidRPr="00B9447B" w:rsidRDefault="009730AF" w:rsidP="008F73EC">
            <w:pPr>
              <w:adjustRightInd w:val="0"/>
              <w:snapToGrid w:val="0"/>
              <w:rPr>
                <w:bCs/>
                <w:szCs w:val="22"/>
              </w:rPr>
            </w:pPr>
            <w:r w:rsidRPr="00B9447B">
              <w:rPr>
                <w:bCs/>
                <w:szCs w:val="22"/>
              </w:rPr>
              <w:t>2</w:t>
            </w:r>
            <w:r w:rsidRPr="00B9447B">
              <w:rPr>
                <w:bCs/>
                <w:szCs w:val="22"/>
              </w:rPr>
              <w:t>常压油品储罐不应与液化石油气、天然气凝液储罐同组布置。</w:t>
            </w:r>
          </w:p>
          <w:p w14:paraId="45F300E6"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bCs/>
                <w:szCs w:val="22"/>
              </w:rPr>
              <w:t>3</w:t>
            </w:r>
            <w:r w:rsidRPr="00B9447B">
              <w:rPr>
                <w:bCs/>
                <w:szCs w:val="22"/>
              </w:rPr>
              <w:t>沸溢性的油品储罐，不应与非沸溢性油品储罐同组布置。地上立式油罐同高位罐、卧式罐不宜布置在同一罐组内。</w:t>
            </w:r>
          </w:p>
        </w:tc>
        <w:tc>
          <w:tcPr>
            <w:tcW w:w="1701" w:type="dxa"/>
            <w:vAlign w:val="center"/>
          </w:tcPr>
          <w:p w14:paraId="167655F8" w14:textId="77777777" w:rsidR="009730AF" w:rsidRPr="00B9447B" w:rsidRDefault="009730AF" w:rsidP="008F73EC">
            <w:pPr>
              <w:adjustRightInd w:val="0"/>
              <w:snapToGrid w:val="0"/>
              <w:jc w:val="center"/>
              <w:rPr>
                <w:szCs w:val="22"/>
              </w:rPr>
            </w:pPr>
            <w:r w:rsidRPr="00B9447B">
              <w:rPr>
                <w:szCs w:val="22"/>
              </w:rPr>
              <w:t>GB50183-2004</w:t>
            </w:r>
          </w:p>
          <w:p w14:paraId="54CCB979" w14:textId="77777777" w:rsidR="009730AF" w:rsidRPr="00B9447B" w:rsidRDefault="009730AF" w:rsidP="008F73EC">
            <w:pPr>
              <w:adjustRightInd w:val="0"/>
              <w:snapToGrid w:val="0"/>
              <w:spacing w:beforeLines="15" w:before="36" w:afterLines="15" w:after="36"/>
              <w:jc w:val="center"/>
              <w:rPr>
                <w:szCs w:val="21"/>
              </w:rPr>
            </w:pPr>
            <w:r w:rsidRPr="00B9447B">
              <w:rPr>
                <w:szCs w:val="22"/>
              </w:rPr>
              <w:t>6.5.2</w:t>
            </w:r>
          </w:p>
        </w:tc>
        <w:tc>
          <w:tcPr>
            <w:tcW w:w="1917" w:type="dxa"/>
            <w:vAlign w:val="center"/>
          </w:tcPr>
          <w:p w14:paraId="4CF44181" w14:textId="77777777" w:rsidR="009730AF" w:rsidRPr="00B9447B" w:rsidRDefault="009730AF" w:rsidP="008F73EC">
            <w:pPr>
              <w:adjustRightInd w:val="0"/>
              <w:snapToGrid w:val="0"/>
              <w:spacing w:beforeLines="15" w:before="36" w:afterLines="15" w:after="36"/>
            </w:pPr>
            <w:r w:rsidRPr="00B9447B">
              <w:rPr>
                <w:bCs/>
                <w:szCs w:val="22"/>
              </w:rPr>
              <w:t>罐组内布置均为原油，可以同组布置，符合要求。</w:t>
            </w:r>
          </w:p>
        </w:tc>
        <w:tc>
          <w:tcPr>
            <w:tcW w:w="665" w:type="dxa"/>
            <w:vAlign w:val="center"/>
          </w:tcPr>
          <w:p w14:paraId="5181D6F1"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2"/>
              </w:rPr>
              <w:t>√</w:t>
            </w:r>
          </w:p>
        </w:tc>
      </w:tr>
      <w:tr w:rsidR="009730AF" w:rsidRPr="00B9447B" w14:paraId="67E25EE0" w14:textId="77777777" w:rsidTr="008F73EC">
        <w:trPr>
          <w:trHeight w:val="65"/>
          <w:jc w:val="center"/>
        </w:trPr>
        <w:tc>
          <w:tcPr>
            <w:tcW w:w="695" w:type="dxa"/>
            <w:vAlign w:val="center"/>
          </w:tcPr>
          <w:p w14:paraId="44AF6CCD"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8EDD49C" w14:textId="77777777" w:rsidR="009730AF" w:rsidRPr="00B9447B" w:rsidRDefault="009730AF" w:rsidP="008F73EC">
            <w:pPr>
              <w:adjustRightInd w:val="0"/>
              <w:snapToGrid w:val="0"/>
              <w:rPr>
                <w:bCs/>
                <w:szCs w:val="22"/>
              </w:rPr>
            </w:pPr>
            <w:r w:rsidRPr="00B9447B">
              <w:rPr>
                <w:szCs w:val="22"/>
              </w:rPr>
              <w:t>油</w:t>
            </w:r>
            <w:r w:rsidRPr="00B9447B">
              <w:rPr>
                <w:bCs/>
                <w:szCs w:val="22"/>
              </w:rPr>
              <w:t>罐组内的油罐总容量应符合下列规定：</w:t>
            </w:r>
          </w:p>
          <w:p w14:paraId="770219DE" w14:textId="77777777" w:rsidR="009730AF" w:rsidRPr="00B9447B" w:rsidRDefault="009730AF" w:rsidP="008F73EC">
            <w:pPr>
              <w:adjustRightInd w:val="0"/>
              <w:snapToGrid w:val="0"/>
              <w:rPr>
                <w:bCs/>
                <w:szCs w:val="22"/>
              </w:rPr>
            </w:pPr>
            <w:r w:rsidRPr="00B9447B">
              <w:rPr>
                <w:bCs/>
                <w:szCs w:val="22"/>
              </w:rPr>
              <w:t>1</w:t>
            </w:r>
            <w:r w:rsidRPr="00B9447B">
              <w:rPr>
                <w:bCs/>
                <w:szCs w:val="22"/>
              </w:rPr>
              <w:t>固定顶油罐组不应大于</w:t>
            </w:r>
            <w:r w:rsidRPr="00B9447B">
              <w:rPr>
                <w:bCs/>
                <w:szCs w:val="22"/>
              </w:rPr>
              <w:t xml:space="preserve"> 120000m</w:t>
            </w:r>
            <w:r w:rsidRPr="00B9447B">
              <w:rPr>
                <w:bCs/>
                <w:szCs w:val="22"/>
                <w:vertAlign w:val="superscript"/>
              </w:rPr>
              <w:t>3</w:t>
            </w:r>
            <w:r w:rsidRPr="00B9447B">
              <w:rPr>
                <w:bCs/>
                <w:szCs w:val="22"/>
              </w:rPr>
              <w:t>。</w:t>
            </w:r>
          </w:p>
          <w:p w14:paraId="26A75881" w14:textId="77777777" w:rsidR="009730AF" w:rsidRPr="00B9447B" w:rsidRDefault="009730AF" w:rsidP="008F73EC">
            <w:pPr>
              <w:adjustRightInd w:val="0"/>
              <w:snapToGrid w:val="0"/>
              <w:rPr>
                <w:bCs/>
                <w:szCs w:val="22"/>
              </w:rPr>
            </w:pPr>
            <w:r w:rsidRPr="00B9447B">
              <w:rPr>
                <w:bCs/>
                <w:szCs w:val="22"/>
              </w:rPr>
              <w:t>2</w:t>
            </w:r>
            <w:r w:rsidRPr="00B9447B">
              <w:rPr>
                <w:bCs/>
                <w:szCs w:val="22"/>
              </w:rPr>
              <w:t>浮顶油罐组不应大于</w:t>
            </w:r>
            <w:r w:rsidRPr="00B9447B">
              <w:rPr>
                <w:bCs/>
                <w:szCs w:val="22"/>
              </w:rPr>
              <w:t xml:space="preserve"> 600000m</w:t>
            </w:r>
            <w:r w:rsidRPr="00B9447B">
              <w:rPr>
                <w:bCs/>
                <w:szCs w:val="22"/>
                <w:vertAlign w:val="superscript"/>
              </w:rPr>
              <w:t>3</w:t>
            </w:r>
            <w:r w:rsidRPr="00B9447B">
              <w:rPr>
                <w:bCs/>
                <w:szCs w:val="22"/>
              </w:rPr>
              <w:t>。</w:t>
            </w:r>
          </w:p>
        </w:tc>
        <w:tc>
          <w:tcPr>
            <w:tcW w:w="1701" w:type="dxa"/>
            <w:vAlign w:val="center"/>
          </w:tcPr>
          <w:p w14:paraId="7CFB1444" w14:textId="77777777" w:rsidR="009730AF" w:rsidRPr="00B9447B" w:rsidRDefault="009730AF" w:rsidP="008F73EC">
            <w:pPr>
              <w:adjustRightInd w:val="0"/>
              <w:snapToGrid w:val="0"/>
              <w:jc w:val="center"/>
              <w:rPr>
                <w:szCs w:val="22"/>
              </w:rPr>
            </w:pPr>
            <w:r w:rsidRPr="00B9447B">
              <w:rPr>
                <w:szCs w:val="22"/>
              </w:rPr>
              <w:t>GB50183-2004</w:t>
            </w:r>
          </w:p>
          <w:p w14:paraId="474578E0" w14:textId="77777777" w:rsidR="009730AF" w:rsidRPr="00B9447B" w:rsidRDefault="009730AF" w:rsidP="008F73EC">
            <w:pPr>
              <w:adjustRightInd w:val="0"/>
              <w:snapToGrid w:val="0"/>
              <w:jc w:val="center"/>
              <w:rPr>
                <w:szCs w:val="22"/>
              </w:rPr>
            </w:pPr>
            <w:r w:rsidRPr="00B9447B">
              <w:rPr>
                <w:szCs w:val="22"/>
              </w:rPr>
              <w:t>6.5.4</w:t>
            </w:r>
          </w:p>
        </w:tc>
        <w:tc>
          <w:tcPr>
            <w:tcW w:w="1917" w:type="dxa"/>
            <w:vAlign w:val="center"/>
          </w:tcPr>
          <w:p w14:paraId="4F3B1319" w14:textId="77777777" w:rsidR="009730AF" w:rsidRPr="00B9447B" w:rsidRDefault="009730AF" w:rsidP="008F73EC">
            <w:pPr>
              <w:adjustRightInd w:val="0"/>
              <w:snapToGrid w:val="0"/>
              <w:spacing w:beforeLines="15" w:before="36" w:afterLines="15" w:after="36"/>
              <w:rPr>
                <w:bCs/>
                <w:szCs w:val="22"/>
              </w:rPr>
            </w:pPr>
            <w:r w:rsidRPr="00B9447B">
              <w:rPr>
                <w:bCs/>
                <w:szCs w:val="22"/>
              </w:rPr>
              <w:t>罐组内油罐总容量符合要求。无浮顶罐。</w:t>
            </w:r>
          </w:p>
        </w:tc>
        <w:tc>
          <w:tcPr>
            <w:tcW w:w="665" w:type="dxa"/>
            <w:vAlign w:val="center"/>
          </w:tcPr>
          <w:p w14:paraId="28588B3D" w14:textId="77777777" w:rsidR="009730AF" w:rsidRPr="00B9447B" w:rsidRDefault="009730AF" w:rsidP="008F73EC">
            <w:pPr>
              <w:adjustRightInd w:val="0"/>
              <w:snapToGrid w:val="0"/>
              <w:spacing w:beforeLines="15" w:before="36" w:afterLines="15" w:after="36"/>
              <w:jc w:val="center"/>
              <w:rPr>
                <w:szCs w:val="22"/>
              </w:rPr>
            </w:pPr>
            <w:r w:rsidRPr="00B9447B">
              <w:rPr>
                <w:szCs w:val="22"/>
              </w:rPr>
              <w:t>√</w:t>
            </w:r>
          </w:p>
        </w:tc>
      </w:tr>
      <w:tr w:rsidR="009730AF" w:rsidRPr="00B9447B" w14:paraId="2CDB06DE" w14:textId="77777777" w:rsidTr="008F73EC">
        <w:trPr>
          <w:trHeight w:val="65"/>
          <w:jc w:val="center"/>
        </w:trPr>
        <w:tc>
          <w:tcPr>
            <w:tcW w:w="695" w:type="dxa"/>
            <w:vAlign w:val="center"/>
          </w:tcPr>
          <w:p w14:paraId="725EAEA8"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55F69D4" w14:textId="77777777" w:rsidR="009730AF" w:rsidRPr="00B9447B" w:rsidRDefault="009730AF" w:rsidP="008F73EC">
            <w:pPr>
              <w:adjustRightInd w:val="0"/>
              <w:snapToGrid w:val="0"/>
              <w:rPr>
                <w:szCs w:val="22"/>
              </w:rPr>
            </w:pPr>
            <w:r w:rsidRPr="00B9447B">
              <w:rPr>
                <w:szCs w:val="22"/>
              </w:rPr>
              <w:t>油罐组内的油罐数量应符合下列要求：</w:t>
            </w:r>
          </w:p>
          <w:p w14:paraId="286BBB2A" w14:textId="77777777" w:rsidR="009730AF" w:rsidRPr="00B9447B" w:rsidRDefault="009730AF" w:rsidP="008F73EC">
            <w:pPr>
              <w:adjustRightInd w:val="0"/>
              <w:snapToGrid w:val="0"/>
              <w:rPr>
                <w:szCs w:val="22"/>
              </w:rPr>
            </w:pPr>
            <w:r w:rsidRPr="00B9447B">
              <w:rPr>
                <w:szCs w:val="22"/>
              </w:rPr>
              <w:t>1</w:t>
            </w:r>
            <w:r w:rsidRPr="00B9447B">
              <w:rPr>
                <w:szCs w:val="22"/>
              </w:rPr>
              <w:t>当单罐容量不小于</w:t>
            </w:r>
            <w:r w:rsidRPr="00B9447B">
              <w:rPr>
                <w:szCs w:val="22"/>
              </w:rPr>
              <w:t>1000m</w:t>
            </w:r>
            <w:r w:rsidRPr="00B9447B">
              <w:rPr>
                <w:szCs w:val="22"/>
                <w:vertAlign w:val="superscript"/>
              </w:rPr>
              <w:t>3</w:t>
            </w:r>
            <w:r w:rsidRPr="00B9447B">
              <w:rPr>
                <w:szCs w:val="22"/>
              </w:rPr>
              <w:t>时，不应多于</w:t>
            </w:r>
            <w:r w:rsidRPr="00B9447B">
              <w:rPr>
                <w:szCs w:val="22"/>
              </w:rPr>
              <w:t>12</w:t>
            </w:r>
            <w:r w:rsidRPr="00B9447B">
              <w:rPr>
                <w:szCs w:val="22"/>
              </w:rPr>
              <w:t>座。</w:t>
            </w:r>
          </w:p>
          <w:p w14:paraId="47F8093B" w14:textId="77777777" w:rsidR="009730AF" w:rsidRPr="00B9447B" w:rsidRDefault="009730AF" w:rsidP="008F73EC">
            <w:pPr>
              <w:adjustRightInd w:val="0"/>
              <w:snapToGrid w:val="0"/>
              <w:rPr>
                <w:szCs w:val="22"/>
              </w:rPr>
            </w:pPr>
            <w:r w:rsidRPr="00B9447B">
              <w:rPr>
                <w:szCs w:val="22"/>
              </w:rPr>
              <w:lastRenderedPageBreak/>
              <w:t>2</w:t>
            </w:r>
            <w:r w:rsidRPr="00B9447B">
              <w:rPr>
                <w:szCs w:val="22"/>
              </w:rPr>
              <w:t>当单罐容量小于</w:t>
            </w:r>
            <w:r w:rsidRPr="00B9447B">
              <w:rPr>
                <w:szCs w:val="22"/>
              </w:rPr>
              <w:t>1000m</w:t>
            </w:r>
            <w:r w:rsidRPr="00B9447B">
              <w:rPr>
                <w:szCs w:val="22"/>
                <w:vertAlign w:val="superscript"/>
              </w:rPr>
              <w:t>3</w:t>
            </w:r>
            <w:r w:rsidRPr="00B9447B">
              <w:rPr>
                <w:szCs w:val="22"/>
              </w:rPr>
              <w:t>或者仅储存丙</w:t>
            </w:r>
            <w:r w:rsidRPr="00B9447B">
              <w:rPr>
                <w:szCs w:val="22"/>
              </w:rPr>
              <w:t xml:space="preserve">B </w:t>
            </w:r>
            <w:r w:rsidRPr="00B9447B">
              <w:rPr>
                <w:szCs w:val="22"/>
              </w:rPr>
              <w:t>类油品时，数量不限。</w:t>
            </w:r>
          </w:p>
        </w:tc>
        <w:tc>
          <w:tcPr>
            <w:tcW w:w="1701" w:type="dxa"/>
            <w:vAlign w:val="center"/>
          </w:tcPr>
          <w:p w14:paraId="11870782" w14:textId="77777777" w:rsidR="009730AF" w:rsidRPr="00B9447B" w:rsidRDefault="009730AF" w:rsidP="008F73EC">
            <w:pPr>
              <w:adjustRightInd w:val="0"/>
              <w:snapToGrid w:val="0"/>
              <w:jc w:val="center"/>
              <w:rPr>
                <w:szCs w:val="22"/>
              </w:rPr>
            </w:pPr>
            <w:r w:rsidRPr="00B9447B">
              <w:rPr>
                <w:szCs w:val="22"/>
              </w:rPr>
              <w:lastRenderedPageBreak/>
              <w:t>GB50183-2004</w:t>
            </w:r>
          </w:p>
          <w:p w14:paraId="0437CF5C" w14:textId="77777777" w:rsidR="009730AF" w:rsidRPr="00B9447B" w:rsidRDefault="009730AF" w:rsidP="008F73EC">
            <w:pPr>
              <w:adjustRightInd w:val="0"/>
              <w:snapToGrid w:val="0"/>
              <w:jc w:val="center"/>
              <w:rPr>
                <w:szCs w:val="22"/>
              </w:rPr>
            </w:pPr>
            <w:r w:rsidRPr="00B9447B">
              <w:rPr>
                <w:szCs w:val="22"/>
              </w:rPr>
              <w:t>6.5.5</w:t>
            </w:r>
          </w:p>
        </w:tc>
        <w:tc>
          <w:tcPr>
            <w:tcW w:w="1917" w:type="dxa"/>
            <w:vAlign w:val="center"/>
          </w:tcPr>
          <w:p w14:paraId="6C1ABAAF" w14:textId="77777777" w:rsidR="009730AF" w:rsidRPr="00B9447B" w:rsidRDefault="009730AF" w:rsidP="008F73EC">
            <w:pPr>
              <w:adjustRightInd w:val="0"/>
              <w:snapToGrid w:val="0"/>
              <w:spacing w:beforeLines="15" w:before="36" w:afterLines="15" w:after="36"/>
              <w:rPr>
                <w:bCs/>
                <w:szCs w:val="22"/>
              </w:rPr>
            </w:pPr>
            <w:r w:rsidRPr="00B9447B">
              <w:rPr>
                <w:bCs/>
                <w:szCs w:val="22"/>
              </w:rPr>
              <w:t>罐区内油罐布置符合要求。</w:t>
            </w:r>
          </w:p>
        </w:tc>
        <w:tc>
          <w:tcPr>
            <w:tcW w:w="665" w:type="dxa"/>
            <w:vAlign w:val="center"/>
          </w:tcPr>
          <w:p w14:paraId="5878C99A" w14:textId="77777777" w:rsidR="009730AF" w:rsidRPr="00B9447B" w:rsidRDefault="009730AF" w:rsidP="008F73EC">
            <w:pPr>
              <w:adjustRightInd w:val="0"/>
              <w:snapToGrid w:val="0"/>
              <w:spacing w:beforeLines="15" w:before="36" w:afterLines="15" w:after="36"/>
              <w:jc w:val="center"/>
              <w:rPr>
                <w:szCs w:val="22"/>
              </w:rPr>
            </w:pPr>
            <w:r w:rsidRPr="00B9447B">
              <w:rPr>
                <w:szCs w:val="22"/>
              </w:rPr>
              <w:t>√</w:t>
            </w:r>
          </w:p>
        </w:tc>
      </w:tr>
      <w:tr w:rsidR="009730AF" w:rsidRPr="00B9447B" w14:paraId="65AB483A" w14:textId="77777777" w:rsidTr="008F73EC">
        <w:trPr>
          <w:trHeight w:val="65"/>
          <w:jc w:val="center"/>
        </w:trPr>
        <w:tc>
          <w:tcPr>
            <w:tcW w:w="695" w:type="dxa"/>
            <w:vAlign w:val="center"/>
          </w:tcPr>
          <w:p w14:paraId="69A33808"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5A96C64" w14:textId="77777777" w:rsidR="009730AF" w:rsidRPr="00B9447B" w:rsidRDefault="009730AF" w:rsidP="008F73EC">
            <w:pPr>
              <w:adjustRightInd w:val="0"/>
              <w:snapToGrid w:val="0"/>
              <w:rPr>
                <w:szCs w:val="22"/>
              </w:rPr>
            </w:pPr>
            <w:r w:rsidRPr="00B9447B">
              <w:rPr>
                <w:szCs w:val="22"/>
              </w:rPr>
              <w:t>地上油罐组内的布置应符合下列规定：</w:t>
            </w:r>
          </w:p>
          <w:p w14:paraId="3FAFF7DE" w14:textId="77777777" w:rsidR="009730AF" w:rsidRPr="00B9447B" w:rsidRDefault="009730AF" w:rsidP="008F73EC">
            <w:pPr>
              <w:adjustRightInd w:val="0"/>
              <w:snapToGrid w:val="0"/>
              <w:rPr>
                <w:szCs w:val="22"/>
              </w:rPr>
            </w:pPr>
            <w:r w:rsidRPr="00B9447B">
              <w:rPr>
                <w:szCs w:val="22"/>
              </w:rPr>
              <w:t>1</w:t>
            </w:r>
            <w:r w:rsidRPr="00B9447B">
              <w:rPr>
                <w:szCs w:val="22"/>
              </w:rPr>
              <w:t>油罐不应超过两排，但单罐容量小于</w:t>
            </w:r>
            <w:r w:rsidRPr="00B9447B">
              <w:rPr>
                <w:szCs w:val="22"/>
              </w:rPr>
              <w:t>1000m</w:t>
            </w:r>
            <w:r w:rsidRPr="00B9447B">
              <w:rPr>
                <w:szCs w:val="22"/>
                <w:vertAlign w:val="superscript"/>
              </w:rPr>
              <w:t>3</w:t>
            </w:r>
            <w:r w:rsidRPr="00B9447B">
              <w:rPr>
                <w:szCs w:val="22"/>
              </w:rPr>
              <w:t>的储存丙</w:t>
            </w:r>
            <w:r w:rsidRPr="00B9447B">
              <w:rPr>
                <w:szCs w:val="22"/>
              </w:rPr>
              <w:t>B</w:t>
            </w:r>
            <w:r w:rsidRPr="00B9447B">
              <w:rPr>
                <w:szCs w:val="22"/>
              </w:rPr>
              <w:t>类油品的储罐不应超过</w:t>
            </w:r>
            <w:r w:rsidRPr="00B9447B">
              <w:rPr>
                <w:szCs w:val="22"/>
              </w:rPr>
              <w:t>4</w:t>
            </w:r>
            <w:r w:rsidRPr="00B9447B">
              <w:rPr>
                <w:szCs w:val="22"/>
              </w:rPr>
              <w:t>排。</w:t>
            </w:r>
          </w:p>
          <w:p w14:paraId="5CC4DAAF" w14:textId="77777777" w:rsidR="009730AF" w:rsidRPr="00B9447B" w:rsidRDefault="009730AF" w:rsidP="008F73EC">
            <w:pPr>
              <w:adjustRightInd w:val="0"/>
              <w:snapToGrid w:val="0"/>
              <w:rPr>
                <w:szCs w:val="22"/>
              </w:rPr>
            </w:pPr>
            <w:r w:rsidRPr="00B9447B">
              <w:rPr>
                <w:szCs w:val="22"/>
              </w:rPr>
              <w:t>2</w:t>
            </w:r>
            <w:r w:rsidRPr="00B9447B">
              <w:rPr>
                <w:szCs w:val="22"/>
              </w:rPr>
              <w:t>立式油罐排与排之间的防火距离，不应小于</w:t>
            </w:r>
            <w:r w:rsidRPr="00B9447B">
              <w:rPr>
                <w:szCs w:val="22"/>
              </w:rPr>
              <w:t>5m</w:t>
            </w:r>
            <w:r w:rsidRPr="00B9447B">
              <w:rPr>
                <w:szCs w:val="22"/>
              </w:rPr>
              <w:t>，卧式油罐的排与排之间的防火距离，不应小于</w:t>
            </w:r>
            <w:r w:rsidRPr="00B9447B">
              <w:rPr>
                <w:szCs w:val="22"/>
              </w:rPr>
              <w:t>3m</w:t>
            </w:r>
            <w:r w:rsidRPr="00B9447B">
              <w:rPr>
                <w:szCs w:val="22"/>
              </w:rPr>
              <w:t>。</w:t>
            </w:r>
          </w:p>
        </w:tc>
        <w:tc>
          <w:tcPr>
            <w:tcW w:w="1701" w:type="dxa"/>
            <w:vAlign w:val="center"/>
          </w:tcPr>
          <w:p w14:paraId="07066004" w14:textId="77777777" w:rsidR="009730AF" w:rsidRPr="00B9447B" w:rsidRDefault="009730AF" w:rsidP="008F73EC">
            <w:pPr>
              <w:adjustRightInd w:val="0"/>
              <w:snapToGrid w:val="0"/>
              <w:jc w:val="center"/>
              <w:rPr>
                <w:szCs w:val="22"/>
              </w:rPr>
            </w:pPr>
            <w:r w:rsidRPr="00B9447B">
              <w:rPr>
                <w:szCs w:val="22"/>
              </w:rPr>
              <w:t>GB50183-2004</w:t>
            </w:r>
          </w:p>
          <w:p w14:paraId="1A9E3746" w14:textId="77777777" w:rsidR="009730AF" w:rsidRPr="00B9447B" w:rsidRDefault="009730AF" w:rsidP="008F73EC">
            <w:pPr>
              <w:adjustRightInd w:val="0"/>
              <w:snapToGrid w:val="0"/>
              <w:jc w:val="center"/>
              <w:rPr>
                <w:szCs w:val="22"/>
              </w:rPr>
            </w:pPr>
            <w:r w:rsidRPr="00B9447B">
              <w:rPr>
                <w:szCs w:val="22"/>
              </w:rPr>
              <w:t>6.5.6</w:t>
            </w:r>
          </w:p>
        </w:tc>
        <w:tc>
          <w:tcPr>
            <w:tcW w:w="1917" w:type="dxa"/>
            <w:vAlign w:val="center"/>
          </w:tcPr>
          <w:p w14:paraId="42BB2649" w14:textId="77777777" w:rsidR="009730AF" w:rsidRPr="00B9447B" w:rsidRDefault="009730AF" w:rsidP="008F73EC">
            <w:pPr>
              <w:adjustRightInd w:val="0"/>
              <w:snapToGrid w:val="0"/>
              <w:spacing w:beforeLines="15" w:before="36" w:afterLines="15" w:after="36"/>
              <w:rPr>
                <w:bCs/>
                <w:szCs w:val="22"/>
              </w:rPr>
            </w:pPr>
            <w:r w:rsidRPr="00B9447B">
              <w:rPr>
                <w:bCs/>
                <w:szCs w:val="22"/>
              </w:rPr>
              <w:t>罐区内油罐布置符合要求。</w:t>
            </w:r>
          </w:p>
        </w:tc>
        <w:tc>
          <w:tcPr>
            <w:tcW w:w="665" w:type="dxa"/>
            <w:vAlign w:val="center"/>
          </w:tcPr>
          <w:p w14:paraId="20B89EA8" w14:textId="77777777" w:rsidR="009730AF" w:rsidRPr="00B9447B" w:rsidRDefault="009730AF" w:rsidP="008F73EC">
            <w:pPr>
              <w:adjustRightInd w:val="0"/>
              <w:snapToGrid w:val="0"/>
              <w:spacing w:beforeLines="15" w:before="36" w:afterLines="15" w:after="36"/>
              <w:jc w:val="center"/>
              <w:rPr>
                <w:szCs w:val="22"/>
              </w:rPr>
            </w:pPr>
            <w:r w:rsidRPr="00B9447B">
              <w:rPr>
                <w:szCs w:val="22"/>
              </w:rPr>
              <w:t>√</w:t>
            </w:r>
          </w:p>
        </w:tc>
      </w:tr>
      <w:tr w:rsidR="009730AF" w:rsidRPr="00B9447B" w14:paraId="5D279D4D" w14:textId="77777777" w:rsidTr="008F73EC">
        <w:trPr>
          <w:trHeight w:val="65"/>
          <w:jc w:val="center"/>
        </w:trPr>
        <w:tc>
          <w:tcPr>
            <w:tcW w:w="695" w:type="dxa"/>
            <w:vAlign w:val="center"/>
          </w:tcPr>
          <w:p w14:paraId="76FED7EC"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9AE666E"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1"/>
              </w:rPr>
              <w:t>罐组内立式固定顶</w:t>
            </w:r>
            <w:r w:rsidRPr="00B9447B">
              <w:rPr>
                <w:szCs w:val="21"/>
              </w:rPr>
              <w:t>1000m</w:t>
            </w:r>
            <w:r w:rsidRPr="00B9447B">
              <w:rPr>
                <w:szCs w:val="21"/>
                <w:vertAlign w:val="superscript"/>
              </w:rPr>
              <w:t>3</w:t>
            </w:r>
            <w:r w:rsidRPr="00B9447B">
              <w:rPr>
                <w:szCs w:val="21"/>
              </w:rPr>
              <w:t>以上的油罐，罐间距不应小于</w:t>
            </w:r>
            <w:r w:rsidRPr="00B9447B">
              <w:rPr>
                <w:szCs w:val="21"/>
              </w:rPr>
              <w:t>0.6D</w:t>
            </w:r>
            <w:r w:rsidRPr="00B9447B">
              <w:rPr>
                <w:szCs w:val="21"/>
              </w:rPr>
              <w:t>。</w:t>
            </w:r>
          </w:p>
        </w:tc>
        <w:tc>
          <w:tcPr>
            <w:tcW w:w="1701" w:type="dxa"/>
            <w:vAlign w:val="center"/>
          </w:tcPr>
          <w:p w14:paraId="229C60CE"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643A8651" w14:textId="77777777" w:rsidR="009730AF" w:rsidRPr="00B9447B" w:rsidRDefault="009730AF" w:rsidP="008F73EC">
            <w:pPr>
              <w:adjustRightInd w:val="0"/>
              <w:snapToGrid w:val="0"/>
              <w:spacing w:beforeLines="15" w:before="36" w:afterLines="15" w:after="36"/>
              <w:jc w:val="center"/>
              <w:rPr>
                <w:szCs w:val="21"/>
              </w:rPr>
            </w:pPr>
            <w:r w:rsidRPr="00B9447B">
              <w:rPr>
                <w:szCs w:val="21"/>
              </w:rPr>
              <w:t>6.5.7</w:t>
            </w:r>
          </w:p>
        </w:tc>
        <w:tc>
          <w:tcPr>
            <w:tcW w:w="1917" w:type="dxa"/>
            <w:vAlign w:val="center"/>
          </w:tcPr>
          <w:p w14:paraId="343FB635" w14:textId="77777777" w:rsidR="009730AF" w:rsidRPr="00B9447B" w:rsidRDefault="009730AF" w:rsidP="008F73EC">
            <w:pPr>
              <w:adjustRightInd w:val="0"/>
              <w:snapToGrid w:val="0"/>
              <w:spacing w:beforeLines="15" w:before="36" w:afterLines="15" w:after="36"/>
            </w:pPr>
            <w:r w:rsidRPr="00B9447B">
              <w:t>罐间距符合要求。</w:t>
            </w:r>
          </w:p>
        </w:tc>
        <w:tc>
          <w:tcPr>
            <w:tcW w:w="665" w:type="dxa"/>
            <w:vAlign w:val="center"/>
          </w:tcPr>
          <w:p w14:paraId="0B3DCE7F"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53725C2E" w14:textId="77777777" w:rsidTr="008F73EC">
        <w:trPr>
          <w:trHeight w:val="65"/>
          <w:jc w:val="center"/>
        </w:trPr>
        <w:tc>
          <w:tcPr>
            <w:tcW w:w="695" w:type="dxa"/>
            <w:vAlign w:val="center"/>
          </w:tcPr>
          <w:p w14:paraId="53CA7188"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8725117"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1"/>
              </w:rPr>
              <w:t>地上立式油罐的罐壁至防火堤内坡脚线的距离，不应小于罐壁高度的一半。</w:t>
            </w:r>
          </w:p>
        </w:tc>
        <w:tc>
          <w:tcPr>
            <w:tcW w:w="1701" w:type="dxa"/>
            <w:vAlign w:val="center"/>
          </w:tcPr>
          <w:p w14:paraId="749D9B4C"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5D5B986F" w14:textId="77777777" w:rsidR="009730AF" w:rsidRPr="00B9447B" w:rsidRDefault="009730AF" w:rsidP="008F73EC">
            <w:pPr>
              <w:adjustRightInd w:val="0"/>
              <w:snapToGrid w:val="0"/>
              <w:spacing w:beforeLines="15" w:before="36" w:afterLines="15" w:after="36"/>
              <w:jc w:val="center"/>
              <w:rPr>
                <w:szCs w:val="21"/>
              </w:rPr>
            </w:pPr>
            <w:r w:rsidRPr="00B9447B">
              <w:rPr>
                <w:szCs w:val="21"/>
              </w:rPr>
              <w:t>6.5.10</w:t>
            </w:r>
          </w:p>
        </w:tc>
        <w:tc>
          <w:tcPr>
            <w:tcW w:w="1917" w:type="dxa"/>
            <w:vAlign w:val="center"/>
          </w:tcPr>
          <w:p w14:paraId="1DF3D4D6" w14:textId="77777777" w:rsidR="009730AF" w:rsidRPr="00B9447B" w:rsidRDefault="009730AF" w:rsidP="008F73EC">
            <w:pPr>
              <w:adjustRightInd w:val="0"/>
              <w:snapToGrid w:val="0"/>
              <w:spacing w:beforeLines="15" w:before="36" w:afterLines="15" w:after="36"/>
            </w:pPr>
            <w:r w:rsidRPr="00B9447B">
              <w:t>罐到防火堤间距符合要求。</w:t>
            </w:r>
          </w:p>
        </w:tc>
        <w:tc>
          <w:tcPr>
            <w:tcW w:w="665" w:type="dxa"/>
            <w:vAlign w:val="center"/>
          </w:tcPr>
          <w:p w14:paraId="2E38C88C"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3F9B86C2" w14:textId="77777777" w:rsidTr="008F73EC">
        <w:trPr>
          <w:trHeight w:val="65"/>
          <w:jc w:val="center"/>
        </w:trPr>
        <w:tc>
          <w:tcPr>
            <w:tcW w:w="695" w:type="dxa"/>
            <w:vAlign w:val="center"/>
          </w:tcPr>
          <w:p w14:paraId="654728D3"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5F617DE"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2"/>
              </w:rPr>
              <w:t>油罐区内不应采用非防爆电气设施和有架空电力线路通过。</w:t>
            </w:r>
          </w:p>
        </w:tc>
        <w:tc>
          <w:tcPr>
            <w:tcW w:w="1701" w:type="dxa"/>
            <w:vAlign w:val="center"/>
          </w:tcPr>
          <w:p w14:paraId="7CFE8B18" w14:textId="11FF85FC" w:rsidR="009730AF" w:rsidRPr="00B9447B" w:rsidRDefault="009730AF" w:rsidP="008F73EC">
            <w:pPr>
              <w:adjustRightInd w:val="0"/>
              <w:snapToGrid w:val="0"/>
              <w:jc w:val="center"/>
              <w:rPr>
                <w:szCs w:val="22"/>
              </w:rPr>
            </w:pPr>
            <w:r w:rsidRPr="00B9447B">
              <w:rPr>
                <w:szCs w:val="22"/>
              </w:rPr>
              <w:t>SY/T</w:t>
            </w:r>
            <w:r w:rsidR="00863A44" w:rsidRPr="00B9447B">
              <w:rPr>
                <w:szCs w:val="22"/>
              </w:rPr>
              <w:t>5225-2019</w:t>
            </w:r>
          </w:p>
          <w:p w14:paraId="4C2B03D7" w14:textId="77777777" w:rsidR="009730AF" w:rsidRPr="00B9447B" w:rsidRDefault="009730AF" w:rsidP="008F73EC">
            <w:pPr>
              <w:adjustRightInd w:val="0"/>
              <w:snapToGrid w:val="0"/>
              <w:spacing w:beforeLines="15" w:before="36" w:afterLines="15" w:after="36"/>
              <w:jc w:val="center"/>
              <w:rPr>
                <w:szCs w:val="21"/>
              </w:rPr>
            </w:pPr>
            <w:r w:rsidRPr="00B9447B">
              <w:rPr>
                <w:szCs w:val="22"/>
              </w:rPr>
              <w:t>7.4.2.5</w:t>
            </w:r>
          </w:p>
        </w:tc>
        <w:tc>
          <w:tcPr>
            <w:tcW w:w="1917" w:type="dxa"/>
            <w:vAlign w:val="center"/>
          </w:tcPr>
          <w:p w14:paraId="293F2D24" w14:textId="77777777" w:rsidR="009730AF" w:rsidRPr="00B9447B" w:rsidRDefault="009730AF" w:rsidP="008F73EC">
            <w:pPr>
              <w:adjustRightInd w:val="0"/>
              <w:snapToGrid w:val="0"/>
              <w:spacing w:beforeLines="15" w:before="36" w:afterLines="15" w:after="36"/>
            </w:pPr>
            <w:r w:rsidRPr="00B9447B">
              <w:rPr>
                <w:bCs/>
                <w:szCs w:val="22"/>
              </w:rPr>
              <w:t>油罐区采油</w:t>
            </w:r>
            <w:r w:rsidRPr="00B9447B">
              <w:rPr>
                <w:szCs w:val="22"/>
              </w:rPr>
              <w:t>防爆电气设施，</w:t>
            </w:r>
            <w:r w:rsidRPr="00B9447B">
              <w:rPr>
                <w:bCs/>
                <w:szCs w:val="22"/>
              </w:rPr>
              <w:t>无架空电力线路通过。</w:t>
            </w:r>
          </w:p>
        </w:tc>
        <w:tc>
          <w:tcPr>
            <w:tcW w:w="665" w:type="dxa"/>
            <w:vAlign w:val="center"/>
          </w:tcPr>
          <w:p w14:paraId="77B39657"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70E737B5" w14:textId="77777777" w:rsidTr="008F73EC">
        <w:trPr>
          <w:trHeight w:val="65"/>
          <w:jc w:val="center"/>
        </w:trPr>
        <w:tc>
          <w:tcPr>
            <w:tcW w:w="695" w:type="dxa"/>
            <w:vAlign w:val="center"/>
          </w:tcPr>
          <w:p w14:paraId="4C8DA3C2"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0D016CD"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1"/>
              </w:rPr>
              <w:t>防火堤与消防路之间不应栽种树木。</w:t>
            </w:r>
          </w:p>
        </w:tc>
        <w:tc>
          <w:tcPr>
            <w:tcW w:w="1701" w:type="dxa"/>
            <w:vAlign w:val="center"/>
          </w:tcPr>
          <w:p w14:paraId="7A07A1B1" w14:textId="7F52B804" w:rsidR="009730AF" w:rsidRPr="00B9447B" w:rsidRDefault="009730AF" w:rsidP="008F73EC">
            <w:pPr>
              <w:adjustRightInd w:val="0"/>
              <w:snapToGrid w:val="0"/>
              <w:spacing w:beforeLines="15" w:before="36" w:afterLines="15" w:after="36"/>
              <w:jc w:val="center"/>
              <w:rPr>
                <w:szCs w:val="21"/>
              </w:rPr>
            </w:pPr>
            <w:r w:rsidRPr="00B9447B">
              <w:rPr>
                <w:szCs w:val="21"/>
              </w:rPr>
              <w:t>SY/T</w:t>
            </w:r>
            <w:r w:rsidR="00863A44" w:rsidRPr="00B9447B">
              <w:rPr>
                <w:szCs w:val="21"/>
              </w:rPr>
              <w:t>5225-2019</w:t>
            </w:r>
          </w:p>
          <w:p w14:paraId="11D300CF" w14:textId="77777777" w:rsidR="009730AF" w:rsidRPr="00B9447B" w:rsidRDefault="009730AF" w:rsidP="008F73EC">
            <w:pPr>
              <w:adjustRightInd w:val="0"/>
              <w:snapToGrid w:val="0"/>
              <w:spacing w:beforeLines="15" w:before="36" w:afterLines="15" w:after="36"/>
              <w:jc w:val="center"/>
              <w:rPr>
                <w:szCs w:val="21"/>
              </w:rPr>
            </w:pPr>
            <w:r w:rsidRPr="00B9447B">
              <w:rPr>
                <w:szCs w:val="21"/>
              </w:rPr>
              <w:t>7.4.2.6</w:t>
            </w:r>
          </w:p>
        </w:tc>
        <w:tc>
          <w:tcPr>
            <w:tcW w:w="1917" w:type="dxa"/>
            <w:vAlign w:val="center"/>
          </w:tcPr>
          <w:p w14:paraId="66D2C244" w14:textId="77777777" w:rsidR="009730AF" w:rsidRPr="00B9447B" w:rsidRDefault="009730AF" w:rsidP="008F73EC">
            <w:pPr>
              <w:adjustRightInd w:val="0"/>
              <w:snapToGrid w:val="0"/>
              <w:spacing w:beforeLines="15" w:before="36" w:afterLines="15" w:after="36"/>
            </w:pPr>
            <w:r w:rsidRPr="00B9447B">
              <w:t>防火堤与消防路之间无树木。</w:t>
            </w:r>
          </w:p>
        </w:tc>
        <w:tc>
          <w:tcPr>
            <w:tcW w:w="665" w:type="dxa"/>
            <w:vAlign w:val="center"/>
          </w:tcPr>
          <w:p w14:paraId="3E7385F7"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47EC2127" w14:textId="77777777" w:rsidTr="008F73EC">
        <w:trPr>
          <w:trHeight w:val="65"/>
          <w:jc w:val="center"/>
        </w:trPr>
        <w:tc>
          <w:tcPr>
            <w:tcW w:w="695" w:type="dxa"/>
            <w:vAlign w:val="center"/>
          </w:tcPr>
          <w:p w14:paraId="715118EE"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F365E2B"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1"/>
              </w:rPr>
              <w:t>储油罐顶部保持无积水、无油污</w:t>
            </w:r>
          </w:p>
        </w:tc>
        <w:tc>
          <w:tcPr>
            <w:tcW w:w="1701" w:type="dxa"/>
            <w:vAlign w:val="center"/>
          </w:tcPr>
          <w:p w14:paraId="73C76D43" w14:textId="77777777" w:rsidR="009730AF" w:rsidRPr="00B9447B" w:rsidRDefault="009730AF" w:rsidP="008F73EC">
            <w:pPr>
              <w:adjustRightInd w:val="0"/>
              <w:snapToGrid w:val="0"/>
              <w:spacing w:beforeLines="15" w:before="36" w:afterLines="15" w:after="36"/>
              <w:jc w:val="center"/>
              <w:rPr>
                <w:szCs w:val="21"/>
              </w:rPr>
            </w:pPr>
            <w:r w:rsidRPr="00B9447B">
              <w:rPr>
                <w:szCs w:val="21"/>
              </w:rPr>
              <w:t>Q/SH1020 1001-2004</w:t>
            </w:r>
          </w:p>
          <w:p w14:paraId="44B794C8" w14:textId="77777777" w:rsidR="009730AF" w:rsidRPr="00B9447B" w:rsidRDefault="009730AF" w:rsidP="008F73EC">
            <w:pPr>
              <w:adjustRightInd w:val="0"/>
              <w:snapToGrid w:val="0"/>
              <w:spacing w:beforeLines="15" w:before="36" w:afterLines="15" w:after="36"/>
              <w:jc w:val="center"/>
              <w:rPr>
                <w:szCs w:val="21"/>
              </w:rPr>
            </w:pPr>
            <w:r w:rsidRPr="00B9447B">
              <w:rPr>
                <w:szCs w:val="21"/>
              </w:rPr>
              <w:t>5.4.1.3</w:t>
            </w:r>
          </w:p>
        </w:tc>
        <w:tc>
          <w:tcPr>
            <w:tcW w:w="1917" w:type="dxa"/>
            <w:vAlign w:val="center"/>
          </w:tcPr>
          <w:p w14:paraId="51D396CB" w14:textId="77777777" w:rsidR="009730AF" w:rsidRPr="00B9447B" w:rsidRDefault="009730AF" w:rsidP="008F73EC">
            <w:pPr>
              <w:adjustRightInd w:val="0"/>
              <w:snapToGrid w:val="0"/>
              <w:spacing w:beforeLines="15" w:before="36" w:afterLines="15" w:after="36"/>
            </w:pPr>
            <w:r w:rsidRPr="00B9447B">
              <w:t>罐顶情况符合要求。</w:t>
            </w:r>
          </w:p>
        </w:tc>
        <w:tc>
          <w:tcPr>
            <w:tcW w:w="665" w:type="dxa"/>
            <w:vAlign w:val="center"/>
          </w:tcPr>
          <w:p w14:paraId="3D4CD74B"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70EE6A96" w14:textId="77777777" w:rsidTr="008F73EC">
        <w:trPr>
          <w:trHeight w:val="65"/>
          <w:jc w:val="center"/>
        </w:trPr>
        <w:tc>
          <w:tcPr>
            <w:tcW w:w="695" w:type="dxa"/>
            <w:vAlign w:val="center"/>
          </w:tcPr>
          <w:p w14:paraId="48C0A4E4"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182A2DC"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1"/>
              </w:rPr>
              <w:t>当到固定顶上操作时，必须在固定顶周边设置栏杆，通道上设置防滑条或踏步板。</w:t>
            </w:r>
          </w:p>
        </w:tc>
        <w:tc>
          <w:tcPr>
            <w:tcW w:w="1701" w:type="dxa"/>
            <w:vAlign w:val="center"/>
          </w:tcPr>
          <w:p w14:paraId="2BAE9835"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GB50341-2014</w:t>
            </w:r>
          </w:p>
          <w:p w14:paraId="6411EB44" w14:textId="77777777" w:rsidR="009730AF" w:rsidRPr="00B9447B" w:rsidRDefault="009730AF" w:rsidP="008F73EC">
            <w:pPr>
              <w:adjustRightInd w:val="0"/>
              <w:snapToGrid w:val="0"/>
              <w:spacing w:beforeLines="15" w:before="36" w:afterLines="15" w:after="36"/>
              <w:jc w:val="center"/>
              <w:rPr>
                <w:szCs w:val="21"/>
              </w:rPr>
            </w:pPr>
            <w:r w:rsidRPr="00B9447B">
              <w:rPr>
                <w:szCs w:val="21"/>
              </w:rPr>
              <w:t>10.10.4</w:t>
            </w:r>
          </w:p>
        </w:tc>
        <w:tc>
          <w:tcPr>
            <w:tcW w:w="1917" w:type="dxa"/>
            <w:vAlign w:val="center"/>
          </w:tcPr>
          <w:p w14:paraId="1E7B6A85" w14:textId="77777777" w:rsidR="009730AF" w:rsidRPr="00B9447B" w:rsidRDefault="009730AF" w:rsidP="008F73EC">
            <w:pPr>
              <w:adjustRightInd w:val="0"/>
              <w:snapToGrid w:val="0"/>
              <w:spacing w:beforeLines="15" w:before="36" w:afterLines="15" w:after="36"/>
            </w:pPr>
            <w:r w:rsidRPr="00B9447B">
              <w:t>罐顶设置护栏。</w:t>
            </w:r>
          </w:p>
        </w:tc>
        <w:tc>
          <w:tcPr>
            <w:tcW w:w="665" w:type="dxa"/>
            <w:vAlign w:val="center"/>
          </w:tcPr>
          <w:p w14:paraId="7FB2297C"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37D083DC" w14:textId="77777777" w:rsidTr="008F73EC">
        <w:trPr>
          <w:trHeight w:val="65"/>
          <w:jc w:val="center"/>
        </w:trPr>
        <w:tc>
          <w:tcPr>
            <w:tcW w:w="695" w:type="dxa"/>
            <w:vAlign w:val="center"/>
          </w:tcPr>
          <w:p w14:paraId="057BF61B"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F9D15CA" w14:textId="77777777" w:rsidR="009730AF" w:rsidRPr="00B9447B" w:rsidRDefault="009730AF" w:rsidP="008F73EC">
            <w:pPr>
              <w:adjustRightInd w:val="0"/>
              <w:snapToGrid w:val="0"/>
              <w:rPr>
                <w:szCs w:val="22"/>
              </w:rPr>
            </w:pPr>
            <w:r w:rsidRPr="00B9447B">
              <w:rPr>
                <w:szCs w:val="22"/>
              </w:rPr>
              <w:t>防火堤内应设置集水设施。连接集水设施的雨水排放管道应从防火堤内设计地面以下通出堤外，并应设置安全可靠地截油排水装置。</w:t>
            </w:r>
          </w:p>
          <w:p w14:paraId="4859D820"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2"/>
              </w:rPr>
              <w:t>油罐区排水系统应设水封井，排水管在防火堤外应设阀门。</w:t>
            </w:r>
          </w:p>
        </w:tc>
        <w:tc>
          <w:tcPr>
            <w:tcW w:w="1701" w:type="dxa"/>
            <w:vAlign w:val="center"/>
          </w:tcPr>
          <w:p w14:paraId="39C51346" w14:textId="4507523F" w:rsidR="009730AF" w:rsidRPr="00B9447B" w:rsidRDefault="009730AF" w:rsidP="008F73EC">
            <w:pPr>
              <w:adjustRightInd w:val="0"/>
              <w:snapToGrid w:val="0"/>
              <w:jc w:val="center"/>
              <w:rPr>
                <w:szCs w:val="22"/>
              </w:rPr>
            </w:pPr>
            <w:r w:rsidRPr="00B9447B">
              <w:rPr>
                <w:szCs w:val="22"/>
              </w:rPr>
              <w:t>SY/T</w:t>
            </w:r>
            <w:r w:rsidR="00863A44" w:rsidRPr="00B9447B">
              <w:rPr>
                <w:szCs w:val="22"/>
              </w:rPr>
              <w:t>5225-2019</w:t>
            </w:r>
          </w:p>
          <w:p w14:paraId="5881417D" w14:textId="77777777" w:rsidR="009730AF" w:rsidRPr="00B9447B" w:rsidRDefault="009730AF" w:rsidP="008F73EC">
            <w:pPr>
              <w:adjustRightInd w:val="0"/>
              <w:snapToGrid w:val="0"/>
              <w:jc w:val="center"/>
              <w:rPr>
                <w:szCs w:val="22"/>
              </w:rPr>
            </w:pPr>
            <w:r w:rsidRPr="00B9447B">
              <w:rPr>
                <w:szCs w:val="22"/>
              </w:rPr>
              <w:t>7.4.2.3</w:t>
            </w:r>
          </w:p>
          <w:p w14:paraId="71BA492D" w14:textId="77777777" w:rsidR="009730AF" w:rsidRPr="00B9447B" w:rsidRDefault="009730AF" w:rsidP="008F73EC">
            <w:pPr>
              <w:adjustRightInd w:val="0"/>
              <w:snapToGrid w:val="0"/>
              <w:jc w:val="center"/>
              <w:rPr>
                <w:szCs w:val="22"/>
              </w:rPr>
            </w:pPr>
            <w:r w:rsidRPr="00B9447B">
              <w:rPr>
                <w:szCs w:val="22"/>
              </w:rPr>
              <w:t>AQ2012-2007</w:t>
            </w:r>
          </w:p>
          <w:p w14:paraId="12962B5A" w14:textId="77777777" w:rsidR="009730AF" w:rsidRPr="00B9447B" w:rsidRDefault="009730AF" w:rsidP="008F73EC">
            <w:pPr>
              <w:adjustRightInd w:val="0"/>
              <w:snapToGrid w:val="0"/>
              <w:spacing w:beforeLines="15" w:before="36" w:afterLines="15" w:after="36"/>
              <w:jc w:val="center"/>
              <w:rPr>
                <w:szCs w:val="21"/>
              </w:rPr>
            </w:pPr>
            <w:r w:rsidRPr="00B9447B">
              <w:rPr>
                <w:szCs w:val="22"/>
              </w:rPr>
              <w:t>5.7.2.9</w:t>
            </w:r>
          </w:p>
        </w:tc>
        <w:tc>
          <w:tcPr>
            <w:tcW w:w="1917" w:type="dxa"/>
            <w:vAlign w:val="center"/>
          </w:tcPr>
          <w:p w14:paraId="2609D3AB" w14:textId="77777777" w:rsidR="009730AF" w:rsidRPr="00B9447B" w:rsidRDefault="009730AF" w:rsidP="008F73EC">
            <w:pPr>
              <w:adjustRightInd w:val="0"/>
              <w:snapToGrid w:val="0"/>
              <w:spacing w:beforeLines="15" w:before="36" w:afterLines="15" w:after="36"/>
            </w:pPr>
            <w:r w:rsidRPr="00B9447B">
              <w:rPr>
                <w:bCs/>
                <w:szCs w:val="22"/>
              </w:rPr>
              <w:t>防火堤内设置集水设施，防火堤外设置阀门。</w:t>
            </w:r>
          </w:p>
        </w:tc>
        <w:tc>
          <w:tcPr>
            <w:tcW w:w="665" w:type="dxa"/>
            <w:vAlign w:val="center"/>
          </w:tcPr>
          <w:p w14:paraId="620A14E5"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0F5289B0" w14:textId="77777777" w:rsidTr="008F73EC">
        <w:trPr>
          <w:trHeight w:val="65"/>
          <w:jc w:val="center"/>
        </w:trPr>
        <w:tc>
          <w:tcPr>
            <w:tcW w:w="695" w:type="dxa"/>
            <w:vAlign w:val="center"/>
          </w:tcPr>
          <w:p w14:paraId="555F73A0"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9E39FC2"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2"/>
              </w:rPr>
              <w:t>地上立式油罐组应设防火堤。</w:t>
            </w:r>
          </w:p>
        </w:tc>
        <w:tc>
          <w:tcPr>
            <w:tcW w:w="1701" w:type="dxa"/>
            <w:vAlign w:val="center"/>
          </w:tcPr>
          <w:p w14:paraId="3C74BF20" w14:textId="77777777" w:rsidR="009730AF" w:rsidRPr="00B9447B" w:rsidRDefault="009730AF" w:rsidP="008F73EC">
            <w:pPr>
              <w:adjustRightInd w:val="0"/>
              <w:snapToGrid w:val="0"/>
              <w:jc w:val="center"/>
              <w:rPr>
                <w:szCs w:val="22"/>
              </w:rPr>
            </w:pPr>
            <w:r w:rsidRPr="00B9447B">
              <w:rPr>
                <w:szCs w:val="22"/>
              </w:rPr>
              <w:t>GB50183-2004</w:t>
            </w:r>
          </w:p>
          <w:p w14:paraId="65D50CCF" w14:textId="77777777" w:rsidR="009730AF" w:rsidRPr="00B9447B" w:rsidRDefault="009730AF" w:rsidP="008F73EC">
            <w:pPr>
              <w:adjustRightInd w:val="0"/>
              <w:snapToGrid w:val="0"/>
              <w:spacing w:beforeLines="15" w:before="36" w:afterLines="15" w:after="36"/>
              <w:jc w:val="center"/>
              <w:rPr>
                <w:szCs w:val="21"/>
              </w:rPr>
            </w:pPr>
            <w:r w:rsidRPr="00B9447B">
              <w:rPr>
                <w:szCs w:val="22"/>
              </w:rPr>
              <w:t>6.5.8</w:t>
            </w:r>
          </w:p>
        </w:tc>
        <w:tc>
          <w:tcPr>
            <w:tcW w:w="1917" w:type="dxa"/>
            <w:vAlign w:val="center"/>
          </w:tcPr>
          <w:p w14:paraId="39594767" w14:textId="77777777" w:rsidR="009730AF" w:rsidRPr="00B9447B" w:rsidRDefault="009730AF" w:rsidP="008F73EC">
            <w:pPr>
              <w:adjustRightInd w:val="0"/>
              <w:snapToGrid w:val="0"/>
              <w:spacing w:beforeLines="15" w:before="36" w:afterLines="15" w:after="36"/>
            </w:pPr>
            <w:r w:rsidRPr="00B9447B">
              <w:rPr>
                <w:bCs/>
                <w:szCs w:val="22"/>
              </w:rPr>
              <w:t>设有防火堤。</w:t>
            </w:r>
          </w:p>
        </w:tc>
        <w:tc>
          <w:tcPr>
            <w:tcW w:w="665" w:type="dxa"/>
            <w:vAlign w:val="center"/>
          </w:tcPr>
          <w:p w14:paraId="31150AF8"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2"/>
              </w:rPr>
              <w:t>√</w:t>
            </w:r>
          </w:p>
        </w:tc>
      </w:tr>
      <w:tr w:rsidR="009730AF" w:rsidRPr="00B9447B" w14:paraId="54A33334" w14:textId="77777777" w:rsidTr="008F73EC">
        <w:trPr>
          <w:trHeight w:val="65"/>
          <w:jc w:val="center"/>
        </w:trPr>
        <w:tc>
          <w:tcPr>
            <w:tcW w:w="695" w:type="dxa"/>
            <w:vAlign w:val="center"/>
          </w:tcPr>
          <w:p w14:paraId="6C78E440"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4D957BE"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2"/>
              </w:rPr>
              <w:t>进出储罐组的各类管线、电缆宜从防火堤、防护墙顶部跨越或从地面以下穿过。当必须穿过防火堤、防护墙时，应设置套管并应采取有效的密封措施；也可采用固定短管且两端采用软管密封连接的形式。</w:t>
            </w:r>
          </w:p>
        </w:tc>
        <w:tc>
          <w:tcPr>
            <w:tcW w:w="1701" w:type="dxa"/>
            <w:vAlign w:val="center"/>
          </w:tcPr>
          <w:p w14:paraId="510814D3" w14:textId="77777777" w:rsidR="009730AF" w:rsidRPr="00B9447B" w:rsidRDefault="009730AF" w:rsidP="008F73EC">
            <w:pPr>
              <w:adjustRightInd w:val="0"/>
              <w:snapToGrid w:val="0"/>
              <w:jc w:val="center"/>
              <w:rPr>
                <w:szCs w:val="22"/>
              </w:rPr>
            </w:pPr>
            <w:r w:rsidRPr="00B9447B">
              <w:rPr>
                <w:szCs w:val="22"/>
              </w:rPr>
              <w:t>GB50351-2014</w:t>
            </w:r>
          </w:p>
          <w:p w14:paraId="3E13C5C8" w14:textId="77777777" w:rsidR="009730AF" w:rsidRPr="00B9447B" w:rsidRDefault="009730AF" w:rsidP="008F73EC">
            <w:pPr>
              <w:adjustRightInd w:val="0"/>
              <w:snapToGrid w:val="0"/>
              <w:spacing w:beforeLines="15" w:before="36" w:afterLines="15" w:after="36"/>
              <w:jc w:val="center"/>
              <w:rPr>
                <w:szCs w:val="21"/>
              </w:rPr>
            </w:pPr>
            <w:r w:rsidRPr="00B9447B">
              <w:rPr>
                <w:szCs w:val="22"/>
              </w:rPr>
              <w:t>3.1.4</w:t>
            </w:r>
          </w:p>
        </w:tc>
        <w:tc>
          <w:tcPr>
            <w:tcW w:w="1917" w:type="dxa"/>
            <w:vAlign w:val="center"/>
          </w:tcPr>
          <w:p w14:paraId="17976F69" w14:textId="77777777" w:rsidR="009730AF" w:rsidRPr="00B9447B" w:rsidRDefault="009730AF" w:rsidP="008F73EC">
            <w:pPr>
              <w:adjustRightInd w:val="0"/>
              <w:snapToGrid w:val="0"/>
              <w:spacing w:beforeLines="15" w:before="36" w:afterLines="15" w:after="36"/>
            </w:pPr>
            <w:r w:rsidRPr="00B9447B">
              <w:rPr>
                <w:bCs/>
                <w:szCs w:val="22"/>
              </w:rPr>
              <w:t>管线穿越隔堤处已封堵。</w:t>
            </w:r>
          </w:p>
        </w:tc>
        <w:tc>
          <w:tcPr>
            <w:tcW w:w="665" w:type="dxa"/>
            <w:vAlign w:val="center"/>
          </w:tcPr>
          <w:p w14:paraId="2799DC3F" w14:textId="243498F3" w:rsidR="009730AF" w:rsidRPr="00B9447B" w:rsidRDefault="000712EE" w:rsidP="008F73EC">
            <w:pPr>
              <w:adjustRightInd w:val="0"/>
              <w:snapToGrid w:val="0"/>
              <w:spacing w:beforeLines="15" w:before="36" w:afterLines="15" w:after="36"/>
              <w:jc w:val="center"/>
              <w:rPr>
                <w:sz w:val="22"/>
                <w:szCs w:val="28"/>
              </w:rPr>
            </w:pPr>
            <w:r w:rsidRPr="00B9447B">
              <w:rPr>
                <w:szCs w:val="22"/>
              </w:rPr>
              <w:t>√</w:t>
            </w:r>
          </w:p>
        </w:tc>
      </w:tr>
      <w:tr w:rsidR="009730AF" w:rsidRPr="00B9447B" w14:paraId="706B9A8C" w14:textId="77777777" w:rsidTr="008F73EC">
        <w:trPr>
          <w:trHeight w:val="65"/>
          <w:jc w:val="center"/>
        </w:trPr>
        <w:tc>
          <w:tcPr>
            <w:tcW w:w="695" w:type="dxa"/>
            <w:vAlign w:val="center"/>
          </w:tcPr>
          <w:p w14:paraId="13F03553"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13A660E"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2"/>
              </w:rPr>
              <w:t>每一储罐组的防火堤应设置不少于</w:t>
            </w:r>
            <w:r w:rsidRPr="00B9447B">
              <w:rPr>
                <w:szCs w:val="22"/>
              </w:rPr>
              <w:t>2</w:t>
            </w:r>
            <w:r w:rsidRPr="00B9447B">
              <w:rPr>
                <w:szCs w:val="22"/>
              </w:rPr>
              <w:t>处越堤人行踏步或坡道，并设置在不同方位上。隔堤、隔墙应设置人</w:t>
            </w:r>
            <w:r w:rsidRPr="00B9447B">
              <w:rPr>
                <w:szCs w:val="22"/>
              </w:rPr>
              <w:lastRenderedPageBreak/>
              <w:t>行踏步或坡道。</w:t>
            </w:r>
          </w:p>
        </w:tc>
        <w:tc>
          <w:tcPr>
            <w:tcW w:w="1701" w:type="dxa"/>
            <w:vAlign w:val="center"/>
          </w:tcPr>
          <w:p w14:paraId="3869E3B4" w14:textId="77777777" w:rsidR="009730AF" w:rsidRPr="00B9447B" w:rsidRDefault="009730AF" w:rsidP="008F73EC">
            <w:pPr>
              <w:adjustRightInd w:val="0"/>
              <w:snapToGrid w:val="0"/>
              <w:jc w:val="center"/>
              <w:rPr>
                <w:szCs w:val="22"/>
              </w:rPr>
            </w:pPr>
            <w:r w:rsidRPr="00B9447B">
              <w:rPr>
                <w:szCs w:val="22"/>
              </w:rPr>
              <w:lastRenderedPageBreak/>
              <w:t>GB50351-2014</w:t>
            </w:r>
          </w:p>
          <w:p w14:paraId="51514835" w14:textId="77777777" w:rsidR="009730AF" w:rsidRPr="00B9447B" w:rsidRDefault="009730AF" w:rsidP="008F73EC">
            <w:pPr>
              <w:adjustRightInd w:val="0"/>
              <w:snapToGrid w:val="0"/>
              <w:spacing w:beforeLines="15" w:before="36" w:afterLines="15" w:after="36"/>
              <w:jc w:val="center"/>
              <w:rPr>
                <w:szCs w:val="21"/>
              </w:rPr>
            </w:pPr>
            <w:r w:rsidRPr="00B9447B">
              <w:rPr>
                <w:szCs w:val="22"/>
              </w:rPr>
              <w:t>3.1.7</w:t>
            </w:r>
          </w:p>
        </w:tc>
        <w:tc>
          <w:tcPr>
            <w:tcW w:w="1917" w:type="dxa"/>
            <w:vAlign w:val="center"/>
          </w:tcPr>
          <w:p w14:paraId="364BFA10" w14:textId="77777777" w:rsidR="009730AF" w:rsidRPr="00B9447B" w:rsidRDefault="009730AF" w:rsidP="008F73EC">
            <w:pPr>
              <w:adjustRightInd w:val="0"/>
              <w:snapToGrid w:val="0"/>
              <w:spacing w:beforeLines="15" w:before="36" w:afterLines="15" w:after="36"/>
            </w:pPr>
            <w:r w:rsidRPr="00B9447B">
              <w:rPr>
                <w:bCs/>
                <w:szCs w:val="22"/>
              </w:rPr>
              <w:t>防火堤的人行踏步不少于</w:t>
            </w:r>
            <w:r w:rsidRPr="00B9447B">
              <w:rPr>
                <w:bCs/>
                <w:szCs w:val="22"/>
              </w:rPr>
              <w:t>2</w:t>
            </w:r>
            <w:r w:rsidRPr="00B9447B">
              <w:rPr>
                <w:bCs/>
                <w:szCs w:val="22"/>
              </w:rPr>
              <w:t>处。</w:t>
            </w:r>
          </w:p>
        </w:tc>
        <w:tc>
          <w:tcPr>
            <w:tcW w:w="665" w:type="dxa"/>
            <w:vAlign w:val="center"/>
          </w:tcPr>
          <w:p w14:paraId="1BC5055E"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2"/>
              </w:rPr>
              <w:t>√</w:t>
            </w:r>
          </w:p>
        </w:tc>
      </w:tr>
      <w:tr w:rsidR="009730AF" w:rsidRPr="00B9447B" w14:paraId="3B72A9E2" w14:textId="77777777" w:rsidTr="008F73EC">
        <w:trPr>
          <w:trHeight w:val="65"/>
          <w:jc w:val="center"/>
        </w:trPr>
        <w:tc>
          <w:tcPr>
            <w:tcW w:w="695" w:type="dxa"/>
            <w:vAlign w:val="center"/>
          </w:tcPr>
          <w:p w14:paraId="6B14DDED"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A92AAB0"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2"/>
              </w:rPr>
              <w:t>防火堤内应无油污等可燃物。</w:t>
            </w:r>
          </w:p>
        </w:tc>
        <w:tc>
          <w:tcPr>
            <w:tcW w:w="1701" w:type="dxa"/>
            <w:vAlign w:val="center"/>
          </w:tcPr>
          <w:p w14:paraId="07AAD079" w14:textId="06E373A3" w:rsidR="009730AF" w:rsidRPr="00B9447B" w:rsidRDefault="009730AF" w:rsidP="008F73EC">
            <w:pPr>
              <w:adjustRightInd w:val="0"/>
              <w:snapToGrid w:val="0"/>
              <w:jc w:val="center"/>
              <w:rPr>
                <w:szCs w:val="22"/>
              </w:rPr>
            </w:pPr>
            <w:r w:rsidRPr="00B9447B">
              <w:rPr>
                <w:szCs w:val="22"/>
              </w:rPr>
              <w:t>SY/T</w:t>
            </w:r>
            <w:r w:rsidR="00863A44" w:rsidRPr="00B9447B">
              <w:rPr>
                <w:szCs w:val="22"/>
              </w:rPr>
              <w:t>5225-2019</w:t>
            </w:r>
          </w:p>
          <w:p w14:paraId="3F0C5DB7" w14:textId="77777777" w:rsidR="009730AF" w:rsidRPr="00B9447B" w:rsidRDefault="009730AF" w:rsidP="008F73EC">
            <w:pPr>
              <w:adjustRightInd w:val="0"/>
              <w:snapToGrid w:val="0"/>
              <w:spacing w:beforeLines="15" w:before="36" w:afterLines="15" w:after="36"/>
              <w:jc w:val="center"/>
              <w:rPr>
                <w:szCs w:val="21"/>
              </w:rPr>
            </w:pPr>
            <w:r w:rsidRPr="00B9447B">
              <w:rPr>
                <w:szCs w:val="22"/>
              </w:rPr>
              <w:t>7.4.2.4</w:t>
            </w:r>
          </w:p>
        </w:tc>
        <w:tc>
          <w:tcPr>
            <w:tcW w:w="1917" w:type="dxa"/>
            <w:vAlign w:val="center"/>
          </w:tcPr>
          <w:p w14:paraId="58741251" w14:textId="77777777" w:rsidR="009730AF" w:rsidRPr="00B9447B" w:rsidRDefault="009730AF" w:rsidP="008F73EC">
            <w:pPr>
              <w:adjustRightInd w:val="0"/>
              <w:snapToGrid w:val="0"/>
              <w:spacing w:beforeLines="15" w:before="36" w:afterLines="15" w:after="36"/>
            </w:pPr>
            <w:r w:rsidRPr="00B9447B">
              <w:rPr>
                <w:bCs/>
                <w:szCs w:val="22"/>
              </w:rPr>
              <w:t>防火堤内无油污。</w:t>
            </w:r>
          </w:p>
        </w:tc>
        <w:tc>
          <w:tcPr>
            <w:tcW w:w="665" w:type="dxa"/>
            <w:vAlign w:val="center"/>
          </w:tcPr>
          <w:p w14:paraId="77EF8949"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2"/>
              </w:rPr>
              <w:t>√</w:t>
            </w:r>
          </w:p>
        </w:tc>
      </w:tr>
      <w:tr w:rsidR="009730AF" w:rsidRPr="00B9447B" w14:paraId="5467818E" w14:textId="77777777" w:rsidTr="008F73EC">
        <w:trPr>
          <w:trHeight w:val="65"/>
          <w:jc w:val="center"/>
        </w:trPr>
        <w:tc>
          <w:tcPr>
            <w:tcW w:w="695" w:type="dxa"/>
            <w:vAlign w:val="center"/>
          </w:tcPr>
          <w:p w14:paraId="38EC2063" w14:textId="77777777" w:rsidR="009730AF" w:rsidRPr="00B9447B" w:rsidRDefault="009730AF" w:rsidP="008F73EC">
            <w:pPr>
              <w:adjustRightInd w:val="0"/>
              <w:snapToGrid w:val="0"/>
              <w:spacing w:beforeLines="15" w:before="36" w:afterLines="15" w:after="36"/>
              <w:jc w:val="center"/>
              <w:rPr>
                <w:b/>
              </w:rPr>
            </w:pPr>
            <w:r w:rsidRPr="00B9447B">
              <w:rPr>
                <w:b/>
              </w:rPr>
              <w:t>三</w:t>
            </w:r>
          </w:p>
        </w:tc>
        <w:tc>
          <w:tcPr>
            <w:tcW w:w="3416" w:type="dxa"/>
            <w:vAlign w:val="center"/>
          </w:tcPr>
          <w:p w14:paraId="55A35546" w14:textId="77777777" w:rsidR="009730AF" w:rsidRPr="00B9447B" w:rsidRDefault="009730AF" w:rsidP="008F73EC">
            <w:pPr>
              <w:adjustRightInd w:val="0"/>
              <w:snapToGrid w:val="0"/>
              <w:spacing w:beforeLines="15" w:before="36" w:afterLines="15" w:after="36"/>
              <w:jc w:val="left"/>
              <w:rPr>
                <w:b/>
              </w:rPr>
            </w:pPr>
            <w:r w:rsidRPr="00B9447B">
              <w:rPr>
                <w:b/>
                <w:szCs w:val="21"/>
              </w:rPr>
              <w:t>泵房</w:t>
            </w:r>
          </w:p>
        </w:tc>
        <w:tc>
          <w:tcPr>
            <w:tcW w:w="1701" w:type="dxa"/>
            <w:vAlign w:val="center"/>
          </w:tcPr>
          <w:p w14:paraId="760B3A10" w14:textId="77777777" w:rsidR="009730AF" w:rsidRPr="00B9447B" w:rsidRDefault="009730AF" w:rsidP="008F73EC">
            <w:pPr>
              <w:adjustRightInd w:val="0"/>
              <w:snapToGrid w:val="0"/>
              <w:spacing w:beforeLines="15" w:before="36" w:afterLines="15" w:after="36"/>
              <w:jc w:val="center"/>
              <w:rPr>
                <w:b/>
              </w:rPr>
            </w:pPr>
          </w:p>
        </w:tc>
        <w:tc>
          <w:tcPr>
            <w:tcW w:w="1917" w:type="dxa"/>
            <w:vAlign w:val="center"/>
          </w:tcPr>
          <w:p w14:paraId="27BF7DA3" w14:textId="77777777" w:rsidR="009730AF" w:rsidRPr="00B9447B" w:rsidRDefault="009730AF" w:rsidP="008F73EC">
            <w:pPr>
              <w:adjustRightInd w:val="0"/>
              <w:snapToGrid w:val="0"/>
              <w:spacing w:beforeLines="15" w:before="36" w:afterLines="15" w:after="36"/>
              <w:jc w:val="center"/>
              <w:rPr>
                <w:b/>
              </w:rPr>
            </w:pPr>
          </w:p>
        </w:tc>
        <w:tc>
          <w:tcPr>
            <w:tcW w:w="665" w:type="dxa"/>
            <w:vAlign w:val="center"/>
          </w:tcPr>
          <w:p w14:paraId="78439993" w14:textId="77777777" w:rsidR="009730AF" w:rsidRPr="00B9447B" w:rsidRDefault="009730AF" w:rsidP="008F73EC">
            <w:pPr>
              <w:adjustRightInd w:val="0"/>
              <w:snapToGrid w:val="0"/>
              <w:spacing w:beforeLines="15" w:before="36" w:afterLines="15" w:after="36"/>
              <w:jc w:val="center"/>
              <w:rPr>
                <w:b/>
              </w:rPr>
            </w:pPr>
          </w:p>
        </w:tc>
      </w:tr>
      <w:tr w:rsidR="009730AF" w:rsidRPr="00B9447B" w14:paraId="0A6862C3" w14:textId="77777777" w:rsidTr="008F73EC">
        <w:trPr>
          <w:trHeight w:val="65"/>
          <w:jc w:val="center"/>
        </w:trPr>
        <w:tc>
          <w:tcPr>
            <w:tcW w:w="695" w:type="dxa"/>
            <w:vAlign w:val="center"/>
          </w:tcPr>
          <w:p w14:paraId="21E206D2"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72C5EC8"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1"/>
              </w:rPr>
              <w:t>生产和储存甲、乙类物品的建</w:t>
            </w:r>
            <w:r w:rsidRPr="00B9447B">
              <w:rPr>
                <w:szCs w:val="21"/>
              </w:rPr>
              <w:t xml:space="preserve"> </w:t>
            </w:r>
            <w:r w:rsidRPr="00B9447B">
              <w:rPr>
                <w:szCs w:val="21"/>
              </w:rPr>
              <w:t>（构）</w:t>
            </w:r>
            <w:r w:rsidRPr="00B9447B">
              <w:rPr>
                <w:szCs w:val="21"/>
              </w:rPr>
              <w:t xml:space="preserve"> </w:t>
            </w:r>
            <w:r w:rsidRPr="00B9447B">
              <w:rPr>
                <w:szCs w:val="21"/>
              </w:rPr>
              <w:t>筑物耐火等级不宜低于二级，生产和储存丙类物品的建</w:t>
            </w:r>
            <w:r w:rsidRPr="00B9447B">
              <w:rPr>
                <w:szCs w:val="21"/>
              </w:rPr>
              <w:t xml:space="preserve"> </w:t>
            </w:r>
            <w:r w:rsidRPr="00B9447B">
              <w:rPr>
                <w:szCs w:val="21"/>
              </w:rPr>
              <w:t>（构）</w:t>
            </w:r>
            <w:r w:rsidRPr="00B9447B">
              <w:rPr>
                <w:szCs w:val="21"/>
              </w:rPr>
              <w:t xml:space="preserve"> </w:t>
            </w:r>
            <w:r w:rsidRPr="00B9447B">
              <w:rPr>
                <w:szCs w:val="21"/>
              </w:rPr>
              <w:t>筑物耐火等级不宜低于三级。</w:t>
            </w:r>
          </w:p>
        </w:tc>
        <w:tc>
          <w:tcPr>
            <w:tcW w:w="1701" w:type="dxa"/>
            <w:vAlign w:val="center"/>
          </w:tcPr>
          <w:p w14:paraId="7C3D1D35"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4F967283" w14:textId="77777777" w:rsidR="009730AF" w:rsidRPr="00B9447B" w:rsidRDefault="009730AF" w:rsidP="008F73EC">
            <w:pPr>
              <w:adjustRightInd w:val="0"/>
              <w:snapToGrid w:val="0"/>
              <w:spacing w:beforeLines="15" w:before="36" w:afterLines="15" w:after="36"/>
              <w:jc w:val="center"/>
              <w:rPr>
                <w:szCs w:val="21"/>
              </w:rPr>
            </w:pPr>
            <w:r w:rsidRPr="00B9447B">
              <w:rPr>
                <w:szCs w:val="21"/>
              </w:rPr>
              <w:t>6.9.1</w:t>
            </w:r>
          </w:p>
          <w:p w14:paraId="59B3F9F5" w14:textId="79300D83" w:rsidR="009730AF" w:rsidRPr="00B9447B" w:rsidRDefault="009730AF" w:rsidP="008F73EC">
            <w:pPr>
              <w:adjustRightInd w:val="0"/>
              <w:snapToGrid w:val="0"/>
              <w:spacing w:beforeLines="15" w:before="36" w:afterLines="15" w:after="36"/>
              <w:jc w:val="center"/>
              <w:rPr>
                <w:szCs w:val="21"/>
              </w:rPr>
            </w:pPr>
            <w:r w:rsidRPr="00B9447B">
              <w:rPr>
                <w:szCs w:val="21"/>
              </w:rPr>
              <w:t>GB50016-20</w:t>
            </w:r>
            <w:r w:rsidR="00A20D89" w:rsidRPr="00B9447B">
              <w:rPr>
                <w:szCs w:val="21"/>
              </w:rPr>
              <w:t>14</w:t>
            </w:r>
          </w:p>
          <w:p w14:paraId="43834EE1" w14:textId="0FA21215" w:rsidR="00A20D89" w:rsidRPr="00B9447B" w:rsidRDefault="00A20D89" w:rsidP="008F73EC">
            <w:pPr>
              <w:adjustRightInd w:val="0"/>
              <w:snapToGrid w:val="0"/>
              <w:spacing w:beforeLines="15" w:before="36" w:afterLines="15" w:after="36"/>
              <w:jc w:val="center"/>
              <w:rPr>
                <w:szCs w:val="21"/>
              </w:rPr>
            </w:pPr>
            <w:r w:rsidRPr="00B9447B">
              <w:rPr>
                <w:szCs w:val="21"/>
              </w:rPr>
              <w:t>（</w:t>
            </w:r>
            <w:r w:rsidRPr="00B9447B">
              <w:rPr>
                <w:szCs w:val="21"/>
              </w:rPr>
              <w:t>2018</w:t>
            </w:r>
            <w:r w:rsidRPr="00B9447B">
              <w:rPr>
                <w:szCs w:val="21"/>
              </w:rPr>
              <w:t>年版）</w:t>
            </w:r>
          </w:p>
          <w:p w14:paraId="68891B32" w14:textId="77777777" w:rsidR="009730AF" w:rsidRPr="00B9447B" w:rsidRDefault="009730AF" w:rsidP="008F73EC">
            <w:pPr>
              <w:adjustRightInd w:val="0"/>
              <w:snapToGrid w:val="0"/>
              <w:spacing w:beforeLines="15" w:before="36" w:afterLines="15" w:after="36"/>
              <w:jc w:val="center"/>
              <w:rPr>
                <w:szCs w:val="21"/>
              </w:rPr>
            </w:pPr>
            <w:r w:rsidRPr="00B9447B">
              <w:rPr>
                <w:szCs w:val="21"/>
              </w:rPr>
              <w:t>3.2.1</w:t>
            </w:r>
          </w:p>
        </w:tc>
        <w:tc>
          <w:tcPr>
            <w:tcW w:w="1917" w:type="dxa"/>
            <w:vAlign w:val="center"/>
          </w:tcPr>
          <w:p w14:paraId="6EE53C48" w14:textId="77777777" w:rsidR="009730AF" w:rsidRPr="00B9447B" w:rsidRDefault="009730AF" w:rsidP="008F73EC">
            <w:pPr>
              <w:adjustRightInd w:val="0"/>
              <w:snapToGrid w:val="0"/>
              <w:spacing w:beforeLines="15" w:before="36" w:afterLines="15" w:after="36"/>
            </w:pPr>
            <w:r w:rsidRPr="00B9447B">
              <w:t>耐火等级满足要求。</w:t>
            </w:r>
          </w:p>
        </w:tc>
        <w:tc>
          <w:tcPr>
            <w:tcW w:w="665" w:type="dxa"/>
            <w:vAlign w:val="center"/>
          </w:tcPr>
          <w:p w14:paraId="6B467E4E"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6300E92E" w14:textId="77777777" w:rsidTr="008F73EC">
        <w:trPr>
          <w:trHeight w:val="65"/>
          <w:jc w:val="center"/>
        </w:trPr>
        <w:tc>
          <w:tcPr>
            <w:tcW w:w="695" w:type="dxa"/>
            <w:vAlign w:val="center"/>
          </w:tcPr>
          <w:p w14:paraId="61A18005"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BB92DF7"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kern w:val="0"/>
                <w:szCs w:val="21"/>
              </w:rPr>
              <w:t>甲、乙类火灾危险性生产厂房应设向外开启的门，且不宜少于两个，其中一个应能满足最大设备</w:t>
            </w:r>
            <w:r w:rsidRPr="00B9447B">
              <w:rPr>
                <w:kern w:val="0"/>
                <w:szCs w:val="21"/>
              </w:rPr>
              <w:t xml:space="preserve"> </w:t>
            </w:r>
            <w:r w:rsidRPr="00B9447B">
              <w:rPr>
                <w:kern w:val="0"/>
                <w:szCs w:val="21"/>
              </w:rPr>
              <w:t>（或拆开最大部件）</w:t>
            </w:r>
            <w:r w:rsidRPr="00B9447B">
              <w:rPr>
                <w:kern w:val="0"/>
                <w:szCs w:val="21"/>
              </w:rPr>
              <w:t xml:space="preserve"> </w:t>
            </w:r>
            <w:r w:rsidRPr="00B9447B">
              <w:rPr>
                <w:kern w:val="0"/>
                <w:szCs w:val="21"/>
              </w:rPr>
              <w:t>的进出要求，建筑面积小于或等于</w:t>
            </w:r>
            <w:r w:rsidRPr="00B9447B">
              <w:rPr>
                <w:kern w:val="0"/>
                <w:szCs w:val="21"/>
              </w:rPr>
              <w:t>100m</w:t>
            </w:r>
            <w:r w:rsidRPr="00B9447B">
              <w:rPr>
                <w:kern w:val="0"/>
                <w:szCs w:val="21"/>
                <w:vertAlign w:val="superscript"/>
              </w:rPr>
              <w:t>2</w:t>
            </w:r>
            <w:r w:rsidRPr="00B9447B">
              <w:rPr>
                <w:kern w:val="0"/>
                <w:szCs w:val="21"/>
              </w:rPr>
              <w:t>时，可设一个向外开启的门。</w:t>
            </w:r>
          </w:p>
        </w:tc>
        <w:tc>
          <w:tcPr>
            <w:tcW w:w="1701" w:type="dxa"/>
            <w:vAlign w:val="center"/>
          </w:tcPr>
          <w:p w14:paraId="5A2510A8"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5AFCD226" w14:textId="77777777" w:rsidR="009730AF" w:rsidRPr="00B9447B" w:rsidRDefault="009730AF" w:rsidP="008F73EC">
            <w:pPr>
              <w:adjustRightInd w:val="0"/>
              <w:snapToGrid w:val="0"/>
              <w:spacing w:beforeLines="15" w:before="36" w:afterLines="15" w:after="36"/>
              <w:jc w:val="center"/>
              <w:rPr>
                <w:szCs w:val="21"/>
              </w:rPr>
            </w:pPr>
            <w:r w:rsidRPr="00B9447B">
              <w:rPr>
                <w:szCs w:val="21"/>
              </w:rPr>
              <w:t>6.9.4</w:t>
            </w:r>
          </w:p>
        </w:tc>
        <w:tc>
          <w:tcPr>
            <w:tcW w:w="1917" w:type="dxa"/>
            <w:vAlign w:val="center"/>
          </w:tcPr>
          <w:p w14:paraId="3016E2D5" w14:textId="77777777" w:rsidR="009730AF" w:rsidRPr="00B9447B" w:rsidRDefault="009730AF" w:rsidP="008F73EC">
            <w:pPr>
              <w:adjustRightInd w:val="0"/>
              <w:snapToGrid w:val="0"/>
              <w:spacing w:beforeLines="15" w:before="36" w:afterLines="15" w:after="36"/>
            </w:pPr>
            <w:r w:rsidRPr="00B9447B">
              <w:t>现场检查符合要求。</w:t>
            </w:r>
          </w:p>
        </w:tc>
        <w:tc>
          <w:tcPr>
            <w:tcW w:w="665" w:type="dxa"/>
            <w:vAlign w:val="center"/>
          </w:tcPr>
          <w:p w14:paraId="7908D5D9"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5DB3C5D9" w14:textId="77777777" w:rsidTr="008F73EC">
        <w:trPr>
          <w:trHeight w:val="65"/>
          <w:jc w:val="center"/>
        </w:trPr>
        <w:tc>
          <w:tcPr>
            <w:tcW w:w="695" w:type="dxa"/>
            <w:vAlign w:val="center"/>
          </w:tcPr>
          <w:p w14:paraId="34FE7396"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0A50E39"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1"/>
              </w:rPr>
              <w:t>输油泵进口管段上应设过滤器。</w:t>
            </w:r>
          </w:p>
        </w:tc>
        <w:tc>
          <w:tcPr>
            <w:tcW w:w="1701" w:type="dxa"/>
            <w:vAlign w:val="center"/>
          </w:tcPr>
          <w:p w14:paraId="771F542E"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GB50350-2015</w:t>
            </w:r>
          </w:p>
          <w:p w14:paraId="07ED60C0" w14:textId="77777777" w:rsidR="009730AF" w:rsidRPr="00B9447B" w:rsidRDefault="009730AF" w:rsidP="008F73EC">
            <w:pPr>
              <w:adjustRightInd w:val="0"/>
              <w:snapToGrid w:val="0"/>
              <w:spacing w:beforeLines="15" w:before="36" w:afterLines="15" w:after="36"/>
              <w:jc w:val="center"/>
              <w:rPr>
                <w:szCs w:val="21"/>
              </w:rPr>
            </w:pPr>
            <w:r w:rsidRPr="00B9447B">
              <w:rPr>
                <w:szCs w:val="21"/>
              </w:rPr>
              <w:t>4.3.9</w:t>
            </w:r>
          </w:p>
        </w:tc>
        <w:tc>
          <w:tcPr>
            <w:tcW w:w="1917" w:type="dxa"/>
            <w:vAlign w:val="center"/>
          </w:tcPr>
          <w:p w14:paraId="38A558ED" w14:textId="77777777" w:rsidR="009730AF" w:rsidRPr="00B9447B" w:rsidRDefault="009730AF" w:rsidP="008F73EC">
            <w:pPr>
              <w:adjustRightInd w:val="0"/>
              <w:snapToGrid w:val="0"/>
              <w:spacing w:beforeLines="15" w:before="36" w:afterLines="15" w:after="36"/>
            </w:pPr>
            <w:r w:rsidRPr="00B9447B">
              <w:t>设置过滤器。</w:t>
            </w:r>
          </w:p>
        </w:tc>
        <w:tc>
          <w:tcPr>
            <w:tcW w:w="665" w:type="dxa"/>
            <w:vAlign w:val="center"/>
          </w:tcPr>
          <w:p w14:paraId="3A515843"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14432E65" w14:textId="77777777" w:rsidTr="008F73EC">
        <w:trPr>
          <w:trHeight w:val="65"/>
          <w:jc w:val="center"/>
        </w:trPr>
        <w:tc>
          <w:tcPr>
            <w:tcW w:w="695" w:type="dxa"/>
            <w:vAlign w:val="center"/>
          </w:tcPr>
          <w:p w14:paraId="54BA08EC"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FF51F92"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kern w:val="0"/>
                <w:szCs w:val="21"/>
              </w:rPr>
              <w:t>以操作人员的操作位置所在平面为基准，凡高度在</w:t>
            </w:r>
            <w:r w:rsidRPr="00B9447B">
              <w:rPr>
                <w:kern w:val="0"/>
                <w:szCs w:val="21"/>
              </w:rPr>
              <w:t>2m</w:t>
            </w:r>
            <w:r w:rsidRPr="00B9447B">
              <w:rPr>
                <w:kern w:val="0"/>
                <w:szCs w:val="21"/>
              </w:rPr>
              <w:t>之内的所有传动带、转轴、传动链、联轴节、带轮、齿轮、飞轮、链轮、电锯等外露危险零部件及危险部位，都必须设置安全防护装置。</w:t>
            </w:r>
          </w:p>
        </w:tc>
        <w:tc>
          <w:tcPr>
            <w:tcW w:w="1701" w:type="dxa"/>
            <w:vAlign w:val="center"/>
          </w:tcPr>
          <w:p w14:paraId="79C91C12"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GB5083-99</w:t>
            </w:r>
          </w:p>
          <w:p w14:paraId="3346DE71" w14:textId="77777777" w:rsidR="009730AF" w:rsidRPr="00B9447B" w:rsidRDefault="009730AF" w:rsidP="008F73EC">
            <w:pPr>
              <w:adjustRightInd w:val="0"/>
              <w:snapToGrid w:val="0"/>
              <w:spacing w:beforeLines="15" w:before="36" w:afterLines="15" w:after="36"/>
              <w:jc w:val="center"/>
              <w:rPr>
                <w:szCs w:val="21"/>
              </w:rPr>
            </w:pPr>
            <w:r w:rsidRPr="00B9447B">
              <w:rPr>
                <w:szCs w:val="21"/>
              </w:rPr>
              <w:t>6.1.6</w:t>
            </w:r>
          </w:p>
        </w:tc>
        <w:tc>
          <w:tcPr>
            <w:tcW w:w="1917" w:type="dxa"/>
            <w:vAlign w:val="center"/>
          </w:tcPr>
          <w:p w14:paraId="40D0714A" w14:textId="77777777" w:rsidR="009730AF" w:rsidRPr="00B9447B" w:rsidRDefault="009730AF" w:rsidP="008F73EC">
            <w:pPr>
              <w:adjustRightInd w:val="0"/>
              <w:snapToGrid w:val="0"/>
              <w:spacing w:beforeLines="15" w:before="36" w:afterLines="15" w:after="36"/>
            </w:pPr>
            <w:r w:rsidRPr="00B9447B">
              <w:t>旋转部位设置防护装置。</w:t>
            </w:r>
          </w:p>
        </w:tc>
        <w:tc>
          <w:tcPr>
            <w:tcW w:w="665" w:type="dxa"/>
            <w:vAlign w:val="center"/>
          </w:tcPr>
          <w:p w14:paraId="1796EE5D"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5836709C" w14:textId="77777777" w:rsidTr="008F73EC">
        <w:trPr>
          <w:trHeight w:val="65"/>
          <w:jc w:val="center"/>
        </w:trPr>
        <w:tc>
          <w:tcPr>
            <w:tcW w:w="695" w:type="dxa"/>
            <w:vAlign w:val="center"/>
          </w:tcPr>
          <w:p w14:paraId="70578C8A"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69B77EA5" w14:textId="77777777" w:rsidR="009730AF" w:rsidRPr="00B9447B" w:rsidRDefault="009730AF" w:rsidP="008F73EC">
            <w:pPr>
              <w:adjustRightInd w:val="0"/>
              <w:snapToGrid w:val="0"/>
              <w:rPr>
                <w:szCs w:val="22"/>
              </w:rPr>
            </w:pPr>
            <w:r w:rsidRPr="00B9447B">
              <w:rPr>
                <w:szCs w:val="22"/>
              </w:rPr>
              <w:t>封闭场所可燃气体检测器设置位置：</w:t>
            </w:r>
          </w:p>
          <w:p w14:paraId="3F826B2A" w14:textId="77777777" w:rsidR="009730AF" w:rsidRPr="00B9447B" w:rsidRDefault="009730AF" w:rsidP="008F73EC">
            <w:pPr>
              <w:adjustRightInd w:val="0"/>
              <w:snapToGrid w:val="0"/>
              <w:rPr>
                <w:szCs w:val="22"/>
              </w:rPr>
            </w:pPr>
            <w:r w:rsidRPr="00B9447B">
              <w:rPr>
                <w:szCs w:val="22"/>
              </w:rPr>
              <w:t>可燃气体释放源处于封闭场所内，每隔</w:t>
            </w:r>
            <w:r w:rsidRPr="00B9447B">
              <w:rPr>
                <w:szCs w:val="22"/>
              </w:rPr>
              <w:t>15m</w:t>
            </w:r>
            <w:r w:rsidRPr="00B9447B">
              <w:rPr>
                <w:szCs w:val="22"/>
              </w:rPr>
              <w:t>可设一台检测器，且检测器距其所覆盖范围内的任一释放源不宜大于</w:t>
            </w:r>
            <w:r w:rsidRPr="00B9447B">
              <w:rPr>
                <w:szCs w:val="22"/>
              </w:rPr>
              <w:t>7.5m</w:t>
            </w:r>
            <w:r w:rsidRPr="00B9447B">
              <w:rPr>
                <w:szCs w:val="22"/>
              </w:rPr>
              <w:t>。</w:t>
            </w:r>
          </w:p>
          <w:p w14:paraId="09560154" w14:textId="77777777" w:rsidR="009730AF" w:rsidRPr="00B9447B" w:rsidRDefault="009730AF" w:rsidP="008F73EC">
            <w:pPr>
              <w:adjustRightInd w:val="0"/>
              <w:snapToGrid w:val="0"/>
              <w:rPr>
                <w:szCs w:val="22"/>
              </w:rPr>
            </w:pPr>
            <w:r w:rsidRPr="00B9447B">
              <w:rPr>
                <w:szCs w:val="22"/>
              </w:rPr>
              <w:t>可燃气体检测器的安装高度应根据可燃气体的密度而定。当气体密度大于</w:t>
            </w:r>
            <w:r w:rsidRPr="00B9447B">
              <w:rPr>
                <w:szCs w:val="22"/>
              </w:rPr>
              <w:t>0.97kg/m</w:t>
            </w:r>
            <w:r w:rsidRPr="00B9447B">
              <w:rPr>
                <w:szCs w:val="22"/>
                <w:vertAlign w:val="superscript"/>
              </w:rPr>
              <w:t>3</w:t>
            </w:r>
            <w:r w:rsidRPr="00B9447B">
              <w:rPr>
                <w:szCs w:val="22"/>
              </w:rPr>
              <w:t>（标准状态下）时，其安装高度应距地面或不透风楼地板</w:t>
            </w:r>
            <w:r w:rsidRPr="00B9447B">
              <w:rPr>
                <w:szCs w:val="22"/>
              </w:rPr>
              <w:t>0.3-0.6m</w:t>
            </w:r>
            <w:r w:rsidRPr="00B9447B">
              <w:rPr>
                <w:szCs w:val="22"/>
              </w:rPr>
              <w:t>；当气体密度小于或等于</w:t>
            </w:r>
            <w:r w:rsidRPr="00B9447B">
              <w:rPr>
                <w:szCs w:val="22"/>
              </w:rPr>
              <w:t>0.97kg/m</w:t>
            </w:r>
            <w:r w:rsidRPr="00B9447B">
              <w:rPr>
                <w:szCs w:val="22"/>
                <w:vertAlign w:val="superscript"/>
              </w:rPr>
              <w:t>3</w:t>
            </w:r>
            <w:r w:rsidRPr="00B9447B">
              <w:rPr>
                <w:szCs w:val="22"/>
              </w:rPr>
              <w:t>（标准状态下）时，其安装高度应高出释放源</w:t>
            </w:r>
            <w:r w:rsidRPr="00B9447B">
              <w:rPr>
                <w:szCs w:val="22"/>
              </w:rPr>
              <w:t>0.5-2.0m</w:t>
            </w:r>
            <w:r w:rsidRPr="00B9447B">
              <w:rPr>
                <w:szCs w:val="22"/>
              </w:rPr>
              <w:t>，且还应在场所内最高点易于积聚可燃气体处设置检测器。</w:t>
            </w:r>
          </w:p>
        </w:tc>
        <w:tc>
          <w:tcPr>
            <w:tcW w:w="1701" w:type="dxa"/>
            <w:vAlign w:val="center"/>
          </w:tcPr>
          <w:p w14:paraId="437DA98A" w14:textId="77777777" w:rsidR="009730AF" w:rsidRPr="00B9447B" w:rsidRDefault="009730AF" w:rsidP="008F73EC">
            <w:pPr>
              <w:adjustRightInd w:val="0"/>
              <w:snapToGrid w:val="0"/>
              <w:jc w:val="center"/>
              <w:rPr>
                <w:szCs w:val="22"/>
              </w:rPr>
            </w:pPr>
            <w:r w:rsidRPr="00B9447B">
              <w:rPr>
                <w:szCs w:val="22"/>
              </w:rPr>
              <w:t>SY/T6503-2016</w:t>
            </w:r>
          </w:p>
          <w:p w14:paraId="46DDEB8C" w14:textId="77777777" w:rsidR="009730AF" w:rsidRPr="00B9447B" w:rsidRDefault="009730AF" w:rsidP="008F73EC">
            <w:pPr>
              <w:adjustRightInd w:val="0"/>
              <w:snapToGrid w:val="0"/>
              <w:spacing w:beforeLines="15" w:before="36" w:afterLines="15" w:after="36"/>
              <w:jc w:val="center"/>
              <w:rPr>
                <w:szCs w:val="21"/>
              </w:rPr>
            </w:pPr>
            <w:r w:rsidRPr="00B9447B">
              <w:rPr>
                <w:szCs w:val="22"/>
              </w:rPr>
              <w:t>5.2.2</w:t>
            </w:r>
          </w:p>
        </w:tc>
        <w:tc>
          <w:tcPr>
            <w:tcW w:w="1917" w:type="dxa"/>
            <w:vAlign w:val="center"/>
          </w:tcPr>
          <w:p w14:paraId="4AA24096" w14:textId="77777777" w:rsidR="009730AF" w:rsidRPr="00B9447B" w:rsidRDefault="009730AF" w:rsidP="008F73EC">
            <w:pPr>
              <w:adjustRightInd w:val="0"/>
              <w:snapToGrid w:val="0"/>
              <w:spacing w:beforeLines="15" w:before="36" w:afterLines="15" w:after="36"/>
            </w:pPr>
            <w:r w:rsidRPr="00B9447B">
              <w:rPr>
                <w:bCs/>
                <w:szCs w:val="22"/>
              </w:rPr>
              <w:t>泵房内可燃气体检测器的设置符合要求。</w:t>
            </w:r>
          </w:p>
        </w:tc>
        <w:tc>
          <w:tcPr>
            <w:tcW w:w="665" w:type="dxa"/>
            <w:vAlign w:val="center"/>
          </w:tcPr>
          <w:p w14:paraId="4D949574"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5FA23CEC" w14:textId="77777777" w:rsidTr="008F73EC">
        <w:trPr>
          <w:trHeight w:val="65"/>
          <w:jc w:val="center"/>
        </w:trPr>
        <w:tc>
          <w:tcPr>
            <w:tcW w:w="695" w:type="dxa"/>
            <w:vAlign w:val="center"/>
          </w:tcPr>
          <w:p w14:paraId="3B8AF8F9"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D7E3C4D" w14:textId="77777777" w:rsidR="009730AF" w:rsidRPr="00B9447B" w:rsidRDefault="009730AF" w:rsidP="008F73EC">
            <w:pPr>
              <w:adjustRightInd w:val="0"/>
              <w:snapToGrid w:val="0"/>
              <w:rPr>
                <w:szCs w:val="21"/>
              </w:rPr>
            </w:pPr>
            <w:r w:rsidRPr="00B9447B">
              <w:rPr>
                <w:szCs w:val="22"/>
              </w:rPr>
              <w:t>甲类厂房、甲类仓库，可燃材料堆垛，甲、乙类液体储罐，液化石油气储罐，可燃、助燃气体储罐与架空电力线的最近水平距离不应小于电杆（塔）高度的</w:t>
            </w:r>
            <w:r w:rsidRPr="00B9447B">
              <w:rPr>
                <w:szCs w:val="22"/>
              </w:rPr>
              <w:t>1.5</w:t>
            </w:r>
            <w:r w:rsidRPr="00B9447B">
              <w:rPr>
                <w:szCs w:val="22"/>
              </w:rPr>
              <w:t>倍，丙类液体储罐与架空电力线的最近水平距</w:t>
            </w:r>
            <w:r w:rsidRPr="00B9447B">
              <w:rPr>
                <w:szCs w:val="22"/>
              </w:rPr>
              <w:lastRenderedPageBreak/>
              <w:t>离不应小于电杆（塔）高度的</w:t>
            </w:r>
            <w:r w:rsidRPr="00B9447B">
              <w:rPr>
                <w:szCs w:val="22"/>
              </w:rPr>
              <w:t>1.2</w:t>
            </w:r>
            <w:r w:rsidRPr="00B9447B">
              <w:rPr>
                <w:szCs w:val="22"/>
              </w:rPr>
              <w:t>倍。</w:t>
            </w:r>
          </w:p>
        </w:tc>
        <w:tc>
          <w:tcPr>
            <w:tcW w:w="1701" w:type="dxa"/>
            <w:vAlign w:val="center"/>
          </w:tcPr>
          <w:p w14:paraId="4EDC39A0" w14:textId="579C5B03" w:rsidR="009730AF" w:rsidRPr="00B9447B" w:rsidRDefault="009730AF" w:rsidP="008F73EC">
            <w:pPr>
              <w:adjustRightInd w:val="0"/>
              <w:snapToGrid w:val="0"/>
              <w:jc w:val="center"/>
              <w:rPr>
                <w:szCs w:val="22"/>
              </w:rPr>
            </w:pPr>
            <w:r w:rsidRPr="00B9447B">
              <w:rPr>
                <w:szCs w:val="22"/>
              </w:rPr>
              <w:lastRenderedPageBreak/>
              <w:t>GB50016-2014</w:t>
            </w:r>
          </w:p>
          <w:p w14:paraId="245C6273" w14:textId="5C856C74" w:rsidR="00A20D89" w:rsidRPr="00B9447B" w:rsidRDefault="00A20D89" w:rsidP="008F73EC">
            <w:pPr>
              <w:adjustRightInd w:val="0"/>
              <w:snapToGrid w:val="0"/>
              <w:jc w:val="center"/>
              <w:rPr>
                <w:szCs w:val="22"/>
              </w:rPr>
            </w:pPr>
            <w:r w:rsidRPr="00B9447B">
              <w:rPr>
                <w:szCs w:val="22"/>
              </w:rPr>
              <w:t>（</w:t>
            </w:r>
            <w:r w:rsidRPr="00B9447B">
              <w:rPr>
                <w:szCs w:val="22"/>
              </w:rPr>
              <w:t>2018</w:t>
            </w:r>
            <w:r w:rsidRPr="00B9447B">
              <w:rPr>
                <w:szCs w:val="22"/>
              </w:rPr>
              <w:t>年版）</w:t>
            </w:r>
          </w:p>
          <w:p w14:paraId="719B9F4A" w14:textId="77777777" w:rsidR="009730AF" w:rsidRPr="00B9447B" w:rsidRDefault="009730AF" w:rsidP="008F73EC">
            <w:pPr>
              <w:adjustRightInd w:val="0"/>
              <w:snapToGrid w:val="0"/>
              <w:spacing w:beforeLines="15" w:before="36" w:afterLines="15" w:after="36"/>
              <w:jc w:val="center"/>
              <w:rPr>
                <w:szCs w:val="21"/>
              </w:rPr>
            </w:pPr>
            <w:r w:rsidRPr="00B9447B">
              <w:rPr>
                <w:szCs w:val="22"/>
              </w:rPr>
              <w:t>10.2.1</w:t>
            </w:r>
          </w:p>
        </w:tc>
        <w:tc>
          <w:tcPr>
            <w:tcW w:w="1917" w:type="dxa"/>
            <w:vAlign w:val="center"/>
          </w:tcPr>
          <w:p w14:paraId="7A3AD6DC" w14:textId="77777777" w:rsidR="009730AF" w:rsidRPr="00B9447B" w:rsidRDefault="009730AF" w:rsidP="008F73EC">
            <w:pPr>
              <w:adjustRightInd w:val="0"/>
              <w:snapToGrid w:val="0"/>
              <w:spacing w:beforeLines="15" w:before="36" w:afterLines="15" w:after="36"/>
            </w:pPr>
            <w:r w:rsidRPr="00B9447B">
              <w:rPr>
                <w:bCs/>
                <w:szCs w:val="22"/>
              </w:rPr>
              <w:t>油泵房周边无架空电力线路通过。</w:t>
            </w:r>
          </w:p>
        </w:tc>
        <w:tc>
          <w:tcPr>
            <w:tcW w:w="665" w:type="dxa"/>
            <w:vAlign w:val="center"/>
          </w:tcPr>
          <w:p w14:paraId="3E51B53A"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6F8F0D44" w14:textId="77777777" w:rsidTr="008F73EC">
        <w:trPr>
          <w:trHeight w:val="65"/>
          <w:jc w:val="center"/>
        </w:trPr>
        <w:tc>
          <w:tcPr>
            <w:tcW w:w="695" w:type="dxa"/>
            <w:vAlign w:val="center"/>
          </w:tcPr>
          <w:p w14:paraId="6E08152E"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72171AF"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2"/>
              </w:rPr>
              <w:t>固定设备（塔、容器、机泵、换热器、一体化集成装置、撬装化模块单元等）应接地，若为覆土设备可不接地。</w:t>
            </w:r>
          </w:p>
        </w:tc>
        <w:tc>
          <w:tcPr>
            <w:tcW w:w="1701" w:type="dxa"/>
            <w:vAlign w:val="center"/>
          </w:tcPr>
          <w:p w14:paraId="691316AC" w14:textId="77777777" w:rsidR="009730AF" w:rsidRPr="00B9447B" w:rsidRDefault="009730AF" w:rsidP="008F73EC">
            <w:pPr>
              <w:adjustRightInd w:val="0"/>
              <w:snapToGrid w:val="0"/>
              <w:jc w:val="center"/>
              <w:rPr>
                <w:szCs w:val="22"/>
              </w:rPr>
            </w:pPr>
            <w:r w:rsidRPr="00B9447B">
              <w:rPr>
                <w:szCs w:val="22"/>
              </w:rPr>
              <w:t>SY/T0060-2017</w:t>
            </w:r>
          </w:p>
          <w:p w14:paraId="1C59A4FF" w14:textId="77777777" w:rsidR="009730AF" w:rsidRPr="00B9447B" w:rsidRDefault="009730AF" w:rsidP="008F73EC">
            <w:pPr>
              <w:adjustRightInd w:val="0"/>
              <w:snapToGrid w:val="0"/>
              <w:spacing w:beforeLines="15" w:before="36" w:afterLines="15" w:after="36"/>
              <w:jc w:val="center"/>
              <w:rPr>
                <w:szCs w:val="21"/>
              </w:rPr>
            </w:pPr>
            <w:r w:rsidRPr="00B9447B">
              <w:rPr>
                <w:szCs w:val="22"/>
              </w:rPr>
              <w:t>5.1.1</w:t>
            </w:r>
          </w:p>
        </w:tc>
        <w:tc>
          <w:tcPr>
            <w:tcW w:w="1917" w:type="dxa"/>
            <w:vAlign w:val="center"/>
          </w:tcPr>
          <w:p w14:paraId="361B7C51" w14:textId="77777777" w:rsidR="009730AF" w:rsidRPr="00B9447B" w:rsidRDefault="009730AF" w:rsidP="008F73EC">
            <w:pPr>
              <w:adjustRightInd w:val="0"/>
              <w:snapToGrid w:val="0"/>
              <w:spacing w:beforeLines="15" w:before="36" w:afterLines="15" w:after="36"/>
            </w:pPr>
            <w:r w:rsidRPr="00B9447B">
              <w:rPr>
                <w:bCs/>
                <w:szCs w:val="22"/>
              </w:rPr>
              <w:t>各类机泵均设置防静电接地。</w:t>
            </w:r>
          </w:p>
        </w:tc>
        <w:tc>
          <w:tcPr>
            <w:tcW w:w="665" w:type="dxa"/>
            <w:vAlign w:val="center"/>
          </w:tcPr>
          <w:p w14:paraId="577CF34F"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3A1FE163" w14:textId="77777777" w:rsidTr="008F73EC">
        <w:trPr>
          <w:trHeight w:val="65"/>
          <w:jc w:val="center"/>
        </w:trPr>
        <w:tc>
          <w:tcPr>
            <w:tcW w:w="695" w:type="dxa"/>
            <w:vAlign w:val="center"/>
          </w:tcPr>
          <w:p w14:paraId="5DFCD54C" w14:textId="77777777" w:rsidR="009730AF" w:rsidRPr="00B9447B" w:rsidRDefault="009730AF" w:rsidP="008F73EC">
            <w:pPr>
              <w:pStyle w:val="afff8"/>
              <w:adjustRightInd w:val="0"/>
              <w:snapToGrid w:val="0"/>
              <w:spacing w:beforeLines="15" w:before="36" w:afterLines="15" w:after="36"/>
              <w:ind w:firstLineChars="0" w:firstLine="0"/>
              <w:jc w:val="center"/>
              <w:rPr>
                <w:rFonts w:ascii="Times New Roman" w:hAnsi="Times New Roman"/>
              </w:rPr>
            </w:pPr>
            <w:r w:rsidRPr="00B9447B">
              <w:rPr>
                <w:rFonts w:ascii="Times New Roman" w:hAnsi="Times New Roman"/>
                <w:b/>
              </w:rPr>
              <w:t>三</w:t>
            </w:r>
          </w:p>
        </w:tc>
        <w:tc>
          <w:tcPr>
            <w:tcW w:w="3416" w:type="dxa"/>
            <w:vAlign w:val="center"/>
          </w:tcPr>
          <w:p w14:paraId="478FBE84"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b/>
                <w:szCs w:val="21"/>
              </w:rPr>
              <w:t>建构筑物</w:t>
            </w:r>
          </w:p>
        </w:tc>
        <w:tc>
          <w:tcPr>
            <w:tcW w:w="1701" w:type="dxa"/>
            <w:vAlign w:val="center"/>
          </w:tcPr>
          <w:p w14:paraId="708CBC18" w14:textId="77777777" w:rsidR="009730AF" w:rsidRPr="00B9447B" w:rsidRDefault="009730AF" w:rsidP="008F73EC">
            <w:pPr>
              <w:adjustRightInd w:val="0"/>
              <w:snapToGrid w:val="0"/>
              <w:spacing w:beforeLines="15" w:before="36" w:afterLines="15" w:after="36"/>
              <w:jc w:val="center"/>
              <w:rPr>
                <w:szCs w:val="21"/>
              </w:rPr>
            </w:pPr>
          </w:p>
        </w:tc>
        <w:tc>
          <w:tcPr>
            <w:tcW w:w="1917" w:type="dxa"/>
            <w:vAlign w:val="center"/>
          </w:tcPr>
          <w:p w14:paraId="6218E55E" w14:textId="77777777" w:rsidR="009730AF" w:rsidRPr="00B9447B" w:rsidRDefault="009730AF" w:rsidP="008F73EC">
            <w:pPr>
              <w:adjustRightInd w:val="0"/>
              <w:snapToGrid w:val="0"/>
              <w:spacing w:beforeLines="15" w:before="36" w:afterLines="15" w:after="36"/>
            </w:pPr>
          </w:p>
        </w:tc>
        <w:tc>
          <w:tcPr>
            <w:tcW w:w="665" w:type="dxa"/>
            <w:vAlign w:val="center"/>
          </w:tcPr>
          <w:p w14:paraId="702442B4" w14:textId="77777777" w:rsidR="009730AF" w:rsidRPr="00B9447B" w:rsidRDefault="009730AF" w:rsidP="008F73EC">
            <w:pPr>
              <w:adjustRightInd w:val="0"/>
              <w:snapToGrid w:val="0"/>
              <w:spacing w:beforeLines="15" w:before="36" w:afterLines="15" w:after="36"/>
              <w:jc w:val="center"/>
              <w:rPr>
                <w:sz w:val="22"/>
                <w:szCs w:val="28"/>
              </w:rPr>
            </w:pPr>
          </w:p>
        </w:tc>
      </w:tr>
      <w:tr w:rsidR="009730AF" w:rsidRPr="00B9447B" w14:paraId="7A219BF5" w14:textId="77777777" w:rsidTr="008F73EC">
        <w:trPr>
          <w:trHeight w:val="65"/>
          <w:jc w:val="center"/>
        </w:trPr>
        <w:tc>
          <w:tcPr>
            <w:tcW w:w="695" w:type="dxa"/>
            <w:vAlign w:val="center"/>
          </w:tcPr>
          <w:p w14:paraId="74165F50"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3F39C73" w14:textId="39DC702B" w:rsidR="009730AF" w:rsidRPr="00B9447B" w:rsidRDefault="002A697C" w:rsidP="008F73EC">
            <w:pPr>
              <w:widowControl/>
              <w:autoSpaceDE w:val="0"/>
              <w:autoSpaceDN w:val="0"/>
              <w:adjustRightInd w:val="0"/>
              <w:snapToGrid w:val="0"/>
              <w:spacing w:beforeLines="15" w:before="36" w:afterLines="15" w:after="36"/>
              <w:jc w:val="left"/>
              <w:rPr>
                <w:szCs w:val="21"/>
              </w:rPr>
            </w:pPr>
            <w:r>
              <w:rPr>
                <w:rFonts w:hint="eastAsia"/>
                <w:szCs w:val="21"/>
              </w:rPr>
              <w:t>有爆炸危险的甲类、乙类厂房（仓库）的内、外门应采取防止产生火花的措施</w:t>
            </w:r>
            <w:r w:rsidR="009730AF" w:rsidRPr="00B9447B">
              <w:rPr>
                <w:szCs w:val="21"/>
              </w:rPr>
              <w:t>。</w:t>
            </w:r>
          </w:p>
        </w:tc>
        <w:tc>
          <w:tcPr>
            <w:tcW w:w="1701" w:type="dxa"/>
            <w:vAlign w:val="center"/>
          </w:tcPr>
          <w:p w14:paraId="23C5A6DE" w14:textId="3851A08A" w:rsidR="009730AF" w:rsidRPr="00B9447B" w:rsidRDefault="009730AF" w:rsidP="008F73EC">
            <w:pPr>
              <w:adjustRightInd w:val="0"/>
              <w:snapToGrid w:val="0"/>
              <w:spacing w:beforeLines="15" w:before="36" w:afterLines="15" w:after="36"/>
              <w:jc w:val="center"/>
              <w:rPr>
                <w:szCs w:val="21"/>
              </w:rPr>
            </w:pPr>
            <w:r w:rsidRPr="00B9447B">
              <w:rPr>
                <w:szCs w:val="21"/>
              </w:rPr>
              <w:t>SY/T</w:t>
            </w:r>
            <w:r w:rsidR="00DC54C3">
              <w:rPr>
                <w:szCs w:val="21"/>
              </w:rPr>
              <w:t>0021-2016</w:t>
            </w:r>
          </w:p>
          <w:p w14:paraId="709F6A3D" w14:textId="59CAE95D" w:rsidR="009730AF" w:rsidRPr="00B9447B" w:rsidRDefault="002A697C" w:rsidP="008F73EC">
            <w:pPr>
              <w:adjustRightInd w:val="0"/>
              <w:snapToGrid w:val="0"/>
              <w:spacing w:beforeLines="15" w:before="36" w:afterLines="15" w:after="36"/>
              <w:jc w:val="center"/>
              <w:rPr>
                <w:szCs w:val="21"/>
              </w:rPr>
            </w:pPr>
            <w:r>
              <w:rPr>
                <w:szCs w:val="21"/>
              </w:rPr>
              <w:t>4.7.4</w:t>
            </w:r>
          </w:p>
        </w:tc>
        <w:tc>
          <w:tcPr>
            <w:tcW w:w="1917" w:type="dxa"/>
            <w:vAlign w:val="center"/>
          </w:tcPr>
          <w:p w14:paraId="2EBB8CF7" w14:textId="77777777" w:rsidR="009730AF" w:rsidRPr="00B9447B" w:rsidRDefault="009730AF" w:rsidP="008F73EC">
            <w:pPr>
              <w:adjustRightInd w:val="0"/>
              <w:snapToGrid w:val="0"/>
              <w:spacing w:beforeLines="15" w:before="36" w:afterLines="15" w:after="36"/>
            </w:pPr>
            <w:r w:rsidRPr="00B9447B">
              <w:t>现场门窗符合要求。</w:t>
            </w:r>
          </w:p>
        </w:tc>
        <w:tc>
          <w:tcPr>
            <w:tcW w:w="665" w:type="dxa"/>
            <w:vAlign w:val="center"/>
          </w:tcPr>
          <w:p w14:paraId="6C1B9B4C"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54659D81" w14:textId="77777777" w:rsidTr="008F73EC">
        <w:trPr>
          <w:trHeight w:val="65"/>
          <w:jc w:val="center"/>
        </w:trPr>
        <w:tc>
          <w:tcPr>
            <w:tcW w:w="695" w:type="dxa"/>
            <w:vAlign w:val="center"/>
          </w:tcPr>
          <w:p w14:paraId="7668EED3"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29F195A"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kern w:val="0"/>
                <w:szCs w:val="21"/>
              </w:rPr>
              <w:t>生产和储存甲乙类物品的建筑物耐火等级不宜低于二级。</w:t>
            </w:r>
          </w:p>
        </w:tc>
        <w:tc>
          <w:tcPr>
            <w:tcW w:w="1701" w:type="dxa"/>
            <w:vAlign w:val="center"/>
          </w:tcPr>
          <w:p w14:paraId="1C9C5F8C" w14:textId="77777777" w:rsidR="009730AF" w:rsidRPr="00B9447B" w:rsidRDefault="009730AF" w:rsidP="008F73EC">
            <w:pPr>
              <w:adjustRightInd w:val="0"/>
              <w:snapToGrid w:val="0"/>
              <w:spacing w:beforeLines="15" w:before="36" w:afterLines="15" w:after="36"/>
              <w:jc w:val="center"/>
            </w:pPr>
            <w:r w:rsidRPr="00B9447B">
              <w:t>GB50183-2004</w:t>
            </w:r>
          </w:p>
          <w:p w14:paraId="360A4D22" w14:textId="77777777" w:rsidR="009730AF" w:rsidRPr="00B9447B" w:rsidRDefault="009730AF" w:rsidP="008F73EC">
            <w:pPr>
              <w:adjustRightInd w:val="0"/>
              <w:snapToGrid w:val="0"/>
              <w:spacing w:beforeLines="15" w:before="36" w:afterLines="15" w:after="36"/>
              <w:jc w:val="center"/>
              <w:rPr>
                <w:szCs w:val="21"/>
              </w:rPr>
            </w:pPr>
            <w:r w:rsidRPr="00B9447B">
              <w:t>6.9.1</w:t>
            </w:r>
          </w:p>
        </w:tc>
        <w:tc>
          <w:tcPr>
            <w:tcW w:w="1917" w:type="dxa"/>
            <w:vAlign w:val="center"/>
          </w:tcPr>
          <w:p w14:paraId="443DF1EF" w14:textId="77777777" w:rsidR="009730AF" w:rsidRPr="00B9447B" w:rsidRDefault="009730AF" w:rsidP="008F73EC">
            <w:pPr>
              <w:adjustRightInd w:val="0"/>
              <w:snapToGrid w:val="0"/>
              <w:spacing w:beforeLines="15" w:before="36" w:afterLines="15" w:after="36"/>
            </w:pPr>
            <w:r w:rsidRPr="00B9447B">
              <w:t>耐火等级符合要求。</w:t>
            </w:r>
          </w:p>
        </w:tc>
        <w:tc>
          <w:tcPr>
            <w:tcW w:w="665" w:type="dxa"/>
            <w:vAlign w:val="center"/>
          </w:tcPr>
          <w:p w14:paraId="17773CD6"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48202663" w14:textId="77777777" w:rsidTr="008F73EC">
        <w:trPr>
          <w:trHeight w:val="65"/>
          <w:jc w:val="center"/>
        </w:trPr>
        <w:tc>
          <w:tcPr>
            <w:tcW w:w="695" w:type="dxa"/>
            <w:vAlign w:val="center"/>
          </w:tcPr>
          <w:p w14:paraId="59584DCE"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BADBFEA"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kern w:val="0"/>
                <w:szCs w:val="21"/>
              </w:rPr>
              <w:t>当不同火灾危险性类别的房间布置在同一栋建筑物内时，其隔墙应采用非燃烧材料的实体墙。</w:t>
            </w:r>
          </w:p>
        </w:tc>
        <w:tc>
          <w:tcPr>
            <w:tcW w:w="1701" w:type="dxa"/>
            <w:vAlign w:val="center"/>
          </w:tcPr>
          <w:p w14:paraId="43A832F3" w14:textId="77777777" w:rsidR="009730AF" w:rsidRPr="00B9447B" w:rsidRDefault="009730AF" w:rsidP="008F73EC">
            <w:pPr>
              <w:adjustRightInd w:val="0"/>
              <w:snapToGrid w:val="0"/>
              <w:spacing w:beforeLines="15" w:before="36" w:afterLines="15" w:after="36"/>
              <w:jc w:val="center"/>
            </w:pPr>
            <w:r w:rsidRPr="00B9447B">
              <w:t>GB50183-2004</w:t>
            </w:r>
          </w:p>
          <w:p w14:paraId="26B75DEF" w14:textId="77777777" w:rsidR="009730AF" w:rsidRPr="00B9447B" w:rsidRDefault="009730AF" w:rsidP="008F73EC">
            <w:pPr>
              <w:adjustRightInd w:val="0"/>
              <w:snapToGrid w:val="0"/>
              <w:spacing w:beforeLines="15" w:before="36" w:afterLines="15" w:after="36"/>
              <w:jc w:val="center"/>
              <w:rPr>
                <w:szCs w:val="21"/>
              </w:rPr>
            </w:pPr>
            <w:r w:rsidRPr="00B9447B">
              <w:t>6.9.3</w:t>
            </w:r>
          </w:p>
        </w:tc>
        <w:tc>
          <w:tcPr>
            <w:tcW w:w="1917" w:type="dxa"/>
            <w:vAlign w:val="center"/>
          </w:tcPr>
          <w:p w14:paraId="639B6281" w14:textId="77777777" w:rsidR="009730AF" w:rsidRPr="00B9447B" w:rsidRDefault="009730AF" w:rsidP="008F73EC">
            <w:pPr>
              <w:adjustRightInd w:val="0"/>
              <w:snapToGrid w:val="0"/>
              <w:spacing w:beforeLines="15" w:before="36" w:afterLines="15" w:after="36"/>
            </w:pPr>
            <w:r w:rsidRPr="00B9447B">
              <w:t>现场检查符合要求。</w:t>
            </w:r>
          </w:p>
        </w:tc>
        <w:tc>
          <w:tcPr>
            <w:tcW w:w="665" w:type="dxa"/>
            <w:vAlign w:val="center"/>
          </w:tcPr>
          <w:p w14:paraId="5B1ED00B"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1BE2D5D1" w14:textId="77777777" w:rsidTr="008F73EC">
        <w:trPr>
          <w:trHeight w:val="65"/>
          <w:jc w:val="center"/>
        </w:trPr>
        <w:tc>
          <w:tcPr>
            <w:tcW w:w="695" w:type="dxa"/>
            <w:vAlign w:val="center"/>
          </w:tcPr>
          <w:p w14:paraId="146D8F7D"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A267AFD"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kern w:val="0"/>
                <w:szCs w:val="21"/>
              </w:rPr>
              <w:t>汽车装卸油栈台、操作平台均应采用非燃烧材料建造。</w:t>
            </w:r>
          </w:p>
        </w:tc>
        <w:tc>
          <w:tcPr>
            <w:tcW w:w="1701" w:type="dxa"/>
            <w:vAlign w:val="center"/>
          </w:tcPr>
          <w:p w14:paraId="414907D0" w14:textId="77777777" w:rsidR="009730AF" w:rsidRPr="00B9447B" w:rsidRDefault="009730AF" w:rsidP="008F73EC">
            <w:pPr>
              <w:adjustRightInd w:val="0"/>
              <w:snapToGrid w:val="0"/>
              <w:spacing w:beforeLines="15" w:before="36" w:afterLines="15" w:after="36"/>
              <w:jc w:val="center"/>
            </w:pPr>
            <w:r w:rsidRPr="00B9447B">
              <w:t>GB50183-2004</w:t>
            </w:r>
          </w:p>
          <w:p w14:paraId="29BD907A" w14:textId="77777777" w:rsidR="009730AF" w:rsidRPr="00B9447B" w:rsidRDefault="009730AF" w:rsidP="008F73EC">
            <w:pPr>
              <w:adjustRightInd w:val="0"/>
              <w:snapToGrid w:val="0"/>
              <w:spacing w:beforeLines="15" w:before="36" w:afterLines="15" w:after="36"/>
              <w:jc w:val="center"/>
              <w:rPr>
                <w:szCs w:val="21"/>
              </w:rPr>
            </w:pPr>
            <w:r w:rsidRPr="00B9447B">
              <w:t>6.9.7</w:t>
            </w:r>
          </w:p>
        </w:tc>
        <w:tc>
          <w:tcPr>
            <w:tcW w:w="1917" w:type="dxa"/>
            <w:vAlign w:val="center"/>
          </w:tcPr>
          <w:p w14:paraId="685C70F5" w14:textId="77777777" w:rsidR="009730AF" w:rsidRPr="00B9447B" w:rsidRDefault="009730AF" w:rsidP="008F73EC">
            <w:pPr>
              <w:adjustRightInd w:val="0"/>
              <w:snapToGrid w:val="0"/>
              <w:spacing w:beforeLines="15" w:before="36" w:afterLines="15" w:after="36"/>
            </w:pPr>
            <w:r w:rsidRPr="00B9447B">
              <w:rPr>
                <w:kern w:val="0"/>
                <w:szCs w:val="21"/>
              </w:rPr>
              <w:t>汽车装卸油栈台采用非燃烧材料。</w:t>
            </w:r>
          </w:p>
        </w:tc>
        <w:tc>
          <w:tcPr>
            <w:tcW w:w="665" w:type="dxa"/>
            <w:vAlign w:val="center"/>
          </w:tcPr>
          <w:p w14:paraId="3D6662A3"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70D0A316" w14:textId="77777777" w:rsidTr="008F73EC">
        <w:trPr>
          <w:trHeight w:val="65"/>
          <w:jc w:val="center"/>
        </w:trPr>
        <w:tc>
          <w:tcPr>
            <w:tcW w:w="695" w:type="dxa"/>
            <w:vAlign w:val="center"/>
          </w:tcPr>
          <w:p w14:paraId="68317B28"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D4E8B44"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kern w:val="0"/>
                <w:szCs w:val="21"/>
              </w:rPr>
              <w:t>甲乙类火灾危险性生产厂房应设向外开启的门。</w:t>
            </w:r>
          </w:p>
        </w:tc>
        <w:tc>
          <w:tcPr>
            <w:tcW w:w="1701" w:type="dxa"/>
            <w:vAlign w:val="center"/>
          </w:tcPr>
          <w:p w14:paraId="59419275"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439C7BC7" w14:textId="77777777" w:rsidR="009730AF" w:rsidRPr="00B9447B" w:rsidRDefault="009730AF" w:rsidP="008F73EC">
            <w:pPr>
              <w:adjustRightInd w:val="0"/>
              <w:snapToGrid w:val="0"/>
              <w:spacing w:beforeLines="15" w:before="36" w:afterLines="15" w:after="36"/>
              <w:jc w:val="center"/>
              <w:rPr>
                <w:szCs w:val="21"/>
              </w:rPr>
            </w:pPr>
            <w:r w:rsidRPr="00B9447B">
              <w:rPr>
                <w:szCs w:val="21"/>
              </w:rPr>
              <w:t>6.9.4</w:t>
            </w:r>
          </w:p>
        </w:tc>
        <w:tc>
          <w:tcPr>
            <w:tcW w:w="1917" w:type="dxa"/>
            <w:vAlign w:val="center"/>
          </w:tcPr>
          <w:p w14:paraId="654562FF" w14:textId="77777777" w:rsidR="009730AF" w:rsidRPr="00B9447B" w:rsidRDefault="009730AF" w:rsidP="008F73EC">
            <w:pPr>
              <w:adjustRightInd w:val="0"/>
              <w:snapToGrid w:val="0"/>
              <w:spacing w:beforeLines="15" w:before="36" w:afterLines="15" w:after="36"/>
            </w:pPr>
            <w:r w:rsidRPr="00B9447B">
              <w:t>外输泵房门向外开。</w:t>
            </w:r>
          </w:p>
        </w:tc>
        <w:tc>
          <w:tcPr>
            <w:tcW w:w="665" w:type="dxa"/>
            <w:vAlign w:val="center"/>
          </w:tcPr>
          <w:p w14:paraId="31F3CB72"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751ADCF2" w14:textId="77777777" w:rsidTr="008F73EC">
        <w:trPr>
          <w:trHeight w:val="65"/>
          <w:jc w:val="center"/>
        </w:trPr>
        <w:tc>
          <w:tcPr>
            <w:tcW w:w="695" w:type="dxa"/>
            <w:vAlign w:val="center"/>
          </w:tcPr>
          <w:p w14:paraId="0F0D788F" w14:textId="77777777" w:rsidR="009730AF" w:rsidRPr="00B9447B" w:rsidRDefault="009730AF" w:rsidP="008F73EC">
            <w:pPr>
              <w:pStyle w:val="afff8"/>
              <w:adjustRightInd w:val="0"/>
              <w:snapToGrid w:val="0"/>
              <w:spacing w:beforeLines="15" w:before="36" w:afterLines="15" w:after="36"/>
              <w:ind w:firstLineChars="0" w:firstLine="0"/>
              <w:rPr>
                <w:rFonts w:ascii="Times New Roman" w:hAnsi="Times New Roman"/>
              </w:rPr>
            </w:pPr>
            <w:r w:rsidRPr="00B9447B">
              <w:rPr>
                <w:rFonts w:ascii="Times New Roman" w:hAnsi="Times New Roman"/>
                <w:b/>
              </w:rPr>
              <w:t>四</w:t>
            </w:r>
          </w:p>
        </w:tc>
        <w:tc>
          <w:tcPr>
            <w:tcW w:w="3416" w:type="dxa"/>
            <w:vAlign w:val="center"/>
          </w:tcPr>
          <w:p w14:paraId="12D6B947" w14:textId="77777777" w:rsidR="009730AF" w:rsidRPr="00B9447B" w:rsidRDefault="009730AF" w:rsidP="008F73EC">
            <w:pPr>
              <w:widowControl/>
              <w:adjustRightInd w:val="0"/>
              <w:snapToGrid w:val="0"/>
              <w:spacing w:beforeLines="15" w:before="36" w:afterLines="15" w:after="36"/>
              <w:rPr>
                <w:szCs w:val="21"/>
              </w:rPr>
            </w:pPr>
            <w:r w:rsidRPr="00B9447B">
              <w:rPr>
                <w:b/>
              </w:rPr>
              <w:t>装卸设施</w:t>
            </w:r>
          </w:p>
        </w:tc>
        <w:tc>
          <w:tcPr>
            <w:tcW w:w="1701" w:type="dxa"/>
            <w:vAlign w:val="center"/>
          </w:tcPr>
          <w:p w14:paraId="528E9C87" w14:textId="77777777" w:rsidR="009730AF" w:rsidRPr="00B9447B" w:rsidRDefault="009730AF" w:rsidP="008F73EC">
            <w:pPr>
              <w:adjustRightInd w:val="0"/>
              <w:snapToGrid w:val="0"/>
              <w:spacing w:beforeLines="15" w:before="36" w:afterLines="15" w:after="36"/>
              <w:jc w:val="center"/>
              <w:rPr>
                <w:szCs w:val="21"/>
              </w:rPr>
            </w:pPr>
          </w:p>
        </w:tc>
        <w:tc>
          <w:tcPr>
            <w:tcW w:w="1917" w:type="dxa"/>
            <w:vAlign w:val="center"/>
          </w:tcPr>
          <w:p w14:paraId="4417C8AD" w14:textId="77777777" w:rsidR="009730AF" w:rsidRPr="00B9447B" w:rsidRDefault="009730AF" w:rsidP="008F73EC">
            <w:pPr>
              <w:adjustRightInd w:val="0"/>
              <w:snapToGrid w:val="0"/>
              <w:spacing w:beforeLines="15" w:before="36" w:afterLines="15" w:after="36"/>
            </w:pPr>
          </w:p>
        </w:tc>
        <w:tc>
          <w:tcPr>
            <w:tcW w:w="665" w:type="dxa"/>
            <w:vAlign w:val="center"/>
          </w:tcPr>
          <w:p w14:paraId="5F7A6252" w14:textId="77777777" w:rsidR="009730AF" w:rsidRPr="00B9447B" w:rsidRDefault="009730AF" w:rsidP="008F73EC">
            <w:pPr>
              <w:adjustRightInd w:val="0"/>
              <w:snapToGrid w:val="0"/>
              <w:spacing w:beforeLines="15" w:before="36" w:afterLines="15" w:after="36"/>
              <w:jc w:val="center"/>
              <w:rPr>
                <w:sz w:val="22"/>
                <w:szCs w:val="28"/>
              </w:rPr>
            </w:pPr>
          </w:p>
        </w:tc>
      </w:tr>
      <w:tr w:rsidR="009730AF" w:rsidRPr="00B9447B" w14:paraId="5784162B" w14:textId="77777777" w:rsidTr="008F73EC">
        <w:trPr>
          <w:trHeight w:val="65"/>
          <w:jc w:val="center"/>
        </w:trPr>
        <w:tc>
          <w:tcPr>
            <w:tcW w:w="695" w:type="dxa"/>
            <w:vAlign w:val="center"/>
          </w:tcPr>
          <w:p w14:paraId="229B251B"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4EB3395" w14:textId="77777777" w:rsidR="009730AF" w:rsidRPr="00B9447B" w:rsidRDefault="009730AF" w:rsidP="008F73EC">
            <w:pPr>
              <w:adjustRightInd w:val="0"/>
              <w:snapToGrid w:val="0"/>
              <w:spacing w:beforeLines="15" w:before="36" w:afterLines="15" w:after="36"/>
              <w:rPr>
                <w:bCs/>
                <w:szCs w:val="21"/>
              </w:rPr>
            </w:pPr>
            <w:r w:rsidRPr="00B9447B">
              <w:rPr>
                <w:bCs/>
                <w:szCs w:val="21"/>
              </w:rPr>
              <w:t>油品的汽车装卸站，应符合下列要求：</w:t>
            </w:r>
          </w:p>
          <w:p w14:paraId="3E26AC80" w14:textId="77777777" w:rsidR="009730AF" w:rsidRPr="00B9447B" w:rsidRDefault="009730AF" w:rsidP="008F73EC">
            <w:pPr>
              <w:widowControl/>
              <w:adjustRightInd w:val="0"/>
              <w:snapToGrid w:val="0"/>
              <w:spacing w:beforeLines="15" w:before="36" w:afterLines="15" w:after="36"/>
              <w:rPr>
                <w:szCs w:val="21"/>
              </w:rPr>
            </w:pPr>
            <w:r w:rsidRPr="00B9447B">
              <w:rPr>
                <w:bCs/>
                <w:szCs w:val="21"/>
              </w:rPr>
              <w:t>1</w:t>
            </w:r>
            <w:r w:rsidRPr="00B9447B">
              <w:rPr>
                <w:bCs/>
                <w:szCs w:val="21"/>
              </w:rPr>
              <w:t>、装卸站的进出口，宜分开设置；当进、出口合用时，应设回车场。</w:t>
            </w:r>
          </w:p>
        </w:tc>
        <w:tc>
          <w:tcPr>
            <w:tcW w:w="1701" w:type="dxa"/>
            <w:vMerge w:val="restart"/>
            <w:vAlign w:val="center"/>
          </w:tcPr>
          <w:p w14:paraId="6CB48E61"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65C6FDF2" w14:textId="77777777" w:rsidR="009730AF" w:rsidRPr="00B9447B" w:rsidRDefault="009730AF" w:rsidP="008F73EC">
            <w:pPr>
              <w:adjustRightInd w:val="0"/>
              <w:snapToGrid w:val="0"/>
              <w:spacing w:beforeLines="15" w:before="36" w:afterLines="15" w:after="36"/>
              <w:jc w:val="center"/>
              <w:rPr>
                <w:szCs w:val="21"/>
              </w:rPr>
            </w:pPr>
            <w:r w:rsidRPr="00B9447B">
              <w:rPr>
                <w:szCs w:val="21"/>
              </w:rPr>
              <w:t>6.7.3</w:t>
            </w:r>
          </w:p>
        </w:tc>
        <w:tc>
          <w:tcPr>
            <w:tcW w:w="1917" w:type="dxa"/>
            <w:vAlign w:val="center"/>
          </w:tcPr>
          <w:p w14:paraId="1E091D89" w14:textId="77777777" w:rsidR="009730AF" w:rsidRPr="00B9447B" w:rsidRDefault="009730AF" w:rsidP="008F73EC">
            <w:pPr>
              <w:adjustRightInd w:val="0"/>
              <w:snapToGrid w:val="0"/>
              <w:spacing w:beforeLines="15" w:before="36" w:afterLines="15" w:after="36"/>
            </w:pPr>
            <w:r w:rsidRPr="00B9447B">
              <w:t>站内设置回车场。</w:t>
            </w:r>
          </w:p>
        </w:tc>
        <w:tc>
          <w:tcPr>
            <w:tcW w:w="665" w:type="dxa"/>
            <w:vAlign w:val="center"/>
          </w:tcPr>
          <w:p w14:paraId="5EBEC478"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6C307181" w14:textId="77777777" w:rsidTr="008F73EC">
        <w:trPr>
          <w:trHeight w:val="65"/>
          <w:jc w:val="center"/>
        </w:trPr>
        <w:tc>
          <w:tcPr>
            <w:tcW w:w="695" w:type="dxa"/>
            <w:vAlign w:val="center"/>
          </w:tcPr>
          <w:p w14:paraId="01536304"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70A3970" w14:textId="77777777" w:rsidR="009730AF" w:rsidRPr="00B9447B" w:rsidRDefault="009730AF" w:rsidP="008F73EC">
            <w:pPr>
              <w:adjustRightInd w:val="0"/>
              <w:snapToGrid w:val="0"/>
              <w:spacing w:beforeLines="15" w:before="36" w:afterLines="15" w:after="36"/>
              <w:rPr>
                <w:bCs/>
                <w:szCs w:val="21"/>
              </w:rPr>
            </w:pPr>
            <w:r w:rsidRPr="00B9447B">
              <w:rPr>
                <w:bCs/>
                <w:szCs w:val="21"/>
              </w:rPr>
              <w:t>2</w:t>
            </w:r>
            <w:r w:rsidRPr="00B9447B">
              <w:rPr>
                <w:bCs/>
                <w:szCs w:val="21"/>
              </w:rPr>
              <w:t>、装卸车场宜采用现浇混凝土地面。</w:t>
            </w:r>
          </w:p>
        </w:tc>
        <w:tc>
          <w:tcPr>
            <w:tcW w:w="1701" w:type="dxa"/>
            <w:vMerge/>
            <w:vAlign w:val="center"/>
          </w:tcPr>
          <w:p w14:paraId="5E4A653D" w14:textId="77777777" w:rsidR="009730AF" w:rsidRPr="00B9447B" w:rsidRDefault="009730AF" w:rsidP="008F73EC">
            <w:pPr>
              <w:adjustRightInd w:val="0"/>
              <w:snapToGrid w:val="0"/>
              <w:spacing w:beforeLines="15" w:before="36" w:afterLines="15" w:after="36"/>
              <w:jc w:val="center"/>
              <w:rPr>
                <w:szCs w:val="21"/>
              </w:rPr>
            </w:pPr>
          </w:p>
        </w:tc>
        <w:tc>
          <w:tcPr>
            <w:tcW w:w="1917" w:type="dxa"/>
            <w:vAlign w:val="center"/>
          </w:tcPr>
          <w:p w14:paraId="671ABB96" w14:textId="77777777" w:rsidR="009730AF" w:rsidRPr="00B9447B" w:rsidRDefault="009730AF" w:rsidP="008F73EC">
            <w:pPr>
              <w:adjustRightInd w:val="0"/>
              <w:snapToGrid w:val="0"/>
              <w:spacing w:beforeLines="15" w:before="36" w:afterLines="15" w:after="36"/>
            </w:pPr>
            <w:r w:rsidRPr="00B9447B">
              <w:rPr>
                <w:bCs/>
                <w:szCs w:val="21"/>
              </w:rPr>
              <w:t>装卸车场采用现浇混凝土地面。</w:t>
            </w:r>
          </w:p>
        </w:tc>
        <w:tc>
          <w:tcPr>
            <w:tcW w:w="665" w:type="dxa"/>
            <w:vAlign w:val="center"/>
          </w:tcPr>
          <w:p w14:paraId="079B4EF3"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1D71A176" w14:textId="77777777" w:rsidTr="008F73EC">
        <w:trPr>
          <w:trHeight w:val="65"/>
          <w:jc w:val="center"/>
        </w:trPr>
        <w:tc>
          <w:tcPr>
            <w:tcW w:w="695" w:type="dxa"/>
            <w:vAlign w:val="center"/>
          </w:tcPr>
          <w:p w14:paraId="197F48AB"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31383B0" w14:textId="77777777" w:rsidR="009730AF" w:rsidRPr="00B9447B" w:rsidRDefault="009730AF" w:rsidP="008F73EC">
            <w:pPr>
              <w:adjustRightInd w:val="0"/>
              <w:snapToGrid w:val="0"/>
              <w:spacing w:beforeLines="15" w:before="36" w:afterLines="15" w:after="36"/>
              <w:rPr>
                <w:bCs/>
                <w:szCs w:val="21"/>
              </w:rPr>
            </w:pPr>
            <w:r w:rsidRPr="00B9447B">
              <w:rPr>
                <w:bCs/>
                <w:szCs w:val="21"/>
              </w:rPr>
              <w:t>4</w:t>
            </w:r>
            <w:r w:rsidRPr="00B9447B">
              <w:rPr>
                <w:bCs/>
                <w:szCs w:val="21"/>
              </w:rPr>
              <w:t>、甲</w:t>
            </w:r>
            <w:r w:rsidRPr="00B9447B">
              <w:rPr>
                <w:bCs/>
                <w:szCs w:val="21"/>
              </w:rPr>
              <w:t>B</w:t>
            </w:r>
            <w:r w:rsidRPr="00B9447B">
              <w:rPr>
                <w:bCs/>
                <w:szCs w:val="21"/>
              </w:rPr>
              <w:t>类液体的装卸车，严禁采用明沟（槽）卸车系统。</w:t>
            </w:r>
          </w:p>
        </w:tc>
        <w:tc>
          <w:tcPr>
            <w:tcW w:w="1701" w:type="dxa"/>
            <w:vMerge/>
            <w:vAlign w:val="center"/>
          </w:tcPr>
          <w:p w14:paraId="5EAFE049" w14:textId="77777777" w:rsidR="009730AF" w:rsidRPr="00B9447B" w:rsidRDefault="009730AF" w:rsidP="008F73EC">
            <w:pPr>
              <w:adjustRightInd w:val="0"/>
              <w:snapToGrid w:val="0"/>
              <w:spacing w:beforeLines="15" w:before="36" w:afterLines="15" w:after="36"/>
              <w:jc w:val="center"/>
              <w:rPr>
                <w:szCs w:val="21"/>
              </w:rPr>
            </w:pPr>
          </w:p>
        </w:tc>
        <w:tc>
          <w:tcPr>
            <w:tcW w:w="1917" w:type="dxa"/>
            <w:vAlign w:val="center"/>
          </w:tcPr>
          <w:p w14:paraId="1C3C3932" w14:textId="77777777" w:rsidR="009730AF" w:rsidRPr="00B9447B" w:rsidRDefault="009730AF" w:rsidP="008F73EC">
            <w:pPr>
              <w:adjustRightInd w:val="0"/>
              <w:snapToGrid w:val="0"/>
              <w:spacing w:beforeLines="15" w:before="36" w:afterLines="15" w:after="36"/>
            </w:pPr>
            <w:r w:rsidRPr="00B9447B">
              <w:t>未采用明沟。</w:t>
            </w:r>
          </w:p>
        </w:tc>
        <w:tc>
          <w:tcPr>
            <w:tcW w:w="665" w:type="dxa"/>
            <w:vAlign w:val="center"/>
          </w:tcPr>
          <w:p w14:paraId="4D6B037D"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2974C441" w14:textId="77777777" w:rsidTr="008F73EC">
        <w:trPr>
          <w:trHeight w:val="65"/>
          <w:jc w:val="center"/>
        </w:trPr>
        <w:tc>
          <w:tcPr>
            <w:tcW w:w="695" w:type="dxa"/>
            <w:vAlign w:val="center"/>
          </w:tcPr>
          <w:p w14:paraId="2B4BF78C"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C647ADF" w14:textId="77777777" w:rsidR="009730AF" w:rsidRPr="00B9447B" w:rsidRDefault="009730AF" w:rsidP="008F73EC">
            <w:pPr>
              <w:adjustRightInd w:val="0"/>
              <w:snapToGrid w:val="0"/>
              <w:spacing w:beforeLines="15" w:before="36" w:afterLines="15" w:after="36"/>
              <w:rPr>
                <w:bCs/>
                <w:szCs w:val="21"/>
              </w:rPr>
            </w:pPr>
            <w:r w:rsidRPr="00B9447B">
              <w:rPr>
                <w:bCs/>
                <w:szCs w:val="21"/>
              </w:rPr>
              <w:t>5</w:t>
            </w:r>
            <w:r w:rsidRPr="00B9447B">
              <w:rPr>
                <w:bCs/>
                <w:szCs w:val="21"/>
              </w:rPr>
              <w:t>、在距装卸鹤管</w:t>
            </w:r>
            <w:r w:rsidRPr="00B9447B">
              <w:rPr>
                <w:bCs/>
                <w:szCs w:val="21"/>
              </w:rPr>
              <w:t>10m</w:t>
            </w:r>
            <w:r w:rsidRPr="00B9447B">
              <w:rPr>
                <w:bCs/>
                <w:szCs w:val="21"/>
              </w:rPr>
              <w:t>以外的装卸管道上，应设便于操作的紧急切断阀。</w:t>
            </w:r>
          </w:p>
        </w:tc>
        <w:tc>
          <w:tcPr>
            <w:tcW w:w="1701" w:type="dxa"/>
            <w:vMerge/>
            <w:vAlign w:val="center"/>
          </w:tcPr>
          <w:p w14:paraId="55CA7BA7" w14:textId="77777777" w:rsidR="009730AF" w:rsidRPr="00B9447B" w:rsidRDefault="009730AF" w:rsidP="008F73EC">
            <w:pPr>
              <w:adjustRightInd w:val="0"/>
              <w:snapToGrid w:val="0"/>
              <w:spacing w:beforeLines="15" w:before="36" w:afterLines="15" w:after="36"/>
              <w:jc w:val="center"/>
              <w:rPr>
                <w:szCs w:val="21"/>
              </w:rPr>
            </w:pPr>
          </w:p>
        </w:tc>
        <w:tc>
          <w:tcPr>
            <w:tcW w:w="1917" w:type="dxa"/>
            <w:vAlign w:val="center"/>
          </w:tcPr>
          <w:p w14:paraId="53F689D0" w14:textId="77777777" w:rsidR="009730AF" w:rsidRPr="00B9447B" w:rsidRDefault="009730AF" w:rsidP="008F73EC">
            <w:pPr>
              <w:adjustRightInd w:val="0"/>
              <w:snapToGrid w:val="0"/>
              <w:spacing w:beforeLines="15" w:before="36" w:afterLines="15" w:after="36"/>
            </w:pPr>
            <w:r w:rsidRPr="00B9447B">
              <w:t>设置紧急切断阀。</w:t>
            </w:r>
          </w:p>
        </w:tc>
        <w:tc>
          <w:tcPr>
            <w:tcW w:w="665" w:type="dxa"/>
            <w:vAlign w:val="center"/>
          </w:tcPr>
          <w:p w14:paraId="3411C9BA"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2F1ACCC0" w14:textId="77777777" w:rsidTr="008F73EC">
        <w:trPr>
          <w:trHeight w:val="65"/>
          <w:jc w:val="center"/>
        </w:trPr>
        <w:tc>
          <w:tcPr>
            <w:tcW w:w="695" w:type="dxa"/>
            <w:vAlign w:val="center"/>
          </w:tcPr>
          <w:p w14:paraId="7F99C9BA"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9DCD5C9" w14:textId="77777777" w:rsidR="009730AF" w:rsidRPr="00B9447B" w:rsidRDefault="009730AF" w:rsidP="008F73EC">
            <w:pPr>
              <w:adjustRightInd w:val="0"/>
              <w:snapToGrid w:val="0"/>
              <w:spacing w:beforeLines="15" w:before="36" w:afterLines="15" w:after="36"/>
              <w:rPr>
                <w:bCs/>
                <w:szCs w:val="21"/>
              </w:rPr>
            </w:pPr>
            <w:r w:rsidRPr="00B9447B">
              <w:rPr>
                <w:bCs/>
                <w:szCs w:val="21"/>
              </w:rPr>
              <w:t>6</w:t>
            </w:r>
            <w:r w:rsidRPr="00B9447B">
              <w:rPr>
                <w:bCs/>
                <w:szCs w:val="21"/>
              </w:rPr>
              <w:t>、甲</w:t>
            </w:r>
            <w:r w:rsidRPr="00B9447B">
              <w:rPr>
                <w:bCs/>
                <w:szCs w:val="21"/>
              </w:rPr>
              <w:t>B</w:t>
            </w:r>
            <w:r w:rsidRPr="00B9447B">
              <w:rPr>
                <w:bCs/>
                <w:szCs w:val="21"/>
              </w:rPr>
              <w:t>类油品装卸鹤管距离甲</w:t>
            </w:r>
            <w:r w:rsidRPr="00B9447B">
              <w:rPr>
                <w:bCs/>
                <w:szCs w:val="21"/>
              </w:rPr>
              <w:t>B</w:t>
            </w:r>
            <w:r w:rsidRPr="00B9447B">
              <w:rPr>
                <w:bCs/>
                <w:szCs w:val="21"/>
              </w:rPr>
              <w:t>类生产厂房及密闭工艺设备的防火间距不应小于</w:t>
            </w:r>
            <w:r w:rsidRPr="00B9447B">
              <w:rPr>
                <w:bCs/>
                <w:szCs w:val="21"/>
              </w:rPr>
              <w:t>15m</w:t>
            </w:r>
            <w:r w:rsidRPr="00B9447B">
              <w:rPr>
                <w:bCs/>
                <w:szCs w:val="21"/>
              </w:rPr>
              <w:t>。</w:t>
            </w:r>
          </w:p>
        </w:tc>
        <w:tc>
          <w:tcPr>
            <w:tcW w:w="1701" w:type="dxa"/>
            <w:vMerge/>
            <w:vAlign w:val="center"/>
          </w:tcPr>
          <w:p w14:paraId="38026B8B" w14:textId="77777777" w:rsidR="009730AF" w:rsidRPr="00B9447B" w:rsidRDefault="009730AF" w:rsidP="008F73EC">
            <w:pPr>
              <w:adjustRightInd w:val="0"/>
              <w:snapToGrid w:val="0"/>
              <w:spacing w:beforeLines="15" w:before="36" w:afterLines="15" w:after="36"/>
              <w:jc w:val="center"/>
              <w:rPr>
                <w:szCs w:val="21"/>
              </w:rPr>
            </w:pPr>
          </w:p>
        </w:tc>
        <w:tc>
          <w:tcPr>
            <w:tcW w:w="1917" w:type="dxa"/>
            <w:vAlign w:val="center"/>
          </w:tcPr>
          <w:p w14:paraId="4FE48012" w14:textId="77777777" w:rsidR="009730AF" w:rsidRPr="00B9447B" w:rsidRDefault="009730AF" w:rsidP="008F73EC">
            <w:pPr>
              <w:adjustRightInd w:val="0"/>
              <w:snapToGrid w:val="0"/>
              <w:spacing w:beforeLines="15" w:before="36" w:afterLines="15" w:after="36"/>
            </w:pPr>
            <w:r w:rsidRPr="00B9447B">
              <w:t>现场检查间距满足要求。</w:t>
            </w:r>
          </w:p>
        </w:tc>
        <w:tc>
          <w:tcPr>
            <w:tcW w:w="665" w:type="dxa"/>
            <w:vAlign w:val="center"/>
          </w:tcPr>
          <w:p w14:paraId="0C1224CF"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52DC07AB" w14:textId="77777777" w:rsidTr="008F73EC">
        <w:trPr>
          <w:trHeight w:val="65"/>
          <w:jc w:val="center"/>
        </w:trPr>
        <w:tc>
          <w:tcPr>
            <w:tcW w:w="695" w:type="dxa"/>
            <w:vAlign w:val="center"/>
          </w:tcPr>
          <w:p w14:paraId="322DBA64"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F546399" w14:textId="77777777" w:rsidR="009730AF" w:rsidRPr="00B9447B" w:rsidRDefault="009730AF" w:rsidP="008F73EC">
            <w:pPr>
              <w:adjustRightInd w:val="0"/>
              <w:snapToGrid w:val="0"/>
              <w:spacing w:beforeLines="15" w:before="36" w:afterLines="15" w:after="36"/>
              <w:rPr>
                <w:bCs/>
                <w:szCs w:val="21"/>
              </w:rPr>
            </w:pPr>
            <w:r w:rsidRPr="00B9447B">
              <w:rPr>
                <w:bCs/>
                <w:szCs w:val="21"/>
              </w:rPr>
              <w:t>汽车罐车和装卸场所，应设置防静电专用接地线。</w:t>
            </w:r>
          </w:p>
        </w:tc>
        <w:tc>
          <w:tcPr>
            <w:tcW w:w="1701" w:type="dxa"/>
            <w:vAlign w:val="center"/>
          </w:tcPr>
          <w:p w14:paraId="037DB330"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084FDA4F" w14:textId="77777777" w:rsidR="009730AF" w:rsidRPr="00B9447B" w:rsidRDefault="009730AF" w:rsidP="008F73EC">
            <w:pPr>
              <w:adjustRightInd w:val="0"/>
              <w:snapToGrid w:val="0"/>
              <w:spacing w:beforeLines="15" w:before="36" w:afterLines="15" w:after="36"/>
              <w:jc w:val="center"/>
              <w:rPr>
                <w:szCs w:val="21"/>
              </w:rPr>
            </w:pPr>
            <w:r w:rsidRPr="00B9447B">
              <w:rPr>
                <w:szCs w:val="21"/>
              </w:rPr>
              <w:t>9.3.4</w:t>
            </w:r>
          </w:p>
        </w:tc>
        <w:tc>
          <w:tcPr>
            <w:tcW w:w="1917" w:type="dxa"/>
            <w:vAlign w:val="center"/>
          </w:tcPr>
          <w:p w14:paraId="7A76C011" w14:textId="77777777" w:rsidR="009730AF" w:rsidRPr="00B9447B" w:rsidRDefault="009730AF" w:rsidP="008F73EC">
            <w:pPr>
              <w:adjustRightInd w:val="0"/>
              <w:snapToGrid w:val="0"/>
              <w:spacing w:beforeLines="15" w:before="36" w:afterLines="15" w:after="36"/>
            </w:pPr>
            <w:r w:rsidRPr="00B9447B">
              <w:t>卸油台个别静电接地报警器存在故障，不能正常报警。</w:t>
            </w:r>
          </w:p>
        </w:tc>
        <w:tc>
          <w:tcPr>
            <w:tcW w:w="665" w:type="dxa"/>
            <w:vAlign w:val="center"/>
          </w:tcPr>
          <w:p w14:paraId="38B3554C"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692D2264" w14:textId="77777777" w:rsidTr="008F73EC">
        <w:trPr>
          <w:trHeight w:val="65"/>
          <w:jc w:val="center"/>
        </w:trPr>
        <w:tc>
          <w:tcPr>
            <w:tcW w:w="695" w:type="dxa"/>
            <w:vAlign w:val="center"/>
          </w:tcPr>
          <w:p w14:paraId="5E1F1AC3" w14:textId="77777777" w:rsidR="009730AF" w:rsidRPr="00B9447B" w:rsidRDefault="009730AF" w:rsidP="008F73EC">
            <w:pPr>
              <w:pStyle w:val="afff8"/>
              <w:adjustRightInd w:val="0"/>
              <w:snapToGrid w:val="0"/>
              <w:spacing w:beforeLines="15" w:before="36" w:afterLines="15" w:after="36"/>
              <w:ind w:firstLineChars="0" w:firstLine="0"/>
              <w:jc w:val="center"/>
              <w:rPr>
                <w:rFonts w:ascii="Times New Roman" w:hAnsi="Times New Roman"/>
              </w:rPr>
            </w:pPr>
            <w:r w:rsidRPr="00B9447B">
              <w:rPr>
                <w:rFonts w:ascii="Times New Roman" w:hAnsi="Times New Roman"/>
                <w:b/>
              </w:rPr>
              <w:t>五</w:t>
            </w:r>
          </w:p>
        </w:tc>
        <w:tc>
          <w:tcPr>
            <w:tcW w:w="3416" w:type="dxa"/>
            <w:vAlign w:val="center"/>
          </w:tcPr>
          <w:p w14:paraId="6A529D67" w14:textId="77777777" w:rsidR="009730AF" w:rsidRPr="00B9447B" w:rsidRDefault="009730AF" w:rsidP="008F73EC">
            <w:pPr>
              <w:adjustRightInd w:val="0"/>
              <w:snapToGrid w:val="0"/>
              <w:spacing w:beforeLines="15" w:before="36" w:afterLines="15" w:after="36"/>
              <w:rPr>
                <w:bCs/>
                <w:szCs w:val="21"/>
              </w:rPr>
            </w:pPr>
            <w:r w:rsidRPr="00B9447B">
              <w:rPr>
                <w:b/>
              </w:rPr>
              <w:t>电气设备及供配电装置</w:t>
            </w:r>
          </w:p>
        </w:tc>
        <w:tc>
          <w:tcPr>
            <w:tcW w:w="1701" w:type="dxa"/>
            <w:vAlign w:val="center"/>
          </w:tcPr>
          <w:p w14:paraId="7E6D6E34" w14:textId="77777777" w:rsidR="009730AF" w:rsidRPr="00B9447B" w:rsidRDefault="009730AF" w:rsidP="008F73EC">
            <w:pPr>
              <w:adjustRightInd w:val="0"/>
              <w:snapToGrid w:val="0"/>
              <w:spacing w:beforeLines="15" w:before="36" w:afterLines="15" w:after="36"/>
              <w:jc w:val="center"/>
              <w:rPr>
                <w:szCs w:val="21"/>
              </w:rPr>
            </w:pPr>
          </w:p>
        </w:tc>
        <w:tc>
          <w:tcPr>
            <w:tcW w:w="1917" w:type="dxa"/>
            <w:vAlign w:val="center"/>
          </w:tcPr>
          <w:p w14:paraId="4729AF69" w14:textId="77777777" w:rsidR="009730AF" w:rsidRPr="00B9447B" w:rsidRDefault="009730AF" w:rsidP="008F73EC">
            <w:pPr>
              <w:adjustRightInd w:val="0"/>
              <w:snapToGrid w:val="0"/>
              <w:spacing w:beforeLines="15" w:before="36" w:afterLines="15" w:after="36"/>
            </w:pPr>
          </w:p>
        </w:tc>
        <w:tc>
          <w:tcPr>
            <w:tcW w:w="665" w:type="dxa"/>
            <w:vAlign w:val="center"/>
          </w:tcPr>
          <w:p w14:paraId="253B25FD" w14:textId="77777777" w:rsidR="009730AF" w:rsidRPr="00B9447B" w:rsidRDefault="009730AF" w:rsidP="008F73EC">
            <w:pPr>
              <w:adjustRightInd w:val="0"/>
              <w:snapToGrid w:val="0"/>
              <w:spacing w:beforeLines="15" w:before="36" w:afterLines="15" w:after="36"/>
              <w:jc w:val="center"/>
            </w:pPr>
          </w:p>
        </w:tc>
      </w:tr>
      <w:tr w:rsidR="009730AF" w:rsidRPr="00B9447B" w14:paraId="771BFF27" w14:textId="77777777" w:rsidTr="008F73EC">
        <w:trPr>
          <w:trHeight w:val="65"/>
          <w:jc w:val="center"/>
        </w:trPr>
        <w:tc>
          <w:tcPr>
            <w:tcW w:w="695" w:type="dxa"/>
            <w:vAlign w:val="center"/>
          </w:tcPr>
          <w:p w14:paraId="038D3B1C"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C216069" w14:textId="77777777" w:rsidR="009730AF" w:rsidRPr="00B9447B" w:rsidRDefault="009730AF" w:rsidP="008F73EC">
            <w:pPr>
              <w:adjustRightInd w:val="0"/>
              <w:snapToGrid w:val="0"/>
              <w:rPr>
                <w:szCs w:val="22"/>
              </w:rPr>
            </w:pPr>
            <w:r w:rsidRPr="00B9447B">
              <w:rPr>
                <w:szCs w:val="22"/>
              </w:rPr>
              <w:t>配电室内的电缆沟，应采取防水和排水措施。</w:t>
            </w:r>
          </w:p>
          <w:p w14:paraId="077C81AD" w14:textId="77777777" w:rsidR="009730AF" w:rsidRPr="00B9447B" w:rsidRDefault="009730AF" w:rsidP="008F73EC">
            <w:pPr>
              <w:autoSpaceDE w:val="0"/>
              <w:autoSpaceDN w:val="0"/>
              <w:adjustRightInd w:val="0"/>
              <w:snapToGrid w:val="0"/>
              <w:spacing w:beforeLines="15" w:before="36" w:afterLines="15" w:after="36"/>
              <w:jc w:val="left"/>
              <w:rPr>
                <w:kern w:val="0"/>
                <w:szCs w:val="21"/>
              </w:rPr>
            </w:pPr>
            <w:r w:rsidRPr="00B9447B">
              <w:rPr>
                <w:szCs w:val="22"/>
              </w:rPr>
              <w:lastRenderedPageBreak/>
              <w:t>站场内的电缆沟，应有防止可燃气体积聚及防止含可燃液体的污水进入沟内的措施。电缆沟通入变</w:t>
            </w:r>
            <w:r w:rsidRPr="00B9447B">
              <w:rPr>
                <w:szCs w:val="22"/>
              </w:rPr>
              <w:t xml:space="preserve"> </w:t>
            </w:r>
            <w:r w:rsidRPr="00B9447B">
              <w:rPr>
                <w:szCs w:val="22"/>
              </w:rPr>
              <w:t>（配）</w:t>
            </w:r>
            <w:r w:rsidRPr="00B9447B">
              <w:rPr>
                <w:szCs w:val="22"/>
              </w:rPr>
              <w:t xml:space="preserve"> </w:t>
            </w:r>
            <w:r w:rsidRPr="00B9447B">
              <w:rPr>
                <w:szCs w:val="22"/>
              </w:rPr>
              <w:t>电室、控制室的墙洞处，应填实、密封。</w:t>
            </w:r>
          </w:p>
        </w:tc>
        <w:tc>
          <w:tcPr>
            <w:tcW w:w="1701" w:type="dxa"/>
            <w:vAlign w:val="center"/>
          </w:tcPr>
          <w:p w14:paraId="4E87820B" w14:textId="77777777" w:rsidR="009730AF" w:rsidRPr="00B9447B" w:rsidRDefault="009730AF" w:rsidP="008F73EC">
            <w:pPr>
              <w:adjustRightInd w:val="0"/>
              <w:snapToGrid w:val="0"/>
              <w:jc w:val="center"/>
              <w:rPr>
                <w:szCs w:val="22"/>
              </w:rPr>
            </w:pPr>
            <w:r w:rsidRPr="00B9447B">
              <w:rPr>
                <w:szCs w:val="22"/>
              </w:rPr>
              <w:lastRenderedPageBreak/>
              <w:t>GB50054-2011</w:t>
            </w:r>
          </w:p>
          <w:p w14:paraId="3F94C2AD" w14:textId="77777777" w:rsidR="009730AF" w:rsidRPr="00B9447B" w:rsidRDefault="009730AF" w:rsidP="008F73EC">
            <w:pPr>
              <w:adjustRightInd w:val="0"/>
              <w:snapToGrid w:val="0"/>
              <w:jc w:val="center"/>
              <w:rPr>
                <w:szCs w:val="22"/>
              </w:rPr>
            </w:pPr>
            <w:r w:rsidRPr="00B9447B">
              <w:rPr>
                <w:szCs w:val="22"/>
              </w:rPr>
              <w:t>4.3.4</w:t>
            </w:r>
          </w:p>
          <w:p w14:paraId="48FD4927" w14:textId="77777777" w:rsidR="009730AF" w:rsidRPr="00B9447B" w:rsidRDefault="009730AF" w:rsidP="008F73EC">
            <w:pPr>
              <w:adjustRightInd w:val="0"/>
              <w:snapToGrid w:val="0"/>
              <w:jc w:val="center"/>
              <w:rPr>
                <w:szCs w:val="22"/>
              </w:rPr>
            </w:pPr>
            <w:r w:rsidRPr="00B9447B">
              <w:rPr>
                <w:szCs w:val="22"/>
              </w:rPr>
              <w:t>GB50183-2004</w:t>
            </w:r>
          </w:p>
          <w:p w14:paraId="37EC42FF" w14:textId="77777777" w:rsidR="009730AF" w:rsidRPr="00B9447B" w:rsidRDefault="009730AF" w:rsidP="008F73EC">
            <w:pPr>
              <w:adjustRightInd w:val="0"/>
              <w:snapToGrid w:val="0"/>
              <w:spacing w:beforeLines="15" w:before="36" w:afterLines="15" w:after="36"/>
              <w:jc w:val="center"/>
            </w:pPr>
            <w:r w:rsidRPr="00B9447B">
              <w:rPr>
                <w:szCs w:val="22"/>
              </w:rPr>
              <w:lastRenderedPageBreak/>
              <w:t>6.1.14</w:t>
            </w:r>
          </w:p>
        </w:tc>
        <w:tc>
          <w:tcPr>
            <w:tcW w:w="1917" w:type="dxa"/>
            <w:vAlign w:val="center"/>
          </w:tcPr>
          <w:p w14:paraId="7DD304B4" w14:textId="77777777" w:rsidR="009730AF" w:rsidRPr="00B9447B" w:rsidRDefault="009730AF" w:rsidP="008F73EC">
            <w:pPr>
              <w:adjustRightInd w:val="0"/>
              <w:snapToGrid w:val="0"/>
              <w:spacing w:beforeLines="15" w:before="36" w:afterLines="15" w:after="36"/>
            </w:pPr>
            <w:r w:rsidRPr="00B9447B">
              <w:rPr>
                <w:szCs w:val="22"/>
              </w:rPr>
              <w:lastRenderedPageBreak/>
              <w:t>配电室内电缆沟与外部封堵，电缆通</w:t>
            </w:r>
            <w:r w:rsidRPr="00B9447B">
              <w:rPr>
                <w:szCs w:val="22"/>
              </w:rPr>
              <w:lastRenderedPageBreak/>
              <w:t>入配电室、控制室的墙洞密封。</w:t>
            </w:r>
          </w:p>
        </w:tc>
        <w:tc>
          <w:tcPr>
            <w:tcW w:w="665" w:type="dxa"/>
            <w:vAlign w:val="center"/>
          </w:tcPr>
          <w:p w14:paraId="236865F4" w14:textId="77777777" w:rsidR="009730AF" w:rsidRPr="00B9447B" w:rsidRDefault="009730AF" w:rsidP="008F73EC">
            <w:pPr>
              <w:adjustRightInd w:val="0"/>
              <w:snapToGrid w:val="0"/>
              <w:spacing w:beforeLines="15" w:before="36" w:afterLines="15" w:after="36"/>
              <w:jc w:val="center"/>
            </w:pPr>
            <w:r w:rsidRPr="00B9447B">
              <w:rPr>
                <w:szCs w:val="22"/>
              </w:rPr>
              <w:lastRenderedPageBreak/>
              <w:t>√</w:t>
            </w:r>
          </w:p>
        </w:tc>
      </w:tr>
      <w:tr w:rsidR="009730AF" w:rsidRPr="00B9447B" w14:paraId="67140E90" w14:textId="77777777" w:rsidTr="008F73EC">
        <w:trPr>
          <w:trHeight w:val="65"/>
          <w:jc w:val="center"/>
        </w:trPr>
        <w:tc>
          <w:tcPr>
            <w:tcW w:w="695" w:type="dxa"/>
            <w:vAlign w:val="center"/>
          </w:tcPr>
          <w:p w14:paraId="0818803F"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EFC94C7" w14:textId="77777777" w:rsidR="009730AF" w:rsidRPr="00B9447B" w:rsidRDefault="009730AF" w:rsidP="008F73EC">
            <w:pPr>
              <w:autoSpaceDE w:val="0"/>
              <w:autoSpaceDN w:val="0"/>
              <w:adjustRightInd w:val="0"/>
              <w:snapToGrid w:val="0"/>
              <w:spacing w:beforeLines="15" w:before="36" w:afterLines="15" w:after="36"/>
              <w:jc w:val="left"/>
              <w:rPr>
                <w:szCs w:val="21"/>
              </w:rPr>
            </w:pPr>
            <w:r w:rsidRPr="00B9447B">
              <w:rPr>
                <w:szCs w:val="22"/>
              </w:rPr>
              <w:t>配电室应设应急照明，门应外开并能自动关闭，应设置挡鼠板。</w:t>
            </w:r>
          </w:p>
        </w:tc>
        <w:tc>
          <w:tcPr>
            <w:tcW w:w="1701" w:type="dxa"/>
            <w:vAlign w:val="center"/>
          </w:tcPr>
          <w:p w14:paraId="2AE4705C" w14:textId="77777777" w:rsidR="009730AF" w:rsidRPr="00B9447B" w:rsidRDefault="009730AF" w:rsidP="008F73EC">
            <w:pPr>
              <w:adjustRightInd w:val="0"/>
              <w:snapToGrid w:val="0"/>
              <w:jc w:val="center"/>
              <w:rPr>
                <w:szCs w:val="22"/>
              </w:rPr>
            </w:pPr>
            <w:r w:rsidRPr="00B9447B">
              <w:rPr>
                <w:szCs w:val="22"/>
              </w:rPr>
              <w:t>SY/T6320-2016</w:t>
            </w:r>
          </w:p>
          <w:p w14:paraId="18B739A3" w14:textId="77777777" w:rsidR="009730AF" w:rsidRPr="00B9447B" w:rsidRDefault="009730AF" w:rsidP="008F73EC">
            <w:pPr>
              <w:adjustRightInd w:val="0"/>
              <w:snapToGrid w:val="0"/>
              <w:spacing w:beforeLines="15" w:before="36" w:afterLines="15" w:after="36"/>
              <w:jc w:val="center"/>
              <w:rPr>
                <w:szCs w:val="21"/>
              </w:rPr>
            </w:pPr>
            <w:r w:rsidRPr="00B9447B">
              <w:rPr>
                <w:szCs w:val="22"/>
              </w:rPr>
              <w:t>9.2</w:t>
            </w:r>
          </w:p>
        </w:tc>
        <w:tc>
          <w:tcPr>
            <w:tcW w:w="1917" w:type="dxa"/>
            <w:vAlign w:val="center"/>
          </w:tcPr>
          <w:p w14:paraId="482AEF3E" w14:textId="77777777" w:rsidR="009730AF" w:rsidRPr="00B9447B" w:rsidRDefault="009730AF" w:rsidP="008F73EC">
            <w:pPr>
              <w:adjustRightInd w:val="0"/>
              <w:snapToGrid w:val="0"/>
              <w:spacing w:beforeLines="15" w:before="36" w:afterLines="15" w:after="36"/>
            </w:pPr>
            <w:r w:rsidRPr="00B9447B">
              <w:rPr>
                <w:szCs w:val="22"/>
              </w:rPr>
              <w:t>配电室设置挡鼠板</w:t>
            </w:r>
            <w:r w:rsidRPr="00B9447B">
              <w:rPr>
                <w:b/>
                <w:szCs w:val="22"/>
              </w:rPr>
              <w:t>。</w:t>
            </w:r>
          </w:p>
        </w:tc>
        <w:tc>
          <w:tcPr>
            <w:tcW w:w="665" w:type="dxa"/>
            <w:vAlign w:val="center"/>
          </w:tcPr>
          <w:p w14:paraId="3228ECE0"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2"/>
              </w:rPr>
              <w:t>√</w:t>
            </w:r>
          </w:p>
        </w:tc>
      </w:tr>
      <w:tr w:rsidR="009730AF" w:rsidRPr="00B9447B" w14:paraId="7A0C2237" w14:textId="77777777" w:rsidTr="008F73EC">
        <w:trPr>
          <w:trHeight w:val="65"/>
          <w:jc w:val="center"/>
        </w:trPr>
        <w:tc>
          <w:tcPr>
            <w:tcW w:w="695" w:type="dxa"/>
            <w:vAlign w:val="center"/>
          </w:tcPr>
          <w:p w14:paraId="077F8534"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225DC08" w14:textId="77777777" w:rsidR="009730AF" w:rsidRPr="00B9447B" w:rsidRDefault="009730AF" w:rsidP="008F73EC">
            <w:pPr>
              <w:autoSpaceDE w:val="0"/>
              <w:autoSpaceDN w:val="0"/>
              <w:adjustRightInd w:val="0"/>
              <w:snapToGrid w:val="0"/>
              <w:spacing w:beforeLines="15" w:before="36" w:afterLines="15" w:after="36"/>
              <w:jc w:val="left"/>
              <w:rPr>
                <w:szCs w:val="21"/>
              </w:rPr>
            </w:pPr>
            <w:r w:rsidRPr="00B9447B">
              <w:rPr>
                <w:szCs w:val="22"/>
              </w:rPr>
              <w:t>电缆沟应无积水，地沟应封堵。</w:t>
            </w:r>
          </w:p>
        </w:tc>
        <w:tc>
          <w:tcPr>
            <w:tcW w:w="1701" w:type="dxa"/>
            <w:vAlign w:val="center"/>
          </w:tcPr>
          <w:p w14:paraId="4176E4F7" w14:textId="77777777" w:rsidR="009730AF" w:rsidRPr="00B9447B" w:rsidRDefault="009730AF" w:rsidP="008F73EC">
            <w:pPr>
              <w:adjustRightInd w:val="0"/>
              <w:snapToGrid w:val="0"/>
              <w:jc w:val="center"/>
              <w:rPr>
                <w:szCs w:val="22"/>
              </w:rPr>
            </w:pPr>
            <w:r w:rsidRPr="00B9447B">
              <w:rPr>
                <w:szCs w:val="22"/>
              </w:rPr>
              <w:t>SY/T6320-2016</w:t>
            </w:r>
          </w:p>
          <w:p w14:paraId="093AAB34" w14:textId="77777777" w:rsidR="009730AF" w:rsidRPr="00B9447B" w:rsidRDefault="009730AF" w:rsidP="008F73EC">
            <w:pPr>
              <w:adjustRightInd w:val="0"/>
              <w:snapToGrid w:val="0"/>
              <w:spacing w:beforeLines="15" w:before="36" w:afterLines="15" w:after="36"/>
              <w:jc w:val="center"/>
              <w:rPr>
                <w:szCs w:val="21"/>
              </w:rPr>
            </w:pPr>
            <w:r w:rsidRPr="00B9447B">
              <w:rPr>
                <w:szCs w:val="22"/>
              </w:rPr>
              <w:t>9.3</w:t>
            </w:r>
          </w:p>
        </w:tc>
        <w:tc>
          <w:tcPr>
            <w:tcW w:w="1917" w:type="dxa"/>
            <w:vAlign w:val="center"/>
          </w:tcPr>
          <w:p w14:paraId="2AC6AAB5" w14:textId="77777777" w:rsidR="009730AF" w:rsidRPr="00B9447B" w:rsidRDefault="009730AF" w:rsidP="008F73EC">
            <w:pPr>
              <w:adjustRightInd w:val="0"/>
              <w:snapToGrid w:val="0"/>
              <w:spacing w:beforeLines="15" w:before="36" w:afterLines="15" w:after="36"/>
            </w:pPr>
            <w:r w:rsidRPr="00B9447B">
              <w:rPr>
                <w:szCs w:val="22"/>
              </w:rPr>
              <w:t>电缆沟进行封堵，无积水。</w:t>
            </w:r>
          </w:p>
        </w:tc>
        <w:tc>
          <w:tcPr>
            <w:tcW w:w="665" w:type="dxa"/>
            <w:vAlign w:val="center"/>
          </w:tcPr>
          <w:p w14:paraId="228F99CD"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2"/>
              </w:rPr>
              <w:t>√</w:t>
            </w:r>
          </w:p>
        </w:tc>
      </w:tr>
      <w:tr w:rsidR="009730AF" w:rsidRPr="00B9447B" w14:paraId="23FA17E7" w14:textId="77777777" w:rsidTr="008F73EC">
        <w:trPr>
          <w:trHeight w:val="65"/>
          <w:jc w:val="center"/>
        </w:trPr>
        <w:tc>
          <w:tcPr>
            <w:tcW w:w="695" w:type="dxa"/>
            <w:vAlign w:val="center"/>
          </w:tcPr>
          <w:p w14:paraId="3E898287"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C615A46" w14:textId="77777777" w:rsidR="009730AF" w:rsidRPr="00B9447B" w:rsidRDefault="009730AF" w:rsidP="008F73EC">
            <w:pPr>
              <w:adjustRightInd w:val="0"/>
              <w:snapToGrid w:val="0"/>
              <w:spacing w:beforeLines="15" w:before="36" w:afterLines="15" w:after="36"/>
              <w:rPr>
                <w:szCs w:val="21"/>
              </w:rPr>
            </w:pPr>
            <w:r w:rsidRPr="00B9447B">
              <w:rPr>
                <w:szCs w:val="21"/>
              </w:rPr>
              <w:t>配电室应有安全警示标志，配电柜前应铺绝缘胶皮。</w:t>
            </w:r>
          </w:p>
        </w:tc>
        <w:tc>
          <w:tcPr>
            <w:tcW w:w="1701" w:type="dxa"/>
            <w:vAlign w:val="center"/>
          </w:tcPr>
          <w:p w14:paraId="7DD0F21D" w14:textId="77777777" w:rsidR="009730AF" w:rsidRPr="00B9447B" w:rsidRDefault="009730AF" w:rsidP="008F73EC">
            <w:pPr>
              <w:adjustRightInd w:val="0"/>
              <w:snapToGrid w:val="0"/>
              <w:spacing w:beforeLines="15" w:before="36" w:afterLines="15" w:after="36"/>
              <w:jc w:val="center"/>
              <w:rPr>
                <w:szCs w:val="21"/>
              </w:rPr>
            </w:pPr>
            <w:r w:rsidRPr="00B9447B">
              <w:rPr>
                <w:szCs w:val="21"/>
              </w:rPr>
              <w:t>SY/T6320-2016</w:t>
            </w:r>
          </w:p>
          <w:p w14:paraId="53E535B3" w14:textId="77777777" w:rsidR="009730AF" w:rsidRPr="00B9447B" w:rsidRDefault="009730AF" w:rsidP="008F73EC">
            <w:pPr>
              <w:adjustRightInd w:val="0"/>
              <w:snapToGrid w:val="0"/>
              <w:spacing w:beforeLines="15" w:before="36" w:afterLines="15" w:after="36"/>
              <w:jc w:val="center"/>
              <w:rPr>
                <w:szCs w:val="21"/>
              </w:rPr>
            </w:pPr>
            <w:r w:rsidRPr="00B9447B">
              <w:rPr>
                <w:szCs w:val="21"/>
              </w:rPr>
              <w:t>9.5</w:t>
            </w:r>
          </w:p>
        </w:tc>
        <w:tc>
          <w:tcPr>
            <w:tcW w:w="1917" w:type="dxa"/>
            <w:vAlign w:val="center"/>
          </w:tcPr>
          <w:p w14:paraId="1B49F4EA" w14:textId="77777777" w:rsidR="009730AF" w:rsidRPr="00B9447B" w:rsidRDefault="009730AF" w:rsidP="008F73EC">
            <w:pPr>
              <w:adjustRightInd w:val="0"/>
              <w:snapToGrid w:val="0"/>
              <w:spacing w:beforeLines="15" w:before="36" w:afterLines="15" w:after="36"/>
            </w:pPr>
            <w:r w:rsidRPr="00B9447B">
              <w:t>配电室设置满足要求。</w:t>
            </w:r>
          </w:p>
        </w:tc>
        <w:tc>
          <w:tcPr>
            <w:tcW w:w="665" w:type="dxa"/>
            <w:vAlign w:val="center"/>
          </w:tcPr>
          <w:p w14:paraId="7F456329"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19471F12" w14:textId="77777777" w:rsidTr="008F73EC">
        <w:trPr>
          <w:trHeight w:val="65"/>
          <w:jc w:val="center"/>
        </w:trPr>
        <w:tc>
          <w:tcPr>
            <w:tcW w:w="695" w:type="dxa"/>
            <w:vAlign w:val="center"/>
          </w:tcPr>
          <w:p w14:paraId="4C73C412"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035C780" w14:textId="77777777" w:rsidR="009730AF" w:rsidRPr="00B9447B" w:rsidRDefault="009730AF" w:rsidP="008F73EC">
            <w:pPr>
              <w:adjustRightInd w:val="0"/>
              <w:snapToGrid w:val="0"/>
              <w:spacing w:beforeLines="15" w:before="36" w:afterLines="15" w:after="36"/>
              <w:rPr>
                <w:szCs w:val="21"/>
              </w:rPr>
            </w:pPr>
            <w:r w:rsidRPr="00B9447B">
              <w:rPr>
                <w:szCs w:val="21"/>
              </w:rPr>
              <w:t>配电闸刀应挂</w:t>
            </w:r>
            <w:r w:rsidRPr="00B9447B">
              <w:rPr>
                <w:szCs w:val="21"/>
              </w:rPr>
              <w:t>"</w:t>
            </w:r>
            <w:r w:rsidRPr="00B9447B">
              <w:rPr>
                <w:szCs w:val="21"/>
              </w:rPr>
              <w:t>运行</w:t>
            </w:r>
            <w:r w:rsidRPr="00B9447B">
              <w:rPr>
                <w:szCs w:val="21"/>
              </w:rPr>
              <w:t>"</w:t>
            </w:r>
            <w:r w:rsidRPr="00B9447B">
              <w:rPr>
                <w:szCs w:val="21"/>
              </w:rPr>
              <w:t>、</w:t>
            </w:r>
            <w:r w:rsidRPr="00B9447B">
              <w:rPr>
                <w:szCs w:val="21"/>
              </w:rPr>
              <w:t>"</w:t>
            </w:r>
            <w:r w:rsidRPr="00B9447B">
              <w:rPr>
                <w:szCs w:val="21"/>
              </w:rPr>
              <w:t>检修</w:t>
            </w:r>
            <w:r w:rsidRPr="00B9447B">
              <w:rPr>
                <w:szCs w:val="21"/>
              </w:rPr>
              <w:t>"</w:t>
            </w:r>
            <w:r w:rsidRPr="00B9447B">
              <w:rPr>
                <w:szCs w:val="21"/>
              </w:rPr>
              <w:t>、</w:t>
            </w:r>
            <w:r w:rsidRPr="00B9447B">
              <w:rPr>
                <w:szCs w:val="21"/>
              </w:rPr>
              <w:t>"</w:t>
            </w:r>
            <w:r w:rsidRPr="00B9447B">
              <w:rPr>
                <w:szCs w:val="21"/>
              </w:rPr>
              <w:t>禁止合闸</w:t>
            </w:r>
            <w:r w:rsidRPr="00B9447B">
              <w:rPr>
                <w:szCs w:val="21"/>
              </w:rPr>
              <w:t>"</w:t>
            </w:r>
            <w:r w:rsidRPr="00B9447B">
              <w:rPr>
                <w:szCs w:val="21"/>
              </w:rPr>
              <w:t>等标牌，并与运行状况一致。</w:t>
            </w:r>
          </w:p>
        </w:tc>
        <w:tc>
          <w:tcPr>
            <w:tcW w:w="1701" w:type="dxa"/>
            <w:vAlign w:val="center"/>
          </w:tcPr>
          <w:p w14:paraId="7A332E9F" w14:textId="77777777" w:rsidR="009730AF" w:rsidRPr="00B9447B" w:rsidRDefault="009730AF" w:rsidP="008F73EC">
            <w:pPr>
              <w:adjustRightInd w:val="0"/>
              <w:snapToGrid w:val="0"/>
              <w:spacing w:beforeLines="15" w:before="36" w:afterLines="15" w:after="36"/>
              <w:jc w:val="center"/>
              <w:rPr>
                <w:szCs w:val="21"/>
              </w:rPr>
            </w:pPr>
            <w:r w:rsidRPr="00B9447B">
              <w:rPr>
                <w:szCs w:val="21"/>
              </w:rPr>
              <w:t>SY/T6320-2016</w:t>
            </w:r>
          </w:p>
          <w:p w14:paraId="189081A6" w14:textId="77777777" w:rsidR="009730AF" w:rsidRPr="00B9447B" w:rsidRDefault="009730AF" w:rsidP="008F73EC">
            <w:pPr>
              <w:adjustRightInd w:val="0"/>
              <w:snapToGrid w:val="0"/>
              <w:spacing w:beforeLines="15" w:before="36" w:afterLines="15" w:after="36"/>
              <w:jc w:val="center"/>
              <w:rPr>
                <w:szCs w:val="21"/>
              </w:rPr>
            </w:pPr>
            <w:r w:rsidRPr="00B9447B">
              <w:rPr>
                <w:szCs w:val="21"/>
              </w:rPr>
              <w:t>9.6</w:t>
            </w:r>
          </w:p>
        </w:tc>
        <w:tc>
          <w:tcPr>
            <w:tcW w:w="1917" w:type="dxa"/>
            <w:vAlign w:val="center"/>
          </w:tcPr>
          <w:p w14:paraId="7ACA88C1" w14:textId="77777777" w:rsidR="009730AF" w:rsidRPr="00B9447B" w:rsidRDefault="009730AF" w:rsidP="008F73EC">
            <w:pPr>
              <w:adjustRightInd w:val="0"/>
              <w:snapToGrid w:val="0"/>
              <w:spacing w:beforeLines="15" w:before="36" w:afterLines="15" w:after="36"/>
            </w:pPr>
            <w:r w:rsidRPr="00B9447B">
              <w:t>配电室设置运行状态牌。</w:t>
            </w:r>
          </w:p>
        </w:tc>
        <w:tc>
          <w:tcPr>
            <w:tcW w:w="665" w:type="dxa"/>
            <w:vAlign w:val="center"/>
          </w:tcPr>
          <w:p w14:paraId="46ED50F2"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35651850" w14:textId="77777777" w:rsidTr="008F73EC">
        <w:trPr>
          <w:trHeight w:val="65"/>
          <w:jc w:val="center"/>
        </w:trPr>
        <w:tc>
          <w:tcPr>
            <w:tcW w:w="695" w:type="dxa"/>
            <w:vAlign w:val="center"/>
          </w:tcPr>
          <w:p w14:paraId="587FB022"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594E3D7" w14:textId="77777777" w:rsidR="009730AF" w:rsidRPr="00B9447B" w:rsidRDefault="009730AF" w:rsidP="008F73EC">
            <w:pPr>
              <w:adjustRightInd w:val="0"/>
              <w:snapToGrid w:val="0"/>
              <w:spacing w:beforeLines="15" w:before="36" w:afterLines="15" w:after="36"/>
              <w:rPr>
                <w:szCs w:val="21"/>
              </w:rPr>
            </w:pPr>
            <w:r w:rsidRPr="00B9447B">
              <w:rPr>
                <w:szCs w:val="21"/>
              </w:rPr>
              <w:t>户外变压器应有围栏，有变压器室的应上锁，并有安全警示标志。</w:t>
            </w:r>
          </w:p>
        </w:tc>
        <w:tc>
          <w:tcPr>
            <w:tcW w:w="1701" w:type="dxa"/>
            <w:vAlign w:val="center"/>
          </w:tcPr>
          <w:p w14:paraId="2BF580A1" w14:textId="77777777" w:rsidR="009730AF" w:rsidRPr="00B9447B" w:rsidRDefault="009730AF" w:rsidP="008F73EC">
            <w:pPr>
              <w:adjustRightInd w:val="0"/>
              <w:snapToGrid w:val="0"/>
              <w:spacing w:beforeLines="15" w:before="36" w:afterLines="15" w:after="36"/>
              <w:jc w:val="center"/>
              <w:rPr>
                <w:szCs w:val="21"/>
              </w:rPr>
            </w:pPr>
            <w:r w:rsidRPr="00B9447B">
              <w:rPr>
                <w:szCs w:val="21"/>
              </w:rPr>
              <w:t>SY/T6320-2016</w:t>
            </w:r>
          </w:p>
          <w:p w14:paraId="04546BF2" w14:textId="77777777" w:rsidR="009730AF" w:rsidRPr="00B9447B" w:rsidRDefault="009730AF" w:rsidP="008F73EC">
            <w:pPr>
              <w:adjustRightInd w:val="0"/>
              <w:snapToGrid w:val="0"/>
              <w:spacing w:beforeLines="15" w:before="36" w:afterLines="15" w:after="36"/>
              <w:jc w:val="center"/>
              <w:rPr>
                <w:szCs w:val="21"/>
              </w:rPr>
            </w:pPr>
            <w:r w:rsidRPr="00B9447B">
              <w:rPr>
                <w:szCs w:val="21"/>
              </w:rPr>
              <w:t>9.10</w:t>
            </w:r>
          </w:p>
        </w:tc>
        <w:tc>
          <w:tcPr>
            <w:tcW w:w="1917" w:type="dxa"/>
            <w:vAlign w:val="center"/>
          </w:tcPr>
          <w:p w14:paraId="35BDD305" w14:textId="77777777" w:rsidR="009730AF" w:rsidRPr="00B9447B" w:rsidRDefault="009730AF" w:rsidP="008F73EC">
            <w:pPr>
              <w:adjustRightInd w:val="0"/>
              <w:snapToGrid w:val="0"/>
              <w:spacing w:beforeLines="15" w:before="36" w:afterLines="15" w:after="36"/>
            </w:pPr>
            <w:r w:rsidRPr="00B9447B">
              <w:t>户外变压器设置围栏。</w:t>
            </w:r>
          </w:p>
        </w:tc>
        <w:tc>
          <w:tcPr>
            <w:tcW w:w="665" w:type="dxa"/>
            <w:vAlign w:val="center"/>
          </w:tcPr>
          <w:p w14:paraId="4E5531D2"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0F48A05D" w14:textId="77777777" w:rsidTr="008F73EC">
        <w:trPr>
          <w:trHeight w:val="65"/>
          <w:jc w:val="center"/>
        </w:trPr>
        <w:tc>
          <w:tcPr>
            <w:tcW w:w="695" w:type="dxa"/>
            <w:vAlign w:val="center"/>
          </w:tcPr>
          <w:p w14:paraId="0262726F"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5CCB6BD" w14:textId="77777777" w:rsidR="009730AF" w:rsidRPr="00B9447B" w:rsidRDefault="009730AF" w:rsidP="008F73EC">
            <w:pPr>
              <w:adjustRightInd w:val="0"/>
              <w:snapToGrid w:val="0"/>
              <w:spacing w:beforeLines="15" w:before="36" w:afterLines="15" w:after="36"/>
              <w:rPr>
                <w:szCs w:val="21"/>
              </w:rPr>
            </w:pPr>
            <w:r w:rsidRPr="00B9447B">
              <w:rPr>
                <w:szCs w:val="21"/>
              </w:rPr>
              <w:t>配电屏屏前通道宽度不应小于</w:t>
            </w:r>
            <w:r w:rsidRPr="00B9447B">
              <w:rPr>
                <w:szCs w:val="21"/>
              </w:rPr>
              <w:t>1.5m</w:t>
            </w:r>
            <w:r w:rsidRPr="00B9447B">
              <w:rPr>
                <w:szCs w:val="21"/>
              </w:rPr>
              <w:t>，屏后通道宽度不应小于</w:t>
            </w:r>
            <w:r w:rsidRPr="00B9447B">
              <w:rPr>
                <w:szCs w:val="21"/>
              </w:rPr>
              <w:t>1m</w:t>
            </w:r>
            <w:r w:rsidRPr="00B9447B">
              <w:rPr>
                <w:szCs w:val="21"/>
              </w:rPr>
              <w:t>。</w:t>
            </w:r>
          </w:p>
        </w:tc>
        <w:tc>
          <w:tcPr>
            <w:tcW w:w="1701" w:type="dxa"/>
            <w:vAlign w:val="center"/>
          </w:tcPr>
          <w:p w14:paraId="698B1CCB"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GB50054-2011</w:t>
            </w:r>
          </w:p>
          <w:p w14:paraId="18DC8811" w14:textId="77777777" w:rsidR="009730AF" w:rsidRPr="00B9447B" w:rsidRDefault="009730AF" w:rsidP="008F73EC">
            <w:pPr>
              <w:adjustRightInd w:val="0"/>
              <w:snapToGrid w:val="0"/>
              <w:spacing w:beforeLines="15" w:before="36" w:afterLines="15" w:after="36"/>
              <w:jc w:val="center"/>
              <w:rPr>
                <w:szCs w:val="21"/>
              </w:rPr>
            </w:pPr>
            <w:r w:rsidRPr="00B9447B">
              <w:rPr>
                <w:szCs w:val="21"/>
              </w:rPr>
              <w:t>4.2.5</w:t>
            </w:r>
          </w:p>
        </w:tc>
        <w:tc>
          <w:tcPr>
            <w:tcW w:w="1917" w:type="dxa"/>
            <w:vAlign w:val="center"/>
          </w:tcPr>
          <w:p w14:paraId="5F5CB25D" w14:textId="352C0F27" w:rsidR="009730AF" w:rsidRPr="00B9447B" w:rsidRDefault="009730AF" w:rsidP="008F73EC">
            <w:pPr>
              <w:adjustRightInd w:val="0"/>
              <w:snapToGrid w:val="0"/>
              <w:spacing w:beforeLines="15" w:before="36" w:afterLines="15" w:after="36"/>
            </w:pPr>
            <w:r w:rsidRPr="00B9447B">
              <w:t>配电屏前后宽度符合要求。</w:t>
            </w:r>
          </w:p>
        </w:tc>
        <w:tc>
          <w:tcPr>
            <w:tcW w:w="665" w:type="dxa"/>
            <w:vAlign w:val="center"/>
          </w:tcPr>
          <w:p w14:paraId="023390DA"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45896BE4" w14:textId="77777777" w:rsidTr="008F73EC">
        <w:trPr>
          <w:trHeight w:val="65"/>
          <w:jc w:val="center"/>
        </w:trPr>
        <w:tc>
          <w:tcPr>
            <w:tcW w:w="695" w:type="dxa"/>
            <w:vAlign w:val="center"/>
          </w:tcPr>
          <w:p w14:paraId="703CC6DB"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66A5C3CE" w14:textId="77777777" w:rsidR="009730AF" w:rsidRPr="00B9447B" w:rsidRDefault="009730AF" w:rsidP="008F73EC">
            <w:pPr>
              <w:adjustRightInd w:val="0"/>
              <w:snapToGrid w:val="0"/>
              <w:spacing w:beforeLines="15" w:before="36" w:afterLines="15" w:after="36"/>
              <w:rPr>
                <w:szCs w:val="21"/>
              </w:rPr>
            </w:pPr>
            <w:r w:rsidRPr="00B9447B">
              <w:rPr>
                <w:szCs w:val="21"/>
              </w:rPr>
              <w:t>在变压器、配电装置和裸导体的正上方不应布置灯具。当在变压器室和配电室内裸导体上方布置灯具时，灯具与裸导体的水平净距不应小于</w:t>
            </w:r>
            <w:r w:rsidRPr="00B9447B">
              <w:rPr>
                <w:szCs w:val="21"/>
              </w:rPr>
              <w:t>1m</w:t>
            </w:r>
            <w:r w:rsidRPr="00B9447B">
              <w:rPr>
                <w:szCs w:val="21"/>
              </w:rPr>
              <w:t>，灯具不得采用吊链和软线吊装。</w:t>
            </w:r>
          </w:p>
        </w:tc>
        <w:tc>
          <w:tcPr>
            <w:tcW w:w="1701" w:type="dxa"/>
            <w:vAlign w:val="center"/>
          </w:tcPr>
          <w:p w14:paraId="0055A69B"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GB50053-2013</w:t>
            </w:r>
          </w:p>
          <w:p w14:paraId="70E549F1" w14:textId="77777777" w:rsidR="009730AF" w:rsidRPr="00B9447B" w:rsidRDefault="009730AF" w:rsidP="008F73EC">
            <w:pPr>
              <w:adjustRightInd w:val="0"/>
              <w:snapToGrid w:val="0"/>
              <w:spacing w:beforeLines="15" w:before="36" w:afterLines="15" w:after="36"/>
              <w:jc w:val="center"/>
              <w:rPr>
                <w:szCs w:val="21"/>
              </w:rPr>
            </w:pPr>
            <w:r w:rsidRPr="00B9447B">
              <w:rPr>
                <w:szCs w:val="21"/>
              </w:rPr>
              <w:t>6.4.3</w:t>
            </w:r>
          </w:p>
        </w:tc>
        <w:tc>
          <w:tcPr>
            <w:tcW w:w="1917" w:type="dxa"/>
            <w:vAlign w:val="center"/>
          </w:tcPr>
          <w:p w14:paraId="2752A741" w14:textId="77777777" w:rsidR="009730AF" w:rsidRPr="00B9447B" w:rsidRDefault="009730AF" w:rsidP="008F73EC">
            <w:pPr>
              <w:adjustRightInd w:val="0"/>
              <w:snapToGrid w:val="0"/>
              <w:spacing w:beforeLines="15" w:before="36" w:afterLines="15" w:after="36"/>
            </w:pPr>
            <w:r w:rsidRPr="00B9447B">
              <w:t>现场检查符合要求。</w:t>
            </w:r>
          </w:p>
        </w:tc>
        <w:tc>
          <w:tcPr>
            <w:tcW w:w="665" w:type="dxa"/>
            <w:vAlign w:val="center"/>
          </w:tcPr>
          <w:p w14:paraId="28E71E7D"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3FB5704A" w14:textId="77777777" w:rsidTr="008F73EC">
        <w:trPr>
          <w:trHeight w:val="65"/>
          <w:jc w:val="center"/>
        </w:trPr>
        <w:tc>
          <w:tcPr>
            <w:tcW w:w="695" w:type="dxa"/>
            <w:vAlign w:val="center"/>
          </w:tcPr>
          <w:p w14:paraId="43FCD26F"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521C689" w14:textId="77777777" w:rsidR="009730AF" w:rsidRPr="00B9447B" w:rsidRDefault="009730AF" w:rsidP="008F73EC">
            <w:pPr>
              <w:adjustRightInd w:val="0"/>
              <w:snapToGrid w:val="0"/>
              <w:spacing w:beforeLines="15" w:before="36" w:afterLines="15" w:after="36"/>
              <w:rPr>
                <w:szCs w:val="21"/>
              </w:rPr>
            </w:pPr>
            <w:r w:rsidRPr="00B9447B">
              <w:rPr>
                <w:szCs w:val="22"/>
              </w:rPr>
              <w:t>甲、乙类液体泵房与变配电室或控制室相毗邻时，变配电室或控制室的门、窗应位于爆炸危险区范围之外。</w:t>
            </w:r>
          </w:p>
        </w:tc>
        <w:tc>
          <w:tcPr>
            <w:tcW w:w="1701" w:type="dxa"/>
            <w:vAlign w:val="center"/>
          </w:tcPr>
          <w:p w14:paraId="0BCA6A49" w14:textId="77777777" w:rsidR="009730AF" w:rsidRPr="00B9447B" w:rsidRDefault="009730AF" w:rsidP="008F73EC">
            <w:pPr>
              <w:adjustRightInd w:val="0"/>
              <w:snapToGrid w:val="0"/>
              <w:jc w:val="center"/>
              <w:rPr>
                <w:szCs w:val="22"/>
              </w:rPr>
            </w:pPr>
            <w:r w:rsidRPr="00B9447B">
              <w:rPr>
                <w:szCs w:val="22"/>
              </w:rPr>
              <w:t>GB50183-2004</w:t>
            </w:r>
          </w:p>
          <w:p w14:paraId="6F5C374D" w14:textId="77777777" w:rsidR="009730AF" w:rsidRPr="00B9447B" w:rsidRDefault="009730AF" w:rsidP="008F73EC">
            <w:pPr>
              <w:adjustRightInd w:val="0"/>
              <w:snapToGrid w:val="0"/>
              <w:spacing w:beforeLines="15" w:before="36" w:afterLines="15" w:after="36"/>
              <w:jc w:val="center"/>
              <w:rPr>
                <w:szCs w:val="21"/>
              </w:rPr>
            </w:pPr>
            <w:r w:rsidRPr="00B9447B">
              <w:rPr>
                <w:szCs w:val="22"/>
              </w:rPr>
              <w:t>6.2.3</w:t>
            </w:r>
          </w:p>
        </w:tc>
        <w:tc>
          <w:tcPr>
            <w:tcW w:w="1917" w:type="dxa"/>
            <w:vAlign w:val="center"/>
          </w:tcPr>
          <w:p w14:paraId="3FC27B6F" w14:textId="77777777" w:rsidR="009730AF" w:rsidRPr="00B9447B" w:rsidRDefault="009730AF" w:rsidP="008F73EC">
            <w:pPr>
              <w:adjustRightInd w:val="0"/>
              <w:snapToGrid w:val="0"/>
              <w:spacing w:beforeLines="15" w:before="36" w:afterLines="15" w:after="36"/>
            </w:pPr>
            <w:r w:rsidRPr="00B9447B">
              <w:rPr>
                <w:szCs w:val="22"/>
              </w:rPr>
              <w:t>配电室的门位于爆炸危险范围之外。</w:t>
            </w:r>
          </w:p>
        </w:tc>
        <w:tc>
          <w:tcPr>
            <w:tcW w:w="665" w:type="dxa"/>
            <w:vAlign w:val="center"/>
          </w:tcPr>
          <w:p w14:paraId="230631E9"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2"/>
              </w:rPr>
              <w:t>√</w:t>
            </w:r>
          </w:p>
        </w:tc>
      </w:tr>
      <w:tr w:rsidR="009730AF" w:rsidRPr="00B9447B" w14:paraId="519A23A4" w14:textId="77777777" w:rsidTr="008F73EC">
        <w:trPr>
          <w:trHeight w:val="65"/>
          <w:jc w:val="center"/>
        </w:trPr>
        <w:tc>
          <w:tcPr>
            <w:tcW w:w="695" w:type="dxa"/>
            <w:vAlign w:val="center"/>
          </w:tcPr>
          <w:p w14:paraId="2EA1AD03"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B7715AC" w14:textId="77777777" w:rsidR="009730AF" w:rsidRPr="00B9447B" w:rsidRDefault="009730AF" w:rsidP="008F73EC">
            <w:pPr>
              <w:adjustRightInd w:val="0"/>
              <w:snapToGrid w:val="0"/>
              <w:spacing w:beforeLines="15" w:before="36" w:afterLines="15" w:after="36"/>
              <w:rPr>
                <w:szCs w:val="21"/>
              </w:rPr>
            </w:pPr>
            <w:r w:rsidRPr="00B9447B">
              <w:rPr>
                <w:szCs w:val="22"/>
              </w:rPr>
              <w:t>配电室屋顶承重构件的耐火等级不应低于二级，其他部分不应低于三级。</w:t>
            </w:r>
          </w:p>
        </w:tc>
        <w:tc>
          <w:tcPr>
            <w:tcW w:w="1701" w:type="dxa"/>
            <w:vAlign w:val="center"/>
          </w:tcPr>
          <w:p w14:paraId="72872932" w14:textId="77777777" w:rsidR="009730AF" w:rsidRPr="00B9447B" w:rsidRDefault="009730AF" w:rsidP="008F73EC">
            <w:pPr>
              <w:adjustRightInd w:val="0"/>
              <w:snapToGrid w:val="0"/>
              <w:jc w:val="center"/>
              <w:rPr>
                <w:szCs w:val="22"/>
              </w:rPr>
            </w:pPr>
            <w:r w:rsidRPr="00B9447B">
              <w:rPr>
                <w:szCs w:val="22"/>
              </w:rPr>
              <w:t>GB50054-2011</w:t>
            </w:r>
          </w:p>
          <w:p w14:paraId="46444878" w14:textId="77777777" w:rsidR="009730AF" w:rsidRPr="00B9447B" w:rsidRDefault="009730AF" w:rsidP="008F73EC">
            <w:pPr>
              <w:adjustRightInd w:val="0"/>
              <w:snapToGrid w:val="0"/>
              <w:spacing w:beforeLines="15" w:before="36" w:afterLines="15" w:after="36"/>
              <w:jc w:val="center"/>
              <w:rPr>
                <w:szCs w:val="21"/>
              </w:rPr>
            </w:pPr>
            <w:r w:rsidRPr="00B9447B">
              <w:rPr>
                <w:szCs w:val="22"/>
              </w:rPr>
              <w:t>4.3.1</w:t>
            </w:r>
          </w:p>
        </w:tc>
        <w:tc>
          <w:tcPr>
            <w:tcW w:w="1917" w:type="dxa"/>
          </w:tcPr>
          <w:p w14:paraId="449CED40" w14:textId="77777777" w:rsidR="009730AF" w:rsidRPr="00B9447B" w:rsidRDefault="009730AF" w:rsidP="008F73EC">
            <w:pPr>
              <w:adjustRightInd w:val="0"/>
              <w:snapToGrid w:val="0"/>
              <w:spacing w:beforeLines="15" w:before="36" w:afterLines="15" w:after="36"/>
            </w:pPr>
            <w:r w:rsidRPr="00B9447B">
              <w:rPr>
                <w:szCs w:val="22"/>
              </w:rPr>
              <w:t>配电室为砖混结构，耐火等级二级。</w:t>
            </w:r>
          </w:p>
        </w:tc>
        <w:tc>
          <w:tcPr>
            <w:tcW w:w="665" w:type="dxa"/>
            <w:vAlign w:val="center"/>
          </w:tcPr>
          <w:p w14:paraId="534678EE"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2"/>
              </w:rPr>
              <w:t>√</w:t>
            </w:r>
          </w:p>
        </w:tc>
      </w:tr>
      <w:tr w:rsidR="009730AF" w:rsidRPr="00B9447B" w14:paraId="51D07530" w14:textId="77777777" w:rsidTr="008F73EC">
        <w:trPr>
          <w:trHeight w:val="65"/>
          <w:jc w:val="center"/>
        </w:trPr>
        <w:tc>
          <w:tcPr>
            <w:tcW w:w="695" w:type="dxa"/>
            <w:vAlign w:val="center"/>
          </w:tcPr>
          <w:p w14:paraId="21563AF9"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421279F" w14:textId="77777777" w:rsidR="009730AF" w:rsidRPr="00B9447B" w:rsidRDefault="009730AF" w:rsidP="008F73EC">
            <w:pPr>
              <w:adjustRightInd w:val="0"/>
              <w:snapToGrid w:val="0"/>
              <w:spacing w:beforeLines="15" w:before="36" w:afterLines="15" w:after="36"/>
              <w:rPr>
                <w:szCs w:val="21"/>
              </w:rPr>
            </w:pPr>
            <w:r w:rsidRPr="00B9447B">
              <w:rPr>
                <w:szCs w:val="22"/>
              </w:rPr>
              <w:t>变压器与配电间之间应设防火墙。</w:t>
            </w:r>
          </w:p>
        </w:tc>
        <w:tc>
          <w:tcPr>
            <w:tcW w:w="1701" w:type="dxa"/>
            <w:vAlign w:val="center"/>
          </w:tcPr>
          <w:p w14:paraId="06F9A4FB" w14:textId="77777777" w:rsidR="009730AF" w:rsidRPr="00B9447B" w:rsidRDefault="009730AF" w:rsidP="008F73EC">
            <w:pPr>
              <w:adjustRightInd w:val="0"/>
              <w:snapToGrid w:val="0"/>
              <w:jc w:val="center"/>
              <w:rPr>
                <w:szCs w:val="22"/>
              </w:rPr>
            </w:pPr>
            <w:r w:rsidRPr="00B9447B">
              <w:rPr>
                <w:szCs w:val="22"/>
              </w:rPr>
              <w:t>GB50183-2004</w:t>
            </w:r>
          </w:p>
          <w:p w14:paraId="323AD6B9" w14:textId="77777777" w:rsidR="009730AF" w:rsidRPr="00B9447B" w:rsidRDefault="009730AF" w:rsidP="008F73EC">
            <w:pPr>
              <w:adjustRightInd w:val="0"/>
              <w:snapToGrid w:val="0"/>
              <w:spacing w:beforeLines="15" w:before="36" w:afterLines="15" w:after="36"/>
              <w:jc w:val="center"/>
              <w:rPr>
                <w:szCs w:val="21"/>
              </w:rPr>
            </w:pPr>
            <w:r w:rsidRPr="00B9447B">
              <w:rPr>
                <w:szCs w:val="22"/>
              </w:rPr>
              <w:t>6.9.5</w:t>
            </w:r>
          </w:p>
        </w:tc>
        <w:tc>
          <w:tcPr>
            <w:tcW w:w="1917" w:type="dxa"/>
            <w:vAlign w:val="center"/>
          </w:tcPr>
          <w:p w14:paraId="164C5120" w14:textId="77777777" w:rsidR="009730AF" w:rsidRPr="00B9447B" w:rsidRDefault="009730AF" w:rsidP="008F73EC">
            <w:pPr>
              <w:adjustRightInd w:val="0"/>
              <w:snapToGrid w:val="0"/>
              <w:spacing w:beforeLines="15" w:before="36" w:afterLines="15" w:after="36"/>
            </w:pPr>
            <w:r w:rsidRPr="00B9447B">
              <w:rPr>
                <w:szCs w:val="22"/>
              </w:rPr>
              <w:t>变压器与配电室之间设置防火墙。</w:t>
            </w:r>
          </w:p>
        </w:tc>
        <w:tc>
          <w:tcPr>
            <w:tcW w:w="665" w:type="dxa"/>
            <w:vAlign w:val="center"/>
          </w:tcPr>
          <w:p w14:paraId="08D0EAE8"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2"/>
              </w:rPr>
              <w:t>√</w:t>
            </w:r>
          </w:p>
        </w:tc>
      </w:tr>
      <w:tr w:rsidR="009730AF" w:rsidRPr="00B9447B" w14:paraId="526DB354" w14:textId="77777777" w:rsidTr="008F73EC">
        <w:trPr>
          <w:trHeight w:val="65"/>
          <w:jc w:val="center"/>
        </w:trPr>
        <w:tc>
          <w:tcPr>
            <w:tcW w:w="695" w:type="dxa"/>
            <w:vAlign w:val="center"/>
          </w:tcPr>
          <w:p w14:paraId="452C810A"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75F24DD" w14:textId="77777777" w:rsidR="009730AF" w:rsidRPr="00B9447B" w:rsidRDefault="009730AF" w:rsidP="008F73EC">
            <w:pPr>
              <w:adjustRightInd w:val="0"/>
              <w:snapToGrid w:val="0"/>
              <w:spacing w:beforeLines="15" w:before="36" w:afterLines="15" w:after="36"/>
              <w:rPr>
                <w:szCs w:val="21"/>
              </w:rPr>
            </w:pPr>
            <w:r w:rsidRPr="00B9447B">
              <w:rPr>
                <w:szCs w:val="22"/>
              </w:rPr>
              <w:t>高、低压配电室、变压器室、电容器室、控制室内，不应有与其无关的管道和线路通过。</w:t>
            </w:r>
          </w:p>
        </w:tc>
        <w:tc>
          <w:tcPr>
            <w:tcW w:w="1701" w:type="dxa"/>
            <w:vAlign w:val="center"/>
          </w:tcPr>
          <w:p w14:paraId="78161004" w14:textId="77777777" w:rsidR="009730AF" w:rsidRPr="00B9447B" w:rsidRDefault="009730AF" w:rsidP="008F73EC">
            <w:pPr>
              <w:adjustRightInd w:val="0"/>
              <w:snapToGrid w:val="0"/>
              <w:jc w:val="center"/>
              <w:rPr>
                <w:szCs w:val="22"/>
              </w:rPr>
            </w:pPr>
            <w:r w:rsidRPr="00B9447B">
              <w:rPr>
                <w:szCs w:val="22"/>
              </w:rPr>
              <w:t>GB50053-2013</w:t>
            </w:r>
          </w:p>
          <w:p w14:paraId="01717293" w14:textId="77777777" w:rsidR="009730AF" w:rsidRPr="00B9447B" w:rsidRDefault="009730AF" w:rsidP="008F73EC">
            <w:pPr>
              <w:adjustRightInd w:val="0"/>
              <w:snapToGrid w:val="0"/>
              <w:spacing w:beforeLines="15" w:before="36" w:afterLines="15" w:after="36"/>
              <w:jc w:val="center"/>
              <w:rPr>
                <w:szCs w:val="21"/>
              </w:rPr>
            </w:pPr>
            <w:r w:rsidRPr="00B9447B">
              <w:rPr>
                <w:szCs w:val="22"/>
              </w:rPr>
              <w:t>6.4.1</w:t>
            </w:r>
          </w:p>
        </w:tc>
        <w:tc>
          <w:tcPr>
            <w:tcW w:w="1917" w:type="dxa"/>
            <w:vAlign w:val="center"/>
          </w:tcPr>
          <w:p w14:paraId="78453476" w14:textId="77777777" w:rsidR="009730AF" w:rsidRPr="00B9447B" w:rsidRDefault="009730AF" w:rsidP="008F73EC">
            <w:pPr>
              <w:adjustRightInd w:val="0"/>
              <w:snapToGrid w:val="0"/>
              <w:spacing w:beforeLines="15" w:before="36" w:afterLines="15" w:after="36"/>
            </w:pPr>
            <w:r w:rsidRPr="00B9447B">
              <w:rPr>
                <w:szCs w:val="22"/>
              </w:rPr>
              <w:t>配电室内没有无关的管道线路通过。</w:t>
            </w:r>
          </w:p>
        </w:tc>
        <w:tc>
          <w:tcPr>
            <w:tcW w:w="665" w:type="dxa"/>
            <w:vAlign w:val="center"/>
          </w:tcPr>
          <w:p w14:paraId="11FA8284"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2"/>
              </w:rPr>
              <w:t>√</w:t>
            </w:r>
          </w:p>
        </w:tc>
      </w:tr>
      <w:tr w:rsidR="009730AF" w:rsidRPr="00B9447B" w14:paraId="51FEE2B4" w14:textId="77777777" w:rsidTr="008F73EC">
        <w:trPr>
          <w:trHeight w:val="65"/>
          <w:jc w:val="center"/>
        </w:trPr>
        <w:tc>
          <w:tcPr>
            <w:tcW w:w="695" w:type="dxa"/>
            <w:vAlign w:val="center"/>
          </w:tcPr>
          <w:p w14:paraId="55859241" w14:textId="77777777" w:rsidR="009730AF" w:rsidRPr="00B9447B" w:rsidRDefault="009730AF" w:rsidP="008F73EC">
            <w:pPr>
              <w:pStyle w:val="afff8"/>
              <w:adjustRightInd w:val="0"/>
              <w:snapToGrid w:val="0"/>
              <w:spacing w:beforeLines="15" w:before="36" w:afterLines="15" w:after="36"/>
              <w:ind w:firstLineChars="0" w:firstLine="0"/>
              <w:jc w:val="center"/>
              <w:rPr>
                <w:rFonts w:ascii="Times New Roman" w:hAnsi="Times New Roman"/>
                <w:b/>
                <w:bCs/>
              </w:rPr>
            </w:pPr>
            <w:r w:rsidRPr="00B9447B">
              <w:rPr>
                <w:rFonts w:ascii="Times New Roman" w:hAnsi="Times New Roman"/>
                <w:b/>
                <w:bCs/>
              </w:rPr>
              <w:t>六</w:t>
            </w:r>
          </w:p>
        </w:tc>
        <w:tc>
          <w:tcPr>
            <w:tcW w:w="3416" w:type="dxa"/>
            <w:vAlign w:val="center"/>
          </w:tcPr>
          <w:p w14:paraId="0048A14F" w14:textId="77777777" w:rsidR="009730AF" w:rsidRPr="00B9447B" w:rsidRDefault="009730AF" w:rsidP="008F73EC">
            <w:pPr>
              <w:adjustRightInd w:val="0"/>
              <w:snapToGrid w:val="0"/>
              <w:spacing w:beforeLines="15" w:before="36" w:afterLines="15" w:after="36"/>
              <w:rPr>
                <w:szCs w:val="21"/>
              </w:rPr>
            </w:pPr>
            <w:r w:rsidRPr="00B9447B">
              <w:rPr>
                <w:b/>
                <w:szCs w:val="21"/>
              </w:rPr>
              <w:t>防雷防静电设施</w:t>
            </w:r>
          </w:p>
        </w:tc>
        <w:tc>
          <w:tcPr>
            <w:tcW w:w="1701" w:type="dxa"/>
            <w:vAlign w:val="center"/>
          </w:tcPr>
          <w:p w14:paraId="7D60F111" w14:textId="77777777" w:rsidR="009730AF" w:rsidRPr="00B9447B" w:rsidRDefault="009730AF" w:rsidP="008F73EC">
            <w:pPr>
              <w:adjustRightInd w:val="0"/>
              <w:snapToGrid w:val="0"/>
              <w:spacing w:beforeLines="15" w:before="36" w:afterLines="15" w:after="36"/>
              <w:jc w:val="center"/>
              <w:rPr>
                <w:szCs w:val="21"/>
              </w:rPr>
            </w:pPr>
          </w:p>
        </w:tc>
        <w:tc>
          <w:tcPr>
            <w:tcW w:w="1917" w:type="dxa"/>
            <w:vAlign w:val="center"/>
          </w:tcPr>
          <w:p w14:paraId="0B0D212D" w14:textId="77777777" w:rsidR="009730AF" w:rsidRPr="00B9447B" w:rsidRDefault="009730AF" w:rsidP="008F73EC">
            <w:pPr>
              <w:adjustRightInd w:val="0"/>
              <w:snapToGrid w:val="0"/>
              <w:spacing w:beforeLines="15" w:before="36" w:afterLines="15" w:after="36"/>
            </w:pPr>
          </w:p>
        </w:tc>
        <w:tc>
          <w:tcPr>
            <w:tcW w:w="665" w:type="dxa"/>
            <w:vAlign w:val="center"/>
          </w:tcPr>
          <w:p w14:paraId="11BE70ED" w14:textId="77777777" w:rsidR="009730AF" w:rsidRPr="00B9447B" w:rsidRDefault="009730AF" w:rsidP="008F73EC">
            <w:pPr>
              <w:adjustRightInd w:val="0"/>
              <w:snapToGrid w:val="0"/>
              <w:spacing w:beforeLines="15" w:before="36" w:afterLines="15" w:after="36"/>
              <w:jc w:val="center"/>
              <w:rPr>
                <w:sz w:val="22"/>
                <w:szCs w:val="28"/>
              </w:rPr>
            </w:pPr>
          </w:p>
        </w:tc>
      </w:tr>
      <w:tr w:rsidR="009730AF" w:rsidRPr="00B9447B" w14:paraId="521113B9" w14:textId="77777777" w:rsidTr="008F73EC">
        <w:trPr>
          <w:trHeight w:val="65"/>
          <w:jc w:val="center"/>
        </w:trPr>
        <w:tc>
          <w:tcPr>
            <w:tcW w:w="695" w:type="dxa"/>
            <w:vAlign w:val="center"/>
          </w:tcPr>
          <w:p w14:paraId="3A4BEC7B"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DBC0367" w14:textId="77777777" w:rsidR="009730AF" w:rsidRPr="00B9447B" w:rsidRDefault="009730AF" w:rsidP="008F73EC">
            <w:pPr>
              <w:adjustRightInd w:val="0"/>
              <w:snapToGrid w:val="0"/>
              <w:rPr>
                <w:szCs w:val="22"/>
              </w:rPr>
            </w:pPr>
            <w:r w:rsidRPr="00B9447B">
              <w:rPr>
                <w:szCs w:val="22"/>
              </w:rPr>
              <w:t>油品的钢罐，必须设防雷接地，并应符合下列规定：</w:t>
            </w:r>
          </w:p>
          <w:p w14:paraId="00DB3C4C" w14:textId="77777777" w:rsidR="009730AF" w:rsidRPr="00B9447B" w:rsidRDefault="009730AF" w:rsidP="008F73EC">
            <w:pPr>
              <w:adjustRightInd w:val="0"/>
              <w:snapToGrid w:val="0"/>
              <w:rPr>
                <w:szCs w:val="22"/>
              </w:rPr>
            </w:pPr>
            <w:r w:rsidRPr="00B9447B">
              <w:rPr>
                <w:szCs w:val="22"/>
              </w:rPr>
              <w:t>1</w:t>
            </w:r>
            <w:r w:rsidRPr="00B9447B">
              <w:rPr>
                <w:szCs w:val="22"/>
              </w:rPr>
              <w:t>避雷针（线）的保护范围，应包括整个储罐。</w:t>
            </w:r>
          </w:p>
          <w:p w14:paraId="75A4D3B9" w14:textId="77777777" w:rsidR="009730AF" w:rsidRPr="00B9447B" w:rsidRDefault="009730AF" w:rsidP="008F73EC">
            <w:pPr>
              <w:adjustRightInd w:val="0"/>
              <w:snapToGrid w:val="0"/>
              <w:spacing w:beforeLines="15" w:before="36" w:afterLines="15" w:after="36"/>
              <w:rPr>
                <w:szCs w:val="21"/>
              </w:rPr>
            </w:pPr>
            <w:r w:rsidRPr="00B9447B">
              <w:rPr>
                <w:szCs w:val="22"/>
              </w:rPr>
              <w:lastRenderedPageBreak/>
              <w:t>2</w:t>
            </w:r>
            <w:r w:rsidRPr="00B9447B">
              <w:rPr>
                <w:szCs w:val="22"/>
              </w:rPr>
              <w:t>装有阻火器的甲</w:t>
            </w:r>
            <w:r w:rsidRPr="00B9447B">
              <w:rPr>
                <w:szCs w:val="22"/>
                <w:vertAlign w:val="subscript"/>
              </w:rPr>
              <w:t>B</w:t>
            </w:r>
            <w:r w:rsidRPr="00B9447B">
              <w:rPr>
                <w:szCs w:val="22"/>
              </w:rPr>
              <w:t>乙类油品地上固定顶罐，当顶板厚度等于或大于</w:t>
            </w:r>
            <w:r w:rsidRPr="00B9447B">
              <w:rPr>
                <w:szCs w:val="22"/>
              </w:rPr>
              <w:t>4mm</w:t>
            </w:r>
            <w:r w:rsidRPr="00B9447B">
              <w:rPr>
                <w:szCs w:val="22"/>
              </w:rPr>
              <w:t>时，不应装设避雷针（线），但必须设防雷接地。</w:t>
            </w:r>
          </w:p>
        </w:tc>
        <w:tc>
          <w:tcPr>
            <w:tcW w:w="1701" w:type="dxa"/>
            <w:vAlign w:val="center"/>
          </w:tcPr>
          <w:p w14:paraId="4F5B4F2D" w14:textId="77777777" w:rsidR="009730AF" w:rsidRPr="00B9447B" w:rsidRDefault="009730AF" w:rsidP="008F73EC">
            <w:pPr>
              <w:adjustRightInd w:val="0"/>
              <w:snapToGrid w:val="0"/>
              <w:jc w:val="center"/>
              <w:rPr>
                <w:szCs w:val="22"/>
              </w:rPr>
            </w:pPr>
            <w:r w:rsidRPr="00B9447B">
              <w:rPr>
                <w:szCs w:val="22"/>
              </w:rPr>
              <w:lastRenderedPageBreak/>
              <w:t>GB50183-2004</w:t>
            </w:r>
          </w:p>
          <w:p w14:paraId="7CF9572C" w14:textId="77777777" w:rsidR="009730AF" w:rsidRPr="00B9447B" w:rsidRDefault="009730AF" w:rsidP="008F73EC">
            <w:pPr>
              <w:adjustRightInd w:val="0"/>
              <w:snapToGrid w:val="0"/>
              <w:spacing w:beforeLines="15" w:before="36" w:afterLines="15" w:after="36"/>
              <w:jc w:val="center"/>
              <w:rPr>
                <w:szCs w:val="21"/>
              </w:rPr>
            </w:pPr>
            <w:r w:rsidRPr="00B9447B">
              <w:rPr>
                <w:szCs w:val="22"/>
              </w:rPr>
              <w:t>9.2.3</w:t>
            </w:r>
          </w:p>
        </w:tc>
        <w:tc>
          <w:tcPr>
            <w:tcW w:w="1917" w:type="dxa"/>
            <w:vAlign w:val="center"/>
          </w:tcPr>
          <w:p w14:paraId="04922D6C" w14:textId="77777777" w:rsidR="009730AF" w:rsidRPr="00B9447B" w:rsidRDefault="009730AF" w:rsidP="008F73EC">
            <w:pPr>
              <w:adjustRightInd w:val="0"/>
              <w:snapToGrid w:val="0"/>
              <w:spacing w:beforeLines="15" w:before="36" w:afterLines="15" w:after="36"/>
            </w:pPr>
            <w:r w:rsidRPr="00B9447B">
              <w:rPr>
                <w:bCs/>
                <w:szCs w:val="22"/>
              </w:rPr>
              <w:t>油罐均做防雷接地。</w:t>
            </w:r>
          </w:p>
        </w:tc>
        <w:tc>
          <w:tcPr>
            <w:tcW w:w="665" w:type="dxa"/>
            <w:vAlign w:val="center"/>
          </w:tcPr>
          <w:p w14:paraId="76E53437"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69FE4D26" w14:textId="77777777" w:rsidTr="008F73EC">
        <w:trPr>
          <w:trHeight w:val="65"/>
          <w:jc w:val="center"/>
        </w:trPr>
        <w:tc>
          <w:tcPr>
            <w:tcW w:w="695" w:type="dxa"/>
            <w:vAlign w:val="center"/>
          </w:tcPr>
          <w:p w14:paraId="742E6FDA"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486019F" w14:textId="77777777" w:rsidR="009730AF" w:rsidRPr="00B9447B" w:rsidRDefault="009730AF" w:rsidP="008F73EC">
            <w:pPr>
              <w:adjustRightInd w:val="0"/>
              <w:snapToGrid w:val="0"/>
              <w:spacing w:beforeLines="15" w:before="36" w:afterLines="15" w:after="36"/>
              <w:rPr>
                <w:bCs/>
                <w:szCs w:val="21"/>
              </w:rPr>
            </w:pPr>
            <w:r w:rsidRPr="00B9447B">
              <w:rPr>
                <w:bCs/>
                <w:szCs w:val="21"/>
              </w:rPr>
              <w:t>工艺装置内露天布置的塔、容器等，当顶板厚度等于或大于</w:t>
            </w:r>
            <w:r w:rsidRPr="00B9447B">
              <w:rPr>
                <w:bCs/>
                <w:szCs w:val="21"/>
              </w:rPr>
              <w:t>4mm</w:t>
            </w:r>
            <w:r w:rsidRPr="00B9447B">
              <w:rPr>
                <w:bCs/>
                <w:szCs w:val="21"/>
              </w:rPr>
              <w:t>时，可不设避雷针保护，但必须设防雷接地。</w:t>
            </w:r>
          </w:p>
        </w:tc>
        <w:tc>
          <w:tcPr>
            <w:tcW w:w="1701" w:type="dxa"/>
            <w:vAlign w:val="center"/>
          </w:tcPr>
          <w:p w14:paraId="13F8FB52"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51CE2200" w14:textId="77777777" w:rsidR="009730AF" w:rsidRPr="00B9447B" w:rsidRDefault="009730AF" w:rsidP="008F73EC">
            <w:pPr>
              <w:adjustRightInd w:val="0"/>
              <w:snapToGrid w:val="0"/>
              <w:spacing w:beforeLines="15" w:before="36" w:afterLines="15" w:after="36"/>
              <w:jc w:val="center"/>
              <w:rPr>
                <w:szCs w:val="21"/>
              </w:rPr>
            </w:pPr>
            <w:r w:rsidRPr="00B9447B">
              <w:rPr>
                <w:szCs w:val="21"/>
              </w:rPr>
              <w:t>9.2.2</w:t>
            </w:r>
          </w:p>
        </w:tc>
        <w:tc>
          <w:tcPr>
            <w:tcW w:w="1917" w:type="dxa"/>
            <w:vAlign w:val="center"/>
          </w:tcPr>
          <w:p w14:paraId="6BFB3017" w14:textId="77777777" w:rsidR="009730AF" w:rsidRPr="00B9447B" w:rsidRDefault="009730AF" w:rsidP="008F73EC">
            <w:pPr>
              <w:adjustRightInd w:val="0"/>
              <w:snapToGrid w:val="0"/>
              <w:spacing w:beforeLines="15" w:before="36" w:afterLines="15" w:after="36"/>
            </w:pPr>
            <w:r w:rsidRPr="00B9447B">
              <w:t>油罐、分离器、加热炉均设置接地。</w:t>
            </w:r>
          </w:p>
        </w:tc>
        <w:tc>
          <w:tcPr>
            <w:tcW w:w="665" w:type="dxa"/>
            <w:vAlign w:val="center"/>
          </w:tcPr>
          <w:p w14:paraId="1E70D73F"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7663C6EC" w14:textId="77777777" w:rsidTr="008F73EC">
        <w:trPr>
          <w:trHeight w:val="65"/>
          <w:jc w:val="center"/>
        </w:trPr>
        <w:tc>
          <w:tcPr>
            <w:tcW w:w="695" w:type="dxa"/>
            <w:vAlign w:val="center"/>
          </w:tcPr>
          <w:p w14:paraId="5BE28CA9"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D3B11C7" w14:textId="77777777" w:rsidR="009730AF" w:rsidRPr="00B9447B" w:rsidRDefault="009730AF" w:rsidP="008F73EC">
            <w:pPr>
              <w:adjustRightInd w:val="0"/>
              <w:snapToGrid w:val="0"/>
              <w:spacing w:beforeLines="15" w:before="36" w:afterLines="15" w:after="36"/>
              <w:rPr>
                <w:bCs/>
                <w:szCs w:val="21"/>
              </w:rPr>
            </w:pPr>
            <w:r w:rsidRPr="00B9447B">
              <w:rPr>
                <w:szCs w:val="21"/>
              </w:rPr>
              <w:t>金属储罐应作环形防雷接地，接地点不应少于</w:t>
            </w:r>
            <w:r w:rsidRPr="00B9447B">
              <w:rPr>
                <w:szCs w:val="21"/>
              </w:rPr>
              <w:t>2</w:t>
            </w:r>
            <w:r w:rsidRPr="00B9447B">
              <w:rPr>
                <w:szCs w:val="21"/>
              </w:rPr>
              <w:t>处，并应沿罐周均匀或对称布置，其间距不应大于</w:t>
            </w:r>
            <w:r w:rsidRPr="00B9447B">
              <w:rPr>
                <w:szCs w:val="21"/>
              </w:rPr>
              <w:t>30m</w:t>
            </w:r>
            <w:r w:rsidRPr="00B9447B">
              <w:rPr>
                <w:szCs w:val="21"/>
              </w:rPr>
              <w:t>。</w:t>
            </w:r>
          </w:p>
        </w:tc>
        <w:tc>
          <w:tcPr>
            <w:tcW w:w="1701" w:type="dxa"/>
            <w:vAlign w:val="center"/>
          </w:tcPr>
          <w:p w14:paraId="7E25C5B9"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GB15599-2009</w:t>
            </w:r>
          </w:p>
          <w:p w14:paraId="0A1F4086" w14:textId="77777777" w:rsidR="009730AF" w:rsidRPr="00B9447B" w:rsidRDefault="009730AF" w:rsidP="008F73EC">
            <w:pPr>
              <w:adjustRightInd w:val="0"/>
              <w:snapToGrid w:val="0"/>
              <w:spacing w:beforeLines="15" w:before="36" w:afterLines="15" w:after="36"/>
              <w:jc w:val="center"/>
              <w:rPr>
                <w:szCs w:val="21"/>
              </w:rPr>
            </w:pPr>
            <w:r w:rsidRPr="00B9447B">
              <w:rPr>
                <w:szCs w:val="21"/>
              </w:rPr>
              <w:t>4.1.2</w:t>
            </w:r>
          </w:p>
        </w:tc>
        <w:tc>
          <w:tcPr>
            <w:tcW w:w="1917" w:type="dxa"/>
            <w:vAlign w:val="center"/>
          </w:tcPr>
          <w:p w14:paraId="6BFB00F6" w14:textId="77777777" w:rsidR="009730AF" w:rsidRPr="00B9447B" w:rsidRDefault="009730AF" w:rsidP="008F73EC">
            <w:pPr>
              <w:adjustRightInd w:val="0"/>
              <w:snapToGrid w:val="0"/>
              <w:spacing w:beforeLines="15" w:before="36" w:afterLines="15" w:after="36"/>
            </w:pPr>
            <w:r w:rsidRPr="00B9447B">
              <w:t>油罐接地符合要求。</w:t>
            </w:r>
          </w:p>
        </w:tc>
        <w:tc>
          <w:tcPr>
            <w:tcW w:w="665" w:type="dxa"/>
            <w:vAlign w:val="center"/>
          </w:tcPr>
          <w:p w14:paraId="1760C49F"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4DD21607" w14:textId="77777777" w:rsidTr="008F73EC">
        <w:trPr>
          <w:trHeight w:val="65"/>
          <w:jc w:val="center"/>
        </w:trPr>
        <w:tc>
          <w:tcPr>
            <w:tcW w:w="695" w:type="dxa"/>
            <w:vAlign w:val="center"/>
          </w:tcPr>
          <w:p w14:paraId="6CD350A8"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1CA1FDE" w14:textId="77777777" w:rsidR="009730AF" w:rsidRPr="00B9447B" w:rsidRDefault="009730AF" w:rsidP="008F73EC">
            <w:pPr>
              <w:adjustRightInd w:val="0"/>
              <w:snapToGrid w:val="0"/>
              <w:spacing w:beforeLines="15" w:before="36" w:afterLines="15" w:after="36"/>
              <w:rPr>
                <w:szCs w:val="21"/>
              </w:rPr>
            </w:pPr>
            <w:r w:rsidRPr="00B9447B">
              <w:rPr>
                <w:kern w:val="0"/>
                <w:szCs w:val="21"/>
              </w:rPr>
              <w:t>对爆炸火灾危险场所内可能产生静电危险的设备和管道均应采取防静电措施。</w:t>
            </w:r>
          </w:p>
        </w:tc>
        <w:tc>
          <w:tcPr>
            <w:tcW w:w="1701" w:type="dxa"/>
            <w:vAlign w:val="center"/>
          </w:tcPr>
          <w:p w14:paraId="42352B3D"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0CC8A7B8" w14:textId="77777777" w:rsidR="009730AF" w:rsidRPr="00B9447B" w:rsidRDefault="009730AF" w:rsidP="008F73EC">
            <w:pPr>
              <w:adjustRightInd w:val="0"/>
              <w:snapToGrid w:val="0"/>
              <w:spacing w:beforeLines="15" w:before="36" w:afterLines="15" w:after="36"/>
              <w:jc w:val="center"/>
              <w:rPr>
                <w:szCs w:val="21"/>
              </w:rPr>
            </w:pPr>
            <w:r w:rsidRPr="00B9447B">
              <w:rPr>
                <w:szCs w:val="21"/>
              </w:rPr>
              <w:t>9.3.1</w:t>
            </w:r>
          </w:p>
        </w:tc>
        <w:tc>
          <w:tcPr>
            <w:tcW w:w="1917" w:type="dxa"/>
            <w:vAlign w:val="center"/>
          </w:tcPr>
          <w:p w14:paraId="08D6FF2F" w14:textId="77777777" w:rsidR="009730AF" w:rsidRPr="00B9447B" w:rsidRDefault="009730AF" w:rsidP="008F73EC">
            <w:pPr>
              <w:adjustRightInd w:val="0"/>
              <w:snapToGrid w:val="0"/>
              <w:spacing w:beforeLines="15" w:before="36" w:afterLines="15" w:after="36"/>
            </w:pPr>
            <w:r w:rsidRPr="00B9447B">
              <w:t>满足要求。</w:t>
            </w:r>
          </w:p>
        </w:tc>
        <w:tc>
          <w:tcPr>
            <w:tcW w:w="665" w:type="dxa"/>
            <w:vAlign w:val="center"/>
          </w:tcPr>
          <w:p w14:paraId="3B087089"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26379DAB" w14:textId="77777777" w:rsidTr="008F73EC">
        <w:trPr>
          <w:trHeight w:val="65"/>
          <w:jc w:val="center"/>
        </w:trPr>
        <w:tc>
          <w:tcPr>
            <w:tcW w:w="695" w:type="dxa"/>
            <w:vAlign w:val="center"/>
          </w:tcPr>
          <w:p w14:paraId="0FA3F7B7"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062F3E9" w14:textId="38EC29B1" w:rsidR="009730AF" w:rsidRPr="00B9447B" w:rsidRDefault="009730AF" w:rsidP="008F73EC">
            <w:pPr>
              <w:autoSpaceDE w:val="0"/>
              <w:autoSpaceDN w:val="0"/>
              <w:adjustRightInd w:val="0"/>
              <w:snapToGrid w:val="0"/>
              <w:spacing w:beforeLines="15" w:before="36" w:afterLines="15" w:after="36"/>
              <w:jc w:val="left"/>
              <w:rPr>
                <w:kern w:val="0"/>
                <w:szCs w:val="21"/>
              </w:rPr>
            </w:pPr>
            <w:r w:rsidRPr="00B9447B">
              <w:rPr>
                <w:kern w:val="0"/>
                <w:szCs w:val="21"/>
              </w:rPr>
              <w:t>连接管道的法兰连接处，应设金属跨接线（绝缘法兰除外），当法兰用</w:t>
            </w:r>
            <w:r w:rsidRPr="00B9447B">
              <w:rPr>
                <w:kern w:val="0"/>
                <w:szCs w:val="21"/>
              </w:rPr>
              <w:t>5</w:t>
            </w:r>
            <w:r w:rsidRPr="00B9447B">
              <w:rPr>
                <w:kern w:val="0"/>
                <w:szCs w:val="21"/>
              </w:rPr>
              <w:t>根以上的螺栓连接时，法兰可不用金属</w:t>
            </w:r>
            <w:r w:rsidR="00863A44" w:rsidRPr="00B9447B">
              <w:rPr>
                <w:kern w:val="0"/>
                <w:szCs w:val="21"/>
              </w:rPr>
              <w:t>线</w:t>
            </w:r>
            <w:r w:rsidRPr="00B9447B">
              <w:rPr>
                <w:kern w:val="0"/>
                <w:szCs w:val="21"/>
              </w:rPr>
              <w:t>跨接，但应构成电气通路。</w:t>
            </w:r>
          </w:p>
        </w:tc>
        <w:tc>
          <w:tcPr>
            <w:tcW w:w="1701" w:type="dxa"/>
            <w:vAlign w:val="center"/>
          </w:tcPr>
          <w:p w14:paraId="0F33EF9D" w14:textId="1D365396" w:rsidR="009730AF" w:rsidRPr="00B9447B" w:rsidRDefault="009730AF" w:rsidP="008F73EC">
            <w:pPr>
              <w:widowControl/>
              <w:adjustRightInd w:val="0"/>
              <w:snapToGrid w:val="0"/>
              <w:spacing w:beforeLines="15" w:before="36" w:afterLines="15" w:after="36"/>
              <w:jc w:val="center"/>
              <w:rPr>
                <w:kern w:val="0"/>
                <w:szCs w:val="21"/>
              </w:rPr>
            </w:pPr>
            <w:r w:rsidRPr="00B9447B">
              <w:rPr>
                <w:kern w:val="0"/>
                <w:szCs w:val="21"/>
              </w:rPr>
              <w:t>SY/T</w:t>
            </w:r>
            <w:r w:rsidR="00863A44" w:rsidRPr="00B9447B">
              <w:rPr>
                <w:kern w:val="0"/>
                <w:szCs w:val="21"/>
              </w:rPr>
              <w:t>5225-2019</w:t>
            </w:r>
          </w:p>
          <w:p w14:paraId="567C15D4" w14:textId="77777777" w:rsidR="009730AF" w:rsidRPr="00B9447B" w:rsidRDefault="009730AF" w:rsidP="008F73EC">
            <w:pPr>
              <w:adjustRightInd w:val="0"/>
              <w:snapToGrid w:val="0"/>
              <w:spacing w:beforeLines="15" w:before="36" w:afterLines="15" w:after="36"/>
              <w:jc w:val="center"/>
            </w:pPr>
            <w:r w:rsidRPr="00B9447B">
              <w:rPr>
                <w:kern w:val="0"/>
                <w:szCs w:val="21"/>
              </w:rPr>
              <w:t>7.1.2.4</w:t>
            </w:r>
          </w:p>
        </w:tc>
        <w:tc>
          <w:tcPr>
            <w:tcW w:w="1917" w:type="dxa"/>
            <w:vAlign w:val="center"/>
          </w:tcPr>
          <w:p w14:paraId="715E3DE7" w14:textId="77777777" w:rsidR="009730AF" w:rsidRPr="00B9447B" w:rsidRDefault="009730AF" w:rsidP="008F73EC">
            <w:pPr>
              <w:adjustRightInd w:val="0"/>
              <w:snapToGrid w:val="0"/>
              <w:spacing w:beforeLines="15" w:before="36" w:afterLines="15" w:after="36"/>
            </w:pPr>
            <w:r w:rsidRPr="00B9447B">
              <w:t>法兰跨接符合要求。</w:t>
            </w:r>
          </w:p>
        </w:tc>
        <w:tc>
          <w:tcPr>
            <w:tcW w:w="665" w:type="dxa"/>
            <w:vAlign w:val="center"/>
          </w:tcPr>
          <w:p w14:paraId="4779C998" w14:textId="77777777" w:rsidR="009730AF" w:rsidRPr="00B9447B" w:rsidRDefault="009730AF" w:rsidP="008F73EC">
            <w:pPr>
              <w:adjustRightInd w:val="0"/>
              <w:snapToGrid w:val="0"/>
              <w:spacing w:beforeLines="15" w:before="36" w:afterLines="15" w:after="36"/>
              <w:jc w:val="center"/>
            </w:pPr>
            <w:r w:rsidRPr="00B9447B">
              <w:rPr>
                <w:sz w:val="22"/>
                <w:szCs w:val="28"/>
              </w:rPr>
              <w:t>√</w:t>
            </w:r>
          </w:p>
        </w:tc>
      </w:tr>
      <w:tr w:rsidR="009730AF" w:rsidRPr="00B9447B" w14:paraId="4063DD41" w14:textId="77777777" w:rsidTr="008F73EC">
        <w:trPr>
          <w:trHeight w:val="65"/>
          <w:jc w:val="center"/>
        </w:trPr>
        <w:tc>
          <w:tcPr>
            <w:tcW w:w="695" w:type="dxa"/>
            <w:vAlign w:val="center"/>
          </w:tcPr>
          <w:p w14:paraId="3EA86D9B"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E81ADE5" w14:textId="77777777" w:rsidR="009730AF" w:rsidRPr="00B9447B" w:rsidRDefault="009730AF" w:rsidP="008F73EC">
            <w:pPr>
              <w:autoSpaceDE w:val="0"/>
              <w:autoSpaceDN w:val="0"/>
              <w:adjustRightInd w:val="0"/>
              <w:snapToGrid w:val="0"/>
              <w:spacing w:beforeLines="15" w:before="36" w:afterLines="15" w:after="36"/>
              <w:jc w:val="left"/>
              <w:rPr>
                <w:kern w:val="0"/>
                <w:szCs w:val="21"/>
              </w:rPr>
            </w:pPr>
            <w:r w:rsidRPr="00B9447B">
              <w:rPr>
                <w:szCs w:val="21"/>
              </w:rPr>
              <w:t>金属储罐的阻火器、呼吸阀、量油孔、人孔、切水管、透光孔等金属附件应与储罐等电位连接。</w:t>
            </w:r>
          </w:p>
        </w:tc>
        <w:tc>
          <w:tcPr>
            <w:tcW w:w="1701" w:type="dxa"/>
            <w:vAlign w:val="center"/>
          </w:tcPr>
          <w:p w14:paraId="2FF91B2F" w14:textId="77777777" w:rsidR="009730AF" w:rsidRPr="00B9447B" w:rsidRDefault="009730AF" w:rsidP="008F73EC">
            <w:pPr>
              <w:jc w:val="center"/>
              <w:rPr>
                <w:szCs w:val="21"/>
              </w:rPr>
            </w:pPr>
            <w:r w:rsidRPr="00B9447B">
              <w:rPr>
                <w:szCs w:val="21"/>
              </w:rPr>
              <w:t>GB15599-2009</w:t>
            </w:r>
          </w:p>
          <w:p w14:paraId="0294B09F" w14:textId="77777777" w:rsidR="009730AF" w:rsidRPr="00B9447B" w:rsidRDefault="009730AF" w:rsidP="008F73EC">
            <w:pPr>
              <w:widowControl/>
              <w:adjustRightInd w:val="0"/>
              <w:snapToGrid w:val="0"/>
              <w:spacing w:beforeLines="15" w:before="36" w:afterLines="15" w:after="36"/>
              <w:jc w:val="center"/>
              <w:rPr>
                <w:kern w:val="0"/>
                <w:szCs w:val="21"/>
              </w:rPr>
            </w:pPr>
            <w:r w:rsidRPr="00B9447B">
              <w:rPr>
                <w:szCs w:val="21"/>
              </w:rPr>
              <w:t>4.1.4</w:t>
            </w:r>
          </w:p>
        </w:tc>
        <w:tc>
          <w:tcPr>
            <w:tcW w:w="1917" w:type="dxa"/>
            <w:vAlign w:val="center"/>
          </w:tcPr>
          <w:p w14:paraId="1D486F5F" w14:textId="77777777" w:rsidR="009730AF" w:rsidRPr="00B9447B" w:rsidRDefault="009730AF" w:rsidP="008F73EC">
            <w:pPr>
              <w:adjustRightInd w:val="0"/>
              <w:snapToGrid w:val="0"/>
              <w:spacing w:beforeLines="15" w:before="36" w:afterLines="15" w:after="36"/>
            </w:pPr>
            <w:r w:rsidRPr="00B9447B">
              <w:rPr>
                <w:szCs w:val="21"/>
              </w:rPr>
              <w:t>设置等电位连接。</w:t>
            </w:r>
          </w:p>
        </w:tc>
        <w:tc>
          <w:tcPr>
            <w:tcW w:w="665" w:type="dxa"/>
            <w:vAlign w:val="center"/>
          </w:tcPr>
          <w:p w14:paraId="7EE55E69"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70B2574A" w14:textId="77777777" w:rsidTr="008F73EC">
        <w:trPr>
          <w:trHeight w:val="65"/>
          <w:jc w:val="center"/>
        </w:trPr>
        <w:tc>
          <w:tcPr>
            <w:tcW w:w="695" w:type="dxa"/>
            <w:vAlign w:val="center"/>
          </w:tcPr>
          <w:p w14:paraId="522BCADF"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512B90E" w14:textId="77777777" w:rsidR="009730AF" w:rsidRPr="00B9447B" w:rsidRDefault="009730AF" w:rsidP="008F73EC">
            <w:pPr>
              <w:autoSpaceDE w:val="0"/>
              <w:autoSpaceDN w:val="0"/>
              <w:adjustRightInd w:val="0"/>
              <w:snapToGrid w:val="0"/>
              <w:spacing w:beforeLines="15" w:before="36" w:afterLines="15" w:after="36"/>
              <w:jc w:val="left"/>
              <w:rPr>
                <w:kern w:val="0"/>
                <w:szCs w:val="21"/>
              </w:rPr>
            </w:pPr>
            <w:r w:rsidRPr="00B9447B">
              <w:rPr>
                <w:szCs w:val="21"/>
              </w:rPr>
              <w:t>与金属储罐相连的电气、仪表配线应采用金属管屏蔽保护。配线金属管上下两端与罐壁应做电气连接。</w:t>
            </w:r>
          </w:p>
        </w:tc>
        <w:tc>
          <w:tcPr>
            <w:tcW w:w="1701" w:type="dxa"/>
            <w:vAlign w:val="center"/>
          </w:tcPr>
          <w:p w14:paraId="6A524B70" w14:textId="77777777" w:rsidR="009730AF" w:rsidRPr="00B9447B" w:rsidRDefault="009730AF" w:rsidP="008F73EC">
            <w:pPr>
              <w:jc w:val="center"/>
              <w:rPr>
                <w:szCs w:val="21"/>
              </w:rPr>
            </w:pPr>
            <w:r w:rsidRPr="00B9447B">
              <w:rPr>
                <w:szCs w:val="21"/>
              </w:rPr>
              <w:t>GB15599-2009</w:t>
            </w:r>
          </w:p>
          <w:p w14:paraId="7225038B" w14:textId="77777777" w:rsidR="009730AF" w:rsidRPr="00B9447B" w:rsidRDefault="009730AF" w:rsidP="008F73EC">
            <w:pPr>
              <w:widowControl/>
              <w:adjustRightInd w:val="0"/>
              <w:snapToGrid w:val="0"/>
              <w:spacing w:beforeLines="15" w:before="36" w:afterLines="15" w:after="36"/>
              <w:jc w:val="center"/>
              <w:rPr>
                <w:kern w:val="0"/>
                <w:szCs w:val="21"/>
              </w:rPr>
            </w:pPr>
            <w:r w:rsidRPr="00B9447B">
              <w:rPr>
                <w:szCs w:val="21"/>
              </w:rPr>
              <w:t>4.1.5</w:t>
            </w:r>
          </w:p>
        </w:tc>
        <w:tc>
          <w:tcPr>
            <w:tcW w:w="1917" w:type="dxa"/>
            <w:vAlign w:val="center"/>
          </w:tcPr>
          <w:p w14:paraId="1105CF01" w14:textId="77777777" w:rsidR="009730AF" w:rsidRPr="00B9447B" w:rsidRDefault="009730AF" w:rsidP="008F73EC">
            <w:pPr>
              <w:adjustRightInd w:val="0"/>
              <w:snapToGrid w:val="0"/>
              <w:spacing w:beforeLines="15" w:before="36" w:afterLines="15" w:after="36"/>
            </w:pPr>
            <w:r w:rsidRPr="00B9447B">
              <w:rPr>
                <w:bCs/>
                <w:szCs w:val="21"/>
              </w:rPr>
              <w:t>电气、仪表配线采用金属管保护，配线金属管上下两端与罐壁设置电气连接。</w:t>
            </w:r>
          </w:p>
        </w:tc>
        <w:tc>
          <w:tcPr>
            <w:tcW w:w="665" w:type="dxa"/>
            <w:vAlign w:val="center"/>
          </w:tcPr>
          <w:p w14:paraId="26E3153C"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66750BE6" w14:textId="77777777" w:rsidTr="008F73EC">
        <w:trPr>
          <w:trHeight w:val="65"/>
          <w:jc w:val="center"/>
        </w:trPr>
        <w:tc>
          <w:tcPr>
            <w:tcW w:w="695" w:type="dxa"/>
            <w:vAlign w:val="center"/>
          </w:tcPr>
          <w:p w14:paraId="04CBB071" w14:textId="77777777" w:rsidR="009730AF" w:rsidRPr="00B9447B" w:rsidRDefault="009730AF"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53C8A96" w14:textId="77777777" w:rsidR="009730AF" w:rsidRPr="00B9447B" w:rsidRDefault="009730AF" w:rsidP="008F73EC">
            <w:pPr>
              <w:autoSpaceDE w:val="0"/>
              <w:autoSpaceDN w:val="0"/>
              <w:adjustRightInd w:val="0"/>
              <w:snapToGrid w:val="0"/>
              <w:spacing w:beforeLines="15" w:before="36" w:afterLines="15" w:after="36"/>
              <w:jc w:val="left"/>
              <w:rPr>
                <w:kern w:val="0"/>
                <w:szCs w:val="21"/>
              </w:rPr>
            </w:pPr>
            <w:r w:rsidRPr="00B9447B">
              <w:rPr>
                <w:kern w:val="0"/>
                <w:szCs w:val="21"/>
                <w:lang w:val="zh-CN"/>
              </w:rPr>
              <w:t>储罐顶部附件（机械呼吸阀、液压安全阀、阻火器等）的对接法兰应采用直径不小于</w:t>
            </w:r>
            <w:r w:rsidRPr="00B9447B">
              <w:rPr>
                <w:kern w:val="0"/>
                <w:szCs w:val="21"/>
                <w:lang w:val="zh-CN"/>
              </w:rPr>
              <w:t>6mm</w:t>
            </w:r>
            <w:r w:rsidRPr="00B9447B">
              <w:rPr>
                <w:kern w:val="0"/>
                <w:szCs w:val="21"/>
                <w:lang w:val="zh-CN"/>
              </w:rPr>
              <w:t>（截面积不小于</w:t>
            </w:r>
            <w:r w:rsidRPr="00B9447B">
              <w:rPr>
                <w:kern w:val="0"/>
                <w:szCs w:val="21"/>
                <w:lang w:val="zh-CN"/>
              </w:rPr>
              <w:t>29mm</w:t>
            </w:r>
            <w:r w:rsidRPr="00B9447B">
              <w:rPr>
                <w:kern w:val="0"/>
                <w:szCs w:val="21"/>
                <w:vertAlign w:val="superscript"/>
                <w:lang w:val="zh-CN"/>
              </w:rPr>
              <w:t>2</w:t>
            </w:r>
            <w:r w:rsidRPr="00B9447B">
              <w:rPr>
                <w:kern w:val="0"/>
                <w:szCs w:val="21"/>
                <w:lang w:val="zh-CN"/>
              </w:rPr>
              <w:t xml:space="preserve"> </w:t>
            </w:r>
            <w:r w:rsidRPr="00B9447B">
              <w:rPr>
                <w:kern w:val="0"/>
                <w:szCs w:val="21"/>
                <w:lang w:val="zh-CN"/>
              </w:rPr>
              <w:t>）的铜质导体跨接。</w:t>
            </w:r>
          </w:p>
        </w:tc>
        <w:tc>
          <w:tcPr>
            <w:tcW w:w="1701" w:type="dxa"/>
            <w:vAlign w:val="center"/>
          </w:tcPr>
          <w:p w14:paraId="4E9D646C" w14:textId="2061DB5C" w:rsidR="009730AF" w:rsidRPr="00B9447B" w:rsidRDefault="009730AF" w:rsidP="008F73EC">
            <w:pPr>
              <w:jc w:val="center"/>
              <w:rPr>
                <w:szCs w:val="21"/>
              </w:rPr>
            </w:pPr>
            <w:r w:rsidRPr="00B9447B">
              <w:rPr>
                <w:szCs w:val="21"/>
              </w:rPr>
              <w:t>SY</w:t>
            </w:r>
            <w:r w:rsidR="00833D20" w:rsidRPr="00B9447B">
              <w:rPr>
                <w:szCs w:val="21"/>
              </w:rPr>
              <w:t>/T</w:t>
            </w:r>
            <w:r w:rsidRPr="00B9447B">
              <w:rPr>
                <w:szCs w:val="21"/>
              </w:rPr>
              <w:t>5984-2014</w:t>
            </w:r>
          </w:p>
          <w:p w14:paraId="07226B77" w14:textId="77777777" w:rsidR="009730AF" w:rsidRPr="00B9447B" w:rsidRDefault="009730AF" w:rsidP="008F73EC">
            <w:pPr>
              <w:widowControl/>
              <w:adjustRightInd w:val="0"/>
              <w:snapToGrid w:val="0"/>
              <w:spacing w:beforeLines="15" w:before="36" w:afterLines="15" w:after="36"/>
              <w:jc w:val="center"/>
              <w:rPr>
                <w:kern w:val="0"/>
                <w:szCs w:val="21"/>
              </w:rPr>
            </w:pPr>
            <w:r w:rsidRPr="00B9447B">
              <w:rPr>
                <w:szCs w:val="21"/>
              </w:rPr>
              <w:t>4.7</w:t>
            </w:r>
          </w:p>
        </w:tc>
        <w:tc>
          <w:tcPr>
            <w:tcW w:w="1917" w:type="dxa"/>
            <w:vAlign w:val="center"/>
          </w:tcPr>
          <w:p w14:paraId="4E815ABE" w14:textId="77777777" w:rsidR="009730AF" w:rsidRPr="00B9447B" w:rsidRDefault="009730AF" w:rsidP="008F73EC">
            <w:pPr>
              <w:adjustRightInd w:val="0"/>
              <w:snapToGrid w:val="0"/>
              <w:spacing w:beforeLines="15" w:before="36" w:afterLines="15" w:after="36"/>
            </w:pPr>
            <w:r w:rsidRPr="00B9447B">
              <w:rPr>
                <w:szCs w:val="21"/>
              </w:rPr>
              <w:t>设置铜制导体跨接。</w:t>
            </w:r>
          </w:p>
        </w:tc>
        <w:tc>
          <w:tcPr>
            <w:tcW w:w="665" w:type="dxa"/>
            <w:vAlign w:val="center"/>
          </w:tcPr>
          <w:p w14:paraId="538312CC"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7F136A3A" w14:textId="77777777" w:rsidTr="008F73EC">
        <w:trPr>
          <w:trHeight w:val="65"/>
          <w:jc w:val="center"/>
        </w:trPr>
        <w:tc>
          <w:tcPr>
            <w:tcW w:w="695" w:type="dxa"/>
            <w:vAlign w:val="center"/>
          </w:tcPr>
          <w:p w14:paraId="3356770F" w14:textId="77777777" w:rsidR="009730AF" w:rsidRPr="00B9447B" w:rsidRDefault="009730AF" w:rsidP="008F73EC">
            <w:pPr>
              <w:pStyle w:val="afff8"/>
              <w:adjustRightInd w:val="0"/>
              <w:snapToGrid w:val="0"/>
              <w:spacing w:beforeLines="15" w:before="36" w:afterLines="15" w:after="36"/>
              <w:ind w:firstLineChars="0" w:firstLine="0"/>
              <w:jc w:val="center"/>
              <w:rPr>
                <w:rFonts w:ascii="Times New Roman" w:hAnsi="Times New Roman"/>
                <w:b/>
                <w:bCs/>
              </w:rPr>
            </w:pPr>
            <w:r w:rsidRPr="00B9447B">
              <w:rPr>
                <w:rFonts w:ascii="Times New Roman" w:hAnsi="Times New Roman"/>
                <w:b/>
                <w:bCs/>
              </w:rPr>
              <w:t>七</w:t>
            </w:r>
          </w:p>
        </w:tc>
        <w:tc>
          <w:tcPr>
            <w:tcW w:w="3416" w:type="dxa"/>
            <w:vAlign w:val="center"/>
          </w:tcPr>
          <w:p w14:paraId="172241A2" w14:textId="77777777" w:rsidR="009730AF" w:rsidRPr="00B9447B" w:rsidRDefault="009730AF" w:rsidP="008F73EC">
            <w:pPr>
              <w:widowControl/>
              <w:adjustRightInd w:val="0"/>
              <w:snapToGrid w:val="0"/>
              <w:spacing w:beforeLines="15" w:before="36" w:afterLines="15" w:after="36"/>
              <w:jc w:val="left"/>
              <w:rPr>
                <w:kern w:val="0"/>
                <w:szCs w:val="21"/>
              </w:rPr>
            </w:pPr>
            <w:r w:rsidRPr="00B9447B">
              <w:rPr>
                <w:b/>
              </w:rPr>
              <w:t>消防设施</w:t>
            </w:r>
          </w:p>
        </w:tc>
        <w:tc>
          <w:tcPr>
            <w:tcW w:w="1701" w:type="dxa"/>
            <w:vAlign w:val="center"/>
          </w:tcPr>
          <w:p w14:paraId="183CACC2" w14:textId="77777777" w:rsidR="009730AF" w:rsidRPr="00B9447B" w:rsidRDefault="009730AF" w:rsidP="008F73EC">
            <w:pPr>
              <w:adjustRightInd w:val="0"/>
              <w:snapToGrid w:val="0"/>
              <w:spacing w:beforeLines="15" w:before="36" w:afterLines="15" w:after="36"/>
              <w:jc w:val="center"/>
              <w:rPr>
                <w:szCs w:val="21"/>
              </w:rPr>
            </w:pPr>
          </w:p>
        </w:tc>
        <w:tc>
          <w:tcPr>
            <w:tcW w:w="1917" w:type="dxa"/>
            <w:vAlign w:val="center"/>
          </w:tcPr>
          <w:p w14:paraId="6ABC5E33" w14:textId="77777777" w:rsidR="009730AF" w:rsidRPr="00B9447B" w:rsidRDefault="009730AF" w:rsidP="008F73EC">
            <w:pPr>
              <w:adjustRightInd w:val="0"/>
              <w:snapToGrid w:val="0"/>
              <w:spacing w:beforeLines="15" w:before="36" w:afterLines="15" w:after="36"/>
            </w:pPr>
          </w:p>
        </w:tc>
        <w:tc>
          <w:tcPr>
            <w:tcW w:w="665" w:type="dxa"/>
            <w:vAlign w:val="center"/>
          </w:tcPr>
          <w:p w14:paraId="5776AE8E" w14:textId="77777777" w:rsidR="009730AF" w:rsidRPr="00B9447B" w:rsidRDefault="009730AF" w:rsidP="008F73EC">
            <w:pPr>
              <w:adjustRightInd w:val="0"/>
              <w:snapToGrid w:val="0"/>
              <w:spacing w:beforeLines="15" w:before="36" w:afterLines="15" w:after="36"/>
              <w:jc w:val="center"/>
            </w:pPr>
          </w:p>
        </w:tc>
      </w:tr>
      <w:tr w:rsidR="009A6BCA" w:rsidRPr="00B9447B" w14:paraId="56D015E5" w14:textId="77777777" w:rsidTr="00B90AED">
        <w:trPr>
          <w:trHeight w:val="65"/>
          <w:jc w:val="center"/>
        </w:trPr>
        <w:tc>
          <w:tcPr>
            <w:tcW w:w="695" w:type="dxa"/>
            <w:vAlign w:val="center"/>
          </w:tcPr>
          <w:p w14:paraId="177D208A" w14:textId="77777777" w:rsidR="009A6BCA" w:rsidRPr="00B9447B" w:rsidRDefault="009A6BCA" w:rsidP="008F73EC">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7034" w:type="dxa"/>
            <w:gridSpan w:val="3"/>
            <w:vAlign w:val="center"/>
          </w:tcPr>
          <w:p w14:paraId="1226B7FB" w14:textId="48BB3B66" w:rsidR="009A6BCA" w:rsidRPr="00B9447B" w:rsidRDefault="009A6BCA" w:rsidP="008F73EC">
            <w:pPr>
              <w:adjustRightInd w:val="0"/>
              <w:snapToGrid w:val="0"/>
              <w:spacing w:beforeLines="15" w:before="36" w:afterLines="15" w:after="36"/>
            </w:pPr>
            <w:r w:rsidRPr="009A6BCA">
              <w:rPr>
                <w:rFonts w:hint="eastAsia"/>
              </w:rPr>
              <w:t>涉及企业保密内容，不予公开。</w:t>
            </w:r>
          </w:p>
        </w:tc>
        <w:tc>
          <w:tcPr>
            <w:tcW w:w="665" w:type="dxa"/>
            <w:vAlign w:val="center"/>
          </w:tcPr>
          <w:p w14:paraId="726CE668" w14:textId="69640CA3" w:rsidR="009A6BCA" w:rsidRPr="00B9447B" w:rsidRDefault="009A6BCA" w:rsidP="008F73EC">
            <w:pPr>
              <w:adjustRightInd w:val="0"/>
              <w:snapToGrid w:val="0"/>
              <w:spacing w:beforeLines="15" w:before="36" w:afterLines="15" w:after="36"/>
              <w:jc w:val="center"/>
            </w:pPr>
          </w:p>
        </w:tc>
      </w:tr>
      <w:tr w:rsidR="009A6BCA" w:rsidRPr="00B9447B" w14:paraId="73B80ABD" w14:textId="77777777" w:rsidTr="008F73EC">
        <w:trPr>
          <w:trHeight w:val="65"/>
          <w:jc w:val="center"/>
        </w:trPr>
        <w:tc>
          <w:tcPr>
            <w:tcW w:w="695" w:type="dxa"/>
            <w:vAlign w:val="center"/>
          </w:tcPr>
          <w:p w14:paraId="0242E40A" w14:textId="77777777" w:rsidR="009A6BCA" w:rsidRPr="00B9447B" w:rsidRDefault="009A6BCA" w:rsidP="009A6BCA">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B32F460" w14:textId="0E0CF02D" w:rsidR="009A6BCA" w:rsidRPr="00B9447B" w:rsidRDefault="009A6BCA" w:rsidP="009A6BCA">
            <w:pPr>
              <w:adjustRightInd w:val="0"/>
              <w:snapToGrid w:val="0"/>
              <w:spacing w:beforeLines="15" w:before="36" w:afterLines="15" w:after="36"/>
              <w:rPr>
                <w:kern w:val="0"/>
                <w:szCs w:val="21"/>
              </w:rPr>
            </w:pPr>
            <w:r w:rsidRPr="00B9447B">
              <w:rPr>
                <w:kern w:val="0"/>
                <w:szCs w:val="21"/>
              </w:rPr>
              <w:t>站场内的绿化不应妨碍消防操作。</w:t>
            </w:r>
          </w:p>
        </w:tc>
        <w:tc>
          <w:tcPr>
            <w:tcW w:w="1701" w:type="dxa"/>
            <w:vAlign w:val="center"/>
          </w:tcPr>
          <w:p w14:paraId="2166B874" w14:textId="77777777" w:rsidR="009A6BCA" w:rsidRPr="00B9447B" w:rsidRDefault="009A6BCA" w:rsidP="009A6BCA">
            <w:pPr>
              <w:adjustRightInd w:val="0"/>
              <w:snapToGrid w:val="0"/>
              <w:spacing w:beforeLines="15" w:before="36" w:afterLines="15" w:after="36"/>
              <w:jc w:val="center"/>
              <w:rPr>
                <w:szCs w:val="21"/>
              </w:rPr>
            </w:pPr>
            <w:r w:rsidRPr="00B9447B">
              <w:rPr>
                <w:szCs w:val="21"/>
              </w:rPr>
              <w:t>GB50183-2004</w:t>
            </w:r>
          </w:p>
          <w:p w14:paraId="4CD5EF2D" w14:textId="7CBF0644" w:rsidR="009A6BCA" w:rsidRPr="00B9447B" w:rsidRDefault="009A6BCA" w:rsidP="009A6BCA">
            <w:pPr>
              <w:adjustRightInd w:val="0"/>
              <w:snapToGrid w:val="0"/>
              <w:spacing w:beforeLines="15" w:before="36" w:afterLines="15" w:after="36"/>
              <w:jc w:val="center"/>
              <w:rPr>
                <w:szCs w:val="21"/>
              </w:rPr>
            </w:pPr>
            <w:r w:rsidRPr="00B9447B">
              <w:rPr>
                <w:szCs w:val="21"/>
              </w:rPr>
              <w:t>5.1.8</w:t>
            </w:r>
          </w:p>
        </w:tc>
        <w:tc>
          <w:tcPr>
            <w:tcW w:w="1917" w:type="dxa"/>
            <w:vAlign w:val="center"/>
          </w:tcPr>
          <w:p w14:paraId="46457C32" w14:textId="47604D86" w:rsidR="009A6BCA" w:rsidRPr="00B9447B" w:rsidRDefault="009A6BCA" w:rsidP="009A6BCA">
            <w:pPr>
              <w:adjustRightInd w:val="0"/>
              <w:snapToGrid w:val="0"/>
              <w:spacing w:beforeLines="15" w:before="36" w:afterLines="15" w:after="36"/>
            </w:pPr>
            <w:r w:rsidRPr="00B9447B">
              <w:t>绿化不妨碍消防操作。</w:t>
            </w:r>
          </w:p>
        </w:tc>
        <w:tc>
          <w:tcPr>
            <w:tcW w:w="665" w:type="dxa"/>
            <w:vAlign w:val="center"/>
          </w:tcPr>
          <w:p w14:paraId="72BA64C0" w14:textId="548ADA08" w:rsidR="009A6BCA" w:rsidRPr="00B9447B" w:rsidRDefault="009A6BCA" w:rsidP="009A6BCA">
            <w:pPr>
              <w:adjustRightInd w:val="0"/>
              <w:snapToGrid w:val="0"/>
              <w:spacing w:beforeLines="15" w:before="36" w:afterLines="15" w:after="36"/>
              <w:jc w:val="center"/>
              <w:rPr>
                <w:sz w:val="22"/>
                <w:szCs w:val="28"/>
              </w:rPr>
            </w:pPr>
            <w:r w:rsidRPr="00B9447B">
              <w:rPr>
                <w:sz w:val="22"/>
                <w:szCs w:val="28"/>
              </w:rPr>
              <w:t>√</w:t>
            </w:r>
          </w:p>
        </w:tc>
      </w:tr>
      <w:tr w:rsidR="009A6BCA" w:rsidRPr="00B9447B" w14:paraId="1B19946D" w14:textId="77777777" w:rsidTr="008F73EC">
        <w:trPr>
          <w:trHeight w:val="65"/>
          <w:jc w:val="center"/>
        </w:trPr>
        <w:tc>
          <w:tcPr>
            <w:tcW w:w="695" w:type="dxa"/>
            <w:vAlign w:val="center"/>
          </w:tcPr>
          <w:p w14:paraId="07E4E49C" w14:textId="77777777" w:rsidR="009A6BCA" w:rsidRPr="00B9447B" w:rsidRDefault="009A6BCA" w:rsidP="009A6BCA">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322F628" w14:textId="77777777" w:rsidR="009A6BCA" w:rsidRPr="00B9447B" w:rsidRDefault="009A6BCA" w:rsidP="009A6BCA">
            <w:pPr>
              <w:widowControl/>
              <w:autoSpaceDE w:val="0"/>
              <w:autoSpaceDN w:val="0"/>
              <w:adjustRightInd w:val="0"/>
              <w:snapToGrid w:val="0"/>
              <w:spacing w:beforeLines="15" w:before="36" w:afterLines="15" w:after="36"/>
              <w:jc w:val="left"/>
            </w:pPr>
            <w:r w:rsidRPr="00B9447B">
              <w:rPr>
                <w:bCs/>
                <w:szCs w:val="21"/>
              </w:rPr>
              <w:t>一个计算单元内配置的灭火器数量不得少于</w:t>
            </w:r>
            <w:r w:rsidRPr="00B9447B">
              <w:rPr>
                <w:bCs/>
                <w:szCs w:val="21"/>
              </w:rPr>
              <w:t>2</w:t>
            </w:r>
            <w:r w:rsidRPr="00B9447B">
              <w:rPr>
                <w:bCs/>
                <w:szCs w:val="21"/>
              </w:rPr>
              <w:t>具。</w:t>
            </w:r>
            <w:r w:rsidRPr="00B9447B">
              <w:rPr>
                <w:szCs w:val="21"/>
              </w:rPr>
              <w:t>每个设置点的灭火器数量不宜多于</w:t>
            </w:r>
            <w:r w:rsidRPr="00B9447B">
              <w:rPr>
                <w:szCs w:val="21"/>
              </w:rPr>
              <w:t>5</w:t>
            </w:r>
            <w:r w:rsidRPr="00B9447B">
              <w:rPr>
                <w:szCs w:val="21"/>
              </w:rPr>
              <w:t>具。</w:t>
            </w:r>
          </w:p>
        </w:tc>
        <w:tc>
          <w:tcPr>
            <w:tcW w:w="1701" w:type="dxa"/>
            <w:vAlign w:val="center"/>
          </w:tcPr>
          <w:p w14:paraId="1F4A534B" w14:textId="77777777" w:rsidR="009A6BCA" w:rsidRPr="00B9447B" w:rsidRDefault="009A6BCA" w:rsidP="009A6BCA">
            <w:pPr>
              <w:adjustRightInd w:val="0"/>
              <w:snapToGrid w:val="0"/>
              <w:spacing w:beforeLines="15" w:before="36" w:afterLines="15" w:after="36"/>
              <w:jc w:val="center"/>
              <w:rPr>
                <w:szCs w:val="21"/>
              </w:rPr>
            </w:pPr>
            <w:r w:rsidRPr="00B9447B">
              <w:rPr>
                <w:szCs w:val="21"/>
              </w:rPr>
              <w:t>GB50140-2005</w:t>
            </w:r>
          </w:p>
          <w:p w14:paraId="016A3A58" w14:textId="77777777" w:rsidR="009A6BCA" w:rsidRPr="00B9447B" w:rsidRDefault="009A6BCA" w:rsidP="009A6BCA">
            <w:pPr>
              <w:adjustRightInd w:val="0"/>
              <w:snapToGrid w:val="0"/>
              <w:spacing w:beforeLines="15" w:before="36" w:afterLines="15" w:after="36"/>
              <w:jc w:val="center"/>
              <w:rPr>
                <w:szCs w:val="21"/>
              </w:rPr>
            </w:pPr>
            <w:r w:rsidRPr="00B9447B">
              <w:rPr>
                <w:szCs w:val="21"/>
              </w:rPr>
              <w:t>6.1.1</w:t>
            </w:r>
          </w:p>
          <w:p w14:paraId="634CEA21" w14:textId="77777777" w:rsidR="009A6BCA" w:rsidRPr="00B9447B" w:rsidRDefault="009A6BCA" w:rsidP="009A6BCA">
            <w:pPr>
              <w:adjustRightInd w:val="0"/>
              <w:snapToGrid w:val="0"/>
              <w:spacing w:beforeLines="15" w:before="36" w:afterLines="15" w:after="36"/>
              <w:jc w:val="center"/>
            </w:pPr>
            <w:r w:rsidRPr="00B9447B">
              <w:rPr>
                <w:szCs w:val="21"/>
              </w:rPr>
              <w:t>6.1.2</w:t>
            </w:r>
          </w:p>
        </w:tc>
        <w:tc>
          <w:tcPr>
            <w:tcW w:w="1917" w:type="dxa"/>
            <w:vAlign w:val="center"/>
          </w:tcPr>
          <w:p w14:paraId="18BEDB9E" w14:textId="77777777" w:rsidR="009A6BCA" w:rsidRPr="00B9447B" w:rsidRDefault="009A6BCA" w:rsidP="009A6BCA">
            <w:pPr>
              <w:adjustRightInd w:val="0"/>
              <w:snapToGrid w:val="0"/>
              <w:spacing w:beforeLines="15" w:before="36" w:afterLines="15" w:after="36"/>
            </w:pPr>
            <w:r w:rsidRPr="00B9447B">
              <w:t>灭火器的设置符合要求。</w:t>
            </w:r>
          </w:p>
        </w:tc>
        <w:tc>
          <w:tcPr>
            <w:tcW w:w="665" w:type="dxa"/>
            <w:vAlign w:val="center"/>
          </w:tcPr>
          <w:p w14:paraId="6CFC035A" w14:textId="77777777" w:rsidR="009A6BCA" w:rsidRPr="00B9447B" w:rsidRDefault="009A6BCA" w:rsidP="009A6BCA">
            <w:pPr>
              <w:adjustRightInd w:val="0"/>
              <w:snapToGrid w:val="0"/>
              <w:spacing w:beforeLines="15" w:before="36" w:afterLines="15" w:after="36"/>
              <w:jc w:val="center"/>
            </w:pPr>
            <w:r w:rsidRPr="00B9447B">
              <w:rPr>
                <w:sz w:val="22"/>
                <w:szCs w:val="28"/>
              </w:rPr>
              <w:t>√</w:t>
            </w:r>
          </w:p>
        </w:tc>
      </w:tr>
      <w:tr w:rsidR="009A6BCA" w:rsidRPr="00B9447B" w14:paraId="4444840B" w14:textId="77777777" w:rsidTr="008F73EC">
        <w:trPr>
          <w:trHeight w:val="65"/>
          <w:jc w:val="center"/>
        </w:trPr>
        <w:tc>
          <w:tcPr>
            <w:tcW w:w="695" w:type="dxa"/>
            <w:vAlign w:val="center"/>
          </w:tcPr>
          <w:p w14:paraId="3F5FCF79" w14:textId="77777777" w:rsidR="009A6BCA" w:rsidRPr="00B9447B" w:rsidRDefault="009A6BCA" w:rsidP="009A6BCA">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9A71F6F" w14:textId="77777777" w:rsidR="009A6BCA" w:rsidRPr="00B9447B" w:rsidRDefault="009A6BCA" w:rsidP="009A6BCA">
            <w:pPr>
              <w:adjustRightInd w:val="0"/>
              <w:snapToGrid w:val="0"/>
              <w:spacing w:beforeLines="15" w:before="36" w:afterLines="15" w:after="36"/>
              <w:rPr>
                <w:rStyle w:val="a5"/>
                <w:b w:val="0"/>
                <w:szCs w:val="21"/>
              </w:rPr>
            </w:pPr>
            <w:r w:rsidRPr="00B9447B">
              <w:rPr>
                <w:szCs w:val="21"/>
              </w:rPr>
              <w:t>灭火器应设置在明显和便于取用的地点，且不得影响安全疏散。</w:t>
            </w:r>
          </w:p>
        </w:tc>
        <w:tc>
          <w:tcPr>
            <w:tcW w:w="1701" w:type="dxa"/>
            <w:vAlign w:val="center"/>
          </w:tcPr>
          <w:p w14:paraId="7B6DD44A" w14:textId="77777777" w:rsidR="009A6BCA" w:rsidRPr="00B9447B" w:rsidRDefault="009A6BCA" w:rsidP="009A6BCA">
            <w:pPr>
              <w:adjustRightInd w:val="0"/>
              <w:snapToGrid w:val="0"/>
              <w:spacing w:beforeLines="15" w:before="36" w:afterLines="15" w:after="36"/>
              <w:jc w:val="center"/>
              <w:rPr>
                <w:szCs w:val="21"/>
              </w:rPr>
            </w:pPr>
            <w:r w:rsidRPr="00B9447B">
              <w:rPr>
                <w:szCs w:val="21"/>
              </w:rPr>
              <w:t>GB50140-2005</w:t>
            </w:r>
          </w:p>
          <w:p w14:paraId="3F761B76" w14:textId="77777777" w:rsidR="009A6BCA" w:rsidRPr="00B9447B" w:rsidRDefault="009A6BCA" w:rsidP="009A6BCA">
            <w:pPr>
              <w:adjustRightInd w:val="0"/>
              <w:snapToGrid w:val="0"/>
              <w:spacing w:beforeLines="15" w:before="36" w:afterLines="15" w:after="36"/>
              <w:jc w:val="center"/>
              <w:rPr>
                <w:szCs w:val="21"/>
              </w:rPr>
            </w:pPr>
            <w:r w:rsidRPr="00B9447B">
              <w:rPr>
                <w:szCs w:val="21"/>
              </w:rPr>
              <w:t>5.1.1</w:t>
            </w:r>
          </w:p>
        </w:tc>
        <w:tc>
          <w:tcPr>
            <w:tcW w:w="1917" w:type="dxa"/>
            <w:vAlign w:val="center"/>
          </w:tcPr>
          <w:p w14:paraId="31084C05" w14:textId="77777777" w:rsidR="009A6BCA" w:rsidRPr="00B9447B" w:rsidRDefault="009A6BCA" w:rsidP="009A6BCA">
            <w:pPr>
              <w:adjustRightInd w:val="0"/>
              <w:snapToGrid w:val="0"/>
              <w:spacing w:beforeLines="15" w:before="36" w:afterLines="15" w:after="36"/>
            </w:pPr>
            <w:r w:rsidRPr="00B9447B">
              <w:t>灭火器设置符合要求。</w:t>
            </w:r>
          </w:p>
        </w:tc>
        <w:tc>
          <w:tcPr>
            <w:tcW w:w="665" w:type="dxa"/>
            <w:vAlign w:val="center"/>
          </w:tcPr>
          <w:p w14:paraId="2659209A" w14:textId="77777777" w:rsidR="009A6BCA" w:rsidRPr="00B9447B" w:rsidRDefault="009A6BCA" w:rsidP="009A6BCA">
            <w:pPr>
              <w:adjustRightInd w:val="0"/>
              <w:snapToGrid w:val="0"/>
              <w:spacing w:beforeLines="15" w:before="36" w:afterLines="15" w:after="36"/>
              <w:jc w:val="center"/>
            </w:pPr>
            <w:r w:rsidRPr="00B9447B">
              <w:rPr>
                <w:sz w:val="22"/>
                <w:szCs w:val="28"/>
              </w:rPr>
              <w:t>√</w:t>
            </w:r>
          </w:p>
        </w:tc>
      </w:tr>
      <w:tr w:rsidR="009A6BCA" w:rsidRPr="00B9447B" w14:paraId="12DB05E5" w14:textId="77777777" w:rsidTr="008F73EC">
        <w:trPr>
          <w:trHeight w:val="65"/>
          <w:jc w:val="center"/>
        </w:trPr>
        <w:tc>
          <w:tcPr>
            <w:tcW w:w="695" w:type="dxa"/>
            <w:vAlign w:val="center"/>
          </w:tcPr>
          <w:p w14:paraId="138A7A82" w14:textId="77777777" w:rsidR="009A6BCA" w:rsidRPr="00B9447B" w:rsidRDefault="009A6BCA" w:rsidP="009A6BCA">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28A7EE7" w14:textId="77777777" w:rsidR="009A6BCA" w:rsidRPr="00B9447B" w:rsidRDefault="009A6BCA" w:rsidP="009A6BCA">
            <w:pPr>
              <w:adjustRightInd w:val="0"/>
              <w:snapToGrid w:val="0"/>
              <w:spacing w:beforeLines="15" w:before="36" w:afterLines="15" w:after="36"/>
              <w:rPr>
                <w:szCs w:val="21"/>
              </w:rPr>
            </w:pPr>
            <w:r w:rsidRPr="00B9447B">
              <w:rPr>
                <w:szCs w:val="21"/>
              </w:rPr>
              <w:t>灭火器应设置稳固，其铭牌必须朝外。</w:t>
            </w:r>
          </w:p>
        </w:tc>
        <w:tc>
          <w:tcPr>
            <w:tcW w:w="1701" w:type="dxa"/>
            <w:vAlign w:val="center"/>
          </w:tcPr>
          <w:p w14:paraId="56334E2A" w14:textId="77777777" w:rsidR="009A6BCA" w:rsidRPr="00B9447B" w:rsidRDefault="009A6BCA" w:rsidP="009A6BCA">
            <w:pPr>
              <w:adjustRightInd w:val="0"/>
              <w:snapToGrid w:val="0"/>
              <w:spacing w:beforeLines="15" w:before="36" w:afterLines="15" w:after="36"/>
              <w:jc w:val="center"/>
              <w:rPr>
                <w:szCs w:val="21"/>
              </w:rPr>
            </w:pPr>
            <w:r w:rsidRPr="00B9447B">
              <w:rPr>
                <w:szCs w:val="21"/>
              </w:rPr>
              <w:t>GB50140-2005</w:t>
            </w:r>
          </w:p>
          <w:p w14:paraId="094A90D4" w14:textId="77777777" w:rsidR="009A6BCA" w:rsidRPr="00B9447B" w:rsidRDefault="009A6BCA" w:rsidP="009A6BCA">
            <w:pPr>
              <w:adjustRightInd w:val="0"/>
              <w:snapToGrid w:val="0"/>
              <w:spacing w:beforeLines="15" w:before="36" w:afterLines="15" w:after="36"/>
              <w:jc w:val="center"/>
              <w:rPr>
                <w:szCs w:val="21"/>
              </w:rPr>
            </w:pPr>
            <w:r w:rsidRPr="00B9447B">
              <w:rPr>
                <w:szCs w:val="21"/>
              </w:rPr>
              <w:t>5.1.3</w:t>
            </w:r>
          </w:p>
        </w:tc>
        <w:tc>
          <w:tcPr>
            <w:tcW w:w="1917" w:type="dxa"/>
            <w:vAlign w:val="center"/>
          </w:tcPr>
          <w:p w14:paraId="0CA2DA41" w14:textId="77777777" w:rsidR="009A6BCA" w:rsidRPr="00B9447B" w:rsidRDefault="009A6BCA" w:rsidP="009A6BCA">
            <w:pPr>
              <w:adjustRightInd w:val="0"/>
              <w:snapToGrid w:val="0"/>
              <w:spacing w:beforeLines="15" w:before="36" w:afterLines="15" w:after="36"/>
            </w:pPr>
            <w:r w:rsidRPr="00B9447B">
              <w:t>灭火器设置符合要求。</w:t>
            </w:r>
          </w:p>
        </w:tc>
        <w:tc>
          <w:tcPr>
            <w:tcW w:w="665" w:type="dxa"/>
            <w:vAlign w:val="center"/>
          </w:tcPr>
          <w:p w14:paraId="5E9B9CCB" w14:textId="77777777" w:rsidR="009A6BCA" w:rsidRPr="00B9447B" w:rsidRDefault="009A6BCA" w:rsidP="009A6BCA">
            <w:pPr>
              <w:adjustRightInd w:val="0"/>
              <w:snapToGrid w:val="0"/>
              <w:spacing w:beforeLines="15" w:before="36" w:afterLines="15" w:after="36"/>
              <w:jc w:val="center"/>
            </w:pPr>
            <w:r w:rsidRPr="00B9447B">
              <w:rPr>
                <w:sz w:val="22"/>
                <w:szCs w:val="28"/>
              </w:rPr>
              <w:t>√</w:t>
            </w:r>
          </w:p>
        </w:tc>
      </w:tr>
      <w:tr w:rsidR="009A6BCA" w:rsidRPr="00B9447B" w14:paraId="3D0B56DF" w14:textId="77777777" w:rsidTr="008F73EC">
        <w:trPr>
          <w:trHeight w:val="65"/>
          <w:jc w:val="center"/>
        </w:trPr>
        <w:tc>
          <w:tcPr>
            <w:tcW w:w="695" w:type="dxa"/>
            <w:vAlign w:val="center"/>
          </w:tcPr>
          <w:p w14:paraId="777DD61D" w14:textId="77777777" w:rsidR="009A6BCA" w:rsidRPr="00B9447B" w:rsidRDefault="009A6BCA" w:rsidP="009A6BCA">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18C1205" w14:textId="77777777" w:rsidR="009A6BCA" w:rsidRPr="00B9447B" w:rsidRDefault="009A6BCA" w:rsidP="009A6BCA">
            <w:pPr>
              <w:adjustRightInd w:val="0"/>
              <w:snapToGrid w:val="0"/>
              <w:spacing w:beforeLines="15" w:before="36" w:afterLines="15" w:after="36"/>
              <w:rPr>
                <w:szCs w:val="21"/>
              </w:rPr>
            </w:pPr>
            <w:r w:rsidRPr="00B9447B">
              <w:rPr>
                <w:szCs w:val="21"/>
              </w:rPr>
              <w:t>手提式灭火器宜设置在灭火器箱内或挂钩、托架上，其顶部离地面高度不应大于</w:t>
            </w:r>
            <w:r w:rsidRPr="00B9447B">
              <w:rPr>
                <w:szCs w:val="21"/>
              </w:rPr>
              <w:t>1.50m</w:t>
            </w:r>
            <w:r w:rsidRPr="00B9447B">
              <w:rPr>
                <w:szCs w:val="21"/>
              </w:rPr>
              <w:t>；底部离地面高度不宜小于</w:t>
            </w:r>
            <w:r w:rsidRPr="00B9447B">
              <w:rPr>
                <w:szCs w:val="21"/>
              </w:rPr>
              <w:t>0.08m</w:t>
            </w:r>
            <w:r w:rsidRPr="00B9447B">
              <w:rPr>
                <w:szCs w:val="21"/>
              </w:rPr>
              <w:t>。灭火器箱不得上锁。</w:t>
            </w:r>
          </w:p>
        </w:tc>
        <w:tc>
          <w:tcPr>
            <w:tcW w:w="1701" w:type="dxa"/>
            <w:vAlign w:val="center"/>
          </w:tcPr>
          <w:p w14:paraId="659C0A7A" w14:textId="77777777" w:rsidR="009A6BCA" w:rsidRPr="00B9447B" w:rsidRDefault="009A6BCA" w:rsidP="009A6BCA">
            <w:pPr>
              <w:adjustRightInd w:val="0"/>
              <w:snapToGrid w:val="0"/>
              <w:spacing w:beforeLines="15" w:before="36" w:afterLines="15" w:after="36"/>
              <w:jc w:val="center"/>
              <w:rPr>
                <w:szCs w:val="21"/>
              </w:rPr>
            </w:pPr>
            <w:r w:rsidRPr="00B9447B">
              <w:rPr>
                <w:szCs w:val="21"/>
              </w:rPr>
              <w:t>GB50140-2005</w:t>
            </w:r>
          </w:p>
          <w:p w14:paraId="2E4AE128" w14:textId="77777777" w:rsidR="009A6BCA" w:rsidRPr="00B9447B" w:rsidRDefault="009A6BCA" w:rsidP="009A6BCA">
            <w:pPr>
              <w:adjustRightInd w:val="0"/>
              <w:snapToGrid w:val="0"/>
              <w:spacing w:beforeLines="15" w:before="36" w:afterLines="15" w:after="36"/>
              <w:jc w:val="center"/>
              <w:rPr>
                <w:szCs w:val="21"/>
              </w:rPr>
            </w:pPr>
            <w:r w:rsidRPr="00B9447B">
              <w:rPr>
                <w:szCs w:val="21"/>
              </w:rPr>
              <w:t>5.1.3</w:t>
            </w:r>
          </w:p>
        </w:tc>
        <w:tc>
          <w:tcPr>
            <w:tcW w:w="1917" w:type="dxa"/>
            <w:vAlign w:val="center"/>
          </w:tcPr>
          <w:p w14:paraId="09AC9885" w14:textId="77777777" w:rsidR="009A6BCA" w:rsidRPr="00B9447B" w:rsidRDefault="009A6BCA" w:rsidP="009A6BCA">
            <w:pPr>
              <w:adjustRightInd w:val="0"/>
              <w:snapToGrid w:val="0"/>
              <w:spacing w:beforeLines="15" w:before="36" w:afterLines="15" w:after="36"/>
            </w:pPr>
            <w:r w:rsidRPr="00B9447B">
              <w:t>灭火器设置符合要求。</w:t>
            </w:r>
          </w:p>
        </w:tc>
        <w:tc>
          <w:tcPr>
            <w:tcW w:w="665" w:type="dxa"/>
            <w:vAlign w:val="center"/>
          </w:tcPr>
          <w:p w14:paraId="3D63E9C1" w14:textId="77777777" w:rsidR="009A6BCA" w:rsidRPr="00B9447B" w:rsidRDefault="009A6BCA" w:rsidP="009A6BCA">
            <w:pPr>
              <w:adjustRightInd w:val="0"/>
              <w:snapToGrid w:val="0"/>
              <w:spacing w:beforeLines="15" w:before="36" w:afterLines="15" w:after="36"/>
              <w:jc w:val="center"/>
            </w:pPr>
            <w:r w:rsidRPr="00B9447B">
              <w:rPr>
                <w:sz w:val="22"/>
                <w:szCs w:val="28"/>
              </w:rPr>
              <w:t>√</w:t>
            </w:r>
          </w:p>
        </w:tc>
      </w:tr>
      <w:tr w:rsidR="009A6BCA" w:rsidRPr="00B9447B" w14:paraId="62190F66" w14:textId="77777777" w:rsidTr="008F73EC">
        <w:trPr>
          <w:trHeight w:val="65"/>
          <w:jc w:val="center"/>
        </w:trPr>
        <w:tc>
          <w:tcPr>
            <w:tcW w:w="695" w:type="dxa"/>
            <w:vAlign w:val="center"/>
          </w:tcPr>
          <w:p w14:paraId="771086F8" w14:textId="77777777" w:rsidR="009A6BCA" w:rsidRPr="00B9447B" w:rsidRDefault="009A6BCA" w:rsidP="009A6BCA">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016CFC1" w14:textId="77777777" w:rsidR="009A6BCA" w:rsidRPr="00B9447B" w:rsidRDefault="009A6BCA" w:rsidP="009A6BCA">
            <w:pPr>
              <w:adjustRightInd w:val="0"/>
              <w:snapToGrid w:val="0"/>
              <w:spacing w:beforeLines="15" w:before="36" w:afterLines="15" w:after="36"/>
              <w:rPr>
                <w:szCs w:val="21"/>
              </w:rPr>
            </w:pPr>
            <w:r w:rsidRPr="00B9447B">
              <w:rPr>
                <w:szCs w:val="21"/>
              </w:rPr>
              <w:t>灭火器不宜设置在潮湿或强腐蚀性的地点。当必须设置时，应有相应的保护措施。灭火器设置在室外时，应有相应的保护措施。</w:t>
            </w:r>
          </w:p>
        </w:tc>
        <w:tc>
          <w:tcPr>
            <w:tcW w:w="1701" w:type="dxa"/>
            <w:vAlign w:val="center"/>
          </w:tcPr>
          <w:p w14:paraId="162CFC1A" w14:textId="77777777" w:rsidR="009A6BCA" w:rsidRPr="00B9447B" w:rsidRDefault="009A6BCA" w:rsidP="009A6BCA">
            <w:pPr>
              <w:adjustRightInd w:val="0"/>
              <w:snapToGrid w:val="0"/>
              <w:spacing w:beforeLines="15" w:before="36" w:afterLines="15" w:after="36"/>
              <w:jc w:val="center"/>
              <w:rPr>
                <w:szCs w:val="21"/>
              </w:rPr>
            </w:pPr>
            <w:r w:rsidRPr="00B9447B">
              <w:rPr>
                <w:szCs w:val="21"/>
              </w:rPr>
              <w:t>GB50140-2005</w:t>
            </w:r>
          </w:p>
          <w:p w14:paraId="56D034E1" w14:textId="77777777" w:rsidR="009A6BCA" w:rsidRPr="00B9447B" w:rsidRDefault="009A6BCA" w:rsidP="009A6BCA">
            <w:pPr>
              <w:adjustRightInd w:val="0"/>
              <w:snapToGrid w:val="0"/>
              <w:spacing w:beforeLines="15" w:before="36" w:afterLines="15" w:after="36"/>
              <w:jc w:val="center"/>
              <w:rPr>
                <w:szCs w:val="21"/>
              </w:rPr>
            </w:pPr>
            <w:r w:rsidRPr="00B9447B">
              <w:rPr>
                <w:szCs w:val="21"/>
              </w:rPr>
              <w:t>5.1.4</w:t>
            </w:r>
          </w:p>
        </w:tc>
        <w:tc>
          <w:tcPr>
            <w:tcW w:w="1917" w:type="dxa"/>
            <w:vAlign w:val="center"/>
          </w:tcPr>
          <w:p w14:paraId="0C8987DD" w14:textId="77777777" w:rsidR="009A6BCA" w:rsidRPr="00B9447B" w:rsidRDefault="009A6BCA" w:rsidP="009A6BCA">
            <w:pPr>
              <w:adjustRightInd w:val="0"/>
              <w:snapToGrid w:val="0"/>
              <w:spacing w:beforeLines="15" w:before="36" w:afterLines="15" w:after="36"/>
            </w:pPr>
            <w:r w:rsidRPr="00B9447B">
              <w:t>室外灭火器放置在灭火器箱内。</w:t>
            </w:r>
          </w:p>
        </w:tc>
        <w:tc>
          <w:tcPr>
            <w:tcW w:w="665" w:type="dxa"/>
            <w:vAlign w:val="center"/>
          </w:tcPr>
          <w:p w14:paraId="132DE0E3" w14:textId="77777777" w:rsidR="009A6BCA" w:rsidRPr="00B9447B" w:rsidRDefault="009A6BCA" w:rsidP="009A6BCA">
            <w:pPr>
              <w:adjustRightInd w:val="0"/>
              <w:snapToGrid w:val="0"/>
              <w:spacing w:beforeLines="15" w:before="36" w:afterLines="15" w:after="36"/>
              <w:jc w:val="center"/>
            </w:pPr>
            <w:r w:rsidRPr="00B9447B">
              <w:rPr>
                <w:sz w:val="22"/>
                <w:szCs w:val="28"/>
              </w:rPr>
              <w:t>√</w:t>
            </w:r>
          </w:p>
        </w:tc>
      </w:tr>
      <w:tr w:rsidR="009A6BCA" w:rsidRPr="00B9447B" w14:paraId="2C152D18" w14:textId="77777777" w:rsidTr="008F73EC">
        <w:trPr>
          <w:trHeight w:val="65"/>
          <w:jc w:val="center"/>
        </w:trPr>
        <w:tc>
          <w:tcPr>
            <w:tcW w:w="695" w:type="dxa"/>
            <w:vAlign w:val="center"/>
          </w:tcPr>
          <w:p w14:paraId="767098F6" w14:textId="77777777" w:rsidR="009A6BCA" w:rsidRPr="00B9447B" w:rsidRDefault="009A6BCA" w:rsidP="009A6BCA">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8A91E8F" w14:textId="77777777" w:rsidR="009A6BCA" w:rsidRPr="00B9447B" w:rsidRDefault="009A6BCA" w:rsidP="009A6BCA">
            <w:pPr>
              <w:pStyle w:val="affa"/>
              <w:adjustRightInd w:val="0"/>
              <w:snapToGrid w:val="0"/>
              <w:spacing w:beforeLines="15" w:before="36" w:beforeAutospacing="0" w:afterLines="15" w:after="36" w:afterAutospacing="0"/>
              <w:jc w:val="both"/>
              <w:rPr>
                <w:rFonts w:ascii="Times New Roman" w:hAnsi="Times New Roman" w:cs="Times New Roman"/>
                <w:kern w:val="2"/>
                <w:sz w:val="21"/>
                <w:szCs w:val="21"/>
              </w:rPr>
            </w:pPr>
            <w:r w:rsidRPr="00B9447B">
              <w:rPr>
                <w:rFonts w:ascii="Times New Roman" w:hAnsi="Times New Roman" w:cs="Times New Roman"/>
                <w:kern w:val="2"/>
                <w:sz w:val="21"/>
                <w:szCs w:val="21"/>
              </w:rPr>
              <w:t>消防泵房及其配电室应设应急照明，其连续供电时间不应少于</w:t>
            </w:r>
            <w:r w:rsidRPr="00B9447B">
              <w:rPr>
                <w:rFonts w:ascii="Times New Roman" w:hAnsi="Times New Roman" w:cs="Times New Roman"/>
                <w:kern w:val="2"/>
                <w:sz w:val="21"/>
                <w:szCs w:val="21"/>
              </w:rPr>
              <w:t xml:space="preserve">20min </w:t>
            </w:r>
            <w:r w:rsidRPr="00B9447B">
              <w:rPr>
                <w:rFonts w:ascii="Times New Roman" w:hAnsi="Times New Roman" w:cs="Times New Roman"/>
                <w:kern w:val="2"/>
                <w:sz w:val="21"/>
                <w:szCs w:val="21"/>
              </w:rPr>
              <w:t>。</w:t>
            </w:r>
          </w:p>
        </w:tc>
        <w:tc>
          <w:tcPr>
            <w:tcW w:w="1701" w:type="dxa"/>
            <w:vAlign w:val="center"/>
          </w:tcPr>
          <w:p w14:paraId="6B064444" w14:textId="77777777" w:rsidR="009A6BCA" w:rsidRPr="00B9447B" w:rsidRDefault="009A6BCA" w:rsidP="009A6BCA">
            <w:pPr>
              <w:adjustRightInd w:val="0"/>
              <w:snapToGrid w:val="0"/>
              <w:spacing w:beforeLines="15" w:before="36" w:afterLines="15" w:after="36"/>
              <w:jc w:val="center"/>
              <w:rPr>
                <w:szCs w:val="21"/>
              </w:rPr>
            </w:pPr>
            <w:r w:rsidRPr="00B9447B">
              <w:rPr>
                <w:szCs w:val="21"/>
              </w:rPr>
              <w:t>GB50183-2004</w:t>
            </w:r>
          </w:p>
          <w:p w14:paraId="6A75C941" w14:textId="77777777" w:rsidR="009A6BCA" w:rsidRPr="00B9447B" w:rsidRDefault="009A6BCA" w:rsidP="009A6BCA">
            <w:pPr>
              <w:adjustRightInd w:val="0"/>
              <w:snapToGrid w:val="0"/>
              <w:spacing w:beforeLines="15" w:before="36" w:afterLines="15" w:after="36"/>
              <w:jc w:val="center"/>
              <w:rPr>
                <w:szCs w:val="21"/>
              </w:rPr>
            </w:pPr>
            <w:r w:rsidRPr="00B9447B">
              <w:rPr>
                <w:szCs w:val="21"/>
              </w:rPr>
              <w:t>9.1.2</w:t>
            </w:r>
          </w:p>
        </w:tc>
        <w:tc>
          <w:tcPr>
            <w:tcW w:w="1917" w:type="dxa"/>
            <w:vAlign w:val="center"/>
          </w:tcPr>
          <w:p w14:paraId="43B6B9D3" w14:textId="77777777" w:rsidR="009A6BCA" w:rsidRPr="00B9447B" w:rsidRDefault="009A6BCA" w:rsidP="009A6BCA">
            <w:pPr>
              <w:adjustRightInd w:val="0"/>
              <w:snapToGrid w:val="0"/>
              <w:spacing w:beforeLines="15" w:before="36" w:afterLines="15" w:after="36"/>
            </w:pPr>
            <w:r w:rsidRPr="00B9447B">
              <w:t>消防泵房及其配电室设置应急灯。</w:t>
            </w:r>
          </w:p>
        </w:tc>
        <w:tc>
          <w:tcPr>
            <w:tcW w:w="665" w:type="dxa"/>
            <w:vAlign w:val="center"/>
          </w:tcPr>
          <w:p w14:paraId="5403AD1E" w14:textId="77777777" w:rsidR="009A6BCA" w:rsidRPr="00B9447B" w:rsidRDefault="009A6BCA" w:rsidP="009A6BCA">
            <w:pPr>
              <w:adjustRightInd w:val="0"/>
              <w:snapToGrid w:val="0"/>
              <w:spacing w:beforeLines="15" w:before="36" w:afterLines="15" w:after="36"/>
              <w:jc w:val="center"/>
            </w:pPr>
            <w:r w:rsidRPr="00B9447B">
              <w:rPr>
                <w:sz w:val="22"/>
                <w:szCs w:val="28"/>
              </w:rPr>
              <w:t>√</w:t>
            </w:r>
          </w:p>
        </w:tc>
      </w:tr>
      <w:tr w:rsidR="009A6BCA" w:rsidRPr="00B9447B" w14:paraId="77BAB3AD" w14:textId="77777777" w:rsidTr="008F73EC">
        <w:trPr>
          <w:trHeight w:val="65"/>
          <w:jc w:val="center"/>
        </w:trPr>
        <w:tc>
          <w:tcPr>
            <w:tcW w:w="695" w:type="dxa"/>
            <w:vAlign w:val="center"/>
          </w:tcPr>
          <w:p w14:paraId="436FB95A" w14:textId="77777777" w:rsidR="009A6BCA" w:rsidRPr="00B9447B" w:rsidRDefault="009A6BCA" w:rsidP="009A6BCA">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0267E0C" w14:textId="77777777" w:rsidR="009A6BCA" w:rsidRPr="00B9447B" w:rsidRDefault="009A6BCA" w:rsidP="009A6BCA">
            <w:pPr>
              <w:adjustRightInd w:val="0"/>
              <w:snapToGrid w:val="0"/>
              <w:spacing w:beforeLines="15" w:before="36" w:afterLines="15" w:after="36"/>
              <w:rPr>
                <w:szCs w:val="21"/>
              </w:rPr>
            </w:pPr>
            <w:r w:rsidRPr="00B9447B">
              <w:rPr>
                <w:szCs w:val="21"/>
              </w:rPr>
              <w:t>消防泵房应采用耐火等级不低于二级的建筑，并应设直通室外的出口。</w:t>
            </w:r>
          </w:p>
        </w:tc>
        <w:tc>
          <w:tcPr>
            <w:tcW w:w="1701" w:type="dxa"/>
            <w:vAlign w:val="center"/>
          </w:tcPr>
          <w:p w14:paraId="4FBE6FB8" w14:textId="77777777" w:rsidR="009A6BCA" w:rsidRPr="00B9447B" w:rsidRDefault="009A6BCA" w:rsidP="009A6BCA">
            <w:pPr>
              <w:adjustRightInd w:val="0"/>
              <w:snapToGrid w:val="0"/>
              <w:spacing w:beforeLines="15" w:before="36" w:afterLines="15" w:after="36"/>
              <w:jc w:val="center"/>
              <w:rPr>
                <w:szCs w:val="21"/>
              </w:rPr>
            </w:pPr>
            <w:r w:rsidRPr="00B9447B">
              <w:rPr>
                <w:szCs w:val="21"/>
              </w:rPr>
              <w:t>GB50183-2004</w:t>
            </w:r>
          </w:p>
          <w:p w14:paraId="57D0CC1F" w14:textId="77777777" w:rsidR="009A6BCA" w:rsidRPr="00B9447B" w:rsidRDefault="009A6BCA" w:rsidP="009A6BCA">
            <w:pPr>
              <w:adjustRightInd w:val="0"/>
              <w:snapToGrid w:val="0"/>
              <w:spacing w:beforeLines="15" w:before="36" w:afterLines="15" w:after="36"/>
              <w:jc w:val="center"/>
              <w:rPr>
                <w:szCs w:val="21"/>
              </w:rPr>
            </w:pPr>
            <w:r w:rsidRPr="00B9447B">
              <w:rPr>
                <w:szCs w:val="21"/>
              </w:rPr>
              <w:t>8.8.4</w:t>
            </w:r>
          </w:p>
        </w:tc>
        <w:tc>
          <w:tcPr>
            <w:tcW w:w="1917" w:type="dxa"/>
            <w:vAlign w:val="center"/>
          </w:tcPr>
          <w:p w14:paraId="003398C8" w14:textId="77777777" w:rsidR="009A6BCA" w:rsidRPr="00B9447B" w:rsidRDefault="009A6BCA" w:rsidP="009A6BCA">
            <w:pPr>
              <w:adjustRightInd w:val="0"/>
              <w:snapToGrid w:val="0"/>
              <w:spacing w:beforeLines="15" w:before="36" w:afterLines="15" w:after="36"/>
            </w:pPr>
            <w:r w:rsidRPr="00B9447B">
              <w:t>消防泵房耐火等级符合要求。</w:t>
            </w:r>
          </w:p>
        </w:tc>
        <w:tc>
          <w:tcPr>
            <w:tcW w:w="665" w:type="dxa"/>
            <w:vAlign w:val="center"/>
          </w:tcPr>
          <w:p w14:paraId="5678EA20" w14:textId="77777777" w:rsidR="009A6BCA" w:rsidRPr="00B9447B" w:rsidRDefault="009A6BCA" w:rsidP="009A6BCA">
            <w:pPr>
              <w:adjustRightInd w:val="0"/>
              <w:snapToGrid w:val="0"/>
              <w:spacing w:beforeLines="15" w:before="36" w:afterLines="15" w:after="36"/>
              <w:jc w:val="center"/>
            </w:pPr>
            <w:r w:rsidRPr="00B9447B">
              <w:rPr>
                <w:sz w:val="22"/>
                <w:szCs w:val="28"/>
              </w:rPr>
              <w:t>√</w:t>
            </w:r>
          </w:p>
        </w:tc>
      </w:tr>
      <w:tr w:rsidR="009A6BCA" w:rsidRPr="00B9447B" w14:paraId="7364DDEF" w14:textId="77777777" w:rsidTr="008F73EC">
        <w:trPr>
          <w:trHeight w:val="65"/>
          <w:jc w:val="center"/>
        </w:trPr>
        <w:tc>
          <w:tcPr>
            <w:tcW w:w="695" w:type="dxa"/>
            <w:vAlign w:val="center"/>
          </w:tcPr>
          <w:p w14:paraId="508BEB35" w14:textId="77777777" w:rsidR="009A6BCA" w:rsidRPr="00B9447B" w:rsidRDefault="009A6BCA" w:rsidP="009A6BCA">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2CB37BB" w14:textId="77777777" w:rsidR="009A6BCA" w:rsidRPr="00B9447B" w:rsidRDefault="009A6BCA" w:rsidP="009A6BCA">
            <w:pPr>
              <w:adjustRightInd w:val="0"/>
              <w:snapToGrid w:val="0"/>
              <w:spacing w:beforeLines="15" w:before="36" w:afterLines="15" w:after="36"/>
              <w:rPr>
                <w:szCs w:val="21"/>
              </w:rPr>
            </w:pPr>
            <w:r w:rsidRPr="00B9447B">
              <w:rPr>
                <w:szCs w:val="21"/>
              </w:rPr>
              <w:t>消防水泵房的主要通道宽度不应小于</w:t>
            </w:r>
            <w:r w:rsidRPr="00B9447B">
              <w:rPr>
                <w:szCs w:val="21"/>
              </w:rPr>
              <w:t>1.2m</w:t>
            </w:r>
          </w:p>
        </w:tc>
        <w:tc>
          <w:tcPr>
            <w:tcW w:w="1701" w:type="dxa"/>
            <w:vAlign w:val="center"/>
          </w:tcPr>
          <w:p w14:paraId="6925D4DA" w14:textId="77777777" w:rsidR="009A6BCA" w:rsidRPr="00B9447B" w:rsidRDefault="009A6BCA" w:rsidP="009A6BCA">
            <w:pPr>
              <w:adjustRightInd w:val="0"/>
              <w:snapToGrid w:val="0"/>
              <w:spacing w:beforeLines="15" w:before="36" w:afterLines="15" w:after="36"/>
              <w:jc w:val="center"/>
              <w:rPr>
                <w:szCs w:val="21"/>
              </w:rPr>
            </w:pPr>
            <w:r w:rsidRPr="00B9447B">
              <w:rPr>
                <w:szCs w:val="21"/>
              </w:rPr>
              <w:t>GB50974-2014</w:t>
            </w:r>
          </w:p>
          <w:p w14:paraId="6B6399D1" w14:textId="77777777" w:rsidR="009A6BCA" w:rsidRPr="00B9447B" w:rsidRDefault="009A6BCA" w:rsidP="009A6BCA">
            <w:pPr>
              <w:adjustRightInd w:val="0"/>
              <w:snapToGrid w:val="0"/>
              <w:spacing w:beforeLines="15" w:before="36" w:afterLines="15" w:after="36"/>
              <w:jc w:val="center"/>
              <w:rPr>
                <w:szCs w:val="21"/>
              </w:rPr>
            </w:pPr>
            <w:r w:rsidRPr="00B9447B">
              <w:rPr>
                <w:szCs w:val="21"/>
              </w:rPr>
              <w:t>5.5.2</w:t>
            </w:r>
          </w:p>
        </w:tc>
        <w:tc>
          <w:tcPr>
            <w:tcW w:w="1917" w:type="dxa"/>
            <w:vAlign w:val="center"/>
          </w:tcPr>
          <w:p w14:paraId="6710D2F8" w14:textId="77777777" w:rsidR="009A6BCA" w:rsidRPr="00B9447B" w:rsidRDefault="009A6BCA" w:rsidP="009A6BCA">
            <w:pPr>
              <w:adjustRightInd w:val="0"/>
              <w:snapToGrid w:val="0"/>
              <w:spacing w:beforeLines="15" w:before="36" w:afterLines="15" w:after="36"/>
            </w:pPr>
            <w:r w:rsidRPr="00B9447B">
              <w:t>消防泵房主要通道宽度符合要求。</w:t>
            </w:r>
          </w:p>
        </w:tc>
        <w:tc>
          <w:tcPr>
            <w:tcW w:w="665" w:type="dxa"/>
            <w:vAlign w:val="center"/>
          </w:tcPr>
          <w:p w14:paraId="0B7A719A" w14:textId="77777777" w:rsidR="009A6BCA" w:rsidRPr="00B9447B" w:rsidRDefault="009A6BCA" w:rsidP="009A6BCA">
            <w:pPr>
              <w:adjustRightInd w:val="0"/>
              <w:snapToGrid w:val="0"/>
              <w:spacing w:beforeLines="15" w:before="36" w:afterLines="15" w:after="36"/>
              <w:jc w:val="center"/>
            </w:pPr>
            <w:r w:rsidRPr="00B9447B">
              <w:rPr>
                <w:sz w:val="22"/>
                <w:szCs w:val="28"/>
              </w:rPr>
              <w:t>√</w:t>
            </w:r>
          </w:p>
        </w:tc>
      </w:tr>
      <w:tr w:rsidR="009A6BCA" w:rsidRPr="00B9447B" w14:paraId="629801FB" w14:textId="77777777" w:rsidTr="008F73EC">
        <w:trPr>
          <w:trHeight w:val="65"/>
          <w:jc w:val="center"/>
        </w:trPr>
        <w:tc>
          <w:tcPr>
            <w:tcW w:w="695" w:type="dxa"/>
            <w:vAlign w:val="center"/>
          </w:tcPr>
          <w:p w14:paraId="7FA3147A" w14:textId="77777777" w:rsidR="009A6BCA" w:rsidRPr="00B9447B" w:rsidRDefault="009A6BCA" w:rsidP="009A6BCA">
            <w:pPr>
              <w:pStyle w:val="afff8"/>
              <w:adjustRightInd w:val="0"/>
              <w:snapToGrid w:val="0"/>
              <w:spacing w:beforeLines="15" w:before="36" w:afterLines="15" w:after="36"/>
              <w:ind w:firstLineChars="0" w:firstLine="0"/>
              <w:jc w:val="center"/>
              <w:rPr>
                <w:rFonts w:ascii="Times New Roman" w:hAnsi="Times New Roman"/>
              </w:rPr>
            </w:pPr>
            <w:r w:rsidRPr="00B9447B">
              <w:rPr>
                <w:rFonts w:ascii="Times New Roman" w:hAnsi="Times New Roman"/>
                <w:b/>
              </w:rPr>
              <w:t>八</w:t>
            </w:r>
          </w:p>
        </w:tc>
        <w:tc>
          <w:tcPr>
            <w:tcW w:w="3416" w:type="dxa"/>
            <w:vAlign w:val="center"/>
          </w:tcPr>
          <w:p w14:paraId="2E5599DC" w14:textId="77777777" w:rsidR="009A6BCA" w:rsidRPr="00B9447B" w:rsidRDefault="009A6BCA" w:rsidP="009A6BCA">
            <w:pPr>
              <w:adjustRightInd w:val="0"/>
              <w:snapToGrid w:val="0"/>
              <w:spacing w:beforeLines="15" w:before="36" w:afterLines="15" w:after="36"/>
              <w:rPr>
                <w:szCs w:val="21"/>
              </w:rPr>
            </w:pPr>
            <w:r w:rsidRPr="00B9447B">
              <w:rPr>
                <w:b/>
              </w:rPr>
              <w:t>安全附件、仪表、设备检验检测</w:t>
            </w:r>
          </w:p>
        </w:tc>
        <w:tc>
          <w:tcPr>
            <w:tcW w:w="1701" w:type="dxa"/>
            <w:vAlign w:val="center"/>
          </w:tcPr>
          <w:p w14:paraId="24FC6B69" w14:textId="77777777" w:rsidR="009A6BCA" w:rsidRPr="00B9447B" w:rsidRDefault="009A6BCA" w:rsidP="009A6BCA">
            <w:pPr>
              <w:adjustRightInd w:val="0"/>
              <w:snapToGrid w:val="0"/>
              <w:spacing w:beforeLines="15" w:before="36" w:afterLines="15" w:after="36"/>
              <w:jc w:val="center"/>
              <w:rPr>
                <w:szCs w:val="21"/>
              </w:rPr>
            </w:pPr>
          </w:p>
        </w:tc>
        <w:tc>
          <w:tcPr>
            <w:tcW w:w="1917" w:type="dxa"/>
            <w:vAlign w:val="center"/>
          </w:tcPr>
          <w:p w14:paraId="02B1507F" w14:textId="77777777" w:rsidR="009A6BCA" w:rsidRPr="00B9447B" w:rsidRDefault="009A6BCA" w:rsidP="009A6BCA">
            <w:pPr>
              <w:adjustRightInd w:val="0"/>
              <w:snapToGrid w:val="0"/>
              <w:spacing w:beforeLines="15" w:before="36" w:afterLines="15" w:after="36"/>
            </w:pPr>
          </w:p>
        </w:tc>
        <w:tc>
          <w:tcPr>
            <w:tcW w:w="665" w:type="dxa"/>
            <w:vAlign w:val="center"/>
          </w:tcPr>
          <w:p w14:paraId="6769D833" w14:textId="77777777" w:rsidR="009A6BCA" w:rsidRPr="00B9447B" w:rsidRDefault="009A6BCA" w:rsidP="009A6BCA">
            <w:pPr>
              <w:adjustRightInd w:val="0"/>
              <w:snapToGrid w:val="0"/>
              <w:spacing w:beforeLines="15" w:before="36" w:afterLines="15" w:after="36"/>
              <w:jc w:val="center"/>
            </w:pPr>
          </w:p>
        </w:tc>
      </w:tr>
      <w:tr w:rsidR="009A6BCA" w:rsidRPr="00B9447B" w14:paraId="256F5EFD" w14:textId="77777777" w:rsidTr="008F73EC">
        <w:trPr>
          <w:trHeight w:val="65"/>
          <w:jc w:val="center"/>
        </w:trPr>
        <w:tc>
          <w:tcPr>
            <w:tcW w:w="695" w:type="dxa"/>
            <w:vAlign w:val="center"/>
          </w:tcPr>
          <w:p w14:paraId="7C90E8C6" w14:textId="77777777" w:rsidR="009A6BCA" w:rsidRPr="00B9447B" w:rsidRDefault="009A6BCA" w:rsidP="009A6BCA">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E3EF807" w14:textId="77777777" w:rsidR="009A6BCA" w:rsidRPr="00B9447B" w:rsidRDefault="009A6BCA" w:rsidP="009A6BCA">
            <w:pPr>
              <w:adjustRightInd w:val="0"/>
              <w:snapToGrid w:val="0"/>
              <w:spacing w:beforeLines="15" w:before="36" w:afterLines="15" w:after="36"/>
              <w:rPr>
                <w:szCs w:val="21"/>
              </w:rPr>
            </w:pPr>
            <w:r w:rsidRPr="00B9447B">
              <w:rPr>
                <w:szCs w:val="21"/>
              </w:rPr>
              <w:t>对安全阀每年至少委托有资格的检验机构检验、校验一次。</w:t>
            </w:r>
          </w:p>
        </w:tc>
        <w:tc>
          <w:tcPr>
            <w:tcW w:w="1701" w:type="dxa"/>
            <w:vAlign w:val="center"/>
          </w:tcPr>
          <w:p w14:paraId="30BE0760" w14:textId="28C35230" w:rsidR="009A6BCA" w:rsidRPr="00B9447B" w:rsidRDefault="009A6BCA" w:rsidP="009A6BCA">
            <w:pPr>
              <w:adjustRightInd w:val="0"/>
              <w:snapToGrid w:val="0"/>
              <w:spacing w:beforeLines="15" w:before="36" w:afterLines="15" w:after="36"/>
              <w:jc w:val="center"/>
              <w:rPr>
                <w:szCs w:val="21"/>
              </w:rPr>
            </w:pPr>
            <w:r w:rsidRPr="00B9447B">
              <w:rPr>
                <w:szCs w:val="21"/>
              </w:rPr>
              <w:t>SY/T5225-2019</w:t>
            </w:r>
          </w:p>
          <w:p w14:paraId="052DB7C2" w14:textId="77777777" w:rsidR="009A6BCA" w:rsidRPr="00B9447B" w:rsidRDefault="009A6BCA" w:rsidP="009A6BCA">
            <w:pPr>
              <w:adjustRightInd w:val="0"/>
              <w:snapToGrid w:val="0"/>
              <w:spacing w:beforeLines="15" w:before="36" w:afterLines="15" w:after="36"/>
              <w:jc w:val="center"/>
              <w:rPr>
                <w:szCs w:val="21"/>
              </w:rPr>
            </w:pPr>
            <w:r w:rsidRPr="00B9447B">
              <w:rPr>
                <w:szCs w:val="21"/>
              </w:rPr>
              <w:t>7.4.1.1</w:t>
            </w:r>
          </w:p>
        </w:tc>
        <w:tc>
          <w:tcPr>
            <w:tcW w:w="1917" w:type="dxa"/>
            <w:vAlign w:val="center"/>
          </w:tcPr>
          <w:p w14:paraId="45EF44B3" w14:textId="77777777" w:rsidR="009A6BCA" w:rsidRPr="00B9447B" w:rsidRDefault="009A6BCA" w:rsidP="009A6BCA">
            <w:pPr>
              <w:adjustRightInd w:val="0"/>
              <w:snapToGrid w:val="0"/>
              <w:spacing w:beforeLines="15" w:before="36" w:afterLines="15" w:after="36"/>
            </w:pPr>
            <w:r w:rsidRPr="00B9447B">
              <w:t>安全阀进行检测，在有效期内。</w:t>
            </w:r>
          </w:p>
        </w:tc>
        <w:tc>
          <w:tcPr>
            <w:tcW w:w="665" w:type="dxa"/>
            <w:vAlign w:val="center"/>
          </w:tcPr>
          <w:p w14:paraId="072B5BDA" w14:textId="77777777" w:rsidR="009A6BCA" w:rsidRPr="00B9447B" w:rsidRDefault="009A6BCA" w:rsidP="009A6BCA">
            <w:pPr>
              <w:adjustRightInd w:val="0"/>
              <w:snapToGrid w:val="0"/>
              <w:spacing w:beforeLines="15" w:before="36" w:afterLines="15" w:after="36"/>
              <w:jc w:val="center"/>
            </w:pPr>
            <w:r w:rsidRPr="00B9447B">
              <w:rPr>
                <w:sz w:val="22"/>
                <w:szCs w:val="28"/>
              </w:rPr>
              <w:t>√</w:t>
            </w:r>
          </w:p>
        </w:tc>
      </w:tr>
      <w:tr w:rsidR="009A6BCA" w:rsidRPr="00B9447B" w14:paraId="38EBDB96" w14:textId="77777777" w:rsidTr="008F73EC">
        <w:trPr>
          <w:trHeight w:val="65"/>
          <w:jc w:val="center"/>
        </w:trPr>
        <w:tc>
          <w:tcPr>
            <w:tcW w:w="695" w:type="dxa"/>
            <w:vAlign w:val="center"/>
          </w:tcPr>
          <w:p w14:paraId="3C9BCA81" w14:textId="77777777" w:rsidR="009A6BCA" w:rsidRPr="00B9447B" w:rsidRDefault="009A6BCA" w:rsidP="009A6BCA">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FB4925A" w14:textId="77777777" w:rsidR="009A6BCA" w:rsidRPr="00B9447B" w:rsidRDefault="009A6BCA" w:rsidP="009A6BCA">
            <w:pPr>
              <w:adjustRightInd w:val="0"/>
              <w:snapToGrid w:val="0"/>
              <w:spacing w:beforeLines="15" w:before="36" w:afterLines="15" w:after="36"/>
              <w:rPr>
                <w:szCs w:val="21"/>
              </w:rPr>
            </w:pPr>
            <w:r w:rsidRPr="00B9447B">
              <w:rPr>
                <w:szCs w:val="22"/>
              </w:rPr>
              <w:t>呼吸阀、液压安全阀底座应装设阻火器，呼吸阀、液压安全阀冬季每月至少检査两次，每年进行一次校验。阻火器每季至少检查一次。呼吸阀灵活好用。液压安全阀的油位符合要求，油质合格。阻火器阻火层完好，无油泥堵塞现象。</w:t>
            </w:r>
          </w:p>
        </w:tc>
        <w:tc>
          <w:tcPr>
            <w:tcW w:w="1701" w:type="dxa"/>
            <w:vAlign w:val="center"/>
          </w:tcPr>
          <w:p w14:paraId="0D5F5839" w14:textId="4C3A89BC" w:rsidR="009A6BCA" w:rsidRPr="00B9447B" w:rsidRDefault="009A6BCA" w:rsidP="009A6BCA">
            <w:pPr>
              <w:adjustRightInd w:val="0"/>
              <w:snapToGrid w:val="0"/>
              <w:jc w:val="center"/>
              <w:rPr>
                <w:szCs w:val="22"/>
              </w:rPr>
            </w:pPr>
            <w:r w:rsidRPr="00B9447B">
              <w:rPr>
                <w:szCs w:val="22"/>
              </w:rPr>
              <w:t>SY/T5225-2019</w:t>
            </w:r>
          </w:p>
          <w:p w14:paraId="1DC827CD" w14:textId="77777777" w:rsidR="009A6BCA" w:rsidRPr="00B9447B" w:rsidRDefault="009A6BCA" w:rsidP="009A6BCA">
            <w:pPr>
              <w:adjustRightInd w:val="0"/>
              <w:snapToGrid w:val="0"/>
              <w:spacing w:beforeLines="15" w:before="36" w:afterLines="15" w:after="36"/>
              <w:jc w:val="center"/>
              <w:rPr>
                <w:szCs w:val="21"/>
              </w:rPr>
            </w:pPr>
            <w:r w:rsidRPr="00B9447B">
              <w:rPr>
                <w:szCs w:val="22"/>
              </w:rPr>
              <w:t>7.4.1.2</w:t>
            </w:r>
          </w:p>
        </w:tc>
        <w:tc>
          <w:tcPr>
            <w:tcW w:w="1917" w:type="dxa"/>
            <w:vAlign w:val="center"/>
          </w:tcPr>
          <w:p w14:paraId="22AB9394" w14:textId="77777777" w:rsidR="009A6BCA" w:rsidRPr="00B9447B" w:rsidRDefault="009A6BCA" w:rsidP="009A6BCA">
            <w:pPr>
              <w:adjustRightInd w:val="0"/>
              <w:snapToGrid w:val="0"/>
              <w:spacing w:beforeLines="15" w:before="36" w:afterLines="15" w:after="36"/>
            </w:pPr>
            <w:r w:rsidRPr="00B9447B">
              <w:rPr>
                <w:bCs/>
                <w:szCs w:val="22"/>
              </w:rPr>
              <w:t>罐顶阻火器、呼吸阀、液压安全阀定期检测。</w:t>
            </w:r>
          </w:p>
        </w:tc>
        <w:tc>
          <w:tcPr>
            <w:tcW w:w="665" w:type="dxa"/>
            <w:vAlign w:val="center"/>
          </w:tcPr>
          <w:p w14:paraId="2B495FC5" w14:textId="77777777" w:rsidR="009A6BCA" w:rsidRPr="00B9447B" w:rsidRDefault="009A6BCA" w:rsidP="009A6BCA">
            <w:pPr>
              <w:adjustRightInd w:val="0"/>
              <w:snapToGrid w:val="0"/>
              <w:spacing w:beforeLines="15" w:before="36" w:afterLines="15" w:after="36"/>
              <w:jc w:val="center"/>
              <w:rPr>
                <w:sz w:val="22"/>
                <w:szCs w:val="28"/>
              </w:rPr>
            </w:pPr>
            <w:r w:rsidRPr="00B9447B">
              <w:rPr>
                <w:sz w:val="22"/>
                <w:szCs w:val="28"/>
              </w:rPr>
              <w:t>√</w:t>
            </w:r>
          </w:p>
        </w:tc>
      </w:tr>
      <w:tr w:rsidR="009A6BCA" w:rsidRPr="00B9447B" w14:paraId="6D2F0F98" w14:textId="77777777" w:rsidTr="008F73EC">
        <w:trPr>
          <w:trHeight w:val="65"/>
          <w:jc w:val="center"/>
        </w:trPr>
        <w:tc>
          <w:tcPr>
            <w:tcW w:w="695" w:type="dxa"/>
            <w:vAlign w:val="center"/>
          </w:tcPr>
          <w:p w14:paraId="4B53ED39" w14:textId="77777777" w:rsidR="009A6BCA" w:rsidRPr="00B9447B" w:rsidRDefault="009A6BCA" w:rsidP="009A6BCA">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6DC0747A" w14:textId="77777777" w:rsidR="009A6BCA" w:rsidRPr="00B9447B" w:rsidRDefault="009A6BCA" w:rsidP="009A6BCA">
            <w:pPr>
              <w:adjustRightInd w:val="0"/>
              <w:snapToGrid w:val="0"/>
              <w:spacing w:beforeLines="15" w:before="36" w:afterLines="15" w:after="36"/>
              <w:rPr>
                <w:szCs w:val="21"/>
              </w:rPr>
            </w:pPr>
            <w:r w:rsidRPr="00B9447B">
              <w:rPr>
                <w:szCs w:val="22"/>
              </w:rPr>
              <w:t>压力表的校验和维护应当符合国家计量部门的有关规定，压力表安装前应当进行检定，在刻度盘上应当划出指示工作压力的红线，注明下次检定日期。压力表校验后应当加铅封。</w:t>
            </w:r>
          </w:p>
        </w:tc>
        <w:tc>
          <w:tcPr>
            <w:tcW w:w="1701" w:type="dxa"/>
            <w:vAlign w:val="center"/>
          </w:tcPr>
          <w:p w14:paraId="0B41652F" w14:textId="77777777" w:rsidR="009A6BCA" w:rsidRPr="00B9447B" w:rsidRDefault="009A6BCA" w:rsidP="009A6BCA">
            <w:pPr>
              <w:adjustRightInd w:val="0"/>
              <w:snapToGrid w:val="0"/>
              <w:jc w:val="center"/>
              <w:rPr>
                <w:szCs w:val="22"/>
              </w:rPr>
            </w:pPr>
            <w:r w:rsidRPr="00B9447B">
              <w:rPr>
                <w:szCs w:val="22"/>
              </w:rPr>
              <w:t>TSG21-2016</w:t>
            </w:r>
          </w:p>
          <w:p w14:paraId="66D36F19" w14:textId="77777777" w:rsidR="009A6BCA" w:rsidRPr="00B9447B" w:rsidRDefault="009A6BCA" w:rsidP="009A6BCA">
            <w:pPr>
              <w:adjustRightInd w:val="0"/>
              <w:snapToGrid w:val="0"/>
              <w:spacing w:beforeLines="15" w:before="36" w:afterLines="15" w:after="36"/>
              <w:jc w:val="center"/>
              <w:rPr>
                <w:szCs w:val="21"/>
              </w:rPr>
            </w:pPr>
            <w:r w:rsidRPr="00B9447B">
              <w:rPr>
                <w:szCs w:val="22"/>
              </w:rPr>
              <w:t>9.2.1.2</w:t>
            </w:r>
          </w:p>
        </w:tc>
        <w:tc>
          <w:tcPr>
            <w:tcW w:w="1917" w:type="dxa"/>
            <w:vAlign w:val="center"/>
          </w:tcPr>
          <w:p w14:paraId="585A06AB" w14:textId="77777777" w:rsidR="009A6BCA" w:rsidRPr="00B9447B" w:rsidRDefault="009A6BCA" w:rsidP="009A6BCA">
            <w:pPr>
              <w:adjustRightInd w:val="0"/>
              <w:snapToGrid w:val="0"/>
              <w:spacing w:beforeLines="15" w:before="36" w:afterLines="15" w:after="36"/>
              <w:rPr>
                <w:szCs w:val="21"/>
              </w:rPr>
            </w:pPr>
            <w:r w:rsidRPr="00B9447B">
              <w:rPr>
                <w:szCs w:val="21"/>
              </w:rPr>
              <w:t>分离器区部分压力表未划出指示最高工作压力的红线。</w:t>
            </w:r>
          </w:p>
          <w:p w14:paraId="10BEC03D" w14:textId="77777777" w:rsidR="009A6BCA" w:rsidRPr="00B9447B" w:rsidRDefault="009A6BCA" w:rsidP="009A6BCA">
            <w:pPr>
              <w:adjustRightInd w:val="0"/>
              <w:snapToGrid w:val="0"/>
              <w:spacing w:beforeLines="15" w:before="36" w:afterLines="15" w:after="36"/>
            </w:pPr>
            <w:r w:rsidRPr="00B9447B">
              <w:rPr>
                <w:szCs w:val="21"/>
              </w:rPr>
              <w:t>分线计量间内压力表检定有效期已于</w:t>
            </w:r>
            <w:r w:rsidRPr="00B9447B">
              <w:rPr>
                <w:szCs w:val="21"/>
              </w:rPr>
              <w:t>3</w:t>
            </w:r>
            <w:r w:rsidRPr="00B9447B">
              <w:rPr>
                <w:szCs w:val="21"/>
              </w:rPr>
              <w:t>月</w:t>
            </w:r>
            <w:r w:rsidRPr="00B9447B">
              <w:rPr>
                <w:szCs w:val="21"/>
              </w:rPr>
              <w:t>1</w:t>
            </w:r>
            <w:r w:rsidRPr="00B9447B">
              <w:rPr>
                <w:szCs w:val="21"/>
              </w:rPr>
              <w:t>日到期。</w:t>
            </w:r>
          </w:p>
        </w:tc>
        <w:tc>
          <w:tcPr>
            <w:tcW w:w="665" w:type="dxa"/>
            <w:vAlign w:val="center"/>
          </w:tcPr>
          <w:p w14:paraId="00E1B024" w14:textId="77777777" w:rsidR="009A6BCA" w:rsidRPr="00B9447B" w:rsidRDefault="009A6BCA" w:rsidP="009A6BCA">
            <w:pPr>
              <w:adjustRightInd w:val="0"/>
              <w:snapToGrid w:val="0"/>
              <w:spacing w:beforeLines="15" w:before="36" w:afterLines="15" w:after="36"/>
              <w:jc w:val="center"/>
              <w:rPr>
                <w:sz w:val="22"/>
                <w:szCs w:val="28"/>
              </w:rPr>
            </w:pPr>
            <w:r w:rsidRPr="00B9447B">
              <w:rPr>
                <w:sz w:val="22"/>
                <w:szCs w:val="28"/>
              </w:rPr>
              <w:t>×</w:t>
            </w:r>
          </w:p>
        </w:tc>
      </w:tr>
      <w:tr w:rsidR="009A6BCA" w:rsidRPr="00B9447B" w14:paraId="74B5717D" w14:textId="77777777" w:rsidTr="008F73EC">
        <w:trPr>
          <w:trHeight w:val="65"/>
          <w:jc w:val="center"/>
        </w:trPr>
        <w:tc>
          <w:tcPr>
            <w:tcW w:w="695" w:type="dxa"/>
            <w:vAlign w:val="center"/>
          </w:tcPr>
          <w:p w14:paraId="4176351A" w14:textId="77777777" w:rsidR="009A6BCA" w:rsidRPr="00B9447B" w:rsidRDefault="009A6BCA" w:rsidP="009A6BCA">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6EE007A0" w14:textId="77777777" w:rsidR="009A6BCA" w:rsidRPr="00B9447B" w:rsidRDefault="009A6BCA" w:rsidP="009A6BCA">
            <w:pPr>
              <w:adjustRightInd w:val="0"/>
              <w:snapToGrid w:val="0"/>
              <w:spacing w:beforeLines="15" w:before="36" w:afterLines="15" w:after="36"/>
              <w:rPr>
                <w:szCs w:val="21"/>
              </w:rPr>
            </w:pPr>
            <w:r w:rsidRPr="00B9447B">
              <w:rPr>
                <w:szCs w:val="22"/>
              </w:rPr>
              <w:t>杠杆式安全阀应当有防止重锤自由移动的装置和限制杠杆越出的导架；弹簧式安全阀应当有防止随便拧动调整螺钉的铅封装置；静重式安全阀应当有防止重片飞脱的装置。</w:t>
            </w:r>
          </w:p>
        </w:tc>
        <w:tc>
          <w:tcPr>
            <w:tcW w:w="1701" w:type="dxa"/>
            <w:vAlign w:val="center"/>
          </w:tcPr>
          <w:p w14:paraId="23917585" w14:textId="77777777" w:rsidR="009A6BCA" w:rsidRPr="00B9447B" w:rsidRDefault="009A6BCA" w:rsidP="009A6BCA">
            <w:pPr>
              <w:adjustRightInd w:val="0"/>
              <w:snapToGrid w:val="0"/>
              <w:jc w:val="center"/>
              <w:rPr>
                <w:szCs w:val="22"/>
              </w:rPr>
            </w:pPr>
            <w:r w:rsidRPr="00B9447B">
              <w:rPr>
                <w:szCs w:val="22"/>
              </w:rPr>
              <w:t>TSG21-2016</w:t>
            </w:r>
          </w:p>
          <w:p w14:paraId="1E56347A" w14:textId="77777777" w:rsidR="009A6BCA" w:rsidRPr="00B9447B" w:rsidRDefault="009A6BCA" w:rsidP="009A6BCA">
            <w:pPr>
              <w:adjustRightInd w:val="0"/>
              <w:snapToGrid w:val="0"/>
              <w:spacing w:beforeLines="15" w:before="36" w:afterLines="15" w:after="36"/>
              <w:jc w:val="center"/>
              <w:rPr>
                <w:szCs w:val="21"/>
              </w:rPr>
            </w:pPr>
            <w:r w:rsidRPr="00B9447B">
              <w:rPr>
                <w:szCs w:val="22"/>
              </w:rPr>
              <w:t>9.1.4.4</w:t>
            </w:r>
          </w:p>
        </w:tc>
        <w:tc>
          <w:tcPr>
            <w:tcW w:w="1917" w:type="dxa"/>
            <w:vAlign w:val="center"/>
          </w:tcPr>
          <w:p w14:paraId="6C27F8E5" w14:textId="77777777" w:rsidR="009A6BCA" w:rsidRPr="00B9447B" w:rsidRDefault="009A6BCA" w:rsidP="009A6BCA">
            <w:pPr>
              <w:adjustRightInd w:val="0"/>
              <w:snapToGrid w:val="0"/>
              <w:spacing w:beforeLines="15" w:before="36" w:afterLines="15" w:after="36"/>
            </w:pPr>
            <w:r w:rsidRPr="00B9447B">
              <w:rPr>
                <w:bCs/>
                <w:szCs w:val="22"/>
              </w:rPr>
              <w:t>弹簧式安全阀设置有铅封。</w:t>
            </w:r>
          </w:p>
        </w:tc>
        <w:tc>
          <w:tcPr>
            <w:tcW w:w="665" w:type="dxa"/>
            <w:vAlign w:val="center"/>
          </w:tcPr>
          <w:p w14:paraId="54845B75" w14:textId="77777777" w:rsidR="009A6BCA" w:rsidRPr="00B9447B" w:rsidRDefault="009A6BCA" w:rsidP="009A6BCA">
            <w:pPr>
              <w:adjustRightInd w:val="0"/>
              <w:snapToGrid w:val="0"/>
              <w:spacing w:beforeLines="15" w:before="36" w:afterLines="15" w:after="36"/>
              <w:jc w:val="center"/>
            </w:pPr>
            <w:r w:rsidRPr="00B9447B">
              <w:rPr>
                <w:sz w:val="22"/>
                <w:szCs w:val="28"/>
              </w:rPr>
              <w:t>√</w:t>
            </w:r>
          </w:p>
        </w:tc>
      </w:tr>
      <w:tr w:rsidR="009A6BCA" w:rsidRPr="00B9447B" w14:paraId="2819A69F" w14:textId="77777777" w:rsidTr="008F73EC">
        <w:trPr>
          <w:trHeight w:val="65"/>
          <w:jc w:val="center"/>
        </w:trPr>
        <w:tc>
          <w:tcPr>
            <w:tcW w:w="695" w:type="dxa"/>
            <w:vAlign w:val="center"/>
          </w:tcPr>
          <w:p w14:paraId="6FCFCE61" w14:textId="77777777" w:rsidR="009A6BCA" w:rsidRPr="00B9447B" w:rsidRDefault="009A6BCA" w:rsidP="009A6BCA">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22D56C1" w14:textId="77777777" w:rsidR="009A6BCA" w:rsidRPr="00B9447B" w:rsidRDefault="009A6BCA" w:rsidP="009A6BCA">
            <w:pPr>
              <w:adjustRightInd w:val="0"/>
              <w:snapToGrid w:val="0"/>
              <w:spacing w:beforeLines="15" w:before="36" w:afterLines="15" w:after="36"/>
              <w:rPr>
                <w:szCs w:val="21"/>
              </w:rPr>
            </w:pPr>
            <w:r w:rsidRPr="00B9447B">
              <w:rPr>
                <w:szCs w:val="21"/>
              </w:rPr>
              <w:t>仪表的可见部分应无明显的瑕疵、划伤，接头螺纹应无明显的毛刺和刺伤；标度、标示等应清晰、正确和完整。</w:t>
            </w:r>
          </w:p>
        </w:tc>
        <w:tc>
          <w:tcPr>
            <w:tcW w:w="1701" w:type="dxa"/>
            <w:vAlign w:val="center"/>
          </w:tcPr>
          <w:p w14:paraId="7065D2CC" w14:textId="77777777" w:rsidR="009A6BCA" w:rsidRPr="00B9447B" w:rsidRDefault="009A6BCA" w:rsidP="009A6BCA">
            <w:pPr>
              <w:adjustRightInd w:val="0"/>
              <w:snapToGrid w:val="0"/>
              <w:spacing w:beforeLines="15" w:before="36" w:afterLines="15" w:after="36"/>
              <w:jc w:val="center"/>
              <w:rPr>
                <w:szCs w:val="21"/>
              </w:rPr>
            </w:pPr>
            <w:r w:rsidRPr="00B9447B">
              <w:rPr>
                <w:szCs w:val="21"/>
              </w:rPr>
              <w:t>GB/T 1226-2017</w:t>
            </w:r>
          </w:p>
          <w:p w14:paraId="0D54CE27" w14:textId="77777777" w:rsidR="009A6BCA" w:rsidRPr="00B9447B" w:rsidRDefault="009A6BCA" w:rsidP="009A6BCA">
            <w:pPr>
              <w:adjustRightInd w:val="0"/>
              <w:snapToGrid w:val="0"/>
              <w:spacing w:beforeLines="15" w:before="36" w:afterLines="15" w:after="36"/>
              <w:jc w:val="center"/>
              <w:rPr>
                <w:szCs w:val="21"/>
              </w:rPr>
            </w:pPr>
            <w:r w:rsidRPr="00B9447B">
              <w:rPr>
                <w:szCs w:val="21"/>
              </w:rPr>
              <w:t>5.11</w:t>
            </w:r>
          </w:p>
        </w:tc>
        <w:tc>
          <w:tcPr>
            <w:tcW w:w="1917" w:type="dxa"/>
            <w:vAlign w:val="center"/>
          </w:tcPr>
          <w:p w14:paraId="09757355" w14:textId="77777777" w:rsidR="009A6BCA" w:rsidRPr="00B9447B" w:rsidRDefault="009A6BCA" w:rsidP="009A6BCA">
            <w:pPr>
              <w:adjustRightInd w:val="0"/>
              <w:snapToGrid w:val="0"/>
              <w:spacing w:beforeLines="15" w:before="36" w:afterLines="15" w:after="36"/>
            </w:pPr>
            <w:r w:rsidRPr="00B9447B">
              <w:t>仪表无明显瑕疵。</w:t>
            </w:r>
          </w:p>
        </w:tc>
        <w:tc>
          <w:tcPr>
            <w:tcW w:w="665" w:type="dxa"/>
            <w:vAlign w:val="center"/>
          </w:tcPr>
          <w:p w14:paraId="79D62A17" w14:textId="77777777" w:rsidR="009A6BCA" w:rsidRPr="00B9447B" w:rsidRDefault="009A6BCA" w:rsidP="009A6BCA">
            <w:pPr>
              <w:adjustRightInd w:val="0"/>
              <w:snapToGrid w:val="0"/>
              <w:spacing w:beforeLines="15" w:before="36" w:afterLines="15" w:after="36"/>
              <w:jc w:val="center"/>
            </w:pPr>
            <w:r w:rsidRPr="00B9447B">
              <w:rPr>
                <w:sz w:val="22"/>
                <w:szCs w:val="28"/>
              </w:rPr>
              <w:t>√</w:t>
            </w:r>
          </w:p>
        </w:tc>
      </w:tr>
      <w:tr w:rsidR="009A6BCA" w:rsidRPr="00B9447B" w14:paraId="32F53A98" w14:textId="77777777" w:rsidTr="008F73EC">
        <w:trPr>
          <w:trHeight w:val="65"/>
          <w:jc w:val="center"/>
        </w:trPr>
        <w:tc>
          <w:tcPr>
            <w:tcW w:w="695" w:type="dxa"/>
            <w:vAlign w:val="center"/>
          </w:tcPr>
          <w:p w14:paraId="7B19FBBF" w14:textId="77777777" w:rsidR="009A6BCA" w:rsidRPr="00B9447B" w:rsidRDefault="009A6BCA" w:rsidP="009A6BCA">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EDBD45C" w14:textId="77777777" w:rsidR="009A6BCA" w:rsidRPr="00B9447B" w:rsidRDefault="009A6BCA" w:rsidP="009A6BCA">
            <w:pPr>
              <w:adjustRightInd w:val="0"/>
              <w:snapToGrid w:val="0"/>
              <w:spacing w:beforeLines="15" w:before="36" w:afterLines="15" w:after="36"/>
              <w:rPr>
                <w:szCs w:val="21"/>
              </w:rPr>
            </w:pPr>
            <w:r w:rsidRPr="00B9447B">
              <w:rPr>
                <w:szCs w:val="21"/>
              </w:rPr>
              <w:t>应对所有外部调节机构采取上锁或铅封措施，以防止或便于发现对安全阀未经许可的调节。</w:t>
            </w:r>
          </w:p>
        </w:tc>
        <w:tc>
          <w:tcPr>
            <w:tcW w:w="1701" w:type="dxa"/>
            <w:vAlign w:val="center"/>
          </w:tcPr>
          <w:p w14:paraId="426E9E92" w14:textId="77777777" w:rsidR="009A6BCA" w:rsidRPr="00B9447B" w:rsidRDefault="009A6BCA" w:rsidP="009A6BCA">
            <w:pPr>
              <w:adjustRightInd w:val="0"/>
              <w:snapToGrid w:val="0"/>
              <w:spacing w:beforeLines="15" w:before="36" w:afterLines="15" w:after="36"/>
              <w:jc w:val="center"/>
              <w:rPr>
                <w:szCs w:val="21"/>
              </w:rPr>
            </w:pPr>
            <w:r w:rsidRPr="00B9447B">
              <w:rPr>
                <w:szCs w:val="21"/>
              </w:rPr>
              <w:t>GB/T 12241-2005</w:t>
            </w:r>
          </w:p>
          <w:p w14:paraId="28C61604" w14:textId="77777777" w:rsidR="009A6BCA" w:rsidRPr="00B9447B" w:rsidRDefault="009A6BCA" w:rsidP="009A6BCA">
            <w:pPr>
              <w:adjustRightInd w:val="0"/>
              <w:snapToGrid w:val="0"/>
              <w:spacing w:beforeLines="15" w:before="36" w:afterLines="15" w:after="36"/>
              <w:jc w:val="center"/>
              <w:rPr>
                <w:szCs w:val="21"/>
              </w:rPr>
            </w:pPr>
            <w:r w:rsidRPr="00B9447B">
              <w:rPr>
                <w:szCs w:val="21"/>
              </w:rPr>
              <w:t>4.1.1.3</w:t>
            </w:r>
          </w:p>
        </w:tc>
        <w:tc>
          <w:tcPr>
            <w:tcW w:w="1917" w:type="dxa"/>
            <w:vAlign w:val="center"/>
          </w:tcPr>
          <w:p w14:paraId="52475C29" w14:textId="77777777" w:rsidR="009A6BCA" w:rsidRPr="00B9447B" w:rsidRDefault="009A6BCA" w:rsidP="009A6BCA">
            <w:pPr>
              <w:adjustRightInd w:val="0"/>
              <w:snapToGrid w:val="0"/>
              <w:spacing w:beforeLines="15" w:before="36" w:afterLines="15" w:after="36"/>
            </w:pPr>
            <w:r w:rsidRPr="00B9447B">
              <w:t>安全阀设置铅封。</w:t>
            </w:r>
          </w:p>
        </w:tc>
        <w:tc>
          <w:tcPr>
            <w:tcW w:w="665" w:type="dxa"/>
            <w:vAlign w:val="center"/>
          </w:tcPr>
          <w:p w14:paraId="16A78064" w14:textId="77777777" w:rsidR="009A6BCA" w:rsidRPr="00B9447B" w:rsidRDefault="009A6BCA" w:rsidP="009A6BCA">
            <w:pPr>
              <w:adjustRightInd w:val="0"/>
              <w:snapToGrid w:val="0"/>
              <w:spacing w:beforeLines="15" w:before="36" w:afterLines="15" w:after="36"/>
              <w:jc w:val="center"/>
            </w:pPr>
            <w:r w:rsidRPr="00B9447B">
              <w:rPr>
                <w:sz w:val="22"/>
                <w:szCs w:val="28"/>
              </w:rPr>
              <w:t>√</w:t>
            </w:r>
          </w:p>
        </w:tc>
      </w:tr>
      <w:tr w:rsidR="009A6BCA" w:rsidRPr="00B9447B" w14:paraId="4F9EF03B" w14:textId="77777777" w:rsidTr="008F73EC">
        <w:trPr>
          <w:trHeight w:val="65"/>
          <w:jc w:val="center"/>
        </w:trPr>
        <w:tc>
          <w:tcPr>
            <w:tcW w:w="695" w:type="dxa"/>
            <w:vAlign w:val="center"/>
          </w:tcPr>
          <w:p w14:paraId="04D5B0E4" w14:textId="77777777" w:rsidR="009A6BCA" w:rsidRPr="00B9447B" w:rsidRDefault="009A6BCA" w:rsidP="009A6BCA">
            <w:pPr>
              <w:pStyle w:val="afff8"/>
              <w:numPr>
                <w:ilvl w:val="0"/>
                <w:numId w:val="1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4EFBBE0" w14:textId="77777777" w:rsidR="009A6BCA" w:rsidRPr="00B9447B" w:rsidRDefault="009A6BCA" w:rsidP="009A6BCA">
            <w:pPr>
              <w:adjustRightInd w:val="0"/>
              <w:snapToGrid w:val="0"/>
              <w:spacing w:beforeLines="15" w:before="36" w:afterLines="15" w:after="36"/>
              <w:rPr>
                <w:szCs w:val="21"/>
              </w:rPr>
            </w:pPr>
            <w:r w:rsidRPr="00B9447B">
              <w:rPr>
                <w:szCs w:val="21"/>
              </w:rPr>
              <w:t>加热炉、分离器本体应设置：注册证号、检验日期。</w:t>
            </w:r>
          </w:p>
        </w:tc>
        <w:tc>
          <w:tcPr>
            <w:tcW w:w="1701" w:type="dxa"/>
            <w:vAlign w:val="center"/>
          </w:tcPr>
          <w:p w14:paraId="4C0737D2" w14:textId="77777777" w:rsidR="009A6BCA" w:rsidRPr="00B9447B" w:rsidRDefault="009A6BCA" w:rsidP="009A6BCA">
            <w:pPr>
              <w:adjustRightInd w:val="0"/>
              <w:snapToGrid w:val="0"/>
              <w:spacing w:beforeLines="15" w:before="36" w:afterLines="15" w:after="36"/>
              <w:jc w:val="center"/>
              <w:rPr>
                <w:szCs w:val="21"/>
              </w:rPr>
            </w:pPr>
            <w:r w:rsidRPr="00B9447B">
              <w:rPr>
                <w:szCs w:val="21"/>
              </w:rPr>
              <w:t>QSH1020 2152-2013</w:t>
            </w:r>
          </w:p>
          <w:p w14:paraId="4BF55D03" w14:textId="77777777" w:rsidR="009A6BCA" w:rsidRPr="00B9447B" w:rsidRDefault="009A6BCA" w:rsidP="009A6BCA">
            <w:pPr>
              <w:adjustRightInd w:val="0"/>
              <w:snapToGrid w:val="0"/>
              <w:spacing w:beforeLines="15" w:before="36" w:afterLines="15" w:after="36"/>
              <w:jc w:val="center"/>
              <w:rPr>
                <w:szCs w:val="21"/>
              </w:rPr>
            </w:pPr>
            <w:r w:rsidRPr="00B9447B">
              <w:rPr>
                <w:szCs w:val="21"/>
              </w:rPr>
              <w:t>5.2.2</w:t>
            </w:r>
          </w:p>
        </w:tc>
        <w:tc>
          <w:tcPr>
            <w:tcW w:w="1917" w:type="dxa"/>
            <w:vAlign w:val="center"/>
          </w:tcPr>
          <w:p w14:paraId="1EFE213F" w14:textId="77777777" w:rsidR="009A6BCA" w:rsidRPr="00B9447B" w:rsidRDefault="009A6BCA" w:rsidP="009A6BCA">
            <w:pPr>
              <w:adjustRightInd w:val="0"/>
              <w:snapToGrid w:val="0"/>
              <w:spacing w:beforeLines="15" w:before="36" w:afterLines="15" w:after="36"/>
            </w:pPr>
            <w:r w:rsidRPr="00B9447B">
              <w:t>现场检查符合要求。</w:t>
            </w:r>
          </w:p>
        </w:tc>
        <w:tc>
          <w:tcPr>
            <w:tcW w:w="665" w:type="dxa"/>
            <w:vAlign w:val="center"/>
          </w:tcPr>
          <w:p w14:paraId="164E299C" w14:textId="77777777" w:rsidR="009A6BCA" w:rsidRPr="00B9447B" w:rsidRDefault="009A6BCA" w:rsidP="009A6BCA">
            <w:pPr>
              <w:adjustRightInd w:val="0"/>
              <w:snapToGrid w:val="0"/>
              <w:spacing w:beforeLines="15" w:before="36" w:afterLines="15" w:after="36"/>
              <w:jc w:val="center"/>
            </w:pPr>
            <w:r w:rsidRPr="00B9447B">
              <w:rPr>
                <w:sz w:val="22"/>
                <w:szCs w:val="28"/>
              </w:rPr>
              <w:t>√</w:t>
            </w:r>
          </w:p>
        </w:tc>
      </w:tr>
    </w:tbl>
    <w:p w14:paraId="1F72E7DE" w14:textId="77777777" w:rsidR="009730AF" w:rsidRPr="00B9447B" w:rsidRDefault="009730AF" w:rsidP="009730AF">
      <w:pPr>
        <w:keepNext/>
        <w:adjustRightInd w:val="0"/>
        <w:snapToGrid w:val="0"/>
        <w:spacing w:beforeLines="50" w:before="120" w:line="360" w:lineRule="auto"/>
        <w:jc w:val="center"/>
        <w:rPr>
          <w:b/>
          <w:sz w:val="24"/>
        </w:rPr>
      </w:pPr>
      <w:r w:rsidRPr="00B9447B">
        <w:rPr>
          <w:b/>
          <w:sz w:val="24"/>
        </w:rPr>
        <w:t>表</w:t>
      </w:r>
      <w:r w:rsidRPr="00B9447B">
        <w:rPr>
          <w:b/>
          <w:sz w:val="24"/>
        </w:rPr>
        <w:t xml:space="preserve">5.2-2  </w:t>
      </w:r>
      <w:r w:rsidRPr="00B9447B">
        <w:rPr>
          <w:b/>
          <w:sz w:val="24"/>
        </w:rPr>
        <w:t>商</w:t>
      </w:r>
      <w:r w:rsidRPr="00B9447B">
        <w:rPr>
          <w:b/>
          <w:sz w:val="24"/>
        </w:rPr>
        <w:t>56</w:t>
      </w:r>
      <w:r w:rsidRPr="00B9447B">
        <w:rPr>
          <w:b/>
          <w:sz w:val="24"/>
        </w:rPr>
        <w:t>集输站安全检查表</w:t>
      </w:r>
    </w:p>
    <w:tbl>
      <w:tblPr>
        <w:tblW w:w="83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5"/>
        <w:gridCol w:w="3416"/>
        <w:gridCol w:w="1701"/>
        <w:gridCol w:w="1917"/>
        <w:gridCol w:w="665"/>
      </w:tblGrid>
      <w:tr w:rsidR="009730AF" w:rsidRPr="00B9447B" w14:paraId="3593F5AD" w14:textId="77777777" w:rsidTr="00512B99">
        <w:trPr>
          <w:trHeight w:val="145"/>
          <w:tblHeader/>
          <w:jc w:val="center"/>
        </w:trPr>
        <w:tc>
          <w:tcPr>
            <w:tcW w:w="695" w:type="dxa"/>
            <w:vAlign w:val="center"/>
          </w:tcPr>
          <w:p w14:paraId="163600B9" w14:textId="77777777" w:rsidR="009730AF" w:rsidRPr="00B9447B" w:rsidRDefault="009730AF" w:rsidP="008F73EC">
            <w:pPr>
              <w:adjustRightInd w:val="0"/>
              <w:snapToGrid w:val="0"/>
              <w:spacing w:beforeLines="15" w:before="36" w:afterLines="15" w:after="36"/>
              <w:jc w:val="center"/>
              <w:rPr>
                <w:b/>
              </w:rPr>
            </w:pPr>
            <w:r w:rsidRPr="00B9447B">
              <w:rPr>
                <w:b/>
              </w:rPr>
              <w:t>序号</w:t>
            </w:r>
          </w:p>
        </w:tc>
        <w:tc>
          <w:tcPr>
            <w:tcW w:w="3416" w:type="dxa"/>
            <w:vAlign w:val="center"/>
          </w:tcPr>
          <w:p w14:paraId="30C68137" w14:textId="77777777" w:rsidR="009730AF" w:rsidRPr="00B9447B" w:rsidRDefault="009730AF" w:rsidP="008F73EC">
            <w:pPr>
              <w:adjustRightInd w:val="0"/>
              <w:snapToGrid w:val="0"/>
              <w:spacing w:beforeLines="15" w:before="36" w:afterLines="15" w:after="36"/>
              <w:jc w:val="center"/>
              <w:rPr>
                <w:b/>
              </w:rPr>
            </w:pPr>
            <w:r w:rsidRPr="00B9447B">
              <w:rPr>
                <w:b/>
              </w:rPr>
              <w:t>检查内容</w:t>
            </w:r>
          </w:p>
        </w:tc>
        <w:tc>
          <w:tcPr>
            <w:tcW w:w="1701" w:type="dxa"/>
            <w:vAlign w:val="center"/>
          </w:tcPr>
          <w:p w14:paraId="4A57E3CF" w14:textId="77777777" w:rsidR="009730AF" w:rsidRPr="00B9447B" w:rsidRDefault="009730AF" w:rsidP="008F73EC">
            <w:pPr>
              <w:adjustRightInd w:val="0"/>
              <w:snapToGrid w:val="0"/>
              <w:spacing w:beforeLines="15" w:before="36" w:afterLines="15" w:after="36"/>
              <w:jc w:val="center"/>
              <w:rPr>
                <w:b/>
              </w:rPr>
            </w:pPr>
            <w:r w:rsidRPr="00B9447B">
              <w:rPr>
                <w:b/>
              </w:rPr>
              <w:t>检查依据</w:t>
            </w:r>
          </w:p>
        </w:tc>
        <w:tc>
          <w:tcPr>
            <w:tcW w:w="1917" w:type="dxa"/>
            <w:vAlign w:val="center"/>
          </w:tcPr>
          <w:p w14:paraId="28CB6B52" w14:textId="77777777" w:rsidR="009730AF" w:rsidRPr="00B9447B" w:rsidRDefault="009730AF" w:rsidP="008F73EC">
            <w:pPr>
              <w:adjustRightInd w:val="0"/>
              <w:snapToGrid w:val="0"/>
              <w:spacing w:beforeLines="15" w:before="36" w:afterLines="15" w:after="36"/>
              <w:jc w:val="center"/>
              <w:rPr>
                <w:b/>
              </w:rPr>
            </w:pPr>
            <w:r w:rsidRPr="00B9447B">
              <w:rPr>
                <w:b/>
              </w:rPr>
              <w:t>实际情况</w:t>
            </w:r>
          </w:p>
        </w:tc>
        <w:tc>
          <w:tcPr>
            <w:tcW w:w="665" w:type="dxa"/>
            <w:vAlign w:val="center"/>
          </w:tcPr>
          <w:p w14:paraId="1EE0EA94" w14:textId="77777777" w:rsidR="009730AF" w:rsidRPr="00B9447B" w:rsidRDefault="009730AF" w:rsidP="008F73EC">
            <w:pPr>
              <w:adjustRightInd w:val="0"/>
              <w:snapToGrid w:val="0"/>
              <w:spacing w:beforeLines="15" w:before="36" w:afterLines="15" w:after="36"/>
              <w:jc w:val="center"/>
              <w:rPr>
                <w:b/>
              </w:rPr>
            </w:pPr>
            <w:r w:rsidRPr="00B9447B">
              <w:rPr>
                <w:b/>
              </w:rPr>
              <w:t>检查结果</w:t>
            </w:r>
          </w:p>
        </w:tc>
      </w:tr>
      <w:tr w:rsidR="009730AF" w:rsidRPr="00B9447B" w14:paraId="4D0D3F4C" w14:textId="77777777" w:rsidTr="00512B99">
        <w:trPr>
          <w:trHeight w:val="65"/>
          <w:jc w:val="center"/>
        </w:trPr>
        <w:tc>
          <w:tcPr>
            <w:tcW w:w="695" w:type="dxa"/>
            <w:vAlign w:val="center"/>
          </w:tcPr>
          <w:p w14:paraId="0844B363" w14:textId="77777777" w:rsidR="009730AF" w:rsidRPr="00B9447B" w:rsidRDefault="009730AF" w:rsidP="008F73EC">
            <w:pPr>
              <w:adjustRightInd w:val="0"/>
              <w:snapToGrid w:val="0"/>
              <w:spacing w:beforeLines="15" w:before="36" w:afterLines="15" w:after="36"/>
              <w:jc w:val="center"/>
              <w:rPr>
                <w:b/>
              </w:rPr>
            </w:pPr>
            <w:r w:rsidRPr="00B9447B">
              <w:rPr>
                <w:b/>
              </w:rPr>
              <w:t>一</w:t>
            </w:r>
          </w:p>
        </w:tc>
        <w:tc>
          <w:tcPr>
            <w:tcW w:w="3416" w:type="dxa"/>
            <w:vAlign w:val="center"/>
          </w:tcPr>
          <w:p w14:paraId="4EA27FA8" w14:textId="77777777" w:rsidR="009730AF" w:rsidRPr="00B9447B" w:rsidRDefault="009730AF" w:rsidP="008F73EC">
            <w:pPr>
              <w:adjustRightInd w:val="0"/>
              <w:snapToGrid w:val="0"/>
              <w:spacing w:beforeLines="15" w:before="36" w:afterLines="15" w:after="36"/>
              <w:rPr>
                <w:b/>
              </w:rPr>
            </w:pPr>
            <w:r w:rsidRPr="00B9447B">
              <w:rPr>
                <w:b/>
              </w:rPr>
              <w:t>区域位置及总平面布置</w:t>
            </w:r>
          </w:p>
        </w:tc>
        <w:tc>
          <w:tcPr>
            <w:tcW w:w="1701" w:type="dxa"/>
            <w:vAlign w:val="center"/>
          </w:tcPr>
          <w:p w14:paraId="4B082DB1" w14:textId="77777777" w:rsidR="009730AF" w:rsidRPr="00B9447B" w:rsidRDefault="009730AF" w:rsidP="008F73EC">
            <w:pPr>
              <w:adjustRightInd w:val="0"/>
              <w:snapToGrid w:val="0"/>
              <w:spacing w:beforeLines="15" w:before="36" w:afterLines="15" w:after="36"/>
              <w:jc w:val="center"/>
              <w:rPr>
                <w:b/>
              </w:rPr>
            </w:pPr>
          </w:p>
        </w:tc>
        <w:tc>
          <w:tcPr>
            <w:tcW w:w="1917" w:type="dxa"/>
            <w:vAlign w:val="center"/>
          </w:tcPr>
          <w:p w14:paraId="13CDBB17" w14:textId="77777777" w:rsidR="009730AF" w:rsidRPr="00B9447B" w:rsidRDefault="009730AF" w:rsidP="008F73EC">
            <w:pPr>
              <w:adjustRightInd w:val="0"/>
              <w:snapToGrid w:val="0"/>
              <w:spacing w:beforeLines="15" w:before="36" w:afterLines="15" w:after="36"/>
            </w:pPr>
          </w:p>
        </w:tc>
        <w:tc>
          <w:tcPr>
            <w:tcW w:w="665" w:type="dxa"/>
            <w:vAlign w:val="center"/>
          </w:tcPr>
          <w:p w14:paraId="568F2863" w14:textId="77777777" w:rsidR="009730AF" w:rsidRPr="00B9447B" w:rsidRDefault="009730AF" w:rsidP="008F73EC">
            <w:pPr>
              <w:adjustRightInd w:val="0"/>
              <w:snapToGrid w:val="0"/>
              <w:spacing w:beforeLines="15" w:before="36" w:afterLines="15" w:after="36"/>
              <w:jc w:val="center"/>
            </w:pPr>
          </w:p>
        </w:tc>
      </w:tr>
      <w:tr w:rsidR="009A6BCA" w:rsidRPr="00B9447B" w14:paraId="775DDFB0" w14:textId="77777777" w:rsidTr="003067FA">
        <w:trPr>
          <w:trHeight w:val="65"/>
          <w:jc w:val="center"/>
        </w:trPr>
        <w:tc>
          <w:tcPr>
            <w:tcW w:w="695" w:type="dxa"/>
            <w:vAlign w:val="center"/>
          </w:tcPr>
          <w:p w14:paraId="10421E94" w14:textId="77777777" w:rsidR="009A6BCA" w:rsidRPr="00B9447B" w:rsidRDefault="009A6BCA" w:rsidP="008F73E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7034" w:type="dxa"/>
            <w:gridSpan w:val="3"/>
            <w:vAlign w:val="center"/>
          </w:tcPr>
          <w:p w14:paraId="6B8A095B" w14:textId="5680C993" w:rsidR="009A6BCA" w:rsidRPr="00B9447B" w:rsidRDefault="009A6BCA" w:rsidP="008F73EC">
            <w:pPr>
              <w:adjustRightInd w:val="0"/>
              <w:snapToGrid w:val="0"/>
              <w:spacing w:beforeLines="15" w:before="36" w:afterLines="15" w:after="36"/>
            </w:pPr>
            <w:r w:rsidRPr="009A6BCA">
              <w:rPr>
                <w:rFonts w:hint="eastAsia"/>
                <w:szCs w:val="22"/>
              </w:rPr>
              <w:t>涉及企业保密内容，不予公开。</w:t>
            </w:r>
          </w:p>
        </w:tc>
        <w:tc>
          <w:tcPr>
            <w:tcW w:w="665" w:type="dxa"/>
            <w:vAlign w:val="center"/>
          </w:tcPr>
          <w:p w14:paraId="2995EACF" w14:textId="25C1DE01" w:rsidR="009A6BCA" w:rsidRPr="009A6BCA" w:rsidRDefault="009A6BCA" w:rsidP="008F73EC">
            <w:pPr>
              <w:adjustRightInd w:val="0"/>
              <w:snapToGrid w:val="0"/>
              <w:spacing w:beforeLines="15" w:before="36" w:afterLines="15" w:after="36"/>
              <w:jc w:val="center"/>
            </w:pPr>
          </w:p>
        </w:tc>
      </w:tr>
      <w:tr w:rsidR="009730AF" w:rsidRPr="00B9447B" w14:paraId="726C6DC4" w14:textId="77777777" w:rsidTr="00512B99">
        <w:trPr>
          <w:trHeight w:val="65"/>
          <w:jc w:val="center"/>
        </w:trPr>
        <w:tc>
          <w:tcPr>
            <w:tcW w:w="695" w:type="dxa"/>
            <w:vAlign w:val="center"/>
          </w:tcPr>
          <w:p w14:paraId="0567270B" w14:textId="77777777" w:rsidR="009730AF" w:rsidRPr="00B9447B" w:rsidRDefault="009730AF" w:rsidP="008F73EC">
            <w:pPr>
              <w:pStyle w:val="afff8"/>
              <w:adjustRightInd w:val="0"/>
              <w:snapToGrid w:val="0"/>
              <w:spacing w:beforeLines="15" w:before="36" w:afterLines="15" w:after="36"/>
              <w:ind w:firstLineChars="0" w:firstLine="0"/>
              <w:jc w:val="center"/>
              <w:rPr>
                <w:rFonts w:ascii="Times New Roman" w:hAnsi="Times New Roman"/>
              </w:rPr>
            </w:pPr>
            <w:r w:rsidRPr="00B9447B">
              <w:rPr>
                <w:rFonts w:ascii="Times New Roman" w:hAnsi="Times New Roman"/>
                <w:b/>
              </w:rPr>
              <w:t>二</w:t>
            </w:r>
          </w:p>
        </w:tc>
        <w:tc>
          <w:tcPr>
            <w:tcW w:w="3416" w:type="dxa"/>
            <w:vAlign w:val="center"/>
          </w:tcPr>
          <w:p w14:paraId="6151872B"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b/>
                <w:szCs w:val="21"/>
              </w:rPr>
              <w:t>油罐区</w:t>
            </w:r>
          </w:p>
        </w:tc>
        <w:tc>
          <w:tcPr>
            <w:tcW w:w="1701" w:type="dxa"/>
            <w:vAlign w:val="center"/>
          </w:tcPr>
          <w:p w14:paraId="0FBB62FA" w14:textId="77777777" w:rsidR="009730AF" w:rsidRPr="00B9447B" w:rsidRDefault="009730AF" w:rsidP="008F73EC">
            <w:pPr>
              <w:adjustRightInd w:val="0"/>
              <w:snapToGrid w:val="0"/>
              <w:spacing w:beforeLines="15" w:before="36" w:afterLines="15" w:after="36"/>
              <w:jc w:val="center"/>
              <w:rPr>
                <w:szCs w:val="21"/>
              </w:rPr>
            </w:pPr>
          </w:p>
        </w:tc>
        <w:tc>
          <w:tcPr>
            <w:tcW w:w="1917" w:type="dxa"/>
            <w:vAlign w:val="center"/>
          </w:tcPr>
          <w:p w14:paraId="22D0C8F2" w14:textId="77777777" w:rsidR="009730AF" w:rsidRPr="00B9447B" w:rsidRDefault="009730AF" w:rsidP="008F73EC">
            <w:pPr>
              <w:adjustRightInd w:val="0"/>
              <w:snapToGrid w:val="0"/>
              <w:spacing w:beforeLines="15" w:before="36" w:afterLines="15" w:after="36"/>
            </w:pPr>
          </w:p>
        </w:tc>
        <w:tc>
          <w:tcPr>
            <w:tcW w:w="665" w:type="dxa"/>
            <w:vAlign w:val="center"/>
          </w:tcPr>
          <w:p w14:paraId="3EB9A143" w14:textId="77777777" w:rsidR="009730AF" w:rsidRPr="00B9447B" w:rsidRDefault="009730AF" w:rsidP="008F73EC">
            <w:pPr>
              <w:adjustRightInd w:val="0"/>
              <w:snapToGrid w:val="0"/>
              <w:spacing w:beforeLines="15" w:before="36" w:afterLines="15" w:after="36"/>
              <w:jc w:val="center"/>
              <w:rPr>
                <w:sz w:val="22"/>
                <w:szCs w:val="28"/>
              </w:rPr>
            </w:pPr>
          </w:p>
        </w:tc>
      </w:tr>
      <w:tr w:rsidR="009730AF" w:rsidRPr="00B9447B" w14:paraId="213E6583" w14:textId="77777777" w:rsidTr="00512B99">
        <w:trPr>
          <w:trHeight w:val="65"/>
          <w:jc w:val="center"/>
        </w:trPr>
        <w:tc>
          <w:tcPr>
            <w:tcW w:w="695" w:type="dxa"/>
            <w:vAlign w:val="center"/>
          </w:tcPr>
          <w:p w14:paraId="44BBDDA8" w14:textId="77777777" w:rsidR="009730AF" w:rsidRPr="00B9447B" w:rsidRDefault="009730AF" w:rsidP="008F73E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6334DC5" w14:textId="77777777" w:rsidR="009730AF" w:rsidRPr="00B9447B" w:rsidRDefault="009730AF" w:rsidP="008F73EC">
            <w:pPr>
              <w:adjustRightInd w:val="0"/>
              <w:snapToGrid w:val="0"/>
              <w:rPr>
                <w:bCs/>
                <w:szCs w:val="22"/>
              </w:rPr>
            </w:pPr>
            <w:r w:rsidRPr="00B9447B">
              <w:rPr>
                <w:bCs/>
                <w:szCs w:val="22"/>
              </w:rPr>
              <w:t>油品储罐应分组布置并符合下列规定：</w:t>
            </w:r>
          </w:p>
          <w:p w14:paraId="293B734E" w14:textId="77777777" w:rsidR="009730AF" w:rsidRPr="00B9447B" w:rsidRDefault="009730AF" w:rsidP="008F73EC">
            <w:pPr>
              <w:adjustRightInd w:val="0"/>
              <w:snapToGrid w:val="0"/>
              <w:rPr>
                <w:bCs/>
                <w:szCs w:val="22"/>
              </w:rPr>
            </w:pPr>
            <w:r w:rsidRPr="00B9447B">
              <w:rPr>
                <w:bCs/>
                <w:szCs w:val="22"/>
              </w:rPr>
              <w:t>1</w:t>
            </w:r>
            <w:r w:rsidRPr="00B9447B">
              <w:rPr>
                <w:bCs/>
                <w:szCs w:val="22"/>
              </w:rPr>
              <w:t>在同一罐组内，宜布置火灾危险性类别相同或相近的储罐。</w:t>
            </w:r>
          </w:p>
          <w:p w14:paraId="68C3512C" w14:textId="77777777" w:rsidR="009730AF" w:rsidRPr="00B9447B" w:rsidRDefault="009730AF" w:rsidP="008F73EC">
            <w:pPr>
              <w:adjustRightInd w:val="0"/>
              <w:snapToGrid w:val="0"/>
              <w:rPr>
                <w:bCs/>
                <w:szCs w:val="22"/>
              </w:rPr>
            </w:pPr>
            <w:r w:rsidRPr="00B9447B">
              <w:rPr>
                <w:bCs/>
                <w:szCs w:val="22"/>
              </w:rPr>
              <w:t>2</w:t>
            </w:r>
            <w:r w:rsidRPr="00B9447B">
              <w:rPr>
                <w:bCs/>
                <w:szCs w:val="22"/>
              </w:rPr>
              <w:t>常压油品储罐不应与液化石油气、天然气凝液储罐同组布置。</w:t>
            </w:r>
          </w:p>
          <w:p w14:paraId="280DFD05"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bCs/>
                <w:szCs w:val="22"/>
              </w:rPr>
              <w:t>3</w:t>
            </w:r>
            <w:r w:rsidRPr="00B9447B">
              <w:rPr>
                <w:bCs/>
                <w:szCs w:val="22"/>
              </w:rPr>
              <w:t>沸溢性的油品储罐，不应与非沸溢性油品储罐同组布置。地上立式油罐同高位罐、卧式罐不宜布置在同一罐组内。</w:t>
            </w:r>
          </w:p>
        </w:tc>
        <w:tc>
          <w:tcPr>
            <w:tcW w:w="1701" w:type="dxa"/>
            <w:vAlign w:val="center"/>
          </w:tcPr>
          <w:p w14:paraId="3BB08235" w14:textId="77777777" w:rsidR="009730AF" w:rsidRPr="00B9447B" w:rsidRDefault="009730AF" w:rsidP="008F73EC">
            <w:pPr>
              <w:adjustRightInd w:val="0"/>
              <w:snapToGrid w:val="0"/>
              <w:jc w:val="center"/>
              <w:rPr>
                <w:szCs w:val="22"/>
              </w:rPr>
            </w:pPr>
            <w:r w:rsidRPr="00B9447B">
              <w:rPr>
                <w:szCs w:val="22"/>
              </w:rPr>
              <w:t>GB50183-2004</w:t>
            </w:r>
          </w:p>
          <w:p w14:paraId="7D7FF97A" w14:textId="77777777" w:rsidR="009730AF" w:rsidRPr="00B9447B" w:rsidRDefault="009730AF" w:rsidP="008F73EC">
            <w:pPr>
              <w:adjustRightInd w:val="0"/>
              <w:snapToGrid w:val="0"/>
              <w:spacing w:beforeLines="15" w:before="36" w:afterLines="15" w:after="36"/>
              <w:jc w:val="center"/>
              <w:rPr>
                <w:szCs w:val="21"/>
              </w:rPr>
            </w:pPr>
            <w:r w:rsidRPr="00B9447B">
              <w:rPr>
                <w:szCs w:val="22"/>
              </w:rPr>
              <w:t>6.5.2</w:t>
            </w:r>
          </w:p>
        </w:tc>
        <w:tc>
          <w:tcPr>
            <w:tcW w:w="1917" w:type="dxa"/>
            <w:vAlign w:val="center"/>
          </w:tcPr>
          <w:p w14:paraId="3192AF70" w14:textId="77777777" w:rsidR="009730AF" w:rsidRPr="00B9447B" w:rsidRDefault="009730AF" w:rsidP="008F73EC">
            <w:pPr>
              <w:adjustRightInd w:val="0"/>
              <w:snapToGrid w:val="0"/>
              <w:spacing w:beforeLines="15" w:before="36" w:afterLines="15" w:after="36"/>
            </w:pPr>
            <w:r w:rsidRPr="00B9447B">
              <w:rPr>
                <w:bCs/>
                <w:szCs w:val="22"/>
              </w:rPr>
              <w:t>罐组内布置均为原油，可以同组布置，符合要求。</w:t>
            </w:r>
          </w:p>
        </w:tc>
        <w:tc>
          <w:tcPr>
            <w:tcW w:w="665" w:type="dxa"/>
            <w:vAlign w:val="center"/>
          </w:tcPr>
          <w:p w14:paraId="636127BD"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2"/>
              </w:rPr>
              <w:t>√</w:t>
            </w:r>
          </w:p>
        </w:tc>
      </w:tr>
      <w:tr w:rsidR="009730AF" w:rsidRPr="00B9447B" w14:paraId="01944AF4" w14:textId="77777777" w:rsidTr="00512B99">
        <w:trPr>
          <w:trHeight w:val="65"/>
          <w:jc w:val="center"/>
        </w:trPr>
        <w:tc>
          <w:tcPr>
            <w:tcW w:w="695" w:type="dxa"/>
            <w:vAlign w:val="center"/>
          </w:tcPr>
          <w:p w14:paraId="71C922FC" w14:textId="77777777" w:rsidR="009730AF" w:rsidRPr="00B9447B" w:rsidRDefault="009730AF" w:rsidP="008F73E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C5019ED" w14:textId="77777777" w:rsidR="009730AF" w:rsidRPr="00B9447B" w:rsidRDefault="009730AF" w:rsidP="008F73EC">
            <w:pPr>
              <w:adjustRightInd w:val="0"/>
              <w:snapToGrid w:val="0"/>
              <w:rPr>
                <w:bCs/>
                <w:szCs w:val="22"/>
              </w:rPr>
            </w:pPr>
            <w:r w:rsidRPr="00B9447B">
              <w:rPr>
                <w:szCs w:val="22"/>
              </w:rPr>
              <w:t>油</w:t>
            </w:r>
            <w:r w:rsidRPr="00B9447B">
              <w:rPr>
                <w:bCs/>
                <w:szCs w:val="22"/>
              </w:rPr>
              <w:t>罐组内的油罐总容量应符合下列规定：</w:t>
            </w:r>
          </w:p>
          <w:p w14:paraId="37FF8705" w14:textId="77777777" w:rsidR="009730AF" w:rsidRPr="00B9447B" w:rsidRDefault="009730AF" w:rsidP="008F73EC">
            <w:pPr>
              <w:adjustRightInd w:val="0"/>
              <w:snapToGrid w:val="0"/>
              <w:rPr>
                <w:bCs/>
                <w:szCs w:val="22"/>
              </w:rPr>
            </w:pPr>
            <w:r w:rsidRPr="00B9447B">
              <w:rPr>
                <w:bCs/>
                <w:szCs w:val="22"/>
              </w:rPr>
              <w:t>1</w:t>
            </w:r>
            <w:r w:rsidRPr="00B9447B">
              <w:rPr>
                <w:bCs/>
                <w:szCs w:val="22"/>
              </w:rPr>
              <w:t>固定顶油罐组不应大于</w:t>
            </w:r>
            <w:r w:rsidRPr="00B9447B">
              <w:rPr>
                <w:bCs/>
                <w:szCs w:val="22"/>
              </w:rPr>
              <w:t xml:space="preserve"> 120000m</w:t>
            </w:r>
            <w:r w:rsidRPr="00B9447B">
              <w:rPr>
                <w:bCs/>
                <w:szCs w:val="22"/>
                <w:vertAlign w:val="superscript"/>
              </w:rPr>
              <w:t>3</w:t>
            </w:r>
            <w:r w:rsidRPr="00B9447B">
              <w:rPr>
                <w:bCs/>
                <w:szCs w:val="22"/>
              </w:rPr>
              <w:t>。</w:t>
            </w:r>
          </w:p>
          <w:p w14:paraId="60EB9033" w14:textId="77777777" w:rsidR="009730AF" w:rsidRPr="00B9447B" w:rsidRDefault="009730AF" w:rsidP="008F73EC">
            <w:pPr>
              <w:adjustRightInd w:val="0"/>
              <w:snapToGrid w:val="0"/>
              <w:rPr>
                <w:bCs/>
                <w:szCs w:val="22"/>
              </w:rPr>
            </w:pPr>
            <w:r w:rsidRPr="00B9447B">
              <w:rPr>
                <w:bCs/>
                <w:szCs w:val="22"/>
              </w:rPr>
              <w:t>2</w:t>
            </w:r>
            <w:r w:rsidRPr="00B9447B">
              <w:rPr>
                <w:bCs/>
                <w:szCs w:val="22"/>
              </w:rPr>
              <w:t>浮顶油罐组不应大于</w:t>
            </w:r>
            <w:r w:rsidRPr="00B9447B">
              <w:rPr>
                <w:bCs/>
                <w:szCs w:val="22"/>
              </w:rPr>
              <w:t xml:space="preserve"> 600000m</w:t>
            </w:r>
            <w:r w:rsidRPr="00B9447B">
              <w:rPr>
                <w:bCs/>
                <w:szCs w:val="22"/>
                <w:vertAlign w:val="superscript"/>
              </w:rPr>
              <w:t>3</w:t>
            </w:r>
            <w:r w:rsidRPr="00B9447B">
              <w:rPr>
                <w:bCs/>
                <w:szCs w:val="22"/>
              </w:rPr>
              <w:t>。</w:t>
            </w:r>
          </w:p>
        </w:tc>
        <w:tc>
          <w:tcPr>
            <w:tcW w:w="1701" w:type="dxa"/>
            <w:vAlign w:val="center"/>
          </w:tcPr>
          <w:p w14:paraId="4807D602" w14:textId="77777777" w:rsidR="009730AF" w:rsidRPr="00B9447B" w:rsidRDefault="009730AF" w:rsidP="008F73EC">
            <w:pPr>
              <w:adjustRightInd w:val="0"/>
              <w:snapToGrid w:val="0"/>
              <w:jc w:val="center"/>
              <w:rPr>
                <w:szCs w:val="22"/>
              </w:rPr>
            </w:pPr>
            <w:r w:rsidRPr="00B9447B">
              <w:rPr>
                <w:szCs w:val="22"/>
              </w:rPr>
              <w:t>GB50183-2004</w:t>
            </w:r>
          </w:p>
          <w:p w14:paraId="6FA9F0A0" w14:textId="77777777" w:rsidR="009730AF" w:rsidRPr="00B9447B" w:rsidRDefault="009730AF" w:rsidP="008F73EC">
            <w:pPr>
              <w:adjustRightInd w:val="0"/>
              <w:snapToGrid w:val="0"/>
              <w:jc w:val="center"/>
              <w:rPr>
                <w:szCs w:val="22"/>
              </w:rPr>
            </w:pPr>
            <w:r w:rsidRPr="00B9447B">
              <w:rPr>
                <w:szCs w:val="22"/>
              </w:rPr>
              <w:t>6.5.4</w:t>
            </w:r>
          </w:p>
        </w:tc>
        <w:tc>
          <w:tcPr>
            <w:tcW w:w="1917" w:type="dxa"/>
            <w:vAlign w:val="center"/>
          </w:tcPr>
          <w:p w14:paraId="65812B86" w14:textId="77777777" w:rsidR="009730AF" w:rsidRPr="00B9447B" w:rsidRDefault="009730AF" w:rsidP="008F73EC">
            <w:pPr>
              <w:adjustRightInd w:val="0"/>
              <w:snapToGrid w:val="0"/>
              <w:spacing w:beforeLines="15" w:before="36" w:afterLines="15" w:after="36"/>
              <w:rPr>
                <w:bCs/>
                <w:szCs w:val="22"/>
              </w:rPr>
            </w:pPr>
            <w:r w:rsidRPr="00B9447B">
              <w:rPr>
                <w:bCs/>
                <w:szCs w:val="22"/>
              </w:rPr>
              <w:t>罐组内油罐总容量符合要求。无浮顶罐。</w:t>
            </w:r>
          </w:p>
        </w:tc>
        <w:tc>
          <w:tcPr>
            <w:tcW w:w="665" w:type="dxa"/>
            <w:vAlign w:val="center"/>
          </w:tcPr>
          <w:p w14:paraId="276FA832" w14:textId="77777777" w:rsidR="009730AF" w:rsidRPr="00B9447B" w:rsidRDefault="009730AF" w:rsidP="008F73EC">
            <w:pPr>
              <w:adjustRightInd w:val="0"/>
              <w:snapToGrid w:val="0"/>
              <w:spacing w:beforeLines="15" w:before="36" w:afterLines="15" w:after="36"/>
              <w:jc w:val="center"/>
              <w:rPr>
                <w:szCs w:val="22"/>
              </w:rPr>
            </w:pPr>
            <w:r w:rsidRPr="00B9447B">
              <w:rPr>
                <w:szCs w:val="22"/>
              </w:rPr>
              <w:t>√</w:t>
            </w:r>
          </w:p>
        </w:tc>
      </w:tr>
      <w:tr w:rsidR="009730AF" w:rsidRPr="00B9447B" w14:paraId="6CD06ED4" w14:textId="77777777" w:rsidTr="00512B99">
        <w:trPr>
          <w:trHeight w:val="65"/>
          <w:jc w:val="center"/>
        </w:trPr>
        <w:tc>
          <w:tcPr>
            <w:tcW w:w="695" w:type="dxa"/>
            <w:vAlign w:val="center"/>
          </w:tcPr>
          <w:p w14:paraId="310C1C60" w14:textId="77777777" w:rsidR="009730AF" w:rsidRPr="00B9447B" w:rsidRDefault="009730AF" w:rsidP="008F73E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8A96F62" w14:textId="77777777" w:rsidR="009730AF" w:rsidRPr="00B9447B" w:rsidRDefault="009730AF" w:rsidP="008F73EC">
            <w:pPr>
              <w:adjustRightInd w:val="0"/>
              <w:snapToGrid w:val="0"/>
              <w:rPr>
                <w:szCs w:val="22"/>
              </w:rPr>
            </w:pPr>
            <w:r w:rsidRPr="00B9447B">
              <w:rPr>
                <w:szCs w:val="22"/>
              </w:rPr>
              <w:t>油罐组内的油罐数量应符合下列要求：</w:t>
            </w:r>
          </w:p>
          <w:p w14:paraId="5722E625" w14:textId="77777777" w:rsidR="009730AF" w:rsidRPr="00B9447B" w:rsidRDefault="009730AF" w:rsidP="008F73EC">
            <w:pPr>
              <w:adjustRightInd w:val="0"/>
              <w:snapToGrid w:val="0"/>
              <w:rPr>
                <w:szCs w:val="22"/>
              </w:rPr>
            </w:pPr>
            <w:r w:rsidRPr="00B9447B">
              <w:rPr>
                <w:szCs w:val="22"/>
              </w:rPr>
              <w:t>1</w:t>
            </w:r>
            <w:r w:rsidRPr="00B9447B">
              <w:rPr>
                <w:szCs w:val="22"/>
              </w:rPr>
              <w:t>当单罐容量不小于</w:t>
            </w:r>
            <w:r w:rsidRPr="00B9447B">
              <w:rPr>
                <w:szCs w:val="22"/>
              </w:rPr>
              <w:t>1000m</w:t>
            </w:r>
            <w:r w:rsidRPr="00B9447B">
              <w:rPr>
                <w:szCs w:val="22"/>
                <w:vertAlign w:val="superscript"/>
              </w:rPr>
              <w:t>3</w:t>
            </w:r>
            <w:r w:rsidRPr="00B9447B">
              <w:rPr>
                <w:szCs w:val="22"/>
              </w:rPr>
              <w:t>时，不应多于</w:t>
            </w:r>
            <w:r w:rsidRPr="00B9447B">
              <w:rPr>
                <w:szCs w:val="22"/>
              </w:rPr>
              <w:t>12</w:t>
            </w:r>
            <w:r w:rsidRPr="00B9447B">
              <w:rPr>
                <w:szCs w:val="22"/>
              </w:rPr>
              <w:t>座。</w:t>
            </w:r>
          </w:p>
          <w:p w14:paraId="70E3EC02" w14:textId="77777777" w:rsidR="009730AF" w:rsidRPr="00B9447B" w:rsidRDefault="009730AF" w:rsidP="008F73EC">
            <w:pPr>
              <w:adjustRightInd w:val="0"/>
              <w:snapToGrid w:val="0"/>
              <w:rPr>
                <w:szCs w:val="22"/>
              </w:rPr>
            </w:pPr>
            <w:r w:rsidRPr="00B9447B">
              <w:rPr>
                <w:szCs w:val="22"/>
              </w:rPr>
              <w:t>2</w:t>
            </w:r>
            <w:r w:rsidRPr="00B9447B">
              <w:rPr>
                <w:szCs w:val="22"/>
              </w:rPr>
              <w:t>当单罐容量小于</w:t>
            </w:r>
            <w:r w:rsidRPr="00B9447B">
              <w:rPr>
                <w:szCs w:val="22"/>
              </w:rPr>
              <w:t>1000m</w:t>
            </w:r>
            <w:r w:rsidRPr="00B9447B">
              <w:rPr>
                <w:szCs w:val="22"/>
                <w:vertAlign w:val="superscript"/>
              </w:rPr>
              <w:t>3</w:t>
            </w:r>
            <w:r w:rsidRPr="00B9447B">
              <w:rPr>
                <w:szCs w:val="22"/>
              </w:rPr>
              <w:t>或者仅储存丙</w:t>
            </w:r>
            <w:r w:rsidRPr="00B9447B">
              <w:rPr>
                <w:szCs w:val="22"/>
              </w:rPr>
              <w:t xml:space="preserve">B </w:t>
            </w:r>
            <w:r w:rsidRPr="00B9447B">
              <w:rPr>
                <w:szCs w:val="22"/>
              </w:rPr>
              <w:t>类油品时，数量不限。</w:t>
            </w:r>
          </w:p>
        </w:tc>
        <w:tc>
          <w:tcPr>
            <w:tcW w:w="1701" w:type="dxa"/>
            <w:vAlign w:val="center"/>
          </w:tcPr>
          <w:p w14:paraId="72E20F5F" w14:textId="77777777" w:rsidR="009730AF" w:rsidRPr="00B9447B" w:rsidRDefault="009730AF" w:rsidP="008F73EC">
            <w:pPr>
              <w:adjustRightInd w:val="0"/>
              <w:snapToGrid w:val="0"/>
              <w:jc w:val="center"/>
              <w:rPr>
                <w:szCs w:val="22"/>
              </w:rPr>
            </w:pPr>
            <w:r w:rsidRPr="00B9447B">
              <w:rPr>
                <w:szCs w:val="22"/>
              </w:rPr>
              <w:t>GB50183-2004</w:t>
            </w:r>
          </w:p>
          <w:p w14:paraId="65749915" w14:textId="77777777" w:rsidR="009730AF" w:rsidRPr="00B9447B" w:rsidRDefault="009730AF" w:rsidP="008F73EC">
            <w:pPr>
              <w:adjustRightInd w:val="0"/>
              <w:snapToGrid w:val="0"/>
              <w:jc w:val="center"/>
              <w:rPr>
                <w:szCs w:val="22"/>
              </w:rPr>
            </w:pPr>
            <w:r w:rsidRPr="00B9447B">
              <w:rPr>
                <w:szCs w:val="22"/>
              </w:rPr>
              <w:t>6.5.5</w:t>
            </w:r>
          </w:p>
        </w:tc>
        <w:tc>
          <w:tcPr>
            <w:tcW w:w="1917" w:type="dxa"/>
            <w:vAlign w:val="center"/>
          </w:tcPr>
          <w:p w14:paraId="4521B849" w14:textId="77777777" w:rsidR="009730AF" w:rsidRPr="00B9447B" w:rsidRDefault="009730AF" w:rsidP="008F73EC">
            <w:pPr>
              <w:adjustRightInd w:val="0"/>
              <w:snapToGrid w:val="0"/>
              <w:spacing w:beforeLines="15" w:before="36" w:afterLines="15" w:after="36"/>
              <w:rPr>
                <w:bCs/>
                <w:szCs w:val="22"/>
              </w:rPr>
            </w:pPr>
            <w:r w:rsidRPr="00B9447B">
              <w:rPr>
                <w:bCs/>
                <w:szCs w:val="22"/>
              </w:rPr>
              <w:t>罐区内油罐布置符合要求。</w:t>
            </w:r>
          </w:p>
        </w:tc>
        <w:tc>
          <w:tcPr>
            <w:tcW w:w="665" w:type="dxa"/>
            <w:vAlign w:val="center"/>
          </w:tcPr>
          <w:p w14:paraId="39A79373" w14:textId="77777777" w:rsidR="009730AF" w:rsidRPr="00B9447B" w:rsidRDefault="009730AF" w:rsidP="008F73EC">
            <w:pPr>
              <w:adjustRightInd w:val="0"/>
              <w:snapToGrid w:val="0"/>
              <w:spacing w:beforeLines="15" w:before="36" w:afterLines="15" w:after="36"/>
              <w:jc w:val="center"/>
              <w:rPr>
                <w:szCs w:val="22"/>
              </w:rPr>
            </w:pPr>
            <w:r w:rsidRPr="00B9447B">
              <w:rPr>
                <w:szCs w:val="22"/>
              </w:rPr>
              <w:t>√</w:t>
            </w:r>
          </w:p>
        </w:tc>
      </w:tr>
      <w:tr w:rsidR="009730AF" w:rsidRPr="00B9447B" w14:paraId="7A23E601" w14:textId="77777777" w:rsidTr="00512B99">
        <w:trPr>
          <w:trHeight w:val="65"/>
          <w:jc w:val="center"/>
        </w:trPr>
        <w:tc>
          <w:tcPr>
            <w:tcW w:w="695" w:type="dxa"/>
            <w:vAlign w:val="center"/>
          </w:tcPr>
          <w:p w14:paraId="1338A2DF" w14:textId="77777777" w:rsidR="009730AF" w:rsidRPr="00B9447B" w:rsidRDefault="009730AF" w:rsidP="008F73E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ECCEF31" w14:textId="77777777" w:rsidR="009730AF" w:rsidRPr="00B9447B" w:rsidRDefault="009730AF" w:rsidP="008F73EC">
            <w:pPr>
              <w:adjustRightInd w:val="0"/>
              <w:snapToGrid w:val="0"/>
              <w:rPr>
                <w:szCs w:val="22"/>
              </w:rPr>
            </w:pPr>
            <w:r w:rsidRPr="00B9447B">
              <w:rPr>
                <w:szCs w:val="22"/>
              </w:rPr>
              <w:t>地上油罐组内的布置应符合下列规定：</w:t>
            </w:r>
          </w:p>
          <w:p w14:paraId="1701351F" w14:textId="77777777" w:rsidR="009730AF" w:rsidRPr="00B9447B" w:rsidRDefault="009730AF" w:rsidP="008F73EC">
            <w:pPr>
              <w:adjustRightInd w:val="0"/>
              <w:snapToGrid w:val="0"/>
              <w:rPr>
                <w:szCs w:val="22"/>
              </w:rPr>
            </w:pPr>
            <w:r w:rsidRPr="00B9447B">
              <w:rPr>
                <w:szCs w:val="22"/>
              </w:rPr>
              <w:t>1</w:t>
            </w:r>
            <w:r w:rsidRPr="00B9447B">
              <w:rPr>
                <w:szCs w:val="22"/>
              </w:rPr>
              <w:t>油罐不应超过两排，但单罐容量小于</w:t>
            </w:r>
            <w:r w:rsidRPr="00B9447B">
              <w:rPr>
                <w:szCs w:val="22"/>
              </w:rPr>
              <w:t>1000m</w:t>
            </w:r>
            <w:r w:rsidRPr="00B9447B">
              <w:rPr>
                <w:szCs w:val="22"/>
                <w:vertAlign w:val="superscript"/>
              </w:rPr>
              <w:t>3</w:t>
            </w:r>
            <w:r w:rsidRPr="00B9447B">
              <w:rPr>
                <w:szCs w:val="22"/>
              </w:rPr>
              <w:t>的储存丙</w:t>
            </w:r>
            <w:r w:rsidRPr="00B9447B">
              <w:rPr>
                <w:szCs w:val="22"/>
              </w:rPr>
              <w:t>B</w:t>
            </w:r>
            <w:r w:rsidRPr="00B9447B">
              <w:rPr>
                <w:szCs w:val="22"/>
              </w:rPr>
              <w:t>类油品的储罐不应超过</w:t>
            </w:r>
            <w:r w:rsidRPr="00B9447B">
              <w:rPr>
                <w:szCs w:val="22"/>
              </w:rPr>
              <w:t>4</w:t>
            </w:r>
            <w:r w:rsidRPr="00B9447B">
              <w:rPr>
                <w:szCs w:val="22"/>
              </w:rPr>
              <w:t>排。</w:t>
            </w:r>
          </w:p>
          <w:p w14:paraId="245FA5BA" w14:textId="77777777" w:rsidR="009730AF" w:rsidRPr="00B9447B" w:rsidRDefault="009730AF" w:rsidP="008F73EC">
            <w:pPr>
              <w:adjustRightInd w:val="0"/>
              <w:snapToGrid w:val="0"/>
              <w:rPr>
                <w:szCs w:val="22"/>
              </w:rPr>
            </w:pPr>
            <w:r w:rsidRPr="00B9447B">
              <w:rPr>
                <w:szCs w:val="22"/>
              </w:rPr>
              <w:t>2</w:t>
            </w:r>
            <w:r w:rsidRPr="00B9447B">
              <w:rPr>
                <w:szCs w:val="22"/>
              </w:rPr>
              <w:t>立式油罐排与排之间的防火距离，不应小于</w:t>
            </w:r>
            <w:r w:rsidRPr="00B9447B">
              <w:rPr>
                <w:szCs w:val="22"/>
              </w:rPr>
              <w:t>5m</w:t>
            </w:r>
            <w:r w:rsidRPr="00B9447B">
              <w:rPr>
                <w:szCs w:val="22"/>
              </w:rPr>
              <w:t>，卧式油罐的排与排之间的防火距离，不应小于</w:t>
            </w:r>
            <w:r w:rsidRPr="00B9447B">
              <w:rPr>
                <w:szCs w:val="22"/>
              </w:rPr>
              <w:t>3m</w:t>
            </w:r>
            <w:r w:rsidRPr="00B9447B">
              <w:rPr>
                <w:szCs w:val="22"/>
              </w:rPr>
              <w:t>。</w:t>
            </w:r>
          </w:p>
        </w:tc>
        <w:tc>
          <w:tcPr>
            <w:tcW w:w="1701" w:type="dxa"/>
            <w:vAlign w:val="center"/>
          </w:tcPr>
          <w:p w14:paraId="0465A4A5" w14:textId="77777777" w:rsidR="009730AF" w:rsidRPr="00B9447B" w:rsidRDefault="009730AF" w:rsidP="008F73EC">
            <w:pPr>
              <w:adjustRightInd w:val="0"/>
              <w:snapToGrid w:val="0"/>
              <w:jc w:val="center"/>
              <w:rPr>
                <w:szCs w:val="22"/>
              </w:rPr>
            </w:pPr>
            <w:r w:rsidRPr="00B9447B">
              <w:rPr>
                <w:szCs w:val="22"/>
              </w:rPr>
              <w:t>GB50183-2004</w:t>
            </w:r>
          </w:p>
          <w:p w14:paraId="4A69F9C6" w14:textId="77777777" w:rsidR="009730AF" w:rsidRPr="00B9447B" w:rsidRDefault="009730AF" w:rsidP="008F73EC">
            <w:pPr>
              <w:adjustRightInd w:val="0"/>
              <w:snapToGrid w:val="0"/>
              <w:jc w:val="center"/>
              <w:rPr>
                <w:szCs w:val="22"/>
              </w:rPr>
            </w:pPr>
            <w:r w:rsidRPr="00B9447B">
              <w:rPr>
                <w:szCs w:val="22"/>
              </w:rPr>
              <w:t>6.5.6</w:t>
            </w:r>
          </w:p>
        </w:tc>
        <w:tc>
          <w:tcPr>
            <w:tcW w:w="1917" w:type="dxa"/>
            <w:vAlign w:val="center"/>
          </w:tcPr>
          <w:p w14:paraId="5EA004BC" w14:textId="77777777" w:rsidR="009730AF" w:rsidRPr="00B9447B" w:rsidRDefault="009730AF" w:rsidP="008F73EC">
            <w:pPr>
              <w:adjustRightInd w:val="0"/>
              <w:snapToGrid w:val="0"/>
              <w:spacing w:beforeLines="15" w:before="36" w:afterLines="15" w:after="36"/>
              <w:rPr>
                <w:bCs/>
                <w:szCs w:val="22"/>
              </w:rPr>
            </w:pPr>
            <w:r w:rsidRPr="00B9447B">
              <w:rPr>
                <w:bCs/>
                <w:szCs w:val="22"/>
              </w:rPr>
              <w:t>罐区内油罐布置符合要求。</w:t>
            </w:r>
          </w:p>
        </w:tc>
        <w:tc>
          <w:tcPr>
            <w:tcW w:w="665" w:type="dxa"/>
            <w:vAlign w:val="center"/>
          </w:tcPr>
          <w:p w14:paraId="3BE2780A" w14:textId="77777777" w:rsidR="009730AF" w:rsidRPr="00B9447B" w:rsidRDefault="009730AF" w:rsidP="008F73EC">
            <w:pPr>
              <w:adjustRightInd w:val="0"/>
              <w:snapToGrid w:val="0"/>
              <w:spacing w:beforeLines="15" w:before="36" w:afterLines="15" w:after="36"/>
              <w:jc w:val="center"/>
              <w:rPr>
                <w:szCs w:val="22"/>
              </w:rPr>
            </w:pPr>
            <w:r w:rsidRPr="00B9447B">
              <w:rPr>
                <w:szCs w:val="22"/>
              </w:rPr>
              <w:t>√</w:t>
            </w:r>
          </w:p>
        </w:tc>
      </w:tr>
      <w:tr w:rsidR="009730AF" w:rsidRPr="00B9447B" w14:paraId="7FEF3D13" w14:textId="77777777" w:rsidTr="00512B99">
        <w:trPr>
          <w:trHeight w:val="65"/>
          <w:jc w:val="center"/>
        </w:trPr>
        <w:tc>
          <w:tcPr>
            <w:tcW w:w="695" w:type="dxa"/>
            <w:vAlign w:val="center"/>
          </w:tcPr>
          <w:p w14:paraId="4E3BB46A" w14:textId="77777777" w:rsidR="009730AF" w:rsidRPr="00B9447B" w:rsidRDefault="009730AF" w:rsidP="008F73E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638530AE"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1"/>
              </w:rPr>
              <w:t>罐组内立式固定顶</w:t>
            </w:r>
            <w:r w:rsidRPr="00B9447B">
              <w:rPr>
                <w:szCs w:val="21"/>
              </w:rPr>
              <w:t>1000m</w:t>
            </w:r>
            <w:r w:rsidRPr="00B9447B">
              <w:rPr>
                <w:szCs w:val="21"/>
                <w:vertAlign w:val="superscript"/>
              </w:rPr>
              <w:t>3</w:t>
            </w:r>
            <w:r w:rsidRPr="00B9447B">
              <w:rPr>
                <w:szCs w:val="21"/>
              </w:rPr>
              <w:t>以上的油</w:t>
            </w:r>
            <w:r w:rsidRPr="00B9447B">
              <w:rPr>
                <w:szCs w:val="21"/>
              </w:rPr>
              <w:lastRenderedPageBreak/>
              <w:t>罐，罐间距不应小于</w:t>
            </w:r>
            <w:r w:rsidRPr="00B9447B">
              <w:rPr>
                <w:szCs w:val="21"/>
              </w:rPr>
              <w:t>0.6D</w:t>
            </w:r>
            <w:r w:rsidRPr="00B9447B">
              <w:rPr>
                <w:szCs w:val="21"/>
              </w:rPr>
              <w:t>。</w:t>
            </w:r>
          </w:p>
        </w:tc>
        <w:tc>
          <w:tcPr>
            <w:tcW w:w="1701" w:type="dxa"/>
            <w:vAlign w:val="center"/>
          </w:tcPr>
          <w:p w14:paraId="07A96BD1" w14:textId="77777777" w:rsidR="009730AF" w:rsidRPr="00B9447B" w:rsidRDefault="009730AF" w:rsidP="008F73EC">
            <w:pPr>
              <w:adjustRightInd w:val="0"/>
              <w:snapToGrid w:val="0"/>
              <w:spacing w:beforeLines="15" w:before="36" w:afterLines="15" w:after="36"/>
              <w:jc w:val="center"/>
              <w:rPr>
                <w:szCs w:val="21"/>
              </w:rPr>
            </w:pPr>
            <w:r w:rsidRPr="00B9447B">
              <w:rPr>
                <w:szCs w:val="21"/>
              </w:rPr>
              <w:lastRenderedPageBreak/>
              <w:t>GB50183-2004</w:t>
            </w:r>
          </w:p>
          <w:p w14:paraId="0999D3EC" w14:textId="77777777" w:rsidR="009730AF" w:rsidRPr="00B9447B" w:rsidRDefault="009730AF" w:rsidP="008F73EC">
            <w:pPr>
              <w:adjustRightInd w:val="0"/>
              <w:snapToGrid w:val="0"/>
              <w:spacing w:beforeLines="15" w:before="36" w:afterLines="15" w:after="36"/>
              <w:jc w:val="center"/>
              <w:rPr>
                <w:szCs w:val="21"/>
              </w:rPr>
            </w:pPr>
            <w:r w:rsidRPr="00B9447B">
              <w:rPr>
                <w:szCs w:val="21"/>
              </w:rPr>
              <w:lastRenderedPageBreak/>
              <w:t>6.5.7</w:t>
            </w:r>
          </w:p>
        </w:tc>
        <w:tc>
          <w:tcPr>
            <w:tcW w:w="1917" w:type="dxa"/>
            <w:vAlign w:val="center"/>
          </w:tcPr>
          <w:p w14:paraId="6D63B18A" w14:textId="77777777" w:rsidR="009730AF" w:rsidRPr="00B9447B" w:rsidRDefault="009730AF" w:rsidP="008F73EC">
            <w:pPr>
              <w:adjustRightInd w:val="0"/>
              <w:snapToGrid w:val="0"/>
              <w:spacing w:beforeLines="15" w:before="36" w:afterLines="15" w:after="36"/>
            </w:pPr>
            <w:r w:rsidRPr="00B9447B">
              <w:lastRenderedPageBreak/>
              <w:t>罐间距符合要求。</w:t>
            </w:r>
          </w:p>
        </w:tc>
        <w:tc>
          <w:tcPr>
            <w:tcW w:w="665" w:type="dxa"/>
            <w:vAlign w:val="center"/>
          </w:tcPr>
          <w:p w14:paraId="249EECCD"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39A6EDA8" w14:textId="77777777" w:rsidTr="00512B99">
        <w:trPr>
          <w:trHeight w:val="65"/>
          <w:jc w:val="center"/>
        </w:trPr>
        <w:tc>
          <w:tcPr>
            <w:tcW w:w="695" w:type="dxa"/>
            <w:vAlign w:val="center"/>
          </w:tcPr>
          <w:p w14:paraId="1807027B" w14:textId="77777777" w:rsidR="009730AF" w:rsidRPr="00B9447B" w:rsidRDefault="009730AF" w:rsidP="008F73E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FF6F6D5"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1"/>
              </w:rPr>
              <w:t>地上立式油罐的罐壁至防火堤内坡脚线的距离，不应小于罐壁高度的一半。</w:t>
            </w:r>
          </w:p>
        </w:tc>
        <w:tc>
          <w:tcPr>
            <w:tcW w:w="1701" w:type="dxa"/>
            <w:vAlign w:val="center"/>
          </w:tcPr>
          <w:p w14:paraId="20683487"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58B3EF24" w14:textId="77777777" w:rsidR="009730AF" w:rsidRPr="00B9447B" w:rsidRDefault="009730AF" w:rsidP="008F73EC">
            <w:pPr>
              <w:adjustRightInd w:val="0"/>
              <w:snapToGrid w:val="0"/>
              <w:spacing w:beforeLines="15" w:before="36" w:afterLines="15" w:after="36"/>
              <w:jc w:val="center"/>
              <w:rPr>
                <w:szCs w:val="21"/>
              </w:rPr>
            </w:pPr>
            <w:r w:rsidRPr="00B9447B">
              <w:rPr>
                <w:szCs w:val="21"/>
              </w:rPr>
              <w:t>6.5.10</w:t>
            </w:r>
          </w:p>
        </w:tc>
        <w:tc>
          <w:tcPr>
            <w:tcW w:w="1917" w:type="dxa"/>
            <w:vAlign w:val="center"/>
          </w:tcPr>
          <w:p w14:paraId="09EA1897" w14:textId="77777777" w:rsidR="009730AF" w:rsidRPr="00B9447B" w:rsidRDefault="009730AF" w:rsidP="008F73EC">
            <w:pPr>
              <w:adjustRightInd w:val="0"/>
              <w:snapToGrid w:val="0"/>
              <w:spacing w:beforeLines="15" w:before="36" w:afterLines="15" w:after="36"/>
            </w:pPr>
            <w:r w:rsidRPr="00B9447B">
              <w:t>罐到防火堤间距符合要求。</w:t>
            </w:r>
          </w:p>
        </w:tc>
        <w:tc>
          <w:tcPr>
            <w:tcW w:w="665" w:type="dxa"/>
            <w:vAlign w:val="center"/>
          </w:tcPr>
          <w:p w14:paraId="74BE0A88"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7945833E" w14:textId="77777777" w:rsidTr="00512B99">
        <w:trPr>
          <w:trHeight w:val="65"/>
          <w:jc w:val="center"/>
        </w:trPr>
        <w:tc>
          <w:tcPr>
            <w:tcW w:w="695" w:type="dxa"/>
            <w:vAlign w:val="center"/>
          </w:tcPr>
          <w:p w14:paraId="53F80F63" w14:textId="77777777" w:rsidR="009730AF" w:rsidRPr="00B9447B" w:rsidRDefault="009730AF" w:rsidP="008F73E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6E731C22"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1"/>
                <w:lang w:bidi="en-US"/>
              </w:rPr>
              <w:t>油罐组内隔堤的布置应符合下列规定：沸溢性油品油罐，隔堤内储罐数量不应多于</w:t>
            </w:r>
            <w:r w:rsidRPr="00B9447B">
              <w:rPr>
                <w:szCs w:val="21"/>
                <w:lang w:bidi="en-US"/>
              </w:rPr>
              <w:t>2</w:t>
            </w:r>
            <w:r w:rsidRPr="00B9447B">
              <w:rPr>
                <w:szCs w:val="21"/>
                <w:lang w:bidi="en-US"/>
              </w:rPr>
              <w:t>座。</w:t>
            </w:r>
          </w:p>
        </w:tc>
        <w:tc>
          <w:tcPr>
            <w:tcW w:w="1701" w:type="dxa"/>
            <w:vAlign w:val="center"/>
          </w:tcPr>
          <w:p w14:paraId="510B3604" w14:textId="77777777" w:rsidR="009730AF" w:rsidRPr="00B9447B" w:rsidRDefault="009730AF" w:rsidP="008F73EC">
            <w:pPr>
              <w:adjustRightInd w:val="0"/>
              <w:snapToGrid w:val="0"/>
              <w:spacing w:beforeLines="15" w:before="36" w:afterLines="15" w:after="36"/>
              <w:jc w:val="center"/>
              <w:rPr>
                <w:szCs w:val="21"/>
                <w:lang w:bidi="en-US"/>
              </w:rPr>
            </w:pPr>
            <w:r w:rsidRPr="00B9447B">
              <w:rPr>
                <w:szCs w:val="21"/>
                <w:lang w:bidi="en-US"/>
              </w:rPr>
              <w:t>GB50351-2014</w:t>
            </w:r>
          </w:p>
          <w:p w14:paraId="3624266C" w14:textId="77777777" w:rsidR="009730AF" w:rsidRPr="00B9447B" w:rsidRDefault="009730AF" w:rsidP="008F73EC">
            <w:pPr>
              <w:adjustRightInd w:val="0"/>
              <w:snapToGrid w:val="0"/>
              <w:spacing w:beforeLines="15" w:before="36" w:afterLines="15" w:after="36"/>
              <w:jc w:val="center"/>
              <w:rPr>
                <w:szCs w:val="21"/>
              </w:rPr>
            </w:pPr>
            <w:r w:rsidRPr="00B9447B">
              <w:rPr>
                <w:szCs w:val="21"/>
                <w:lang w:bidi="en-US"/>
              </w:rPr>
              <w:t>3.2.12</w:t>
            </w:r>
          </w:p>
        </w:tc>
        <w:tc>
          <w:tcPr>
            <w:tcW w:w="1917" w:type="dxa"/>
            <w:vAlign w:val="center"/>
          </w:tcPr>
          <w:p w14:paraId="23E2D773" w14:textId="77777777" w:rsidR="009730AF" w:rsidRPr="00B9447B" w:rsidRDefault="009730AF" w:rsidP="008F73EC">
            <w:pPr>
              <w:adjustRightInd w:val="0"/>
              <w:snapToGrid w:val="0"/>
              <w:spacing w:beforeLines="15" w:before="36" w:afterLines="15" w:after="36"/>
            </w:pPr>
            <w:r w:rsidRPr="00B9447B">
              <w:t>罐区内隔堤设置符合要求。</w:t>
            </w:r>
          </w:p>
        </w:tc>
        <w:tc>
          <w:tcPr>
            <w:tcW w:w="665" w:type="dxa"/>
            <w:vAlign w:val="center"/>
          </w:tcPr>
          <w:p w14:paraId="507024ED"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2CF7B99B" w14:textId="77777777" w:rsidTr="00512B99">
        <w:trPr>
          <w:trHeight w:val="65"/>
          <w:jc w:val="center"/>
        </w:trPr>
        <w:tc>
          <w:tcPr>
            <w:tcW w:w="695" w:type="dxa"/>
            <w:vAlign w:val="center"/>
          </w:tcPr>
          <w:p w14:paraId="7AC8D7FB" w14:textId="77777777" w:rsidR="009730AF" w:rsidRPr="00B9447B" w:rsidRDefault="009730AF" w:rsidP="008F73E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612BF22"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2"/>
              </w:rPr>
              <w:t>油罐区内不应采用非防爆电气设施和有架空电力线路通过。</w:t>
            </w:r>
          </w:p>
        </w:tc>
        <w:tc>
          <w:tcPr>
            <w:tcW w:w="1701" w:type="dxa"/>
            <w:vAlign w:val="center"/>
          </w:tcPr>
          <w:p w14:paraId="183B3413" w14:textId="57EF2FC6" w:rsidR="009730AF" w:rsidRPr="00B9447B" w:rsidRDefault="009730AF" w:rsidP="008F73EC">
            <w:pPr>
              <w:adjustRightInd w:val="0"/>
              <w:snapToGrid w:val="0"/>
              <w:jc w:val="center"/>
              <w:rPr>
                <w:szCs w:val="22"/>
              </w:rPr>
            </w:pPr>
            <w:r w:rsidRPr="00B9447B">
              <w:rPr>
                <w:szCs w:val="22"/>
              </w:rPr>
              <w:t>SY/T</w:t>
            </w:r>
            <w:r w:rsidR="00863A44" w:rsidRPr="00B9447B">
              <w:rPr>
                <w:szCs w:val="22"/>
              </w:rPr>
              <w:t>5225-2019</w:t>
            </w:r>
          </w:p>
          <w:p w14:paraId="324983A3" w14:textId="77777777" w:rsidR="009730AF" w:rsidRPr="00B9447B" w:rsidRDefault="009730AF" w:rsidP="008F73EC">
            <w:pPr>
              <w:adjustRightInd w:val="0"/>
              <w:snapToGrid w:val="0"/>
              <w:spacing w:beforeLines="15" w:before="36" w:afterLines="15" w:after="36"/>
              <w:jc w:val="center"/>
              <w:rPr>
                <w:szCs w:val="21"/>
              </w:rPr>
            </w:pPr>
            <w:r w:rsidRPr="00B9447B">
              <w:rPr>
                <w:szCs w:val="22"/>
              </w:rPr>
              <w:t>7.4.2.5</w:t>
            </w:r>
          </w:p>
        </w:tc>
        <w:tc>
          <w:tcPr>
            <w:tcW w:w="1917" w:type="dxa"/>
            <w:vAlign w:val="center"/>
          </w:tcPr>
          <w:p w14:paraId="494BC9AC" w14:textId="77777777" w:rsidR="009730AF" w:rsidRPr="00B9447B" w:rsidRDefault="009730AF" w:rsidP="008F73EC">
            <w:pPr>
              <w:adjustRightInd w:val="0"/>
              <w:snapToGrid w:val="0"/>
              <w:spacing w:beforeLines="15" w:before="36" w:afterLines="15" w:after="36"/>
            </w:pPr>
            <w:r w:rsidRPr="00B9447B">
              <w:rPr>
                <w:bCs/>
                <w:szCs w:val="22"/>
              </w:rPr>
              <w:t>油罐区采油</w:t>
            </w:r>
            <w:r w:rsidRPr="00B9447B">
              <w:rPr>
                <w:szCs w:val="22"/>
              </w:rPr>
              <w:t>防爆电气设施，</w:t>
            </w:r>
            <w:r w:rsidRPr="00B9447B">
              <w:rPr>
                <w:bCs/>
                <w:szCs w:val="22"/>
              </w:rPr>
              <w:t>无架空电力线路通过。</w:t>
            </w:r>
          </w:p>
        </w:tc>
        <w:tc>
          <w:tcPr>
            <w:tcW w:w="665" w:type="dxa"/>
            <w:vAlign w:val="center"/>
          </w:tcPr>
          <w:p w14:paraId="7B84B3EE"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75346422" w14:textId="77777777" w:rsidTr="00512B99">
        <w:trPr>
          <w:trHeight w:val="65"/>
          <w:jc w:val="center"/>
        </w:trPr>
        <w:tc>
          <w:tcPr>
            <w:tcW w:w="695" w:type="dxa"/>
            <w:vAlign w:val="center"/>
          </w:tcPr>
          <w:p w14:paraId="36984ACC" w14:textId="77777777" w:rsidR="009730AF" w:rsidRPr="00B9447B" w:rsidRDefault="009730AF" w:rsidP="008F73E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B7A45A3"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1"/>
              </w:rPr>
              <w:t>防火堤与消防路之间不应栽种树木。</w:t>
            </w:r>
          </w:p>
        </w:tc>
        <w:tc>
          <w:tcPr>
            <w:tcW w:w="1701" w:type="dxa"/>
            <w:vAlign w:val="center"/>
          </w:tcPr>
          <w:p w14:paraId="6CCE234D" w14:textId="7CA57A8B" w:rsidR="009730AF" w:rsidRPr="00B9447B" w:rsidRDefault="009730AF" w:rsidP="008F73EC">
            <w:pPr>
              <w:adjustRightInd w:val="0"/>
              <w:snapToGrid w:val="0"/>
              <w:spacing w:beforeLines="15" w:before="36" w:afterLines="15" w:after="36"/>
              <w:jc w:val="center"/>
              <w:rPr>
                <w:szCs w:val="21"/>
              </w:rPr>
            </w:pPr>
            <w:r w:rsidRPr="00B9447B">
              <w:rPr>
                <w:szCs w:val="21"/>
              </w:rPr>
              <w:t>SY/T</w:t>
            </w:r>
            <w:r w:rsidR="00863A44" w:rsidRPr="00B9447B">
              <w:rPr>
                <w:szCs w:val="21"/>
              </w:rPr>
              <w:t>5225-2019</w:t>
            </w:r>
          </w:p>
          <w:p w14:paraId="3B2D3DCE" w14:textId="77777777" w:rsidR="009730AF" w:rsidRPr="00B9447B" w:rsidRDefault="009730AF" w:rsidP="008F73EC">
            <w:pPr>
              <w:adjustRightInd w:val="0"/>
              <w:snapToGrid w:val="0"/>
              <w:spacing w:beforeLines="15" w:before="36" w:afterLines="15" w:after="36"/>
              <w:jc w:val="center"/>
              <w:rPr>
                <w:szCs w:val="21"/>
              </w:rPr>
            </w:pPr>
            <w:r w:rsidRPr="00B9447B">
              <w:rPr>
                <w:szCs w:val="21"/>
              </w:rPr>
              <w:t>7.4.2.6</w:t>
            </w:r>
          </w:p>
        </w:tc>
        <w:tc>
          <w:tcPr>
            <w:tcW w:w="1917" w:type="dxa"/>
            <w:vAlign w:val="center"/>
          </w:tcPr>
          <w:p w14:paraId="51A8D2FD" w14:textId="77777777" w:rsidR="009730AF" w:rsidRPr="00B9447B" w:rsidRDefault="009730AF" w:rsidP="008F73EC">
            <w:pPr>
              <w:adjustRightInd w:val="0"/>
              <w:snapToGrid w:val="0"/>
              <w:spacing w:beforeLines="15" w:before="36" w:afterLines="15" w:after="36"/>
            </w:pPr>
            <w:r w:rsidRPr="00B9447B">
              <w:t>防火堤与消防路之间无树木。</w:t>
            </w:r>
          </w:p>
        </w:tc>
        <w:tc>
          <w:tcPr>
            <w:tcW w:w="665" w:type="dxa"/>
            <w:vAlign w:val="center"/>
          </w:tcPr>
          <w:p w14:paraId="54B314DE"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6266D88A" w14:textId="77777777" w:rsidTr="00512B99">
        <w:trPr>
          <w:trHeight w:val="65"/>
          <w:jc w:val="center"/>
        </w:trPr>
        <w:tc>
          <w:tcPr>
            <w:tcW w:w="695" w:type="dxa"/>
            <w:vAlign w:val="center"/>
          </w:tcPr>
          <w:p w14:paraId="75F2643C" w14:textId="77777777" w:rsidR="009730AF" w:rsidRPr="00B9447B" w:rsidRDefault="009730AF" w:rsidP="008F73E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6EFC439C"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1"/>
              </w:rPr>
              <w:t>储油罐顶部保持无积水、无油污</w:t>
            </w:r>
          </w:p>
        </w:tc>
        <w:tc>
          <w:tcPr>
            <w:tcW w:w="1701" w:type="dxa"/>
            <w:vAlign w:val="center"/>
          </w:tcPr>
          <w:p w14:paraId="5EBAB493" w14:textId="77777777" w:rsidR="009730AF" w:rsidRPr="00B9447B" w:rsidRDefault="009730AF" w:rsidP="008F73EC">
            <w:pPr>
              <w:adjustRightInd w:val="0"/>
              <w:snapToGrid w:val="0"/>
              <w:spacing w:beforeLines="15" w:before="36" w:afterLines="15" w:after="36"/>
              <w:jc w:val="center"/>
              <w:rPr>
                <w:szCs w:val="21"/>
              </w:rPr>
            </w:pPr>
            <w:r w:rsidRPr="00B9447B">
              <w:rPr>
                <w:szCs w:val="21"/>
              </w:rPr>
              <w:t>Q/SH1020 1001-2004</w:t>
            </w:r>
          </w:p>
          <w:p w14:paraId="3BAE63D0" w14:textId="77777777" w:rsidR="009730AF" w:rsidRPr="00B9447B" w:rsidRDefault="009730AF" w:rsidP="008F73EC">
            <w:pPr>
              <w:adjustRightInd w:val="0"/>
              <w:snapToGrid w:val="0"/>
              <w:spacing w:beforeLines="15" w:before="36" w:afterLines="15" w:after="36"/>
              <w:jc w:val="center"/>
              <w:rPr>
                <w:szCs w:val="21"/>
              </w:rPr>
            </w:pPr>
            <w:r w:rsidRPr="00B9447B">
              <w:rPr>
                <w:szCs w:val="21"/>
              </w:rPr>
              <w:t>5.4.1.3</w:t>
            </w:r>
          </w:p>
        </w:tc>
        <w:tc>
          <w:tcPr>
            <w:tcW w:w="1917" w:type="dxa"/>
            <w:vAlign w:val="center"/>
          </w:tcPr>
          <w:p w14:paraId="2C37F86F" w14:textId="77777777" w:rsidR="009730AF" w:rsidRPr="00B9447B" w:rsidRDefault="009730AF" w:rsidP="008F73EC">
            <w:pPr>
              <w:adjustRightInd w:val="0"/>
              <w:snapToGrid w:val="0"/>
              <w:spacing w:beforeLines="15" w:before="36" w:afterLines="15" w:after="36"/>
            </w:pPr>
            <w:r w:rsidRPr="00B9447B">
              <w:t>罐顶情况符合要求。</w:t>
            </w:r>
          </w:p>
        </w:tc>
        <w:tc>
          <w:tcPr>
            <w:tcW w:w="665" w:type="dxa"/>
            <w:vAlign w:val="center"/>
          </w:tcPr>
          <w:p w14:paraId="7A4273F1"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2B7D65C6" w14:textId="77777777" w:rsidTr="00512B99">
        <w:trPr>
          <w:trHeight w:val="65"/>
          <w:jc w:val="center"/>
        </w:trPr>
        <w:tc>
          <w:tcPr>
            <w:tcW w:w="695" w:type="dxa"/>
            <w:vAlign w:val="center"/>
          </w:tcPr>
          <w:p w14:paraId="1E8E06DE" w14:textId="77777777" w:rsidR="009730AF" w:rsidRPr="00B9447B" w:rsidRDefault="009730AF" w:rsidP="008F73E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9AA393B"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1"/>
              </w:rPr>
              <w:t>当到固定顶上操作时，必须在固定顶周边设置栏杆，通道上设置防滑条或踏步板。</w:t>
            </w:r>
          </w:p>
        </w:tc>
        <w:tc>
          <w:tcPr>
            <w:tcW w:w="1701" w:type="dxa"/>
            <w:vAlign w:val="center"/>
          </w:tcPr>
          <w:p w14:paraId="22626A52"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GB50341-2014</w:t>
            </w:r>
          </w:p>
          <w:p w14:paraId="3495961E" w14:textId="77777777" w:rsidR="009730AF" w:rsidRPr="00B9447B" w:rsidRDefault="009730AF" w:rsidP="008F73EC">
            <w:pPr>
              <w:adjustRightInd w:val="0"/>
              <w:snapToGrid w:val="0"/>
              <w:spacing w:beforeLines="15" w:before="36" w:afterLines="15" w:after="36"/>
              <w:jc w:val="center"/>
              <w:rPr>
                <w:szCs w:val="21"/>
              </w:rPr>
            </w:pPr>
            <w:r w:rsidRPr="00B9447B">
              <w:rPr>
                <w:szCs w:val="21"/>
              </w:rPr>
              <w:t>10.10.4</w:t>
            </w:r>
          </w:p>
        </w:tc>
        <w:tc>
          <w:tcPr>
            <w:tcW w:w="1917" w:type="dxa"/>
            <w:vAlign w:val="center"/>
          </w:tcPr>
          <w:p w14:paraId="69ACDDEE" w14:textId="77777777" w:rsidR="009730AF" w:rsidRPr="00B9447B" w:rsidRDefault="009730AF" w:rsidP="008F73EC">
            <w:pPr>
              <w:adjustRightInd w:val="0"/>
              <w:snapToGrid w:val="0"/>
              <w:spacing w:beforeLines="15" w:before="36" w:afterLines="15" w:after="36"/>
            </w:pPr>
            <w:r w:rsidRPr="00B9447B">
              <w:t>罐顶设置护栏。</w:t>
            </w:r>
          </w:p>
        </w:tc>
        <w:tc>
          <w:tcPr>
            <w:tcW w:w="665" w:type="dxa"/>
            <w:vAlign w:val="center"/>
          </w:tcPr>
          <w:p w14:paraId="27CAD5EB"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4544ADF7" w14:textId="77777777" w:rsidTr="00512B99">
        <w:trPr>
          <w:trHeight w:val="65"/>
          <w:jc w:val="center"/>
        </w:trPr>
        <w:tc>
          <w:tcPr>
            <w:tcW w:w="695" w:type="dxa"/>
            <w:vAlign w:val="center"/>
          </w:tcPr>
          <w:p w14:paraId="04B628C3" w14:textId="77777777" w:rsidR="009730AF" w:rsidRPr="00B9447B" w:rsidRDefault="009730AF" w:rsidP="008F73E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B466D6C" w14:textId="77777777" w:rsidR="009730AF" w:rsidRPr="00B9447B" w:rsidRDefault="009730AF" w:rsidP="008F73EC">
            <w:pPr>
              <w:adjustRightInd w:val="0"/>
              <w:snapToGrid w:val="0"/>
              <w:rPr>
                <w:szCs w:val="22"/>
              </w:rPr>
            </w:pPr>
            <w:r w:rsidRPr="00B9447B">
              <w:rPr>
                <w:szCs w:val="22"/>
              </w:rPr>
              <w:t>防火堤内应设置集水设施。连接集水设施的雨水排放管道应从防火堤内设计地面以下通出堤外，并应设置安全可靠地截油排水装置。</w:t>
            </w:r>
          </w:p>
          <w:p w14:paraId="37E0A4FF"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2"/>
              </w:rPr>
              <w:t>油罐区排水系统应设水封井，排水管在防火堤外应设阀门。</w:t>
            </w:r>
          </w:p>
        </w:tc>
        <w:tc>
          <w:tcPr>
            <w:tcW w:w="1701" w:type="dxa"/>
            <w:vAlign w:val="center"/>
          </w:tcPr>
          <w:p w14:paraId="40269F88" w14:textId="09C33FF8" w:rsidR="009730AF" w:rsidRPr="00B9447B" w:rsidRDefault="009730AF" w:rsidP="008F73EC">
            <w:pPr>
              <w:adjustRightInd w:val="0"/>
              <w:snapToGrid w:val="0"/>
              <w:jc w:val="center"/>
              <w:rPr>
                <w:szCs w:val="22"/>
              </w:rPr>
            </w:pPr>
            <w:r w:rsidRPr="00B9447B">
              <w:rPr>
                <w:szCs w:val="22"/>
              </w:rPr>
              <w:t>SY/T</w:t>
            </w:r>
            <w:r w:rsidR="00863A44" w:rsidRPr="00B9447B">
              <w:rPr>
                <w:szCs w:val="22"/>
              </w:rPr>
              <w:t>5225-2019</w:t>
            </w:r>
          </w:p>
          <w:p w14:paraId="24C2F688" w14:textId="77777777" w:rsidR="009730AF" w:rsidRPr="00B9447B" w:rsidRDefault="009730AF" w:rsidP="008F73EC">
            <w:pPr>
              <w:adjustRightInd w:val="0"/>
              <w:snapToGrid w:val="0"/>
              <w:jc w:val="center"/>
              <w:rPr>
                <w:szCs w:val="22"/>
              </w:rPr>
            </w:pPr>
            <w:r w:rsidRPr="00B9447B">
              <w:rPr>
                <w:szCs w:val="22"/>
              </w:rPr>
              <w:t>7.4.2.3</w:t>
            </w:r>
          </w:p>
          <w:p w14:paraId="667875E1" w14:textId="77777777" w:rsidR="009730AF" w:rsidRPr="00B9447B" w:rsidRDefault="009730AF" w:rsidP="008F73EC">
            <w:pPr>
              <w:adjustRightInd w:val="0"/>
              <w:snapToGrid w:val="0"/>
              <w:jc w:val="center"/>
              <w:rPr>
                <w:szCs w:val="22"/>
              </w:rPr>
            </w:pPr>
            <w:r w:rsidRPr="00B9447B">
              <w:rPr>
                <w:szCs w:val="22"/>
              </w:rPr>
              <w:t>AQ2012-2007</w:t>
            </w:r>
          </w:p>
          <w:p w14:paraId="364F149A" w14:textId="77777777" w:rsidR="009730AF" w:rsidRPr="00B9447B" w:rsidRDefault="009730AF" w:rsidP="008F73EC">
            <w:pPr>
              <w:adjustRightInd w:val="0"/>
              <w:snapToGrid w:val="0"/>
              <w:spacing w:beforeLines="15" w:before="36" w:afterLines="15" w:after="36"/>
              <w:jc w:val="center"/>
              <w:rPr>
                <w:szCs w:val="21"/>
              </w:rPr>
            </w:pPr>
            <w:r w:rsidRPr="00B9447B">
              <w:rPr>
                <w:szCs w:val="22"/>
              </w:rPr>
              <w:t>5.7.2.9</w:t>
            </w:r>
          </w:p>
        </w:tc>
        <w:tc>
          <w:tcPr>
            <w:tcW w:w="1917" w:type="dxa"/>
            <w:vAlign w:val="center"/>
          </w:tcPr>
          <w:p w14:paraId="12D625F3" w14:textId="77777777" w:rsidR="009730AF" w:rsidRPr="00B9447B" w:rsidRDefault="009730AF" w:rsidP="008F73EC">
            <w:pPr>
              <w:adjustRightInd w:val="0"/>
              <w:snapToGrid w:val="0"/>
              <w:spacing w:beforeLines="15" w:before="36" w:afterLines="15" w:after="36"/>
            </w:pPr>
            <w:r w:rsidRPr="00B9447B">
              <w:rPr>
                <w:bCs/>
                <w:szCs w:val="22"/>
              </w:rPr>
              <w:t>防火堤内设置集水设施，防火堤外设置阀门。</w:t>
            </w:r>
          </w:p>
        </w:tc>
        <w:tc>
          <w:tcPr>
            <w:tcW w:w="665" w:type="dxa"/>
            <w:vAlign w:val="center"/>
          </w:tcPr>
          <w:p w14:paraId="3C7A9220"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2E9FA013" w14:textId="77777777" w:rsidTr="00512B99">
        <w:trPr>
          <w:trHeight w:val="65"/>
          <w:jc w:val="center"/>
        </w:trPr>
        <w:tc>
          <w:tcPr>
            <w:tcW w:w="695" w:type="dxa"/>
            <w:vAlign w:val="center"/>
          </w:tcPr>
          <w:p w14:paraId="76D2BC7C" w14:textId="77777777" w:rsidR="009730AF" w:rsidRPr="00B9447B" w:rsidRDefault="009730AF" w:rsidP="008F73E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D95E67F"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2"/>
              </w:rPr>
              <w:t>地上立式油罐组应设防火堤。</w:t>
            </w:r>
          </w:p>
        </w:tc>
        <w:tc>
          <w:tcPr>
            <w:tcW w:w="1701" w:type="dxa"/>
            <w:vAlign w:val="center"/>
          </w:tcPr>
          <w:p w14:paraId="4AB85CF2" w14:textId="77777777" w:rsidR="009730AF" w:rsidRPr="00B9447B" w:rsidRDefault="009730AF" w:rsidP="008F73EC">
            <w:pPr>
              <w:adjustRightInd w:val="0"/>
              <w:snapToGrid w:val="0"/>
              <w:jc w:val="center"/>
              <w:rPr>
                <w:szCs w:val="22"/>
              </w:rPr>
            </w:pPr>
            <w:r w:rsidRPr="00B9447B">
              <w:rPr>
                <w:szCs w:val="22"/>
              </w:rPr>
              <w:t>GB50183-2004</w:t>
            </w:r>
          </w:p>
          <w:p w14:paraId="1DD27C58" w14:textId="77777777" w:rsidR="009730AF" w:rsidRPr="00B9447B" w:rsidRDefault="009730AF" w:rsidP="008F73EC">
            <w:pPr>
              <w:adjustRightInd w:val="0"/>
              <w:snapToGrid w:val="0"/>
              <w:spacing w:beforeLines="15" w:before="36" w:afterLines="15" w:after="36"/>
              <w:jc w:val="center"/>
              <w:rPr>
                <w:szCs w:val="21"/>
              </w:rPr>
            </w:pPr>
            <w:r w:rsidRPr="00B9447B">
              <w:rPr>
                <w:szCs w:val="22"/>
              </w:rPr>
              <w:t>6.5.8</w:t>
            </w:r>
          </w:p>
        </w:tc>
        <w:tc>
          <w:tcPr>
            <w:tcW w:w="1917" w:type="dxa"/>
            <w:vAlign w:val="center"/>
          </w:tcPr>
          <w:p w14:paraId="2EF8F9F0" w14:textId="77777777" w:rsidR="009730AF" w:rsidRPr="00B9447B" w:rsidRDefault="009730AF" w:rsidP="008F73EC">
            <w:pPr>
              <w:adjustRightInd w:val="0"/>
              <w:snapToGrid w:val="0"/>
              <w:spacing w:beforeLines="15" w:before="36" w:afterLines="15" w:after="36"/>
            </w:pPr>
            <w:r w:rsidRPr="00B9447B">
              <w:rPr>
                <w:bCs/>
                <w:szCs w:val="22"/>
              </w:rPr>
              <w:t>设有防火堤。</w:t>
            </w:r>
          </w:p>
        </w:tc>
        <w:tc>
          <w:tcPr>
            <w:tcW w:w="665" w:type="dxa"/>
            <w:vAlign w:val="center"/>
          </w:tcPr>
          <w:p w14:paraId="209927FC"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2"/>
              </w:rPr>
              <w:t>√</w:t>
            </w:r>
          </w:p>
        </w:tc>
      </w:tr>
      <w:tr w:rsidR="009730AF" w:rsidRPr="00B9447B" w14:paraId="37B72BCA" w14:textId="77777777" w:rsidTr="00512B99">
        <w:trPr>
          <w:trHeight w:val="65"/>
          <w:jc w:val="center"/>
        </w:trPr>
        <w:tc>
          <w:tcPr>
            <w:tcW w:w="695" w:type="dxa"/>
            <w:vAlign w:val="center"/>
          </w:tcPr>
          <w:p w14:paraId="3CCCD537" w14:textId="77777777" w:rsidR="009730AF" w:rsidRPr="00B9447B" w:rsidRDefault="009730AF" w:rsidP="008F73E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91C706E"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2"/>
              </w:rPr>
              <w:t>进出储罐组的各类管线、电缆宜从防火堤、防护墙顶部跨越或从地面以下穿过。当必须穿过防火堤、防护墙时，应设置套管并应采取有效的密封措施；也可采用固定短管且两端采用软管密封连接的形式。</w:t>
            </w:r>
          </w:p>
        </w:tc>
        <w:tc>
          <w:tcPr>
            <w:tcW w:w="1701" w:type="dxa"/>
            <w:vAlign w:val="center"/>
          </w:tcPr>
          <w:p w14:paraId="7311F071" w14:textId="77777777" w:rsidR="009730AF" w:rsidRPr="00B9447B" w:rsidRDefault="009730AF" w:rsidP="008F73EC">
            <w:pPr>
              <w:adjustRightInd w:val="0"/>
              <w:snapToGrid w:val="0"/>
              <w:jc w:val="center"/>
              <w:rPr>
                <w:szCs w:val="22"/>
              </w:rPr>
            </w:pPr>
            <w:r w:rsidRPr="00B9447B">
              <w:rPr>
                <w:szCs w:val="22"/>
              </w:rPr>
              <w:t>GB50351-2014</w:t>
            </w:r>
          </w:p>
          <w:p w14:paraId="12422001" w14:textId="77777777" w:rsidR="009730AF" w:rsidRPr="00B9447B" w:rsidRDefault="009730AF" w:rsidP="008F73EC">
            <w:pPr>
              <w:adjustRightInd w:val="0"/>
              <w:snapToGrid w:val="0"/>
              <w:spacing w:beforeLines="15" w:before="36" w:afterLines="15" w:after="36"/>
              <w:jc w:val="center"/>
              <w:rPr>
                <w:szCs w:val="21"/>
              </w:rPr>
            </w:pPr>
            <w:r w:rsidRPr="00B9447B">
              <w:rPr>
                <w:szCs w:val="22"/>
              </w:rPr>
              <w:t>3.1.4</w:t>
            </w:r>
          </w:p>
        </w:tc>
        <w:tc>
          <w:tcPr>
            <w:tcW w:w="1917" w:type="dxa"/>
            <w:vAlign w:val="center"/>
          </w:tcPr>
          <w:p w14:paraId="0DD29112" w14:textId="77777777" w:rsidR="009730AF" w:rsidRPr="00B9447B" w:rsidRDefault="009730AF" w:rsidP="008F73EC">
            <w:pPr>
              <w:adjustRightInd w:val="0"/>
              <w:snapToGrid w:val="0"/>
              <w:spacing w:beforeLines="15" w:before="36" w:afterLines="15" w:after="36"/>
            </w:pPr>
            <w:r w:rsidRPr="00B9447B">
              <w:rPr>
                <w:bCs/>
                <w:szCs w:val="22"/>
              </w:rPr>
              <w:t>管线穿越隔堤处已封堵。</w:t>
            </w:r>
          </w:p>
        </w:tc>
        <w:tc>
          <w:tcPr>
            <w:tcW w:w="665" w:type="dxa"/>
            <w:vAlign w:val="center"/>
          </w:tcPr>
          <w:p w14:paraId="621416AF"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4EE21608" w14:textId="77777777" w:rsidTr="00512B99">
        <w:trPr>
          <w:trHeight w:val="65"/>
          <w:jc w:val="center"/>
        </w:trPr>
        <w:tc>
          <w:tcPr>
            <w:tcW w:w="695" w:type="dxa"/>
            <w:vAlign w:val="center"/>
          </w:tcPr>
          <w:p w14:paraId="0917B3A9" w14:textId="77777777" w:rsidR="009730AF" w:rsidRPr="00B9447B" w:rsidRDefault="009730AF" w:rsidP="008F73E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6D54149D"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2"/>
              </w:rPr>
              <w:t>每一储罐组的防火堤应设置不少于</w:t>
            </w:r>
            <w:r w:rsidRPr="00B9447B">
              <w:rPr>
                <w:szCs w:val="22"/>
              </w:rPr>
              <w:t>2</w:t>
            </w:r>
            <w:r w:rsidRPr="00B9447B">
              <w:rPr>
                <w:szCs w:val="22"/>
              </w:rPr>
              <w:t>处越堤人行踏步或坡道，并设置在不同方位上。隔堤、隔墙应设置人行踏步或坡道。</w:t>
            </w:r>
          </w:p>
        </w:tc>
        <w:tc>
          <w:tcPr>
            <w:tcW w:w="1701" w:type="dxa"/>
            <w:vAlign w:val="center"/>
          </w:tcPr>
          <w:p w14:paraId="4DA7AA0B" w14:textId="77777777" w:rsidR="009730AF" w:rsidRPr="00B9447B" w:rsidRDefault="009730AF" w:rsidP="008F73EC">
            <w:pPr>
              <w:adjustRightInd w:val="0"/>
              <w:snapToGrid w:val="0"/>
              <w:jc w:val="center"/>
              <w:rPr>
                <w:szCs w:val="22"/>
              </w:rPr>
            </w:pPr>
            <w:r w:rsidRPr="00B9447B">
              <w:rPr>
                <w:szCs w:val="22"/>
              </w:rPr>
              <w:t>GB50351-2014</w:t>
            </w:r>
          </w:p>
          <w:p w14:paraId="34334E20" w14:textId="77777777" w:rsidR="009730AF" w:rsidRPr="00B9447B" w:rsidRDefault="009730AF" w:rsidP="008F73EC">
            <w:pPr>
              <w:adjustRightInd w:val="0"/>
              <w:snapToGrid w:val="0"/>
              <w:spacing w:beforeLines="15" w:before="36" w:afterLines="15" w:after="36"/>
              <w:jc w:val="center"/>
              <w:rPr>
                <w:szCs w:val="21"/>
              </w:rPr>
            </w:pPr>
            <w:r w:rsidRPr="00B9447B">
              <w:rPr>
                <w:szCs w:val="22"/>
              </w:rPr>
              <w:t>3.1.7</w:t>
            </w:r>
          </w:p>
        </w:tc>
        <w:tc>
          <w:tcPr>
            <w:tcW w:w="1917" w:type="dxa"/>
            <w:vAlign w:val="center"/>
          </w:tcPr>
          <w:p w14:paraId="2F48EB35" w14:textId="77777777" w:rsidR="009730AF" w:rsidRPr="00B9447B" w:rsidRDefault="009730AF" w:rsidP="008F73EC">
            <w:pPr>
              <w:adjustRightInd w:val="0"/>
              <w:snapToGrid w:val="0"/>
              <w:spacing w:beforeLines="15" w:before="36" w:afterLines="15" w:after="36"/>
            </w:pPr>
            <w:r w:rsidRPr="00B9447B">
              <w:rPr>
                <w:bCs/>
                <w:szCs w:val="22"/>
              </w:rPr>
              <w:t>防火堤的人行踏步不少于</w:t>
            </w:r>
            <w:r w:rsidRPr="00B9447B">
              <w:rPr>
                <w:bCs/>
                <w:szCs w:val="22"/>
              </w:rPr>
              <w:t>2</w:t>
            </w:r>
            <w:r w:rsidRPr="00B9447B">
              <w:rPr>
                <w:bCs/>
                <w:szCs w:val="22"/>
              </w:rPr>
              <w:t>处。</w:t>
            </w:r>
          </w:p>
        </w:tc>
        <w:tc>
          <w:tcPr>
            <w:tcW w:w="665" w:type="dxa"/>
            <w:vAlign w:val="center"/>
          </w:tcPr>
          <w:p w14:paraId="1B7411F8"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2"/>
              </w:rPr>
              <w:t>√</w:t>
            </w:r>
          </w:p>
        </w:tc>
      </w:tr>
      <w:tr w:rsidR="009730AF" w:rsidRPr="00B9447B" w14:paraId="1B1C729F" w14:textId="77777777" w:rsidTr="00512B99">
        <w:trPr>
          <w:trHeight w:val="65"/>
          <w:jc w:val="center"/>
        </w:trPr>
        <w:tc>
          <w:tcPr>
            <w:tcW w:w="695" w:type="dxa"/>
            <w:vAlign w:val="center"/>
          </w:tcPr>
          <w:p w14:paraId="527420EC" w14:textId="77777777" w:rsidR="009730AF" w:rsidRPr="00B9447B" w:rsidRDefault="009730AF" w:rsidP="008F73E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C1FECC7"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2"/>
              </w:rPr>
              <w:t>防火堤内应无油污等可燃物。</w:t>
            </w:r>
          </w:p>
        </w:tc>
        <w:tc>
          <w:tcPr>
            <w:tcW w:w="1701" w:type="dxa"/>
            <w:vAlign w:val="center"/>
          </w:tcPr>
          <w:p w14:paraId="7FCB6F79" w14:textId="349B2A2D" w:rsidR="009730AF" w:rsidRPr="00B9447B" w:rsidRDefault="009730AF" w:rsidP="008F73EC">
            <w:pPr>
              <w:adjustRightInd w:val="0"/>
              <w:snapToGrid w:val="0"/>
              <w:jc w:val="center"/>
              <w:rPr>
                <w:szCs w:val="22"/>
              </w:rPr>
            </w:pPr>
            <w:r w:rsidRPr="00B9447B">
              <w:rPr>
                <w:szCs w:val="22"/>
              </w:rPr>
              <w:t>SY/T</w:t>
            </w:r>
            <w:r w:rsidR="00863A44" w:rsidRPr="00B9447B">
              <w:rPr>
                <w:szCs w:val="22"/>
              </w:rPr>
              <w:t>5225-2019</w:t>
            </w:r>
          </w:p>
          <w:p w14:paraId="3A80655A" w14:textId="77777777" w:rsidR="009730AF" w:rsidRPr="00B9447B" w:rsidRDefault="009730AF" w:rsidP="008F73EC">
            <w:pPr>
              <w:adjustRightInd w:val="0"/>
              <w:snapToGrid w:val="0"/>
              <w:spacing w:beforeLines="15" w:before="36" w:afterLines="15" w:after="36"/>
              <w:jc w:val="center"/>
              <w:rPr>
                <w:szCs w:val="21"/>
              </w:rPr>
            </w:pPr>
            <w:r w:rsidRPr="00B9447B">
              <w:rPr>
                <w:szCs w:val="22"/>
              </w:rPr>
              <w:t>7.4.2.4</w:t>
            </w:r>
          </w:p>
        </w:tc>
        <w:tc>
          <w:tcPr>
            <w:tcW w:w="1917" w:type="dxa"/>
            <w:vAlign w:val="center"/>
          </w:tcPr>
          <w:p w14:paraId="6ABCF2DA" w14:textId="77777777" w:rsidR="009730AF" w:rsidRPr="00B9447B" w:rsidRDefault="009730AF" w:rsidP="008F73EC">
            <w:pPr>
              <w:adjustRightInd w:val="0"/>
              <w:snapToGrid w:val="0"/>
              <w:spacing w:beforeLines="15" w:before="36" w:afterLines="15" w:after="36"/>
            </w:pPr>
            <w:r w:rsidRPr="00B9447B">
              <w:rPr>
                <w:bCs/>
                <w:szCs w:val="22"/>
              </w:rPr>
              <w:t>防火堤内无油污。</w:t>
            </w:r>
          </w:p>
        </w:tc>
        <w:tc>
          <w:tcPr>
            <w:tcW w:w="665" w:type="dxa"/>
            <w:vAlign w:val="center"/>
          </w:tcPr>
          <w:p w14:paraId="6DBD8822"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2"/>
              </w:rPr>
              <w:t>√</w:t>
            </w:r>
          </w:p>
        </w:tc>
      </w:tr>
      <w:tr w:rsidR="009730AF" w:rsidRPr="00B9447B" w14:paraId="47279C4A" w14:textId="77777777" w:rsidTr="00512B99">
        <w:trPr>
          <w:trHeight w:val="65"/>
          <w:jc w:val="center"/>
        </w:trPr>
        <w:tc>
          <w:tcPr>
            <w:tcW w:w="695" w:type="dxa"/>
            <w:vAlign w:val="center"/>
          </w:tcPr>
          <w:p w14:paraId="2D65F164" w14:textId="77777777" w:rsidR="009730AF" w:rsidRPr="00B9447B" w:rsidRDefault="009730AF" w:rsidP="008F73EC">
            <w:pPr>
              <w:adjustRightInd w:val="0"/>
              <w:snapToGrid w:val="0"/>
              <w:spacing w:beforeLines="15" w:before="36" w:afterLines="15" w:after="36"/>
              <w:jc w:val="center"/>
              <w:rPr>
                <w:b/>
              </w:rPr>
            </w:pPr>
            <w:r w:rsidRPr="00B9447B">
              <w:rPr>
                <w:b/>
              </w:rPr>
              <w:t>三</w:t>
            </w:r>
          </w:p>
        </w:tc>
        <w:tc>
          <w:tcPr>
            <w:tcW w:w="3416" w:type="dxa"/>
            <w:vAlign w:val="center"/>
          </w:tcPr>
          <w:p w14:paraId="3AEA4293" w14:textId="77777777" w:rsidR="009730AF" w:rsidRPr="00B9447B" w:rsidRDefault="009730AF" w:rsidP="008F73EC">
            <w:pPr>
              <w:adjustRightInd w:val="0"/>
              <w:snapToGrid w:val="0"/>
              <w:spacing w:beforeLines="15" w:before="36" w:afterLines="15" w:after="36"/>
              <w:jc w:val="left"/>
              <w:rPr>
                <w:b/>
              </w:rPr>
            </w:pPr>
            <w:r w:rsidRPr="00B9447B">
              <w:rPr>
                <w:b/>
                <w:szCs w:val="21"/>
              </w:rPr>
              <w:t>泵房</w:t>
            </w:r>
          </w:p>
        </w:tc>
        <w:tc>
          <w:tcPr>
            <w:tcW w:w="1701" w:type="dxa"/>
            <w:vAlign w:val="center"/>
          </w:tcPr>
          <w:p w14:paraId="4808D28D" w14:textId="77777777" w:rsidR="009730AF" w:rsidRPr="00B9447B" w:rsidRDefault="009730AF" w:rsidP="008F73EC">
            <w:pPr>
              <w:adjustRightInd w:val="0"/>
              <w:snapToGrid w:val="0"/>
              <w:spacing w:beforeLines="15" w:before="36" w:afterLines="15" w:after="36"/>
              <w:jc w:val="center"/>
              <w:rPr>
                <w:b/>
              </w:rPr>
            </w:pPr>
          </w:p>
        </w:tc>
        <w:tc>
          <w:tcPr>
            <w:tcW w:w="1917" w:type="dxa"/>
            <w:vAlign w:val="center"/>
          </w:tcPr>
          <w:p w14:paraId="15823A33" w14:textId="77777777" w:rsidR="009730AF" w:rsidRPr="00B9447B" w:rsidRDefault="009730AF" w:rsidP="008F73EC">
            <w:pPr>
              <w:adjustRightInd w:val="0"/>
              <w:snapToGrid w:val="0"/>
              <w:spacing w:beforeLines="15" w:before="36" w:afterLines="15" w:after="36"/>
              <w:jc w:val="center"/>
              <w:rPr>
                <w:b/>
              </w:rPr>
            </w:pPr>
          </w:p>
        </w:tc>
        <w:tc>
          <w:tcPr>
            <w:tcW w:w="665" w:type="dxa"/>
            <w:vAlign w:val="center"/>
          </w:tcPr>
          <w:p w14:paraId="3FFF7B3D" w14:textId="77777777" w:rsidR="009730AF" w:rsidRPr="00B9447B" w:rsidRDefault="009730AF" w:rsidP="008F73EC">
            <w:pPr>
              <w:adjustRightInd w:val="0"/>
              <w:snapToGrid w:val="0"/>
              <w:spacing w:beforeLines="15" w:before="36" w:afterLines="15" w:after="36"/>
              <w:jc w:val="center"/>
              <w:rPr>
                <w:b/>
              </w:rPr>
            </w:pPr>
          </w:p>
        </w:tc>
      </w:tr>
      <w:tr w:rsidR="009730AF" w:rsidRPr="00B9447B" w14:paraId="6741CD4F" w14:textId="77777777" w:rsidTr="00512B99">
        <w:trPr>
          <w:trHeight w:val="65"/>
          <w:jc w:val="center"/>
        </w:trPr>
        <w:tc>
          <w:tcPr>
            <w:tcW w:w="695" w:type="dxa"/>
            <w:vAlign w:val="center"/>
          </w:tcPr>
          <w:p w14:paraId="55A3A783" w14:textId="77777777" w:rsidR="009730AF" w:rsidRPr="00B9447B" w:rsidRDefault="009730AF" w:rsidP="008F73E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25E2443"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1"/>
              </w:rPr>
              <w:t>生产和储存甲、乙类物品的建</w:t>
            </w:r>
            <w:r w:rsidRPr="00B9447B">
              <w:rPr>
                <w:szCs w:val="21"/>
              </w:rPr>
              <w:t xml:space="preserve"> </w:t>
            </w:r>
            <w:r w:rsidRPr="00B9447B">
              <w:rPr>
                <w:szCs w:val="21"/>
              </w:rPr>
              <w:t>（构）</w:t>
            </w:r>
            <w:r w:rsidRPr="00B9447B">
              <w:rPr>
                <w:szCs w:val="21"/>
              </w:rPr>
              <w:t xml:space="preserve"> </w:t>
            </w:r>
            <w:r w:rsidRPr="00B9447B">
              <w:rPr>
                <w:szCs w:val="21"/>
              </w:rPr>
              <w:t>筑物耐火等级不宜低于二级，生产和储存丙类物品的建</w:t>
            </w:r>
            <w:r w:rsidRPr="00B9447B">
              <w:rPr>
                <w:szCs w:val="21"/>
              </w:rPr>
              <w:t xml:space="preserve"> </w:t>
            </w:r>
            <w:r w:rsidRPr="00B9447B">
              <w:rPr>
                <w:szCs w:val="21"/>
              </w:rPr>
              <w:t>（构）</w:t>
            </w:r>
            <w:r w:rsidRPr="00B9447B">
              <w:rPr>
                <w:szCs w:val="21"/>
              </w:rPr>
              <w:t xml:space="preserve"> </w:t>
            </w:r>
            <w:r w:rsidRPr="00B9447B">
              <w:rPr>
                <w:szCs w:val="21"/>
              </w:rPr>
              <w:t>筑物</w:t>
            </w:r>
            <w:r w:rsidRPr="00B9447B">
              <w:rPr>
                <w:szCs w:val="21"/>
              </w:rPr>
              <w:lastRenderedPageBreak/>
              <w:t>耐火等级不宜低于三级。</w:t>
            </w:r>
          </w:p>
        </w:tc>
        <w:tc>
          <w:tcPr>
            <w:tcW w:w="1701" w:type="dxa"/>
            <w:vAlign w:val="center"/>
          </w:tcPr>
          <w:p w14:paraId="70A1BF61" w14:textId="77777777" w:rsidR="009730AF" w:rsidRPr="00B9447B" w:rsidRDefault="009730AF" w:rsidP="008F73EC">
            <w:pPr>
              <w:adjustRightInd w:val="0"/>
              <w:snapToGrid w:val="0"/>
              <w:spacing w:beforeLines="15" w:before="36" w:afterLines="15" w:after="36"/>
              <w:jc w:val="center"/>
              <w:rPr>
                <w:szCs w:val="21"/>
              </w:rPr>
            </w:pPr>
            <w:r w:rsidRPr="00B9447B">
              <w:rPr>
                <w:szCs w:val="21"/>
              </w:rPr>
              <w:lastRenderedPageBreak/>
              <w:t>GB50183-2004</w:t>
            </w:r>
          </w:p>
          <w:p w14:paraId="0837F06B" w14:textId="77777777" w:rsidR="009730AF" w:rsidRPr="00B9447B" w:rsidRDefault="009730AF" w:rsidP="008F73EC">
            <w:pPr>
              <w:adjustRightInd w:val="0"/>
              <w:snapToGrid w:val="0"/>
              <w:spacing w:beforeLines="15" w:before="36" w:afterLines="15" w:after="36"/>
              <w:jc w:val="center"/>
              <w:rPr>
                <w:szCs w:val="21"/>
              </w:rPr>
            </w:pPr>
            <w:r w:rsidRPr="00B9447B">
              <w:rPr>
                <w:szCs w:val="21"/>
              </w:rPr>
              <w:t>6.9.1</w:t>
            </w:r>
          </w:p>
          <w:p w14:paraId="650EECF2" w14:textId="05917D55" w:rsidR="009730AF" w:rsidRPr="00B9447B" w:rsidRDefault="009730AF" w:rsidP="008F73EC">
            <w:pPr>
              <w:adjustRightInd w:val="0"/>
              <w:snapToGrid w:val="0"/>
              <w:spacing w:beforeLines="15" w:before="36" w:afterLines="15" w:after="36"/>
              <w:jc w:val="center"/>
              <w:rPr>
                <w:szCs w:val="21"/>
              </w:rPr>
            </w:pPr>
            <w:r w:rsidRPr="00B9447B">
              <w:rPr>
                <w:szCs w:val="21"/>
              </w:rPr>
              <w:t>GB50016-20</w:t>
            </w:r>
            <w:r w:rsidR="00A20D89" w:rsidRPr="00B9447B">
              <w:rPr>
                <w:szCs w:val="21"/>
              </w:rPr>
              <w:t>14</w:t>
            </w:r>
          </w:p>
          <w:p w14:paraId="3981D1F0" w14:textId="1BBC6B0C" w:rsidR="00A20D89" w:rsidRPr="00B9447B" w:rsidRDefault="00A20D89" w:rsidP="008F73EC">
            <w:pPr>
              <w:adjustRightInd w:val="0"/>
              <w:snapToGrid w:val="0"/>
              <w:spacing w:beforeLines="15" w:before="36" w:afterLines="15" w:after="36"/>
              <w:jc w:val="center"/>
              <w:rPr>
                <w:szCs w:val="21"/>
              </w:rPr>
            </w:pPr>
            <w:r w:rsidRPr="00B9447B">
              <w:rPr>
                <w:szCs w:val="21"/>
              </w:rPr>
              <w:lastRenderedPageBreak/>
              <w:t>（</w:t>
            </w:r>
            <w:r w:rsidRPr="00B9447B">
              <w:rPr>
                <w:szCs w:val="21"/>
              </w:rPr>
              <w:t>2018</w:t>
            </w:r>
            <w:r w:rsidRPr="00B9447B">
              <w:rPr>
                <w:szCs w:val="21"/>
              </w:rPr>
              <w:t>年版）</w:t>
            </w:r>
          </w:p>
          <w:p w14:paraId="08A4E2F9" w14:textId="77777777" w:rsidR="009730AF" w:rsidRPr="00B9447B" w:rsidRDefault="009730AF" w:rsidP="008F73EC">
            <w:pPr>
              <w:adjustRightInd w:val="0"/>
              <w:snapToGrid w:val="0"/>
              <w:spacing w:beforeLines="15" w:before="36" w:afterLines="15" w:after="36"/>
              <w:jc w:val="center"/>
              <w:rPr>
                <w:szCs w:val="21"/>
              </w:rPr>
            </w:pPr>
            <w:r w:rsidRPr="00B9447B">
              <w:rPr>
                <w:szCs w:val="21"/>
              </w:rPr>
              <w:t>3.2.1</w:t>
            </w:r>
          </w:p>
        </w:tc>
        <w:tc>
          <w:tcPr>
            <w:tcW w:w="1917" w:type="dxa"/>
            <w:vAlign w:val="center"/>
          </w:tcPr>
          <w:p w14:paraId="38A422E1" w14:textId="77777777" w:rsidR="009730AF" w:rsidRPr="00B9447B" w:rsidRDefault="009730AF" w:rsidP="008F73EC">
            <w:pPr>
              <w:adjustRightInd w:val="0"/>
              <w:snapToGrid w:val="0"/>
              <w:spacing w:beforeLines="15" w:before="36" w:afterLines="15" w:after="36"/>
            </w:pPr>
            <w:r w:rsidRPr="00B9447B">
              <w:lastRenderedPageBreak/>
              <w:t>耐火等级满足要求。</w:t>
            </w:r>
          </w:p>
        </w:tc>
        <w:tc>
          <w:tcPr>
            <w:tcW w:w="665" w:type="dxa"/>
            <w:vAlign w:val="center"/>
          </w:tcPr>
          <w:p w14:paraId="0BDAE2F7"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7A3691C0" w14:textId="77777777" w:rsidTr="00512B99">
        <w:trPr>
          <w:trHeight w:val="65"/>
          <w:jc w:val="center"/>
        </w:trPr>
        <w:tc>
          <w:tcPr>
            <w:tcW w:w="695" w:type="dxa"/>
            <w:vAlign w:val="center"/>
          </w:tcPr>
          <w:p w14:paraId="626E36A6" w14:textId="77777777" w:rsidR="009730AF" w:rsidRPr="00B9447B" w:rsidRDefault="009730AF" w:rsidP="008F73E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9336E2C"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kern w:val="0"/>
                <w:szCs w:val="21"/>
              </w:rPr>
              <w:t>甲、乙类火灾危险性生产厂房应设向外开启的门，且不宜少于两个，其中一个应能满足最大设备</w:t>
            </w:r>
            <w:r w:rsidRPr="00B9447B">
              <w:rPr>
                <w:kern w:val="0"/>
                <w:szCs w:val="21"/>
              </w:rPr>
              <w:t xml:space="preserve"> </w:t>
            </w:r>
            <w:r w:rsidRPr="00B9447B">
              <w:rPr>
                <w:kern w:val="0"/>
                <w:szCs w:val="21"/>
              </w:rPr>
              <w:t>（或拆开最大部件）</w:t>
            </w:r>
            <w:r w:rsidRPr="00B9447B">
              <w:rPr>
                <w:kern w:val="0"/>
                <w:szCs w:val="21"/>
              </w:rPr>
              <w:t xml:space="preserve"> </w:t>
            </w:r>
            <w:r w:rsidRPr="00B9447B">
              <w:rPr>
                <w:kern w:val="0"/>
                <w:szCs w:val="21"/>
              </w:rPr>
              <w:t>的进出要求，建筑面积小于或等于</w:t>
            </w:r>
            <w:r w:rsidRPr="00B9447B">
              <w:rPr>
                <w:kern w:val="0"/>
                <w:szCs w:val="21"/>
              </w:rPr>
              <w:t>100m</w:t>
            </w:r>
            <w:r w:rsidRPr="00B9447B">
              <w:rPr>
                <w:kern w:val="0"/>
                <w:szCs w:val="21"/>
                <w:vertAlign w:val="superscript"/>
              </w:rPr>
              <w:t>2</w:t>
            </w:r>
            <w:r w:rsidRPr="00B9447B">
              <w:rPr>
                <w:kern w:val="0"/>
                <w:szCs w:val="21"/>
              </w:rPr>
              <w:t>时，可设一个向外开启的门。</w:t>
            </w:r>
          </w:p>
        </w:tc>
        <w:tc>
          <w:tcPr>
            <w:tcW w:w="1701" w:type="dxa"/>
            <w:vAlign w:val="center"/>
          </w:tcPr>
          <w:p w14:paraId="05166F18"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48B0AEC8" w14:textId="77777777" w:rsidR="009730AF" w:rsidRPr="00B9447B" w:rsidRDefault="009730AF" w:rsidP="008F73EC">
            <w:pPr>
              <w:adjustRightInd w:val="0"/>
              <w:snapToGrid w:val="0"/>
              <w:spacing w:beforeLines="15" w:before="36" w:afterLines="15" w:after="36"/>
              <w:jc w:val="center"/>
              <w:rPr>
                <w:szCs w:val="21"/>
              </w:rPr>
            </w:pPr>
            <w:r w:rsidRPr="00B9447B">
              <w:rPr>
                <w:szCs w:val="21"/>
              </w:rPr>
              <w:t>6.9.4</w:t>
            </w:r>
          </w:p>
        </w:tc>
        <w:tc>
          <w:tcPr>
            <w:tcW w:w="1917" w:type="dxa"/>
            <w:vAlign w:val="center"/>
          </w:tcPr>
          <w:p w14:paraId="3D2DF7F0" w14:textId="77777777" w:rsidR="009730AF" w:rsidRPr="00B9447B" w:rsidRDefault="009730AF" w:rsidP="008F73EC">
            <w:pPr>
              <w:adjustRightInd w:val="0"/>
              <w:snapToGrid w:val="0"/>
              <w:spacing w:beforeLines="15" w:before="36" w:afterLines="15" w:after="36"/>
            </w:pPr>
            <w:r w:rsidRPr="00B9447B">
              <w:t>现场检查符合要求。</w:t>
            </w:r>
          </w:p>
        </w:tc>
        <w:tc>
          <w:tcPr>
            <w:tcW w:w="665" w:type="dxa"/>
            <w:vAlign w:val="center"/>
          </w:tcPr>
          <w:p w14:paraId="278D7E64"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39FFA087" w14:textId="77777777" w:rsidTr="00512B99">
        <w:trPr>
          <w:trHeight w:val="65"/>
          <w:jc w:val="center"/>
        </w:trPr>
        <w:tc>
          <w:tcPr>
            <w:tcW w:w="695" w:type="dxa"/>
            <w:vAlign w:val="center"/>
          </w:tcPr>
          <w:p w14:paraId="1A826146" w14:textId="77777777" w:rsidR="009730AF" w:rsidRPr="00B9447B" w:rsidRDefault="009730AF" w:rsidP="008F73E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6DA6AE9"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1"/>
              </w:rPr>
              <w:t>输油泵进口管段上应设过滤器。</w:t>
            </w:r>
          </w:p>
        </w:tc>
        <w:tc>
          <w:tcPr>
            <w:tcW w:w="1701" w:type="dxa"/>
            <w:vAlign w:val="center"/>
          </w:tcPr>
          <w:p w14:paraId="54443420"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GB50350-2015</w:t>
            </w:r>
          </w:p>
          <w:p w14:paraId="57909467" w14:textId="77777777" w:rsidR="009730AF" w:rsidRPr="00B9447B" w:rsidRDefault="009730AF" w:rsidP="008F73EC">
            <w:pPr>
              <w:adjustRightInd w:val="0"/>
              <w:snapToGrid w:val="0"/>
              <w:spacing w:beforeLines="15" w:before="36" w:afterLines="15" w:after="36"/>
              <w:jc w:val="center"/>
              <w:rPr>
                <w:szCs w:val="21"/>
              </w:rPr>
            </w:pPr>
            <w:r w:rsidRPr="00B9447B">
              <w:rPr>
                <w:szCs w:val="21"/>
              </w:rPr>
              <w:t>4.3.9</w:t>
            </w:r>
          </w:p>
        </w:tc>
        <w:tc>
          <w:tcPr>
            <w:tcW w:w="1917" w:type="dxa"/>
            <w:vAlign w:val="center"/>
          </w:tcPr>
          <w:p w14:paraId="609A1905" w14:textId="77777777" w:rsidR="009730AF" w:rsidRPr="00B9447B" w:rsidRDefault="009730AF" w:rsidP="008F73EC">
            <w:pPr>
              <w:adjustRightInd w:val="0"/>
              <w:snapToGrid w:val="0"/>
              <w:spacing w:beforeLines="15" w:before="36" w:afterLines="15" w:after="36"/>
            </w:pPr>
            <w:r w:rsidRPr="00B9447B">
              <w:t>设置过滤器。</w:t>
            </w:r>
          </w:p>
        </w:tc>
        <w:tc>
          <w:tcPr>
            <w:tcW w:w="665" w:type="dxa"/>
            <w:vAlign w:val="center"/>
          </w:tcPr>
          <w:p w14:paraId="12BEBA59"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42C960FA" w14:textId="77777777" w:rsidTr="00512B99">
        <w:trPr>
          <w:trHeight w:val="65"/>
          <w:jc w:val="center"/>
        </w:trPr>
        <w:tc>
          <w:tcPr>
            <w:tcW w:w="695" w:type="dxa"/>
            <w:vAlign w:val="center"/>
          </w:tcPr>
          <w:p w14:paraId="1EBE3DBA" w14:textId="77777777" w:rsidR="009730AF" w:rsidRPr="00B9447B" w:rsidRDefault="009730AF" w:rsidP="008F73E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352C484"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kern w:val="0"/>
                <w:szCs w:val="21"/>
              </w:rPr>
              <w:t>以操作人员的操作位置所在平面为基准，凡高度在</w:t>
            </w:r>
            <w:r w:rsidRPr="00B9447B">
              <w:rPr>
                <w:kern w:val="0"/>
                <w:szCs w:val="21"/>
              </w:rPr>
              <w:t>2m</w:t>
            </w:r>
            <w:r w:rsidRPr="00B9447B">
              <w:rPr>
                <w:kern w:val="0"/>
                <w:szCs w:val="21"/>
              </w:rPr>
              <w:t>之内的所有传动带、转轴、传动链、联轴节、带轮、齿轮、飞轮、链轮、电锯等外露危险零部件及危险部位，都必须设置安全防护装置。</w:t>
            </w:r>
          </w:p>
        </w:tc>
        <w:tc>
          <w:tcPr>
            <w:tcW w:w="1701" w:type="dxa"/>
            <w:vAlign w:val="center"/>
          </w:tcPr>
          <w:p w14:paraId="1949BB6C"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GB5083-99</w:t>
            </w:r>
          </w:p>
          <w:p w14:paraId="3CA7CBF2" w14:textId="77777777" w:rsidR="009730AF" w:rsidRPr="00B9447B" w:rsidRDefault="009730AF" w:rsidP="008F73EC">
            <w:pPr>
              <w:adjustRightInd w:val="0"/>
              <w:snapToGrid w:val="0"/>
              <w:spacing w:beforeLines="15" w:before="36" w:afterLines="15" w:after="36"/>
              <w:jc w:val="center"/>
              <w:rPr>
                <w:szCs w:val="21"/>
              </w:rPr>
            </w:pPr>
            <w:r w:rsidRPr="00B9447B">
              <w:rPr>
                <w:szCs w:val="21"/>
              </w:rPr>
              <w:t>6.1.6</w:t>
            </w:r>
          </w:p>
        </w:tc>
        <w:tc>
          <w:tcPr>
            <w:tcW w:w="1917" w:type="dxa"/>
            <w:vAlign w:val="center"/>
          </w:tcPr>
          <w:p w14:paraId="0C47C5C1" w14:textId="77777777" w:rsidR="009730AF" w:rsidRPr="00B9447B" w:rsidRDefault="009730AF" w:rsidP="008F73EC">
            <w:pPr>
              <w:adjustRightInd w:val="0"/>
              <w:snapToGrid w:val="0"/>
              <w:spacing w:beforeLines="15" w:before="36" w:afterLines="15" w:after="36"/>
            </w:pPr>
            <w:r w:rsidRPr="00B9447B">
              <w:t>旋转部位设置防护装置。</w:t>
            </w:r>
          </w:p>
        </w:tc>
        <w:tc>
          <w:tcPr>
            <w:tcW w:w="665" w:type="dxa"/>
            <w:vAlign w:val="center"/>
          </w:tcPr>
          <w:p w14:paraId="387A317D"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23F0B9D9" w14:textId="77777777" w:rsidTr="00512B99">
        <w:trPr>
          <w:trHeight w:val="65"/>
          <w:jc w:val="center"/>
        </w:trPr>
        <w:tc>
          <w:tcPr>
            <w:tcW w:w="695" w:type="dxa"/>
            <w:vAlign w:val="center"/>
          </w:tcPr>
          <w:p w14:paraId="429A251F" w14:textId="77777777" w:rsidR="009730AF" w:rsidRPr="00B9447B" w:rsidRDefault="009730AF" w:rsidP="008F73E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E8EE8FC" w14:textId="77777777" w:rsidR="009730AF" w:rsidRPr="00B9447B" w:rsidRDefault="009730AF" w:rsidP="008F73EC">
            <w:pPr>
              <w:adjustRightInd w:val="0"/>
              <w:snapToGrid w:val="0"/>
              <w:rPr>
                <w:szCs w:val="22"/>
              </w:rPr>
            </w:pPr>
            <w:r w:rsidRPr="00B9447B">
              <w:rPr>
                <w:szCs w:val="22"/>
              </w:rPr>
              <w:t>封闭场所可燃气体检测器设置位置：</w:t>
            </w:r>
          </w:p>
          <w:p w14:paraId="3B8CD367" w14:textId="77777777" w:rsidR="009730AF" w:rsidRPr="00B9447B" w:rsidRDefault="009730AF" w:rsidP="008F73EC">
            <w:pPr>
              <w:adjustRightInd w:val="0"/>
              <w:snapToGrid w:val="0"/>
              <w:rPr>
                <w:szCs w:val="22"/>
              </w:rPr>
            </w:pPr>
            <w:r w:rsidRPr="00B9447B">
              <w:rPr>
                <w:szCs w:val="22"/>
              </w:rPr>
              <w:t>可燃气体释放源处于封闭场所内，每隔</w:t>
            </w:r>
            <w:r w:rsidRPr="00B9447B">
              <w:rPr>
                <w:szCs w:val="22"/>
              </w:rPr>
              <w:t>15m</w:t>
            </w:r>
            <w:r w:rsidRPr="00B9447B">
              <w:rPr>
                <w:szCs w:val="22"/>
              </w:rPr>
              <w:t>可设一台检测器，且检测器距其所覆盖范围内的任一释放源不宜大于</w:t>
            </w:r>
            <w:r w:rsidRPr="00B9447B">
              <w:rPr>
                <w:szCs w:val="22"/>
              </w:rPr>
              <w:t>7.5m</w:t>
            </w:r>
            <w:r w:rsidRPr="00B9447B">
              <w:rPr>
                <w:szCs w:val="22"/>
              </w:rPr>
              <w:t>。</w:t>
            </w:r>
          </w:p>
          <w:p w14:paraId="2496F7AD" w14:textId="77777777" w:rsidR="009730AF" w:rsidRPr="00B9447B" w:rsidRDefault="009730AF" w:rsidP="008F73EC">
            <w:pPr>
              <w:adjustRightInd w:val="0"/>
              <w:snapToGrid w:val="0"/>
              <w:rPr>
                <w:szCs w:val="22"/>
              </w:rPr>
            </w:pPr>
            <w:r w:rsidRPr="00B9447B">
              <w:rPr>
                <w:szCs w:val="22"/>
              </w:rPr>
              <w:t>可燃气体检测器的安装高度应根据可燃气体的密度而定。当气体密度大于</w:t>
            </w:r>
            <w:r w:rsidRPr="00B9447B">
              <w:rPr>
                <w:szCs w:val="22"/>
              </w:rPr>
              <w:t>0.97kg/m</w:t>
            </w:r>
            <w:r w:rsidRPr="00B9447B">
              <w:rPr>
                <w:szCs w:val="22"/>
                <w:vertAlign w:val="superscript"/>
              </w:rPr>
              <w:t>3</w:t>
            </w:r>
            <w:r w:rsidRPr="00B9447B">
              <w:rPr>
                <w:szCs w:val="22"/>
              </w:rPr>
              <w:t>（标准状态下）时，其安装高度应距地面或不透风楼地板</w:t>
            </w:r>
            <w:r w:rsidRPr="00B9447B">
              <w:rPr>
                <w:szCs w:val="22"/>
              </w:rPr>
              <w:t>0.3-0.6m</w:t>
            </w:r>
            <w:r w:rsidRPr="00B9447B">
              <w:rPr>
                <w:szCs w:val="22"/>
              </w:rPr>
              <w:t>；当气体密度小于或等于</w:t>
            </w:r>
            <w:r w:rsidRPr="00B9447B">
              <w:rPr>
                <w:szCs w:val="22"/>
              </w:rPr>
              <w:t>0.97kg/m</w:t>
            </w:r>
            <w:r w:rsidRPr="00B9447B">
              <w:rPr>
                <w:szCs w:val="22"/>
                <w:vertAlign w:val="superscript"/>
              </w:rPr>
              <w:t>3</w:t>
            </w:r>
            <w:r w:rsidRPr="00B9447B">
              <w:rPr>
                <w:szCs w:val="22"/>
              </w:rPr>
              <w:t>（标准状态下）时，其安装高度应高出释放源</w:t>
            </w:r>
            <w:r w:rsidRPr="00B9447B">
              <w:rPr>
                <w:szCs w:val="22"/>
              </w:rPr>
              <w:t>0.5-2.0m</w:t>
            </w:r>
            <w:r w:rsidRPr="00B9447B">
              <w:rPr>
                <w:szCs w:val="22"/>
              </w:rPr>
              <w:t>，且还应在场所内最高点易于积聚可燃气体处设置检测器。</w:t>
            </w:r>
          </w:p>
        </w:tc>
        <w:tc>
          <w:tcPr>
            <w:tcW w:w="1701" w:type="dxa"/>
            <w:vAlign w:val="center"/>
          </w:tcPr>
          <w:p w14:paraId="4EA878D8" w14:textId="77777777" w:rsidR="009730AF" w:rsidRPr="00B9447B" w:rsidRDefault="009730AF" w:rsidP="008F73EC">
            <w:pPr>
              <w:adjustRightInd w:val="0"/>
              <w:snapToGrid w:val="0"/>
              <w:jc w:val="center"/>
              <w:rPr>
                <w:szCs w:val="22"/>
              </w:rPr>
            </w:pPr>
            <w:r w:rsidRPr="00B9447B">
              <w:rPr>
                <w:szCs w:val="22"/>
              </w:rPr>
              <w:t>SY/T6503-2016</w:t>
            </w:r>
          </w:p>
          <w:p w14:paraId="3030DDDF" w14:textId="77777777" w:rsidR="009730AF" w:rsidRPr="00B9447B" w:rsidRDefault="009730AF" w:rsidP="008F73EC">
            <w:pPr>
              <w:adjustRightInd w:val="0"/>
              <w:snapToGrid w:val="0"/>
              <w:spacing w:beforeLines="15" w:before="36" w:afterLines="15" w:after="36"/>
              <w:jc w:val="center"/>
              <w:rPr>
                <w:szCs w:val="21"/>
              </w:rPr>
            </w:pPr>
            <w:r w:rsidRPr="00B9447B">
              <w:rPr>
                <w:szCs w:val="22"/>
              </w:rPr>
              <w:t>5.2.2</w:t>
            </w:r>
          </w:p>
        </w:tc>
        <w:tc>
          <w:tcPr>
            <w:tcW w:w="1917" w:type="dxa"/>
            <w:vAlign w:val="center"/>
          </w:tcPr>
          <w:p w14:paraId="5DBC80F6" w14:textId="77777777" w:rsidR="009730AF" w:rsidRPr="00B9447B" w:rsidRDefault="009730AF" w:rsidP="008F73EC">
            <w:pPr>
              <w:adjustRightInd w:val="0"/>
              <w:snapToGrid w:val="0"/>
              <w:spacing w:beforeLines="15" w:before="36" w:afterLines="15" w:after="36"/>
            </w:pPr>
            <w:r w:rsidRPr="00B9447B">
              <w:rPr>
                <w:bCs/>
                <w:szCs w:val="22"/>
              </w:rPr>
              <w:t>泵房内可燃气体检测器的设置符合要求。</w:t>
            </w:r>
          </w:p>
        </w:tc>
        <w:tc>
          <w:tcPr>
            <w:tcW w:w="665" w:type="dxa"/>
            <w:vAlign w:val="center"/>
          </w:tcPr>
          <w:p w14:paraId="23AC4C1D"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5599A659" w14:textId="77777777" w:rsidTr="00512B99">
        <w:trPr>
          <w:trHeight w:val="65"/>
          <w:jc w:val="center"/>
        </w:trPr>
        <w:tc>
          <w:tcPr>
            <w:tcW w:w="695" w:type="dxa"/>
            <w:vAlign w:val="center"/>
          </w:tcPr>
          <w:p w14:paraId="65166DFB" w14:textId="77777777" w:rsidR="009730AF" w:rsidRPr="00B9447B" w:rsidRDefault="009730AF" w:rsidP="008F73E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8862035" w14:textId="77777777" w:rsidR="009730AF" w:rsidRPr="00B9447B" w:rsidRDefault="009730AF" w:rsidP="008F73EC">
            <w:pPr>
              <w:adjustRightInd w:val="0"/>
              <w:snapToGrid w:val="0"/>
              <w:rPr>
                <w:szCs w:val="21"/>
              </w:rPr>
            </w:pPr>
            <w:r w:rsidRPr="00B9447B">
              <w:rPr>
                <w:szCs w:val="22"/>
              </w:rPr>
              <w:t>甲类厂房、甲类仓库，可燃材料堆垛，甲、乙类液体储罐，液化石油气储罐，可燃、助燃气体储罐与架空电力线的最近水平距离不应小于电杆（塔）高度的</w:t>
            </w:r>
            <w:r w:rsidRPr="00B9447B">
              <w:rPr>
                <w:szCs w:val="22"/>
              </w:rPr>
              <w:t>1.5</w:t>
            </w:r>
            <w:r w:rsidRPr="00B9447B">
              <w:rPr>
                <w:szCs w:val="22"/>
              </w:rPr>
              <w:t>倍，丙类液体储罐与架空电力线的最近水平距离不应小于电杆（塔）高度的</w:t>
            </w:r>
            <w:r w:rsidRPr="00B9447B">
              <w:rPr>
                <w:szCs w:val="22"/>
              </w:rPr>
              <w:t>1.2</w:t>
            </w:r>
            <w:r w:rsidRPr="00B9447B">
              <w:rPr>
                <w:szCs w:val="22"/>
              </w:rPr>
              <w:t>倍。</w:t>
            </w:r>
          </w:p>
        </w:tc>
        <w:tc>
          <w:tcPr>
            <w:tcW w:w="1701" w:type="dxa"/>
            <w:vAlign w:val="center"/>
          </w:tcPr>
          <w:p w14:paraId="3C8E6BEB" w14:textId="2663668E" w:rsidR="009730AF" w:rsidRPr="00B9447B" w:rsidRDefault="009730AF" w:rsidP="008F73EC">
            <w:pPr>
              <w:adjustRightInd w:val="0"/>
              <w:snapToGrid w:val="0"/>
              <w:jc w:val="center"/>
              <w:rPr>
                <w:szCs w:val="22"/>
              </w:rPr>
            </w:pPr>
            <w:r w:rsidRPr="00B9447B">
              <w:rPr>
                <w:szCs w:val="22"/>
              </w:rPr>
              <w:t>GB50016-2014</w:t>
            </w:r>
          </w:p>
          <w:p w14:paraId="4E621C18" w14:textId="03C3F99E" w:rsidR="00A20D89" w:rsidRPr="00B9447B" w:rsidRDefault="00A20D89" w:rsidP="008F73EC">
            <w:pPr>
              <w:adjustRightInd w:val="0"/>
              <w:snapToGrid w:val="0"/>
              <w:jc w:val="center"/>
              <w:rPr>
                <w:szCs w:val="22"/>
              </w:rPr>
            </w:pPr>
            <w:r w:rsidRPr="00B9447B">
              <w:rPr>
                <w:szCs w:val="22"/>
              </w:rPr>
              <w:t>（</w:t>
            </w:r>
            <w:r w:rsidRPr="00B9447B">
              <w:rPr>
                <w:szCs w:val="22"/>
              </w:rPr>
              <w:t>2018</w:t>
            </w:r>
            <w:r w:rsidRPr="00B9447B">
              <w:rPr>
                <w:szCs w:val="22"/>
              </w:rPr>
              <w:t>年版）</w:t>
            </w:r>
          </w:p>
          <w:p w14:paraId="3ECEE7F8" w14:textId="77777777" w:rsidR="009730AF" w:rsidRPr="00B9447B" w:rsidRDefault="009730AF" w:rsidP="008F73EC">
            <w:pPr>
              <w:adjustRightInd w:val="0"/>
              <w:snapToGrid w:val="0"/>
              <w:spacing w:beforeLines="15" w:before="36" w:afterLines="15" w:after="36"/>
              <w:jc w:val="center"/>
              <w:rPr>
                <w:szCs w:val="21"/>
              </w:rPr>
            </w:pPr>
            <w:r w:rsidRPr="00B9447B">
              <w:rPr>
                <w:szCs w:val="22"/>
              </w:rPr>
              <w:t>10.2.1</w:t>
            </w:r>
          </w:p>
        </w:tc>
        <w:tc>
          <w:tcPr>
            <w:tcW w:w="1917" w:type="dxa"/>
            <w:vAlign w:val="center"/>
          </w:tcPr>
          <w:p w14:paraId="22A5E784" w14:textId="77777777" w:rsidR="009730AF" w:rsidRPr="00B9447B" w:rsidRDefault="009730AF" w:rsidP="008F73EC">
            <w:pPr>
              <w:adjustRightInd w:val="0"/>
              <w:snapToGrid w:val="0"/>
              <w:spacing w:beforeLines="15" w:before="36" w:afterLines="15" w:after="36"/>
            </w:pPr>
            <w:r w:rsidRPr="00B9447B">
              <w:rPr>
                <w:bCs/>
                <w:szCs w:val="22"/>
              </w:rPr>
              <w:t>油泵房周边无架空电力线路通过。</w:t>
            </w:r>
          </w:p>
        </w:tc>
        <w:tc>
          <w:tcPr>
            <w:tcW w:w="665" w:type="dxa"/>
            <w:vAlign w:val="center"/>
          </w:tcPr>
          <w:p w14:paraId="51AF854C"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640B028F" w14:textId="77777777" w:rsidTr="00512B99">
        <w:trPr>
          <w:trHeight w:val="65"/>
          <w:jc w:val="center"/>
        </w:trPr>
        <w:tc>
          <w:tcPr>
            <w:tcW w:w="695" w:type="dxa"/>
            <w:vAlign w:val="center"/>
          </w:tcPr>
          <w:p w14:paraId="028F9A33" w14:textId="77777777" w:rsidR="009730AF" w:rsidRPr="00B9447B" w:rsidRDefault="009730AF" w:rsidP="008F73E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A1B3F49"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2"/>
              </w:rPr>
              <w:t>固定设备（塔、容器、机泵、换热器、一体化集成装置、撬装化模块单元等）应接地，若为覆土设备可不接地。</w:t>
            </w:r>
          </w:p>
        </w:tc>
        <w:tc>
          <w:tcPr>
            <w:tcW w:w="1701" w:type="dxa"/>
            <w:vAlign w:val="center"/>
          </w:tcPr>
          <w:p w14:paraId="6257CC87" w14:textId="77777777" w:rsidR="009730AF" w:rsidRPr="00B9447B" w:rsidRDefault="009730AF" w:rsidP="008F73EC">
            <w:pPr>
              <w:adjustRightInd w:val="0"/>
              <w:snapToGrid w:val="0"/>
              <w:jc w:val="center"/>
              <w:rPr>
                <w:szCs w:val="22"/>
              </w:rPr>
            </w:pPr>
            <w:r w:rsidRPr="00B9447B">
              <w:rPr>
                <w:szCs w:val="22"/>
              </w:rPr>
              <w:t>SY/T0060-2017</w:t>
            </w:r>
          </w:p>
          <w:p w14:paraId="5D4E554C" w14:textId="77777777" w:rsidR="009730AF" w:rsidRPr="00B9447B" w:rsidRDefault="009730AF" w:rsidP="008F73EC">
            <w:pPr>
              <w:adjustRightInd w:val="0"/>
              <w:snapToGrid w:val="0"/>
              <w:spacing w:beforeLines="15" w:before="36" w:afterLines="15" w:after="36"/>
              <w:jc w:val="center"/>
              <w:rPr>
                <w:szCs w:val="21"/>
              </w:rPr>
            </w:pPr>
            <w:r w:rsidRPr="00B9447B">
              <w:rPr>
                <w:szCs w:val="22"/>
              </w:rPr>
              <w:t>5.1.1</w:t>
            </w:r>
          </w:p>
        </w:tc>
        <w:tc>
          <w:tcPr>
            <w:tcW w:w="1917" w:type="dxa"/>
            <w:vAlign w:val="center"/>
          </w:tcPr>
          <w:p w14:paraId="212B20EC" w14:textId="77777777" w:rsidR="009730AF" w:rsidRPr="00B9447B" w:rsidRDefault="009730AF" w:rsidP="008F73EC">
            <w:pPr>
              <w:adjustRightInd w:val="0"/>
              <w:snapToGrid w:val="0"/>
              <w:spacing w:beforeLines="15" w:before="36" w:afterLines="15" w:after="36"/>
            </w:pPr>
            <w:r w:rsidRPr="00B9447B">
              <w:rPr>
                <w:bCs/>
                <w:szCs w:val="22"/>
              </w:rPr>
              <w:t>各类机泵均设置防静电接地。</w:t>
            </w:r>
          </w:p>
        </w:tc>
        <w:tc>
          <w:tcPr>
            <w:tcW w:w="665" w:type="dxa"/>
            <w:vAlign w:val="center"/>
          </w:tcPr>
          <w:p w14:paraId="0E9ACF2F"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52D451D1" w14:textId="77777777" w:rsidTr="00512B99">
        <w:trPr>
          <w:trHeight w:val="65"/>
          <w:jc w:val="center"/>
        </w:trPr>
        <w:tc>
          <w:tcPr>
            <w:tcW w:w="695" w:type="dxa"/>
            <w:vAlign w:val="center"/>
          </w:tcPr>
          <w:p w14:paraId="156E028A" w14:textId="77777777" w:rsidR="009730AF" w:rsidRPr="00B9447B" w:rsidRDefault="009730AF" w:rsidP="008F73EC">
            <w:pPr>
              <w:pStyle w:val="afff8"/>
              <w:adjustRightInd w:val="0"/>
              <w:snapToGrid w:val="0"/>
              <w:spacing w:beforeLines="15" w:before="36" w:afterLines="15" w:after="36"/>
              <w:ind w:firstLineChars="0" w:firstLine="0"/>
              <w:jc w:val="center"/>
              <w:rPr>
                <w:rFonts w:ascii="Times New Roman" w:hAnsi="Times New Roman"/>
              </w:rPr>
            </w:pPr>
            <w:r w:rsidRPr="00B9447B">
              <w:rPr>
                <w:rFonts w:ascii="Times New Roman" w:hAnsi="Times New Roman"/>
                <w:b/>
              </w:rPr>
              <w:t>三</w:t>
            </w:r>
          </w:p>
        </w:tc>
        <w:tc>
          <w:tcPr>
            <w:tcW w:w="3416" w:type="dxa"/>
            <w:vAlign w:val="center"/>
          </w:tcPr>
          <w:p w14:paraId="386432C3"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b/>
                <w:szCs w:val="21"/>
              </w:rPr>
              <w:t>建构筑物</w:t>
            </w:r>
          </w:p>
        </w:tc>
        <w:tc>
          <w:tcPr>
            <w:tcW w:w="1701" w:type="dxa"/>
            <w:vAlign w:val="center"/>
          </w:tcPr>
          <w:p w14:paraId="76FC3961" w14:textId="77777777" w:rsidR="009730AF" w:rsidRPr="00B9447B" w:rsidRDefault="009730AF" w:rsidP="008F73EC">
            <w:pPr>
              <w:adjustRightInd w:val="0"/>
              <w:snapToGrid w:val="0"/>
              <w:spacing w:beforeLines="15" w:before="36" w:afterLines="15" w:after="36"/>
              <w:jc w:val="center"/>
              <w:rPr>
                <w:szCs w:val="21"/>
              </w:rPr>
            </w:pPr>
          </w:p>
        </w:tc>
        <w:tc>
          <w:tcPr>
            <w:tcW w:w="1917" w:type="dxa"/>
            <w:vAlign w:val="center"/>
          </w:tcPr>
          <w:p w14:paraId="45323693" w14:textId="77777777" w:rsidR="009730AF" w:rsidRPr="00B9447B" w:rsidRDefault="009730AF" w:rsidP="008F73EC">
            <w:pPr>
              <w:adjustRightInd w:val="0"/>
              <w:snapToGrid w:val="0"/>
              <w:spacing w:beforeLines="15" w:before="36" w:afterLines="15" w:after="36"/>
            </w:pPr>
          </w:p>
        </w:tc>
        <w:tc>
          <w:tcPr>
            <w:tcW w:w="665" w:type="dxa"/>
            <w:vAlign w:val="center"/>
          </w:tcPr>
          <w:p w14:paraId="32647474" w14:textId="77777777" w:rsidR="009730AF" w:rsidRPr="00B9447B" w:rsidRDefault="009730AF" w:rsidP="008F73EC">
            <w:pPr>
              <w:adjustRightInd w:val="0"/>
              <w:snapToGrid w:val="0"/>
              <w:spacing w:beforeLines="15" w:before="36" w:afterLines="15" w:after="36"/>
              <w:jc w:val="center"/>
              <w:rPr>
                <w:sz w:val="22"/>
                <w:szCs w:val="28"/>
              </w:rPr>
            </w:pPr>
          </w:p>
        </w:tc>
      </w:tr>
      <w:tr w:rsidR="002A697C" w:rsidRPr="00B9447B" w14:paraId="7D44417D" w14:textId="77777777" w:rsidTr="00512B99">
        <w:trPr>
          <w:trHeight w:val="65"/>
          <w:jc w:val="center"/>
        </w:trPr>
        <w:tc>
          <w:tcPr>
            <w:tcW w:w="695" w:type="dxa"/>
            <w:vAlign w:val="center"/>
          </w:tcPr>
          <w:p w14:paraId="3653AA4D"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FD8FD2E" w14:textId="7F52F845" w:rsidR="002A697C" w:rsidRPr="00B9447B" w:rsidRDefault="002A697C" w:rsidP="002A697C">
            <w:pPr>
              <w:widowControl/>
              <w:autoSpaceDE w:val="0"/>
              <w:autoSpaceDN w:val="0"/>
              <w:adjustRightInd w:val="0"/>
              <w:snapToGrid w:val="0"/>
              <w:spacing w:beforeLines="15" w:before="36" w:afterLines="15" w:after="36"/>
              <w:jc w:val="left"/>
              <w:rPr>
                <w:szCs w:val="21"/>
              </w:rPr>
            </w:pPr>
            <w:r>
              <w:rPr>
                <w:rFonts w:hint="eastAsia"/>
                <w:szCs w:val="21"/>
              </w:rPr>
              <w:t>有爆炸危险的甲类、乙类厂房（仓库）的内、外门应采取防止产生火花的措施</w:t>
            </w:r>
            <w:r w:rsidRPr="00B9447B">
              <w:rPr>
                <w:szCs w:val="21"/>
              </w:rPr>
              <w:t>。</w:t>
            </w:r>
          </w:p>
        </w:tc>
        <w:tc>
          <w:tcPr>
            <w:tcW w:w="1701" w:type="dxa"/>
            <w:vAlign w:val="center"/>
          </w:tcPr>
          <w:p w14:paraId="2B4B154B" w14:textId="77777777" w:rsidR="002A697C" w:rsidRPr="00B9447B" w:rsidRDefault="002A697C" w:rsidP="002A697C">
            <w:pPr>
              <w:adjustRightInd w:val="0"/>
              <w:snapToGrid w:val="0"/>
              <w:spacing w:beforeLines="15" w:before="36" w:afterLines="15" w:after="36"/>
              <w:jc w:val="center"/>
              <w:rPr>
                <w:szCs w:val="21"/>
              </w:rPr>
            </w:pPr>
            <w:r w:rsidRPr="00B9447B">
              <w:rPr>
                <w:szCs w:val="21"/>
              </w:rPr>
              <w:t>SY/T</w:t>
            </w:r>
            <w:r>
              <w:rPr>
                <w:szCs w:val="21"/>
              </w:rPr>
              <w:t>0021-2016</w:t>
            </w:r>
          </w:p>
          <w:p w14:paraId="068FBF10" w14:textId="7A7CB336" w:rsidR="002A697C" w:rsidRPr="00B9447B" w:rsidRDefault="002A697C" w:rsidP="002A697C">
            <w:pPr>
              <w:adjustRightInd w:val="0"/>
              <w:snapToGrid w:val="0"/>
              <w:spacing w:beforeLines="15" w:before="36" w:afterLines="15" w:after="36"/>
              <w:jc w:val="center"/>
              <w:rPr>
                <w:szCs w:val="21"/>
              </w:rPr>
            </w:pPr>
            <w:r>
              <w:rPr>
                <w:szCs w:val="21"/>
              </w:rPr>
              <w:t>4.7.4</w:t>
            </w:r>
          </w:p>
        </w:tc>
        <w:tc>
          <w:tcPr>
            <w:tcW w:w="1917" w:type="dxa"/>
            <w:vAlign w:val="center"/>
          </w:tcPr>
          <w:p w14:paraId="53A17A90" w14:textId="77777777" w:rsidR="002A697C" w:rsidRPr="00B9447B" w:rsidRDefault="002A697C" w:rsidP="002A697C">
            <w:pPr>
              <w:adjustRightInd w:val="0"/>
              <w:snapToGrid w:val="0"/>
              <w:spacing w:beforeLines="15" w:before="36" w:afterLines="15" w:after="36"/>
            </w:pPr>
            <w:r w:rsidRPr="00B9447B">
              <w:t>现场门窗符合要求。</w:t>
            </w:r>
          </w:p>
        </w:tc>
        <w:tc>
          <w:tcPr>
            <w:tcW w:w="665" w:type="dxa"/>
            <w:vAlign w:val="center"/>
          </w:tcPr>
          <w:p w14:paraId="74E7D787"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75FD052C" w14:textId="77777777" w:rsidTr="00512B99">
        <w:trPr>
          <w:trHeight w:val="65"/>
          <w:jc w:val="center"/>
        </w:trPr>
        <w:tc>
          <w:tcPr>
            <w:tcW w:w="695" w:type="dxa"/>
            <w:vAlign w:val="center"/>
          </w:tcPr>
          <w:p w14:paraId="3E914488"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65FEF370" w14:textId="77777777" w:rsidR="002A697C" w:rsidRPr="00B9447B" w:rsidRDefault="002A697C" w:rsidP="002A697C">
            <w:pPr>
              <w:widowControl/>
              <w:autoSpaceDE w:val="0"/>
              <w:autoSpaceDN w:val="0"/>
              <w:adjustRightInd w:val="0"/>
              <w:snapToGrid w:val="0"/>
              <w:spacing w:beforeLines="15" w:before="36" w:afterLines="15" w:after="36"/>
              <w:jc w:val="left"/>
              <w:rPr>
                <w:szCs w:val="21"/>
              </w:rPr>
            </w:pPr>
            <w:r w:rsidRPr="00B9447B">
              <w:rPr>
                <w:kern w:val="0"/>
                <w:szCs w:val="21"/>
              </w:rPr>
              <w:t>生产和储存甲乙类物品的建筑物耐火等级不宜低于二级。</w:t>
            </w:r>
          </w:p>
        </w:tc>
        <w:tc>
          <w:tcPr>
            <w:tcW w:w="1701" w:type="dxa"/>
            <w:vAlign w:val="center"/>
          </w:tcPr>
          <w:p w14:paraId="00CE0E52" w14:textId="77777777" w:rsidR="002A697C" w:rsidRPr="00B9447B" w:rsidRDefault="002A697C" w:rsidP="002A697C">
            <w:pPr>
              <w:adjustRightInd w:val="0"/>
              <w:snapToGrid w:val="0"/>
              <w:spacing w:beforeLines="15" w:before="36" w:afterLines="15" w:after="36"/>
              <w:jc w:val="center"/>
            </w:pPr>
            <w:r w:rsidRPr="00B9447B">
              <w:t>GB50183-2004</w:t>
            </w:r>
          </w:p>
          <w:p w14:paraId="7C081236" w14:textId="77777777" w:rsidR="002A697C" w:rsidRPr="00B9447B" w:rsidRDefault="002A697C" w:rsidP="002A697C">
            <w:pPr>
              <w:adjustRightInd w:val="0"/>
              <w:snapToGrid w:val="0"/>
              <w:spacing w:beforeLines="15" w:before="36" w:afterLines="15" w:after="36"/>
              <w:jc w:val="center"/>
              <w:rPr>
                <w:szCs w:val="21"/>
              </w:rPr>
            </w:pPr>
            <w:r w:rsidRPr="00B9447B">
              <w:t>6.9.1</w:t>
            </w:r>
          </w:p>
        </w:tc>
        <w:tc>
          <w:tcPr>
            <w:tcW w:w="1917" w:type="dxa"/>
            <w:vAlign w:val="center"/>
          </w:tcPr>
          <w:p w14:paraId="5CAFAB2F" w14:textId="77777777" w:rsidR="002A697C" w:rsidRPr="00B9447B" w:rsidRDefault="002A697C" w:rsidP="002A697C">
            <w:pPr>
              <w:adjustRightInd w:val="0"/>
              <w:snapToGrid w:val="0"/>
              <w:spacing w:beforeLines="15" w:before="36" w:afterLines="15" w:after="36"/>
            </w:pPr>
            <w:r w:rsidRPr="00B9447B">
              <w:t>耐火等级符合要求。</w:t>
            </w:r>
          </w:p>
        </w:tc>
        <w:tc>
          <w:tcPr>
            <w:tcW w:w="665" w:type="dxa"/>
            <w:vAlign w:val="center"/>
          </w:tcPr>
          <w:p w14:paraId="5A472255"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262E888F" w14:textId="77777777" w:rsidTr="00512B99">
        <w:trPr>
          <w:trHeight w:val="65"/>
          <w:jc w:val="center"/>
        </w:trPr>
        <w:tc>
          <w:tcPr>
            <w:tcW w:w="695" w:type="dxa"/>
            <w:vAlign w:val="center"/>
          </w:tcPr>
          <w:p w14:paraId="06BC5137"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1845193" w14:textId="77777777" w:rsidR="002A697C" w:rsidRPr="00B9447B" w:rsidRDefault="002A697C" w:rsidP="002A697C">
            <w:pPr>
              <w:widowControl/>
              <w:autoSpaceDE w:val="0"/>
              <w:autoSpaceDN w:val="0"/>
              <w:adjustRightInd w:val="0"/>
              <w:snapToGrid w:val="0"/>
              <w:spacing w:beforeLines="15" w:before="36" w:afterLines="15" w:after="36"/>
              <w:jc w:val="left"/>
              <w:rPr>
                <w:szCs w:val="21"/>
              </w:rPr>
            </w:pPr>
            <w:r w:rsidRPr="00B9447B">
              <w:rPr>
                <w:kern w:val="0"/>
                <w:szCs w:val="21"/>
              </w:rPr>
              <w:t>当不同火灾危险性类别的房间布置在同一栋建筑物内时，其隔墙应采用非燃烧材料的实体墙。</w:t>
            </w:r>
          </w:p>
        </w:tc>
        <w:tc>
          <w:tcPr>
            <w:tcW w:w="1701" w:type="dxa"/>
            <w:vAlign w:val="center"/>
          </w:tcPr>
          <w:p w14:paraId="4C3A166B" w14:textId="77777777" w:rsidR="002A697C" w:rsidRPr="00B9447B" w:rsidRDefault="002A697C" w:rsidP="002A697C">
            <w:pPr>
              <w:adjustRightInd w:val="0"/>
              <w:snapToGrid w:val="0"/>
              <w:spacing w:beforeLines="15" w:before="36" w:afterLines="15" w:after="36"/>
              <w:jc w:val="center"/>
            </w:pPr>
            <w:r w:rsidRPr="00B9447B">
              <w:t>GB50183-2004</w:t>
            </w:r>
          </w:p>
          <w:p w14:paraId="6B7AF28B" w14:textId="77777777" w:rsidR="002A697C" w:rsidRPr="00B9447B" w:rsidRDefault="002A697C" w:rsidP="002A697C">
            <w:pPr>
              <w:adjustRightInd w:val="0"/>
              <w:snapToGrid w:val="0"/>
              <w:spacing w:beforeLines="15" w:before="36" w:afterLines="15" w:after="36"/>
              <w:jc w:val="center"/>
              <w:rPr>
                <w:szCs w:val="21"/>
              </w:rPr>
            </w:pPr>
            <w:r w:rsidRPr="00B9447B">
              <w:t>6.9.3</w:t>
            </w:r>
          </w:p>
        </w:tc>
        <w:tc>
          <w:tcPr>
            <w:tcW w:w="1917" w:type="dxa"/>
            <w:vAlign w:val="center"/>
          </w:tcPr>
          <w:p w14:paraId="66B7A479" w14:textId="77777777" w:rsidR="002A697C" w:rsidRPr="00B9447B" w:rsidRDefault="002A697C" w:rsidP="002A697C">
            <w:pPr>
              <w:adjustRightInd w:val="0"/>
              <w:snapToGrid w:val="0"/>
              <w:spacing w:beforeLines="15" w:before="36" w:afterLines="15" w:after="36"/>
            </w:pPr>
            <w:r w:rsidRPr="00B9447B">
              <w:t>现场检查符合要求。</w:t>
            </w:r>
          </w:p>
        </w:tc>
        <w:tc>
          <w:tcPr>
            <w:tcW w:w="665" w:type="dxa"/>
            <w:vAlign w:val="center"/>
          </w:tcPr>
          <w:p w14:paraId="2E2D980A"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1594DDB3" w14:textId="77777777" w:rsidTr="00512B99">
        <w:trPr>
          <w:trHeight w:val="65"/>
          <w:jc w:val="center"/>
        </w:trPr>
        <w:tc>
          <w:tcPr>
            <w:tcW w:w="695" w:type="dxa"/>
            <w:vAlign w:val="center"/>
          </w:tcPr>
          <w:p w14:paraId="62399004"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556E0E3" w14:textId="77777777" w:rsidR="002A697C" w:rsidRPr="00B9447B" w:rsidRDefault="002A697C" w:rsidP="002A697C">
            <w:pPr>
              <w:widowControl/>
              <w:autoSpaceDE w:val="0"/>
              <w:autoSpaceDN w:val="0"/>
              <w:adjustRightInd w:val="0"/>
              <w:snapToGrid w:val="0"/>
              <w:spacing w:beforeLines="15" w:before="36" w:afterLines="15" w:after="36"/>
              <w:jc w:val="left"/>
              <w:rPr>
                <w:szCs w:val="21"/>
              </w:rPr>
            </w:pPr>
            <w:r w:rsidRPr="00B9447B">
              <w:rPr>
                <w:kern w:val="0"/>
                <w:szCs w:val="21"/>
              </w:rPr>
              <w:t>甲乙类火灾危险性生产厂房应设向外开启的门。</w:t>
            </w:r>
          </w:p>
        </w:tc>
        <w:tc>
          <w:tcPr>
            <w:tcW w:w="1701" w:type="dxa"/>
            <w:vAlign w:val="center"/>
          </w:tcPr>
          <w:p w14:paraId="00FE52D7"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GB50183-2004</w:t>
            </w:r>
          </w:p>
          <w:p w14:paraId="37BCA493" w14:textId="77777777" w:rsidR="002A697C" w:rsidRPr="00B9447B" w:rsidRDefault="002A697C" w:rsidP="002A697C">
            <w:pPr>
              <w:adjustRightInd w:val="0"/>
              <w:snapToGrid w:val="0"/>
              <w:spacing w:beforeLines="15" w:before="36" w:afterLines="15" w:after="36"/>
              <w:jc w:val="center"/>
              <w:rPr>
                <w:szCs w:val="21"/>
              </w:rPr>
            </w:pPr>
            <w:r w:rsidRPr="00B9447B">
              <w:rPr>
                <w:szCs w:val="21"/>
              </w:rPr>
              <w:t>6.9.4</w:t>
            </w:r>
          </w:p>
        </w:tc>
        <w:tc>
          <w:tcPr>
            <w:tcW w:w="1917" w:type="dxa"/>
            <w:vAlign w:val="center"/>
          </w:tcPr>
          <w:p w14:paraId="5B026428" w14:textId="77777777" w:rsidR="002A697C" w:rsidRPr="00B9447B" w:rsidRDefault="002A697C" w:rsidP="002A697C">
            <w:pPr>
              <w:adjustRightInd w:val="0"/>
              <w:snapToGrid w:val="0"/>
              <w:spacing w:beforeLines="15" w:before="36" w:afterLines="15" w:after="36"/>
            </w:pPr>
            <w:r w:rsidRPr="00B9447B">
              <w:t>外输泵房门向外开。</w:t>
            </w:r>
          </w:p>
        </w:tc>
        <w:tc>
          <w:tcPr>
            <w:tcW w:w="665" w:type="dxa"/>
            <w:vAlign w:val="center"/>
          </w:tcPr>
          <w:p w14:paraId="05C94626"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2BB27FBF" w14:textId="77777777" w:rsidTr="00512B99">
        <w:trPr>
          <w:trHeight w:val="65"/>
          <w:jc w:val="center"/>
        </w:trPr>
        <w:tc>
          <w:tcPr>
            <w:tcW w:w="695" w:type="dxa"/>
            <w:vAlign w:val="center"/>
          </w:tcPr>
          <w:p w14:paraId="0B09D0DB" w14:textId="77777777" w:rsidR="002A697C" w:rsidRPr="00B9447B" w:rsidRDefault="002A697C" w:rsidP="002A697C">
            <w:pPr>
              <w:pStyle w:val="afff8"/>
              <w:adjustRightInd w:val="0"/>
              <w:snapToGrid w:val="0"/>
              <w:spacing w:beforeLines="15" w:before="36" w:afterLines="15" w:after="36"/>
              <w:ind w:firstLineChars="0" w:firstLine="0"/>
              <w:jc w:val="center"/>
              <w:rPr>
                <w:rFonts w:ascii="Times New Roman" w:hAnsi="Times New Roman"/>
              </w:rPr>
            </w:pPr>
            <w:r w:rsidRPr="00B9447B">
              <w:rPr>
                <w:rFonts w:ascii="Times New Roman" w:hAnsi="Times New Roman"/>
                <w:b/>
              </w:rPr>
              <w:t>四</w:t>
            </w:r>
          </w:p>
        </w:tc>
        <w:tc>
          <w:tcPr>
            <w:tcW w:w="3416" w:type="dxa"/>
            <w:vAlign w:val="center"/>
          </w:tcPr>
          <w:p w14:paraId="129E1736" w14:textId="77777777" w:rsidR="002A697C" w:rsidRPr="00B9447B" w:rsidRDefault="002A697C" w:rsidP="002A697C">
            <w:pPr>
              <w:adjustRightInd w:val="0"/>
              <w:snapToGrid w:val="0"/>
              <w:spacing w:beforeLines="15" w:before="36" w:afterLines="15" w:after="36"/>
              <w:rPr>
                <w:bCs/>
                <w:szCs w:val="21"/>
              </w:rPr>
            </w:pPr>
            <w:r w:rsidRPr="00B9447B">
              <w:rPr>
                <w:b/>
              </w:rPr>
              <w:t>电气设备及供配电装置</w:t>
            </w:r>
          </w:p>
        </w:tc>
        <w:tc>
          <w:tcPr>
            <w:tcW w:w="1701" w:type="dxa"/>
            <w:vAlign w:val="center"/>
          </w:tcPr>
          <w:p w14:paraId="55ED2831" w14:textId="77777777" w:rsidR="002A697C" w:rsidRPr="00B9447B" w:rsidRDefault="002A697C" w:rsidP="002A697C">
            <w:pPr>
              <w:adjustRightInd w:val="0"/>
              <w:snapToGrid w:val="0"/>
              <w:spacing w:beforeLines="15" w:before="36" w:afterLines="15" w:after="36"/>
              <w:jc w:val="center"/>
              <w:rPr>
                <w:szCs w:val="21"/>
              </w:rPr>
            </w:pPr>
          </w:p>
        </w:tc>
        <w:tc>
          <w:tcPr>
            <w:tcW w:w="1917" w:type="dxa"/>
            <w:vAlign w:val="center"/>
          </w:tcPr>
          <w:p w14:paraId="062BB4C6" w14:textId="77777777" w:rsidR="002A697C" w:rsidRPr="00B9447B" w:rsidRDefault="002A697C" w:rsidP="002A697C">
            <w:pPr>
              <w:adjustRightInd w:val="0"/>
              <w:snapToGrid w:val="0"/>
              <w:spacing w:beforeLines="15" w:before="36" w:afterLines="15" w:after="36"/>
            </w:pPr>
          </w:p>
        </w:tc>
        <w:tc>
          <w:tcPr>
            <w:tcW w:w="665" w:type="dxa"/>
            <w:vAlign w:val="center"/>
          </w:tcPr>
          <w:p w14:paraId="55C2C2A8" w14:textId="77777777" w:rsidR="002A697C" w:rsidRPr="00B9447B" w:rsidRDefault="002A697C" w:rsidP="002A697C">
            <w:pPr>
              <w:adjustRightInd w:val="0"/>
              <w:snapToGrid w:val="0"/>
              <w:spacing w:beforeLines="15" w:before="36" w:afterLines="15" w:after="36"/>
              <w:jc w:val="center"/>
            </w:pPr>
          </w:p>
        </w:tc>
      </w:tr>
      <w:tr w:rsidR="002A697C" w:rsidRPr="00B9447B" w14:paraId="6BC7B65C" w14:textId="77777777" w:rsidTr="00512B99">
        <w:trPr>
          <w:trHeight w:val="65"/>
          <w:jc w:val="center"/>
        </w:trPr>
        <w:tc>
          <w:tcPr>
            <w:tcW w:w="695" w:type="dxa"/>
            <w:vAlign w:val="center"/>
          </w:tcPr>
          <w:p w14:paraId="79DB9E9F"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9612A9A" w14:textId="77777777" w:rsidR="002A697C" w:rsidRPr="00B9447B" w:rsidRDefault="002A697C" w:rsidP="002A697C">
            <w:pPr>
              <w:adjustRightInd w:val="0"/>
              <w:snapToGrid w:val="0"/>
              <w:rPr>
                <w:szCs w:val="22"/>
              </w:rPr>
            </w:pPr>
            <w:r w:rsidRPr="00B9447B">
              <w:rPr>
                <w:szCs w:val="22"/>
              </w:rPr>
              <w:t>配电室内的电缆沟，应采取防水和排水措施。</w:t>
            </w:r>
          </w:p>
          <w:p w14:paraId="1FAC4511" w14:textId="77777777" w:rsidR="002A697C" w:rsidRPr="00B9447B" w:rsidRDefault="002A697C" w:rsidP="002A697C">
            <w:pPr>
              <w:autoSpaceDE w:val="0"/>
              <w:autoSpaceDN w:val="0"/>
              <w:adjustRightInd w:val="0"/>
              <w:snapToGrid w:val="0"/>
              <w:spacing w:beforeLines="15" w:before="36" w:afterLines="15" w:after="36"/>
              <w:jc w:val="left"/>
              <w:rPr>
                <w:kern w:val="0"/>
                <w:szCs w:val="21"/>
              </w:rPr>
            </w:pPr>
            <w:r w:rsidRPr="00B9447B">
              <w:rPr>
                <w:szCs w:val="22"/>
              </w:rPr>
              <w:t>站场内的电缆沟，应有防止可燃气体积聚及防止含可燃液体的污水进入沟内的措施。电缆沟通入变</w:t>
            </w:r>
            <w:r w:rsidRPr="00B9447B">
              <w:rPr>
                <w:szCs w:val="22"/>
              </w:rPr>
              <w:t xml:space="preserve"> </w:t>
            </w:r>
            <w:r w:rsidRPr="00B9447B">
              <w:rPr>
                <w:szCs w:val="22"/>
              </w:rPr>
              <w:t>（配）</w:t>
            </w:r>
            <w:r w:rsidRPr="00B9447B">
              <w:rPr>
                <w:szCs w:val="22"/>
              </w:rPr>
              <w:t xml:space="preserve"> </w:t>
            </w:r>
            <w:r w:rsidRPr="00B9447B">
              <w:rPr>
                <w:szCs w:val="22"/>
              </w:rPr>
              <w:t>电室、控制室的墙洞处，应填实、密封。</w:t>
            </w:r>
          </w:p>
        </w:tc>
        <w:tc>
          <w:tcPr>
            <w:tcW w:w="1701" w:type="dxa"/>
            <w:vAlign w:val="center"/>
          </w:tcPr>
          <w:p w14:paraId="2EE25F0A" w14:textId="77777777" w:rsidR="002A697C" w:rsidRPr="00B9447B" w:rsidRDefault="002A697C" w:rsidP="002A697C">
            <w:pPr>
              <w:adjustRightInd w:val="0"/>
              <w:snapToGrid w:val="0"/>
              <w:jc w:val="center"/>
              <w:rPr>
                <w:szCs w:val="22"/>
              </w:rPr>
            </w:pPr>
            <w:r w:rsidRPr="00B9447B">
              <w:rPr>
                <w:szCs w:val="22"/>
              </w:rPr>
              <w:t>GB50054-2011</w:t>
            </w:r>
          </w:p>
          <w:p w14:paraId="3D64CF82" w14:textId="77777777" w:rsidR="002A697C" w:rsidRPr="00B9447B" w:rsidRDefault="002A697C" w:rsidP="002A697C">
            <w:pPr>
              <w:adjustRightInd w:val="0"/>
              <w:snapToGrid w:val="0"/>
              <w:jc w:val="center"/>
              <w:rPr>
                <w:szCs w:val="22"/>
              </w:rPr>
            </w:pPr>
            <w:r w:rsidRPr="00B9447B">
              <w:rPr>
                <w:szCs w:val="22"/>
              </w:rPr>
              <w:t>4.3.4</w:t>
            </w:r>
          </w:p>
          <w:p w14:paraId="5F799600" w14:textId="77777777" w:rsidR="002A697C" w:rsidRPr="00B9447B" w:rsidRDefault="002A697C" w:rsidP="002A697C">
            <w:pPr>
              <w:adjustRightInd w:val="0"/>
              <w:snapToGrid w:val="0"/>
              <w:jc w:val="center"/>
              <w:rPr>
                <w:szCs w:val="22"/>
              </w:rPr>
            </w:pPr>
            <w:r w:rsidRPr="00B9447B">
              <w:rPr>
                <w:szCs w:val="22"/>
              </w:rPr>
              <w:t>GB50183-2004</w:t>
            </w:r>
          </w:p>
          <w:p w14:paraId="567C6DCB" w14:textId="77777777" w:rsidR="002A697C" w:rsidRPr="00B9447B" w:rsidRDefault="002A697C" w:rsidP="002A697C">
            <w:pPr>
              <w:adjustRightInd w:val="0"/>
              <w:snapToGrid w:val="0"/>
              <w:spacing w:beforeLines="15" w:before="36" w:afterLines="15" w:after="36"/>
              <w:jc w:val="center"/>
            </w:pPr>
            <w:r w:rsidRPr="00B9447B">
              <w:rPr>
                <w:szCs w:val="22"/>
              </w:rPr>
              <w:t>6.1.14</w:t>
            </w:r>
          </w:p>
        </w:tc>
        <w:tc>
          <w:tcPr>
            <w:tcW w:w="1917" w:type="dxa"/>
            <w:vAlign w:val="center"/>
          </w:tcPr>
          <w:p w14:paraId="7E8CDEE2" w14:textId="77777777" w:rsidR="002A697C" w:rsidRPr="00B9447B" w:rsidRDefault="002A697C" w:rsidP="002A697C">
            <w:pPr>
              <w:adjustRightInd w:val="0"/>
              <w:snapToGrid w:val="0"/>
              <w:spacing w:beforeLines="15" w:before="36" w:afterLines="15" w:after="36"/>
            </w:pPr>
            <w:r w:rsidRPr="00B9447B">
              <w:rPr>
                <w:szCs w:val="22"/>
              </w:rPr>
              <w:t>配电室内电缆沟与外部封堵，电缆通入配电室、控制室的墙洞密封。</w:t>
            </w:r>
          </w:p>
        </w:tc>
        <w:tc>
          <w:tcPr>
            <w:tcW w:w="665" w:type="dxa"/>
            <w:vAlign w:val="center"/>
          </w:tcPr>
          <w:p w14:paraId="7D4F71A5" w14:textId="77777777" w:rsidR="002A697C" w:rsidRPr="00B9447B" w:rsidRDefault="002A697C" w:rsidP="002A697C">
            <w:pPr>
              <w:adjustRightInd w:val="0"/>
              <w:snapToGrid w:val="0"/>
              <w:spacing w:beforeLines="15" w:before="36" w:afterLines="15" w:after="36"/>
              <w:jc w:val="center"/>
            </w:pPr>
            <w:r w:rsidRPr="00B9447B">
              <w:rPr>
                <w:szCs w:val="22"/>
              </w:rPr>
              <w:t>√</w:t>
            </w:r>
          </w:p>
        </w:tc>
      </w:tr>
      <w:tr w:rsidR="002A697C" w:rsidRPr="00B9447B" w14:paraId="5B520C9E" w14:textId="77777777" w:rsidTr="00512B99">
        <w:trPr>
          <w:trHeight w:val="65"/>
          <w:jc w:val="center"/>
        </w:trPr>
        <w:tc>
          <w:tcPr>
            <w:tcW w:w="695" w:type="dxa"/>
            <w:vAlign w:val="center"/>
          </w:tcPr>
          <w:p w14:paraId="67ABC528"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3B7725D" w14:textId="77777777" w:rsidR="002A697C" w:rsidRPr="00B9447B" w:rsidRDefault="002A697C" w:rsidP="002A697C">
            <w:pPr>
              <w:autoSpaceDE w:val="0"/>
              <w:autoSpaceDN w:val="0"/>
              <w:adjustRightInd w:val="0"/>
              <w:snapToGrid w:val="0"/>
              <w:spacing w:beforeLines="15" w:before="36" w:afterLines="15" w:after="36"/>
              <w:jc w:val="left"/>
              <w:rPr>
                <w:szCs w:val="21"/>
              </w:rPr>
            </w:pPr>
            <w:r w:rsidRPr="00B9447B">
              <w:rPr>
                <w:szCs w:val="22"/>
              </w:rPr>
              <w:t>配电室应设应急照明，门应外开并能自动关闭，应设置挡鼠板。</w:t>
            </w:r>
          </w:p>
        </w:tc>
        <w:tc>
          <w:tcPr>
            <w:tcW w:w="1701" w:type="dxa"/>
            <w:vAlign w:val="center"/>
          </w:tcPr>
          <w:p w14:paraId="6FAB23A9" w14:textId="77777777" w:rsidR="002A697C" w:rsidRPr="00B9447B" w:rsidRDefault="002A697C" w:rsidP="002A697C">
            <w:pPr>
              <w:adjustRightInd w:val="0"/>
              <w:snapToGrid w:val="0"/>
              <w:jc w:val="center"/>
              <w:rPr>
                <w:szCs w:val="22"/>
              </w:rPr>
            </w:pPr>
            <w:r w:rsidRPr="00B9447B">
              <w:rPr>
                <w:szCs w:val="22"/>
              </w:rPr>
              <w:t>SY/T6320-2016</w:t>
            </w:r>
          </w:p>
          <w:p w14:paraId="13840E59" w14:textId="77777777" w:rsidR="002A697C" w:rsidRPr="00B9447B" w:rsidRDefault="002A697C" w:rsidP="002A697C">
            <w:pPr>
              <w:adjustRightInd w:val="0"/>
              <w:snapToGrid w:val="0"/>
              <w:spacing w:beforeLines="15" w:before="36" w:afterLines="15" w:after="36"/>
              <w:jc w:val="center"/>
              <w:rPr>
                <w:szCs w:val="21"/>
              </w:rPr>
            </w:pPr>
            <w:r w:rsidRPr="00B9447B">
              <w:rPr>
                <w:szCs w:val="22"/>
              </w:rPr>
              <w:t>9.2</w:t>
            </w:r>
          </w:p>
        </w:tc>
        <w:tc>
          <w:tcPr>
            <w:tcW w:w="1917" w:type="dxa"/>
            <w:vAlign w:val="center"/>
          </w:tcPr>
          <w:p w14:paraId="4C271ADD" w14:textId="77777777" w:rsidR="002A697C" w:rsidRPr="00B9447B" w:rsidRDefault="002A697C" w:rsidP="002A697C">
            <w:pPr>
              <w:adjustRightInd w:val="0"/>
              <w:snapToGrid w:val="0"/>
              <w:spacing w:beforeLines="15" w:before="36" w:afterLines="15" w:after="36"/>
            </w:pPr>
            <w:r w:rsidRPr="00B9447B">
              <w:rPr>
                <w:szCs w:val="22"/>
              </w:rPr>
              <w:t>配电室设置挡鼠板</w:t>
            </w:r>
            <w:r w:rsidRPr="00B9447B">
              <w:rPr>
                <w:b/>
                <w:szCs w:val="22"/>
              </w:rPr>
              <w:t>。</w:t>
            </w:r>
          </w:p>
        </w:tc>
        <w:tc>
          <w:tcPr>
            <w:tcW w:w="665" w:type="dxa"/>
            <w:vAlign w:val="center"/>
          </w:tcPr>
          <w:p w14:paraId="133E6269" w14:textId="77777777" w:rsidR="002A697C" w:rsidRPr="00B9447B" w:rsidRDefault="002A697C" w:rsidP="002A697C">
            <w:pPr>
              <w:adjustRightInd w:val="0"/>
              <w:snapToGrid w:val="0"/>
              <w:spacing w:beforeLines="15" w:before="36" w:afterLines="15" w:after="36"/>
              <w:jc w:val="center"/>
              <w:rPr>
                <w:sz w:val="22"/>
                <w:szCs w:val="28"/>
              </w:rPr>
            </w:pPr>
            <w:r w:rsidRPr="00B9447B">
              <w:rPr>
                <w:szCs w:val="22"/>
              </w:rPr>
              <w:t>√</w:t>
            </w:r>
          </w:p>
        </w:tc>
      </w:tr>
      <w:tr w:rsidR="002A697C" w:rsidRPr="00B9447B" w14:paraId="3036E4BE" w14:textId="77777777" w:rsidTr="00512B99">
        <w:trPr>
          <w:trHeight w:val="65"/>
          <w:jc w:val="center"/>
        </w:trPr>
        <w:tc>
          <w:tcPr>
            <w:tcW w:w="695" w:type="dxa"/>
            <w:vAlign w:val="center"/>
          </w:tcPr>
          <w:p w14:paraId="75BAE542"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DFA0958" w14:textId="77777777" w:rsidR="002A697C" w:rsidRPr="00B9447B" w:rsidRDefault="002A697C" w:rsidP="002A697C">
            <w:pPr>
              <w:autoSpaceDE w:val="0"/>
              <w:autoSpaceDN w:val="0"/>
              <w:adjustRightInd w:val="0"/>
              <w:snapToGrid w:val="0"/>
              <w:spacing w:beforeLines="15" w:before="36" w:afterLines="15" w:after="36"/>
              <w:jc w:val="left"/>
              <w:rPr>
                <w:szCs w:val="21"/>
              </w:rPr>
            </w:pPr>
            <w:r w:rsidRPr="00B9447B">
              <w:rPr>
                <w:szCs w:val="22"/>
              </w:rPr>
              <w:t>电缆沟应无积水，地沟应封堵。</w:t>
            </w:r>
          </w:p>
        </w:tc>
        <w:tc>
          <w:tcPr>
            <w:tcW w:w="1701" w:type="dxa"/>
            <w:vAlign w:val="center"/>
          </w:tcPr>
          <w:p w14:paraId="1C452BE5" w14:textId="77777777" w:rsidR="002A697C" w:rsidRPr="00B9447B" w:rsidRDefault="002A697C" w:rsidP="002A697C">
            <w:pPr>
              <w:adjustRightInd w:val="0"/>
              <w:snapToGrid w:val="0"/>
              <w:jc w:val="center"/>
              <w:rPr>
                <w:szCs w:val="22"/>
              </w:rPr>
            </w:pPr>
            <w:r w:rsidRPr="00B9447B">
              <w:rPr>
                <w:szCs w:val="22"/>
              </w:rPr>
              <w:t>SY/T6320-2016</w:t>
            </w:r>
          </w:p>
          <w:p w14:paraId="24B1A924" w14:textId="77777777" w:rsidR="002A697C" w:rsidRPr="00B9447B" w:rsidRDefault="002A697C" w:rsidP="002A697C">
            <w:pPr>
              <w:adjustRightInd w:val="0"/>
              <w:snapToGrid w:val="0"/>
              <w:spacing w:beforeLines="15" w:before="36" w:afterLines="15" w:after="36"/>
              <w:jc w:val="center"/>
              <w:rPr>
                <w:szCs w:val="21"/>
              </w:rPr>
            </w:pPr>
            <w:r w:rsidRPr="00B9447B">
              <w:rPr>
                <w:szCs w:val="22"/>
              </w:rPr>
              <w:t>9.3</w:t>
            </w:r>
          </w:p>
        </w:tc>
        <w:tc>
          <w:tcPr>
            <w:tcW w:w="1917" w:type="dxa"/>
            <w:vAlign w:val="center"/>
          </w:tcPr>
          <w:p w14:paraId="4EB27F5A" w14:textId="77777777" w:rsidR="002A697C" w:rsidRPr="00B9447B" w:rsidRDefault="002A697C" w:rsidP="002A697C">
            <w:pPr>
              <w:adjustRightInd w:val="0"/>
              <w:snapToGrid w:val="0"/>
              <w:spacing w:beforeLines="15" w:before="36" w:afterLines="15" w:after="36"/>
            </w:pPr>
            <w:r w:rsidRPr="00B9447B">
              <w:rPr>
                <w:szCs w:val="22"/>
              </w:rPr>
              <w:t>电缆沟进行封堵，无积水。</w:t>
            </w:r>
          </w:p>
        </w:tc>
        <w:tc>
          <w:tcPr>
            <w:tcW w:w="665" w:type="dxa"/>
            <w:vAlign w:val="center"/>
          </w:tcPr>
          <w:p w14:paraId="30CC7F28" w14:textId="77777777" w:rsidR="002A697C" w:rsidRPr="00B9447B" w:rsidRDefault="002A697C" w:rsidP="002A697C">
            <w:pPr>
              <w:adjustRightInd w:val="0"/>
              <w:snapToGrid w:val="0"/>
              <w:spacing w:beforeLines="15" w:before="36" w:afterLines="15" w:after="36"/>
              <w:jc w:val="center"/>
              <w:rPr>
                <w:sz w:val="22"/>
                <w:szCs w:val="28"/>
              </w:rPr>
            </w:pPr>
            <w:r w:rsidRPr="00B9447B">
              <w:rPr>
                <w:szCs w:val="22"/>
              </w:rPr>
              <w:t>√</w:t>
            </w:r>
          </w:p>
        </w:tc>
      </w:tr>
      <w:tr w:rsidR="002A697C" w:rsidRPr="00B9447B" w14:paraId="0E4D8851" w14:textId="77777777" w:rsidTr="00512B99">
        <w:trPr>
          <w:trHeight w:val="65"/>
          <w:jc w:val="center"/>
        </w:trPr>
        <w:tc>
          <w:tcPr>
            <w:tcW w:w="695" w:type="dxa"/>
            <w:vAlign w:val="center"/>
          </w:tcPr>
          <w:p w14:paraId="44F2243D"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865227C" w14:textId="77777777" w:rsidR="002A697C" w:rsidRPr="00B9447B" w:rsidRDefault="002A697C" w:rsidP="002A697C">
            <w:pPr>
              <w:adjustRightInd w:val="0"/>
              <w:snapToGrid w:val="0"/>
              <w:spacing w:beforeLines="15" w:before="36" w:afterLines="15" w:after="36"/>
              <w:rPr>
                <w:szCs w:val="21"/>
              </w:rPr>
            </w:pPr>
            <w:r w:rsidRPr="00B9447B">
              <w:rPr>
                <w:szCs w:val="21"/>
              </w:rPr>
              <w:t>配电室应有安全警示标志，配电柜前应铺绝缘胶皮。</w:t>
            </w:r>
          </w:p>
        </w:tc>
        <w:tc>
          <w:tcPr>
            <w:tcW w:w="1701" w:type="dxa"/>
            <w:vAlign w:val="center"/>
          </w:tcPr>
          <w:p w14:paraId="7AE8BF38" w14:textId="77777777" w:rsidR="002A697C" w:rsidRPr="00B9447B" w:rsidRDefault="002A697C" w:rsidP="002A697C">
            <w:pPr>
              <w:adjustRightInd w:val="0"/>
              <w:snapToGrid w:val="0"/>
              <w:spacing w:beforeLines="15" w:before="36" w:afterLines="15" w:after="36"/>
              <w:jc w:val="center"/>
              <w:rPr>
                <w:szCs w:val="21"/>
              </w:rPr>
            </w:pPr>
            <w:r w:rsidRPr="00B9447B">
              <w:rPr>
                <w:szCs w:val="21"/>
              </w:rPr>
              <w:t>SY/T6320-2016</w:t>
            </w:r>
          </w:p>
          <w:p w14:paraId="4DFCAED2" w14:textId="77777777" w:rsidR="002A697C" w:rsidRPr="00B9447B" w:rsidRDefault="002A697C" w:rsidP="002A697C">
            <w:pPr>
              <w:adjustRightInd w:val="0"/>
              <w:snapToGrid w:val="0"/>
              <w:spacing w:beforeLines="15" w:before="36" w:afterLines="15" w:after="36"/>
              <w:jc w:val="center"/>
              <w:rPr>
                <w:szCs w:val="21"/>
              </w:rPr>
            </w:pPr>
            <w:r w:rsidRPr="00B9447B">
              <w:rPr>
                <w:szCs w:val="21"/>
              </w:rPr>
              <w:t>9.5</w:t>
            </w:r>
          </w:p>
        </w:tc>
        <w:tc>
          <w:tcPr>
            <w:tcW w:w="1917" w:type="dxa"/>
            <w:vAlign w:val="center"/>
          </w:tcPr>
          <w:p w14:paraId="71CB8248" w14:textId="77777777" w:rsidR="002A697C" w:rsidRPr="00B9447B" w:rsidRDefault="002A697C" w:rsidP="002A697C">
            <w:pPr>
              <w:adjustRightInd w:val="0"/>
              <w:snapToGrid w:val="0"/>
              <w:spacing w:beforeLines="15" w:before="36" w:afterLines="15" w:after="36"/>
            </w:pPr>
            <w:r w:rsidRPr="00B9447B">
              <w:t>配电室设置满足要求。</w:t>
            </w:r>
          </w:p>
        </w:tc>
        <w:tc>
          <w:tcPr>
            <w:tcW w:w="665" w:type="dxa"/>
            <w:vAlign w:val="center"/>
          </w:tcPr>
          <w:p w14:paraId="2751F5C0"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758617C7" w14:textId="77777777" w:rsidTr="00512B99">
        <w:trPr>
          <w:trHeight w:val="65"/>
          <w:jc w:val="center"/>
        </w:trPr>
        <w:tc>
          <w:tcPr>
            <w:tcW w:w="695" w:type="dxa"/>
            <w:vAlign w:val="center"/>
          </w:tcPr>
          <w:p w14:paraId="4F733C6E"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2E219DC" w14:textId="77777777" w:rsidR="002A697C" w:rsidRPr="00B9447B" w:rsidRDefault="002A697C" w:rsidP="002A697C">
            <w:pPr>
              <w:adjustRightInd w:val="0"/>
              <w:snapToGrid w:val="0"/>
              <w:spacing w:beforeLines="15" w:before="36" w:afterLines="15" w:after="36"/>
              <w:rPr>
                <w:szCs w:val="21"/>
              </w:rPr>
            </w:pPr>
            <w:r w:rsidRPr="00B9447B">
              <w:rPr>
                <w:szCs w:val="21"/>
              </w:rPr>
              <w:t>配电闸刀应挂</w:t>
            </w:r>
            <w:r w:rsidRPr="00B9447B">
              <w:rPr>
                <w:szCs w:val="21"/>
              </w:rPr>
              <w:t>"</w:t>
            </w:r>
            <w:r w:rsidRPr="00B9447B">
              <w:rPr>
                <w:szCs w:val="21"/>
              </w:rPr>
              <w:t>运行</w:t>
            </w:r>
            <w:r w:rsidRPr="00B9447B">
              <w:rPr>
                <w:szCs w:val="21"/>
              </w:rPr>
              <w:t>"</w:t>
            </w:r>
            <w:r w:rsidRPr="00B9447B">
              <w:rPr>
                <w:szCs w:val="21"/>
              </w:rPr>
              <w:t>、</w:t>
            </w:r>
            <w:r w:rsidRPr="00B9447B">
              <w:rPr>
                <w:szCs w:val="21"/>
              </w:rPr>
              <w:t>"</w:t>
            </w:r>
            <w:r w:rsidRPr="00B9447B">
              <w:rPr>
                <w:szCs w:val="21"/>
              </w:rPr>
              <w:t>检修</w:t>
            </w:r>
            <w:r w:rsidRPr="00B9447B">
              <w:rPr>
                <w:szCs w:val="21"/>
              </w:rPr>
              <w:t>"</w:t>
            </w:r>
            <w:r w:rsidRPr="00B9447B">
              <w:rPr>
                <w:szCs w:val="21"/>
              </w:rPr>
              <w:t>、</w:t>
            </w:r>
            <w:r w:rsidRPr="00B9447B">
              <w:rPr>
                <w:szCs w:val="21"/>
              </w:rPr>
              <w:t>"</w:t>
            </w:r>
            <w:r w:rsidRPr="00B9447B">
              <w:rPr>
                <w:szCs w:val="21"/>
              </w:rPr>
              <w:t>禁止合闸</w:t>
            </w:r>
            <w:r w:rsidRPr="00B9447B">
              <w:rPr>
                <w:szCs w:val="21"/>
              </w:rPr>
              <w:t>"</w:t>
            </w:r>
            <w:r w:rsidRPr="00B9447B">
              <w:rPr>
                <w:szCs w:val="21"/>
              </w:rPr>
              <w:t>等标牌，并与运行状况一致。</w:t>
            </w:r>
          </w:p>
        </w:tc>
        <w:tc>
          <w:tcPr>
            <w:tcW w:w="1701" w:type="dxa"/>
            <w:vAlign w:val="center"/>
          </w:tcPr>
          <w:p w14:paraId="0706D4DB" w14:textId="77777777" w:rsidR="002A697C" w:rsidRPr="00B9447B" w:rsidRDefault="002A697C" w:rsidP="002A697C">
            <w:pPr>
              <w:adjustRightInd w:val="0"/>
              <w:snapToGrid w:val="0"/>
              <w:spacing w:beforeLines="15" w:before="36" w:afterLines="15" w:after="36"/>
              <w:jc w:val="center"/>
              <w:rPr>
                <w:szCs w:val="21"/>
              </w:rPr>
            </w:pPr>
            <w:r w:rsidRPr="00B9447B">
              <w:rPr>
                <w:szCs w:val="21"/>
              </w:rPr>
              <w:t>SY/T6320-2016</w:t>
            </w:r>
          </w:p>
          <w:p w14:paraId="2C20976C" w14:textId="77777777" w:rsidR="002A697C" w:rsidRPr="00B9447B" w:rsidRDefault="002A697C" w:rsidP="002A697C">
            <w:pPr>
              <w:adjustRightInd w:val="0"/>
              <w:snapToGrid w:val="0"/>
              <w:spacing w:beforeLines="15" w:before="36" w:afterLines="15" w:after="36"/>
              <w:jc w:val="center"/>
              <w:rPr>
                <w:szCs w:val="21"/>
              </w:rPr>
            </w:pPr>
            <w:r w:rsidRPr="00B9447B">
              <w:rPr>
                <w:szCs w:val="21"/>
              </w:rPr>
              <w:t>9.6</w:t>
            </w:r>
          </w:p>
        </w:tc>
        <w:tc>
          <w:tcPr>
            <w:tcW w:w="1917" w:type="dxa"/>
            <w:vAlign w:val="center"/>
          </w:tcPr>
          <w:p w14:paraId="795DD71C" w14:textId="77777777" w:rsidR="002A697C" w:rsidRPr="00B9447B" w:rsidRDefault="002A697C" w:rsidP="002A697C">
            <w:pPr>
              <w:adjustRightInd w:val="0"/>
              <w:snapToGrid w:val="0"/>
              <w:spacing w:beforeLines="15" w:before="36" w:afterLines="15" w:after="36"/>
            </w:pPr>
            <w:r w:rsidRPr="00B9447B">
              <w:t>配电室设置运行状态牌。</w:t>
            </w:r>
          </w:p>
        </w:tc>
        <w:tc>
          <w:tcPr>
            <w:tcW w:w="665" w:type="dxa"/>
            <w:vAlign w:val="center"/>
          </w:tcPr>
          <w:p w14:paraId="201234F3"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55F978B4" w14:textId="77777777" w:rsidTr="00512B99">
        <w:trPr>
          <w:trHeight w:val="65"/>
          <w:jc w:val="center"/>
        </w:trPr>
        <w:tc>
          <w:tcPr>
            <w:tcW w:w="695" w:type="dxa"/>
            <w:vAlign w:val="center"/>
          </w:tcPr>
          <w:p w14:paraId="344B34C4"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4340644" w14:textId="77777777" w:rsidR="002A697C" w:rsidRPr="00B9447B" w:rsidRDefault="002A697C" w:rsidP="002A697C">
            <w:pPr>
              <w:adjustRightInd w:val="0"/>
              <w:snapToGrid w:val="0"/>
              <w:spacing w:beforeLines="15" w:before="36" w:afterLines="15" w:after="36"/>
              <w:rPr>
                <w:szCs w:val="21"/>
              </w:rPr>
            </w:pPr>
            <w:r w:rsidRPr="00B9447B">
              <w:rPr>
                <w:szCs w:val="21"/>
              </w:rPr>
              <w:t>户外变压器应有围栏，有变压器室的应上锁，并有安全警示标志。</w:t>
            </w:r>
          </w:p>
        </w:tc>
        <w:tc>
          <w:tcPr>
            <w:tcW w:w="1701" w:type="dxa"/>
            <w:vAlign w:val="center"/>
          </w:tcPr>
          <w:p w14:paraId="1AE127FC" w14:textId="77777777" w:rsidR="002A697C" w:rsidRPr="00B9447B" w:rsidRDefault="002A697C" w:rsidP="002A697C">
            <w:pPr>
              <w:adjustRightInd w:val="0"/>
              <w:snapToGrid w:val="0"/>
              <w:spacing w:beforeLines="15" w:before="36" w:afterLines="15" w:after="36"/>
              <w:jc w:val="center"/>
              <w:rPr>
                <w:szCs w:val="21"/>
              </w:rPr>
            </w:pPr>
            <w:r w:rsidRPr="00B9447B">
              <w:rPr>
                <w:szCs w:val="21"/>
              </w:rPr>
              <w:t>SY/T6320-2016</w:t>
            </w:r>
          </w:p>
          <w:p w14:paraId="4AC7BAC0" w14:textId="77777777" w:rsidR="002A697C" w:rsidRPr="00B9447B" w:rsidRDefault="002A697C" w:rsidP="002A697C">
            <w:pPr>
              <w:adjustRightInd w:val="0"/>
              <w:snapToGrid w:val="0"/>
              <w:spacing w:beforeLines="15" w:before="36" w:afterLines="15" w:after="36"/>
              <w:jc w:val="center"/>
              <w:rPr>
                <w:szCs w:val="21"/>
              </w:rPr>
            </w:pPr>
            <w:r w:rsidRPr="00B9447B">
              <w:rPr>
                <w:szCs w:val="21"/>
              </w:rPr>
              <w:t>9.10</w:t>
            </w:r>
          </w:p>
        </w:tc>
        <w:tc>
          <w:tcPr>
            <w:tcW w:w="1917" w:type="dxa"/>
            <w:vAlign w:val="center"/>
          </w:tcPr>
          <w:p w14:paraId="6B54272C" w14:textId="77777777" w:rsidR="002A697C" w:rsidRPr="00B9447B" w:rsidRDefault="002A697C" w:rsidP="002A697C">
            <w:pPr>
              <w:adjustRightInd w:val="0"/>
              <w:snapToGrid w:val="0"/>
              <w:spacing w:beforeLines="15" w:before="36" w:afterLines="15" w:after="36"/>
            </w:pPr>
            <w:r w:rsidRPr="00B9447B">
              <w:t>户外变压器设置围栏。</w:t>
            </w:r>
          </w:p>
        </w:tc>
        <w:tc>
          <w:tcPr>
            <w:tcW w:w="665" w:type="dxa"/>
            <w:vAlign w:val="center"/>
          </w:tcPr>
          <w:p w14:paraId="166FB182"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5820DA3F" w14:textId="77777777" w:rsidTr="00512B99">
        <w:trPr>
          <w:trHeight w:val="65"/>
          <w:jc w:val="center"/>
        </w:trPr>
        <w:tc>
          <w:tcPr>
            <w:tcW w:w="695" w:type="dxa"/>
            <w:vAlign w:val="center"/>
          </w:tcPr>
          <w:p w14:paraId="5E987F3C"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B560594" w14:textId="77777777" w:rsidR="002A697C" w:rsidRPr="00B9447B" w:rsidRDefault="002A697C" w:rsidP="002A697C">
            <w:pPr>
              <w:adjustRightInd w:val="0"/>
              <w:snapToGrid w:val="0"/>
              <w:spacing w:beforeLines="15" w:before="36" w:afterLines="15" w:after="36"/>
              <w:rPr>
                <w:szCs w:val="21"/>
              </w:rPr>
            </w:pPr>
            <w:r w:rsidRPr="00B9447B">
              <w:rPr>
                <w:szCs w:val="21"/>
              </w:rPr>
              <w:t>配电屏屏前通道宽度不应小于</w:t>
            </w:r>
            <w:r w:rsidRPr="00B9447B">
              <w:rPr>
                <w:szCs w:val="21"/>
              </w:rPr>
              <w:t>1.5m</w:t>
            </w:r>
            <w:r w:rsidRPr="00B9447B">
              <w:rPr>
                <w:szCs w:val="21"/>
              </w:rPr>
              <w:t>，屏后通道宽度不应小于</w:t>
            </w:r>
            <w:r w:rsidRPr="00B9447B">
              <w:rPr>
                <w:szCs w:val="21"/>
              </w:rPr>
              <w:t>1m</w:t>
            </w:r>
            <w:r w:rsidRPr="00B9447B">
              <w:rPr>
                <w:szCs w:val="21"/>
              </w:rPr>
              <w:t>。</w:t>
            </w:r>
          </w:p>
        </w:tc>
        <w:tc>
          <w:tcPr>
            <w:tcW w:w="1701" w:type="dxa"/>
            <w:vAlign w:val="center"/>
          </w:tcPr>
          <w:p w14:paraId="4E20BE01"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GB50054-2011</w:t>
            </w:r>
          </w:p>
          <w:p w14:paraId="592611E4" w14:textId="77777777" w:rsidR="002A697C" w:rsidRPr="00B9447B" w:rsidRDefault="002A697C" w:rsidP="002A697C">
            <w:pPr>
              <w:adjustRightInd w:val="0"/>
              <w:snapToGrid w:val="0"/>
              <w:spacing w:beforeLines="15" w:before="36" w:afterLines="15" w:after="36"/>
              <w:jc w:val="center"/>
              <w:rPr>
                <w:szCs w:val="21"/>
              </w:rPr>
            </w:pPr>
            <w:r w:rsidRPr="00B9447B">
              <w:rPr>
                <w:szCs w:val="21"/>
              </w:rPr>
              <w:t>4.2.5</w:t>
            </w:r>
          </w:p>
        </w:tc>
        <w:tc>
          <w:tcPr>
            <w:tcW w:w="1917" w:type="dxa"/>
            <w:vAlign w:val="center"/>
          </w:tcPr>
          <w:p w14:paraId="24893664" w14:textId="2C8D2AD1" w:rsidR="002A697C" w:rsidRPr="00B9447B" w:rsidRDefault="002A697C" w:rsidP="002A697C">
            <w:pPr>
              <w:adjustRightInd w:val="0"/>
              <w:snapToGrid w:val="0"/>
              <w:spacing w:beforeLines="15" w:before="36" w:afterLines="15" w:after="36"/>
            </w:pPr>
            <w:r w:rsidRPr="00B9447B">
              <w:t>配电屏前后宽度符合要求。</w:t>
            </w:r>
          </w:p>
        </w:tc>
        <w:tc>
          <w:tcPr>
            <w:tcW w:w="665" w:type="dxa"/>
            <w:vAlign w:val="center"/>
          </w:tcPr>
          <w:p w14:paraId="3EF856A5"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2D17F1A5" w14:textId="77777777" w:rsidTr="00512B99">
        <w:trPr>
          <w:trHeight w:val="65"/>
          <w:jc w:val="center"/>
        </w:trPr>
        <w:tc>
          <w:tcPr>
            <w:tcW w:w="695" w:type="dxa"/>
            <w:vAlign w:val="center"/>
          </w:tcPr>
          <w:p w14:paraId="7F6188B6"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BC6A88C" w14:textId="77777777" w:rsidR="002A697C" w:rsidRPr="00B9447B" w:rsidRDefault="002A697C" w:rsidP="002A697C">
            <w:pPr>
              <w:adjustRightInd w:val="0"/>
              <w:snapToGrid w:val="0"/>
              <w:spacing w:beforeLines="15" w:before="36" w:afterLines="15" w:after="36"/>
              <w:rPr>
                <w:szCs w:val="21"/>
              </w:rPr>
            </w:pPr>
            <w:r w:rsidRPr="00B9447B">
              <w:rPr>
                <w:szCs w:val="21"/>
              </w:rPr>
              <w:t>在变压器、配电装置和裸导体的正上方不应布置灯具。当在变压器室和配电室内裸导体上方布置灯具时，灯具与裸导体的水平净距不应小于</w:t>
            </w:r>
            <w:r w:rsidRPr="00B9447B">
              <w:rPr>
                <w:szCs w:val="21"/>
              </w:rPr>
              <w:t>1m</w:t>
            </w:r>
            <w:r w:rsidRPr="00B9447B">
              <w:rPr>
                <w:szCs w:val="21"/>
              </w:rPr>
              <w:t>，灯具不得采用吊链和软线吊装。</w:t>
            </w:r>
          </w:p>
        </w:tc>
        <w:tc>
          <w:tcPr>
            <w:tcW w:w="1701" w:type="dxa"/>
            <w:vAlign w:val="center"/>
          </w:tcPr>
          <w:p w14:paraId="6F3CFB91"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GB50053-2013</w:t>
            </w:r>
          </w:p>
          <w:p w14:paraId="118BDB6C" w14:textId="77777777" w:rsidR="002A697C" w:rsidRPr="00B9447B" w:rsidRDefault="002A697C" w:rsidP="002A697C">
            <w:pPr>
              <w:adjustRightInd w:val="0"/>
              <w:snapToGrid w:val="0"/>
              <w:spacing w:beforeLines="15" w:before="36" w:afterLines="15" w:after="36"/>
              <w:jc w:val="center"/>
              <w:rPr>
                <w:szCs w:val="21"/>
              </w:rPr>
            </w:pPr>
            <w:r w:rsidRPr="00B9447B">
              <w:rPr>
                <w:szCs w:val="21"/>
              </w:rPr>
              <w:t>6.4.3</w:t>
            </w:r>
          </w:p>
        </w:tc>
        <w:tc>
          <w:tcPr>
            <w:tcW w:w="1917" w:type="dxa"/>
            <w:vAlign w:val="center"/>
          </w:tcPr>
          <w:p w14:paraId="3D6D6785" w14:textId="77777777" w:rsidR="002A697C" w:rsidRPr="00B9447B" w:rsidRDefault="002A697C" w:rsidP="002A697C">
            <w:pPr>
              <w:adjustRightInd w:val="0"/>
              <w:snapToGrid w:val="0"/>
              <w:spacing w:beforeLines="15" w:before="36" w:afterLines="15" w:after="36"/>
            </w:pPr>
            <w:r w:rsidRPr="00B9447B">
              <w:t>现场检查符合要求。</w:t>
            </w:r>
          </w:p>
        </w:tc>
        <w:tc>
          <w:tcPr>
            <w:tcW w:w="665" w:type="dxa"/>
            <w:vAlign w:val="center"/>
          </w:tcPr>
          <w:p w14:paraId="29293661"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5338EA4B" w14:textId="77777777" w:rsidTr="00512B99">
        <w:trPr>
          <w:trHeight w:val="65"/>
          <w:jc w:val="center"/>
        </w:trPr>
        <w:tc>
          <w:tcPr>
            <w:tcW w:w="695" w:type="dxa"/>
            <w:vAlign w:val="center"/>
          </w:tcPr>
          <w:p w14:paraId="0A9E0895"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6BBBF419" w14:textId="77777777" w:rsidR="002A697C" w:rsidRPr="00B9447B" w:rsidRDefault="002A697C" w:rsidP="002A697C">
            <w:pPr>
              <w:adjustRightInd w:val="0"/>
              <w:snapToGrid w:val="0"/>
              <w:spacing w:beforeLines="15" w:before="36" w:afterLines="15" w:after="36"/>
              <w:rPr>
                <w:szCs w:val="21"/>
              </w:rPr>
            </w:pPr>
            <w:r w:rsidRPr="00B9447B">
              <w:rPr>
                <w:szCs w:val="22"/>
              </w:rPr>
              <w:t>甲、乙类液体泵房与变配电室或控制室相毗邻时，变配电室或控制室的门、窗应位于爆炸危险区范围之外。</w:t>
            </w:r>
          </w:p>
        </w:tc>
        <w:tc>
          <w:tcPr>
            <w:tcW w:w="1701" w:type="dxa"/>
            <w:vAlign w:val="center"/>
          </w:tcPr>
          <w:p w14:paraId="24905739" w14:textId="77777777" w:rsidR="002A697C" w:rsidRPr="00B9447B" w:rsidRDefault="002A697C" w:rsidP="002A697C">
            <w:pPr>
              <w:adjustRightInd w:val="0"/>
              <w:snapToGrid w:val="0"/>
              <w:jc w:val="center"/>
              <w:rPr>
                <w:szCs w:val="22"/>
              </w:rPr>
            </w:pPr>
            <w:r w:rsidRPr="00B9447B">
              <w:rPr>
                <w:szCs w:val="22"/>
              </w:rPr>
              <w:t>GB50183-2004</w:t>
            </w:r>
          </w:p>
          <w:p w14:paraId="506EEE29" w14:textId="77777777" w:rsidR="002A697C" w:rsidRPr="00B9447B" w:rsidRDefault="002A697C" w:rsidP="002A697C">
            <w:pPr>
              <w:adjustRightInd w:val="0"/>
              <w:snapToGrid w:val="0"/>
              <w:spacing w:beforeLines="15" w:before="36" w:afterLines="15" w:after="36"/>
              <w:jc w:val="center"/>
              <w:rPr>
                <w:szCs w:val="21"/>
              </w:rPr>
            </w:pPr>
            <w:r w:rsidRPr="00B9447B">
              <w:rPr>
                <w:szCs w:val="22"/>
              </w:rPr>
              <w:t>6.2.3</w:t>
            </w:r>
          </w:p>
        </w:tc>
        <w:tc>
          <w:tcPr>
            <w:tcW w:w="1917" w:type="dxa"/>
            <w:vAlign w:val="center"/>
          </w:tcPr>
          <w:p w14:paraId="4AB38D89" w14:textId="77777777" w:rsidR="002A697C" w:rsidRPr="00B9447B" w:rsidRDefault="002A697C" w:rsidP="002A697C">
            <w:pPr>
              <w:adjustRightInd w:val="0"/>
              <w:snapToGrid w:val="0"/>
              <w:spacing w:beforeLines="15" w:before="36" w:afterLines="15" w:after="36"/>
            </w:pPr>
            <w:r w:rsidRPr="00B9447B">
              <w:rPr>
                <w:szCs w:val="22"/>
              </w:rPr>
              <w:t>配电室的门位于爆炸危险范围之外。</w:t>
            </w:r>
          </w:p>
        </w:tc>
        <w:tc>
          <w:tcPr>
            <w:tcW w:w="665" w:type="dxa"/>
            <w:vAlign w:val="center"/>
          </w:tcPr>
          <w:p w14:paraId="65499729" w14:textId="77777777" w:rsidR="002A697C" w:rsidRPr="00B9447B" w:rsidRDefault="002A697C" w:rsidP="002A697C">
            <w:pPr>
              <w:adjustRightInd w:val="0"/>
              <w:snapToGrid w:val="0"/>
              <w:spacing w:beforeLines="15" w:before="36" w:afterLines="15" w:after="36"/>
              <w:jc w:val="center"/>
              <w:rPr>
                <w:sz w:val="22"/>
                <w:szCs w:val="28"/>
              </w:rPr>
            </w:pPr>
            <w:r w:rsidRPr="00B9447B">
              <w:rPr>
                <w:szCs w:val="22"/>
              </w:rPr>
              <w:t>√</w:t>
            </w:r>
          </w:p>
        </w:tc>
      </w:tr>
      <w:tr w:rsidR="002A697C" w:rsidRPr="00B9447B" w14:paraId="70E60FED" w14:textId="77777777" w:rsidTr="00512B99">
        <w:trPr>
          <w:trHeight w:val="65"/>
          <w:jc w:val="center"/>
        </w:trPr>
        <w:tc>
          <w:tcPr>
            <w:tcW w:w="695" w:type="dxa"/>
            <w:vAlign w:val="center"/>
          </w:tcPr>
          <w:p w14:paraId="49811663"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844B751" w14:textId="77777777" w:rsidR="002A697C" w:rsidRPr="00B9447B" w:rsidRDefault="002A697C" w:rsidP="002A697C">
            <w:pPr>
              <w:adjustRightInd w:val="0"/>
              <w:snapToGrid w:val="0"/>
              <w:spacing w:beforeLines="15" w:before="36" w:afterLines="15" w:after="36"/>
              <w:rPr>
                <w:szCs w:val="21"/>
              </w:rPr>
            </w:pPr>
            <w:r w:rsidRPr="00B9447B">
              <w:rPr>
                <w:szCs w:val="22"/>
              </w:rPr>
              <w:t>配电室屋顶承重构件的耐火等级不应低于二级，其他部分不应低于三级。</w:t>
            </w:r>
          </w:p>
        </w:tc>
        <w:tc>
          <w:tcPr>
            <w:tcW w:w="1701" w:type="dxa"/>
            <w:vAlign w:val="center"/>
          </w:tcPr>
          <w:p w14:paraId="7F399914" w14:textId="77777777" w:rsidR="002A697C" w:rsidRPr="00B9447B" w:rsidRDefault="002A697C" w:rsidP="002A697C">
            <w:pPr>
              <w:adjustRightInd w:val="0"/>
              <w:snapToGrid w:val="0"/>
              <w:jc w:val="center"/>
              <w:rPr>
                <w:szCs w:val="22"/>
              </w:rPr>
            </w:pPr>
            <w:r w:rsidRPr="00B9447B">
              <w:rPr>
                <w:szCs w:val="22"/>
              </w:rPr>
              <w:t>GB50054-2011</w:t>
            </w:r>
          </w:p>
          <w:p w14:paraId="5FB2A1CE" w14:textId="77777777" w:rsidR="002A697C" w:rsidRPr="00B9447B" w:rsidRDefault="002A697C" w:rsidP="002A697C">
            <w:pPr>
              <w:adjustRightInd w:val="0"/>
              <w:snapToGrid w:val="0"/>
              <w:spacing w:beforeLines="15" w:before="36" w:afterLines="15" w:after="36"/>
              <w:jc w:val="center"/>
              <w:rPr>
                <w:szCs w:val="21"/>
              </w:rPr>
            </w:pPr>
            <w:r w:rsidRPr="00B9447B">
              <w:rPr>
                <w:szCs w:val="22"/>
              </w:rPr>
              <w:t>4.3.1</w:t>
            </w:r>
          </w:p>
        </w:tc>
        <w:tc>
          <w:tcPr>
            <w:tcW w:w="1917" w:type="dxa"/>
          </w:tcPr>
          <w:p w14:paraId="62F63A52" w14:textId="77777777" w:rsidR="002A697C" w:rsidRPr="00B9447B" w:rsidRDefault="002A697C" w:rsidP="002A697C">
            <w:pPr>
              <w:adjustRightInd w:val="0"/>
              <w:snapToGrid w:val="0"/>
              <w:spacing w:beforeLines="15" w:before="36" w:afterLines="15" w:after="36"/>
            </w:pPr>
            <w:r w:rsidRPr="00B9447B">
              <w:rPr>
                <w:szCs w:val="22"/>
              </w:rPr>
              <w:t>配电室为砖混结构，耐火等级二级。</w:t>
            </w:r>
          </w:p>
        </w:tc>
        <w:tc>
          <w:tcPr>
            <w:tcW w:w="665" w:type="dxa"/>
            <w:vAlign w:val="center"/>
          </w:tcPr>
          <w:p w14:paraId="1B283781" w14:textId="77777777" w:rsidR="002A697C" w:rsidRPr="00B9447B" w:rsidRDefault="002A697C" w:rsidP="002A697C">
            <w:pPr>
              <w:adjustRightInd w:val="0"/>
              <w:snapToGrid w:val="0"/>
              <w:spacing w:beforeLines="15" w:before="36" w:afterLines="15" w:after="36"/>
              <w:jc w:val="center"/>
              <w:rPr>
                <w:sz w:val="22"/>
                <w:szCs w:val="28"/>
              </w:rPr>
            </w:pPr>
            <w:r w:rsidRPr="00B9447B">
              <w:rPr>
                <w:szCs w:val="22"/>
              </w:rPr>
              <w:t>√</w:t>
            </w:r>
          </w:p>
        </w:tc>
      </w:tr>
      <w:tr w:rsidR="002A697C" w:rsidRPr="00B9447B" w14:paraId="056C4D71" w14:textId="77777777" w:rsidTr="00512B99">
        <w:trPr>
          <w:trHeight w:val="65"/>
          <w:jc w:val="center"/>
        </w:trPr>
        <w:tc>
          <w:tcPr>
            <w:tcW w:w="695" w:type="dxa"/>
            <w:vAlign w:val="center"/>
          </w:tcPr>
          <w:p w14:paraId="44FDDC8D"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A02E4F6" w14:textId="77777777" w:rsidR="002A697C" w:rsidRPr="00B9447B" w:rsidRDefault="002A697C" w:rsidP="002A697C">
            <w:pPr>
              <w:adjustRightInd w:val="0"/>
              <w:snapToGrid w:val="0"/>
              <w:spacing w:beforeLines="15" w:before="36" w:afterLines="15" w:after="36"/>
              <w:rPr>
                <w:szCs w:val="21"/>
              </w:rPr>
            </w:pPr>
            <w:r w:rsidRPr="00B9447B">
              <w:rPr>
                <w:szCs w:val="22"/>
              </w:rPr>
              <w:t>变压器与配电间之间应设防火墙。</w:t>
            </w:r>
          </w:p>
        </w:tc>
        <w:tc>
          <w:tcPr>
            <w:tcW w:w="1701" w:type="dxa"/>
            <w:vAlign w:val="center"/>
          </w:tcPr>
          <w:p w14:paraId="3C16A61B" w14:textId="77777777" w:rsidR="002A697C" w:rsidRPr="00B9447B" w:rsidRDefault="002A697C" w:rsidP="002A697C">
            <w:pPr>
              <w:adjustRightInd w:val="0"/>
              <w:snapToGrid w:val="0"/>
              <w:jc w:val="center"/>
              <w:rPr>
                <w:szCs w:val="22"/>
              </w:rPr>
            </w:pPr>
            <w:r w:rsidRPr="00B9447B">
              <w:rPr>
                <w:szCs w:val="22"/>
              </w:rPr>
              <w:t>GB50183-2004</w:t>
            </w:r>
          </w:p>
          <w:p w14:paraId="4BEF337F" w14:textId="77777777" w:rsidR="002A697C" w:rsidRPr="00B9447B" w:rsidRDefault="002A697C" w:rsidP="002A697C">
            <w:pPr>
              <w:adjustRightInd w:val="0"/>
              <w:snapToGrid w:val="0"/>
              <w:spacing w:beforeLines="15" w:before="36" w:afterLines="15" w:after="36"/>
              <w:jc w:val="center"/>
              <w:rPr>
                <w:szCs w:val="21"/>
              </w:rPr>
            </w:pPr>
            <w:r w:rsidRPr="00B9447B">
              <w:rPr>
                <w:szCs w:val="22"/>
              </w:rPr>
              <w:t>6.9.5</w:t>
            </w:r>
          </w:p>
        </w:tc>
        <w:tc>
          <w:tcPr>
            <w:tcW w:w="1917" w:type="dxa"/>
            <w:vAlign w:val="center"/>
          </w:tcPr>
          <w:p w14:paraId="3297793C" w14:textId="77777777" w:rsidR="002A697C" w:rsidRPr="00B9447B" w:rsidRDefault="002A697C" w:rsidP="002A697C">
            <w:pPr>
              <w:adjustRightInd w:val="0"/>
              <w:snapToGrid w:val="0"/>
              <w:spacing w:beforeLines="15" w:before="36" w:afterLines="15" w:after="36"/>
            </w:pPr>
            <w:r w:rsidRPr="00B9447B">
              <w:rPr>
                <w:szCs w:val="22"/>
              </w:rPr>
              <w:t>变压器与配电室之间设置防火墙。</w:t>
            </w:r>
          </w:p>
        </w:tc>
        <w:tc>
          <w:tcPr>
            <w:tcW w:w="665" w:type="dxa"/>
            <w:vAlign w:val="center"/>
          </w:tcPr>
          <w:p w14:paraId="7812D46D" w14:textId="77777777" w:rsidR="002A697C" w:rsidRPr="00B9447B" w:rsidRDefault="002A697C" w:rsidP="002A697C">
            <w:pPr>
              <w:adjustRightInd w:val="0"/>
              <w:snapToGrid w:val="0"/>
              <w:spacing w:beforeLines="15" w:before="36" w:afterLines="15" w:after="36"/>
              <w:jc w:val="center"/>
              <w:rPr>
                <w:sz w:val="22"/>
                <w:szCs w:val="28"/>
              </w:rPr>
            </w:pPr>
            <w:r w:rsidRPr="00B9447B">
              <w:rPr>
                <w:szCs w:val="22"/>
              </w:rPr>
              <w:t>√</w:t>
            </w:r>
          </w:p>
        </w:tc>
      </w:tr>
      <w:tr w:rsidR="002A697C" w:rsidRPr="00B9447B" w14:paraId="0C18DA5F" w14:textId="77777777" w:rsidTr="00512B99">
        <w:trPr>
          <w:trHeight w:val="65"/>
          <w:jc w:val="center"/>
        </w:trPr>
        <w:tc>
          <w:tcPr>
            <w:tcW w:w="695" w:type="dxa"/>
            <w:vAlign w:val="center"/>
          </w:tcPr>
          <w:p w14:paraId="26E394A3"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3C9E79E" w14:textId="77777777" w:rsidR="002A697C" w:rsidRPr="00B9447B" w:rsidRDefault="002A697C" w:rsidP="002A697C">
            <w:pPr>
              <w:adjustRightInd w:val="0"/>
              <w:snapToGrid w:val="0"/>
              <w:spacing w:beforeLines="15" w:before="36" w:afterLines="15" w:after="36"/>
              <w:rPr>
                <w:szCs w:val="21"/>
              </w:rPr>
            </w:pPr>
            <w:r w:rsidRPr="00B9447B">
              <w:rPr>
                <w:szCs w:val="22"/>
              </w:rPr>
              <w:t>高、低压配电室、变压器室、电容器室、控制室内，不应有与其无关的管道和线路通过。</w:t>
            </w:r>
          </w:p>
        </w:tc>
        <w:tc>
          <w:tcPr>
            <w:tcW w:w="1701" w:type="dxa"/>
            <w:vAlign w:val="center"/>
          </w:tcPr>
          <w:p w14:paraId="73C746ED" w14:textId="77777777" w:rsidR="002A697C" w:rsidRPr="00B9447B" w:rsidRDefault="002A697C" w:rsidP="002A697C">
            <w:pPr>
              <w:adjustRightInd w:val="0"/>
              <w:snapToGrid w:val="0"/>
              <w:jc w:val="center"/>
              <w:rPr>
                <w:szCs w:val="22"/>
              </w:rPr>
            </w:pPr>
            <w:r w:rsidRPr="00B9447B">
              <w:rPr>
                <w:szCs w:val="22"/>
              </w:rPr>
              <w:t>GB50053-2013</w:t>
            </w:r>
          </w:p>
          <w:p w14:paraId="3EF8EA95" w14:textId="77777777" w:rsidR="002A697C" w:rsidRPr="00B9447B" w:rsidRDefault="002A697C" w:rsidP="002A697C">
            <w:pPr>
              <w:adjustRightInd w:val="0"/>
              <w:snapToGrid w:val="0"/>
              <w:spacing w:beforeLines="15" w:before="36" w:afterLines="15" w:after="36"/>
              <w:jc w:val="center"/>
              <w:rPr>
                <w:szCs w:val="21"/>
              </w:rPr>
            </w:pPr>
            <w:r w:rsidRPr="00B9447B">
              <w:rPr>
                <w:szCs w:val="22"/>
              </w:rPr>
              <w:t>6.4.1</w:t>
            </w:r>
          </w:p>
        </w:tc>
        <w:tc>
          <w:tcPr>
            <w:tcW w:w="1917" w:type="dxa"/>
            <w:vAlign w:val="center"/>
          </w:tcPr>
          <w:p w14:paraId="6E4C32F6" w14:textId="77777777" w:rsidR="002A697C" w:rsidRPr="00B9447B" w:rsidRDefault="002A697C" w:rsidP="002A697C">
            <w:pPr>
              <w:adjustRightInd w:val="0"/>
              <w:snapToGrid w:val="0"/>
              <w:spacing w:beforeLines="15" w:before="36" w:afterLines="15" w:after="36"/>
            </w:pPr>
            <w:r w:rsidRPr="00B9447B">
              <w:rPr>
                <w:szCs w:val="22"/>
              </w:rPr>
              <w:t>配电室内没有无关的管道线路通过。</w:t>
            </w:r>
          </w:p>
        </w:tc>
        <w:tc>
          <w:tcPr>
            <w:tcW w:w="665" w:type="dxa"/>
            <w:vAlign w:val="center"/>
          </w:tcPr>
          <w:p w14:paraId="7C4C0997" w14:textId="77777777" w:rsidR="002A697C" w:rsidRPr="00B9447B" w:rsidRDefault="002A697C" w:rsidP="002A697C">
            <w:pPr>
              <w:adjustRightInd w:val="0"/>
              <w:snapToGrid w:val="0"/>
              <w:spacing w:beforeLines="15" w:before="36" w:afterLines="15" w:after="36"/>
              <w:jc w:val="center"/>
              <w:rPr>
                <w:sz w:val="22"/>
                <w:szCs w:val="28"/>
              </w:rPr>
            </w:pPr>
            <w:r w:rsidRPr="00B9447B">
              <w:rPr>
                <w:szCs w:val="22"/>
              </w:rPr>
              <w:t>√</w:t>
            </w:r>
          </w:p>
        </w:tc>
      </w:tr>
      <w:tr w:rsidR="002A697C" w:rsidRPr="00B9447B" w14:paraId="4500446A" w14:textId="77777777" w:rsidTr="00512B99">
        <w:trPr>
          <w:trHeight w:val="65"/>
          <w:jc w:val="center"/>
        </w:trPr>
        <w:tc>
          <w:tcPr>
            <w:tcW w:w="695" w:type="dxa"/>
            <w:vAlign w:val="center"/>
          </w:tcPr>
          <w:p w14:paraId="307E335F" w14:textId="77777777" w:rsidR="002A697C" w:rsidRPr="00B9447B" w:rsidRDefault="002A697C" w:rsidP="002A697C">
            <w:pPr>
              <w:pStyle w:val="afff8"/>
              <w:adjustRightInd w:val="0"/>
              <w:snapToGrid w:val="0"/>
              <w:spacing w:beforeLines="15" w:before="36" w:afterLines="15" w:after="36"/>
              <w:ind w:firstLineChars="0" w:firstLine="0"/>
              <w:jc w:val="center"/>
              <w:rPr>
                <w:rFonts w:ascii="Times New Roman" w:hAnsi="Times New Roman"/>
                <w:b/>
                <w:bCs/>
              </w:rPr>
            </w:pPr>
            <w:r w:rsidRPr="00B9447B">
              <w:rPr>
                <w:rFonts w:ascii="Times New Roman" w:hAnsi="Times New Roman"/>
                <w:b/>
                <w:bCs/>
              </w:rPr>
              <w:t>五</w:t>
            </w:r>
          </w:p>
        </w:tc>
        <w:tc>
          <w:tcPr>
            <w:tcW w:w="3416" w:type="dxa"/>
            <w:vAlign w:val="center"/>
          </w:tcPr>
          <w:p w14:paraId="74859A93" w14:textId="77777777" w:rsidR="002A697C" w:rsidRPr="00B9447B" w:rsidRDefault="002A697C" w:rsidP="002A697C">
            <w:pPr>
              <w:adjustRightInd w:val="0"/>
              <w:snapToGrid w:val="0"/>
              <w:spacing w:beforeLines="15" w:before="36" w:afterLines="15" w:after="36"/>
              <w:rPr>
                <w:szCs w:val="21"/>
              </w:rPr>
            </w:pPr>
            <w:r w:rsidRPr="00B9447B">
              <w:rPr>
                <w:b/>
                <w:szCs w:val="21"/>
              </w:rPr>
              <w:t>防雷防静电设施</w:t>
            </w:r>
          </w:p>
        </w:tc>
        <w:tc>
          <w:tcPr>
            <w:tcW w:w="1701" w:type="dxa"/>
            <w:vAlign w:val="center"/>
          </w:tcPr>
          <w:p w14:paraId="4487FC27" w14:textId="77777777" w:rsidR="002A697C" w:rsidRPr="00B9447B" w:rsidRDefault="002A697C" w:rsidP="002A697C">
            <w:pPr>
              <w:adjustRightInd w:val="0"/>
              <w:snapToGrid w:val="0"/>
              <w:spacing w:beforeLines="15" w:before="36" w:afterLines="15" w:after="36"/>
              <w:jc w:val="center"/>
              <w:rPr>
                <w:szCs w:val="21"/>
              </w:rPr>
            </w:pPr>
          </w:p>
        </w:tc>
        <w:tc>
          <w:tcPr>
            <w:tcW w:w="1917" w:type="dxa"/>
            <w:vAlign w:val="center"/>
          </w:tcPr>
          <w:p w14:paraId="2FE13CA9" w14:textId="77777777" w:rsidR="002A697C" w:rsidRPr="00B9447B" w:rsidRDefault="002A697C" w:rsidP="002A697C">
            <w:pPr>
              <w:adjustRightInd w:val="0"/>
              <w:snapToGrid w:val="0"/>
              <w:spacing w:beforeLines="15" w:before="36" w:afterLines="15" w:after="36"/>
            </w:pPr>
          </w:p>
        </w:tc>
        <w:tc>
          <w:tcPr>
            <w:tcW w:w="665" w:type="dxa"/>
            <w:vAlign w:val="center"/>
          </w:tcPr>
          <w:p w14:paraId="6EE0E6B9" w14:textId="77777777" w:rsidR="002A697C" w:rsidRPr="00B9447B" w:rsidRDefault="002A697C" w:rsidP="002A697C">
            <w:pPr>
              <w:adjustRightInd w:val="0"/>
              <w:snapToGrid w:val="0"/>
              <w:spacing w:beforeLines="15" w:before="36" w:afterLines="15" w:after="36"/>
              <w:jc w:val="center"/>
              <w:rPr>
                <w:sz w:val="22"/>
                <w:szCs w:val="28"/>
              </w:rPr>
            </w:pPr>
          </w:p>
        </w:tc>
      </w:tr>
      <w:tr w:rsidR="002A697C" w:rsidRPr="00B9447B" w14:paraId="08F25D9A" w14:textId="77777777" w:rsidTr="00512B99">
        <w:trPr>
          <w:trHeight w:val="65"/>
          <w:jc w:val="center"/>
        </w:trPr>
        <w:tc>
          <w:tcPr>
            <w:tcW w:w="695" w:type="dxa"/>
            <w:vAlign w:val="center"/>
          </w:tcPr>
          <w:p w14:paraId="364D5E11"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11E778F" w14:textId="77777777" w:rsidR="002A697C" w:rsidRPr="00B9447B" w:rsidRDefault="002A697C" w:rsidP="002A697C">
            <w:pPr>
              <w:adjustRightInd w:val="0"/>
              <w:snapToGrid w:val="0"/>
              <w:rPr>
                <w:szCs w:val="22"/>
              </w:rPr>
            </w:pPr>
            <w:r w:rsidRPr="00B9447B">
              <w:rPr>
                <w:szCs w:val="22"/>
              </w:rPr>
              <w:t>油品的钢罐，必须设防雷接地，并应符合下列规定：</w:t>
            </w:r>
          </w:p>
          <w:p w14:paraId="18DD8A6F" w14:textId="77777777" w:rsidR="002A697C" w:rsidRPr="00B9447B" w:rsidRDefault="002A697C" w:rsidP="002A697C">
            <w:pPr>
              <w:adjustRightInd w:val="0"/>
              <w:snapToGrid w:val="0"/>
              <w:rPr>
                <w:szCs w:val="22"/>
              </w:rPr>
            </w:pPr>
            <w:r w:rsidRPr="00B9447B">
              <w:rPr>
                <w:szCs w:val="22"/>
              </w:rPr>
              <w:t>1</w:t>
            </w:r>
            <w:r w:rsidRPr="00B9447B">
              <w:rPr>
                <w:szCs w:val="22"/>
              </w:rPr>
              <w:t>避雷针（线）的保护范围，应包括整个储罐。</w:t>
            </w:r>
          </w:p>
          <w:p w14:paraId="061483DE" w14:textId="77777777" w:rsidR="002A697C" w:rsidRPr="00B9447B" w:rsidRDefault="002A697C" w:rsidP="002A697C">
            <w:pPr>
              <w:adjustRightInd w:val="0"/>
              <w:snapToGrid w:val="0"/>
              <w:spacing w:beforeLines="15" w:before="36" w:afterLines="15" w:after="36"/>
              <w:rPr>
                <w:szCs w:val="21"/>
              </w:rPr>
            </w:pPr>
            <w:r w:rsidRPr="00B9447B">
              <w:rPr>
                <w:szCs w:val="22"/>
              </w:rPr>
              <w:t>2</w:t>
            </w:r>
            <w:r w:rsidRPr="00B9447B">
              <w:rPr>
                <w:szCs w:val="22"/>
              </w:rPr>
              <w:t>装有阻火器的甲</w:t>
            </w:r>
            <w:r w:rsidRPr="00B9447B">
              <w:rPr>
                <w:szCs w:val="22"/>
                <w:vertAlign w:val="subscript"/>
              </w:rPr>
              <w:t>B</w:t>
            </w:r>
            <w:r w:rsidRPr="00B9447B">
              <w:rPr>
                <w:szCs w:val="22"/>
              </w:rPr>
              <w:t>乙类油品地上固定顶罐，当顶板厚度等于或大于</w:t>
            </w:r>
            <w:r w:rsidRPr="00B9447B">
              <w:rPr>
                <w:szCs w:val="22"/>
              </w:rPr>
              <w:t>4mm</w:t>
            </w:r>
            <w:r w:rsidRPr="00B9447B">
              <w:rPr>
                <w:szCs w:val="22"/>
              </w:rPr>
              <w:t>时，不应装设避雷针（线），但必须设防雷接地。</w:t>
            </w:r>
          </w:p>
        </w:tc>
        <w:tc>
          <w:tcPr>
            <w:tcW w:w="1701" w:type="dxa"/>
            <w:vAlign w:val="center"/>
          </w:tcPr>
          <w:p w14:paraId="5C139052" w14:textId="77777777" w:rsidR="002A697C" w:rsidRPr="00B9447B" w:rsidRDefault="002A697C" w:rsidP="002A697C">
            <w:pPr>
              <w:adjustRightInd w:val="0"/>
              <w:snapToGrid w:val="0"/>
              <w:jc w:val="center"/>
              <w:rPr>
                <w:szCs w:val="22"/>
              </w:rPr>
            </w:pPr>
            <w:r w:rsidRPr="00B9447B">
              <w:rPr>
                <w:szCs w:val="22"/>
              </w:rPr>
              <w:t>GB50183-2004</w:t>
            </w:r>
          </w:p>
          <w:p w14:paraId="75948E3A" w14:textId="77777777" w:rsidR="002A697C" w:rsidRPr="00B9447B" w:rsidRDefault="002A697C" w:rsidP="002A697C">
            <w:pPr>
              <w:adjustRightInd w:val="0"/>
              <w:snapToGrid w:val="0"/>
              <w:spacing w:beforeLines="15" w:before="36" w:afterLines="15" w:after="36"/>
              <w:jc w:val="center"/>
              <w:rPr>
                <w:szCs w:val="21"/>
              </w:rPr>
            </w:pPr>
            <w:r w:rsidRPr="00B9447B">
              <w:rPr>
                <w:szCs w:val="22"/>
              </w:rPr>
              <w:t>9.2.3</w:t>
            </w:r>
          </w:p>
        </w:tc>
        <w:tc>
          <w:tcPr>
            <w:tcW w:w="1917" w:type="dxa"/>
            <w:vAlign w:val="center"/>
          </w:tcPr>
          <w:p w14:paraId="5F212B3F" w14:textId="77777777" w:rsidR="002A697C" w:rsidRPr="00B9447B" w:rsidRDefault="002A697C" w:rsidP="002A697C">
            <w:pPr>
              <w:adjustRightInd w:val="0"/>
              <w:snapToGrid w:val="0"/>
              <w:spacing w:beforeLines="15" w:before="36" w:afterLines="15" w:after="36"/>
            </w:pPr>
            <w:r w:rsidRPr="00B9447B">
              <w:rPr>
                <w:bCs/>
                <w:szCs w:val="22"/>
              </w:rPr>
              <w:t>油罐均做防雷接地。</w:t>
            </w:r>
          </w:p>
        </w:tc>
        <w:tc>
          <w:tcPr>
            <w:tcW w:w="665" w:type="dxa"/>
            <w:vAlign w:val="center"/>
          </w:tcPr>
          <w:p w14:paraId="16850A8C"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3371DDDA" w14:textId="77777777" w:rsidTr="00512B99">
        <w:trPr>
          <w:trHeight w:val="65"/>
          <w:jc w:val="center"/>
        </w:trPr>
        <w:tc>
          <w:tcPr>
            <w:tcW w:w="695" w:type="dxa"/>
            <w:vAlign w:val="center"/>
          </w:tcPr>
          <w:p w14:paraId="54FD8E06"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E3E550C" w14:textId="77777777" w:rsidR="002A697C" w:rsidRPr="00B9447B" w:rsidRDefault="002A697C" w:rsidP="002A697C">
            <w:pPr>
              <w:adjustRightInd w:val="0"/>
              <w:snapToGrid w:val="0"/>
              <w:spacing w:beforeLines="15" w:before="36" w:afterLines="15" w:after="36"/>
              <w:rPr>
                <w:bCs/>
                <w:szCs w:val="21"/>
              </w:rPr>
            </w:pPr>
            <w:r w:rsidRPr="00B9447B">
              <w:rPr>
                <w:bCs/>
                <w:szCs w:val="21"/>
              </w:rPr>
              <w:t>工艺装置内露天布置的塔、容器等，当顶板厚度等于或大于</w:t>
            </w:r>
            <w:r w:rsidRPr="00B9447B">
              <w:rPr>
                <w:bCs/>
                <w:szCs w:val="21"/>
              </w:rPr>
              <w:t>4mm</w:t>
            </w:r>
            <w:r w:rsidRPr="00B9447B">
              <w:rPr>
                <w:bCs/>
                <w:szCs w:val="21"/>
              </w:rPr>
              <w:t>时，可不设避雷针保护，但必须设防雷接地。</w:t>
            </w:r>
          </w:p>
        </w:tc>
        <w:tc>
          <w:tcPr>
            <w:tcW w:w="1701" w:type="dxa"/>
            <w:vAlign w:val="center"/>
          </w:tcPr>
          <w:p w14:paraId="5851712B"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GB50183-2004</w:t>
            </w:r>
          </w:p>
          <w:p w14:paraId="476F6739" w14:textId="77777777" w:rsidR="002A697C" w:rsidRPr="00B9447B" w:rsidRDefault="002A697C" w:rsidP="002A697C">
            <w:pPr>
              <w:adjustRightInd w:val="0"/>
              <w:snapToGrid w:val="0"/>
              <w:spacing w:beforeLines="15" w:before="36" w:afterLines="15" w:after="36"/>
              <w:jc w:val="center"/>
              <w:rPr>
                <w:szCs w:val="21"/>
              </w:rPr>
            </w:pPr>
            <w:r w:rsidRPr="00B9447B">
              <w:rPr>
                <w:szCs w:val="21"/>
              </w:rPr>
              <w:t>9.2.2</w:t>
            </w:r>
          </w:p>
        </w:tc>
        <w:tc>
          <w:tcPr>
            <w:tcW w:w="1917" w:type="dxa"/>
            <w:vAlign w:val="center"/>
          </w:tcPr>
          <w:p w14:paraId="17D7BF11" w14:textId="77777777" w:rsidR="002A697C" w:rsidRPr="00B9447B" w:rsidRDefault="002A697C" w:rsidP="002A697C">
            <w:pPr>
              <w:adjustRightInd w:val="0"/>
              <w:snapToGrid w:val="0"/>
              <w:spacing w:beforeLines="15" w:before="36" w:afterLines="15" w:after="36"/>
            </w:pPr>
            <w:r w:rsidRPr="00B9447B">
              <w:t>油罐、分离器、加热炉均设置接地。</w:t>
            </w:r>
          </w:p>
        </w:tc>
        <w:tc>
          <w:tcPr>
            <w:tcW w:w="665" w:type="dxa"/>
            <w:vAlign w:val="center"/>
          </w:tcPr>
          <w:p w14:paraId="4AC99BFC"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64DA1371" w14:textId="77777777" w:rsidTr="00512B99">
        <w:trPr>
          <w:trHeight w:val="65"/>
          <w:jc w:val="center"/>
        </w:trPr>
        <w:tc>
          <w:tcPr>
            <w:tcW w:w="695" w:type="dxa"/>
            <w:vAlign w:val="center"/>
          </w:tcPr>
          <w:p w14:paraId="3258BCBA"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14CFED2" w14:textId="77777777" w:rsidR="002A697C" w:rsidRPr="00B9447B" w:rsidRDefault="002A697C" w:rsidP="002A697C">
            <w:pPr>
              <w:adjustRightInd w:val="0"/>
              <w:snapToGrid w:val="0"/>
              <w:spacing w:beforeLines="15" w:before="36" w:afterLines="15" w:after="36"/>
              <w:rPr>
                <w:bCs/>
                <w:szCs w:val="21"/>
              </w:rPr>
            </w:pPr>
            <w:r w:rsidRPr="00B9447B">
              <w:rPr>
                <w:szCs w:val="21"/>
              </w:rPr>
              <w:t>金属储罐应作环形防雷接地，接地点不应少于</w:t>
            </w:r>
            <w:r w:rsidRPr="00B9447B">
              <w:rPr>
                <w:szCs w:val="21"/>
              </w:rPr>
              <w:t>2</w:t>
            </w:r>
            <w:r w:rsidRPr="00B9447B">
              <w:rPr>
                <w:szCs w:val="21"/>
              </w:rPr>
              <w:t>处，并应沿罐周均匀或对称布置，其间距不应大于</w:t>
            </w:r>
            <w:r w:rsidRPr="00B9447B">
              <w:rPr>
                <w:szCs w:val="21"/>
              </w:rPr>
              <w:t>30m</w:t>
            </w:r>
            <w:r w:rsidRPr="00B9447B">
              <w:rPr>
                <w:szCs w:val="21"/>
              </w:rPr>
              <w:t>。</w:t>
            </w:r>
          </w:p>
        </w:tc>
        <w:tc>
          <w:tcPr>
            <w:tcW w:w="1701" w:type="dxa"/>
            <w:vAlign w:val="center"/>
          </w:tcPr>
          <w:p w14:paraId="51D86A32"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GB15599-2009</w:t>
            </w:r>
          </w:p>
          <w:p w14:paraId="766EEAEF" w14:textId="77777777" w:rsidR="002A697C" w:rsidRPr="00B9447B" w:rsidRDefault="002A697C" w:rsidP="002A697C">
            <w:pPr>
              <w:adjustRightInd w:val="0"/>
              <w:snapToGrid w:val="0"/>
              <w:spacing w:beforeLines="15" w:before="36" w:afterLines="15" w:after="36"/>
              <w:jc w:val="center"/>
              <w:rPr>
                <w:szCs w:val="21"/>
              </w:rPr>
            </w:pPr>
            <w:r w:rsidRPr="00B9447B">
              <w:rPr>
                <w:szCs w:val="21"/>
              </w:rPr>
              <w:t>4.1.2</w:t>
            </w:r>
          </w:p>
        </w:tc>
        <w:tc>
          <w:tcPr>
            <w:tcW w:w="1917" w:type="dxa"/>
            <w:vAlign w:val="center"/>
          </w:tcPr>
          <w:p w14:paraId="1837CCCF" w14:textId="77777777" w:rsidR="002A697C" w:rsidRPr="00B9447B" w:rsidRDefault="002A697C" w:rsidP="002A697C">
            <w:pPr>
              <w:adjustRightInd w:val="0"/>
              <w:snapToGrid w:val="0"/>
              <w:spacing w:beforeLines="15" w:before="36" w:afterLines="15" w:after="36"/>
            </w:pPr>
            <w:r w:rsidRPr="00B9447B">
              <w:t>油罐接地符合要求。</w:t>
            </w:r>
          </w:p>
        </w:tc>
        <w:tc>
          <w:tcPr>
            <w:tcW w:w="665" w:type="dxa"/>
            <w:vAlign w:val="center"/>
          </w:tcPr>
          <w:p w14:paraId="2FB8EFF3"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6BF63BA2" w14:textId="77777777" w:rsidTr="00512B99">
        <w:trPr>
          <w:trHeight w:val="65"/>
          <w:jc w:val="center"/>
        </w:trPr>
        <w:tc>
          <w:tcPr>
            <w:tcW w:w="695" w:type="dxa"/>
            <w:vAlign w:val="center"/>
          </w:tcPr>
          <w:p w14:paraId="1D28D1E9"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20994C9" w14:textId="77777777" w:rsidR="002A697C" w:rsidRPr="00B9447B" w:rsidRDefault="002A697C" w:rsidP="002A697C">
            <w:pPr>
              <w:adjustRightInd w:val="0"/>
              <w:snapToGrid w:val="0"/>
              <w:spacing w:beforeLines="15" w:before="36" w:afterLines="15" w:after="36"/>
              <w:rPr>
                <w:szCs w:val="21"/>
              </w:rPr>
            </w:pPr>
            <w:r w:rsidRPr="00B9447B">
              <w:rPr>
                <w:kern w:val="0"/>
                <w:szCs w:val="21"/>
              </w:rPr>
              <w:t>对爆炸火灾危险场所内可能产生静电危险的设备和管道均应采取防静电措施。</w:t>
            </w:r>
          </w:p>
        </w:tc>
        <w:tc>
          <w:tcPr>
            <w:tcW w:w="1701" w:type="dxa"/>
            <w:vAlign w:val="center"/>
          </w:tcPr>
          <w:p w14:paraId="049DC541"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GB50183-2004</w:t>
            </w:r>
          </w:p>
          <w:p w14:paraId="33A5071C" w14:textId="77777777" w:rsidR="002A697C" w:rsidRPr="00B9447B" w:rsidRDefault="002A697C" w:rsidP="002A697C">
            <w:pPr>
              <w:adjustRightInd w:val="0"/>
              <w:snapToGrid w:val="0"/>
              <w:spacing w:beforeLines="15" w:before="36" w:afterLines="15" w:after="36"/>
              <w:jc w:val="center"/>
              <w:rPr>
                <w:szCs w:val="21"/>
              </w:rPr>
            </w:pPr>
            <w:r w:rsidRPr="00B9447B">
              <w:rPr>
                <w:szCs w:val="21"/>
              </w:rPr>
              <w:t>9.3.1</w:t>
            </w:r>
          </w:p>
        </w:tc>
        <w:tc>
          <w:tcPr>
            <w:tcW w:w="1917" w:type="dxa"/>
            <w:vAlign w:val="center"/>
          </w:tcPr>
          <w:p w14:paraId="5D0E955C" w14:textId="77777777" w:rsidR="002A697C" w:rsidRPr="00B9447B" w:rsidRDefault="002A697C" w:rsidP="002A697C">
            <w:pPr>
              <w:adjustRightInd w:val="0"/>
              <w:snapToGrid w:val="0"/>
              <w:spacing w:beforeLines="15" w:before="36" w:afterLines="15" w:after="36"/>
            </w:pPr>
            <w:r w:rsidRPr="00B9447B">
              <w:t>满足要求。</w:t>
            </w:r>
          </w:p>
        </w:tc>
        <w:tc>
          <w:tcPr>
            <w:tcW w:w="665" w:type="dxa"/>
            <w:vAlign w:val="center"/>
          </w:tcPr>
          <w:p w14:paraId="1384E29C"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2E31CC7F" w14:textId="77777777" w:rsidTr="00512B99">
        <w:trPr>
          <w:trHeight w:val="65"/>
          <w:jc w:val="center"/>
        </w:trPr>
        <w:tc>
          <w:tcPr>
            <w:tcW w:w="695" w:type="dxa"/>
            <w:vAlign w:val="center"/>
          </w:tcPr>
          <w:p w14:paraId="605AA232"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00D4B2F" w14:textId="57083C86" w:rsidR="002A697C" w:rsidRPr="00B9447B" w:rsidRDefault="002A697C" w:rsidP="002A697C">
            <w:pPr>
              <w:autoSpaceDE w:val="0"/>
              <w:autoSpaceDN w:val="0"/>
              <w:adjustRightInd w:val="0"/>
              <w:snapToGrid w:val="0"/>
              <w:spacing w:beforeLines="15" w:before="36" w:afterLines="15" w:after="36"/>
              <w:jc w:val="left"/>
              <w:rPr>
                <w:kern w:val="0"/>
                <w:szCs w:val="21"/>
              </w:rPr>
            </w:pPr>
            <w:r w:rsidRPr="00B9447B">
              <w:rPr>
                <w:kern w:val="0"/>
                <w:szCs w:val="21"/>
              </w:rPr>
              <w:t>连接管道的法兰连接处，应设金属跨接线（绝缘法兰除外），当法兰用</w:t>
            </w:r>
            <w:r w:rsidRPr="00B9447B">
              <w:rPr>
                <w:kern w:val="0"/>
                <w:szCs w:val="21"/>
              </w:rPr>
              <w:t>5</w:t>
            </w:r>
            <w:r w:rsidRPr="00B9447B">
              <w:rPr>
                <w:kern w:val="0"/>
                <w:szCs w:val="21"/>
              </w:rPr>
              <w:t>根以上的螺栓连接时，法兰可不用金属线跨接，但应构成电气通路。</w:t>
            </w:r>
          </w:p>
        </w:tc>
        <w:tc>
          <w:tcPr>
            <w:tcW w:w="1701" w:type="dxa"/>
            <w:vAlign w:val="center"/>
          </w:tcPr>
          <w:p w14:paraId="6909F694" w14:textId="0B02BBD6" w:rsidR="002A697C" w:rsidRPr="00B9447B" w:rsidRDefault="002A697C" w:rsidP="002A697C">
            <w:pPr>
              <w:widowControl/>
              <w:adjustRightInd w:val="0"/>
              <w:snapToGrid w:val="0"/>
              <w:spacing w:beforeLines="15" w:before="36" w:afterLines="15" w:after="36"/>
              <w:jc w:val="center"/>
              <w:rPr>
                <w:kern w:val="0"/>
                <w:szCs w:val="21"/>
              </w:rPr>
            </w:pPr>
            <w:r w:rsidRPr="00B9447B">
              <w:rPr>
                <w:kern w:val="0"/>
                <w:szCs w:val="21"/>
              </w:rPr>
              <w:t>SY/T5225-2019</w:t>
            </w:r>
          </w:p>
          <w:p w14:paraId="3E4587EC" w14:textId="77777777" w:rsidR="002A697C" w:rsidRPr="00B9447B" w:rsidRDefault="002A697C" w:rsidP="002A697C">
            <w:pPr>
              <w:adjustRightInd w:val="0"/>
              <w:snapToGrid w:val="0"/>
              <w:spacing w:beforeLines="15" w:before="36" w:afterLines="15" w:after="36"/>
              <w:jc w:val="center"/>
            </w:pPr>
            <w:r w:rsidRPr="00B9447B">
              <w:rPr>
                <w:kern w:val="0"/>
                <w:szCs w:val="21"/>
              </w:rPr>
              <w:t>7.1.2.4</w:t>
            </w:r>
          </w:p>
        </w:tc>
        <w:tc>
          <w:tcPr>
            <w:tcW w:w="1917" w:type="dxa"/>
            <w:vAlign w:val="center"/>
          </w:tcPr>
          <w:p w14:paraId="0C7C41C1" w14:textId="77777777" w:rsidR="002A697C" w:rsidRPr="00B9447B" w:rsidRDefault="002A697C" w:rsidP="002A697C">
            <w:pPr>
              <w:adjustRightInd w:val="0"/>
              <w:snapToGrid w:val="0"/>
              <w:spacing w:beforeLines="15" w:before="36" w:afterLines="15" w:after="36"/>
            </w:pPr>
            <w:r w:rsidRPr="00B9447B">
              <w:t>现场检查法兰跨接符合要求。</w:t>
            </w:r>
          </w:p>
        </w:tc>
        <w:tc>
          <w:tcPr>
            <w:tcW w:w="665" w:type="dxa"/>
            <w:vAlign w:val="center"/>
          </w:tcPr>
          <w:p w14:paraId="15F33480"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0CBDA56E" w14:textId="77777777" w:rsidTr="00512B99">
        <w:trPr>
          <w:trHeight w:val="65"/>
          <w:jc w:val="center"/>
        </w:trPr>
        <w:tc>
          <w:tcPr>
            <w:tcW w:w="695" w:type="dxa"/>
            <w:vAlign w:val="center"/>
          </w:tcPr>
          <w:p w14:paraId="477EEE3E"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6B868CA6" w14:textId="77777777" w:rsidR="002A697C" w:rsidRPr="00B9447B" w:rsidRDefault="002A697C" w:rsidP="002A697C">
            <w:pPr>
              <w:autoSpaceDE w:val="0"/>
              <w:autoSpaceDN w:val="0"/>
              <w:adjustRightInd w:val="0"/>
              <w:snapToGrid w:val="0"/>
              <w:spacing w:beforeLines="15" w:before="36" w:afterLines="15" w:after="36"/>
              <w:jc w:val="left"/>
              <w:rPr>
                <w:kern w:val="0"/>
                <w:szCs w:val="21"/>
              </w:rPr>
            </w:pPr>
            <w:r w:rsidRPr="00B9447B">
              <w:rPr>
                <w:szCs w:val="21"/>
              </w:rPr>
              <w:t>金属储罐的阻火器、呼吸阀、量油孔、人孔、切水管、透光孔等金属附件应与储罐等电位连接。</w:t>
            </w:r>
          </w:p>
        </w:tc>
        <w:tc>
          <w:tcPr>
            <w:tcW w:w="1701" w:type="dxa"/>
            <w:vAlign w:val="center"/>
          </w:tcPr>
          <w:p w14:paraId="23CEAB20" w14:textId="77777777" w:rsidR="002A697C" w:rsidRPr="00B9447B" w:rsidRDefault="002A697C" w:rsidP="002A697C">
            <w:pPr>
              <w:jc w:val="center"/>
              <w:rPr>
                <w:szCs w:val="21"/>
              </w:rPr>
            </w:pPr>
            <w:r w:rsidRPr="00B9447B">
              <w:rPr>
                <w:szCs w:val="21"/>
              </w:rPr>
              <w:t>GB15599-2009</w:t>
            </w:r>
          </w:p>
          <w:p w14:paraId="4A87B6FA" w14:textId="77777777" w:rsidR="002A697C" w:rsidRPr="00B9447B" w:rsidRDefault="002A697C" w:rsidP="002A697C">
            <w:pPr>
              <w:widowControl/>
              <w:adjustRightInd w:val="0"/>
              <w:snapToGrid w:val="0"/>
              <w:spacing w:beforeLines="15" w:before="36" w:afterLines="15" w:after="36"/>
              <w:jc w:val="center"/>
              <w:rPr>
                <w:kern w:val="0"/>
                <w:szCs w:val="21"/>
              </w:rPr>
            </w:pPr>
            <w:r w:rsidRPr="00B9447B">
              <w:rPr>
                <w:szCs w:val="21"/>
              </w:rPr>
              <w:t>4.1.4</w:t>
            </w:r>
          </w:p>
        </w:tc>
        <w:tc>
          <w:tcPr>
            <w:tcW w:w="1917" w:type="dxa"/>
            <w:vAlign w:val="center"/>
          </w:tcPr>
          <w:p w14:paraId="5383722E" w14:textId="77777777" w:rsidR="002A697C" w:rsidRPr="00B9447B" w:rsidRDefault="002A697C" w:rsidP="002A697C">
            <w:pPr>
              <w:adjustRightInd w:val="0"/>
              <w:snapToGrid w:val="0"/>
              <w:spacing w:beforeLines="15" w:before="36" w:afterLines="15" w:after="36"/>
            </w:pPr>
            <w:r w:rsidRPr="00B9447B">
              <w:rPr>
                <w:szCs w:val="21"/>
              </w:rPr>
              <w:t>设置等电位连接。</w:t>
            </w:r>
          </w:p>
        </w:tc>
        <w:tc>
          <w:tcPr>
            <w:tcW w:w="665" w:type="dxa"/>
            <w:vAlign w:val="center"/>
          </w:tcPr>
          <w:p w14:paraId="74C034FC"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755D3FB0" w14:textId="77777777" w:rsidTr="00512B99">
        <w:trPr>
          <w:trHeight w:val="65"/>
          <w:jc w:val="center"/>
        </w:trPr>
        <w:tc>
          <w:tcPr>
            <w:tcW w:w="695" w:type="dxa"/>
            <w:vAlign w:val="center"/>
          </w:tcPr>
          <w:p w14:paraId="6280266E"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694F3003" w14:textId="77777777" w:rsidR="002A697C" w:rsidRPr="00B9447B" w:rsidRDefault="002A697C" w:rsidP="002A697C">
            <w:pPr>
              <w:autoSpaceDE w:val="0"/>
              <w:autoSpaceDN w:val="0"/>
              <w:adjustRightInd w:val="0"/>
              <w:snapToGrid w:val="0"/>
              <w:spacing w:beforeLines="15" w:before="36" w:afterLines="15" w:after="36"/>
              <w:jc w:val="left"/>
              <w:rPr>
                <w:kern w:val="0"/>
                <w:szCs w:val="21"/>
              </w:rPr>
            </w:pPr>
            <w:r w:rsidRPr="00B9447B">
              <w:rPr>
                <w:szCs w:val="21"/>
              </w:rPr>
              <w:t>与金属储罐相连的电气、仪表配线应采用金属管屏蔽保护。配线金属管上下两端与罐壁应做电气连接。</w:t>
            </w:r>
          </w:p>
        </w:tc>
        <w:tc>
          <w:tcPr>
            <w:tcW w:w="1701" w:type="dxa"/>
            <w:vAlign w:val="center"/>
          </w:tcPr>
          <w:p w14:paraId="1DF1CC11" w14:textId="77777777" w:rsidR="002A697C" w:rsidRPr="00B9447B" w:rsidRDefault="002A697C" w:rsidP="002A697C">
            <w:pPr>
              <w:jc w:val="center"/>
              <w:rPr>
                <w:szCs w:val="21"/>
              </w:rPr>
            </w:pPr>
            <w:r w:rsidRPr="00B9447B">
              <w:rPr>
                <w:szCs w:val="21"/>
              </w:rPr>
              <w:t>GB15599-2009</w:t>
            </w:r>
          </w:p>
          <w:p w14:paraId="602E6E02" w14:textId="77777777" w:rsidR="002A697C" w:rsidRPr="00B9447B" w:rsidRDefault="002A697C" w:rsidP="002A697C">
            <w:pPr>
              <w:widowControl/>
              <w:adjustRightInd w:val="0"/>
              <w:snapToGrid w:val="0"/>
              <w:spacing w:beforeLines="15" w:before="36" w:afterLines="15" w:after="36"/>
              <w:jc w:val="center"/>
              <w:rPr>
                <w:kern w:val="0"/>
                <w:szCs w:val="21"/>
              </w:rPr>
            </w:pPr>
            <w:r w:rsidRPr="00B9447B">
              <w:rPr>
                <w:szCs w:val="21"/>
              </w:rPr>
              <w:t>4.1.5</w:t>
            </w:r>
          </w:p>
        </w:tc>
        <w:tc>
          <w:tcPr>
            <w:tcW w:w="1917" w:type="dxa"/>
            <w:vAlign w:val="center"/>
          </w:tcPr>
          <w:p w14:paraId="703F27A7" w14:textId="77777777" w:rsidR="002A697C" w:rsidRPr="00B9447B" w:rsidRDefault="002A697C" w:rsidP="002A697C">
            <w:pPr>
              <w:adjustRightInd w:val="0"/>
              <w:snapToGrid w:val="0"/>
              <w:spacing w:beforeLines="15" w:before="36" w:afterLines="15" w:after="36"/>
            </w:pPr>
            <w:r w:rsidRPr="00B9447B">
              <w:rPr>
                <w:bCs/>
                <w:szCs w:val="21"/>
              </w:rPr>
              <w:t>电气、仪表配线采用金属管保护，配线金属管上下两端与罐壁设置电气连接。</w:t>
            </w:r>
          </w:p>
        </w:tc>
        <w:tc>
          <w:tcPr>
            <w:tcW w:w="665" w:type="dxa"/>
            <w:vAlign w:val="center"/>
          </w:tcPr>
          <w:p w14:paraId="41E12535"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47DE757F" w14:textId="77777777" w:rsidTr="00512B99">
        <w:trPr>
          <w:trHeight w:val="65"/>
          <w:jc w:val="center"/>
        </w:trPr>
        <w:tc>
          <w:tcPr>
            <w:tcW w:w="695" w:type="dxa"/>
            <w:vAlign w:val="center"/>
          </w:tcPr>
          <w:p w14:paraId="15613030"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C824E9E" w14:textId="77777777" w:rsidR="002A697C" w:rsidRPr="00B9447B" w:rsidRDefault="002A697C" w:rsidP="002A697C">
            <w:pPr>
              <w:autoSpaceDE w:val="0"/>
              <w:autoSpaceDN w:val="0"/>
              <w:adjustRightInd w:val="0"/>
              <w:snapToGrid w:val="0"/>
              <w:spacing w:beforeLines="15" w:before="36" w:afterLines="15" w:after="36"/>
              <w:jc w:val="left"/>
              <w:rPr>
                <w:kern w:val="0"/>
                <w:szCs w:val="21"/>
              </w:rPr>
            </w:pPr>
            <w:r w:rsidRPr="00B9447B">
              <w:rPr>
                <w:kern w:val="0"/>
                <w:szCs w:val="21"/>
                <w:lang w:val="zh-CN"/>
              </w:rPr>
              <w:t>储罐顶部附件（机械呼吸阀、液压安全阀、阻火器等）的对接法兰应采用直径不小于</w:t>
            </w:r>
            <w:r w:rsidRPr="00B9447B">
              <w:rPr>
                <w:kern w:val="0"/>
                <w:szCs w:val="21"/>
                <w:lang w:val="zh-CN"/>
              </w:rPr>
              <w:t>6mm</w:t>
            </w:r>
            <w:r w:rsidRPr="00B9447B">
              <w:rPr>
                <w:kern w:val="0"/>
                <w:szCs w:val="21"/>
                <w:lang w:val="zh-CN"/>
              </w:rPr>
              <w:t>（截面积不小</w:t>
            </w:r>
            <w:r w:rsidRPr="00B9447B">
              <w:rPr>
                <w:kern w:val="0"/>
                <w:szCs w:val="21"/>
                <w:lang w:val="zh-CN"/>
              </w:rPr>
              <w:lastRenderedPageBreak/>
              <w:t>于</w:t>
            </w:r>
            <w:r w:rsidRPr="00B9447B">
              <w:rPr>
                <w:kern w:val="0"/>
                <w:szCs w:val="21"/>
                <w:lang w:val="zh-CN"/>
              </w:rPr>
              <w:t>29mm</w:t>
            </w:r>
            <w:r w:rsidRPr="00B9447B">
              <w:rPr>
                <w:kern w:val="0"/>
                <w:szCs w:val="21"/>
                <w:vertAlign w:val="superscript"/>
                <w:lang w:val="zh-CN"/>
              </w:rPr>
              <w:t>2</w:t>
            </w:r>
            <w:r w:rsidRPr="00B9447B">
              <w:rPr>
                <w:kern w:val="0"/>
                <w:szCs w:val="21"/>
                <w:lang w:val="zh-CN"/>
              </w:rPr>
              <w:t xml:space="preserve"> </w:t>
            </w:r>
            <w:r w:rsidRPr="00B9447B">
              <w:rPr>
                <w:kern w:val="0"/>
                <w:szCs w:val="21"/>
                <w:lang w:val="zh-CN"/>
              </w:rPr>
              <w:t>）的铜质导体跨接。</w:t>
            </w:r>
          </w:p>
        </w:tc>
        <w:tc>
          <w:tcPr>
            <w:tcW w:w="1701" w:type="dxa"/>
            <w:vAlign w:val="center"/>
          </w:tcPr>
          <w:p w14:paraId="3E0EF18B" w14:textId="0C117A61" w:rsidR="002A697C" w:rsidRPr="00B9447B" w:rsidRDefault="002A697C" w:rsidP="002A697C">
            <w:pPr>
              <w:jc w:val="center"/>
              <w:rPr>
                <w:szCs w:val="21"/>
              </w:rPr>
            </w:pPr>
            <w:r w:rsidRPr="00B9447B">
              <w:rPr>
                <w:szCs w:val="21"/>
              </w:rPr>
              <w:lastRenderedPageBreak/>
              <w:t>SY/T5984-2014</w:t>
            </w:r>
          </w:p>
          <w:p w14:paraId="5E553BC8" w14:textId="77777777" w:rsidR="002A697C" w:rsidRPr="00B9447B" w:rsidRDefault="002A697C" w:rsidP="002A697C">
            <w:pPr>
              <w:widowControl/>
              <w:adjustRightInd w:val="0"/>
              <w:snapToGrid w:val="0"/>
              <w:spacing w:beforeLines="15" w:before="36" w:afterLines="15" w:after="36"/>
              <w:jc w:val="center"/>
              <w:rPr>
                <w:kern w:val="0"/>
                <w:szCs w:val="21"/>
              </w:rPr>
            </w:pPr>
            <w:r w:rsidRPr="00B9447B">
              <w:rPr>
                <w:szCs w:val="21"/>
              </w:rPr>
              <w:t>4.7</w:t>
            </w:r>
          </w:p>
        </w:tc>
        <w:tc>
          <w:tcPr>
            <w:tcW w:w="1917" w:type="dxa"/>
            <w:vAlign w:val="center"/>
          </w:tcPr>
          <w:p w14:paraId="06E36324" w14:textId="77777777" w:rsidR="002A697C" w:rsidRPr="00B9447B" w:rsidRDefault="002A697C" w:rsidP="002A697C">
            <w:pPr>
              <w:adjustRightInd w:val="0"/>
              <w:snapToGrid w:val="0"/>
              <w:spacing w:beforeLines="15" w:before="36" w:afterLines="15" w:after="36"/>
            </w:pPr>
            <w:r w:rsidRPr="00B9447B">
              <w:rPr>
                <w:szCs w:val="21"/>
              </w:rPr>
              <w:t>设置铜制导体跨接。</w:t>
            </w:r>
          </w:p>
        </w:tc>
        <w:tc>
          <w:tcPr>
            <w:tcW w:w="665" w:type="dxa"/>
            <w:vAlign w:val="center"/>
          </w:tcPr>
          <w:p w14:paraId="5C5F1CBD"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63502885" w14:textId="77777777" w:rsidTr="00512B99">
        <w:trPr>
          <w:trHeight w:val="65"/>
          <w:jc w:val="center"/>
        </w:trPr>
        <w:tc>
          <w:tcPr>
            <w:tcW w:w="695" w:type="dxa"/>
            <w:vAlign w:val="center"/>
          </w:tcPr>
          <w:p w14:paraId="3C4E6620" w14:textId="77777777" w:rsidR="002A697C" w:rsidRPr="00B9447B" w:rsidRDefault="002A697C" w:rsidP="002A697C">
            <w:pPr>
              <w:pStyle w:val="afff8"/>
              <w:adjustRightInd w:val="0"/>
              <w:snapToGrid w:val="0"/>
              <w:spacing w:beforeLines="15" w:before="36" w:afterLines="15" w:after="36"/>
              <w:ind w:firstLineChars="0" w:firstLine="0"/>
              <w:jc w:val="center"/>
              <w:rPr>
                <w:rFonts w:ascii="Times New Roman" w:hAnsi="Times New Roman"/>
                <w:b/>
                <w:bCs/>
              </w:rPr>
            </w:pPr>
            <w:r w:rsidRPr="00B9447B">
              <w:rPr>
                <w:rFonts w:ascii="Times New Roman" w:hAnsi="Times New Roman"/>
                <w:b/>
                <w:bCs/>
              </w:rPr>
              <w:t>六</w:t>
            </w:r>
          </w:p>
        </w:tc>
        <w:tc>
          <w:tcPr>
            <w:tcW w:w="3416" w:type="dxa"/>
            <w:vAlign w:val="center"/>
          </w:tcPr>
          <w:p w14:paraId="26B09D10" w14:textId="77777777" w:rsidR="002A697C" w:rsidRPr="00B9447B" w:rsidRDefault="002A697C" w:rsidP="002A697C">
            <w:pPr>
              <w:widowControl/>
              <w:adjustRightInd w:val="0"/>
              <w:snapToGrid w:val="0"/>
              <w:spacing w:beforeLines="15" w:before="36" w:afterLines="15" w:after="36"/>
              <w:jc w:val="left"/>
              <w:rPr>
                <w:kern w:val="0"/>
                <w:szCs w:val="21"/>
              </w:rPr>
            </w:pPr>
            <w:r w:rsidRPr="00B9447B">
              <w:rPr>
                <w:b/>
              </w:rPr>
              <w:t>消防设施</w:t>
            </w:r>
          </w:p>
        </w:tc>
        <w:tc>
          <w:tcPr>
            <w:tcW w:w="1701" w:type="dxa"/>
            <w:vAlign w:val="center"/>
          </w:tcPr>
          <w:p w14:paraId="60863492" w14:textId="77777777" w:rsidR="002A697C" w:rsidRPr="00B9447B" w:rsidRDefault="002A697C" w:rsidP="002A697C">
            <w:pPr>
              <w:adjustRightInd w:val="0"/>
              <w:snapToGrid w:val="0"/>
              <w:spacing w:beforeLines="15" w:before="36" w:afterLines="15" w:after="36"/>
              <w:jc w:val="center"/>
              <w:rPr>
                <w:szCs w:val="21"/>
              </w:rPr>
            </w:pPr>
          </w:p>
        </w:tc>
        <w:tc>
          <w:tcPr>
            <w:tcW w:w="1917" w:type="dxa"/>
            <w:vAlign w:val="center"/>
          </w:tcPr>
          <w:p w14:paraId="179BA300" w14:textId="77777777" w:rsidR="002A697C" w:rsidRPr="00B9447B" w:rsidRDefault="002A697C" w:rsidP="002A697C">
            <w:pPr>
              <w:adjustRightInd w:val="0"/>
              <w:snapToGrid w:val="0"/>
              <w:spacing w:beforeLines="15" w:before="36" w:afterLines="15" w:after="36"/>
            </w:pPr>
          </w:p>
        </w:tc>
        <w:tc>
          <w:tcPr>
            <w:tcW w:w="665" w:type="dxa"/>
            <w:vAlign w:val="center"/>
          </w:tcPr>
          <w:p w14:paraId="48C9084C" w14:textId="77777777" w:rsidR="002A697C" w:rsidRPr="00B9447B" w:rsidRDefault="002A697C" w:rsidP="002A697C">
            <w:pPr>
              <w:adjustRightInd w:val="0"/>
              <w:snapToGrid w:val="0"/>
              <w:spacing w:beforeLines="15" w:before="36" w:afterLines="15" w:after="36"/>
              <w:jc w:val="center"/>
            </w:pPr>
          </w:p>
        </w:tc>
      </w:tr>
      <w:tr w:rsidR="002A697C" w:rsidRPr="00B9447B" w14:paraId="65146EAF" w14:textId="77777777" w:rsidTr="003B4D83">
        <w:trPr>
          <w:trHeight w:val="65"/>
          <w:jc w:val="center"/>
        </w:trPr>
        <w:tc>
          <w:tcPr>
            <w:tcW w:w="695" w:type="dxa"/>
            <w:vAlign w:val="center"/>
          </w:tcPr>
          <w:p w14:paraId="152F5926"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7034" w:type="dxa"/>
            <w:gridSpan w:val="3"/>
            <w:vAlign w:val="center"/>
          </w:tcPr>
          <w:p w14:paraId="6999CBA2" w14:textId="641ECD32" w:rsidR="002A697C" w:rsidRPr="00B9447B" w:rsidRDefault="002A697C" w:rsidP="002A697C">
            <w:pPr>
              <w:adjustRightInd w:val="0"/>
              <w:snapToGrid w:val="0"/>
              <w:spacing w:beforeLines="15" w:before="36" w:afterLines="15" w:after="36"/>
            </w:pPr>
            <w:r w:rsidRPr="009A6BCA">
              <w:rPr>
                <w:rFonts w:hint="eastAsia"/>
                <w:szCs w:val="21"/>
              </w:rPr>
              <w:t>涉及企业保密内容，不予公开。</w:t>
            </w:r>
          </w:p>
        </w:tc>
        <w:tc>
          <w:tcPr>
            <w:tcW w:w="665" w:type="dxa"/>
            <w:vAlign w:val="center"/>
          </w:tcPr>
          <w:p w14:paraId="4C25E6CF" w14:textId="0CB2D8CD" w:rsidR="002A697C" w:rsidRPr="009A6BCA" w:rsidRDefault="002A697C" w:rsidP="002A697C">
            <w:pPr>
              <w:adjustRightInd w:val="0"/>
              <w:snapToGrid w:val="0"/>
              <w:spacing w:beforeLines="15" w:before="36" w:afterLines="15" w:after="36"/>
              <w:jc w:val="center"/>
            </w:pPr>
          </w:p>
        </w:tc>
      </w:tr>
      <w:tr w:rsidR="002A697C" w:rsidRPr="00B9447B" w14:paraId="186945AF" w14:textId="77777777" w:rsidTr="00512B99">
        <w:trPr>
          <w:trHeight w:val="65"/>
          <w:jc w:val="center"/>
        </w:trPr>
        <w:tc>
          <w:tcPr>
            <w:tcW w:w="695" w:type="dxa"/>
            <w:vAlign w:val="center"/>
          </w:tcPr>
          <w:p w14:paraId="4076FFD7"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041AD3A" w14:textId="77777777" w:rsidR="002A697C" w:rsidRPr="00B9447B" w:rsidRDefault="002A697C" w:rsidP="002A697C">
            <w:pPr>
              <w:adjustRightInd w:val="0"/>
              <w:snapToGrid w:val="0"/>
              <w:spacing w:beforeLines="15" w:before="36" w:afterLines="15" w:after="36"/>
              <w:rPr>
                <w:bCs/>
                <w:szCs w:val="21"/>
              </w:rPr>
            </w:pPr>
            <w:r w:rsidRPr="00B9447B">
              <w:rPr>
                <w:kern w:val="0"/>
                <w:szCs w:val="21"/>
              </w:rPr>
              <w:t>站场内的绿化不应妨碍消防操作。</w:t>
            </w:r>
          </w:p>
        </w:tc>
        <w:tc>
          <w:tcPr>
            <w:tcW w:w="1701" w:type="dxa"/>
            <w:vAlign w:val="center"/>
          </w:tcPr>
          <w:p w14:paraId="629F66E8"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GB50183-2004</w:t>
            </w:r>
          </w:p>
          <w:p w14:paraId="183BAE25" w14:textId="77777777" w:rsidR="002A697C" w:rsidRPr="00B9447B" w:rsidRDefault="002A697C" w:rsidP="002A697C">
            <w:pPr>
              <w:adjustRightInd w:val="0"/>
              <w:snapToGrid w:val="0"/>
              <w:spacing w:beforeLines="15" w:before="36" w:afterLines="15" w:after="36"/>
              <w:jc w:val="center"/>
              <w:rPr>
                <w:szCs w:val="21"/>
              </w:rPr>
            </w:pPr>
            <w:r w:rsidRPr="00B9447B">
              <w:rPr>
                <w:szCs w:val="21"/>
              </w:rPr>
              <w:t>5.1.8</w:t>
            </w:r>
          </w:p>
        </w:tc>
        <w:tc>
          <w:tcPr>
            <w:tcW w:w="1917" w:type="dxa"/>
            <w:vAlign w:val="center"/>
          </w:tcPr>
          <w:p w14:paraId="44948F71" w14:textId="77777777" w:rsidR="002A697C" w:rsidRPr="00B9447B" w:rsidRDefault="002A697C" w:rsidP="002A697C">
            <w:pPr>
              <w:adjustRightInd w:val="0"/>
              <w:snapToGrid w:val="0"/>
              <w:spacing w:beforeLines="15" w:before="36" w:afterLines="15" w:after="36"/>
            </w:pPr>
            <w:r w:rsidRPr="00B9447B">
              <w:t>绿化不妨碍消防操作。</w:t>
            </w:r>
          </w:p>
        </w:tc>
        <w:tc>
          <w:tcPr>
            <w:tcW w:w="665" w:type="dxa"/>
            <w:vAlign w:val="center"/>
          </w:tcPr>
          <w:p w14:paraId="124FBF44"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060B6467" w14:textId="77777777" w:rsidTr="00512B99">
        <w:trPr>
          <w:trHeight w:val="65"/>
          <w:jc w:val="center"/>
        </w:trPr>
        <w:tc>
          <w:tcPr>
            <w:tcW w:w="695" w:type="dxa"/>
            <w:vAlign w:val="center"/>
          </w:tcPr>
          <w:p w14:paraId="19A303F9"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DDC202E" w14:textId="77777777" w:rsidR="002A697C" w:rsidRPr="00B9447B" w:rsidRDefault="002A697C" w:rsidP="002A697C">
            <w:pPr>
              <w:widowControl/>
              <w:autoSpaceDE w:val="0"/>
              <w:autoSpaceDN w:val="0"/>
              <w:adjustRightInd w:val="0"/>
              <w:snapToGrid w:val="0"/>
              <w:spacing w:beforeLines="15" w:before="36" w:afterLines="15" w:after="36"/>
              <w:jc w:val="left"/>
            </w:pPr>
            <w:r w:rsidRPr="00B9447B">
              <w:rPr>
                <w:bCs/>
                <w:szCs w:val="21"/>
              </w:rPr>
              <w:t>一个计算单元内配置的灭火器数量不得少于</w:t>
            </w:r>
            <w:r w:rsidRPr="00B9447B">
              <w:rPr>
                <w:bCs/>
                <w:szCs w:val="21"/>
              </w:rPr>
              <w:t>2</w:t>
            </w:r>
            <w:r w:rsidRPr="00B9447B">
              <w:rPr>
                <w:bCs/>
                <w:szCs w:val="21"/>
              </w:rPr>
              <w:t>具。</w:t>
            </w:r>
            <w:r w:rsidRPr="00B9447B">
              <w:rPr>
                <w:szCs w:val="21"/>
              </w:rPr>
              <w:t>每个设置点的灭火器数量不宜多于</w:t>
            </w:r>
            <w:r w:rsidRPr="00B9447B">
              <w:rPr>
                <w:szCs w:val="21"/>
              </w:rPr>
              <w:t>5</w:t>
            </w:r>
            <w:r w:rsidRPr="00B9447B">
              <w:rPr>
                <w:szCs w:val="21"/>
              </w:rPr>
              <w:t>具。</w:t>
            </w:r>
          </w:p>
        </w:tc>
        <w:tc>
          <w:tcPr>
            <w:tcW w:w="1701" w:type="dxa"/>
            <w:vAlign w:val="center"/>
          </w:tcPr>
          <w:p w14:paraId="20CB4B72"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GB50140-2005</w:t>
            </w:r>
          </w:p>
          <w:p w14:paraId="321A19E0" w14:textId="77777777" w:rsidR="002A697C" w:rsidRPr="00B9447B" w:rsidRDefault="002A697C" w:rsidP="002A697C">
            <w:pPr>
              <w:adjustRightInd w:val="0"/>
              <w:snapToGrid w:val="0"/>
              <w:spacing w:beforeLines="15" w:before="36" w:afterLines="15" w:after="36"/>
              <w:jc w:val="center"/>
              <w:rPr>
                <w:szCs w:val="21"/>
              </w:rPr>
            </w:pPr>
            <w:r w:rsidRPr="00B9447B">
              <w:rPr>
                <w:szCs w:val="21"/>
              </w:rPr>
              <w:t>6.1.1</w:t>
            </w:r>
          </w:p>
          <w:p w14:paraId="2E5F6877" w14:textId="77777777" w:rsidR="002A697C" w:rsidRPr="00B9447B" w:rsidRDefault="002A697C" w:rsidP="002A697C">
            <w:pPr>
              <w:adjustRightInd w:val="0"/>
              <w:snapToGrid w:val="0"/>
              <w:spacing w:beforeLines="15" w:before="36" w:afterLines="15" w:after="36"/>
              <w:jc w:val="center"/>
            </w:pPr>
            <w:r w:rsidRPr="00B9447B">
              <w:rPr>
                <w:szCs w:val="21"/>
              </w:rPr>
              <w:t>6.1.2</w:t>
            </w:r>
          </w:p>
        </w:tc>
        <w:tc>
          <w:tcPr>
            <w:tcW w:w="1917" w:type="dxa"/>
            <w:vAlign w:val="center"/>
          </w:tcPr>
          <w:p w14:paraId="1D3758A7" w14:textId="77777777" w:rsidR="002A697C" w:rsidRPr="00B9447B" w:rsidRDefault="002A697C" w:rsidP="002A697C">
            <w:pPr>
              <w:adjustRightInd w:val="0"/>
              <w:snapToGrid w:val="0"/>
              <w:spacing w:beforeLines="15" w:before="36" w:afterLines="15" w:after="36"/>
            </w:pPr>
            <w:r w:rsidRPr="00B9447B">
              <w:t>灭火器的设置符合要求。</w:t>
            </w:r>
          </w:p>
        </w:tc>
        <w:tc>
          <w:tcPr>
            <w:tcW w:w="665" w:type="dxa"/>
            <w:vAlign w:val="center"/>
          </w:tcPr>
          <w:p w14:paraId="6F50B3B7"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77EC4E56" w14:textId="77777777" w:rsidTr="00512B99">
        <w:trPr>
          <w:trHeight w:val="65"/>
          <w:jc w:val="center"/>
        </w:trPr>
        <w:tc>
          <w:tcPr>
            <w:tcW w:w="695" w:type="dxa"/>
            <w:vAlign w:val="center"/>
          </w:tcPr>
          <w:p w14:paraId="7E176CB3"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63B21273" w14:textId="77777777" w:rsidR="002A697C" w:rsidRPr="00B9447B" w:rsidRDefault="002A697C" w:rsidP="002A697C">
            <w:pPr>
              <w:adjustRightInd w:val="0"/>
              <w:snapToGrid w:val="0"/>
              <w:spacing w:beforeLines="15" w:before="36" w:afterLines="15" w:after="36"/>
              <w:rPr>
                <w:rStyle w:val="a5"/>
                <w:b w:val="0"/>
                <w:szCs w:val="21"/>
              </w:rPr>
            </w:pPr>
            <w:r w:rsidRPr="00B9447B">
              <w:rPr>
                <w:szCs w:val="21"/>
              </w:rPr>
              <w:t>灭火器应设置在明显和便于取用的地点，且不得影响安全疏散。</w:t>
            </w:r>
          </w:p>
        </w:tc>
        <w:tc>
          <w:tcPr>
            <w:tcW w:w="1701" w:type="dxa"/>
            <w:vAlign w:val="center"/>
          </w:tcPr>
          <w:p w14:paraId="417AB6B2"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GB50140-2005</w:t>
            </w:r>
          </w:p>
          <w:p w14:paraId="1BBF9A3E" w14:textId="77777777" w:rsidR="002A697C" w:rsidRPr="00B9447B" w:rsidRDefault="002A697C" w:rsidP="002A697C">
            <w:pPr>
              <w:adjustRightInd w:val="0"/>
              <w:snapToGrid w:val="0"/>
              <w:spacing w:beforeLines="15" w:before="36" w:afterLines="15" w:after="36"/>
              <w:jc w:val="center"/>
              <w:rPr>
                <w:szCs w:val="21"/>
              </w:rPr>
            </w:pPr>
            <w:r w:rsidRPr="00B9447B">
              <w:rPr>
                <w:szCs w:val="21"/>
              </w:rPr>
              <w:t>5.1.1</w:t>
            </w:r>
          </w:p>
        </w:tc>
        <w:tc>
          <w:tcPr>
            <w:tcW w:w="1917" w:type="dxa"/>
            <w:vAlign w:val="center"/>
          </w:tcPr>
          <w:p w14:paraId="208CEC41" w14:textId="77777777" w:rsidR="002A697C" w:rsidRPr="00B9447B" w:rsidRDefault="002A697C" w:rsidP="002A697C">
            <w:pPr>
              <w:adjustRightInd w:val="0"/>
              <w:snapToGrid w:val="0"/>
              <w:spacing w:beforeLines="15" w:before="36" w:afterLines="15" w:after="36"/>
            </w:pPr>
            <w:r w:rsidRPr="00B9447B">
              <w:t>灭火器设置符合要求。</w:t>
            </w:r>
          </w:p>
        </w:tc>
        <w:tc>
          <w:tcPr>
            <w:tcW w:w="665" w:type="dxa"/>
            <w:vAlign w:val="center"/>
          </w:tcPr>
          <w:p w14:paraId="59504823"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0F94849D" w14:textId="77777777" w:rsidTr="00512B99">
        <w:trPr>
          <w:trHeight w:val="65"/>
          <w:jc w:val="center"/>
        </w:trPr>
        <w:tc>
          <w:tcPr>
            <w:tcW w:w="695" w:type="dxa"/>
            <w:vAlign w:val="center"/>
          </w:tcPr>
          <w:p w14:paraId="3F864176"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C8A2E66" w14:textId="77777777" w:rsidR="002A697C" w:rsidRPr="00B9447B" w:rsidRDefault="002A697C" w:rsidP="002A697C">
            <w:pPr>
              <w:adjustRightInd w:val="0"/>
              <w:snapToGrid w:val="0"/>
              <w:spacing w:beforeLines="15" w:before="36" w:afterLines="15" w:after="36"/>
              <w:rPr>
                <w:szCs w:val="21"/>
              </w:rPr>
            </w:pPr>
            <w:r w:rsidRPr="00B9447B">
              <w:rPr>
                <w:szCs w:val="21"/>
              </w:rPr>
              <w:t>灭火器应设置稳固，其铭牌必须朝外。</w:t>
            </w:r>
          </w:p>
        </w:tc>
        <w:tc>
          <w:tcPr>
            <w:tcW w:w="1701" w:type="dxa"/>
            <w:vAlign w:val="center"/>
          </w:tcPr>
          <w:p w14:paraId="7C22D36C"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GB50140-2005</w:t>
            </w:r>
          </w:p>
          <w:p w14:paraId="5F15C44D" w14:textId="77777777" w:rsidR="002A697C" w:rsidRPr="00B9447B" w:rsidRDefault="002A697C" w:rsidP="002A697C">
            <w:pPr>
              <w:adjustRightInd w:val="0"/>
              <w:snapToGrid w:val="0"/>
              <w:spacing w:beforeLines="15" w:before="36" w:afterLines="15" w:after="36"/>
              <w:jc w:val="center"/>
              <w:rPr>
                <w:szCs w:val="21"/>
              </w:rPr>
            </w:pPr>
            <w:r w:rsidRPr="00B9447B">
              <w:rPr>
                <w:szCs w:val="21"/>
              </w:rPr>
              <w:t>5.1.3</w:t>
            </w:r>
          </w:p>
        </w:tc>
        <w:tc>
          <w:tcPr>
            <w:tcW w:w="1917" w:type="dxa"/>
            <w:vAlign w:val="center"/>
          </w:tcPr>
          <w:p w14:paraId="6118B7BB" w14:textId="77777777" w:rsidR="002A697C" w:rsidRPr="00B9447B" w:rsidRDefault="002A697C" w:rsidP="002A697C">
            <w:pPr>
              <w:adjustRightInd w:val="0"/>
              <w:snapToGrid w:val="0"/>
              <w:spacing w:beforeLines="15" w:before="36" w:afterLines="15" w:after="36"/>
            </w:pPr>
            <w:r w:rsidRPr="00B9447B">
              <w:t>灭火器设置符合要求。</w:t>
            </w:r>
          </w:p>
        </w:tc>
        <w:tc>
          <w:tcPr>
            <w:tcW w:w="665" w:type="dxa"/>
            <w:vAlign w:val="center"/>
          </w:tcPr>
          <w:p w14:paraId="0C4D6125"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0EF637C4" w14:textId="77777777" w:rsidTr="00512B99">
        <w:trPr>
          <w:trHeight w:val="65"/>
          <w:jc w:val="center"/>
        </w:trPr>
        <w:tc>
          <w:tcPr>
            <w:tcW w:w="695" w:type="dxa"/>
            <w:vAlign w:val="center"/>
          </w:tcPr>
          <w:p w14:paraId="4FB0290A"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42352B4" w14:textId="77777777" w:rsidR="002A697C" w:rsidRPr="00B9447B" w:rsidRDefault="002A697C" w:rsidP="002A697C">
            <w:pPr>
              <w:adjustRightInd w:val="0"/>
              <w:snapToGrid w:val="0"/>
              <w:spacing w:beforeLines="15" w:before="36" w:afterLines="15" w:after="36"/>
              <w:rPr>
                <w:szCs w:val="21"/>
              </w:rPr>
            </w:pPr>
            <w:r w:rsidRPr="00B9447B">
              <w:rPr>
                <w:szCs w:val="21"/>
              </w:rPr>
              <w:t>手提式灭火器宜设置在灭火器箱内或挂钩、托架上，其顶部离地面高度不应大于</w:t>
            </w:r>
            <w:r w:rsidRPr="00B9447B">
              <w:rPr>
                <w:szCs w:val="21"/>
              </w:rPr>
              <w:t>1.50m</w:t>
            </w:r>
            <w:r w:rsidRPr="00B9447B">
              <w:rPr>
                <w:szCs w:val="21"/>
              </w:rPr>
              <w:t>；底部离地面高度不宜小于</w:t>
            </w:r>
            <w:r w:rsidRPr="00B9447B">
              <w:rPr>
                <w:szCs w:val="21"/>
              </w:rPr>
              <w:t>0.08m</w:t>
            </w:r>
            <w:r w:rsidRPr="00B9447B">
              <w:rPr>
                <w:szCs w:val="21"/>
              </w:rPr>
              <w:t>。灭火器箱不得上锁。</w:t>
            </w:r>
          </w:p>
        </w:tc>
        <w:tc>
          <w:tcPr>
            <w:tcW w:w="1701" w:type="dxa"/>
            <w:vAlign w:val="center"/>
          </w:tcPr>
          <w:p w14:paraId="4A2896B6"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GB50140-2005</w:t>
            </w:r>
          </w:p>
          <w:p w14:paraId="122A9D5C" w14:textId="77777777" w:rsidR="002A697C" w:rsidRPr="00B9447B" w:rsidRDefault="002A697C" w:rsidP="002A697C">
            <w:pPr>
              <w:adjustRightInd w:val="0"/>
              <w:snapToGrid w:val="0"/>
              <w:spacing w:beforeLines="15" w:before="36" w:afterLines="15" w:after="36"/>
              <w:jc w:val="center"/>
              <w:rPr>
                <w:szCs w:val="21"/>
              </w:rPr>
            </w:pPr>
            <w:r w:rsidRPr="00B9447B">
              <w:rPr>
                <w:szCs w:val="21"/>
              </w:rPr>
              <w:t>5.1.3</w:t>
            </w:r>
          </w:p>
        </w:tc>
        <w:tc>
          <w:tcPr>
            <w:tcW w:w="1917" w:type="dxa"/>
            <w:vAlign w:val="center"/>
          </w:tcPr>
          <w:p w14:paraId="07E392B7" w14:textId="77777777" w:rsidR="002A697C" w:rsidRPr="00B9447B" w:rsidRDefault="002A697C" w:rsidP="002A697C">
            <w:pPr>
              <w:adjustRightInd w:val="0"/>
              <w:snapToGrid w:val="0"/>
              <w:spacing w:beforeLines="15" w:before="36" w:afterLines="15" w:after="36"/>
            </w:pPr>
            <w:r w:rsidRPr="00B9447B">
              <w:t>灭火器设置符合要求。</w:t>
            </w:r>
          </w:p>
        </w:tc>
        <w:tc>
          <w:tcPr>
            <w:tcW w:w="665" w:type="dxa"/>
            <w:vAlign w:val="center"/>
          </w:tcPr>
          <w:p w14:paraId="4080241D"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76EADB46" w14:textId="77777777" w:rsidTr="00512B99">
        <w:trPr>
          <w:trHeight w:val="65"/>
          <w:jc w:val="center"/>
        </w:trPr>
        <w:tc>
          <w:tcPr>
            <w:tcW w:w="695" w:type="dxa"/>
            <w:vAlign w:val="center"/>
          </w:tcPr>
          <w:p w14:paraId="16C61BC5"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9240592" w14:textId="77777777" w:rsidR="002A697C" w:rsidRPr="00B9447B" w:rsidRDefault="002A697C" w:rsidP="002A697C">
            <w:pPr>
              <w:adjustRightInd w:val="0"/>
              <w:snapToGrid w:val="0"/>
              <w:spacing w:beforeLines="15" w:before="36" w:afterLines="15" w:after="36"/>
              <w:rPr>
                <w:szCs w:val="21"/>
              </w:rPr>
            </w:pPr>
            <w:r w:rsidRPr="00B9447B">
              <w:rPr>
                <w:szCs w:val="21"/>
              </w:rPr>
              <w:t>灭火器不宜设置在潮湿或强腐蚀性的地点。当必须设置时，应有相应的保护措施。灭火器设置在室外时，应有相应的保护措施。</w:t>
            </w:r>
          </w:p>
        </w:tc>
        <w:tc>
          <w:tcPr>
            <w:tcW w:w="1701" w:type="dxa"/>
            <w:vAlign w:val="center"/>
          </w:tcPr>
          <w:p w14:paraId="05F683F1"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GB50140-2005</w:t>
            </w:r>
          </w:p>
          <w:p w14:paraId="5D30561E" w14:textId="77777777" w:rsidR="002A697C" w:rsidRPr="00B9447B" w:rsidRDefault="002A697C" w:rsidP="002A697C">
            <w:pPr>
              <w:adjustRightInd w:val="0"/>
              <w:snapToGrid w:val="0"/>
              <w:spacing w:beforeLines="15" w:before="36" w:afterLines="15" w:after="36"/>
              <w:jc w:val="center"/>
              <w:rPr>
                <w:szCs w:val="21"/>
              </w:rPr>
            </w:pPr>
            <w:r w:rsidRPr="00B9447B">
              <w:rPr>
                <w:szCs w:val="21"/>
              </w:rPr>
              <w:t>5.1.4</w:t>
            </w:r>
          </w:p>
        </w:tc>
        <w:tc>
          <w:tcPr>
            <w:tcW w:w="1917" w:type="dxa"/>
            <w:vAlign w:val="center"/>
          </w:tcPr>
          <w:p w14:paraId="2264A520" w14:textId="77777777" w:rsidR="002A697C" w:rsidRPr="00B9447B" w:rsidRDefault="002A697C" w:rsidP="002A697C">
            <w:pPr>
              <w:adjustRightInd w:val="0"/>
              <w:snapToGrid w:val="0"/>
              <w:spacing w:beforeLines="15" w:before="36" w:afterLines="15" w:after="36"/>
            </w:pPr>
            <w:r w:rsidRPr="00B9447B">
              <w:t>室外灭火器放置在灭火器箱内。</w:t>
            </w:r>
          </w:p>
        </w:tc>
        <w:tc>
          <w:tcPr>
            <w:tcW w:w="665" w:type="dxa"/>
            <w:vAlign w:val="center"/>
          </w:tcPr>
          <w:p w14:paraId="0A1F8981"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3474823E" w14:textId="77777777" w:rsidTr="00512B99">
        <w:trPr>
          <w:trHeight w:val="65"/>
          <w:jc w:val="center"/>
        </w:trPr>
        <w:tc>
          <w:tcPr>
            <w:tcW w:w="695" w:type="dxa"/>
            <w:vAlign w:val="center"/>
          </w:tcPr>
          <w:p w14:paraId="2AEAFC39"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3DAF0D9" w14:textId="77777777" w:rsidR="002A697C" w:rsidRPr="00B9447B" w:rsidRDefault="002A697C" w:rsidP="002A697C">
            <w:pPr>
              <w:pStyle w:val="affa"/>
              <w:adjustRightInd w:val="0"/>
              <w:snapToGrid w:val="0"/>
              <w:spacing w:beforeLines="15" w:before="36" w:beforeAutospacing="0" w:afterLines="15" w:after="36" w:afterAutospacing="0"/>
              <w:jc w:val="both"/>
              <w:rPr>
                <w:rFonts w:ascii="Times New Roman" w:hAnsi="Times New Roman" w:cs="Times New Roman"/>
                <w:kern w:val="2"/>
                <w:sz w:val="21"/>
                <w:szCs w:val="21"/>
              </w:rPr>
            </w:pPr>
            <w:r w:rsidRPr="00B9447B">
              <w:rPr>
                <w:rFonts w:ascii="Times New Roman" w:hAnsi="Times New Roman" w:cs="Times New Roman"/>
                <w:kern w:val="2"/>
                <w:sz w:val="21"/>
                <w:szCs w:val="21"/>
              </w:rPr>
              <w:t>消防泵房及其配电室应设应急照明，其连续供电时间不应少于</w:t>
            </w:r>
            <w:r w:rsidRPr="00B9447B">
              <w:rPr>
                <w:rFonts w:ascii="Times New Roman" w:hAnsi="Times New Roman" w:cs="Times New Roman"/>
                <w:kern w:val="2"/>
                <w:sz w:val="21"/>
                <w:szCs w:val="21"/>
              </w:rPr>
              <w:t xml:space="preserve">20min </w:t>
            </w:r>
            <w:r w:rsidRPr="00B9447B">
              <w:rPr>
                <w:rFonts w:ascii="Times New Roman" w:hAnsi="Times New Roman" w:cs="Times New Roman"/>
                <w:kern w:val="2"/>
                <w:sz w:val="21"/>
                <w:szCs w:val="21"/>
              </w:rPr>
              <w:t>。</w:t>
            </w:r>
          </w:p>
        </w:tc>
        <w:tc>
          <w:tcPr>
            <w:tcW w:w="1701" w:type="dxa"/>
            <w:vAlign w:val="center"/>
          </w:tcPr>
          <w:p w14:paraId="51567C03"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GB50183-2004</w:t>
            </w:r>
          </w:p>
          <w:p w14:paraId="7DE06E5B" w14:textId="77777777" w:rsidR="002A697C" w:rsidRPr="00B9447B" w:rsidRDefault="002A697C" w:rsidP="002A697C">
            <w:pPr>
              <w:adjustRightInd w:val="0"/>
              <w:snapToGrid w:val="0"/>
              <w:spacing w:beforeLines="15" w:before="36" w:afterLines="15" w:after="36"/>
              <w:jc w:val="center"/>
              <w:rPr>
                <w:szCs w:val="21"/>
              </w:rPr>
            </w:pPr>
            <w:r w:rsidRPr="00B9447B">
              <w:rPr>
                <w:szCs w:val="21"/>
              </w:rPr>
              <w:t>9.1.2</w:t>
            </w:r>
          </w:p>
        </w:tc>
        <w:tc>
          <w:tcPr>
            <w:tcW w:w="1917" w:type="dxa"/>
            <w:vAlign w:val="center"/>
          </w:tcPr>
          <w:p w14:paraId="25F68F26" w14:textId="77777777" w:rsidR="002A697C" w:rsidRPr="00B9447B" w:rsidRDefault="002A697C" w:rsidP="002A697C">
            <w:pPr>
              <w:adjustRightInd w:val="0"/>
              <w:snapToGrid w:val="0"/>
              <w:spacing w:beforeLines="15" w:before="36" w:afterLines="15" w:after="36"/>
            </w:pPr>
            <w:r w:rsidRPr="00B9447B">
              <w:t>消防泵房配电室未设置应急照明。</w:t>
            </w:r>
          </w:p>
        </w:tc>
        <w:tc>
          <w:tcPr>
            <w:tcW w:w="665" w:type="dxa"/>
            <w:vAlign w:val="center"/>
          </w:tcPr>
          <w:p w14:paraId="7EDE6278"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0CB7210B" w14:textId="77777777" w:rsidTr="00512B99">
        <w:trPr>
          <w:trHeight w:val="65"/>
          <w:jc w:val="center"/>
        </w:trPr>
        <w:tc>
          <w:tcPr>
            <w:tcW w:w="695" w:type="dxa"/>
            <w:vAlign w:val="center"/>
          </w:tcPr>
          <w:p w14:paraId="74B546AF"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69659052" w14:textId="77777777" w:rsidR="002A697C" w:rsidRPr="00B9447B" w:rsidRDefault="002A697C" w:rsidP="002A697C">
            <w:pPr>
              <w:adjustRightInd w:val="0"/>
              <w:snapToGrid w:val="0"/>
              <w:spacing w:beforeLines="15" w:before="36" w:afterLines="15" w:after="36"/>
              <w:rPr>
                <w:szCs w:val="21"/>
              </w:rPr>
            </w:pPr>
            <w:r w:rsidRPr="00B9447B">
              <w:rPr>
                <w:szCs w:val="21"/>
              </w:rPr>
              <w:t>消防泵房应采用耐火等级不低于二级的建筑，并应设直通室外的出口。</w:t>
            </w:r>
          </w:p>
        </w:tc>
        <w:tc>
          <w:tcPr>
            <w:tcW w:w="1701" w:type="dxa"/>
            <w:vAlign w:val="center"/>
          </w:tcPr>
          <w:p w14:paraId="785E9797"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GB50183-2004</w:t>
            </w:r>
          </w:p>
          <w:p w14:paraId="5FEA7B15" w14:textId="77777777" w:rsidR="002A697C" w:rsidRPr="00B9447B" w:rsidRDefault="002A697C" w:rsidP="002A697C">
            <w:pPr>
              <w:adjustRightInd w:val="0"/>
              <w:snapToGrid w:val="0"/>
              <w:spacing w:beforeLines="15" w:before="36" w:afterLines="15" w:after="36"/>
              <w:jc w:val="center"/>
              <w:rPr>
                <w:szCs w:val="21"/>
              </w:rPr>
            </w:pPr>
            <w:r w:rsidRPr="00B9447B">
              <w:rPr>
                <w:szCs w:val="21"/>
              </w:rPr>
              <w:t>8.8.4</w:t>
            </w:r>
          </w:p>
        </w:tc>
        <w:tc>
          <w:tcPr>
            <w:tcW w:w="1917" w:type="dxa"/>
            <w:vAlign w:val="center"/>
          </w:tcPr>
          <w:p w14:paraId="4180BEF4" w14:textId="77777777" w:rsidR="002A697C" w:rsidRPr="00B9447B" w:rsidRDefault="002A697C" w:rsidP="002A697C">
            <w:pPr>
              <w:adjustRightInd w:val="0"/>
              <w:snapToGrid w:val="0"/>
              <w:spacing w:beforeLines="15" w:before="36" w:afterLines="15" w:after="36"/>
            </w:pPr>
            <w:r w:rsidRPr="00B9447B">
              <w:t>消防泵房耐火等级符合要求。</w:t>
            </w:r>
          </w:p>
        </w:tc>
        <w:tc>
          <w:tcPr>
            <w:tcW w:w="665" w:type="dxa"/>
            <w:vAlign w:val="center"/>
          </w:tcPr>
          <w:p w14:paraId="032A66D1"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7AAFA102" w14:textId="77777777" w:rsidTr="00512B99">
        <w:trPr>
          <w:trHeight w:val="65"/>
          <w:jc w:val="center"/>
        </w:trPr>
        <w:tc>
          <w:tcPr>
            <w:tcW w:w="695" w:type="dxa"/>
            <w:vAlign w:val="center"/>
          </w:tcPr>
          <w:p w14:paraId="687B508D"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DCE32D6" w14:textId="77777777" w:rsidR="002A697C" w:rsidRPr="00B9447B" w:rsidRDefault="002A697C" w:rsidP="002A697C">
            <w:pPr>
              <w:adjustRightInd w:val="0"/>
              <w:snapToGrid w:val="0"/>
              <w:spacing w:beforeLines="15" w:before="36" w:afterLines="15" w:after="36"/>
              <w:rPr>
                <w:szCs w:val="21"/>
              </w:rPr>
            </w:pPr>
            <w:r w:rsidRPr="00B9447B">
              <w:rPr>
                <w:szCs w:val="21"/>
              </w:rPr>
              <w:t>消防水泵房的主要通道宽度不应小于</w:t>
            </w:r>
            <w:r w:rsidRPr="00B9447B">
              <w:rPr>
                <w:szCs w:val="21"/>
              </w:rPr>
              <w:t>1.2m</w:t>
            </w:r>
          </w:p>
        </w:tc>
        <w:tc>
          <w:tcPr>
            <w:tcW w:w="1701" w:type="dxa"/>
            <w:vAlign w:val="center"/>
          </w:tcPr>
          <w:p w14:paraId="4A8135CD"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GB50974-2014</w:t>
            </w:r>
          </w:p>
          <w:p w14:paraId="59F9CF30" w14:textId="77777777" w:rsidR="002A697C" w:rsidRPr="00B9447B" w:rsidRDefault="002A697C" w:rsidP="002A697C">
            <w:pPr>
              <w:adjustRightInd w:val="0"/>
              <w:snapToGrid w:val="0"/>
              <w:spacing w:beforeLines="15" w:before="36" w:afterLines="15" w:after="36"/>
              <w:jc w:val="center"/>
              <w:rPr>
                <w:szCs w:val="21"/>
              </w:rPr>
            </w:pPr>
            <w:r w:rsidRPr="00B9447B">
              <w:rPr>
                <w:szCs w:val="21"/>
              </w:rPr>
              <w:t>5.5.2</w:t>
            </w:r>
          </w:p>
        </w:tc>
        <w:tc>
          <w:tcPr>
            <w:tcW w:w="1917" w:type="dxa"/>
            <w:vAlign w:val="center"/>
          </w:tcPr>
          <w:p w14:paraId="5F8E5CD8" w14:textId="77777777" w:rsidR="002A697C" w:rsidRPr="00B9447B" w:rsidRDefault="002A697C" w:rsidP="002A697C">
            <w:pPr>
              <w:adjustRightInd w:val="0"/>
              <w:snapToGrid w:val="0"/>
              <w:spacing w:beforeLines="15" w:before="36" w:afterLines="15" w:after="36"/>
            </w:pPr>
            <w:r w:rsidRPr="00B9447B">
              <w:t>消防泵房主要通道宽度符合要求。</w:t>
            </w:r>
          </w:p>
        </w:tc>
        <w:tc>
          <w:tcPr>
            <w:tcW w:w="665" w:type="dxa"/>
            <w:vAlign w:val="center"/>
          </w:tcPr>
          <w:p w14:paraId="738CC6B2"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2513C6CF" w14:textId="77777777" w:rsidTr="00512B99">
        <w:trPr>
          <w:trHeight w:val="65"/>
          <w:jc w:val="center"/>
        </w:trPr>
        <w:tc>
          <w:tcPr>
            <w:tcW w:w="695" w:type="dxa"/>
            <w:vAlign w:val="center"/>
          </w:tcPr>
          <w:p w14:paraId="3EC0BDCA"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33DD62A" w14:textId="77777777" w:rsidR="002A697C" w:rsidRPr="00B9447B" w:rsidRDefault="002A697C" w:rsidP="002A697C">
            <w:pPr>
              <w:adjustRightInd w:val="0"/>
              <w:snapToGrid w:val="0"/>
              <w:spacing w:beforeLines="15" w:before="36" w:afterLines="15" w:after="36"/>
              <w:rPr>
                <w:szCs w:val="21"/>
              </w:rPr>
            </w:pPr>
            <w:r w:rsidRPr="00B9447B">
              <w:rPr>
                <w:szCs w:val="21"/>
                <w:lang w:bidi="en-US"/>
              </w:rPr>
              <w:t>消防泡沫液管线应涂大红色。</w:t>
            </w:r>
          </w:p>
        </w:tc>
        <w:tc>
          <w:tcPr>
            <w:tcW w:w="1701" w:type="dxa"/>
            <w:vAlign w:val="center"/>
          </w:tcPr>
          <w:p w14:paraId="764DAC52" w14:textId="77777777" w:rsidR="002A697C" w:rsidRPr="00B9447B" w:rsidRDefault="002A697C" w:rsidP="002A697C">
            <w:pPr>
              <w:adjustRightInd w:val="0"/>
              <w:snapToGrid w:val="0"/>
              <w:spacing w:beforeLines="15" w:before="36" w:afterLines="15" w:after="36"/>
              <w:jc w:val="center"/>
              <w:rPr>
                <w:kern w:val="0"/>
                <w:szCs w:val="21"/>
                <w:lang w:bidi="en-US"/>
              </w:rPr>
            </w:pPr>
            <w:r w:rsidRPr="00B9447B">
              <w:rPr>
                <w:kern w:val="0"/>
                <w:szCs w:val="21"/>
                <w:lang w:bidi="en-US"/>
              </w:rPr>
              <w:t>SY/T0043-2006</w:t>
            </w:r>
          </w:p>
          <w:p w14:paraId="1CD8C64C" w14:textId="77777777" w:rsidR="002A697C" w:rsidRPr="00B9447B" w:rsidRDefault="002A697C" w:rsidP="002A697C">
            <w:pPr>
              <w:adjustRightInd w:val="0"/>
              <w:snapToGrid w:val="0"/>
              <w:spacing w:beforeLines="15" w:before="36" w:afterLines="15" w:after="36"/>
              <w:jc w:val="center"/>
              <w:rPr>
                <w:szCs w:val="21"/>
              </w:rPr>
            </w:pPr>
            <w:r w:rsidRPr="00B9447B">
              <w:rPr>
                <w:kern w:val="0"/>
                <w:szCs w:val="21"/>
                <w:lang w:bidi="en-US"/>
              </w:rPr>
              <w:t>5.1</w:t>
            </w:r>
          </w:p>
        </w:tc>
        <w:tc>
          <w:tcPr>
            <w:tcW w:w="1917" w:type="dxa"/>
            <w:vAlign w:val="center"/>
          </w:tcPr>
          <w:p w14:paraId="433C096E" w14:textId="77777777" w:rsidR="002A697C" w:rsidRPr="00B9447B" w:rsidRDefault="002A697C" w:rsidP="002A697C">
            <w:pPr>
              <w:adjustRightInd w:val="0"/>
              <w:snapToGrid w:val="0"/>
              <w:spacing w:beforeLines="15" w:before="36" w:afterLines="15" w:after="36"/>
            </w:pPr>
            <w:r w:rsidRPr="00B9447B">
              <w:rPr>
                <w:szCs w:val="21"/>
                <w:lang w:bidi="en-US"/>
              </w:rPr>
              <w:t>商</w:t>
            </w:r>
            <w:r w:rsidRPr="00B9447B">
              <w:rPr>
                <w:szCs w:val="21"/>
                <w:lang w:bidi="en-US"/>
              </w:rPr>
              <w:t>56</w:t>
            </w:r>
            <w:r w:rsidRPr="00B9447B">
              <w:rPr>
                <w:szCs w:val="21"/>
                <w:lang w:bidi="en-US"/>
              </w:rPr>
              <w:t>集输站罐区泡沫液立管安全色脱落严重。</w:t>
            </w:r>
          </w:p>
        </w:tc>
        <w:tc>
          <w:tcPr>
            <w:tcW w:w="665" w:type="dxa"/>
            <w:vAlign w:val="center"/>
          </w:tcPr>
          <w:p w14:paraId="7142A729"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559DD6E0" w14:textId="77777777" w:rsidTr="00512B99">
        <w:trPr>
          <w:trHeight w:val="65"/>
          <w:jc w:val="center"/>
        </w:trPr>
        <w:tc>
          <w:tcPr>
            <w:tcW w:w="695" w:type="dxa"/>
            <w:vAlign w:val="center"/>
          </w:tcPr>
          <w:p w14:paraId="02BEB0DF" w14:textId="77777777" w:rsidR="002A697C" w:rsidRPr="00B9447B" w:rsidRDefault="002A697C" w:rsidP="002A697C">
            <w:pPr>
              <w:pStyle w:val="afff8"/>
              <w:adjustRightInd w:val="0"/>
              <w:snapToGrid w:val="0"/>
              <w:spacing w:beforeLines="15" w:before="36" w:afterLines="15" w:after="36"/>
              <w:ind w:firstLineChars="0" w:firstLine="0"/>
              <w:jc w:val="center"/>
              <w:rPr>
                <w:rFonts w:ascii="Times New Roman" w:hAnsi="Times New Roman"/>
              </w:rPr>
            </w:pPr>
            <w:r w:rsidRPr="00B9447B">
              <w:rPr>
                <w:rFonts w:ascii="Times New Roman" w:hAnsi="Times New Roman"/>
                <w:b/>
              </w:rPr>
              <w:t>八</w:t>
            </w:r>
          </w:p>
        </w:tc>
        <w:tc>
          <w:tcPr>
            <w:tcW w:w="3416" w:type="dxa"/>
            <w:vAlign w:val="center"/>
          </w:tcPr>
          <w:p w14:paraId="6893FAEE" w14:textId="77777777" w:rsidR="002A697C" w:rsidRPr="00B9447B" w:rsidRDefault="002A697C" w:rsidP="002A697C">
            <w:pPr>
              <w:adjustRightInd w:val="0"/>
              <w:snapToGrid w:val="0"/>
              <w:spacing w:beforeLines="15" w:before="36" w:afterLines="15" w:after="36"/>
              <w:rPr>
                <w:szCs w:val="21"/>
              </w:rPr>
            </w:pPr>
            <w:r w:rsidRPr="00B9447B">
              <w:rPr>
                <w:b/>
              </w:rPr>
              <w:t>安全附件、仪表、设备检验检测</w:t>
            </w:r>
          </w:p>
        </w:tc>
        <w:tc>
          <w:tcPr>
            <w:tcW w:w="1701" w:type="dxa"/>
            <w:vAlign w:val="center"/>
          </w:tcPr>
          <w:p w14:paraId="100E64D7" w14:textId="77777777" w:rsidR="002A697C" w:rsidRPr="00B9447B" w:rsidRDefault="002A697C" w:rsidP="002A697C">
            <w:pPr>
              <w:adjustRightInd w:val="0"/>
              <w:snapToGrid w:val="0"/>
              <w:spacing w:beforeLines="15" w:before="36" w:afterLines="15" w:after="36"/>
              <w:jc w:val="center"/>
              <w:rPr>
                <w:szCs w:val="21"/>
              </w:rPr>
            </w:pPr>
          </w:p>
        </w:tc>
        <w:tc>
          <w:tcPr>
            <w:tcW w:w="1917" w:type="dxa"/>
            <w:vAlign w:val="center"/>
          </w:tcPr>
          <w:p w14:paraId="133F5790" w14:textId="77777777" w:rsidR="002A697C" w:rsidRPr="00B9447B" w:rsidRDefault="002A697C" w:rsidP="002A697C">
            <w:pPr>
              <w:adjustRightInd w:val="0"/>
              <w:snapToGrid w:val="0"/>
              <w:spacing w:beforeLines="15" w:before="36" w:afterLines="15" w:after="36"/>
            </w:pPr>
          </w:p>
        </w:tc>
        <w:tc>
          <w:tcPr>
            <w:tcW w:w="665" w:type="dxa"/>
            <w:vAlign w:val="center"/>
          </w:tcPr>
          <w:p w14:paraId="000EDF6C" w14:textId="77777777" w:rsidR="002A697C" w:rsidRPr="00B9447B" w:rsidRDefault="002A697C" w:rsidP="002A697C">
            <w:pPr>
              <w:adjustRightInd w:val="0"/>
              <w:snapToGrid w:val="0"/>
              <w:spacing w:beforeLines="15" w:before="36" w:afterLines="15" w:after="36"/>
              <w:jc w:val="center"/>
            </w:pPr>
          </w:p>
        </w:tc>
      </w:tr>
      <w:tr w:rsidR="002A697C" w:rsidRPr="00B9447B" w14:paraId="0560C147" w14:textId="77777777" w:rsidTr="00512B99">
        <w:trPr>
          <w:trHeight w:val="65"/>
          <w:jc w:val="center"/>
        </w:trPr>
        <w:tc>
          <w:tcPr>
            <w:tcW w:w="695" w:type="dxa"/>
            <w:vAlign w:val="center"/>
          </w:tcPr>
          <w:p w14:paraId="23492266"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7B96E0F" w14:textId="77777777" w:rsidR="002A697C" w:rsidRPr="00B9447B" w:rsidRDefault="002A697C" w:rsidP="002A697C">
            <w:pPr>
              <w:adjustRightInd w:val="0"/>
              <w:snapToGrid w:val="0"/>
              <w:spacing w:beforeLines="15" w:before="36" w:afterLines="15" w:after="36"/>
              <w:rPr>
                <w:szCs w:val="21"/>
              </w:rPr>
            </w:pPr>
            <w:r w:rsidRPr="00B9447B">
              <w:rPr>
                <w:szCs w:val="21"/>
              </w:rPr>
              <w:t>对安全阀每年至少委托有资格的检验机构检验、校验一次。</w:t>
            </w:r>
          </w:p>
        </w:tc>
        <w:tc>
          <w:tcPr>
            <w:tcW w:w="1701" w:type="dxa"/>
            <w:vAlign w:val="center"/>
          </w:tcPr>
          <w:p w14:paraId="2FC00879" w14:textId="5117B3FE" w:rsidR="002A697C" w:rsidRPr="00B9447B" w:rsidRDefault="002A697C" w:rsidP="002A697C">
            <w:pPr>
              <w:adjustRightInd w:val="0"/>
              <w:snapToGrid w:val="0"/>
              <w:spacing w:beforeLines="15" w:before="36" w:afterLines="15" w:after="36"/>
              <w:jc w:val="center"/>
              <w:rPr>
                <w:szCs w:val="21"/>
              </w:rPr>
            </w:pPr>
            <w:r w:rsidRPr="00B9447B">
              <w:rPr>
                <w:szCs w:val="21"/>
              </w:rPr>
              <w:t>SY/T5225-2019</w:t>
            </w:r>
          </w:p>
          <w:p w14:paraId="7511C752" w14:textId="77777777" w:rsidR="002A697C" w:rsidRPr="00B9447B" w:rsidRDefault="002A697C" w:rsidP="002A697C">
            <w:pPr>
              <w:adjustRightInd w:val="0"/>
              <w:snapToGrid w:val="0"/>
              <w:spacing w:beforeLines="15" w:before="36" w:afterLines="15" w:after="36"/>
              <w:jc w:val="center"/>
              <w:rPr>
                <w:szCs w:val="21"/>
              </w:rPr>
            </w:pPr>
            <w:r w:rsidRPr="00B9447B">
              <w:rPr>
                <w:szCs w:val="21"/>
              </w:rPr>
              <w:t>7.4.1.1</w:t>
            </w:r>
          </w:p>
        </w:tc>
        <w:tc>
          <w:tcPr>
            <w:tcW w:w="1917" w:type="dxa"/>
            <w:vAlign w:val="center"/>
          </w:tcPr>
          <w:p w14:paraId="46188BED" w14:textId="77777777" w:rsidR="002A697C" w:rsidRPr="00B9447B" w:rsidRDefault="002A697C" w:rsidP="002A697C">
            <w:pPr>
              <w:adjustRightInd w:val="0"/>
              <w:snapToGrid w:val="0"/>
              <w:spacing w:beforeLines="15" w:before="36" w:afterLines="15" w:after="36"/>
            </w:pPr>
            <w:r w:rsidRPr="00B9447B">
              <w:t>安全阀进行检测，在有效期内。</w:t>
            </w:r>
          </w:p>
        </w:tc>
        <w:tc>
          <w:tcPr>
            <w:tcW w:w="665" w:type="dxa"/>
            <w:vAlign w:val="center"/>
          </w:tcPr>
          <w:p w14:paraId="36BCD5BF"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71D60AC4" w14:textId="77777777" w:rsidTr="00512B99">
        <w:trPr>
          <w:trHeight w:val="65"/>
          <w:jc w:val="center"/>
        </w:trPr>
        <w:tc>
          <w:tcPr>
            <w:tcW w:w="695" w:type="dxa"/>
            <w:vAlign w:val="center"/>
          </w:tcPr>
          <w:p w14:paraId="6BE37FCE"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1AAF8D3" w14:textId="77777777" w:rsidR="002A697C" w:rsidRPr="00B9447B" w:rsidRDefault="002A697C" w:rsidP="002A697C">
            <w:pPr>
              <w:adjustRightInd w:val="0"/>
              <w:snapToGrid w:val="0"/>
              <w:spacing w:beforeLines="15" w:before="36" w:afterLines="15" w:after="36"/>
              <w:rPr>
                <w:szCs w:val="21"/>
              </w:rPr>
            </w:pPr>
            <w:r w:rsidRPr="00B9447B">
              <w:rPr>
                <w:szCs w:val="22"/>
              </w:rPr>
              <w:t>呼吸阀、液压安全阀底座应装设阻火器，呼吸阀、液压安全阀冬季每月至少检査两次，每年进行一次校验。阻火器每季至少检查一次。呼吸阀灵活好用。液压安全阀的油位符合要求，油质合格。阻火器阻火层完好，无油泥堵塞现象。</w:t>
            </w:r>
          </w:p>
        </w:tc>
        <w:tc>
          <w:tcPr>
            <w:tcW w:w="1701" w:type="dxa"/>
            <w:vAlign w:val="center"/>
          </w:tcPr>
          <w:p w14:paraId="67187B36" w14:textId="4564B34F" w:rsidR="002A697C" w:rsidRPr="00B9447B" w:rsidRDefault="002A697C" w:rsidP="002A697C">
            <w:pPr>
              <w:adjustRightInd w:val="0"/>
              <w:snapToGrid w:val="0"/>
              <w:jc w:val="center"/>
              <w:rPr>
                <w:szCs w:val="22"/>
              </w:rPr>
            </w:pPr>
            <w:r w:rsidRPr="00B9447B">
              <w:rPr>
                <w:szCs w:val="22"/>
              </w:rPr>
              <w:t>SY/T5225-2019</w:t>
            </w:r>
          </w:p>
          <w:p w14:paraId="313BA82D" w14:textId="77777777" w:rsidR="002A697C" w:rsidRPr="00B9447B" w:rsidRDefault="002A697C" w:rsidP="002A697C">
            <w:pPr>
              <w:adjustRightInd w:val="0"/>
              <w:snapToGrid w:val="0"/>
              <w:spacing w:beforeLines="15" w:before="36" w:afterLines="15" w:after="36"/>
              <w:jc w:val="center"/>
              <w:rPr>
                <w:szCs w:val="21"/>
              </w:rPr>
            </w:pPr>
            <w:r w:rsidRPr="00B9447B">
              <w:rPr>
                <w:szCs w:val="22"/>
              </w:rPr>
              <w:t>7.4.1.2</w:t>
            </w:r>
          </w:p>
        </w:tc>
        <w:tc>
          <w:tcPr>
            <w:tcW w:w="1917" w:type="dxa"/>
            <w:vAlign w:val="center"/>
          </w:tcPr>
          <w:p w14:paraId="58AF8CDB" w14:textId="77777777" w:rsidR="002A697C" w:rsidRPr="00B9447B" w:rsidRDefault="002A697C" w:rsidP="002A697C">
            <w:pPr>
              <w:adjustRightInd w:val="0"/>
              <w:snapToGrid w:val="0"/>
              <w:spacing w:beforeLines="15" w:before="36" w:afterLines="15" w:after="36"/>
            </w:pPr>
            <w:r w:rsidRPr="00B9447B">
              <w:rPr>
                <w:bCs/>
                <w:szCs w:val="22"/>
              </w:rPr>
              <w:t>罐顶阻火器、呼吸阀、液压安全阀定期检测。</w:t>
            </w:r>
          </w:p>
        </w:tc>
        <w:tc>
          <w:tcPr>
            <w:tcW w:w="665" w:type="dxa"/>
            <w:vAlign w:val="center"/>
          </w:tcPr>
          <w:p w14:paraId="61BB8479"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66547F58" w14:textId="77777777" w:rsidTr="00512B99">
        <w:trPr>
          <w:trHeight w:val="65"/>
          <w:jc w:val="center"/>
        </w:trPr>
        <w:tc>
          <w:tcPr>
            <w:tcW w:w="695" w:type="dxa"/>
            <w:vAlign w:val="center"/>
          </w:tcPr>
          <w:p w14:paraId="3B680839"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11058D6" w14:textId="77777777" w:rsidR="002A697C" w:rsidRPr="00B9447B" w:rsidRDefault="002A697C" w:rsidP="002A697C">
            <w:pPr>
              <w:adjustRightInd w:val="0"/>
              <w:snapToGrid w:val="0"/>
              <w:spacing w:beforeLines="15" w:before="36" w:afterLines="15" w:after="36"/>
              <w:rPr>
                <w:szCs w:val="21"/>
              </w:rPr>
            </w:pPr>
            <w:r w:rsidRPr="00B9447B">
              <w:rPr>
                <w:szCs w:val="22"/>
              </w:rPr>
              <w:t>压力表的校验和维护应当符合国家计量部门的有关规定，压力表安装前应当进行检定，在刻度盘上应当划出指示工作压力的红线，注明下次检定日期。压力表校验后应当加铅封。</w:t>
            </w:r>
          </w:p>
        </w:tc>
        <w:tc>
          <w:tcPr>
            <w:tcW w:w="1701" w:type="dxa"/>
            <w:vAlign w:val="center"/>
          </w:tcPr>
          <w:p w14:paraId="0B2CD353" w14:textId="77777777" w:rsidR="002A697C" w:rsidRPr="00B9447B" w:rsidRDefault="002A697C" w:rsidP="002A697C">
            <w:pPr>
              <w:adjustRightInd w:val="0"/>
              <w:snapToGrid w:val="0"/>
              <w:jc w:val="center"/>
              <w:rPr>
                <w:szCs w:val="22"/>
              </w:rPr>
            </w:pPr>
            <w:r w:rsidRPr="00B9447B">
              <w:rPr>
                <w:szCs w:val="22"/>
              </w:rPr>
              <w:t>TSG21-2016</w:t>
            </w:r>
          </w:p>
          <w:p w14:paraId="51B3D8DD" w14:textId="77777777" w:rsidR="002A697C" w:rsidRPr="00B9447B" w:rsidRDefault="002A697C" w:rsidP="002A697C">
            <w:pPr>
              <w:adjustRightInd w:val="0"/>
              <w:snapToGrid w:val="0"/>
              <w:spacing w:beforeLines="15" w:before="36" w:afterLines="15" w:after="36"/>
              <w:jc w:val="center"/>
              <w:rPr>
                <w:szCs w:val="21"/>
              </w:rPr>
            </w:pPr>
            <w:r w:rsidRPr="00B9447B">
              <w:rPr>
                <w:szCs w:val="22"/>
              </w:rPr>
              <w:t>9.2.1.2</w:t>
            </w:r>
          </w:p>
        </w:tc>
        <w:tc>
          <w:tcPr>
            <w:tcW w:w="1917" w:type="dxa"/>
            <w:vAlign w:val="center"/>
          </w:tcPr>
          <w:p w14:paraId="7B937B96" w14:textId="77777777" w:rsidR="002A697C" w:rsidRPr="00B9447B" w:rsidRDefault="002A697C" w:rsidP="002A697C">
            <w:pPr>
              <w:adjustRightInd w:val="0"/>
              <w:snapToGrid w:val="0"/>
              <w:spacing w:beforeLines="15" w:before="36" w:afterLines="15" w:after="36"/>
            </w:pPr>
            <w:r w:rsidRPr="00B9447B">
              <w:rPr>
                <w:szCs w:val="21"/>
              </w:rPr>
              <w:t>压力表设置符合要求。</w:t>
            </w:r>
          </w:p>
        </w:tc>
        <w:tc>
          <w:tcPr>
            <w:tcW w:w="665" w:type="dxa"/>
            <w:vAlign w:val="center"/>
          </w:tcPr>
          <w:p w14:paraId="63F91982"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527BF5F6" w14:textId="77777777" w:rsidTr="00512B99">
        <w:trPr>
          <w:trHeight w:val="65"/>
          <w:jc w:val="center"/>
        </w:trPr>
        <w:tc>
          <w:tcPr>
            <w:tcW w:w="695" w:type="dxa"/>
            <w:vAlign w:val="center"/>
          </w:tcPr>
          <w:p w14:paraId="52A63B1E"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E36DA2B" w14:textId="77777777" w:rsidR="002A697C" w:rsidRPr="00B9447B" w:rsidRDefault="002A697C" w:rsidP="002A697C">
            <w:pPr>
              <w:adjustRightInd w:val="0"/>
              <w:snapToGrid w:val="0"/>
              <w:spacing w:beforeLines="15" w:before="36" w:afterLines="15" w:after="36"/>
              <w:rPr>
                <w:szCs w:val="21"/>
              </w:rPr>
            </w:pPr>
            <w:r w:rsidRPr="00B9447B">
              <w:rPr>
                <w:szCs w:val="22"/>
              </w:rPr>
              <w:t>杠杆式安全阀应当有防止重锤自由移动的装置和限制杠杆越出的导架；弹簧式安全阀应当有防止随便拧动调整螺钉的铅封装置；静重式安全阀应当有防止重片飞脱的装置。</w:t>
            </w:r>
          </w:p>
        </w:tc>
        <w:tc>
          <w:tcPr>
            <w:tcW w:w="1701" w:type="dxa"/>
            <w:vAlign w:val="center"/>
          </w:tcPr>
          <w:p w14:paraId="295C8F85" w14:textId="77777777" w:rsidR="002A697C" w:rsidRPr="00B9447B" w:rsidRDefault="002A697C" w:rsidP="002A697C">
            <w:pPr>
              <w:adjustRightInd w:val="0"/>
              <w:snapToGrid w:val="0"/>
              <w:jc w:val="center"/>
              <w:rPr>
                <w:szCs w:val="22"/>
              </w:rPr>
            </w:pPr>
            <w:r w:rsidRPr="00B9447B">
              <w:rPr>
                <w:szCs w:val="22"/>
              </w:rPr>
              <w:t>TSG21-2016</w:t>
            </w:r>
          </w:p>
          <w:p w14:paraId="5EFAAA5F" w14:textId="77777777" w:rsidR="002A697C" w:rsidRPr="00B9447B" w:rsidRDefault="002A697C" w:rsidP="002A697C">
            <w:pPr>
              <w:adjustRightInd w:val="0"/>
              <w:snapToGrid w:val="0"/>
              <w:spacing w:beforeLines="15" w:before="36" w:afterLines="15" w:after="36"/>
              <w:jc w:val="center"/>
              <w:rPr>
                <w:szCs w:val="21"/>
              </w:rPr>
            </w:pPr>
            <w:r w:rsidRPr="00B9447B">
              <w:rPr>
                <w:szCs w:val="22"/>
              </w:rPr>
              <w:t>9.1.4.4</w:t>
            </w:r>
          </w:p>
        </w:tc>
        <w:tc>
          <w:tcPr>
            <w:tcW w:w="1917" w:type="dxa"/>
            <w:vAlign w:val="center"/>
          </w:tcPr>
          <w:p w14:paraId="5166DC2C" w14:textId="77777777" w:rsidR="002A697C" w:rsidRPr="00B9447B" w:rsidRDefault="002A697C" w:rsidP="002A697C">
            <w:pPr>
              <w:adjustRightInd w:val="0"/>
              <w:snapToGrid w:val="0"/>
              <w:spacing w:beforeLines="15" w:before="36" w:afterLines="15" w:after="36"/>
            </w:pPr>
            <w:r w:rsidRPr="00B9447B">
              <w:rPr>
                <w:bCs/>
                <w:szCs w:val="22"/>
              </w:rPr>
              <w:t>弹簧式安全阀设置有铅封。</w:t>
            </w:r>
          </w:p>
        </w:tc>
        <w:tc>
          <w:tcPr>
            <w:tcW w:w="665" w:type="dxa"/>
            <w:vAlign w:val="center"/>
          </w:tcPr>
          <w:p w14:paraId="72195FC5"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4C8123CF" w14:textId="77777777" w:rsidTr="00512B99">
        <w:trPr>
          <w:trHeight w:val="65"/>
          <w:jc w:val="center"/>
        </w:trPr>
        <w:tc>
          <w:tcPr>
            <w:tcW w:w="695" w:type="dxa"/>
            <w:vAlign w:val="center"/>
          </w:tcPr>
          <w:p w14:paraId="7897BFB2"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0A20DFE" w14:textId="77777777" w:rsidR="002A697C" w:rsidRPr="00B9447B" w:rsidRDefault="002A697C" w:rsidP="002A697C">
            <w:pPr>
              <w:adjustRightInd w:val="0"/>
              <w:snapToGrid w:val="0"/>
              <w:spacing w:beforeLines="15" w:before="36" w:afterLines="15" w:after="36"/>
              <w:rPr>
                <w:szCs w:val="21"/>
              </w:rPr>
            </w:pPr>
            <w:r w:rsidRPr="00B9447B">
              <w:rPr>
                <w:szCs w:val="21"/>
              </w:rPr>
              <w:t>仪表的可见部分应无明显的瑕疵、划伤，接头螺纹应无明显的毛刺和刺伤；标度、标示等应清晰、正确和完整。</w:t>
            </w:r>
          </w:p>
        </w:tc>
        <w:tc>
          <w:tcPr>
            <w:tcW w:w="1701" w:type="dxa"/>
            <w:vAlign w:val="center"/>
          </w:tcPr>
          <w:p w14:paraId="13FFACB5"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GB/T 1226-2017</w:t>
            </w:r>
          </w:p>
          <w:p w14:paraId="529150BA" w14:textId="77777777" w:rsidR="002A697C" w:rsidRPr="00B9447B" w:rsidRDefault="002A697C" w:rsidP="002A697C">
            <w:pPr>
              <w:adjustRightInd w:val="0"/>
              <w:snapToGrid w:val="0"/>
              <w:spacing w:beforeLines="15" w:before="36" w:afterLines="15" w:after="36"/>
              <w:jc w:val="center"/>
              <w:rPr>
                <w:szCs w:val="21"/>
              </w:rPr>
            </w:pPr>
            <w:r w:rsidRPr="00B9447B">
              <w:rPr>
                <w:szCs w:val="21"/>
              </w:rPr>
              <w:t>5.11</w:t>
            </w:r>
          </w:p>
        </w:tc>
        <w:tc>
          <w:tcPr>
            <w:tcW w:w="1917" w:type="dxa"/>
            <w:vAlign w:val="center"/>
          </w:tcPr>
          <w:p w14:paraId="2BD2D985" w14:textId="77777777" w:rsidR="002A697C" w:rsidRPr="00B9447B" w:rsidRDefault="002A697C" w:rsidP="002A697C">
            <w:pPr>
              <w:adjustRightInd w:val="0"/>
              <w:snapToGrid w:val="0"/>
              <w:spacing w:beforeLines="15" w:before="36" w:afterLines="15" w:after="36"/>
            </w:pPr>
            <w:r w:rsidRPr="00B9447B">
              <w:t>仪表无明显瑕疵。</w:t>
            </w:r>
          </w:p>
        </w:tc>
        <w:tc>
          <w:tcPr>
            <w:tcW w:w="665" w:type="dxa"/>
            <w:vAlign w:val="center"/>
          </w:tcPr>
          <w:p w14:paraId="52EF9703"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0FB6AD50" w14:textId="77777777" w:rsidTr="00512B99">
        <w:trPr>
          <w:trHeight w:val="65"/>
          <w:jc w:val="center"/>
        </w:trPr>
        <w:tc>
          <w:tcPr>
            <w:tcW w:w="695" w:type="dxa"/>
            <w:vAlign w:val="center"/>
          </w:tcPr>
          <w:p w14:paraId="11478E40"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128DCC2" w14:textId="77777777" w:rsidR="002A697C" w:rsidRPr="00B9447B" w:rsidRDefault="002A697C" w:rsidP="002A697C">
            <w:pPr>
              <w:adjustRightInd w:val="0"/>
              <w:snapToGrid w:val="0"/>
              <w:spacing w:beforeLines="15" w:before="36" w:afterLines="15" w:after="36"/>
              <w:rPr>
                <w:szCs w:val="21"/>
              </w:rPr>
            </w:pPr>
            <w:r w:rsidRPr="00B9447B">
              <w:rPr>
                <w:szCs w:val="21"/>
              </w:rPr>
              <w:t>应对所有外部调节机构采取上锁或铅封措施，以防止或便于发现对安全阀未经许可的调节。</w:t>
            </w:r>
          </w:p>
        </w:tc>
        <w:tc>
          <w:tcPr>
            <w:tcW w:w="1701" w:type="dxa"/>
            <w:vAlign w:val="center"/>
          </w:tcPr>
          <w:p w14:paraId="17A9B819"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GB/T 12241-2005</w:t>
            </w:r>
          </w:p>
          <w:p w14:paraId="650864B5" w14:textId="77777777" w:rsidR="002A697C" w:rsidRPr="00B9447B" w:rsidRDefault="002A697C" w:rsidP="002A697C">
            <w:pPr>
              <w:adjustRightInd w:val="0"/>
              <w:snapToGrid w:val="0"/>
              <w:spacing w:beforeLines="15" w:before="36" w:afterLines="15" w:after="36"/>
              <w:jc w:val="center"/>
              <w:rPr>
                <w:szCs w:val="21"/>
              </w:rPr>
            </w:pPr>
            <w:r w:rsidRPr="00B9447B">
              <w:rPr>
                <w:szCs w:val="21"/>
              </w:rPr>
              <w:t>4.1.1.3</w:t>
            </w:r>
          </w:p>
        </w:tc>
        <w:tc>
          <w:tcPr>
            <w:tcW w:w="1917" w:type="dxa"/>
            <w:vAlign w:val="center"/>
          </w:tcPr>
          <w:p w14:paraId="0E0C5FFE" w14:textId="77777777" w:rsidR="002A697C" w:rsidRPr="00B9447B" w:rsidRDefault="002A697C" w:rsidP="002A697C">
            <w:pPr>
              <w:adjustRightInd w:val="0"/>
              <w:snapToGrid w:val="0"/>
              <w:spacing w:beforeLines="15" w:before="36" w:afterLines="15" w:after="36"/>
            </w:pPr>
            <w:r w:rsidRPr="00B9447B">
              <w:t>安全阀设置铅封。</w:t>
            </w:r>
          </w:p>
        </w:tc>
        <w:tc>
          <w:tcPr>
            <w:tcW w:w="665" w:type="dxa"/>
            <w:vAlign w:val="center"/>
          </w:tcPr>
          <w:p w14:paraId="0BCB422F"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6DD258E0" w14:textId="77777777" w:rsidTr="00512B99">
        <w:trPr>
          <w:trHeight w:val="65"/>
          <w:jc w:val="center"/>
        </w:trPr>
        <w:tc>
          <w:tcPr>
            <w:tcW w:w="695" w:type="dxa"/>
            <w:vAlign w:val="center"/>
          </w:tcPr>
          <w:p w14:paraId="6E239E4A"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677C80FB" w14:textId="77777777" w:rsidR="002A697C" w:rsidRPr="00B9447B" w:rsidRDefault="002A697C" w:rsidP="002A697C">
            <w:pPr>
              <w:adjustRightInd w:val="0"/>
              <w:snapToGrid w:val="0"/>
              <w:spacing w:beforeLines="15" w:before="36" w:afterLines="15" w:after="36"/>
              <w:rPr>
                <w:szCs w:val="21"/>
              </w:rPr>
            </w:pPr>
            <w:r w:rsidRPr="00B9447B">
              <w:rPr>
                <w:szCs w:val="21"/>
              </w:rPr>
              <w:t>加热炉、分离器本体应设置：注册证号、检验日期。</w:t>
            </w:r>
          </w:p>
        </w:tc>
        <w:tc>
          <w:tcPr>
            <w:tcW w:w="1701" w:type="dxa"/>
            <w:vAlign w:val="center"/>
          </w:tcPr>
          <w:p w14:paraId="2E6D0004" w14:textId="77777777" w:rsidR="002A697C" w:rsidRPr="00B9447B" w:rsidRDefault="002A697C" w:rsidP="002A697C">
            <w:pPr>
              <w:adjustRightInd w:val="0"/>
              <w:snapToGrid w:val="0"/>
              <w:spacing w:beforeLines="15" w:before="36" w:afterLines="15" w:after="36"/>
              <w:jc w:val="center"/>
              <w:rPr>
                <w:szCs w:val="21"/>
              </w:rPr>
            </w:pPr>
            <w:r w:rsidRPr="00B9447B">
              <w:rPr>
                <w:szCs w:val="21"/>
              </w:rPr>
              <w:t>QSH1020 2152-2013</w:t>
            </w:r>
          </w:p>
          <w:p w14:paraId="26A66356" w14:textId="77777777" w:rsidR="002A697C" w:rsidRPr="00B9447B" w:rsidRDefault="002A697C" w:rsidP="002A697C">
            <w:pPr>
              <w:adjustRightInd w:val="0"/>
              <w:snapToGrid w:val="0"/>
              <w:spacing w:beforeLines="15" w:before="36" w:afterLines="15" w:after="36"/>
              <w:jc w:val="center"/>
              <w:rPr>
                <w:szCs w:val="21"/>
              </w:rPr>
            </w:pPr>
            <w:r w:rsidRPr="00B9447B">
              <w:rPr>
                <w:szCs w:val="21"/>
              </w:rPr>
              <w:t>5.2.2</w:t>
            </w:r>
          </w:p>
        </w:tc>
        <w:tc>
          <w:tcPr>
            <w:tcW w:w="1917" w:type="dxa"/>
            <w:vAlign w:val="center"/>
          </w:tcPr>
          <w:p w14:paraId="583D9177" w14:textId="77777777" w:rsidR="002A697C" w:rsidRPr="00B9447B" w:rsidRDefault="002A697C" w:rsidP="002A697C">
            <w:pPr>
              <w:adjustRightInd w:val="0"/>
              <w:snapToGrid w:val="0"/>
              <w:spacing w:beforeLines="15" w:before="36" w:afterLines="15" w:after="36"/>
            </w:pPr>
            <w:r w:rsidRPr="00B9447B">
              <w:t>现场检查符合要求。</w:t>
            </w:r>
          </w:p>
        </w:tc>
        <w:tc>
          <w:tcPr>
            <w:tcW w:w="665" w:type="dxa"/>
            <w:vAlign w:val="center"/>
          </w:tcPr>
          <w:p w14:paraId="4D02570C"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293D86DE" w14:textId="77777777" w:rsidTr="00512B99">
        <w:trPr>
          <w:trHeight w:val="65"/>
          <w:jc w:val="center"/>
        </w:trPr>
        <w:tc>
          <w:tcPr>
            <w:tcW w:w="695" w:type="dxa"/>
            <w:vAlign w:val="center"/>
          </w:tcPr>
          <w:p w14:paraId="39A86A55" w14:textId="77777777" w:rsidR="002A697C" w:rsidRPr="00B9447B" w:rsidRDefault="002A697C" w:rsidP="002A697C">
            <w:pPr>
              <w:pStyle w:val="afff8"/>
              <w:numPr>
                <w:ilvl w:val="0"/>
                <w:numId w:val="33"/>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D041A85" w14:textId="77777777" w:rsidR="002A697C" w:rsidRPr="00B9447B" w:rsidRDefault="002A697C" w:rsidP="002A697C">
            <w:pPr>
              <w:adjustRightInd w:val="0"/>
              <w:snapToGrid w:val="0"/>
              <w:spacing w:beforeLines="15" w:before="36" w:afterLines="15" w:after="36"/>
              <w:rPr>
                <w:szCs w:val="21"/>
              </w:rPr>
            </w:pPr>
            <w:r w:rsidRPr="00B9447B">
              <w:rPr>
                <w:szCs w:val="21"/>
                <w:lang w:bidi="en-US"/>
              </w:rPr>
              <w:t>管线及其分支、设备进出口处和跨越装置边界处应涂刷字样和箭头。</w:t>
            </w:r>
          </w:p>
        </w:tc>
        <w:tc>
          <w:tcPr>
            <w:tcW w:w="1701" w:type="dxa"/>
            <w:vAlign w:val="center"/>
          </w:tcPr>
          <w:p w14:paraId="717A1969" w14:textId="77777777" w:rsidR="002A697C" w:rsidRPr="00B9447B" w:rsidRDefault="002A697C" w:rsidP="002A697C">
            <w:pPr>
              <w:adjustRightInd w:val="0"/>
              <w:snapToGrid w:val="0"/>
              <w:spacing w:beforeLines="15" w:before="36" w:afterLines="15" w:after="36"/>
              <w:jc w:val="center"/>
              <w:rPr>
                <w:kern w:val="0"/>
                <w:szCs w:val="21"/>
                <w:lang w:bidi="en-US"/>
              </w:rPr>
            </w:pPr>
            <w:r w:rsidRPr="00B9447B">
              <w:rPr>
                <w:kern w:val="0"/>
                <w:szCs w:val="21"/>
                <w:lang w:bidi="en-US"/>
              </w:rPr>
              <w:t>SY/T0043-2006</w:t>
            </w:r>
          </w:p>
          <w:p w14:paraId="742DBAB7" w14:textId="77777777" w:rsidR="002A697C" w:rsidRPr="00B9447B" w:rsidRDefault="002A697C" w:rsidP="002A697C">
            <w:pPr>
              <w:adjustRightInd w:val="0"/>
              <w:snapToGrid w:val="0"/>
              <w:spacing w:beforeLines="15" w:before="36" w:afterLines="15" w:after="36"/>
              <w:jc w:val="center"/>
              <w:rPr>
                <w:szCs w:val="21"/>
              </w:rPr>
            </w:pPr>
            <w:r w:rsidRPr="00B9447B">
              <w:rPr>
                <w:kern w:val="0"/>
                <w:szCs w:val="21"/>
                <w:lang w:bidi="en-US"/>
              </w:rPr>
              <w:t>6.1.2</w:t>
            </w:r>
          </w:p>
        </w:tc>
        <w:tc>
          <w:tcPr>
            <w:tcW w:w="1917" w:type="dxa"/>
            <w:vAlign w:val="center"/>
          </w:tcPr>
          <w:p w14:paraId="1960FC23" w14:textId="77777777" w:rsidR="002A697C" w:rsidRPr="00B9447B" w:rsidRDefault="002A697C" w:rsidP="002A697C">
            <w:pPr>
              <w:adjustRightInd w:val="0"/>
              <w:snapToGrid w:val="0"/>
              <w:spacing w:beforeLines="15" w:before="36" w:afterLines="15" w:after="36"/>
            </w:pPr>
            <w:r w:rsidRPr="00B9447B">
              <w:rPr>
                <w:szCs w:val="21"/>
                <w:lang w:bidi="en-US"/>
              </w:rPr>
              <w:t>商</w:t>
            </w:r>
            <w:r w:rsidRPr="00B9447B">
              <w:rPr>
                <w:szCs w:val="21"/>
                <w:lang w:bidi="en-US"/>
              </w:rPr>
              <w:t>56</w:t>
            </w:r>
            <w:r w:rsidRPr="00B9447B">
              <w:rPr>
                <w:szCs w:val="21"/>
                <w:lang w:bidi="en-US"/>
              </w:rPr>
              <w:t>集输站罐区内部分管线介质流向标识缺失。</w:t>
            </w:r>
          </w:p>
        </w:tc>
        <w:tc>
          <w:tcPr>
            <w:tcW w:w="665" w:type="dxa"/>
            <w:vAlign w:val="center"/>
          </w:tcPr>
          <w:p w14:paraId="38B595B8"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bl>
    <w:p w14:paraId="386BB004" w14:textId="77777777" w:rsidR="009730AF" w:rsidRPr="00B9447B" w:rsidRDefault="009730AF" w:rsidP="009730AF">
      <w:pPr>
        <w:keepNext/>
        <w:adjustRightInd w:val="0"/>
        <w:snapToGrid w:val="0"/>
        <w:spacing w:beforeLines="50" w:before="120" w:line="360" w:lineRule="auto"/>
        <w:jc w:val="center"/>
        <w:rPr>
          <w:b/>
          <w:sz w:val="24"/>
        </w:rPr>
      </w:pPr>
      <w:r w:rsidRPr="00B9447B">
        <w:rPr>
          <w:b/>
          <w:sz w:val="24"/>
        </w:rPr>
        <w:t>表</w:t>
      </w:r>
      <w:r w:rsidRPr="00B9447B">
        <w:rPr>
          <w:b/>
          <w:sz w:val="24"/>
        </w:rPr>
        <w:t xml:space="preserve">5.2-3  </w:t>
      </w:r>
      <w:r w:rsidRPr="00B9447B">
        <w:rPr>
          <w:b/>
          <w:sz w:val="24"/>
        </w:rPr>
        <w:t>青南集输站安全检查表</w:t>
      </w:r>
    </w:p>
    <w:tbl>
      <w:tblPr>
        <w:tblW w:w="83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5"/>
        <w:gridCol w:w="3416"/>
        <w:gridCol w:w="1701"/>
        <w:gridCol w:w="1917"/>
        <w:gridCol w:w="665"/>
      </w:tblGrid>
      <w:tr w:rsidR="009730AF" w:rsidRPr="00B9447B" w14:paraId="6AA355C2" w14:textId="77777777" w:rsidTr="00512B99">
        <w:trPr>
          <w:trHeight w:val="145"/>
          <w:tblHeader/>
          <w:jc w:val="center"/>
        </w:trPr>
        <w:tc>
          <w:tcPr>
            <w:tcW w:w="695" w:type="dxa"/>
            <w:vAlign w:val="center"/>
          </w:tcPr>
          <w:p w14:paraId="164C5A3B" w14:textId="77777777" w:rsidR="009730AF" w:rsidRPr="00B9447B" w:rsidRDefault="009730AF" w:rsidP="008F73EC">
            <w:pPr>
              <w:adjustRightInd w:val="0"/>
              <w:snapToGrid w:val="0"/>
              <w:spacing w:beforeLines="15" w:before="36" w:afterLines="15" w:after="36"/>
              <w:jc w:val="center"/>
              <w:rPr>
                <w:b/>
              </w:rPr>
            </w:pPr>
            <w:r w:rsidRPr="00B9447B">
              <w:rPr>
                <w:b/>
              </w:rPr>
              <w:t>序号</w:t>
            </w:r>
          </w:p>
        </w:tc>
        <w:tc>
          <w:tcPr>
            <w:tcW w:w="3416" w:type="dxa"/>
            <w:vAlign w:val="center"/>
          </w:tcPr>
          <w:p w14:paraId="0A2E3592" w14:textId="77777777" w:rsidR="009730AF" w:rsidRPr="00B9447B" w:rsidRDefault="009730AF" w:rsidP="008F73EC">
            <w:pPr>
              <w:adjustRightInd w:val="0"/>
              <w:snapToGrid w:val="0"/>
              <w:spacing w:beforeLines="15" w:before="36" w:afterLines="15" w:after="36"/>
              <w:jc w:val="center"/>
              <w:rPr>
                <w:b/>
              </w:rPr>
            </w:pPr>
            <w:r w:rsidRPr="00B9447B">
              <w:rPr>
                <w:b/>
              </w:rPr>
              <w:t>检查内容</w:t>
            </w:r>
          </w:p>
        </w:tc>
        <w:tc>
          <w:tcPr>
            <w:tcW w:w="1701" w:type="dxa"/>
            <w:vAlign w:val="center"/>
          </w:tcPr>
          <w:p w14:paraId="29C9D4FE" w14:textId="77777777" w:rsidR="009730AF" w:rsidRPr="00B9447B" w:rsidRDefault="009730AF" w:rsidP="008F73EC">
            <w:pPr>
              <w:adjustRightInd w:val="0"/>
              <w:snapToGrid w:val="0"/>
              <w:spacing w:beforeLines="15" w:before="36" w:afterLines="15" w:after="36"/>
              <w:jc w:val="center"/>
              <w:rPr>
                <w:b/>
              </w:rPr>
            </w:pPr>
            <w:r w:rsidRPr="00B9447B">
              <w:rPr>
                <w:b/>
              </w:rPr>
              <w:t>检查依据</w:t>
            </w:r>
          </w:p>
        </w:tc>
        <w:tc>
          <w:tcPr>
            <w:tcW w:w="1917" w:type="dxa"/>
            <w:vAlign w:val="center"/>
          </w:tcPr>
          <w:p w14:paraId="3EFCDB88" w14:textId="77777777" w:rsidR="009730AF" w:rsidRPr="00B9447B" w:rsidRDefault="009730AF" w:rsidP="008F73EC">
            <w:pPr>
              <w:adjustRightInd w:val="0"/>
              <w:snapToGrid w:val="0"/>
              <w:spacing w:beforeLines="15" w:before="36" w:afterLines="15" w:after="36"/>
              <w:jc w:val="center"/>
              <w:rPr>
                <w:b/>
              </w:rPr>
            </w:pPr>
            <w:r w:rsidRPr="00B9447B">
              <w:rPr>
                <w:b/>
              </w:rPr>
              <w:t>实际情况</w:t>
            </w:r>
          </w:p>
        </w:tc>
        <w:tc>
          <w:tcPr>
            <w:tcW w:w="665" w:type="dxa"/>
            <w:vAlign w:val="center"/>
          </w:tcPr>
          <w:p w14:paraId="057EC049" w14:textId="77777777" w:rsidR="009730AF" w:rsidRPr="00B9447B" w:rsidRDefault="009730AF" w:rsidP="008F73EC">
            <w:pPr>
              <w:adjustRightInd w:val="0"/>
              <w:snapToGrid w:val="0"/>
              <w:spacing w:beforeLines="15" w:before="36" w:afterLines="15" w:after="36"/>
              <w:jc w:val="center"/>
              <w:rPr>
                <w:b/>
              </w:rPr>
            </w:pPr>
            <w:r w:rsidRPr="00B9447B">
              <w:rPr>
                <w:b/>
              </w:rPr>
              <w:t>检查结果</w:t>
            </w:r>
          </w:p>
        </w:tc>
      </w:tr>
      <w:tr w:rsidR="009730AF" w:rsidRPr="00B9447B" w14:paraId="01AB1275" w14:textId="77777777" w:rsidTr="00512B99">
        <w:trPr>
          <w:trHeight w:val="65"/>
          <w:jc w:val="center"/>
        </w:trPr>
        <w:tc>
          <w:tcPr>
            <w:tcW w:w="695" w:type="dxa"/>
            <w:vAlign w:val="center"/>
          </w:tcPr>
          <w:p w14:paraId="171DD7E2" w14:textId="77777777" w:rsidR="009730AF" w:rsidRPr="00B9447B" w:rsidRDefault="009730AF" w:rsidP="008F73EC">
            <w:pPr>
              <w:adjustRightInd w:val="0"/>
              <w:snapToGrid w:val="0"/>
              <w:spacing w:beforeLines="15" w:before="36" w:afterLines="15" w:after="36"/>
              <w:jc w:val="center"/>
              <w:rPr>
                <w:b/>
              </w:rPr>
            </w:pPr>
            <w:r w:rsidRPr="00B9447B">
              <w:rPr>
                <w:b/>
              </w:rPr>
              <w:t>一</w:t>
            </w:r>
          </w:p>
        </w:tc>
        <w:tc>
          <w:tcPr>
            <w:tcW w:w="3416" w:type="dxa"/>
            <w:vAlign w:val="center"/>
          </w:tcPr>
          <w:p w14:paraId="6EEFBBDC" w14:textId="77777777" w:rsidR="009730AF" w:rsidRPr="00B9447B" w:rsidRDefault="009730AF" w:rsidP="008F73EC">
            <w:pPr>
              <w:adjustRightInd w:val="0"/>
              <w:snapToGrid w:val="0"/>
              <w:spacing w:beforeLines="15" w:before="36" w:afterLines="15" w:after="36"/>
              <w:rPr>
                <w:b/>
              </w:rPr>
            </w:pPr>
            <w:r w:rsidRPr="00B9447B">
              <w:rPr>
                <w:b/>
              </w:rPr>
              <w:t>区域位置及总平面布置</w:t>
            </w:r>
          </w:p>
        </w:tc>
        <w:tc>
          <w:tcPr>
            <w:tcW w:w="1701" w:type="dxa"/>
            <w:vAlign w:val="center"/>
          </w:tcPr>
          <w:p w14:paraId="7E06E10D" w14:textId="77777777" w:rsidR="009730AF" w:rsidRPr="00B9447B" w:rsidRDefault="009730AF" w:rsidP="008F73EC">
            <w:pPr>
              <w:adjustRightInd w:val="0"/>
              <w:snapToGrid w:val="0"/>
              <w:spacing w:beforeLines="15" w:before="36" w:afterLines="15" w:after="36"/>
              <w:jc w:val="center"/>
              <w:rPr>
                <w:b/>
              </w:rPr>
            </w:pPr>
          </w:p>
        </w:tc>
        <w:tc>
          <w:tcPr>
            <w:tcW w:w="1917" w:type="dxa"/>
            <w:vAlign w:val="center"/>
          </w:tcPr>
          <w:p w14:paraId="68F4B2EC" w14:textId="77777777" w:rsidR="009730AF" w:rsidRPr="00B9447B" w:rsidRDefault="009730AF" w:rsidP="008F73EC">
            <w:pPr>
              <w:adjustRightInd w:val="0"/>
              <w:snapToGrid w:val="0"/>
              <w:spacing w:beforeLines="15" w:before="36" w:afterLines="15" w:after="36"/>
            </w:pPr>
          </w:p>
        </w:tc>
        <w:tc>
          <w:tcPr>
            <w:tcW w:w="665" w:type="dxa"/>
            <w:vAlign w:val="center"/>
          </w:tcPr>
          <w:p w14:paraId="0E80E3AD" w14:textId="77777777" w:rsidR="009730AF" w:rsidRPr="00B9447B" w:rsidRDefault="009730AF" w:rsidP="008F73EC">
            <w:pPr>
              <w:adjustRightInd w:val="0"/>
              <w:snapToGrid w:val="0"/>
              <w:spacing w:beforeLines="15" w:before="36" w:afterLines="15" w:after="36"/>
              <w:jc w:val="center"/>
            </w:pPr>
          </w:p>
        </w:tc>
      </w:tr>
      <w:tr w:rsidR="009A6BCA" w:rsidRPr="00B9447B" w14:paraId="282BB2E7" w14:textId="77777777" w:rsidTr="00C65A5F">
        <w:trPr>
          <w:trHeight w:val="65"/>
          <w:jc w:val="center"/>
        </w:trPr>
        <w:tc>
          <w:tcPr>
            <w:tcW w:w="695" w:type="dxa"/>
            <w:vAlign w:val="center"/>
          </w:tcPr>
          <w:p w14:paraId="1AEFC53C" w14:textId="77777777" w:rsidR="009A6BCA" w:rsidRPr="00B9447B" w:rsidRDefault="009A6BCA" w:rsidP="008F73E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7034" w:type="dxa"/>
            <w:gridSpan w:val="3"/>
            <w:vAlign w:val="center"/>
          </w:tcPr>
          <w:p w14:paraId="57CB401A" w14:textId="41E1C23C" w:rsidR="009A6BCA" w:rsidRPr="00B9447B" w:rsidRDefault="009A6BCA" w:rsidP="008F73EC">
            <w:pPr>
              <w:adjustRightInd w:val="0"/>
              <w:snapToGrid w:val="0"/>
              <w:spacing w:beforeLines="15" w:before="36" w:afterLines="15" w:after="36"/>
            </w:pPr>
            <w:r w:rsidRPr="009A6BCA">
              <w:rPr>
                <w:rFonts w:hint="eastAsia"/>
                <w:szCs w:val="22"/>
              </w:rPr>
              <w:t>涉及企业保密内容，不予公开。</w:t>
            </w:r>
          </w:p>
        </w:tc>
        <w:tc>
          <w:tcPr>
            <w:tcW w:w="665" w:type="dxa"/>
            <w:vAlign w:val="center"/>
          </w:tcPr>
          <w:p w14:paraId="2B66F758" w14:textId="0CE54E91" w:rsidR="009A6BCA" w:rsidRPr="00B9447B" w:rsidRDefault="009A6BCA" w:rsidP="008F73EC">
            <w:pPr>
              <w:adjustRightInd w:val="0"/>
              <w:snapToGrid w:val="0"/>
              <w:spacing w:beforeLines="15" w:before="36" w:afterLines="15" w:after="36"/>
              <w:jc w:val="center"/>
            </w:pPr>
          </w:p>
        </w:tc>
      </w:tr>
      <w:tr w:rsidR="009730AF" w:rsidRPr="00B9447B" w14:paraId="650643F4" w14:textId="77777777" w:rsidTr="00512B99">
        <w:trPr>
          <w:trHeight w:val="65"/>
          <w:jc w:val="center"/>
        </w:trPr>
        <w:tc>
          <w:tcPr>
            <w:tcW w:w="695" w:type="dxa"/>
            <w:vAlign w:val="center"/>
          </w:tcPr>
          <w:p w14:paraId="006BD435" w14:textId="77777777" w:rsidR="009730AF" w:rsidRPr="00B9447B" w:rsidRDefault="009730AF" w:rsidP="008F73EC">
            <w:pPr>
              <w:pStyle w:val="afff8"/>
              <w:adjustRightInd w:val="0"/>
              <w:snapToGrid w:val="0"/>
              <w:spacing w:beforeLines="15" w:before="36" w:afterLines="15" w:after="36"/>
              <w:ind w:firstLineChars="0" w:firstLine="0"/>
              <w:jc w:val="center"/>
              <w:rPr>
                <w:rFonts w:ascii="Times New Roman" w:hAnsi="Times New Roman"/>
              </w:rPr>
            </w:pPr>
            <w:r w:rsidRPr="00B9447B">
              <w:rPr>
                <w:rFonts w:ascii="Times New Roman" w:hAnsi="Times New Roman"/>
                <w:b/>
              </w:rPr>
              <w:t>二</w:t>
            </w:r>
          </w:p>
        </w:tc>
        <w:tc>
          <w:tcPr>
            <w:tcW w:w="3416" w:type="dxa"/>
            <w:vAlign w:val="center"/>
          </w:tcPr>
          <w:p w14:paraId="43B89F70"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b/>
                <w:szCs w:val="21"/>
              </w:rPr>
              <w:t>油罐区</w:t>
            </w:r>
          </w:p>
        </w:tc>
        <w:tc>
          <w:tcPr>
            <w:tcW w:w="1701" w:type="dxa"/>
            <w:vAlign w:val="center"/>
          </w:tcPr>
          <w:p w14:paraId="1CC96FA5" w14:textId="77777777" w:rsidR="009730AF" w:rsidRPr="00B9447B" w:rsidRDefault="009730AF" w:rsidP="008F73EC">
            <w:pPr>
              <w:adjustRightInd w:val="0"/>
              <w:snapToGrid w:val="0"/>
              <w:spacing w:beforeLines="15" w:before="36" w:afterLines="15" w:after="36"/>
              <w:jc w:val="center"/>
              <w:rPr>
                <w:szCs w:val="21"/>
              </w:rPr>
            </w:pPr>
          </w:p>
        </w:tc>
        <w:tc>
          <w:tcPr>
            <w:tcW w:w="1917" w:type="dxa"/>
            <w:vAlign w:val="center"/>
          </w:tcPr>
          <w:p w14:paraId="76CCD7B8" w14:textId="77777777" w:rsidR="009730AF" w:rsidRPr="00B9447B" w:rsidRDefault="009730AF" w:rsidP="008F73EC">
            <w:pPr>
              <w:adjustRightInd w:val="0"/>
              <w:snapToGrid w:val="0"/>
              <w:spacing w:beforeLines="15" w:before="36" w:afterLines="15" w:after="36"/>
            </w:pPr>
          </w:p>
        </w:tc>
        <w:tc>
          <w:tcPr>
            <w:tcW w:w="665" w:type="dxa"/>
            <w:vAlign w:val="center"/>
          </w:tcPr>
          <w:p w14:paraId="2B7C9253" w14:textId="77777777" w:rsidR="009730AF" w:rsidRPr="00B9447B" w:rsidRDefault="009730AF" w:rsidP="008F73EC">
            <w:pPr>
              <w:adjustRightInd w:val="0"/>
              <w:snapToGrid w:val="0"/>
              <w:spacing w:beforeLines="15" w:before="36" w:afterLines="15" w:after="36"/>
              <w:jc w:val="center"/>
              <w:rPr>
                <w:sz w:val="22"/>
                <w:szCs w:val="28"/>
              </w:rPr>
            </w:pPr>
          </w:p>
        </w:tc>
      </w:tr>
      <w:tr w:rsidR="009730AF" w:rsidRPr="00B9447B" w14:paraId="79D970B3" w14:textId="77777777" w:rsidTr="00512B99">
        <w:trPr>
          <w:trHeight w:val="65"/>
          <w:jc w:val="center"/>
        </w:trPr>
        <w:tc>
          <w:tcPr>
            <w:tcW w:w="695" w:type="dxa"/>
            <w:vAlign w:val="center"/>
          </w:tcPr>
          <w:p w14:paraId="3C69E49F" w14:textId="77777777" w:rsidR="009730AF" w:rsidRPr="00B9447B" w:rsidRDefault="009730AF" w:rsidP="008F73E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57480B4" w14:textId="77777777" w:rsidR="009730AF" w:rsidRPr="00B9447B" w:rsidRDefault="009730AF" w:rsidP="008F73EC">
            <w:pPr>
              <w:adjustRightInd w:val="0"/>
              <w:snapToGrid w:val="0"/>
              <w:rPr>
                <w:bCs/>
                <w:szCs w:val="22"/>
              </w:rPr>
            </w:pPr>
            <w:r w:rsidRPr="00B9447B">
              <w:rPr>
                <w:bCs/>
                <w:szCs w:val="22"/>
              </w:rPr>
              <w:t>油品储罐应分组布置并符合下列规定：</w:t>
            </w:r>
          </w:p>
          <w:p w14:paraId="217A442C" w14:textId="77777777" w:rsidR="009730AF" w:rsidRPr="00B9447B" w:rsidRDefault="009730AF" w:rsidP="008F73EC">
            <w:pPr>
              <w:adjustRightInd w:val="0"/>
              <w:snapToGrid w:val="0"/>
              <w:rPr>
                <w:bCs/>
                <w:szCs w:val="22"/>
              </w:rPr>
            </w:pPr>
            <w:r w:rsidRPr="00B9447B">
              <w:rPr>
                <w:bCs/>
                <w:szCs w:val="22"/>
              </w:rPr>
              <w:t>1</w:t>
            </w:r>
            <w:r w:rsidRPr="00B9447B">
              <w:rPr>
                <w:bCs/>
                <w:szCs w:val="22"/>
              </w:rPr>
              <w:t>在同一罐组内，宜布置火灾危险性类别相同或相近的储罐。</w:t>
            </w:r>
          </w:p>
          <w:p w14:paraId="6A960A19" w14:textId="77777777" w:rsidR="009730AF" w:rsidRPr="00B9447B" w:rsidRDefault="009730AF" w:rsidP="008F73EC">
            <w:pPr>
              <w:adjustRightInd w:val="0"/>
              <w:snapToGrid w:val="0"/>
              <w:rPr>
                <w:bCs/>
                <w:szCs w:val="22"/>
              </w:rPr>
            </w:pPr>
            <w:r w:rsidRPr="00B9447B">
              <w:rPr>
                <w:bCs/>
                <w:szCs w:val="22"/>
              </w:rPr>
              <w:t>2</w:t>
            </w:r>
            <w:r w:rsidRPr="00B9447B">
              <w:rPr>
                <w:bCs/>
                <w:szCs w:val="22"/>
              </w:rPr>
              <w:t>常压油品储罐不应与液化石油气、天然气凝液储罐同组布置。</w:t>
            </w:r>
          </w:p>
          <w:p w14:paraId="190E512D"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bCs/>
                <w:szCs w:val="22"/>
              </w:rPr>
              <w:t>3</w:t>
            </w:r>
            <w:r w:rsidRPr="00B9447B">
              <w:rPr>
                <w:bCs/>
                <w:szCs w:val="22"/>
              </w:rPr>
              <w:t>沸溢性的油品储罐，不应与非沸溢性油品储罐同组布置。地上立式油罐同高位罐、卧式罐不宜布置在同一罐组内。</w:t>
            </w:r>
          </w:p>
        </w:tc>
        <w:tc>
          <w:tcPr>
            <w:tcW w:w="1701" w:type="dxa"/>
            <w:vAlign w:val="center"/>
          </w:tcPr>
          <w:p w14:paraId="554CFAFF" w14:textId="77777777" w:rsidR="009730AF" w:rsidRPr="00B9447B" w:rsidRDefault="009730AF" w:rsidP="008F73EC">
            <w:pPr>
              <w:adjustRightInd w:val="0"/>
              <w:snapToGrid w:val="0"/>
              <w:jc w:val="center"/>
              <w:rPr>
                <w:szCs w:val="22"/>
              </w:rPr>
            </w:pPr>
            <w:r w:rsidRPr="00B9447B">
              <w:rPr>
                <w:szCs w:val="22"/>
              </w:rPr>
              <w:t>GB50183-2004</w:t>
            </w:r>
          </w:p>
          <w:p w14:paraId="0545E5B4" w14:textId="77777777" w:rsidR="009730AF" w:rsidRPr="00B9447B" w:rsidRDefault="009730AF" w:rsidP="008F73EC">
            <w:pPr>
              <w:adjustRightInd w:val="0"/>
              <w:snapToGrid w:val="0"/>
              <w:spacing w:beforeLines="15" w:before="36" w:afterLines="15" w:after="36"/>
              <w:jc w:val="center"/>
              <w:rPr>
                <w:szCs w:val="21"/>
              </w:rPr>
            </w:pPr>
            <w:r w:rsidRPr="00B9447B">
              <w:rPr>
                <w:szCs w:val="22"/>
              </w:rPr>
              <w:t>6.5.2</w:t>
            </w:r>
          </w:p>
        </w:tc>
        <w:tc>
          <w:tcPr>
            <w:tcW w:w="1917" w:type="dxa"/>
            <w:vAlign w:val="center"/>
          </w:tcPr>
          <w:p w14:paraId="6589CE6E" w14:textId="77777777" w:rsidR="009730AF" w:rsidRPr="00B9447B" w:rsidRDefault="009730AF" w:rsidP="008F73EC">
            <w:pPr>
              <w:adjustRightInd w:val="0"/>
              <w:snapToGrid w:val="0"/>
              <w:spacing w:beforeLines="15" w:before="36" w:afterLines="15" w:after="36"/>
            </w:pPr>
            <w:r w:rsidRPr="00B9447B">
              <w:rPr>
                <w:bCs/>
                <w:szCs w:val="22"/>
              </w:rPr>
              <w:t>罐组内布置均为原油，可以同组布置，符合要求。</w:t>
            </w:r>
          </w:p>
        </w:tc>
        <w:tc>
          <w:tcPr>
            <w:tcW w:w="665" w:type="dxa"/>
            <w:vAlign w:val="center"/>
          </w:tcPr>
          <w:p w14:paraId="72C139F5"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2"/>
              </w:rPr>
              <w:t>√</w:t>
            </w:r>
          </w:p>
        </w:tc>
      </w:tr>
      <w:tr w:rsidR="009730AF" w:rsidRPr="00B9447B" w14:paraId="321FF92C" w14:textId="77777777" w:rsidTr="00512B99">
        <w:trPr>
          <w:trHeight w:val="65"/>
          <w:jc w:val="center"/>
        </w:trPr>
        <w:tc>
          <w:tcPr>
            <w:tcW w:w="695" w:type="dxa"/>
            <w:vAlign w:val="center"/>
          </w:tcPr>
          <w:p w14:paraId="25C5773E" w14:textId="77777777" w:rsidR="009730AF" w:rsidRPr="00B9447B" w:rsidRDefault="009730AF" w:rsidP="008F73E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37C54E0" w14:textId="77777777" w:rsidR="009730AF" w:rsidRPr="00B9447B" w:rsidRDefault="009730AF" w:rsidP="008F73EC">
            <w:pPr>
              <w:adjustRightInd w:val="0"/>
              <w:snapToGrid w:val="0"/>
              <w:rPr>
                <w:bCs/>
                <w:szCs w:val="22"/>
              </w:rPr>
            </w:pPr>
            <w:r w:rsidRPr="00B9447B">
              <w:rPr>
                <w:szCs w:val="22"/>
              </w:rPr>
              <w:t>油</w:t>
            </w:r>
            <w:r w:rsidRPr="00B9447B">
              <w:rPr>
                <w:bCs/>
                <w:szCs w:val="22"/>
              </w:rPr>
              <w:t>罐组内的油罐总容量应符合下列规定：</w:t>
            </w:r>
          </w:p>
          <w:p w14:paraId="73D0D68F" w14:textId="77777777" w:rsidR="009730AF" w:rsidRPr="00B9447B" w:rsidRDefault="009730AF" w:rsidP="008F73EC">
            <w:pPr>
              <w:adjustRightInd w:val="0"/>
              <w:snapToGrid w:val="0"/>
              <w:rPr>
                <w:bCs/>
                <w:szCs w:val="22"/>
              </w:rPr>
            </w:pPr>
            <w:r w:rsidRPr="00B9447B">
              <w:rPr>
                <w:bCs/>
                <w:szCs w:val="22"/>
              </w:rPr>
              <w:t>1</w:t>
            </w:r>
            <w:r w:rsidRPr="00B9447B">
              <w:rPr>
                <w:bCs/>
                <w:szCs w:val="22"/>
              </w:rPr>
              <w:t>固定顶油罐组不应大于</w:t>
            </w:r>
            <w:r w:rsidRPr="00B9447B">
              <w:rPr>
                <w:bCs/>
                <w:szCs w:val="22"/>
              </w:rPr>
              <w:t xml:space="preserve"> 120000m</w:t>
            </w:r>
            <w:r w:rsidRPr="00B9447B">
              <w:rPr>
                <w:bCs/>
                <w:szCs w:val="22"/>
                <w:vertAlign w:val="superscript"/>
              </w:rPr>
              <w:t>3</w:t>
            </w:r>
            <w:r w:rsidRPr="00B9447B">
              <w:rPr>
                <w:bCs/>
                <w:szCs w:val="22"/>
              </w:rPr>
              <w:t>。</w:t>
            </w:r>
          </w:p>
          <w:p w14:paraId="2DC42D34" w14:textId="77777777" w:rsidR="009730AF" w:rsidRPr="00B9447B" w:rsidRDefault="009730AF" w:rsidP="008F73EC">
            <w:pPr>
              <w:adjustRightInd w:val="0"/>
              <w:snapToGrid w:val="0"/>
              <w:rPr>
                <w:bCs/>
                <w:szCs w:val="22"/>
              </w:rPr>
            </w:pPr>
            <w:r w:rsidRPr="00B9447B">
              <w:rPr>
                <w:bCs/>
                <w:szCs w:val="22"/>
              </w:rPr>
              <w:t>2</w:t>
            </w:r>
            <w:r w:rsidRPr="00B9447B">
              <w:rPr>
                <w:bCs/>
                <w:szCs w:val="22"/>
              </w:rPr>
              <w:t>浮顶油罐组不应大于</w:t>
            </w:r>
            <w:r w:rsidRPr="00B9447B">
              <w:rPr>
                <w:bCs/>
                <w:szCs w:val="22"/>
              </w:rPr>
              <w:t xml:space="preserve"> 600000m</w:t>
            </w:r>
            <w:r w:rsidRPr="00B9447B">
              <w:rPr>
                <w:bCs/>
                <w:szCs w:val="22"/>
                <w:vertAlign w:val="superscript"/>
              </w:rPr>
              <w:t>3</w:t>
            </w:r>
            <w:r w:rsidRPr="00B9447B">
              <w:rPr>
                <w:bCs/>
                <w:szCs w:val="22"/>
              </w:rPr>
              <w:t>。</w:t>
            </w:r>
          </w:p>
        </w:tc>
        <w:tc>
          <w:tcPr>
            <w:tcW w:w="1701" w:type="dxa"/>
            <w:vAlign w:val="center"/>
          </w:tcPr>
          <w:p w14:paraId="5A06E41A" w14:textId="77777777" w:rsidR="009730AF" w:rsidRPr="00B9447B" w:rsidRDefault="009730AF" w:rsidP="008F73EC">
            <w:pPr>
              <w:adjustRightInd w:val="0"/>
              <w:snapToGrid w:val="0"/>
              <w:jc w:val="center"/>
              <w:rPr>
                <w:szCs w:val="22"/>
              </w:rPr>
            </w:pPr>
            <w:r w:rsidRPr="00B9447B">
              <w:rPr>
                <w:szCs w:val="22"/>
              </w:rPr>
              <w:t>GB50183-2004</w:t>
            </w:r>
          </w:p>
          <w:p w14:paraId="5569ACD5" w14:textId="77777777" w:rsidR="009730AF" w:rsidRPr="00B9447B" w:rsidRDefault="009730AF" w:rsidP="008F73EC">
            <w:pPr>
              <w:adjustRightInd w:val="0"/>
              <w:snapToGrid w:val="0"/>
              <w:jc w:val="center"/>
              <w:rPr>
                <w:szCs w:val="22"/>
              </w:rPr>
            </w:pPr>
            <w:r w:rsidRPr="00B9447B">
              <w:rPr>
                <w:szCs w:val="22"/>
              </w:rPr>
              <w:t>6.5.4</w:t>
            </w:r>
          </w:p>
        </w:tc>
        <w:tc>
          <w:tcPr>
            <w:tcW w:w="1917" w:type="dxa"/>
            <w:vAlign w:val="center"/>
          </w:tcPr>
          <w:p w14:paraId="52185D17" w14:textId="77777777" w:rsidR="009730AF" w:rsidRPr="00B9447B" w:rsidRDefault="009730AF" w:rsidP="008F73EC">
            <w:pPr>
              <w:adjustRightInd w:val="0"/>
              <w:snapToGrid w:val="0"/>
              <w:spacing w:beforeLines="15" w:before="36" w:afterLines="15" w:after="36"/>
              <w:rPr>
                <w:bCs/>
                <w:szCs w:val="22"/>
              </w:rPr>
            </w:pPr>
            <w:r w:rsidRPr="00B9447B">
              <w:rPr>
                <w:bCs/>
                <w:szCs w:val="22"/>
              </w:rPr>
              <w:t>罐组内油罐总容量符合要求。无浮顶罐。</w:t>
            </w:r>
          </w:p>
        </w:tc>
        <w:tc>
          <w:tcPr>
            <w:tcW w:w="665" w:type="dxa"/>
            <w:vAlign w:val="center"/>
          </w:tcPr>
          <w:p w14:paraId="0BB822E9" w14:textId="77777777" w:rsidR="009730AF" w:rsidRPr="00B9447B" w:rsidRDefault="009730AF" w:rsidP="008F73EC">
            <w:pPr>
              <w:adjustRightInd w:val="0"/>
              <w:snapToGrid w:val="0"/>
              <w:spacing w:beforeLines="15" w:before="36" w:afterLines="15" w:after="36"/>
              <w:jc w:val="center"/>
              <w:rPr>
                <w:szCs w:val="22"/>
              </w:rPr>
            </w:pPr>
            <w:r w:rsidRPr="00B9447B">
              <w:rPr>
                <w:szCs w:val="22"/>
              </w:rPr>
              <w:t>√</w:t>
            </w:r>
          </w:p>
        </w:tc>
      </w:tr>
      <w:tr w:rsidR="009730AF" w:rsidRPr="00B9447B" w14:paraId="4747E9D6" w14:textId="77777777" w:rsidTr="00512B99">
        <w:trPr>
          <w:trHeight w:val="65"/>
          <w:jc w:val="center"/>
        </w:trPr>
        <w:tc>
          <w:tcPr>
            <w:tcW w:w="695" w:type="dxa"/>
            <w:vAlign w:val="center"/>
          </w:tcPr>
          <w:p w14:paraId="0FA6CD20" w14:textId="77777777" w:rsidR="009730AF" w:rsidRPr="00B9447B" w:rsidRDefault="009730AF" w:rsidP="008F73E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D180AB0" w14:textId="77777777" w:rsidR="009730AF" w:rsidRPr="00B9447B" w:rsidRDefault="009730AF" w:rsidP="008F73EC">
            <w:pPr>
              <w:adjustRightInd w:val="0"/>
              <w:snapToGrid w:val="0"/>
              <w:rPr>
                <w:szCs w:val="22"/>
              </w:rPr>
            </w:pPr>
            <w:r w:rsidRPr="00B9447B">
              <w:rPr>
                <w:szCs w:val="22"/>
              </w:rPr>
              <w:t>油罐组内的油罐数量应符合下列要求：</w:t>
            </w:r>
          </w:p>
          <w:p w14:paraId="6E5EAF0B" w14:textId="77777777" w:rsidR="009730AF" w:rsidRPr="00B9447B" w:rsidRDefault="009730AF" w:rsidP="008F73EC">
            <w:pPr>
              <w:adjustRightInd w:val="0"/>
              <w:snapToGrid w:val="0"/>
              <w:rPr>
                <w:szCs w:val="22"/>
              </w:rPr>
            </w:pPr>
            <w:r w:rsidRPr="00B9447B">
              <w:rPr>
                <w:szCs w:val="22"/>
              </w:rPr>
              <w:t>1</w:t>
            </w:r>
            <w:r w:rsidRPr="00B9447B">
              <w:rPr>
                <w:szCs w:val="22"/>
              </w:rPr>
              <w:t>当单罐容量不小于</w:t>
            </w:r>
            <w:r w:rsidRPr="00B9447B">
              <w:rPr>
                <w:szCs w:val="22"/>
              </w:rPr>
              <w:t>1000m</w:t>
            </w:r>
            <w:r w:rsidRPr="00B9447B">
              <w:rPr>
                <w:szCs w:val="22"/>
                <w:vertAlign w:val="superscript"/>
              </w:rPr>
              <w:t>3</w:t>
            </w:r>
            <w:r w:rsidRPr="00B9447B">
              <w:rPr>
                <w:szCs w:val="22"/>
              </w:rPr>
              <w:t>时，不应多于</w:t>
            </w:r>
            <w:r w:rsidRPr="00B9447B">
              <w:rPr>
                <w:szCs w:val="22"/>
              </w:rPr>
              <w:t>12</w:t>
            </w:r>
            <w:r w:rsidRPr="00B9447B">
              <w:rPr>
                <w:szCs w:val="22"/>
              </w:rPr>
              <w:t>座。</w:t>
            </w:r>
          </w:p>
          <w:p w14:paraId="416E202C" w14:textId="77777777" w:rsidR="009730AF" w:rsidRPr="00B9447B" w:rsidRDefault="009730AF" w:rsidP="008F73EC">
            <w:pPr>
              <w:adjustRightInd w:val="0"/>
              <w:snapToGrid w:val="0"/>
              <w:rPr>
                <w:szCs w:val="22"/>
              </w:rPr>
            </w:pPr>
            <w:r w:rsidRPr="00B9447B">
              <w:rPr>
                <w:szCs w:val="22"/>
              </w:rPr>
              <w:t>2</w:t>
            </w:r>
            <w:r w:rsidRPr="00B9447B">
              <w:rPr>
                <w:szCs w:val="22"/>
              </w:rPr>
              <w:t>当单罐容量小于</w:t>
            </w:r>
            <w:r w:rsidRPr="00B9447B">
              <w:rPr>
                <w:szCs w:val="22"/>
              </w:rPr>
              <w:t>1000m</w:t>
            </w:r>
            <w:r w:rsidRPr="00B9447B">
              <w:rPr>
                <w:szCs w:val="22"/>
                <w:vertAlign w:val="superscript"/>
              </w:rPr>
              <w:t>3</w:t>
            </w:r>
            <w:r w:rsidRPr="00B9447B">
              <w:rPr>
                <w:szCs w:val="22"/>
              </w:rPr>
              <w:t>或者仅储存丙</w:t>
            </w:r>
            <w:r w:rsidRPr="00B9447B">
              <w:rPr>
                <w:szCs w:val="22"/>
              </w:rPr>
              <w:t xml:space="preserve">B </w:t>
            </w:r>
            <w:r w:rsidRPr="00B9447B">
              <w:rPr>
                <w:szCs w:val="22"/>
              </w:rPr>
              <w:t>类油品时，数量不限。</w:t>
            </w:r>
          </w:p>
        </w:tc>
        <w:tc>
          <w:tcPr>
            <w:tcW w:w="1701" w:type="dxa"/>
            <w:vAlign w:val="center"/>
          </w:tcPr>
          <w:p w14:paraId="38D51678" w14:textId="77777777" w:rsidR="009730AF" w:rsidRPr="00B9447B" w:rsidRDefault="009730AF" w:rsidP="008F73EC">
            <w:pPr>
              <w:adjustRightInd w:val="0"/>
              <w:snapToGrid w:val="0"/>
              <w:jc w:val="center"/>
              <w:rPr>
                <w:szCs w:val="22"/>
              </w:rPr>
            </w:pPr>
            <w:r w:rsidRPr="00B9447B">
              <w:rPr>
                <w:szCs w:val="22"/>
              </w:rPr>
              <w:t>GB50183-2004</w:t>
            </w:r>
          </w:p>
          <w:p w14:paraId="61CBD54E" w14:textId="77777777" w:rsidR="009730AF" w:rsidRPr="00B9447B" w:rsidRDefault="009730AF" w:rsidP="008F73EC">
            <w:pPr>
              <w:adjustRightInd w:val="0"/>
              <w:snapToGrid w:val="0"/>
              <w:jc w:val="center"/>
              <w:rPr>
                <w:szCs w:val="22"/>
              </w:rPr>
            </w:pPr>
            <w:r w:rsidRPr="00B9447B">
              <w:rPr>
                <w:szCs w:val="22"/>
              </w:rPr>
              <w:t>6.5.5</w:t>
            </w:r>
          </w:p>
        </w:tc>
        <w:tc>
          <w:tcPr>
            <w:tcW w:w="1917" w:type="dxa"/>
            <w:vAlign w:val="center"/>
          </w:tcPr>
          <w:p w14:paraId="63C2F7C3" w14:textId="77777777" w:rsidR="009730AF" w:rsidRPr="00B9447B" w:rsidRDefault="009730AF" w:rsidP="008F73EC">
            <w:pPr>
              <w:adjustRightInd w:val="0"/>
              <w:snapToGrid w:val="0"/>
              <w:spacing w:beforeLines="15" w:before="36" w:afterLines="15" w:after="36"/>
              <w:rPr>
                <w:bCs/>
                <w:szCs w:val="22"/>
              </w:rPr>
            </w:pPr>
            <w:r w:rsidRPr="00B9447B">
              <w:rPr>
                <w:bCs/>
                <w:szCs w:val="22"/>
              </w:rPr>
              <w:t>罐区内油罐布置符合要求。</w:t>
            </w:r>
          </w:p>
        </w:tc>
        <w:tc>
          <w:tcPr>
            <w:tcW w:w="665" w:type="dxa"/>
            <w:vAlign w:val="center"/>
          </w:tcPr>
          <w:p w14:paraId="49A7D94B" w14:textId="77777777" w:rsidR="009730AF" w:rsidRPr="00B9447B" w:rsidRDefault="009730AF" w:rsidP="008F73EC">
            <w:pPr>
              <w:adjustRightInd w:val="0"/>
              <w:snapToGrid w:val="0"/>
              <w:spacing w:beforeLines="15" w:before="36" w:afterLines="15" w:after="36"/>
              <w:jc w:val="center"/>
              <w:rPr>
                <w:szCs w:val="22"/>
              </w:rPr>
            </w:pPr>
            <w:r w:rsidRPr="00B9447B">
              <w:rPr>
                <w:szCs w:val="22"/>
              </w:rPr>
              <w:t>√</w:t>
            </w:r>
          </w:p>
        </w:tc>
      </w:tr>
      <w:tr w:rsidR="009730AF" w:rsidRPr="00B9447B" w14:paraId="1819B529" w14:textId="77777777" w:rsidTr="00512B99">
        <w:trPr>
          <w:trHeight w:val="65"/>
          <w:jc w:val="center"/>
        </w:trPr>
        <w:tc>
          <w:tcPr>
            <w:tcW w:w="695" w:type="dxa"/>
            <w:vAlign w:val="center"/>
          </w:tcPr>
          <w:p w14:paraId="2CE29D8C" w14:textId="77777777" w:rsidR="009730AF" w:rsidRPr="00B9447B" w:rsidRDefault="009730AF" w:rsidP="008F73E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CC2BF6E" w14:textId="77777777" w:rsidR="009730AF" w:rsidRPr="00B9447B" w:rsidRDefault="009730AF" w:rsidP="008F73EC">
            <w:pPr>
              <w:adjustRightInd w:val="0"/>
              <w:snapToGrid w:val="0"/>
              <w:rPr>
                <w:szCs w:val="22"/>
              </w:rPr>
            </w:pPr>
            <w:r w:rsidRPr="00B9447B">
              <w:rPr>
                <w:szCs w:val="22"/>
              </w:rPr>
              <w:t>地上油罐组内的布置应符合下列规定：</w:t>
            </w:r>
          </w:p>
          <w:p w14:paraId="2636A1F3" w14:textId="77777777" w:rsidR="009730AF" w:rsidRPr="00B9447B" w:rsidRDefault="009730AF" w:rsidP="008F73EC">
            <w:pPr>
              <w:adjustRightInd w:val="0"/>
              <w:snapToGrid w:val="0"/>
              <w:rPr>
                <w:szCs w:val="22"/>
              </w:rPr>
            </w:pPr>
            <w:r w:rsidRPr="00B9447B">
              <w:rPr>
                <w:szCs w:val="22"/>
              </w:rPr>
              <w:t>1</w:t>
            </w:r>
            <w:r w:rsidRPr="00B9447B">
              <w:rPr>
                <w:szCs w:val="22"/>
              </w:rPr>
              <w:t>油罐不应超过两排，但单罐容量小于</w:t>
            </w:r>
            <w:r w:rsidRPr="00B9447B">
              <w:rPr>
                <w:szCs w:val="22"/>
              </w:rPr>
              <w:t>1000m</w:t>
            </w:r>
            <w:r w:rsidRPr="00B9447B">
              <w:rPr>
                <w:szCs w:val="22"/>
                <w:vertAlign w:val="superscript"/>
              </w:rPr>
              <w:t>3</w:t>
            </w:r>
            <w:r w:rsidRPr="00B9447B">
              <w:rPr>
                <w:szCs w:val="22"/>
              </w:rPr>
              <w:t>的储存丙</w:t>
            </w:r>
            <w:r w:rsidRPr="00B9447B">
              <w:rPr>
                <w:szCs w:val="22"/>
              </w:rPr>
              <w:t>B</w:t>
            </w:r>
            <w:r w:rsidRPr="00B9447B">
              <w:rPr>
                <w:szCs w:val="22"/>
              </w:rPr>
              <w:t>类油品的储罐不应超过</w:t>
            </w:r>
            <w:r w:rsidRPr="00B9447B">
              <w:rPr>
                <w:szCs w:val="22"/>
              </w:rPr>
              <w:t>4</w:t>
            </w:r>
            <w:r w:rsidRPr="00B9447B">
              <w:rPr>
                <w:szCs w:val="22"/>
              </w:rPr>
              <w:t>排。</w:t>
            </w:r>
          </w:p>
          <w:p w14:paraId="18EFA997" w14:textId="77777777" w:rsidR="009730AF" w:rsidRPr="00B9447B" w:rsidRDefault="009730AF" w:rsidP="008F73EC">
            <w:pPr>
              <w:adjustRightInd w:val="0"/>
              <w:snapToGrid w:val="0"/>
              <w:rPr>
                <w:szCs w:val="22"/>
              </w:rPr>
            </w:pPr>
            <w:r w:rsidRPr="00B9447B">
              <w:rPr>
                <w:szCs w:val="22"/>
              </w:rPr>
              <w:t>2</w:t>
            </w:r>
            <w:r w:rsidRPr="00B9447B">
              <w:rPr>
                <w:szCs w:val="22"/>
              </w:rPr>
              <w:t>立式油罐排与排之间的防火距离，不应小于</w:t>
            </w:r>
            <w:r w:rsidRPr="00B9447B">
              <w:rPr>
                <w:szCs w:val="22"/>
              </w:rPr>
              <w:t>5m</w:t>
            </w:r>
            <w:r w:rsidRPr="00B9447B">
              <w:rPr>
                <w:szCs w:val="22"/>
              </w:rPr>
              <w:t>，卧式油罐的排与排之间的防火距离，不应小于</w:t>
            </w:r>
            <w:r w:rsidRPr="00B9447B">
              <w:rPr>
                <w:szCs w:val="22"/>
              </w:rPr>
              <w:t>3m</w:t>
            </w:r>
            <w:r w:rsidRPr="00B9447B">
              <w:rPr>
                <w:szCs w:val="22"/>
              </w:rPr>
              <w:t>。</w:t>
            </w:r>
          </w:p>
        </w:tc>
        <w:tc>
          <w:tcPr>
            <w:tcW w:w="1701" w:type="dxa"/>
            <w:vAlign w:val="center"/>
          </w:tcPr>
          <w:p w14:paraId="3D49D62E" w14:textId="77777777" w:rsidR="009730AF" w:rsidRPr="00B9447B" w:rsidRDefault="009730AF" w:rsidP="008F73EC">
            <w:pPr>
              <w:adjustRightInd w:val="0"/>
              <w:snapToGrid w:val="0"/>
              <w:jc w:val="center"/>
              <w:rPr>
                <w:szCs w:val="22"/>
              </w:rPr>
            </w:pPr>
            <w:r w:rsidRPr="00B9447B">
              <w:rPr>
                <w:szCs w:val="22"/>
              </w:rPr>
              <w:t>GB50183-2004</w:t>
            </w:r>
          </w:p>
          <w:p w14:paraId="54AA71C2" w14:textId="77777777" w:rsidR="009730AF" w:rsidRPr="00B9447B" w:rsidRDefault="009730AF" w:rsidP="008F73EC">
            <w:pPr>
              <w:adjustRightInd w:val="0"/>
              <w:snapToGrid w:val="0"/>
              <w:jc w:val="center"/>
              <w:rPr>
                <w:szCs w:val="22"/>
              </w:rPr>
            </w:pPr>
            <w:r w:rsidRPr="00B9447B">
              <w:rPr>
                <w:szCs w:val="22"/>
              </w:rPr>
              <w:t>6.5.6</w:t>
            </w:r>
          </w:p>
        </w:tc>
        <w:tc>
          <w:tcPr>
            <w:tcW w:w="1917" w:type="dxa"/>
            <w:vAlign w:val="center"/>
          </w:tcPr>
          <w:p w14:paraId="29DB1185" w14:textId="77777777" w:rsidR="009730AF" w:rsidRPr="00B9447B" w:rsidRDefault="009730AF" w:rsidP="008F73EC">
            <w:pPr>
              <w:adjustRightInd w:val="0"/>
              <w:snapToGrid w:val="0"/>
              <w:spacing w:beforeLines="15" w:before="36" w:afterLines="15" w:after="36"/>
              <w:rPr>
                <w:bCs/>
                <w:szCs w:val="22"/>
              </w:rPr>
            </w:pPr>
            <w:r w:rsidRPr="00B9447B">
              <w:rPr>
                <w:bCs/>
                <w:szCs w:val="22"/>
              </w:rPr>
              <w:t>罐区内油罐布置符合要求。</w:t>
            </w:r>
          </w:p>
        </w:tc>
        <w:tc>
          <w:tcPr>
            <w:tcW w:w="665" w:type="dxa"/>
            <w:vAlign w:val="center"/>
          </w:tcPr>
          <w:p w14:paraId="543BE053" w14:textId="77777777" w:rsidR="009730AF" w:rsidRPr="00B9447B" w:rsidRDefault="009730AF" w:rsidP="008F73EC">
            <w:pPr>
              <w:adjustRightInd w:val="0"/>
              <w:snapToGrid w:val="0"/>
              <w:spacing w:beforeLines="15" w:before="36" w:afterLines="15" w:after="36"/>
              <w:jc w:val="center"/>
              <w:rPr>
                <w:szCs w:val="22"/>
              </w:rPr>
            </w:pPr>
            <w:r w:rsidRPr="00B9447B">
              <w:rPr>
                <w:szCs w:val="22"/>
              </w:rPr>
              <w:t>√</w:t>
            </w:r>
          </w:p>
        </w:tc>
      </w:tr>
      <w:tr w:rsidR="009730AF" w:rsidRPr="00B9447B" w14:paraId="1CA026C9" w14:textId="77777777" w:rsidTr="00512B99">
        <w:trPr>
          <w:trHeight w:val="65"/>
          <w:jc w:val="center"/>
        </w:trPr>
        <w:tc>
          <w:tcPr>
            <w:tcW w:w="695" w:type="dxa"/>
            <w:vAlign w:val="center"/>
          </w:tcPr>
          <w:p w14:paraId="2D4793AD" w14:textId="77777777" w:rsidR="009730AF" w:rsidRPr="00B9447B" w:rsidRDefault="009730AF" w:rsidP="008F73E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DF92D04"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1"/>
              </w:rPr>
              <w:t>罐组内立式固定顶</w:t>
            </w:r>
            <w:r w:rsidRPr="00B9447B">
              <w:rPr>
                <w:szCs w:val="21"/>
              </w:rPr>
              <w:t>1000m</w:t>
            </w:r>
            <w:r w:rsidRPr="00B9447B">
              <w:rPr>
                <w:szCs w:val="21"/>
                <w:vertAlign w:val="superscript"/>
              </w:rPr>
              <w:t>3</w:t>
            </w:r>
            <w:r w:rsidRPr="00B9447B">
              <w:rPr>
                <w:szCs w:val="21"/>
              </w:rPr>
              <w:t>以上的油罐，罐间距不应小于</w:t>
            </w:r>
            <w:r w:rsidRPr="00B9447B">
              <w:rPr>
                <w:szCs w:val="21"/>
              </w:rPr>
              <w:t>0.6D</w:t>
            </w:r>
            <w:r w:rsidRPr="00B9447B">
              <w:rPr>
                <w:szCs w:val="21"/>
              </w:rPr>
              <w:t>。</w:t>
            </w:r>
          </w:p>
        </w:tc>
        <w:tc>
          <w:tcPr>
            <w:tcW w:w="1701" w:type="dxa"/>
            <w:vAlign w:val="center"/>
          </w:tcPr>
          <w:p w14:paraId="4B40ABC6"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0B0AA30D" w14:textId="77777777" w:rsidR="009730AF" w:rsidRPr="00B9447B" w:rsidRDefault="009730AF" w:rsidP="008F73EC">
            <w:pPr>
              <w:adjustRightInd w:val="0"/>
              <w:snapToGrid w:val="0"/>
              <w:spacing w:beforeLines="15" w:before="36" w:afterLines="15" w:after="36"/>
              <w:jc w:val="center"/>
              <w:rPr>
                <w:szCs w:val="21"/>
              </w:rPr>
            </w:pPr>
            <w:r w:rsidRPr="00B9447B">
              <w:rPr>
                <w:szCs w:val="21"/>
              </w:rPr>
              <w:t>6.5.7</w:t>
            </w:r>
          </w:p>
        </w:tc>
        <w:tc>
          <w:tcPr>
            <w:tcW w:w="1917" w:type="dxa"/>
            <w:vAlign w:val="center"/>
          </w:tcPr>
          <w:p w14:paraId="321DCE37" w14:textId="77777777" w:rsidR="009730AF" w:rsidRPr="00B9447B" w:rsidRDefault="009730AF" w:rsidP="008F73EC">
            <w:pPr>
              <w:adjustRightInd w:val="0"/>
              <w:snapToGrid w:val="0"/>
              <w:spacing w:beforeLines="15" w:before="36" w:afterLines="15" w:after="36"/>
            </w:pPr>
            <w:r w:rsidRPr="00B9447B">
              <w:t>罐间距符合要求。</w:t>
            </w:r>
          </w:p>
        </w:tc>
        <w:tc>
          <w:tcPr>
            <w:tcW w:w="665" w:type="dxa"/>
            <w:vAlign w:val="center"/>
          </w:tcPr>
          <w:p w14:paraId="3C7CD911"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0F094964" w14:textId="77777777" w:rsidTr="00512B99">
        <w:trPr>
          <w:trHeight w:val="65"/>
          <w:jc w:val="center"/>
        </w:trPr>
        <w:tc>
          <w:tcPr>
            <w:tcW w:w="695" w:type="dxa"/>
            <w:vAlign w:val="center"/>
          </w:tcPr>
          <w:p w14:paraId="46FCBD0B" w14:textId="77777777" w:rsidR="009730AF" w:rsidRPr="00B9447B" w:rsidRDefault="009730AF" w:rsidP="008F73E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68ED2889"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1"/>
              </w:rPr>
              <w:t>地上立式油罐的罐壁至防火堤内坡脚线的距离，不应小于罐壁高度的一半。</w:t>
            </w:r>
          </w:p>
        </w:tc>
        <w:tc>
          <w:tcPr>
            <w:tcW w:w="1701" w:type="dxa"/>
            <w:vAlign w:val="center"/>
          </w:tcPr>
          <w:p w14:paraId="6D38EBEE"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3BBFF356" w14:textId="77777777" w:rsidR="009730AF" w:rsidRPr="00B9447B" w:rsidRDefault="009730AF" w:rsidP="008F73EC">
            <w:pPr>
              <w:adjustRightInd w:val="0"/>
              <w:snapToGrid w:val="0"/>
              <w:spacing w:beforeLines="15" w:before="36" w:afterLines="15" w:after="36"/>
              <w:jc w:val="center"/>
              <w:rPr>
                <w:szCs w:val="21"/>
              </w:rPr>
            </w:pPr>
            <w:r w:rsidRPr="00B9447B">
              <w:rPr>
                <w:szCs w:val="21"/>
              </w:rPr>
              <w:t>6.5.10</w:t>
            </w:r>
          </w:p>
        </w:tc>
        <w:tc>
          <w:tcPr>
            <w:tcW w:w="1917" w:type="dxa"/>
            <w:vAlign w:val="center"/>
          </w:tcPr>
          <w:p w14:paraId="4DE6F70B" w14:textId="77777777" w:rsidR="009730AF" w:rsidRPr="00B9447B" w:rsidRDefault="009730AF" w:rsidP="008F73EC">
            <w:pPr>
              <w:adjustRightInd w:val="0"/>
              <w:snapToGrid w:val="0"/>
              <w:spacing w:beforeLines="15" w:before="36" w:afterLines="15" w:after="36"/>
            </w:pPr>
            <w:r w:rsidRPr="00B9447B">
              <w:t>罐到防火堤间距符合要求。</w:t>
            </w:r>
          </w:p>
        </w:tc>
        <w:tc>
          <w:tcPr>
            <w:tcW w:w="665" w:type="dxa"/>
            <w:vAlign w:val="center"/>
          </w:tcPr>
          <w:p w14:paraId="30A041CE"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733AA793" w14:textId="77777777" w:rsidTr="00512B99">
        <w:trPr>
          <w:trHeight w:val="65"/>
          <w:jc w:val="center"/>
        </w:trPr>
        <w:tc>
          <w:tcPr>
            <w:tcW w:w="695" w:type="dxa"/>
            <w:vAlign w:val="center"/>
          </w:tcPr>
          <w:p w14:paraId="725134BA" w14:textId="77777777" w:rsidR="009730AF" w:rsidRPr="00B9447B" w:rsidRDefault="009730AF" w:rsidP="008F73E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060B4A3"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1"/>
                <w:lang w:bidi="en-US"/>
              </w:rPr>
              <w:t>油罐组内隔堤的布置应符合下列规定：沸溢性油品油罐，隔堤内储罐数量不应多于</w:t>
            </w:r>
            <w:r w:rsidRPr="00B9447B">
              <w:rPr>
                <w:szCs w:val="21"/>
                <w:lang w:bidi="en-US"/>
              </w:rPr>
              <w:t>2</w:t>
            </w:r>
            <w:r w:rsidRPr="00B9447B">
              <w:rPr>
                <w:szCs w:val="21"/>
                <w:lang w:bidi="en-US"/>
              </w:rPr>
              <w:t>座。</w:t>
            </w:r>
          </w:p>
        </w:tc>
        <w:tc>
          <w:tcPr>
            <w:tcW w:w="1701" w:type="dxa"/>
            <w:vAlign w:val="center"/>
          </w:tcPr>
          <w:p w14:paraId="08FEAECE" w14:textId="77777777" w:rsidR="009730AF" w:rsidRPr="00B9447B" w:rsidRDefault="009730AF" w:rsidP="008F73EC">
            <w:pPr>
              <w:adjustRightInd w:val="0"/>
              <w:snapToGrid w:val="0"/>
              <w:spacing w:beforeLines="15" w:before="36" w:afterLines="15" w:after="36"/>
              <w:jc w:val="center"/>
              <w:rPr>
                <w:szCs w:val="21"/>
                <w:lang w:bidi="en-US"/>
              </w:rPr>
            </w:pPr>
            <w:r w:rsidRPr="00B9447B">
              <w:rPr>
                <w:szCs w:val="21"/>
                <w:lang w:bidi="en-US"/>
              </w:rPr>
              <w:t>GB50351-2014</w:t>
            </w:r>
          </w:p>
          <w:p w14:paraId="2D84C34B" w14:textId="77777777" w:rsidR="009730AF" w:rsidRPr="00B9447B" w:rsidRDefault="009730AF" w:rsidP="008F73EC">
            <w:pPr>
              <w:adjustRightInd w:val="0"/>
              <w:snapToGrid w:val="0"/>
              <w:spacing w:beforeLines="15" w:before="36" w:afterLines="15" w:after="36"/>
              <w:jc w:val="center"/>
              <w:rPr>
                <w:szCs w:val="21"/>
              </w:rPr>
            </w:pPr>
            <w:r w:rsidRPr="00B9447B">
              <w:rPr>
                <w:szCs w:val="21"/>
                <w:lang w:bidi="en-US"/>
              </w:rPr>
              <w:t>3.2.12</w:t>
            </w:r>
          </w:p>
        </w:tc>
        <w:tc>
          <w:tcPr>
            <w:tcW w:w="1917" w:type="dxa"/>
            <w:vAlign w:val="center"/>
          </w:tcPr>
          <w:p w14:paraId="5944DF66" w14:textId="77777777" w:rsidR="009730AF" w:rsidRPr="00B9447B" w:rsidRDefault="009730AF" w:rsidP="008F73EC">
            <w:pPr>
              <w:adjustRightInd w:val="0"/>
              <w:snapToGrid w:val="0"/>
              <w:spacing w:beforeLines="15" w:before="36" w:afterLines="15" w:after="36"/>
            </w:pPr>
            <w:r w:rsidRPr="00B9447B">
              <w:t>罐区隔堤设置符合要求。</w:t>
            </w:r>
          </w:p>
        </w:tc>
        <w:tc>
          <w:tcPr>
            <w:tcW w:w="665" w:type="dxa"/>
            <w:vAlign w:val="center"/>
          </w:tcPr>
          <w:p w14:paraId="423B2D03"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6F4D183C" w14:textId="77777777" w:rsidTr="00512B99">
        <w:trPr>
          <w:trHeight w:val="65"/>
          <w:jc w:val="center"/>
        </w:trPr>
        <w:tc>
          <w:tcPr>
            <w:tcW w:w="695" w:type="dxa"/>
            <w:vAlign w:val="center"/>
          </w:tcPr>
          <w:p w14:paraId="2C3BAA4A" w14:textId="77777777" w:rsidR="009730AF" w:rsidRPr="00B9447B" w:rsidRDefault="009730AF" w:rsidP="008F73E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800A457"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2"/>
              </w:rPr>
              <w:t>油罐区内不应采用非防爆电气设施和有架空电力线路通过。</w:t>
            </w:r>
          </w:p>
        </w:tc>
        <w:tc>
          <w:tcPr>
            <w:tcW w:w="1701" w:type="dxa"/>
            <w:vAlign w:val="center"/>
          </w:tcPr>
          <w:p w14:paraId="1BAD4DB6" w14:textId="00C9BFC8" w:rsidR="009730AF" w:rsidRPr="00B9447B" w:rsidRDefault="009730AF" w:rsidP="008F73EC">
            <w:pPr>
              <w:adjustRightInd w:val="0"/>
              <w:snapToGrid w:val="0"/>
              <w:jc w:val="center"/>
              <w:rPr>
                <w:szCs w:val="22"/>
              </w:rPr>
            </w:pPr>
            <w:r w:rsidRPr="00B9447B">
              <w:rPr>
                <w:szCs w:val="22"/>
              </w:rPr>
              <w:t>SY/T</w:t>
            </w:r>
            <w:r w:rsidR="00863A44" w:rsidRPr="00B9447B">
              <w:rPr>
                <w:szCs w:val="22"/>
              </w:rPr>
              <w:t>5225-2019</w:t>
            </w:r>
          </w:p>
          <w:p w14:paraId="628B0A1E" w14:textId="77777777" w:rsidR="009730AF" w:rsidRPr="00B9447B" w:rsidRDefault="009730AF" w:rsidP="008F73EC">
            <w:pPr>
              <w:adjustRightInd w:val="0"/>
              <w:snapToGrid w:val="0"/>
              <w:spacing w:beforeLines="15" w:before="36" w:afterLines="15" w:after="36"/>
              <w:jc w:val="center"/>
              <w:rPr>
                <w:szCs w:val="21"/>
              </w:rPr>
            </w:pPr>
            <w:r w:rsidRPr="00B9447B">
              <w:rPr>
                <w:szCs w:val="22"/>
              </w:rPr>
              <w:t>7.4.2.5</w:t>
            </w:r>
          </w:p>
        </w:tc>
        <w:tc>
          <w:tcPr>
            <w:tcW w:w="1917" w:type="dxa"/>
            <w:vAlign w:val="center"/>
          </w:tcPr>
          <w:p w14:paraId="0B101A49" w14:textId="77777777" w:rsidR="009730AF" w:rsidRPr="00B9447B" w:rsidRDefault="009730AF" w:rsidP="008F73EC">
            <w:pPr>
              <w:adjustRightInd w:val="0"/>
              <w:snapToGrid w:val="0"/>
              <w:spacing w:beforeLines="15" w:before="36" w:afterLines="15" w:after="36"/>
            </w:pPr>
            <w:r w:rsidRPr="00B9447B">
              <w:rPr>
                <w:bCs/>
                <w:szCs w:val="22"/>
              </w:rPr>
              <w:t>油罐区采油</w:t>
            </w:r>
            <w:r w:rsidRPr="00B9447B">
              <w:rPr>
                <w:szCs w:val="22"/>
              </w:rPr>
              <w:t>防爆电气设施，</w:t>
            </w:r>
            <w:r w:rsidRPr="00B9447B">
              <w:rPr>
                <w:bCs/>
                <w:szCs w:val="22"/>
              </w:rPr>
              <w:t>无架空电力线路通过。</w:t>
            </w:r>
          </w:p>
        </w:tc>
        <w:tc>
          <w:tcPr>
            <w:tcW w:w="665" w:type="dxa"/>
            <w:vAlign w:val="center"/>
          </w:tcPr>
          <w:p w14:paraId="03CD1FE4"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4575A996" w14:textId="77777777" w:rsidTr="00512B99">
        <w:trPr>
          <w:trHeight w:val="65"/>
          <w:jc w:val="center"/>
        </w:trPr>
        <w:tc>
          <w:tcPr>
            <w:tcW w:w="695" w:type="dxa"/>
            <w:vAlign w:val="center"/>
          </w:tcPr>
          <w:p w14:paraId="7BA7AEA7" w14:textId="77777777" w:rsidR="009730AF" w:rsidRPr="00B9447B" w:rsidRDefault="009730AF" w:rsidP="008F73E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6AE43C6B"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1"/>
              </w:rPr>
              <w:t>防火堤与消防路之间不应栽种树木。</w:t>
            </w:r>
          </w:p>
        </w:tc>
        <w:tc>
          <w:tcPr>
            <w:tcW w:w="1701" w:type="dxa"/>
            <w:vAlign w:val="center"/>
          </w:tcPr>
          <w:p w14:paraId="50EEC989" w14:textId="5DDB1BAC" w:rsidR="009730AF" w:rsidRPr="00B9447B" w:rsidRDefault="009730AF" w:rsidP="008F73EC">
            <w:pPr>
              <w:adjustRightInd w:val="0"/>
              <w:snapToGrid w:val="0"/>
              <w:spacing w:beforeLines="15" w:before="36" w:afterLines="15" w:after="36"/>
              <w:jc w:val="center"/>
              <w:rPr>
                <w:szCs w:val="21"/>
              </w:rPr>
            </w:pPr>
            <w:r w:rsidRPr="00B9447B">
              <w:rPr>
                <w:szCs w:val="21"/>
              </w:rPr>
              <w:t>SY/T</w:t>
            </w:r>
            <w:r w:rsidR="00863A44" w:rsidRPr="00B9447B">
              <w:rPr>
                <w:szCs w:val="21"/>
              </w:rPr>
              <w:t>5225-2019</w:t>
            </w:r>
          </w:p>
          <w:p w14:paraId="73B65F90" w14:textId="77777777" w:rsidR="009730AF" w:rsidRPr="00B9447B" w:rsidRDefault="009730AF" w:rsidP="008F73EC">
            <w:pPr>
              <w:adjustRightInd w:val="0"/>
              <w:snapToGrid w:val="0"/>
              <w:spacing w:beforeLines="15" w:before="36" w:afterLines="15" w:after="36"/>
              <w:jc w:val="center"/>
              <w:rPr>
                <w:szCs w:val="21"/>
              </w:rPr>
            </w:pPr>
            <w:r w:rsidRPr="00B9447B">
              <w:rPr>
                <w:szCs w:val="21"/>
              </w:rPr>
              <w:t>7.4.2.6</w:t>
            </w:r>
          </w:p>
        </w:tc>
        <w:tc>
          <w:tcPr>
            <w:tcW w:w="1917" w:type="dxa"/>
            <w:vAlign w:val="center"/>
          </w:tcPr>
          <w:p w14:paraId="367D0C80" w14:textId="77777777" w:rsidR="009730AF" w:rsidRPr="00B9447B" w:rsidRDefault="009730AF" w:rsidP="008F73EC">
            <w:pPr>
              <w:adjustRightInd w:val="0"/>
              <w:snapToGrid w:val="0"/>
              <w:spacing w:beforeLines="15" w:before="36" w:afterLines="15" w:after="36"/>
            </w:pPr>
            <w:r w:rsidRPr="00B9447B">
              <w:t>防火堤与消防路之间无树木。</w:t>
            </w:r>
          </w:p>
        </w:tc>
        <w:tc>
          <w:tcPr>
            <w:tcW w:w="665" w:type="dxa"/>
            <w:vAlign w:val="center"/>
          </w:tcPr>
          <w:p w14:paraId="765567A2"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77C8468D" w14:textId="77777777" w:rsidTr="00512B99">
        <w:trPr>
          <w:trHeight w:val="65"/>
          <w:jc w:val="center"/>
        </w:trPr>
        <w:tc>
          <w:tcPr>
            <w:tcW w:w="695" w:type="dxa"/>
            <w:vAlign w:val="center"/>
          </w:tcPr>
          <w:p w14:paraId="4DF7C385" w14:textId="77777777" w:rsidR="009730AF" w:rsidRPr="00B9447B" w:rsidRDefault="009730AF" w:rsidP="008F73E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514B1F7"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1"/>
              </w:rPr>
              <w:t>储油罐顶部保持无积水、无油污</w:t>
            </w:r>
          </w:p>
        </w:tc>
        <w:tc>
          <w:tcPr>
            <w:tcW w:w="1701" w:type="dxa"/>
            <w:vAlign w:val="center"/>
          </w:tcPr>
          <w:p w14:paraId="75FC12BD" w14:textId="77777777" w:rsidR="009730AF" w:rsidRPr="00B9447B" w:rsidRDefault="009730AF" w:rsidP="008F73EC">
            <w:pPr>
              <w:adjustRightInd w:val="0"/>
              <w:snapToGrid w:val="0"/>
              <w:spacing w:beforeLines="15" w:before="36" w:afterLines="15" w:after="36"/>
              <w:jc w:val="center"/>
              <w:rPr>
                <w:szCs w:val="21"/>
              </w:rPr>
            </w:pPr>
            <w:r w:rsidRPr="00B9447B">
              <w:rPr>
                <w:szCs w:val="21"/>
              </w:rPr>
              <w:t>Q/SH1020 1001-2004</w:t>
            </w:r>
          </w:p>
          <w:p w14:paraId="6267DDD6" w14:textId="77777777" w:rsidR="009730AF" w:rsidRPr="00B9447B" w:rsidRDefault="009730AF" w:rsidP="008F73EC">
            <w:pPr>
              <w:adjustRightInd w:val="0"/>
              <w:snapToGrid w:val="0"/>
              <w:spacing w:beforeLines="15" w:before="36" w:afterLines="15" w:after="36"/>
              <w:jc w:val="center"/>
              <w:rPr>
                <w:szCs w:val="21"/>
              </w:rPr>
            </w:pPr>
            <w:r w:rsidRPr="00B9447B">
              <w:rPr>
                <w:szCs w:val="21"/>
              </w:rPr>
              <w:t>5.4.1.3</w:t>
            </w:r>
          </w:p>
        </w:tc>
        <w:tc>
          <w:tcPr>
            <w:tcW w:w="1917" w:type="dxa"/>
            <w:vAlign w:val="center"/>
          </w:tcPr>
          <w:p w14:paraId="45B63A47" w14:textId="77777777" w:rsidR="009730AF" w:rsidRPr="00B9447B" w:rsidRDefault="009730AF" w:rsidP="008F73EC">
            <w:pPr>
              <w:adjustRightInd w:val="0"/>
              <w:snapToGrid w:val="0"/>
              <w:spacing w:beforeLines="15" w:before="36" w:afterLines="15" w:after="36"/>
            </w:pPr>
            <w:r w:rsidRPr="00B9447B">
              <w:t>罐顶情况符合要求。</w:t>
            </w:r>
          </w:p>
        </w:tc>
        <w:tc>
          <w:tcPr>
            <w:tcW w:w="665" w:type="dxa"/>
            <w:vAlign w:val="center"/>
          </w:tcPr>
          <w:p w14:paraId="7AE67FF8"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2F3130A0" w14:textId="77777777" w:rsidTr="00512B99">
        <w:trPr>
          <w:trHeight w:val="65"/>
          <w:jc w:val="center"/>
        </w:trPr>
        <w:tc>
          <w:tcPr>
            <w:tcW w:w="695" w:type="dxa"/>
            <w:vAlign w:val="center"/>
          </w:tcPr>
          <w:p w14:paraId="594779FF" w14:textId="77777777" w:rsidR="009730AF" w:rsidRPr="00B9447B" w:rsidRDefault="009730AF" w:rsidP="008F73E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61FFF55"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1"/>
              </w:rPr>
              <w:t>当到固定顶上操作时，必须在固定顶周边设置栏杆，通道上设置防滑条或踏步板。</w:t>
            </w:r>
          </w:p>
        </w:tc>
        <w:tc>
          <w:tcPr>
            <w:tcW w:w="1701" w:type="dxa"/>
            <w:vAlign w:val="center"/>
          </w:tcPr>
          <w:p w14:paraId="34933599"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GB50341-2014</w:t>
            </w:r>
          </w:p>
          <w:p w14:paraId="0E7C00A2" w14:textId="77777777" w:rsidR="009730AF" w:rsidRPr="00B9447B" w:rsidRDefault="009730AF" w:rsidP="008F73EC">
            <w:pPr>
              <w:adjustRightInd w:val="0"/>
              <w:snapToGrid w:val="0"/>
              <w:spacing w:beforeLines="15" w:before="36" w:afterLines="15" w:after="36"/>
              <w:jc w:val="center"/>
              <w:rPr>
                <w:szCs w:val="21"/>
              </w:rPr>
            </w:pPr>
            <w:r w:rsidRPr="00B9447B">
              <w:rPr>
                <w:szCs w:val="21"/>
              </w:rPr>
              <w:t>10.10.4</w:t>
            </w:r>
          </w:p>
        </w:tc>
        <w:tc>
          <w:tcPr>
            <w:tcW w:w="1917" w:type="dxa"/>
            <w:vAlign w:val="center"/>
          </w:tcPr>
          <w:p w14:paraId="4630F65B" w14:textId="77777777" w:rsidR="009730AF" w:rsidRPr="00B9447B" w:rsidRDefault="009730AF" w:rsidP="008F73EC">
            <w:pPr>
              <w:adjustRightInd w:val="0"/>
              <w:snapToGrid w:val="0"/>
              <w:spacing w:beforeLines="15" w:before="36" w:afterLines="15" w:after="36"/>
            </w:pPr>
            <w:r w:rsidRPr="00B9447B">
              <w:t>罐顶设置护栏。</w:t>
            </w:r>
          </w:p>
        </w:tc>
        <w:tc>
          <w:tcPr>
            <w:tcW w:w="665" w:type="dxa"/>
            <w:vAlign w:val="center"/>
          </w:tcPr>
          <w:p w14:paraId="5F67E10A"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17F2B49D" w14:textId="77777777" w:rsidTr="00512B99">
        <w:trPr>
          <w:trHeight w:val="65"/>
          <w:jc w:val="center"/>
        </w:trPr>
        <w:tc>
          <w:tcPr>
            <w:tcW w:w="695" w:type="dxa"/>
            <w:vAlign w:val="center"/>
          </w:tcPr>
          <w:p w14:paraId="0D23247F" w14:textId="77777777" w:rsidR="009730AF" w:rsidRPr="00B9447B" w:rsidRDefault="009730AF" w:rsidP="008F73E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83BE2B9" w14:textId="77777777" w:rsidR="009730AF" w:rsidRPr="00B9447B" w:rsidRDefault="009730AF" w:rsidP="008F73EC">
            <w:pPr>
              <w:adjustRightInd w:val="0"/>
              <w:snapToGrid w:val="0"/>
              <w:rPr>
                <w:szCs w:val="22"/>
              </w:rPr>
            </w:pPr>
            <w:r w:rsidRPr="00B9447B">
              <w:rPr>
                <w:szCs w:val="22"/>
              </w:rPr>
              <w:t>防火堤内应设置集水设施。连接集水设施的雨水排放管道应从防火堤内设计地面以下通出堤外，并应设置安全可靠地截油排水装置。</w:t>
            </w:r>
          </w:p>
          <w:p w14:paraId="4C758ABA"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2"/>
              </w:rPr>
              <w:t>油罐区排水系统应设水封井，排水</w:t>
            </w:r>
            <w:r w:rsidRPr="00B9447B">
              <w:rPr>
                <w:szCs w:val="22"/>
              </w:rPr>
              <w:lastRenderedPageBreak/>
              <w:t>管在防火堤外应设阀门。</w:t>
            </w:r>
          </w:p>
        </w:tc>
        <w:tc>
          <w:tcPr>
            <w:tcW w:w="1701" w:type="dxa"/>
            <w:vAlign w:val="center"/>
          </w:tcPr>
          <w:p w14:paraId="5457F243" w14:textId="5122A36C" w:rsidR="009730AF" w:rsidRPr="00B9447B" w:rsidRDefault="009730AF" w:rsidP="008F73EC">
            <w:pPr>
              <w:adjustRightInd w:val="0"/>
              <w:snapToGrid w:val="0"/>
              <w:jc w:val="center"/>
              <w:rPr>
                <w:szCs w:val="22"/>
              </w:rPr>
            </w:pPr>
            <w:r w:rsidRPr="00B9447B">
              <w:rPr>
                <w:szCs w:val="22"/>
              </w:rPr>
              <w:lastRenderedPageBreak/>
              <w:t>SY/T</w:t>
            </w:r>
            <w:r w:rsidR="00863A44" w:rsidRPr="00B9447B">
              <w:rPr>
                <w:szCs w:val="22"/>
              </w:rPr>
              <w:t>5225-2019</w:t>
            </w:r>
          </w:p>
          <w:p w14:paraId="4CF5D55F" w14:textId="77777777" w:rsidR="009730AF" w:rsidRPr="00B9447B" w:rsidRDefault="009730AF" w:rsidP="008F73EC">
            <w:pPr>
              <w:adjustRightInd w:val="0"/>
              <w:snapToGrid w:val="0"/>
              <w:jc w:val="center"/>
              <w:rPr>
                <w:szCs w:val="22"/>
              </w:rPr>
            </w:pPr>
            <w:r w:rsidRPr="00B9447B">
              <w:rPr>
                <w:szCs w:val="22"/>
              </w:rPr>
              <w:t>7.4.2.3</w:t>
            </w:r>
          </w:p>
          <w:p w14:paraId="0E077FF9" w14:textId="77777777" w:rsidR="009730AF" w:rsidRPr="00B9447B" w:rsidRDefault="009730AF" w:rsidP="008F73EC">
            <w:pPr>
              <w:adjustRightInd w:val="0"/>
              <w:snapToGrid w:val="0"/>
              <w:jc w:val="center"/>
              <w:rPr>
                <w:szCs w:val="22"/>
              </w:rPr>
            </w:pPr>
            <w:r w:rsidRPr="00B9447B">
              <w:rPr>
                <w:szCs w:val="22"/>
              </w:rPr>
              <w:t>AQ2012-2007</w:t>
            </w:r>
          </w:p>
          <w:p w14:paraId="50C51A7E" w14:textId="77777777" w:rsidR="009730AF" w:rsidRPr="00B9447B" w:rsidRDefault="009730AF" w:rsidP="008F73EC">
            <w:pPr>
              <w:adjustRightInd w:val="0"/>
              <w:snapToGrid w:val="0"/>
              <w:spacing w:beforeLines="15" w:before="36" w:afterLines="15" w:after="36"/>
              <w:jc w:val="center"/>
              <w:rPr>
                <w:szCs w:val="21"/>
              </w:rPr>
            </w:pPr>
            <w:r w:rsidRPr="00B9447B">
              <w:rPr>
                <w:szCs w:val="22"/>
              </w:rPr>
              <w:t>5.7.2.9</w:t>
            </w:r>
          </w:p>
        </w:tc>
        <w:tc>
          <w:tcPr>
            <w:tcW w:w="1917" w:type="dxa"/>
            <w:vAlign w:val="center"/>
          </w:tcPr>
          <w:p w14:paraId="349645F7" w14:textId="77777777" w:rsidR="009730AF" w:rsidRPr="00B9447B" w:rsidRDefault="009730AF" w:rsidP="008F73EC">
            <w:pPr>
              <w:adjustRightInd w:val="0"/>
              <w:snapToGrid w:val="0"/>
              <w:spacing w:beforeLines="15" w:before="36" w:afterLines="15" w:after="36"/>
            </w:pPr>
            <w:r w:rsidRPr="00B9447B">
              <w:rPr>
                <w:bCs/>
                <w:szCs w:val="22"/>
              </w:rPr>
              <w:t>防火堤内设置集水设施，防火堤外设置阀门。</w:t>
            </w:r>
          </w:p>
        </w:tc>
        <w:tc>
          <w:tcPr>
            <w:tcW w:w="665" w:type="dxa"/>
            <w:vAlign w:val="center"/>
          </w:tcPr>
          <w:p w14:paraId="0406E7AE"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2D1168D9" w14:textId="77777777" w:rsidTr="00512B99">
        <w:trPr>
          <w:trHeight w:val="65"/>
          <w:jc w:val="center"/>
        </w:trPr>
        <w:tc>
          <w:tcPr>
            <w:tcW w:w="695" w:type="dxa"/>
            <w:vAlign w:val="center"/>
          </w:tcPr>
          <w:p w14:paraId="55079991" w14:textId="77777777" w:rsidR="009730AF" w:rsidRPr="00B9447B" w:rsidRDefault="009730AF" w:rsidP="008F73E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F9B21CD"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2"/>
              </w:rPr>
              <w:t>地上立式油罐组应设防火堤。</w:t>
            </w:r>
          </w:p>
        </w:tc>
        <w:tc>
          <w:tcPr>
            <w:tcW w:w="1701" w:type="dxa"/>
            <w:vAlign w:val="center"/>
          </w:tcPr>
          <w:p w14:paraId="1D6C6BF3" w14:textId="77777777" w:rsidR="009730AF" w:rsidRPr="00B9447B" w:rsidRDefault="009730AF" w:rsidP="008F73EC">
            <w:pPr>
              <w:adjustRightInd w:val="0"/>
              <w:snapToGrid w:val="0"/>
              <w:jc w:val="center"/>
              <w:rPr>
                <w:szCs w:val="22"/>
              </w:rPr>
            </w:pPr>
            <w:r w:rsidRPr="00B9447B">
              <w:rPr>
                <w:szCs w:val="22"/>
              </w:rPr>
              <w:t>GB50183-2004</w:t>
            </w:r>
          </w:p>
          <w:p w14:paraId="6375FEC6" w14:textId="77777777" w:rsidR="009730AF" w:rsidRPr="00B9447B" w:rsidRDefault="009730AF" w:rsidP="008F73EC">
            <w:pPr>
              <w:adjustRightInd w:val="0"/>
              <w:snapToGrid w:val="0"/>
              <w:spacing w:beforeLines="15" w:before="36" w:afterLines="15" w:after="36"/>
              <w:jc w:val="center"/>
              <w:rPr>
                <w:szCs w:val="21"/>
              </w:rPr>
            </w:pPr>
            <w:r w:rsidRPr="00B9447B">
              <w:rPr>
                <w:szCs w:val="22"/>
              </w:rPr>
              <w:t>6.5.8</w:t>
            </w:r>
          </w:p>
        </w:tc>
        <w:tc>
          <w:tcPr>
            <w:tcW w:w="1917" w:type="dxa"/>
            <w:vAlign w:val="center"/>
          </w:tcPr>
          <w:p w14:paraId="40BBE64B" w14:textId="77777777" w:rsidR="009730AF" w:rsidRPr="00B9447B" w:rsidRDefault="009730AF" w:rsidP="008F73EC">
            <w:pPr>
              <w:adjustRightInd w:val="0"/>
              <w:snapToGrid w:val="0"/>
              <w:spacing w:beforeLines="15" w:before="36" w:afterLines="15" w:after="36"/>
            </w:pPr>
            <w:r w:rsidRPr="00B9447B">
              <w:rPr>
                <w:bCs/>
                <w:szCs w:val="22"/>
              </w:rPr>
              <w:t>设有防火堤。</w:t>
            </w:r>
          </w:p>
        </w:tc>
        <w:tc>
          <w:tcPr>
            <w:tcW w:w="665" w:type="dxa"/>
            <w:vAlign w:val="center"/>
          </w:tcPr>
          <w:p w14:paraId="037EA876"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2"/>
              </w:rPr>
              <w:t>√</w:t>
            </w:r>
          </w:p>
        </w:tc>
      </w:tr>
      <w:tr w:rsidR="009730AF" w:rsidRPr="00B9447B" w14:paraId="52F58C29" w14:textId="77777777" w:rsidTr="00512B99">
        <w:trPr>
          <w:trHeight w:val="65"/>
          <w:jc w:val="center"/>
        </w:trPr>
        <w:tc>
          <w:tcPr>
            <w:tcW w:w="695" w:type="dxa"/>
            <w:vAlign w:val="center"/>
          </w:tcPr>
          <w:p w14:paraId="0FF0063B" w14:textId="77777777" w:rsidR="009730AF" w:rsidRPr="00B9447B" w:rsidRDefault="009730AF" w:rsidP="008F73E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62BBE28"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2"/>
              </w:rPr>
              <w:t>进出储罐组的各类管线、电缆宜从防火堤、防护墙顶部跨越或从地面以下穿过。当必须穿过防火堤、防护墙时，应设置套管并应采取有效的密封措施；也可采用固定短管且两端采用软管密封连接的形式。</w:t>
            </w:r>
          </w:p>
        </w:tc>
        <w:tc>
          <w:tcPr>
            <w:tcW w:w="1701" w:type="dxa"/>
            <w:vAlign w:val="center"/>
          </w:tcPr>
          <w:p w14:paraId="572ACB43" w14:textId="77777777" w:rsidR="009730AF" w:rsidRPr="00B9447B" w:rsidRDefault="009730AF" w:rsidP="008F73EC">
            <w:pPr>
              <w:adjustRightInd w:val="0"/>
              <w:snapToGrid w:val="0"/>
              <w:jc w:val="center"/>
              <w:rPr>
                <w:szCs w:val="22"/>
              </w:rPr>
            </w:pPr>
            <w:r w:rsidRPr="00B9447B">
              <w:rPr>
                <w:szCs w:val="22"/>
              </w:rPr>
              <w:t>GB50351-2014</w:t>
            </w:r>
          </w:p>
          <w:p w14:paraId="1FC4B52A" w14:textId="77777777" w:rsidR="009730AF" w:rsidRPr="00B9447B" w:rsidRDefault="009730AF" w:rsidP="008F73EC">
            <w:pPr>
              <w:adjustRightInd w:val="0"/>
              <w:snapToGrid w:val="0"/>
              <w:spacing w:beforeLines="15" w:before="36" w:afterLines="15" w:after="36"/>
              <w:jc w:val="center"/>
              <w:rPr>
                <w:szCs w:val="21"/>
              </w:rPr>
            </w:pPr>
            <w:r w:rsidRPr="00B9447B">
              <w:rPr>
                <w:szCs w:val="22"/>
              </w:rPr>
              <w:t>3.1.4</w:t>
            </w:r>
          </w:p>
        </w:tc>
        <w:tc>
          <w:tcPr>
            <w:tcW w:w="1917" w:type="dxa"/>
            <w:vAlign w:val="center"/>
          </w:tcPr>
          <w:p w14:paraId="5866CE58" w14:textId="77777777" w:rsidR="009730AF" w:rsidRPr="00B9447B" w:rsidRDefault="009730AF" w:rsidP="008F73EC">
            <w:pPr>
              <w:adjustRightInd w:val="0"/>
              <w:snapToGrid w:val="0"/>
              <w:spacing w:beforeLines="15" w:before="36" w:afterLines="15" w:after="36"/>
            </w:pPr>
            <w:r w:rsidRPr="00B9447B">
              <w:rPr>
                <w:bCs/>
                <w:szCs w:val="22"/>
              </w:rPr>
              <w:t>管线穿越隔堤处已封堵。</w:t>
            </w:r>
          </w:p>
        </w:tc>
        <w:tc>
          <w:tcPr>
            <w:tcW w:w="665" w:type="dxa"/>
            <w:vAlign w:val="center"/>
          </w:tcPr>
          <w:p w14:paraId="7B06E7BF"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10A53420" w14:textId="77777777" w:rsidTr="00512B99">
        <w:trPr>
          <w:trHeight w:val="65"/>
          <w:jc w:val="center"/>
        </w:trPr>
        <w:tc>
          <w:tcPr>
            <w:tcW w:w="695" w:type="dxa"/>
            <w:vAlign w:val="center"/>
          </w:tcPr>
          <w:p w14:paraId="310EF1D0" w14:textId="77777777" w:rsidR="009730AF" w:rsidRPr="00B9447B" w:rsidRDefault="009730AF" w:rsidP="008F73E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55F8823"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2"/>
              </w:rPr>
              <w:t>每一储罐组的防火堤应设置不少于</w:t>
            </w:r>
            <w:r w:rsidRPr="00B9447B">
              <w:rPr>
                <w:szCs w:val="22"/>
              </w:rPr>
              <w:t>2</w:t>
            </w:r>
            <w:r w:rsidRPr="00B9447B">
              <w:rPr>
                <w:szCs w:val="22"/>
              </w:rPr>
              <w:t>处越堤人行踏步或坡道，并设置在不同方位上。隔堤、隔墙应设置人行踏步或坡道。</w:t>
            </w:r>
          </w:p>
        </w:tc>
        <w:tc>
          <w:tcPr>
            <w:tcW w:w="1701" w:type="dxa"/>
            <w:vAlign w:val="center"/>
          </w:tcPr>
          <w:p w14:paraId="5CF67CCE" w14:textId="77777777" w:rsidR="009730AF" w:rsidRPr="00B9447B" w:rsidRDefault="009730AF" w:rsidP="008F73EC">
            <w:pPr>
              <w:adjustRightInd w:val="0"/>
              <w:snapToGrid w:val="0"/>
              <w:jc w:val="center"/>
              <w:rPr>
                <w:szCs w:val="22"/>
              </w:rPr>
            </w:pPr>
            <w:r w:rsidRPr="00B9447B">
              <w:rPr>
                <w:szCs w:val="22"/>
              </w:rPr>
              <w:t>GB50351-2014</w:t>
            </w:r>
          </w:p>
          <w:p w14:paraId="771EDFB9" w14:textId="77777777" w:rsidR="009730AF" w:rsidRPr="00B9447B" w:rsidRDefault="009730AF" w:rsidP="008F73EC">
            <w:pPr>
              <w:adjustRightInd w:val="0"/>
              <w:snapToGrid w:val="0"/>
              <w:spacing w:beforeLines="15" w:before="36" w:afterLines="15" w:after="36"/>
              <w:jc w:val="center"/>
              <w:rPr>
                <w:szCs w:val="21"/>
              </w:rPr>
            </w:pPr>
            <w:r w:rsidRPr="00B9447B">
              <w:rPr>
                <w:szCs w:val="22"/>
              </w:rPr>
              <w:t>3.1.7</w:t>
            </w:r>
          </w:p>
        </w:tc>
        <w:tc>
          <w:tcPr>
            <w:tcW w:w="1917" w:type="dxa"/>
            <w:vAlign w:val="center"/>
          </w:tcPr>
          <w:p w14:paraId="7679A3D4" w14:textId="77777777" w:rsidR="009730AF" w:rsidRPr="00B9447B" w:rsidRDefault="009730AF" w:rsidP="008F73EC">
            <w:pPr>
              <w:adjustRightInd w:val="0"/>
              <w:snapToGrid w:val="0"/>
              <w:spacing w:beforeLines="15" w:before="36" w:afterLines="15" w:after="36"/>
            </w:pPr>
            <w:r w:rsidRPr="00B9447B">
              <w:rPr>
                <w:bCs/>
                <w:szCs w:val="22"/>
              </w:rPr>
              <w:t>防火堤的人行踏步不少于</w:t>
            </w:r>
            <w:r w:rsidRPr="00B9447B">
              <w:rPr>
                <w:bCs/>
                <w:szCs w:val="22"/>
              </w:rPr>
              <w:t>2</w:t>
            </w:r>
            <w:r w:rsidRPr="00B9447B">
              <w:rPr>
                <w:bCs/>
                <w:szCs w:val="22"/>
              </w:rPr>
              <w:t>处。</w:t>
            </w:r>
          </w:p>
        </w:tc>
        <w:tc>
          <w:tcPr>
            <w:tcW w:w="665" w:type="dxa"/>
            <w:vAlign w:val="center"/>
          </w:tcPr>
          <w:p w14:paraId="338F0450"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2"/>
              </w:rPr>
              <w:t>√</w:t>
            </w:r>
          </w:p>
        </w:tc>
      </w:tr>
      <w:tr w:rsidR="009730AF" w:rsidRPr="00B9447B" w14:paraId="77C5AC9F" w14:textId="77777777" w:rsidTr="00512B99">
        <w:trPr>
          <w:trHeight w:val="65"/>
          <w:jc w:val="center"/>
        </w:trPr>
        <w:tc>
          <w:tcPr>
            <w:tcW w:w="695" w:type="dxa"/>
            <w:vAlign w:val="center"/>
          </w:tcPr>
          <w:p w14:paraId="2CCD78E8" w14:textId="77777777" w:rsidR="009730AF" w:rsidRPr="00B9447B" w:rsidRDefault="009730AF" w:rsidP="008F73E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61A4287B"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2"/>
              </w:rPr>
              <w:t>防火堤内应无油污等可燃物。</w:t>
            </w:r>
          </w:p>
        </w:tc>
        <w:tc>
          <w:tcPr>
            <w:tcW w:w="1701" w:type="dxa"/>
            <w:vAlign w:val="center"/>
          </w:tcPr>
          <w:p w14:paraId="71B1EC78" w14:textId="2735EDAE" w:rsidR="009730AF" w:rsidRPr="00B9447B" w:rsidRDefault="009730AF" w:rsidP="008F73EC">
            <w:pPr>
              <w:adjustRightInd w:val="0"/>
              <w:snapToGrid w:val="0"/>
              <w:jc w:val="center"/>
              <w:rPr>
                <w:szCs w:val="22"/>
              </w:rPr>
            </w:pPr>
            <w:r w:rsidRPr="00B9447B">
              <w:rPr>
                <w:szCs w:val="22"/>
              </w:rPr>
              <w:t>SY/T</w:t>
            </w:r>
            <w:r w:rsidR="00863A44" w:rsidRPr="00B9447B">
              <w:rPr>
                <w:szCs w:val="22"/>
              </w:rPr>
              <w:t>5225-2019</w:t>
            </w:r>
          </w:p>
          <w:p w14:paraId="51C9A61D" w14:textId="77777777" w:rsidR="009730AF" w:rsidRPr="00B9447B" w:rsidRDefault="009730AF" w:rsidP="008F73EC">
            <w:pPr>
              <w:adjustRightInd w:val="0"/>
              <w:snapToGrid w:val="0"/>
              <w:spacing w:beforeLines="15" w:before="36" w:afterLines="15" w:after="36"/>
              <w:jc w:val="center"/>
              <w:rPr>
                <w:szCs w:val="21"/>
              </w:rPr>
            </w:pPr>
            <w:r w:rsidRPr="00B9447B">
              <w:rPr>
                <w:szCs w:val="22"/>
              </w:rPr>
              <w:t>7.4.2.4</w:t>
            </w:r>
          </w:p>
        </w:tc>
        <w:tc>
          <w:tcPr>
            <w:tcW w:w="1917" w:type="dxa"/>
            <w:vAlign w:val="center"/>
          </w:tcPr>
          <w:p w14:paraId="3FF67D61" w14:textId="77777777" w:rsidR="009730AF" w:rsidRPr="00B9447B" w:rsidRDefault="009730AF" w:rsidP="008F73EC">
            <w:pPr>
              <w:adjustRightInd w:val="0"/>
              <w:snapToGrid w:val="0"/>
              <w:spacing w:beforeLines="15" w:before="36" w:afterLines="15" w:after="36"/>
            </w:pPr>
            <w:r w:rsidRPr="00B9447B">
              <w:rPr>
                <w:bCs/>
                <w:szCs w:val="22"/>
              </w:rPr>
              <w:t>防火堤内无油污。</w:t>
            </w:r>
          </w:p>
        </w:tc>
        <w:tc>
          <w:tcPr>
            <w:tcW w:w="665" w:type="dxa"/>
            <w:vAlign w:val="center"/>
          </w:tcPr>
          <w:p w14:paraId="6E34B9B8"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2"/>
              </w:rPr>
              <w:t>√</w:t>
            </w:r>
          </w:p>
        </w:tc>
      </w:tr>
      <w:tr w:rsidR="009730AF" w:rsidRPr="00B9447B" w14:paraId="6992035D" w14:textId="77777777" w:rsidTr="00512B99">
        <w:trPr>
          <w:trHeight w:val="65"/>
          <w:jc w:val="center"/>
        </w:trPr>
        <w:tc>
          <w:tcPr>
            <w:tcW w:w="695" w:type="dxa"/>
            <w:vAlign w:val="center"/>
          </w:tcPr>
          <w:p w14:paraId="757C3570" w14:textId="77777777" w:rsidR="009730AF" w:rsidRPr="00B9447B" w:rsidRDefault="009730AF" w:rsidP="008F73EC">
            <w:pPr>
              <w:adjustRightInd w:val="0"/>
              <w:snapToGrid w:val="0"/>
              <w:spacing w:beforeLines="15" w:before="36" w:afterLines="15" w:after="36"/>
              <w:jc w:val="center"/>
              <w:rPr>
                <w:b/>
              </w:rPr>
            </w:pPr>
            <w:r w:rsidRPr="00B9447B">
              <w:rPr>
                <w:b/>
              </w:rPr>
              <w:t>三</w:t>
            </w:r>
          </w:p>
        </w:tc>
        <w:tc>
          <w:tcPr>
            <w:tcW w:w="3416" w:type="dxa"/>
            <w:vAlign w:val="center"/>
          </w:tcPr>
          <w:p w14:paraId="391AF642" w14:textId="77777777" w:rsidR="009730AF" w:rsidRPr="00B9447B" w:rsidRDefault="009730AF" w:rsidP="008F73EC">
            <w:pPr>
              <w:adjustRightInd w:val="0"/>
              <w:snapToGrid w:val="0"/>
              <w:spacing w:beforeLines="15" w:before="36" w:afterLines="15" w:after="36"/>
              <w:jc w:val="left"/>
              <w:rPr>
                <w:b/>
              </w:rPr>
            </w:pPr>
            <w:r w:rsidRPr="00B9447B">
              <w:rPr>
                <w:b/>
                <w:szCs w:val="21"/>
              </w:rPr>
              <w:t>泵房</w:t>
            </w:r>
          </w:p>
        </w:tc>
        <w:tc>
          <w:tcPr>
            <w:tcW w:w="1701" w:type="dxa"/>
            <w:vAlign w:val="center"/>
          </w:tcPr>
          <w:p w14:paraId="5A662375" w14:textId="77777777" w:rsidR="009730AF" w:rsidRPr="00B9447B" w:rsidRDefault="009730AF" w:rsidP="008F73EC">
            <w:pPr>
              <w:adjustRightInd w:val="0"/>
              <w:snapToGrid w:val="0"/>
              <w:spacing w:beforeLines="15" w:before="36" w:afterLines="15" w:after="36"/>
              <w:jc w:val="center"/>
              <w:rPr>
                <w:b/>
              </w:rPr>
            </w:pPr>
          </w:p>
        </w:tc>
        <w:tc>
          <w:tcPr>
            <w:tcW w:w="1917" w:type="dxa"/>
            <w:vAlign w:val="center"/>
          </w:tcPr>
          <w:p w14:paraId="1B6B2569" w14:textId="77777777" w:rsidR="009730AF" w:rsidRPr="00B9447B" w:rsidRDefault="009730AF" w:rsidP="008F73EC">
            <w:pPr>
              <w:adjustRightInd w:val="0"/>
              <w:snapToGrid w:val="0"/>
              <w:spacing w:beforeLines="15" w:before="36" w:afterLines="15" w:after="36"/>
              <w:jc w:val="center"/>
              <w:rPr>
                <w:b/>
              </w:rPr>
            </w:pPr>
          </w:p>
        </w:tc>
        <w:tc>
          <w:tcPr>
            <w:tcW w:w="665" w:type="dxa"/>
            <w:vAlign w:val="center"/>
          </w:tcPr>
          <w:p w14:paraId="7886E1D1" w14:textId="77777777" w:rsidR="009730AF" w:rsidRPr="00B9447B" w:rsidRDefault="009730AF" w:rsidP="008F73EC">
            <w:pPr>
              <w:adjustRightInd w:val="0"/>
              <w:snapToGrid w:val="0"/>
              <w:spacing w:beforeLines="15" w:before="36" w:afterLines="15" w:after="36"/>
              <w:jc w:val="center"/>
              <w:rPr>
                <w:b/>
              </w:rPr>
            </w:pPr>
          </w:p>
        </w:tc>
      </w:tr>
      <w:tr w:rsidR="009730AF" w:rsidRPr="00B9447B" w14:paraId="7E83B4BE" w14:textId="77777777" w:rsidTr="00512B99">
        <w:trPr>
          <w:trHeight w:val="65"/>
          <w:jc w:val="center"/>
        </w:trPr>
        <w:tc>
          <w:tcPr>
            <w:tcW w:w="695" w:type="dxa"/>
            <w:vAlign w:val="center"/>
          </w:tcPr>
          <w:p w14:paraId="2197EB1E" w14:textId="77777777" w:rsidR="009730AF" w:rsidRPr="00B9447B" w:rsidRDefault="009730AF" w:rsidP="008F73E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C2399B1"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1"/>
              </w:rPr>
              <w:t>生产和储存甲、乙类物品的建</w:t>
            </w:r>
            <w:r w:rsidRPr="00B9447B">
              <w:rPr>
                <w:szCs w:val="21"/>
              </w:rPr>
              <w:t xml:space="preserve"> </w:t>
            </w:r>
            <w:r w:rsidRPr="00B9447B">
              <w:rPr>
                <w:szCs w:val="21"/>
              </w:rPr>
              <w:t>（构）</w:t>
            </w:r>
            <w:r w:rsidRPr="00B9447B">
              <w:rPr>
                <w:szCs w:val="21"/>
              </w:rPr>
              <w:t xml:space="preserve"> </w:t>
            </w:r>
            <w:r w:rsidRPr="00B9447B">
              <w:rPr>
                <w:szCs w:val="21"/>
              </w:rPr>
              <w:t>筑物耐火等级不宜低于二级，生产和储存丙类物品的建</w:t>
            </w:r>
            <w:r w:rsidRPr="00B9447B">
              <w:rPr>
                <w:szCs w:val="21"/>
              </w:rPr>
              <w:t xml:space="preserve"> </w:t>
            </w:r>
            <w:r w:rsidRPr="00B9447B">
              <w:rPr>
                <w:szCs w:val="21"/>
              </w:rPr>
              <w:t>（构）</w:t>
            </w:r>
            <w:r w:rsidRPr="00B9447B">
              <w:rPr>
                <w:szCs w:val="21"/>
              </w:rPr>
              <w:t xml:space="preserve"> </w:t>
            </w:r>
            <w:r w:rsidRPr="00B9447B">
              <w:rPr>
                <w:szCs w:val="21"/>
              </w:rPr>
              <w:t>筑物耐火等级不宜低于三级。</w:t>
            </w:r>
          </w:p>
        </w:tc>
        <w:tc>
          <w:tcPr>
            <w:tcW w:w="1701" w:type="dxa"/>
            <w:vAlign w:val="center"/>
          </w:tcPr>
          <w:p w14:paraId="5CCBF331"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173D7B1E" w14:textId="77777777" w:rsidR="009730AF" w:rsidRPr="00B9447B" w:rsidRDefault="009730AF" w:rsidP="008F73EC">
            <w:pPr>
              <w:adjustRightInd w:val="0"/>
              <w:snapToGrid w:val="0"/>
              <w:spacing w:beforeLines="15" w:before="36" w:afterLines="15" w:after="36"/>
              <w:jc w:val="center"/>
              <w:rPr>
                <w:szCs w:val="21"/>
              </w:rPr>
            </w:pPr>
            <w:r w:rsidRPr="00B9447B">
              <w:rPr>
                <w:szCs w:val="21"/>
              </w:rPr>
              <w:t>6.9.1</w:t>
            </w:r>
          </w:p>
          <w:p w14:paraId="2CA8D8FC" w14:textId="41B44AF3" w:rsidR="009730AF" w:rsidRPr="00B9447B" w:rsidRDefault="009730AF" w:rsidP="008F73EC">
            <w:pPr>
              <w:adjustRightInd w:val="0"/>
              <w:snapToGrid w:val="0"/>
              <w:spacing w:beforeLines="15" w:before="36" w:afterLines="15" w:after="36"/>
              <w:jc w:val="center"/>
              <w:rPr>
                <w:szCs w:val="21"/>
              </w:rPr>
            </w:pPr>
            <w:r w:rsidRPr="00B9447B">
              <w:rPr>
                <w:szCs w:val="21"/>
              </w:rPr>
              <w:t>GB50016-20</w:t>
            </w:r>
            <w:r w:rsidR="00A20D89" w:rsidRPr="00B9447B">
              <w:rPr>
                <w:szCs w:val="21"/>
              </w:rPr>
              <w:t>14</w:t>
            </w:r>
          </w:p>
          <w:p w14:paraId="3CAC11D0" w14:textId="76EB4C7C" w:rsidR="00A20D89" w:rsidRPr="00B9447B" w:rsidRDefault="00A20D89" w:rsidP="008F73EC">
            <w:pPr>
              <w:adjustRightInd w:val="0"/>
              <w:snapToGrid w:val="0"/>
              <w:spacing w:beforeLines="15" w:before="36" w:afterLines="15" w:after="36"/>
              <w:jc w:val="center"/>
              <w:rPr>
                <w:szCs w:val="21"/>
              </w:rPr>
            </w:pPr>
            <w:r w:rsidRPr="00B9447B">
              <w:rPr>
                <w:szCs w:val="21"/>
              </w:rPr>
              <w:t>（</w:t>
            </w:r>
            <w:r w:rsidRPr="00B9447B">
              <w:rPr>
                <w:szCs w:val="21"/>
              </w:rPr>
              <w:t>2018</w:t>
            </w:r>
            <w:r w:rsidRPr="00B9447B">
              <w:rPr>
                <w:szCs w:val="21"/>
              </w:rPr>
              <w:t>年版）</w:t>
            </w:r>
          </w:p>
          <w:p w14:paraId="64990008" w14:textId="77777777" w:rsidR="009730AF" w:rsidRPr="00B9447B" w:rsidRDefault="009730AF" w:rsidP="008F73EC">
            <w:pPr>
              <w:adjustRightInd w:val="0"/>
              <w:snapToGrid w:val="0"/>
              <w:spacing w:beforeLines="15" w:before="36" w:afterLines="15" w:after="36"/>
              <w:jc w:val="center"/>
              <w:rPr>
                <w:szCs w:val="21"/>
              </w:rPr>
            </w:pPr>
            <w:r w:rsidRPr="00B9447B">
              <w:rPr>
                <w:szCs w:val="21"/>
              </w:rPr>
              <w:t>3.2.1</w:t>
            </w:r>
          </w:p>
        </w:tc>
        <w:tc>
          <w:tcPr>
            <w:tcW w:w="1917" w:type="dxa"/>
            <w:vAlign w:val="center"/>
          </w:tcPr>
          <w:p w14:paraId="5CA30D7E" w14:textId="77777777" w:rsidR="009730AF" w:rsidRPr="00B9447B" w:rsidRDefault="009730AF" w:rsidP="008F73EC">
            <w:pPr>
              <w:adjustRightInd w:val="0"/>
              <w:snapToGrid w:val="0"/>
              <w:spacing w:beforeLines="15" w:before="36" w:afterLines="15" w:after="36"/>
            </w:pPr>
            <w:r w:rsidRPr="00B9447B">
              <w:t>耐火等级满足要求。</w:t>
            </w:r>
          </w:p>
        </w:tc>
        <w:tc>
          <w:tcPr>
            <w:tcW w:w="665" w:type="dxa"/>
            <w:vAlign w:val="center"/>
          </w:tcPr>
          <w:p w14:paraId="76498BC3"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0C6B9629" w14:textId="77777777" w:rsidTr="00512B99">
        <w:trPr>
          <w:trHeight w:val="65"/>
          <w:jc w:val="center"/>
        </w:trPr>
        <w:tc>
          <w:tcPr>
            <w:tcW w:w="695" w:type="dxa"/>
            <w:vAlign w:val="center"/>
          </w:tcPr>
          <w:p w14:paraId="1DB9D570" w14:textId="77777777" w:rsidR="009730AF" w:rsidRPr="00B9447B" w:rsidRDefault="009730AF" w:rsidP="008F73E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D3DD943"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kern w:val="0"/>
                <w:szCs w:val="21"/>
              </w:rPr>
              <w:t>甲、乙类火灾危险性生产厂房应设向外开启的门，且不宜少于两个，其中一个应能满足最大设备</w:t>
            </w:r>
            <w:r w:rsidRPr="00B9447B">
              <w:rPr>
                <w:kern w:val="0"/>
                <w:szCs w:val="21"/>
              </w:rPr>
              <w:t xml:space="preserve"> </w:t>
            </w:r>
            <w:r w:rsidRPr="00B9447B">
              <w:rPr>
                <w:kern w:val="0"/>
                <w:szCs w:val="21"/>
              </w:rPr>
              <w:t>（或拆开最大部件）</w:t>
            </w:r>
            <w:r w:rsidRPr="00B9447B">
              <w:rPr>
                <w:kern w:val="0"/>
                <w:szCs w:val="21"/>
              </w:rPr>
              <w:t xml:space="preserve"> </w:t>
            </w:r>
            <w:r w:rsidRPr="00B9447B">
              <w:rPr>
                <w:kern w:val="0"/>
                <w:szCs w:val="21"/>
              </w:rPr>
              <w:t>的进出要求，建筑面积小于或等于</w:t>
            </w:r>
            <w:r w:rsidRPr="00B9447B">
              <w:rPr>
                <w:kern w:val="0"/>
                <w:szCs w:val="21"/>
              </w:rPr>
              <w:t>100m</w:t>
            </w:r>
            <w:r w:rsidRPr="00B9447B">
              <w:rPr>
                <w:kern w:val="0"/>
                <w:szCs w:val="21"/>
                <w:vertAlign w:val="superscript"/>
              </w:rPr>
              <w:t>2</w:t>
            </w:r>
            <w:r w:rsidRPr="00B9447B">
              <w:rPr>
                <w:kern w:val="0"/>
                <w:szCs w:val="21"/>
              </w:rPr>
              <w:t>时，可设一个向外开启的门。</w:t>
            </w:r>
          </w:p>
        </w:tc>
        <w:tc>
          <w:tcPr>
            <w:tcW w:w="1701" w:type="dxa"/>
            <w:vAlign w:val="center"/>
          </w:tcPr>
          <w:p w14:paraId="48C4ECA8"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45B7B2B0" w14:textId="77777777" w:rsidR="009730AF" w:rsidRPr="00B9447B" w:rsidRDefault="009730AF" w:rsidP="008F73EC">
            <w:pPr>
              <w:adjustRightInd w:val="0"/>
              <w:snapToGrid w:val="0"/>
              <w:spacing w:beforeLines="15" w:before="36" w:afterLines="15" w:after="36"/>
              <w:jc w:val="center"/>
              <w:rPr>
                <w:szCs w:val="21"/>
              </w:rPr>
            </w:pPr>
            <w:r w:rsidRPr="00B9447B">
              <w:rPr>
                <w:szCs w:val="21"/>
              </w:rPr>
              <w:t>6.9.4</w:t>
            </w:r>
          </w:p>
        </w:tc>
        <w:tc>
          <w:tcPr>
            <w:tcW w:w="1917" w:type="dxa"/>
            <w:vAlign w:val="center"/>
          </w:tcPr>
          <w:p w14:paraId="334ED29E" w14:textId="77777777" w:rsidR="009730AF" w:rsidRPr="00B9447B" w:rsidRDefault="009730AF" w:rsidP="008F73EC">
            <w:pPr>
              <w:adjustRightInd w:val="0"/>
              <w:snapToGrid w:val="0"/>
              <w:spacing w:beforeLines="15" w:before="36" w:afterLines="15" w:after="36"/>
            </w:pPr>
            <w:r w:rsidRPr="00B9447B">
              <w:t>现场检查符合要求。</w:t>
            </w:r>
          </w:p>
        </w:tc>
        <w:tc>
          <w:tcPr>
            <w:tcW w:w="665" w:type="dxa"/>
            <w:vAlign w:val="center"/>
          </w:tcPr>
          <w:p w14:paraId="71F2D894"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6D10CBF9" w14:textId="77777777" w:rsidTr="00512B99">
        <w:trPr>
          <w:trHeight w:val="65"/>
          <w:jc w:val="center"/>
        </w:trPr>
        <w:tc>
          <w:tcPr>
            <w:tcW w:w="695" w:type="dxa"/>
            <w:vAlign w:val="center"/>
          </w:tcPr>
          <w:p w14:paraId="166C680E" w14:textId="77777777" w:rsidR="009730AF" w:rsidRPr="00B9447B" w:rsidRDefault="009730AF" w:rsidP="008F73E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7E0ADA9"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1"/>
              </w:rPr>
              <w:t>输油泵进口管段上应设过滤器。</w:t>
            </w:r>
          </w:p>
        </w:tc>
        <w:tc>
          <w:tcPr>
            <w:tcW w:w="1701" w:type="dxa"/>
            <w:vAlign w:val="center"/>
          </w:tcPr>
          <w:p w14:paraId="61731EA9"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GB50350-2015</w:t>
            </w:r>
          </w:p>
          <w:p w14:paraId="186C1350" w14:textId="77777777" w:rsidR="009730AF" w:rsidRPr="00B9447B" w:rsidRDefault="009730AF" w:rsidP="008F73EC">
            <w:pPr>
              <w:adjustRightInd w:val="0"/>
              <w:snapToGrid w:val="0"/>
              <w:spacing w:beforeLines="15" w:before="36" w:afterLines="15" w:after="36"/>
              <w:jc w:val="center"/>
              <w:rPr>
                <w:szCs w:val="21"/>
              </w:rPr>
            </w:pPr>
            <w:r w:rsidRPr="00B9447B">
              <w:rPr>
                <w:szCs w:val="21"/>
              </w:rPr>
              <w:t>4.3.9</w:t>
            </w:r>
          </w:p>
        </w:tc>
        <w:tc>
          <w:tcPr>
            <w:tcW w:w="1917" w:type="dxa"/>
            <w:vAlign w:val="center"/>
          </w:tcPr>
          <w:p w14:paraId="052D9658" w14:textId="77777777" w:rsidR="009730AF" w:rsidRPr="00B9447B" w:rsidRDefault="009730AF" w:rsidP="008F73EC">
            <w:pPr>
              <w:adjustRightInd w:val="0"/>
              <w:snapToGrid w:val="0"/>
              <w:spacing w:beforeLines="15" w:before="36" w:afterLines="15" w:after="36"/>
            </w:pPr>
            <w:r w:rsidRPr="00B9447B">
              <w:t>设置过滤器。</w:t>
            </w:r>
          </w:p>
        </w:tc>
        <w:tc>
          <w:tcPr>
            <w:tcW w:w="665" w:type="dxa"/>
            <w:vAlign w:val="center"/>
          </w:tcPr>
          <w:p w14:paraId="40ED5CE0"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74A51BDB" w14:textId="77777777" w:rsidTr="00512B99">
        <w:trPr>
          <w:trHeight w:val="65"/>
          <w:jc w:val="center"/>
        </w:trPr>
        <w:tc>
          <w:tcPr>
            <w:tcW w:w="695" w:type="dxa"/>
            <w:vAlign w:val="center"/>
          </w:tcPr>
          <w:p w14:paraId="386DFE0D" w14:textId="77777777" w:rsidR="009730AF" w:rsidRPr="00B9447B" w:rsidRDefault="009730AF" w:rsidP="008F73E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6EB81675"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kern w:val="0"/>
                <w:szCs w:val="21"/>
              </w:rPr>
              <w:t>以操作人员的操作位置所在平面为基准，凡高度在</w:t>
            </w:r>
            <w:r w:rsidRPr="00B9447B">
              <w:rPr>
                <w:kern w:val="0"/>
                <w:szCs w:val="21"/>
              </w:rPr>
              <w:t>2m</w:t>
            </w:r>
            <w:r w:rsidRPr="00B9447B">
              <w:rPr>
                <w:kern w:val="0"/>
                <w:szCs w:val="21"/>
              </w:rPr>
              <w:t>之内的所有传动带、转轴、传动链、联轴节、带轮、齿轮、飞轮、链轮、电锯等外露危险零部件及危险部位，都必须设置安全防护装置。</w:t>
            </w:r>
          </w:p>
        </w:tc>
        <w:tc>
          <w:tcPr>
            <w:tcW w:w="1701" w:type="dxa"/>
            <w:vAlign w:val="center"/>
          </w:tcPr>
          <w:p w14:paraId="27426943"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GB5083-99</w:t>
            </w:r>
          </w:p>
          <w:p w14:paraId="39CCF267" w14:textId="77777777" w:rsidR="009730AF" w:rsidRPr="00B9447B" w:rsidRDefault="009730AF" w:rsidP="008F73EC">
            <w:pPr>
              <w:adjustRightInd w:val="0"/>
              <w:snapToGrid w:val="0"/>
              <w:spacing w:beforeLines="15" w:before="36" w:afterLines="15" w:after="36"/>
              <w:jc w:val="center"/>
              <w:rPr>
                <w:szCs w:val="21"/>
              </w:rPr>
            </w:pPr>
            <w:r w:rsidRPr="00B9447B">
              <w:rPr>
                <w:szCs w:val="21"/>
              </w:rPr>
              <w:t>6.1.6</w:t>
            </w:r>
          </w:p>
        </w:tc>
        <w:tc>
          <w:tcPr>
            <w:tcW w:w="1917" w:type="dxa"/>
            <w:vAlign w:val="center"/>
          </w:tcPr>
          <w:p w14:paraId="067C22B4" w14:textId="77777777" w:rsidR="009730AF" w:rsidRPr="00B9447B" w:rsidRDefault="009730AF" w:rsidP="008F73EC">
            <w:pPr>
              <w:adjustRightInd w:val="0"/>
              <w:snapToGrid w:val="0"/>
              <w:spacing w:beforeLines="15" w:before="36" w:afterLines="15" w:after="36"/>
            </w:pPr>
            <w:r w:rsidRPr="00B9447B">
              <w:t>旋转部位设置防护装置。</w:t>
            </w:r>
          </w:p>
        </w:tc>
        <w:tc>
          <w:tcPr>
            <w:tcW w:w="665" w:type="dxa"/>
            <w:vAlign w:val="center"/>
          </w:tcPr>
          <w:p w14:paraId="634BF93A"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6EC9FBD9" w14:textId="77777777" w:rsidTr="00512B99">
        <w:trPr>
          <w:trHeight w:val="65"/>
          <w:jc w:val="center"/>
        </w:trPr>
        <w:tc>
          <w:tcPr>
            <w:tcW w:w="695" w:type="dxa"/>
            <w:vAlign w:val="center"/>
          </w:tcPr>
          <w:p w14:paraId="7D2A8F13" w14:textId="77777777" w:rsidR="009730AF" w:rsidRPr="00B9447B" w:rsidRDefault="009730AF" w:rsidP="008F73E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64BFC91B" w14:textId="77777777" w:rsidR="009730AF" w:rsidRPr="00B9447B" w:rsidRDefault="009730AF" w:rsidP="008F73EC">
            <w:pPr>
              <w:adjustRightInd w:val="0"/>
              <w:snapToGrid w:val="0"/>
              <w:rPr>
                <w:szCs w:val="22"/>
              </w:rPr>
            </w:pPr>
            <w:r w:rsidRPr="00B9447B">
              <w:rPr>
                <w:szCs w:val="22"/>
              </w:rPr>
              <w:t>封闭场所可燃气体检测器设置位置：</w:t>
            </w:r>
          </w:p>
          <w:p w14:paraId="2C92FEBB" w14:textId="77777777" w:rsidR="009730AF" w:rsidRPr="00B9447B" w:rsidRDefault="009730AF" w:rsidP="008F73EC">
            <w:pPr>
              <w:adjustRightInd w:val="0"/>
              <w:snapToGrid w:val="0"/>
              <w:rPr>
                <w:szCs w:val="22"/>
              </w:rPr>
            </w:pPr>
            <w:r w:rsidRPr="00B9447B">
              <w:rPr>
                <w:szCs w:val="22"/>
              </w:rPr>
              <w:t>可燃气体释放源处于封闭场所内，每隔</w:t>
            </w:r>
            <w:r w:rsidRPr="00B9447B">
              <w:rPr>
                <w:szCs w:val="22"/>
              </w:rPr>
              <w:t>15m</w:t>
            </w:r>
            <w:r w:rsidRPr="00B9447B">
              <w:rPr>
                <w:szCs w:val="22"/>
              </w:rPr>
              <w:t>可设一台检测器，且检测器距其所覆盖范围内的任一释放源不宜大于</w:t>
            </w:r>
            <w:r w:rsidRPr="00B9447B">
              <w:rPr>
                <w:szCs w:val="22"/>
              </w:rPr>
              <w:t>7.5m</w:t>
            </w:r>
            <w:r w:rsidRPr="00B9447B">
              <w:rPr>
                <w:szCs w:val="22"/>
              </w:rPr>
              <w:t>。</w:t>
            </w:r>
          </w:p>
          <w:p w14:paraId="1E431152" w14:textId="77777777" w:rsidR="009730AF" w:rsidRPr="00B9447B" w:rsidRDefault="009730AF" w:rsidP="008F73EC">
            <w:pPr>
              <w:adjustRightInd w:val="0"/>
              <w:snapToGrid w:val="0"/>
              <w:rPr>
                <w:szCs w:val="22"/>
              </w:rPr>
            </w:pPr>
            <w:r w:rsidRPr="00B9447B">
              <w:rPr>
                <w:szCs w:val="22"/>
              </w:rPr>
              <w:t>可燃气体检测器的安装高度应根据可燃气体的密度而定。当气体密度</w:t>
            </w:r>
            <w:r w:rsidRPr="00B9447B">
              <w:rPr>
                <w:szCs w:val="22"/>
              </w:rPr>
              <w:lastRenderedPageBreak/>
              <w:t>大于</w:t>
            </w:r>
            <w:r w:rsidRPr="00B9447B">
              <w:rPr>
                <w:szCs w:val="22"/>
              </w:rPr>
              <w:t>0.97kg/m</w:t>
            </w:r>
            <w:r w:rsidRPr="00B9447B">
              <w:rPr>
                <w:szCs w:val="22"/>
                <w:vertAlign w:val="superscript"/>
              </w:rPr>
              <w:t>3</w:t>
            </w:r>
            <w:r w:rsidRPr="00B9447B">
              <w:rPr>
                <w:szCs w:val="22"/>
              </w:rPr>
              <w:t>（标准状态下）时，其安装高度应距地面或不透风楼地板</w:t>
            </w:r>
            <w:r w:rsidRPr="00B9447B">
              <w:rPr>
                <w:szCs w:val="22"/>
              </w:rPr>
              <w:t>0.3-0.6m</w:t>
            </w:r>
            <w:r w:rsidRPr="00B9447B">
              <w:rPr>
                <w:szCs w:val="22"/>
              </w:rPr>
              <w:t>；当气体密度小于或等于</w:t>
            </w:r>
            <w:r w:rsidRPr="00B9447B">
              <w:rPr>
                <w:szCs w:val="22"/>
              </w:rPr>
              <w:t>0.97kg/m</w:t>
            </w:r>
            <w:r w:rsidRPr="00B9447B">
              <w:rPr>
                <w:szCs w:val="22"/>
                <w:vertAlign w:val="superscript"/>
              </w:rPr>
              <w:t>3</w:t>
            </w:r>
            <w:r w:rsidRPr="00B9447B">
              <w:rPr>
                <w:szCs w:val="22"/>
              </w:rPr>
              <w:t>（标准状态下）时，其安装高度应高出释放源</w:t>
            </w:r>
            <w:r w:rsidRPr="00B9447B">
              <w:rPr>
                <w:szCs w:val="22"/>
              </w:rPr>
              <w:t>0.5-2.0m</w:t>
            </w:r>
            <w:r w:rsidRPr="00B9447B">
              <w:rPr>
                <w:szCs w:val="22"/>
              </w:rPr>
              <w:t>，且还应在场所内最高点易于积聚可燃气体处设置检测器。</w:t>
            </w:r>
          </w:p>
        </w:tc>
        <w:tc>
          <w:tcPr>
            <w:tcW w:w="1701" w:type="dxa"/>
            <w:vAlign w:val="center"/>
          </w:tcPr>
          <w:p w14:paraId="0DFC31E9" w14:textId="77777777" w:rsidR="009730AF" w:rsidRPr="00B9447B" w:rsidRDefault="009730AF" w:rsidP="008F73EC">
            <w:pPr>
              <w:adjustRightInd w:val="0"/>
              <w:snapToGrid w:val="0"/>
              <w:jc w:val="center"/>
              <w:rPr>
                <w:szCs w:val="22"/>
              </w:rPr>
            </w:pPr>
            <w:r w:rsidRPr="00B9447B">
              <w:rPr>
                <w:szCs w:val="22"/>
              </w:rPr>
              <w:lastRenderedPageBreak/>
              <w:t>SY/T6503-2016</w:t>
            </w:r>
          </w:p>
          <w:p w14:paraId="1F137730" w14:textId="77777777" w:rsidR="009730AF" w:rsidRPr="00B9447B" w:rsidRDefault="009730AF" w:rsidP="008F73EC">
            <w:pPr>
              <w:adjustRightInd w:val="0"/>
              <w:snapToGrid w:val="0"/>
              <w:spacing w:beforeLines="15" w:before="36" w:afterLines="15" w:after="36"/>
              <w:jc w:val="center"/>
              <w:rPr>
                <w:szCs w:val="21"/>
              </w:rPr>
            </w:pPr>
            <w:r w:rsidRPr="00B9447B">
              <w:rPr>
                <w:szCs w:val="22"/>
              </w:rPr>
              <w:t>5.2.2</w:t>
            </w:r>
          </w:p>
        </w:tc>
        <w:tc>
          <w:tcPr>
            <w:tcW w:w="1917" w:type="dxa"/>
            <w:vAlign w:val="center"/>
          </w:tcPr>
          <w:p w14:paraId="48D0211D" w14:textId="77777777" w:rsidR="009730AF" w:rsidRPr="00B9447B" w:rsidRDefault="009730AF" w:rsidP="008F73EC">
            <w:pPr>
              <w:adjustRightInd w:val="0"/>
              <w:snapToGrid w:val="0"/>
              <w:spacing w:beforeLines="15" w:before="36" w:afterLines="15" w:after="36"/>
            </w:pPr>
            <w:r w:rsidRPr="00B9447B">
              <w:rPr>
                <w:bCs/>
                <w:szCs w:val="22"/>
              </w:rPr>
              <w:t>泵房内可燃气体检测器的设置符合要求。</w:t>
            </w:r>
          </w:p>
        </w:tc>
        <w:tc>
          <w:tcPr>
            <w:tcW w:w="665" w:type="dxa"/>
            <w:vAlign w:val="center"/>
          </w:tcPr>
          <w:p w14:paraId="7393239C"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3876A49A" w14:textId="77777777" w:rsidTr="00512B99">
        <w:trPr>
          <w:trHeight w:val="65"/>
          <w:jc w:val="center"/>
        </w:trPr>
        <w:tc>
          <w:tcPr>
            <w:tcW w:w="695" w:type="dxa"/>
            <w:vAlign w:val="center"/>
          </w:tcPr>
          <w:p w14:paraId="55CFAE7D" w14:textId="77777777" w:rsidR="009730AF" w:rsidRPr="00B9447B" w:rsidRDefault="009730AF" w:rsidP="008F73E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B65D897" w14:textId="77777777" w:rsidR="009730AF" w:rsidRPr="00B9447B" w:rsidRDefault="009730AF" w:rsidP="008F73EC">
            <w:pPr>
              <w:adjustRightInd w:val="0"/>
              <w:snapToGrid w:val="0"/>
              <w:rPr>
                <w:szCs w:val="21"/>
              </w:rPr>
            </w:pPr>
            <w:r w:rsidRPr="00B9447B">
              <w:rPr>
                <w:szCs w:val="22"/>
              </w:rPr>
              <w:t>甲类厂房、甲类仓库，可燃材料堆垛，甲、乙类液体储罐，液化石油气储罐，可燃、助燃气体储罐与架空电力线的最近水平距离不应小于电杆（塔）高度的</w:t>
            </w:r>
            <w:r w:rsidRPr="00B9447B">
              <w:rPr>
                <w:szCs w:val="22"/>
              </w:rPr>
              <w:t>1.5</w:t>
            </w:r>
            <w:r w:rsidRPr="00B9447B">
              <w:rPr>
                <w:szCs w:val="22"/>
              </w:rPr>
              <w:t>倍，丙类液体储罐与架空电力线的最近水平距离不应小于电杆（塔）高度的</w:t>
            </w:r>
            <w:r w:rsidRPr="00B9447B">
              <w:rPr>
                <w:szCs w:val="22"/>
              </w:rPr>
              <w:t>1.2</w:t>
            </w:r>
            <w:r w:rsidRPr="00B9447B">
              <w:rPr>
                <w:szCs w:val="22"/>
              </w:rPr>
              <w:t>倍。</w:t>
            </w:r>
          </w:p>
        </w:tc>
        <w:tc>
          <w:tcPr>
            <w:tcW w:w="1701" w:type="dxa"/>
            <w:vAlign w:val="center"/>
          </w:tcPr>
          <w:p w14:paraId="2D32D0E7" w14:textId="3BE22E8D" w:rsidR="009730AF" w:rsidRPr="00B9447B" w:rsidRDefault="009730AF" w:rsidP="008F73EC">
            <w:pPr>
              <w:adjustRightInd w:val="0"/>
              <w:snapToGrid w:val="0"/>
              <w:jc w:val="center"/>
              <w:rPr>
                <w:szCs w:val="22"/>
              </w:rPr>
            </w:pPr>
            <w:r w:rsidRPr="00B9447B">
              <w:rPr>
                <w:szCs w:val="22"/>
              </w:rPr>
              <w:t>GB50016-2014</w:t>
            </w:r>
          </w:p>
          <w:p w14:paraId="6F20BAA6" w14:textId="55F19FED" w:rsidR="00A20D89" w:rsidRPr="00B9447B" w:rsidRDefault="00A20D89" w:rsidP="008F73EC">
            <w:pPr>
              <w:adjustRightInd w:val="0"/>
              <w:snapToGrid w:val="0"/>
              <w:jc w:val="center"/>
              <w:rPr>
                <w:szCs w:val="22"/>
              </w:rPr>
            </w:pPr>
            <w:r w:rsidRPr="00B9447B">
              <w:rPr>
                <w:szCs w:val="22"/>
              </w:rPr>
              <w:t>（</w:t>
            </w:r>
            <w:r w:rsidRPr="00B9447B">
              <w:rPr>
                <w:szCs w:val="22"/>
              </w:rPr>
              <w:t>2018</w:t>
            </w:r>
            <w:r w:rsidRPr="00B9447B">
              <w:rPr>
                <w:szCs w:val="22"/>
              </w:rPr>
              <w:t>年版）</w:t>
            </w:r>
          </w:p>
          <w:p w14:paraId="118502AA" w14:textId="77777777" w:rsidR="009730AF" w:rsidRPr="00B9447B" w:rsidRDefault="009730AF" w:rsidP="008F73EC">
            <w:pPr>
              <w:adjustRightInd w:val="0"/>
              <w:snapToGrid w:val="0"/>
              <w:spacing w:beforeLines="15" w:before="36" w:afterLines="15" w:after="36"/>
              <w:jc w:val="center"/>
              <w:rPr>
                <w:szCs w:val="21"/>
              </w:rPr>
            </w:pPr>
            <w:r w:rsidRPr="00B9447B">
              <w:rPr>
                <w:szCs w:val="22"/>
              </w:rPr>
              <w:t>10.2.1</w:t>
            </w:r>
          </w:p>
        </w:tc>
        <w:tc>
          <w:tcPr>
            <w:tcW w:w="1917" w:type="dxa"/>
            <w:vAlign w:val="center"/>
          </w:tcPr>
          <w:p w14:paraId="36C3F7F2" w14:textId="77777777" w:rsidR="009730AF" w:rsidRPr="00B9447B" w:rsidRDefault="009730AF" w:rsidP="008F73EC">
            <w:pPr>
              <w:adjustRightInd w:val="0"/>
              <w:snapToGrid w:val="0"/>
              <w:spacing w:beforeLines="15" w:before="36" w:afterLines="15" w:after="36"/>
            </w:pPr>
            <w:r w:rsidRPr="00B9447B">
              <w:rPr>
                <w:bCs/>
                <w:szCs w:val="22"/>
              </w:rPr>
              <w:t>油泵房周边无架空电力线路通过。</w:t>
            </w:r>
          </w:p>
        </w:tc>
        <w:tc>
          <w:tcPr>
            <w:tcW w:w="665" w:type="dxa"/>
            <w:vAlign w:val="center"/>
          </w:tcPr>
          <w:p w14:paraId="170BBDA2"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321CFAFE" w14:textId="77777777" w:rsidTr="00512B99">
        <w:trPr>
          <w:trHeight w:val="65"/>
          <w:jc w:val="center"/>
        </w:trPr>
        <w:tc>
          <w:tcPr>
            <w:tcW w:w="695" w:type="dxa"/>
            <w:vAlign w:val="center"/>
          </w:tcPr>
          <w:p w14:paraId="3A957CFD" w14:textId="77777777" w:rsidR="009730AF" w:rsidRPr="00B9447B" w:rsidRDefault="009730AF" w:rsidP="008F73E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3E8D5F9"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2"/>
              </w:rPr>
              <w:t>固定设备（塔、容器、机泵、换热器、一体化集成装置、撬装化模块单元等）应接地，若为覆土设备可不接地。</w:t>
            </w:r>
          </w:p>
        </w:tc>
        <w:tc>
          <w:tcPr>
            <w:tcW w:w="1701" w:type="dxa"/>
            <w:vAlign w:val="center"/>
          </w:tcPr>
          <w:p w14:paraId="66655FB0" w14:textId="77777777" w:rsidR="009730AF" w:rsidRPr="00B9447B" w:rsidRDefault="009730AF" w:rsidP="008F73EC">
            <w:pPr>
              <w:adjustRightInd w:val="0"/>
              <w:snapToGrid w:val="0"/>
              <w:jc w:val="center"/>
              <w:rPr>
                <w:szCs w:val="22"/>
              </w:rPr>
            </w:pPr>
            <w:r w:rsidRPr="00B9447B">
              <w:rPr>
                <w:szCs w:val="22"/>
              </w:rPr>
              <w:t>SY/T0060-2017</w:t>
            </w:r>
          </w:p>
          <w:p w14:paraId="5A14BF8C" w14:textId="77777777" w:rsidR="009730AF" w:rsidRPr="00B9447B" w:rsidRDefault="009730AF" w:rsidP="008F73EC">
            <w:pPr>
              <w:adjustRightInd w:val="0"/>
              <w:snapToGrid w:val="0"/>
              <w:spacing w:beforeLines="15" w:before="36" w:afterLines="15" w:after="36"/>
              <w:jc w:val="center"/>
              <w:rPr>
                <w:szCs w:val="21"/>
              </w:rPr>
            </w:pPr>
            <w:r w:rsidRPr="00B9447B">
              <w:rPr>
                <w:szCs w:val="22"/>
              </w:rPr>
              <w:t>5.1.1</w:t>
            </w:r>
          </w:p>
        </w:tc>
        <w:tc>
          <w:tcPr>
            <w:tcW w:w="1917" w:type="dxa"/>
            <w:vAlign w:val="center"/>
          </w:tcPr>
          <w:p w14:paraId="69054B2D" w14:textId="77777777" w:rsidR="009730AF" w:rsidRPr="00B9447B" w:rsidRDefault="009730AF" w:rsidP="008F73EC">
            <w:pPr>
              <w:adjustRightInd w:val="0"/>
              <w:snapToGrid w:val="0"/>
              <w:spacing w:beforeLines="15" w:before="36" w:afterLines="15" w:after="36"/>
            </w:pPr>
            <w:r w:rsidRPr="00B9447B">
              <w:rPr>
                <w:bCs/>
                <w:szCs w:val="22"/>
              </w:rPr>
              <w:t>各类机泵均设置防静电接地。</w:t>
            </w:r>
          </w:p>
        </w:tc>
        <w:tc>
          <w:tcPr>
            <w:tcW w:w="665" w:type="dxa"/>
            <w:vAlign w:val="center"/>
          </w:tcPr>
          <w:p w14:paraId="0B21FE14"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29E63770" w14:textId="77777777" w:rsidTr="00512B99">
        <w:trPr>
          <w:trHeight w:val="65"/>
          <w:jc w:val="center"/>
        </w:trPr>
        <w:tc>
          <w:tcPr>
            <w:tcW w:w="695" w:type="dxa"/>
            <w:vAlign w:val="center"/>
          </w:tcPr>
          <w:p w14:paraId="1CD59ED1" w14:textId="77777777" w:rsidR="009730AF" w:rsidRPr="00B9447B" w:rsidRDefault="009730AF" w:rsidP="008F73EC">
            <w:pPr>
              <w:pStyle w:val="afff8"/>
              <w:adjustRightInd w:val="0"/>
              <w:snapToGrid w:val="0"/>
              <w:spacing w:beforeLines="15" w:before="36" w:afterLines="15" w:after="36"/>
              <w:ind w:firstLineChars="0" w:firstLine="0"/>
              <w:jc w:val="center"/>
              <w:rPr>
                <w:rFonts w:ascii="Times New Roman" w:hAnsi="Times New Roman"/>
              </w:rPr>
            </w:pPr>
            <w:r w:rsidRPr="00B9447B">
              <w:rPr>
                <w:rFonts w:ascii="Times New Roman" w:hAnsi="Times New Roman"/>
                <w:b/>
              </w:rPr>
              <w:t>三</w:t>
            </w:r>
          </w:p>
        </w:tc>
        <w:tc>
          <w:tcPr>
            <w:tcW w:w="3416" w:type="dxa"/>
            <w:vAlign w:val="center"/>
          </w:tcPr>
          <w:p w14:paraId="4A3A88C6"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b/>
                <w:szCs w:val="21"/>
              </w:rPr>
              <w:t>建构筑物</w:t>
            </w:r>
          </w:p>
        </w:tc>
        <w:tc>
          <w:tcPr>
            <w:tcW w:w="1701" w:type="dxa"/>
            <w:vAlign w:val="center"/>
          </w:tcPr>
          <w:p w14:paraId="429DED65" w14:textId="77777777" w:rsidR="009730AF" w:rsidRPr="00B9447B" w:rsidRDefault="009730AF" w:rsidP="008F73EC">
            <w:pPr>
              <w:adjustRightInd w:val="0"/>
              <w:snapToGrid w:val="0"/>
              <w:spacing w:beforeLines="15" w:before="36" w:afterLines="15" w:after="36"/>
              <w:jc w:val="center"/>
              <w:rPr>
                <w:szCs w:val="21"/>
              </w:rPr>
            </w:pPr>
          </w:p>
        </w:tc>
        <w:tc>
          <w:tcPr>
            <w:tcW w:w="1917" w:type="dxa"/>
            <w:vAlign w:val="center"/>
          </w:tcPr>
          <w:p w14:paraId="3FA910E3" w14:textId="77777777" w:rsidR="009730AF" w:rsidRPr="00B9447B" w:rsidRDefault="009730AF" w:rsidP="008F73EC">
            <w:pPr>
              <w:adjustRightInd w:val="0"/>
              <w:snapToGrid w:val="0"/>
              <w:spacing w:beforeLines="15" w:before="36" w:afterLines="15" w:after="36"/>
            </w:pPr>
          </w:p>
        </w:tc>
        <w:tc>
          <w:tcPr>
            <w:tcW w:w="665" w:type="dxa"/>
            <w:vAlign w:val="center"/>
          </w:tcPr>
          <w:p w14:paraId="53F99C18" w14:textId="77777777" w:rsidR="009730AF" w:rsidRPr="00B9447B" w:rsidRDefault="009730AF" w:rsidP="008F73EC">
            <w:pPr>
              <w:adjustRightInd w:val="0"/>
              <w:snapToGrid w:val="0"/>
              <w:spacing w:beforeLines="15" w:before="36" w:afterLines="15" w:after="36"/>
              <w:jc w:val="center"/>
              <w:rPr>
                <w:sz w:val="22"/>
                <w:szCs w:val="28"/>
              </w:rPr>
            </w:pPr>
          </w:p>
        </w:tc>
      </w:tr>
      <w:tr w:rsidR="002A697C" w:rsidRPr="00B9447B" w14:paraId="4323EC25" w14:textId="77777777" w:rsidTr="00512B99">
        <w:trPr>
          <w:trHeight w:val="65"/>
          <w:jc w:val="center"/>
        </w:trPr>
        <w:tc>
          <w:tcPr>
            <w:tcW w:w="695" w:type="dxa"/>
            <w:vAlign w:val="center"/>
          </w:tcPr>
          <w:p w14:paraId="7FE97AAE"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A608FCA" w14:textId="695CEFB9" w:rsidR="002A697C" w:rsidRPr="00B9447B" w:rsidRDefault="002A697C" w:rsidP="002A697C">
            <w:pPr>
              <w:widowControl/>
              <w:autoSpaceDE w:val="0"/>
              <w:autoSpaceDN w:val="0"/>
              <w:adjustRightInd w:val="0"/>
              <w:snapToGrid w:val="0"/>
              <w:spacing w:beforeLines="15" w:before="36" w:afterLines="15" w:after="36"/>
              <w:jc w:val="left"/>
              <w:rPr>
                <w:szCs w:val="21"/>
              </w:rPr>
            </w:pPr>
            <w:r>
              <w:rPr>
                <w:rFonts w:hint="eastAsia"/>
                <w:szCs w:val="21"/>
              </w:rPr>
              <w:t>有爆炸危险的甲类、乙类厂房（仓库）的内、外门应采取防止产生火花的措施</w:t>
            </w:r>
            <w:r w:rsidRPr="00B9447B">
              <w:rPr>
                <w:szCs w:val="21"/>
              </w:rPr>
              <w:t>。</w:t>
            </w:r>
          </w:p>
        </w:tc>
        <w:tc>
          <w:tcPr>
            <w:tcW w:w="1701" w:type="dxa"/>
            <w:vAlign w:val="center"/>
          </w:tcPr>
          <w:p w14:paraId="26F1818F" w14:textId="77777777" w:rsidR="002A697C" w:rsidRPr="00B9447B" w:rsidRDefault="002A697C" w:rsidP="002A697C">
            <w:pPr>
              <w:adjustRightInd w:val="0"/>
              <w:snapToGrid w:val="0"/>
              <w:spacing w:beforeLines="15" w:before="36" w:afterLines="15" w:after="36"/>
              <w:jc w:val="center"/>
              <w:rPr>
                <w:szCs w:val="21"/>
              </w:rPr>
            </w:pPr>
            <w:r w:rsidRPr="00B9447B">
              <w:rPr>
                <w:szCs w:val="21"/>
              </w:rPr>
              <w:t>SY/T</w:t>
            </w:r>
            <w:r>
              <w:rPr>
                <w:szCs w:val="21"/>
              </w:rPr>
              <w:t>0021-2016</w:t>
            </w:r>
          </w:p>
          <w:p w14:paraId="0CEE7239" w14:textId="1A040971" w:rsidR="002A697C" w:rsidRPr="00B9447B" w:rsidRDefault="002A697C" w:rsidP="002A697C">
            <w:pPr>
              <w:adjustRightInd w:val="0"/>
              <w:snapToGrid w:val="0"/>
              <w:spacing w:beforeLines="15" w:before="36" w:afterLines="15" w:after="36"/>
              <w:jc w:val="center"/>
              <w:rPr>
                <w:szCs w:val="21"/>
              </w:rPr>
            </w:pPr>
            <w:r>
              <w:rPr>
                <w:szCs w:val="21"/>
              </w:rPr>
              <w:t>4.7.4</w:t>
            </w:r>
          </w:p>
        </w:tc>
        <w:tc>
          <w:tcPr>
            <w:tcW w:w="1917" w:type="dxa"/>
            <w:vAlign w:val="center"/>
          </w:tcPr>
          <w:p w14:paraId="32A0B7B2" w14:textId="77777777" w:rsidR="002A697C" w:rsidRPr="00B9447B" w:rsidRDefault="002A697C" w:rsidP="002A697C">
            <w:pPr>
              <w:adjustRightInd w:val="0"/>
              <w:snapToGrid w:val="0"/>
              <w:spacing w:beforeLines="15" w:before="36" w:afterLines="15" w:after="36"/>
            </w:pPr>
            <w:r w:rsidRPr="00B9447B">
              <w:t>现场门窗符合要求。</w:t>
            </w:r>
          </w:p>
        </w:tc>
        <w:tc>
          <w:tcPr>
            <w:tcW w:w="665" w:type="dxa"/>
            <w:vAlign w:val="center"/>
          </w:tcPr>
          <w:p w14:paraId="5AB3E9F9"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22712A45" w14:textId="77777777" w:rsidTr="00512B99">
        <w:trPr>
          <w:trHeight w:val="65"/>
          <w:jc w:val="center"/>
        </w:trPr>
        <w:tc>
          <w:tcPr>
            <w:tcW w:w="695" w:type="dxa"/>
            <w:vAlign w:val="center"/>
          </w:tcPr>
          <w:p w14:paraId="5427167D"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A96AB73" w14:textId="77777777" w:rsidR="002A697C" w:rsidRPr="00B9447B" w:rsidRDefault="002A697C" w:rsidP="002A697C">
            <w:pPr>
              <w:widowControl/>
              <w:autoSpaceDE w:val="0"/>
              <w:autoSpaceDN w:val="0"/>
              <w:adjustRightInd w:val="0"/>
              <w:snapToGrid w:val="0"/>
              <w:spacing w:beforeLines="15" w:before="36" w:afterLines="15" w:after="36"/>
              <w:jc w:val="left"/>
              <w:rPr>
                <w:szCs w:val="21"/>
              </w:rPr>
            </w:pPr>
            <w:r w:rsidRPr="00B9447B">
              <w:rPr>
                <w:kern w:val="0"/>
                <w:szCs w:val="21"/>
              </w:rPr>
              <w:t>生产和储存甲乙类物品的建筑物耐火等级不宜低于二级。</w:t>
            </w:r>
          </w:p>
        </w:tc>
        <w:tc>
          <w:tcPr>
            <w:tcW w:w="1701" w:type="dxa"/>
            <w:vAlign w:val="center"/>
          </w:tcPr>
          <w:p w14:paraId="013C4627" w14:textId="77777777" w:rsidR="002A697C" w:rsidRPr="00B9447B" w:rsidRDefault="002A697C" w:rsidP="002A697C">
            <w:pPr>
              <w:adjustRightInd w:val="0"/>
              <w:snapToGrid w:val="0"/>
              <w:spacing w:beforeLines="15" w:before="36" w:afterLines="15" w:after="36"/>
              <w:jc w:val="center"/>
            </w:pPr>
            <w:r w:rsidRPr="00B9447B">
              <w:t>GB50183-2004</w:t>
            </w:r>
          </w:p>
          <w:p w14:paraId="005C04E3" w14:textId="77777777" w:rsidR="002A697C" w:rsidRPr="00B9447B" w:rsidRDefault="002A697C" w:rsidP="002A697C">
            <w:pPr>
              <w:adjustRightInd w:val="0"/>
              <w:snapToGrid w:val="0"/>
              <w:spacing w:beforeLines="15" w:before="36" w:afterLines="15" w:after="36"/>
              <w:jc w:val="center"/>
              <w:rPr>
                <w:szCs w:val="21"/>
              </w:rPr>
            </w:pPr>
            <w:r w:rsidRPr="00B9447B">
              <w:t>6.9.1</w:t>
            </w:r>
          </w:p>
        </w:tc>
        <w:tc>
          <w:tcPr>
            <w:tcW w:w="1917" w:type="dxa"/>
            <w:vAlign w:val="center"/>
          </w:tcPr>
          <w:p w14:paraId="65342D37" w14:textId="77777777" w:rsidR="002A697C" w:rsidRPr="00B9447B" w:rsidRDefault="002A697C" w:rsidP="002A697C">
            <w:pPr>
              <w:adjustRightInd w:val="0"/>
              <w:snapToGrid w:val="0"/>
              <w:spacing w:beforeLines="15" w:before="36" w:afterLines="15" w:after="36"/>
            </w:pPr>
            <w:r w:rsidRPr="00B9447B">
              <w:t>耐火等级符合要求。</w:t>
            </w:r>
          </w:p>
        </w:tc>
        <w:tc>
          <w:tcPr>
            <w:tcW w:w="665" w:type="dxa"/>
            <w:vAlign w:val="center"/>
          </w:tcPr>
          <w:p w14:paraId="1DB77787"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18E00DA2" w14:textId="77777777" w:rsidTr="00512B99">
        <w:trPr>
          <w:trHeight w:val="65"/>
          <w:jc w:val="center"/>
        </w:trPr>
        <w:tc>
          <w:tcPr>
            <w:tcW w:w="695" w:type="dxa"/>
            <w:vAlign w:val="center"/>
          </w:tcPr>
          <w:p w14:paraId="6A6F63B1"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E507A35" w14:textId="77777777" w:rsidR="002A697C" w:rsidRPr="00B9447B" w:rsidRDefault="002A697C" w:rsidP="002A697C">
            <w:pPr>
              <w:widowControl/>
              <w:autoSpaceDE w:val="0"/>
              <w:autoSpaceDN w:val="0"/>
              <w:adjustRightInd w:val="0"/>
              <w:snapToGrid w:val="0"/>
              <w:spacing w:beforeLines="15" w:before="36" w:afterLines="15" w:after="36"/>
              <w:jc w:val="left"/>
              <w:rPr>
                <w:szCs w:val="21"/>
              </w:rPr>
            </w:pPr>
            <w:r w:rsidRPr="00B9447B">
              <w:rPr>
                <w:kern w:val="0"/>
                <w:szCs w:val="21"/>
              </w:rPr>
              <w:t>当不同火灾危险性类别的房间布置在同一栋建筑物内时，其隔墙应采用非燃烧材料的实体墙。</w:t>
            </w:r>
          </w:p>
        </w:tc>
        <w:tc>
          <w:tcPr>
            <w:tcW w:w="1701" w:type="dxa"/>
            <w:vAlign w:val="center"/>
          </w:tcPr>
          <w:p w14:paraId="006D153B" w14:textId="77777777" w:rsidR="002A697C" w:rsidRPr="00B9447B" w:rsidRDefault="002A697C" w:rsidP="002A697C">
            <w:pPr>
              <w:adjustRightInd w:val="0"/>
              <w:snapToGrid w:val="0"/>
              <w:spacing w:beforeLines="15" w:before="36" w:afterLines="15" w:after="36"/>
              <w:jc w:val="center"/>
            </w:pPr>
            <w:r w:rsidRPr="00B9447B">
              <w:t>GB50183-2004</w:t>
            </w:r>
          </w:p>
          <w:p w14:paraId="73D420F8" w14:textId="77777777" w:rsidR="002A697C" w:rsidRPr="00B9447B" w:rsidRDefault="002A697C" w:rsidP="002A697C">
            <w:pPr>
              <w:adjustRightInd w:val="0"/>
              <w:snapToGrid w:val="0"/>
              <w:spacing w:beforeLines="15" w:before="36" w:afterLines="15" w:after="36"/>
              <w:jc w:val="center"/>
              <w:rPr>
                <w:szCs w:val="21"/>
              </w:rPr>
            </w:pPr>
            <w:r w:rsidRPr="00B9447B">
              <w:t>6.9.3</w:t>
            </w:r>
          </w:p>
        </w:tc>
        <w:tc>
          <w:tcPr>
            <w:tcW w:w="1917" w:type="dxa"/>
            <w:vAlign w:val="center"/>
          </w:tcPr>
          <w:p w14:paraId="2C01AE33" w14:textId="77777777" w:rsidR="002A697C" w:rsidRPr="00B9447B" w:rsidRDefault="002A697C" w:rsidP="002A697C">
            <w:pPr>
              <w:adjustRightInd w:val="0"/>
              <w:snapToGrid w:val="0"/>
              <w:spacing w:beforeLines="15" w:before="36" w:afterLines="15" w:after="36"/>
            </w:pPr>
            <w:r w:rsidRPr="00B9447B">
              <w:t>现场检查符合要求。</w:t>
            </w:r>
          </w:p>
        </w:tc>
        <w:tc>
          <w:tcPr>
            <w:tcW w:w="665" w:type="dxa"/>
            <w:vAlign w:val="center"/>
          </w:tcPr>
          <w:p w14:paraId="5784B351"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3248F286" w14:textId="77777777" w:rsidTr="00512B99">
        <w:trPr>
          <w:trHeight w:val="65"/>
          <w:jc w:val="center"/>
        </w:trPr>
        <w:tc>
          <w:tcPr>
            <w:tcW w:w="695" w:type="dxa"/>
            <w:vAlign w:val="center"/>
          </w:tcPr>
          <w:p w14:paraId="6677C635"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BFBCE9A" w14:textId="77777777" w:rsidR="002A697C" w:rsidRPr="00B9447B" w:rsidRDefault="002A697C" w:rsidP="002A697C">
            <w:pPr>
              <w:widowControl/>
              <w:autoSpaceDE w:val="0"/>
              <w:autoSpaceDN w:val="0"/>
              <w:adjustRightInd w:val="0"/>
              <w:snapToGrid w:val="0"/>
              <w:spacing w:beforeLines="15" w:before="36" w:afterLines="15" w:after="36"/>
              <w:jc w:val="left"/>
              <w:rPr>
                <w:szCs w:val="21"/>
              </w:rPr>
            </w:pPr>
            <w:r w:rsidRPr="00B9447B">
              <w:rPr>
                <w:kern w:val="0"/>
                <w:szCs w:val="21"/>
              </w:rPr>
              <w:t>汽车装卸油栈台、操作平台均应采用非燃烧材料建造。</w:t>
            </w:r>
          </w:p>
        </w:tc>
        <w:tc>
          <w:tcPr>
            <w:tcW w:w="1701" w:type="dxa"/>
            <w:vAlign w:val="center"/>
          </w:tcPr>
          <w:p w14:paraId="26319A47" w14:textId="77777777" w:rsidR="002A697C" w:rsidRPr="00B9447B" w:rsidRDefault="002A697C" w:rsidP="002A697C">
            <w:pPr>
              <w:adjustRightInd w:val="0"/>
              <w:snapToGrid w:val="0"/>
              <w:spacing w:beforeLines="15" w:before="36" w:afterLines="15" w:after="36"/>
              <w:jc w:val="center"/>
            </w:pPr>
            <w:r w:rsidRPr="00B9447B">
              <w:t>GB50183-2004</w:t>
            </w:r>
          </w:p>
          <w:p w14:paraId="57F84F56" w14:textId="77777777" w:rsidR="002A697C" w:rsidRPr="00B9447B" w:rsidRDefault="002A697C" w:rsidP="002A697C">
            <w:pPr>
              <w:adjustRightInd w:val="0"/>
              <w:snapToGrid w:val="0"/>
              <w:spacing w:beforeLines="15" w:before="36" w:afterLines="15" w:after="36"/>
              <w:jc w:val="center"/>
              <w:rPr>
                <w:szCs w:val="21"/>
              </w:rPr>
            </w:pPr>
            <w:r w:rsidRPr="00B9447B">
              <w:t>6.9.7</w:t>
            </w:r>
          </w:p>
        </w:tc>
        <w:tc>
          <w:tcPr>
            <w:tcW w:w="1917" w:type="dxa"/>
            <w:vAlign w:val="center"/>
          </w:tcPr>
          <w:p w14:paraId="6C088343" w14:textId="77777777" w:rsidR="002A697C" w:rsidRPr="00B9447B" w:rsidRDefault="002A697C" w:rsidP="002A697C">
            <w:pPr>
              <w:adjustRightInd w:val="0"/>
              <w:snapToGrid w:val="0"/>
              <w:spacing w:beforeLines="15" w:before="36" w:afterLines="15" w:after="36"/>
            </w:pPr>
            <w:r w:rsidRPr="00B9447B">
              <w:rPr>
                <w:kern w:val="0"/>
                <w:szCs w:val="21"/>
              </w:rPr>
              <w:t>汽车装卸油栈台采用非燃烧材料。</w:t>
            </w:r>
          </w:p>
        </w:tc>
        <w:tc>
          <w:tcPr>
            <w:tcW w:w="665" w:type="dxa"/>
            <w:vAlign w:val="center"/>
          </w:tcPr>
          <w:p w14:paraId="1DA08632"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705C5A7A" w14:textId="77777777" w:rsidTr="00512B99">
        <w:trPr>
          <w:trHeight w:val="65"/>
          <w:jc w:val="center"/>
        </w:trPr>
        <w:tc>
          <w:tcPr>
            <w:tcW w:w="695" w:type="dxa"/>
            <w:vAlign w:val="center"/>
          </w:tcPr>
          <w:p w14:paraId="338CC7A9"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AD47516" w14:textId="77777777" w:rsidR="002A697C" w:rsidRPr="00B9447B" w:rsidRDefault="002A697C" w:rsidP="002A697C">
            <w:pPr>
              <w:widowControl/>
              <w:autoSpaceDE w:val="0"/>
              <w:autoSpaceDN w:val="0"/>
              <w:adjustRightInd w:val="0"/>
              <w:snapToGrid w:val="0"/>
              <w:spacing w:beforeLines="15" w:before="36" w:afterLines="15" w:after="36"/>
              <w:jc w:val="left"/>
              <w:rPr>
                <w:szCs w:val="21"/>
              </w:rPr>
            </w:pPr>
            <w:r w:rsidRPr="00B9447B">
              <w:rPr>
                <w:kern w:val="0"/>
                <w:szCs w:val="21"/>
              </w:rPr>
              <w:t>甲乙类火灾危险性生产厂房应设向外开启的门。</w:t>
            </w:r>
          </w:p>
        </w:tc>
        <w:tc>
          <w:tcPr>
            <w:tcW w:w="1701" w:type="dxa"/>
            <w:vAlign w:val="center"/>
          </w:tcPr>
          <w:p w14:paraId="039CACE8"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GB50183-2004</w:t>
            </w:r>
          </w:p>
          <w:p w14:paraId="2CA1E094" w14:textId="77777777" w:rsidR="002A697C" w:rsidRPr="00B9447B" w:rsidRDefault="002A697C" w:rsidP="002A697C">
            <w:pPr>
              <w:adjustRightInd w:val="0"/>
              <w:snapToGrid w:val="0"/>
              <w:spacing w:beforeLines="15" w:before="36" w:afterLines="15" w:after="36"/>
              <w:jc w:val="center"/>
              <w:rPr>
                <w:szCs w:val="21"/>
              </w:rPr>
            </w:pPr>
            <w:r w:rsidRPr="00B9447B">
              <w:rPr>
                <w:szCs w:val="21"/>
              </w:rPr>
              <w:t>6.9.4</w:t>
            </w:r>
          </w:p>
        </w:tc>
        <w:tc>
          <w:tcPr>
            <w:tcW w:w="1917" w:type="dxa"/>
            <w:vAlign w:val="center"/>
          </w:tcPr>
          <w:p w14:paraId="59314C41" w14:textId="77777777" w:rsidR="002A697C" w:rsidRPr="00B9447B" w:rsidRDefault="002A697C" w:rsidP="002A697C">
            <w:pPr>
              <w:adjustRightInd w:val="0"/>
              <w:snapToGrid w:val="0"/>
              <w:spacing w:beforeLines="15" w:before="36" w:afterLines="15" w:after="36"/>
            </w:pPr>
            <w:r w:rsidRPr="00B9447B">
              <w:t>外输泵房门向外开。</w:t>
            </w:r>
          </w:p>
        </w:tc>
        <w:tc>
          <w:tcPr>
            <w:tcW w:w="665" w:type="dxa"/>
            <w:vAlign w:val="center"/>
          </w:tcPr>
          <w:p w14:paraId="5347462F"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4997E811" w14:textId="77777777" w:rsidTr="00512B99">
        <w:trPr>
          <w:trHeight w:val="65"/>
          <w:jc w:val="center"/>
        </w:trPr>
        <w:tc>
          <w:tcPr>
            <w:tcW w:w="695" w:type="dxa"/>
            <w:vAlign w:val="center"/>
          </w:tcPr>
          <w:p w14:paraId="2207FF9F" w14:textId="77777777" w:rsidR="002A697C" w:rsidRPr="00B9447B" w:rsidRDefault="002A697C" w:rsidP="002A697C">
            <w:pPr>
              <w:pStyle w:val="afff8"/>
              <w:adjustRightInd w:val="0"/>
              <w:snapToGrid w:val="0"/>
              <w:spacing w:beforeLines="15" w:before="36" w:afterLines="15" w:after="36"/>
              <w:ind w:firstLineChars="0" w:firstLine="0"/>
              <w:rPr>
                <w:rFonts w:ascii="Times New Roman" w:hAnsi="Times New Roman"/>
              </w:rPr>
            </w:pPr>
            <w:r w:rsidRPr="00B9447B">
              <w:rPr>
                <w:rFonts w:ascii="Times New Roman" w:hAnsi="Times New Roman"/>
                <w:b/>
              </w:rPr>
              <w:t>四</w:t>
            </w:r>
          </w:p>
        </w:tc>
        <w:tc>
          <w:tcPr>
            <w:tcW w:w="3416" w:type="dxa"/>
            <w:vAlign w:val="center"/>
          </w:tcPr>
          <w:p w14:paraId="27E62FA2" w14:textId="77777777" w:rsidR="002A697C" w:rsidRPr="00B9447B" w:rsidRDefault="002A697C" w:rsidP="002A697C">
            <w:pPr>
              <w:widowControl/>
              <w:adjustRightInd w:val="0"/>
              <w:snapToGrid w:val="0"/>
              <w:spacing w:beforeLines="15" w:before="36" w:afterLines="15" w:after="36"/>
              <w:rPr>
                <w:szCs w:val="21"/>
              </w:rPr>
            </w:pPr>
            <w:r w:rsidRPr="00B9447B">
              <w:rPr>
                <w:b/>
              </w:rPr>
              <w:t>装卸设施</w:t>
            </w:r>
          </w:p>
        </w:tc>
        <w:tc>
          <w:tcPr>
            <w:tcW w:w="1701" w:type="dxa"/>
            <w:vAlign w:val="center"/>
          </w:tcPr>
          <w:p w14:paraId="44BE2E85" w14:textId="77777777" w:rsidR="002A697C" w:rsidRPr="00B9447B" w:rsidRDefault="002A697C" w:rsidP="002A697C">
            <w:pPr>
              <w:adjustRightInd w:val="0"/>
              <w:snapToGrid w:val="0"/>
              <w:spacing w:beforeLines="15" w:before="36" w:afterLines="15" w:after="36"/>
              <w:jc w:val="center"/>
              <w:rPr>
                <w:szCs w:val="21"/>
              </w:rPr>
            </w:pPr>
          </w:p>
        </w:tc>
        <w:tc>
          <w:tcPr>
            <w:tcW w:w="1917" w:type="dxa"/>
            <w:vAlign w:val="center"/>
          </w:tcPr>
          <w:p w14:paraId="4F0B87E5" w14:textId="77777777" w:rsidR="002A697C" w:rsidRPr="00B9447B" w:rsidRDefault="002A697C" w:rsidP="002A697C">
            <w:pPr>
              <w:adjustRightInd w:val="0"/>
              <w:snapToGrid w:val="0"/>
              <w:spacing w:beforeLines="15" w:before="36" w:afterLines="15" w:after="36"/>
            </w:pPr>
          </w:p>
        </w:tc>
        <w:tc>
          <w:tcPr>
            <w:tcW w:w="665" w:type="dxa"/>
            <w:vAlign w:val="center"/>
          </w:tcPr>
          <w:p w14:paraId="08694565" w14:textId="77777777" w:rsidR="002A697C" w:rsidRPr="00B9447B" w:rsidRDefault="002A697C" w:rsidP="002A697C">
            <w:pPr>
              <w:adjustRightInd w:val="0"/>
              <w:snapToGrid w:val="0"/>
              <w:spacing w:beforeLines="15" w:before="36" w:afterLines="15" w:after="36"/>
              <w:jc w:val="center"/>
              <w:rPr>
                <w:sz w:val="22"/>
                <w:szCs w:val="28"/>
              </w:rPr>
            </w:pPr>
          </w:p>
        </w:tc>
      </w:tr>
      <w:tr w:rsidR="002A697C" w:rsidRPr="00B9447B" w14:paraId="18F013EA" w14:textId="77777777" w:rsidTr="00512B99">
        <w:trPr>
          <w:trHeight w:val="65"/>
          <w:jc w:val="center"/>
        </w:trPr>
        <w:tc>
          <w:tcPr>
            <w:tcW w:w="695" w:type="dxa"/>
            <w:vAlign w:val="center"/>
          </w:tcPr>
          <w:p w14:paraId="63AEACBD"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F25C353" w14:textId="77777777" w:rsidR="002A697C" w:rsidRPr="00B9447B" w:rsidRDefault="002A697C" w:rsidP="002A697C">
            <w:pPr>
              <w:adjustRightInd w:val="0"/>
              <w:snapToGrid w:val="0"/>
              <w:spacing w:beforeLines="15" w:before="36" w:afterLines="15" w:after="36"/>
              <w:rPr>
                <w:bCs/>
                <w:szCs w:val="21"/>
              </w:rPr>
            </w:pPr>
            <w:r w:rsidRPr="00B9447B">
              <w:rPr>
                <w:bCs/>
                <w:szCs w:val="21"/>
              </w:rPr>
              <w:t>油品的汽车装卸站，应符合下列要求：</w:t>
            </w:r>
          </w:p>
          <w:p w14:paraId="26C319E0" w14:textId="77777777" w:rsidR="002A697C" w:rsidRPr="00B9447B" w:rsidRDefault="002A697C" w:rsidP="002A697C">
            <w:pPr>
              <w:widowControl/>
              <w:adjustRightInd w:val="0"/>
              <w:snapToGrid w:val="0"/>
              <w:spacing w:beforeLines="15" w:before="36" w:afterLines="15" w:after="36"/>
              <w:rPr>
                <w:szCs w:val="21"/>
              </w:rPr>
            </w:pPr>
            <w:r w:rsidRPr="00B9447B">
              <w:rPr>
                <w:bCs/>
                <w:szCs w:val="21"/>
              </w:rPr>
              <w:t>1</w:t>
            </w:r>
            <w:r w:rsidRPr="00B9447B">
              <w:rPr>
                <w:bCs/>
                <w:szCs w:val="21"/>
              </w:rPr>
              <w:t>、装卸站的进出口，宜分开设置；当进、出口合用时，应设回车场。</w:t>
            </w:r>
          </w:p>
        </w:tc>
        <w:tc>
          <w:tcPr>
            <w:tcW w:w="1701" w:type="dxa"/>
            <w:vMerge w:val="restart"/>
            <w:vAlign w:val="center"/>
          </w:tcPr>
          <w:p w14:paraId="25C46E3C"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GB50183-2004</w:t>
            </w:r>
          </w:p>
          <w:p w14:paraId="7BC5AEB0" w14:textId="77777777" w:rsidR="002A697C" w:rsidRPr="00B9447B" w:rsidRDefault="002A697C" w:rsidP="002A697C">
            <w:pPr>
              <w:adjustRightInd w:val="0"/>
              <w:snapToGrid w:val="0"/>
              <w:spacing w:beforeLines="15" w:before="36" w:afterLines="15" w:after="36"/>
              <w:jc w:val="center"/>
              <w:rPr>
                <w:szCs w:val="21"/>
              </w:rPr>
            </w:pPr>
            <w:r w:rsidRPr="00B9447B">
              <w:rPr>
                <w:szCs w:val="21"/>
              </w:rPr>
              <w:t>6.7.3</w:t>
            </w:r>
          </w:p>
        </w:tc>
        <w:tc>
          <w:tcPr>
            <w:tcW w:w="1917" w:type="dxa"/>
            <w:vAlign w:val="center"/>
          </w:tcPr>
          <w:p w14:paraId="69CB8D4C" w14:textId="77777777" w:rsidR="002A697C" w:rsidRPr="00B9447B" w:rsidRDefault="002A697C" w:rsidP="002A697C">
            <w:pPr>
              <w:adjustRightInd w:val="0"/>
              <w:snapToGrid w:val="0"/>
              <w:spacing w:beforeLines="15" w:before="36" w:afterLines="15" w:after="36"/>
            </w:pPr>
            <w:r w:rsidRPr="00B9447B">
              <w:t>站内设置回车场。</w:t>
            </w:r>
          </w:p>
        </w:tc>
        <w:tc>
          <w:tcPr>
            <w:tcW w:w="665" w:type="dxa"/>
            <w:vAlign w:val="center"/>
          </w:tcPr>
          <w:p w14:paraId="40F88416"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5C8451D8" w14:textId="77777777" w:rsidTr="00512B99">
        <w:trPr>
          <w:trHeight w:val="65"/>
          <w:jc w:val="center"/>
        </w:trPr>
        <w:tc>
          <w:tcPr>
            <w:tcW w:w="695" w:type="dxa"/>
            <w:vAlign w:val="center"/>
          </w:tcPr>
          <w:p w14:paraId="4D38BC44"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49B68C1" w14:textId="77777777" w:rsidR="002A697C" w:rsidRPr="00B9447B" w:rsidRDefault="002A697C" w:rsidP="002A697C">
            <w:pPr>
              <w:adjustRightInd w:val="0"/>
              <w:snapToGrid w:val="0"/>
              <w:spacing w:beforeLines="15" w:before="36" w:afterLines="15" w:after="36"/>
              <w:rPr>
                <w:bCs/>
                <w:szCs w:val="21"/>
              </w:rPr>
            </w:pPr>
            <w:r w:rsidRPr="00B9447B">
              <w:rPr>
                <w:bCs/>
                <w:szCs w:val="21"/>
              </w:rPr>
              <w:t>2</w:t>
            </w:r>
            <w:r w:rsidRPr="00B9447B">
              <w:rPr>
                <w:bCs/>
                <w:szCs w:val="21"/>
              </w:rPr>
              <w:t>、装卸车场宜采用现浇混凝土地面。</w:t>
            </w:r>
          </w:p>
        </w:tc>
        <w:tc>
          <w:tcPr>
            <w:tcW w:w="1701" w:type="dxa"/>
            <w:vMerge/>
            <w:vAlign w:val="center"/>
          </w:tcPr>
          <w:p w14:paraId="290E64BE" w14:textId="77777777" w:rsidR="002A697C" w:rsidRPr="00B9447B" w:rsidRDefault="002A697C" w:rsidP="002A697C">
            <w:pPr>
              <w:adjustRightInd w:val="0"/>
              <w:snapToGrid w:val="0"/>
              <w:spacing w:beforeLines="15" w:before="36" w:afterLines="15" w:after="36"/>
              <w:jc w:val="center"/>
              <w:rPr>
                <w:szCs w:val="21"/>
              </w:rPr>
            </w:pPr>
          </w:p>
        </w:tc>
        <w:tc>
          <w:tcPr>
            <w:tcW w:w="1917" w:type="dxa"/>
            <w:vAlign w:val="center"/>
          </w:tcPr>
          <w:p w14:paraId="283BA272" w14:textId="77777777" w:rsidR="002A697C" w:rsidRPr="00B9447B" w:rsidRDefault="002A697C" w:rsidP="002A697C">
            <w:pPr>
              <w:adjustRightInd w:val="0"/>
              <w:snapToGrid w:val="0"/>
              <w:spacing w:beforeLines="15" w:before="36" w:afterLines="15" w:after="36"/>
            </w:pPr>
            <w:r w:rsidRPr="00B9447B">
              <w:rPr>
                <w:bCs/>
                <w:szCs w:val="21"/>
              </w:rPr>
              <w:t>装卸车场采用现浇混凝土地面。</w:t>
            </w:r>
          </w:p>
        </w:tc>
        <w:tc>
          <w:tcPr>
            <w:tcW w:w="665" w:type="dxa"/>
            <w:vAlign w:val="center"/>
          </w:tcPr>
          <w:p w14:paraId="12D3A597"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270BA13C" w14:textId="77777777" w:rsidTr="00512B99">
        <w:trPr>
          <w:trHeight w:val="65"/>
          <w:jc w:val="center"/>
        </w:trPr>
        <w:tc>
          <w:tcPr>
            <w:tcW w:w="695" w:type="dxa"/>
            <w:vAlign w:val="center"/>
          </w:tcPr>
          <w:p w14:paraId="5B44A9F4"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438D15A" w14:textId="77777777" w:rsidR="002A697C" w:rsidRPr="00B9447B" w:rsidRDefault="002A697C" w:rsidP="002A697C">
            <w:pPr>
              <w:adjustRightInd w:val="0"/>
              <w:snapToGrid w:val="0"/>
              <w:spacing w:beforeLines="15" w:before="36" w:afterLines="15" w:after="36"/>
              <w:rPr>
                <w:bCs/>
                <w:szCs w:val="21"/>
              </w:rPr>
            </w:pPr>
            <w:r w:rsidRPr="00B9447B">
              <w:rPr>
                <w:bCs/>
                <w:szCs w:val="21"/>
              </w:rPr>
              <w:t>4</w:t>
            </w:r>
            <w:r w:rsidRPr="00B9447B">
              <w:rPr>
                <w:bCs/>
                <w:szCs w:val="21"/>
              </w:rPr>
              <w:t>、甲</w:t>
            </w:r>
            <w:r w:rsidRPr="00B9447B">
              <w:rPr>
                <w:bCs/>
                <w:szCs w:val="21"/>
              </w:rPr>
              <w:t>B</w:t>
            </w:r>
            <w:r w:rsidRPr="00B9447B">
              <w:rPr>
                <w:bCs/>
                <w:szCs w:val="21"/>
              </w:rPr>
              <w:t>类液体的装卸车，严禁采用明沟（槽）卸车系统。</w:t>
            </w:r>
          </w:p>
        </w:tc>
        <w:tc>
          <w:tcPr>
            <w:tcW w:w="1701" w:type="dxa"/>
            <w:vMerge/>
            <w:vAlign w:val="center"/>
          </w:tcPr>
          <w:p w14:paraId="42C4501F" w14:textId="77777777" w:rsidR="002A697C" w:rsidRPr="00B9447B" w:rsidRDefault="002A697C" w:rsidP="002A697C">
            <w:pPr>
              <w:adjustRightInd w:val="0"/>
              <w:snapToGrid w:val="0"/>
              <w:spacing w:beforeLines="15" w:before="36" w:afterLines="15" w:after="36"/>
              <w:jc w:val="center"/>
              <w:rPr>
                <w:szCs w:val="21"/>
              </w:rPr>
            </w:pPr>
          </w:p>
        </w:tc>
        <w:tc>
          <w:tcPr>
            <w:tcW w:w="1917" w:type="dxa"/>
            <w:vAlign w:val="center"/>
          </w:tcPr>
          <w:p w14:paraId="00429ACB" w14:textId="77777777" w:rsidR="002A697C" w:rsidRPr="00B9447B" w:rsidRDefault="002A697C" w:rsidP="002A697C">
            <w:pPr>
              <w:adjustRightInd w:val="0"/>
              <w:snapToGrid w:val="0"/>
              <w:spacing w:beforeLines="15" w:before="36" w:afterLines="15" w:after="36"/>
            </w:pPr>
            <w:r w:rsidRPr="00B9447B">
              <w:t>未采用明沟。</w:t>
            </w:r>
          </w:p>
        </w:tc>
        <w:tc>
          <w:tcPr>
            <w:tcW w:w="665" w:type="dxa"/>
            <w:vAlign w:val="center"/>
          </w:tcPr>
          <w:p w14:paraId="163915F2"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3B8B8F64" w14:textId="77777777" w:rsidTr="00512B99">
        <w:trPr>
          <w:trHeight w:val="65"/>
          <w:jc w:val="center"/>
        </w:trPr>
        <w:tc>
          <w:tcPr>
            <w:tcW w:w="695" w:type="dxa"/>
            <w:vAlign w:val="center"/>
          </w:tcPr>
          <w:p w14:paraId="0435451C"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AA905B6" w14:textId="77777777" w:rsidR="002A697C" w:rsidRPr="00B9447B" w:rsidRDefault="002A697C" w:rsidP="002A697C">
            <w:pPr>
              <w:adjustRightInd w:val="0"/>
              <w:snapToGrid w:val="0"/>
              <w:spacing w:beforeLines="15" w:before="36" w:afterLines="15" w:after="36"/>
              <w:rPr>
                <w:bCs/>
                <w:szCs w:val="21"/>
              </w:rPr>
            </w:pPr>
            <w:r w:rsidRPr="00B9447B">
              <w:rPr>
                <w:bCs/>
                <w:szCs w:val="21"/>
              </w:rPr>
              <w:t>5</w:t>
            </w:r>
            <w:r w:rsidRPr="00B9447B">
              <w:rPr>
                <w:bCs/>
                <w:szCs w:val="21"/>
              </w:rPr>
              <w:t>、在距装卸鹤管</w:t>
            </w:r>
            <w:r w:rsidRPr="00B9447B">
              <w:rPr>
                <w:bCs/>
                <w:szCs w:val="21"/>
              </w:rPr>
              <w:t>10m</w:t>
            </w:r>
            <w:r w:rsidRPr="00B9447B">
              <w:rPr>
                <w:bCs/>
                <w:szCs w:val="21"/>
              </w:rPr>
              <w:t>以外的装卸管道上，应设便于操作的紧急切断阀。</w:t>
            </w:r>
          </w:p>
        </w:tc>
        <w:tc>
          <w:tcPr>
            <w:tcW w:w="1701" w:type="dxa"/>
            <w:vMerge/>
            <w:vAlign w:val="center"/>
          </w:tcPr>
          <w:p w14:paraId="114CD5FC" w14:textId="77777777" w:rsidR="002A697C" w:rsidRPr="00B9447B" w:rsidRDefault="002A697C" w:rsidP="002A697C">
            <w:pPr>
              <w:adjustRightInd w:val="0"/>
              <w:snapToGrid w:val="0"/>
              <w:spacing w:beforeLines="15" w:before="36" w:afterLines="15" w:after="36"/>
              <w:jc w:val="center"/>
              <w:rPr>
                <w:szCs w:val="21"/>
              </w:rPr>
            </w:pPr>
          </w:p>
        </w:tc>
        <w:tc>
          <w:tcPr>
            <w:tcW w:w="1917" w:type="dxa"/>
            <w:vAlign w:val="center"/>
          </w:tcPr>
          <w:p w14:paraId="4BB9E73C" w14:textId="77777777" w:rsidR="002A697C" w:rsidRPr="00B9447B" w:rsidRDefault="002A697C" w:rsidP="002A697C">
            <w:pPr>
              <w:adjustRightInd w:val="0"/>
              <w:snapToGrid w:val="0"/>
              <w:spacing w:beforeLines="15" w:before="36" w:afterLines="15" w:after="36"/>
            </w:pPr>
            <w:r w:rsidRPr="00B9447B">
              <w:t>设置紧急切断阀。</w:t>
            </w:r>
          </w:p>
        </w:tc>
        <w:tc>
          <w:tcPr>
            <w:tcW w:w="665" w:type="dxa"/>
            <w:vAlign w:val="center"/>
          </w:tcPr>
          <w:p w14:paraId="35E8B599"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08898991" w14:textId="77777777" w:rsidTr="009C4043">
        <w:trPr>
          <w:trHeight w:val="65"/>
          <w:jc w:val="center"/>
        </w:trPr>
        <w:tc>
          <w:tcPr>
            <w:tcW w:w="695" w:type="dxa"/>
            <w:vAlign w:val="center"/>
          </w:tcPr>
          <w:p w14:paraId="7408BCE0"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E42DD81" w14:textId="77777777" w:rsidR="002A697C" w:rsidRPr="00B9447B" w:rsidRDefault="002A697C" w:rsidP="002A697C">
            <w:pPr>
              <w:adjustRightInd w:val="0"/>
              <w:snapToGrid w:val="0"/>
              <w:spacing w:beforeLines="15" w:before="36" w:afterLines="15" w:after="36"/>
              <w:rPr>
                <w:bCs/>
                <w:szCs w:val="21"/>
              </w:rPr>
            </w:pPr>
            <w:r w:rsidRPr="00B9447B">
              <w:rPr>
                <w:bCs/>
                <w:szCs w:val="21"/>
              </w:rPr>
              <w:t>6</w:t>
            </w:r>
            <w:r w:rsidRPr="00B9447B">
              <w:rPr>
                <w:bCs/>
                <w:szCs w:val="21"/>
              </w:rPr>
              <w:t>、甲</w:t>
            </w:r>
            <w:r w:rsidRPr="00B9447B">
              <w:rPr>
                <w:bCs/>
                <w:szCs w:val="21"/>
              </w:rPr>
              <w:t>B</w:t>
            </w:r>
            <w:r w:rsidRPr="00B9447B">
              <w:rPr>
                <w:bCs/>
                <w:szCs w:val="21"/>
              </w:rPr>
              <w:t>类油品装卸鹤管距离甲</w:t>
            </w:r>
            <w:r w:rsidRPr="00B9447B">
              <w:rPr>
                <w:bCs/>
                <w:szCs w:val="21"/>
              </w:rPr>
              <w:t>B</w:t>
            </w:r>
            <w:r w:rsidRPr="00B9447B">
              <w:rPr>
                <w:bCs/>
                <w:szCs w:val="21"/>
              </w:rPr>
              <w:t>类生产厂房及密闭工艺设备的防火间距不应小于</w:t>
            </w:r>
            <w:r w:rsidRPr="00B9447B">
              <w:rPr>
                <w:bCs/>
                <w:szCs w:val="21"/>
              </w:rPr>
              <w:t>15m</w:t>
            </w:r>
            <w:r w:rsidRPr="00B9447B">
              <w:rPr>
                <w:bCs/>
                <w:szCs w:val="21"/>
              </w:rPr>
              <w:t>。</w:t>
            </w:r>
          </w:p>
        </w:tc>
        <w:tc>
          <w:tcPr>
            <w:tcW w:w="1701" w:type="dxa"/>
            <w:vMerge/>
            <w:tcBorders>
              <w:bottom w:val="single" w:sz="4" w:space="0" w:color="auto"/>
            </w:tcBorders>
            <w:vAlign w:val="center"/>
          </w:tcPr>
          <w:p w14:paraId="363868B8" w14:textId="77777777" w:rsidR="002A697C" w:rsidRPr="00B9447B" w:rsidRDefault="002A697C" w:rsidP="002A697C">
            <w:pPr>
              <w:adjustRightInd w:val="0"/>
              <w:snapToGrid w:val="0"/>
              <w:spacing w:beforeLines="15" w:before="36" w:afterLines="15" w:after="36"/>
              <w:jc w:val="center"/>
              <w:rPr>
                <w:szCs w:val="21"/>
              </w:rPr>
            </w:pPr>
          </w:p>
        </w:tc>
        <w:tc>
          <w:tcPr>
            <w:tcW w:w="1917" w:type="dxa"/>
            <w:tcBorders>
              <w:bottom w:val="single" w:sz="4" w:space="0" w:color="auto"/>
            </w:tcBorders>
            <w:vAlign w:val="center"/>
          </w:tcPr>
          <w:p w14:paraId="2D161FEE" w14:textId="77777777" w:rsidR="002A697C" w:rsidRPr="00B9447B" w:rsidRDefault="002A697C" w:rsidP="002A697C">
            <w:pPr>
              <w:adjustRightInd w:val="0"/>
              <w:snapToGrid w:val="0"/>
              <w:spacing w:beforeLines="15" w:before="36" w:afterLines="15" w:after="36"/>
            </w:pPr>
            <w:r w:rsidRPr="00B9447B">
              <w:t>现场检查间距满足要求。</w:t>
            </w:r>
          </w:p>
        </w:tc>
        <w:tc>
          <w:tcPr>
            <w:tcW w:w="665" w:type="dxa"/>
            <w:vAlign w:val="center"/>
          </w:tcPr>
          <w:p w14:paraId="44D3B312"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522EB66F" w14:textId="77777777" w:rsidTr="009C4043">
        <w:trPr>
          <w:trHeight w:val="65"/>
          <w:jc w:val="center"/>
        </w:trPr>
        <w:tc>
          <w:tcPr>
            <w:tcW w:w="695" w:type="dxa"/>
            <w:vAlign w:val="center"/>
          </w:tcPr>
          <w:p w14:paraId="1F6F32DB"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7FEB15C" w14:textId="77777777" w:rsidR="002A697C" w:rsidRPr="00B9447B" w:rsidRDefault="002A697C" w:rsidP="002A697C">
            <w:pPr>
              <w:adjustRightInd w:val="0"/>
              <w:snapToGrid w:val="0"/>
              <w:spacing w:beforeLines="15" w:before="36" w:afterLines="15" w:after="36"/>
              <w:rPr>
                <w:bCs/>
                <w:szCs w:val="21"/>
              </w:rPr>
            </w:pPr>
            <w:r w:rsidRPr="00B9447B">
              <w:rPr>
                <w:bCs/>
                <w:szCs w:val="21"/>
              </w:rPr>
              <w:t>汽车罐车和装卸场所，应设置防静电专用接地线。</w:t>
            </w:r>
          </w:p>
        </w:tc>
        <w:tc>
          <w:tcPr>
            <w:tcW w:w="1701" w:type="dxa"/>
            <w:tcBorders>
              <w:top w:val="single" w:sz="4" w:space="0" w:color="auto"/>
            </w:tcBorders>
            <w:vAlign w:val="center"/>
          </w:tcPr>
          <w:p w14:paraId="50E6D9EE"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GB50183-2004</w:t>
            </w:r>
          </w:p>
          <w:p w14:paraId="4343728D" w14:textId="77777777" w:rsidR="002A697C" w:rsidRPr="00B9447B" w:rsidRDefault="002A697C" w:rsidP="002A697C">
            <w:pPr>
              <w:adjustRightInd w:val="0"/>
              <w:snapToGrid w:val="0"/>
              <w:spacing w:beforeLines="15" w:before="36" w:afterLines="15" w:after="36"/>
              <w:jc w:val="center"/>
              <w:rPr>
                <w:szCs w:val="21"/>
              </w:rPr>
            </w:pPr>
            <w:r w:rsidRPr="00B9447B">
              <w:rPr>
                <w:szCs w:val="21"/>
              </w:rPr>
              <w:t>9.3.4</w:t>
            </w:r>
          </w:p>
        </w:tc>
        <w:tc>
          <w:tcPr>
            <w:tcW w:w="1917" w:type="dxa"/>
            <w:tcBorders>
              <w:top w:val="single" w:sz="4" w:space="0" w:color="auto"/>
            </w:tcBorders>
            <w:vAlign w:val="center"/>
          </w:tcPr>
          <w:p w14:paraId="0D8E6511" w14:textId="77777777" w:rsidR="002A697C" w:rsidRPr="00B9447B" w:rsidRDefault="002A697C" w:rsidP="002A697C">
            <w:pPr>
              <w:adjustRightInd w:val="0"/>
              <w:snapToGrid w:val="0"/>
              <w:spacing w:beforeLines="15" w:before="36" w:afterLines="15" w:after="36"/>
            </w:pPr>
            <w:r w:rsidRPr="00B9447B">
              <w:t>卸油台个别静电接地报警器存在故障，不能正常报警。</w:t>
            </w:r>
          </w:p>
        </w:tc>
        <w:tc>
          <w:tcPr>
            <w:tcW w:w="665" w:type="dxa"/>
            <w:vAlign w:val="center"/>
          </w:tcPr>
          <w:p w14:paraId="2AC7E87C"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2C6DD37D" w14:textId="77777777" w:rsidTr="00512B99">
        <w:trPr>
          <w:trHeight w:val="65"/>
          <w:jc w:val="center"/>
        </w:trPr>
        <w:tc>
          <w:tcPr>
            <w:tcW w:w="695" w:type="dxa"/>
            <w:vAlign w:val="center"/>
          </w:tcPr>
          <w:p w14:paraId="6519B4E9" w14:textId="77777777" w:rsidR="002A697C" w:rsidRPr="00B9447B" w:rsidRDefault="002A697C" w:rsidP="002A697C">
            <w:pPr>
              <w:pStyle w:val="afff8"/>
              <w:adjustRightInd w:val="0"/>
              <w:snapToGrid w:val="0"/>
              <w:spacing w:beforeLines="15" w:before="36" w:afterLines="15" w:after="36"/>
              <w:ind w:firstLineChars="0" w:firstLine="0"/>
              <w:jc w:val="center"/>
              <w:rPr>
                <w:rFonts w:ascii="Times New Roman" w:hAnsi="Times New Roman"/>
              </w:rPr>
            </w:pPr>
            <w:r w:rsidRPr="00B9447B">
              <w:rPr>
                <w:rFonts w:ascii="Times New Roman" w:hAnsi="Times New Roman"/>
                <w:b/>
              </w:rPr>
              <w:t>五</w:t>
            </w:r>
          </w:p>
        </w:tc>
        <w:tc>
          <w:tcPr>
            <w:tcW w:w="3416" w:type="dxa"/>
            <w:vAlign w:val="center"/>
          </w:tcPr>
          <w:p w14:paraId="263E40C3" w14:textId="77777777" w:rsidR="002A697C" w:rsidRPr="00B9447B" w:rsidRDefault="002A697C" w:rsidP="002A697C">
            <w:pPr>
              <w:adjustRightInd w:val="0"/>
              <w:snapToGrid w:val="0"/>
              <w:spacing w:beforeLines="15" w:before="36" w:afterLines="15" w:after="36"/>
              <w:rPr>
                <w:bCs/>
                <w:szCs w:val="21"/>
              </w:rPr>
            </w:pPr>
            <w:r w:rsidRPr="00B9447B">
              <w:rPr>
                <w:b/>
              </w:rPr>
              <w:t>电气设备及供配电装置</w:t>
            </w:r>
          </w:p>
        </w:tc>
        <w:tc>
          <w:tcPr>
            <w:tcW w:w="1701" w:type="dxa"/>
            <w:vAlign w:val="center"/>
          </w:tcPr>
          <w:p w14:paraId="3D4744D1" w14:textId="77777777" w:rsidR="002A697C" w:rsidRPr="00B9447B" w:rsidRDefault="002A697C" w:rsidP="002A697C">
            <w:pPr>
              <w:adjustRightInd w:val="0"/>
              <w:snapToGrid w:val="0"/>
              <w:spacing w:beforeLines="15" w:before="36" w:afterLines="15" w:after="36"/>
              <w:jc w:val="center"/>
              <w:rPr>
                <w:szCs w:val="21"/>
              </w:rPr>
            </w:pPr>
          </w:p>
        </w:tc>
        <w:tc>
          <w:tcPr>
            <w:tcW w:w="1917" w:type="dxa"/>
            <w:vAlign w:val="center"/>
          </w:tcPr>
          <w:p w14:paraId="7227E6CE" w14:textId="77777777" w:rsidR="002A697C" w:rsidRPr="00B9447B" w:rsidRDefault="002A697C" w:rsidP="002A697C">
            <w:pPr>
              <w:adjustRightInd w:val="0"/>
              <w:snapToGrid w:val="0"/>
              <w:spacing w:beforeLines="15" w:before="36" w:afterLines="15" w:after="36"/>
            </w:pPr>
          </w:p>
        </w:tc>
        <w:tc>
          <w:tcPr>
            <w:tcW w:w="665" w:type="dxa"/>
            <w:vAlign w:val="center"/>
          </w:tcPr>
          <w:p w14:paraId="7FCE67B7" w14:textId="77777777" w:rsidR="002A697C" w:rsidRPr="00B9447B" w:rsidRDefault="002A697C" w:rsidP="002A697C">
            <w:pPr>
              <w:adjustRightInd w:val="0"/>
              <w:snapToGrid w:val="0"/>
              <w:spacing w:beforeLines="15" w:before="36" w:afterLines="15" w:after="36"/>
              <w:jc w:val="center"/>
            </w:pPr>
          </w:p>
        </w:tc>
      </w:tr>
      <w:tr w:rsidR="002A697C" w:rsidRPr="00B9447B" w14:paraId="12F432C0" w14:textId="77777777" w:rsidTr="00512B99">
        <w:trPr>
          <w:trHeight w:val="65"/>
          <w:jc w:val="center"/>
        </w:trPr>
        <w:tc>
          <w:tcPr>
            <w:tcW w:w="695" w:type="dxa"/>
            <w:vAlign w:val="center"/>
          </w:tcPr>
          <w:p w14:paraId="0C572D91"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77BCE46" w14:textId="77777777" w:rsidR="002A697C" w:rsidRPr="00B9447B" w:rsidRDefault="002A697C" w:rsidP="002A697C">
            <w:pPr>
              <w:adjustRightInd w:val="0"/>
              <w:snapToGrid w:val="0"/>
              <w:rPr>
                <w:szCs w:val="22"/>
              </w:rPr>
            </w:pPr>
            <w:r w:rsidRPr="00B9447B">
              <w:rPr>
                <w:szCs w:val="22"/>
              </w:rPr>
              <w:t>配电室内的电缆沟，应采取防水和排水措施。</w:t>
            </w:r>
          </w:p>
          <w:p w14:paraId="33A5088E" w14:textId="77777777" w:rsidR="002A697C" w:rsidRPr="00B9447B" w:rsidRDefault="002A697C" w:rsidP="002A697C">
            <w:pPr>
              <w:autoSpaceDE w:val="0"/>
              <w:autoSpaceDN w:val="0"/>
              <w:adjustRightInd w:val="0"/>
              <w:snapToGrid w:val="0"/>
              <w:spacing w:beforeLines="15" w:before="36" w:afterLines="15" w:after="36"/>
              <w:jc w:val="left"/>
              <w:rPr>
                <w:kern w:val="0"/>
                <w:szCs w:val="21"/>
              </w:rPr>
            </w:pPr>
            <w:r w:rsidRPr="00B9447B">
              <w:rPr>
                <w:szCs w:val="22"/>
              </w:rPr>
              <w:t>站场内的电缆沟，应有防止可燃气体积聚及防止含可燃液体的污水进入沟内的措施。电缆沟通入变</w:t>
            </w:r>
            <w:r w:rsidRPr="00B9447B">
              <w:rPr>
                <w:szCs w:val="22"/>
              </w:rPr>
              <w:t xml:space="preserve"> </w:t>
            </w:r>
            <w:r w:rsidRPr="00B9447B">
              <w:rPr>
                <w:szCs w:val="22"/>
              </w:rPr>
              <w:t>（配）</w:t>
            </w:r>
            <w:r w:rsidRPr="00B9447B">
              <w:rPr>
                <w:szCs w:val="22"/>
              </w:rPr>
              <w:t xml:space="preserve"> </w:t>
            </w:r>
            <w:r w:rsidRPr="00B9447B">
              <w:rPr>
                <w:szCs w:val="22"/>
              </w:rPr>
              <w:t>电室、控制室的墙洞处，应填实、密封。</w:t>
            </w:r>
          </w:p>
        </w:tc>
        <w:tc>
          <w:tcPr>
            <w:tcW w:w="1701" w:type="dxa"/>
            <w:vAlign w:val="center"/>
          </w:tcPr>
          <w:p w14:paraId="5D46011B" w14:textId="77777777" w:rsidR="002A697C" w:rsidRPr="00B9447B" w:rsidRDefault="002A697C" w:rsidP="002A697C">
            <w:pPr>
              <w:adjustRightInd w:val="0"/>
              <w:snapToGrid w:val="0"/>
              <w:jc w:val="center"/>
              <w:rPr>
                <w:szCs w:val="22"/>
              </w:rPr>
            </w:pPr>
            <w:r w:rsidRPr="00B9447B">
              <w:rPr>
                <w:szCs w:val="22"/>
              </w:rPr>
              <w:t>GB50054-2011</w:t>
            </w:r>
          </w:p>
          <w:p w14:paraId="61A55A9F" w14:textId="77777777" w:rsidR="002A697C" w:rsidRPr="00B9447B" w:rsidRDefault="002A697C" w:rsidP="002A697C">
            <w:pPr>
              <w:adjustRightInd w:val="0"/>
              <w:snapToGrid w:val="0"/>
              <w:jc w:val="center"/>
              <w:rPr>
                <w:szCs w:val="22"/>
              </w:rPr>
            </w:pPr>
            <w:r w:rsidRPr="00B9447B">
              <w:rPr>
                <w:szCs w:val="22"/>
              </w:rPr>
              <w:t>4.3.4</w:t>
            </w:r>
          </w:p>
          <w:p w14:paraId="1F928298" w14:textId="77777777" w:rsidR="002A697C" w:rsidRPr="00B9447B" w:rsidRDefault="002A697C" w:rsidP="002A697C">
            <w:pPr>
              <w:adjustRightInd w:val="0"/>
              <w:snapToGrid w:val="0"/>
              <w:jc w:val="center"/>
              <w:rPr>
                <w:szCs w:val="22"/>
              </w:rPr>
            </w:pPr>
            <w:r w:rsidRPr="00B9447B">
              <w:rPr>
                <w:szCs w:val="22"/>
              </w:rPr>
              <w:t>GB50183-2004</w:t>
            </w:r>
          </w:p>
          <w:p w14:paraId="52A8CC39" w14:textId="77777777" w:rsidR="002A697C" w:rsidRPr="00B9447B" w:rsidRDefault="002A697C" w:rsidP="002A697C">
            <w:pPr>
              <w:adjustRightInd w:val="0"/>
              <w:snapToGrid w:val="0"/>
              <w:spacing w:beforeLines="15" w:before="36" w:afterLines="15" w:after="36"/>
              <w:jc w:val="center"/>
            </w:pPr>
            <w:r w:rsidRPr="00B9447B">
              <w:rPr>
                <w:szCs w:val="22"/>
              </w:rPr>
              <w:t>6.1.14</w:t>
            </w:r>
          </w:p>
        </w:tc>
        <w:tc>
          <w:tcPr>
            <w:tcW w:w="1917" w:type="dxa"/>
            <w:vAlign w:val="center"/>
          </w:tcPr>
          <w:p w14:paraId="30AF79BB" w14:textId="77777777" w:rsidR="002A697C" w:rsidRPr="00B9447B" w:rsidRDefault="002A697C" w:rsidP="002A697C">
            <w:pPr>
              <w:adjustRightInd w:val="0"/>
              <w:snapToGrid w:val="0"/>
              <w:spacing w:beforeLines="15" w:before="36" w:afterLines="15" w:after="36"/>
            </w:pPr>
            <w:r w:rsidRPr="00B9447B">
              <w:rPr>
                <w:szCs w:val="22"/>
              </w:rPr>
              <w:t>配电室内电缆沟与外部封堵，电缆通入配电室、控制室的墙洞密封。</w:t>
            </w:r>
          </w:p>
        </w:tc>
        <w:tc>
          <w:tcPr>
            <w:tcW w:w="665" w:type="dxa"/>
            <w:vAlign w:val="center"/>
          </w:tcPr>
          <w:p w14:paraId="56DDB84C" w14:textId="77777777" w:rsidR="002A697C" w:rsidRPr="00B9447B" w:rsidRDefault="002A697C" w:rsidP="002A697C">
            <w:pPr>
              <w:adjustRightInd w:val="0"/>
              <w:snapToGrid w:val="0"/>
              <w:spacing w:beforeLines="15" w:before="36" w:afterLines="15" w:after="36"/>
              <w:jc w:val="center"/>
            </w:pPr>
            <w:r w:rsidRPr="00B9447B">
              <w:rPr>
                <w:szCs w:val="22"/>
              </w:rPr>
              <w:t>√</w:t>
            </w:r>
          </w:p>
        </w:tc>
      </w:tr>
      <w:tr w:rsidR="002A697C" w:rsidRPr="00B9447B" w14:paraId="05BEC5ED" w14:textId="77777777" w:rsidTr="00512B99">
        <w:trPr>
          <w:trHeight w:val="65"/>
          <w:jc w:val="center"/>
        </w:trPr>
        <w:tc>
          <w:tcPr>
            <w:tcW w:w="695" w:type="dxa"/>
            <w:vAlign w:val="center"/>
          </w:tcPr>
          <w:p w14:paraId="3D4B9BE2"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8A8066B" w14:textId="77777777" w:rsidR="002A697C" w:rsidRPr="00B9447B" w:rsidRDefault="002A697C" w:rsidP="002A697C">
            <w:pPr>
              <w:autoSpaceDE w:val="0"/>
              <w:autoSpaceDN w:val="0"/>
              <w:adjustRightInd w:val="0"/>
              <w:snapToGrid w:val="0"/>
              <w:spacing w:beforeLines="15" w:before="36" w:afterLines="15" w:after="36"/>
              <w:jc w:val="left"/>
              <w:rPr>
                <w:szCs w:val="21"/>
              </w:rPr>
            </w:pPr>
            <w:r w:rsidRPr="00B9447B">
              <w:rPr>
                <w:szCs w:val="22"/>
              </w:rPr>
              <w:t>配电室应设应急照明，门应外开并能自动关闭，应设置挡鼠板。</w:t>
            </w:r>
          </w:p>
        </w:tc>
        <w:tc>
          <w:tcPr>
            <w:tcW w:w="1701" w:type="dxa"/>
            <w:vAlign w:val="center"/>
          </w:tcPr>
          <w:p w14:paraId="010AFE22" w14:textId="77777777" w:rsidR="002A697C" w:rsidRPr="00B9447B" w:rsidRDefault="002A697C" w:rsidP="002A697C">
            <w:pPr>
              <w:adjustRightInd w:val="0"/>
              <w:snapToGrid w:val="0"/>
              <w:jc w:val="center"/>
              <w:rPr>
                <w:szCs w:val="22"/>
              </w:rPr>
            </w:pPr>
            <w:r w:rsidRPr="00B9447B">
              <w:rPr>
                <w:szCs w:val="22"/>
              </w:rPr>
              <w:t>SY/T6320-2016</w:t>
            </w:r>
          </w:p>
          <w:p w14:paraId="1DC407DD" w14:textId="77777777" w:rsidR="002A697C" w:rsidRPr="00B9447B" w:rsidRDefault="002A697C" w:rsidP="002A697C">
            <w:pPr>
              <w:adjustRightInd w:val="0"/>
              <w:snapToGrid w:val="0"/>
              <w:spacing w:beforeLines="15" w:before="36" w:afterLines="15" w:after="36"/>
              <w:jc w:val="center"/>
              <w:rPr>
                <w:szCs w:val="21"/>
              </w:rPr>
            </w:pPr>
            <w:r w:rsidRPr="00B9447B">
              <w:rPr>
                <w:szCs w:val="22"/>
              </w:rPr>
              <w:t>9.2</w:t>
            </w:r>
          </w:p>
        </w:tc>
        <w:tc>
          <w:tcPr>
            <w:tcW w:w="1917" w:type="dxa"/>
            <w:vAlign w:val="center"/>
          </w:tcPr>
          <w:p w14:paraId="046E74E5" w14:textId="77777777" w:rsidR="002A697C" w:rsidRPr="00B9447B" w:rsidRDefault="002A697C" w:rsidP="002A697C">
            <w:pPr>
              <w:adjustRightInd w:val="0"/>
              <w:snapToGrid w:val="0"/>
              <w:spacing w:beforeLines="15" w:before="36" w:afterLines="15" w:after="36"/>
            </w:pPr>
            <w:r w:rsidRPr="00B9447B">
              <w:rPr>
                <w:szCs w:val="22"/>
              </w:rPr>
              <w:t>配电室设置挡鼠板</w:t>
            </w:r>
            <w:r w:rsidRPr="00B9447B">
              <w:rPr>
                <w:b/>
                <w:szCs w:val="22"/>
              </w:rPr>
              <w:t>。</w:t>
            </w:r>
          </w:p>
        </w:tc>
        <w:tc>
          <w:tcPr>
            <w:tcW w:w="665" w:type="dxa"/>
            <w:vAlign w:val="center"/>
          </w:tcPr>
          <w:p w14:paraId="1C87185F" w14:textId="77777777" w:rsidR="002A697C" w:rsidRPr="00B9447B" w:rsidRDefault="002A697C" w:rsidP="002A697C">
            <w:pPr>
              <w:adjustRightInd w:val="0"/>
              <w:snapToGrid w:val="0"/>
              <w:spacing w:beforeLines="15" w:before="36" w:afterLines="15" w:after="36"/>
              <w:jc w:val="center"/>
              <w:rPr>
                <w:sz w:val="22"/>
                <w:szCs w:val="28"/>
              </w:rPr>
            </w:pPr>
            <w:r w:rsidRPr="00B9447B">
              <w:rPr>
                <w:szCs w:val="22"/>
              </w:rPr>
              <w:t>√</w:t>
            </w:r>
          </w:p>
        </w:tc>
      </w:tr>
      <w:tr w:rsidR="002A697C" w:rsidRPr="00B9447B" w14:paraId="4858097E" w14:textId="77777777" w:rsidTr="00512B99">
        <w:trPr>
          <w:trHeight w:val="65"/>
          <w:jc w:val="center"/>
        </w:trPr>
        <w:tc>
          <w:tcPr>
            <w:tcW w:w="695" w:type="dxa"/>
            <w:vAlign w:val="center"/>
          </w:tcPr>
          <w:p w14:paraId="02BBC2EC"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8317AD6" w14:textId="77777777" w:rsidR="002A697C" w:rsidRPr="00B9447B" w:rsidRDefault="002A697C" w:rsidP="002A697C">
            <w:pPr>
              <w:autoSpaceDE w:val="0"/>
              <w:autoSpaceDN w:val="0"/>
              <w:adjustRightInd w:val="0"/>
              <w:snapToGrid w:val="0"/>
              <w:spacing w:beforeLines="15" w:before="36" w:afterLines="15" w:after="36"/>
              <w:jc w:val="left"/>
              <w:rPr>
                <w:szCs w:val="21"/>
              </w:rPr>
            </w:pPr>
            <w:r w:rsidRPr="00B9447B">
              <w:rPr>
                <w:szCs w:val="22"/>
              </w:rPr>
              <w:t>电缆沟应无积水，地沟应封堵。</w:t>
            </w:r>
          </w:p>
        </w:tc>
        <w:tc>
          <w:tcPr>
            <w:tcW w:w="1701" w:type="dxa"/>
            <w:vAlign w:val="center"/>
          </w:tcPr>
          <w:p w14:paraId="1D42548D" w14:textId="77777777" w:rsidR="002A697C" w:rsidRPr="00B9447B" w:rsidRDefault="002A697C" w:rsidP="002A697C">
            <w:pPr>
              <w:adjustRightInd w:val="0"/>
              <w:snapToGrid w:val="0"/>
              <w:jc w:val="center"/>
              <w:rPr>
                <w:szCs w:val="22"/>
              </w:rPr>
            </w:pPr>
            <w:r w:rsidRPr="00B9447B">
              <w:rPr>
                <w:szCs w:val="22"/>
              </w:rPr>
              <w:t>SY/T6320-2016</w:t>
            </w:r>
          </w:p>
          <w:p w14:paraId="14B26E48" w14:textId="77777777" w:rsidR="002A697C" w:rsidRPr="00B9447B" w:rsidRDefault="002A697C" w:rsidP="002A697C">
            <w:pPr>
              <w:adjustRightInd w:val="0"/>
              <w:snapToGrid w:val="0"/>
              <w:spacing w:beforeLines="15" w:before="36" w:afterLines="15" w:after="36"/>
              <w:jc w:val="center"/>
              <w:rPr>
                <w:szCs w:val="21"/>
              </w:rPr>
            </w:pPr>
            <w:r w:rsidRPr="00B9447B">
              <w:rPr>
                <w:szCs w:val="22"/>
              </w:rPr>
              <w:t>9.3</w:t>
            </w:r>
          </w:p>
        </w:tc>
        <w:tc>
          <w:tcPr>
            <w:tcW w:w="1917" w:type="dxa"/>
            <w:vAlign w:val="center"/>
          </w:tcPr>
          <w:p w14:paraId="1C3D7775" w14:textId="77777777" w:rsidR="002A697C" w:rsidRPr="00B9447B" w:rsidRDefault="002A697C" w:rsidP="002A697C">
            <w:pPr>
              <w:adjustRightInd w:val="0"/>
              <w:snapToGrid w:val="0"/>
              <w:spacing w:beforeLines="15" w:before="36" w:afterLines="15" w:after="36"/>
            </w:pPr>
            <w:r w:rsidRPr="00B9447B">
              <w:rPr>
                <w:szCs w:val="22"/>
              </w:rPr>
              <w:t>电缆沟进行封堵，无积水。</w:t>
            </w:r>
          </w:p>
        </w:tc>
        <w:tc>
          <w:tcPr>
            <w:tcW w:w="665" w:type="dxa"/>
            <w:vAlign w:val="center"/>
          </w:tcPr>
          <w:p w14:paraId="7D1C78ED" w14:textId="77777777" w:rsidR="002A697C" w:rsidRPr="00B9447B" w:rsidRDefault="002A697C" w:rsidP="002A697C">
            <w:pPr>
              <w:adjustRightInd w:val="0"/>
              <w:snapToGrid w:val="0"/>
              <w:spacing w:beforeLines="15" w:before="36" w:afterLines="15" w:after="36"/>
              <w:jc w:val="center"/>
              <w:rPr>
                <w:sz w:val="22"/>
                <w:szCs w:val="28"/>
              </w:rPr>
            </w:pPr>
            <w:r w:rsidRPr="00B9447B">
              <w:rPr>
                <w:szCs w:val="22"/>
              </w:rPr>
              <w:t>√</w:t>
            </w:r>
          </w:p>
        </w:tc>
      </w:tr>
      <w:tr w:rsidR="002A697C" w:rsidRPr="00B9447B" w14:paraId="6A4965C2" w14:textId="77777777" w:rsidTr="00512B99">
        <w:trPr>
          <w:trHeight w:val="65"/>
          <w:jc w:val="center"/>
        </w:trPr>
        <w:tc>
          <w:tcPr>
            <w:tcW w:w="695" w:type="dxa"/>
            <w:vAlign w:val="center"/>
          </w:tcPr>
          <w:p w14:paraId="7471081A"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F50CBC7" w14:textId="77777777" w:rsidR="002A697C" w:rsidRPr="00B9447B" w:rsidRDefault="002A697C" w:rsidP="002A697C">
            <w:pPr>
              <w:adjustRightInd w:val="0"/>
              <w:snapToGrid w:val="0"/>
              <w:spacing w:beforeLines="15" w:before="36" w:afterLines="15" w:after="36"/>
              <w:rPr>
                <w:szCs w:val="21"/>
              </w:rPr>
            </w:pPr>
            <w:r w:rsidRPr="00B9447B">
              <w:rPr>
                <w:szCs w:val="21"/>
              </w:rPr>
              <w:t>配电室应有安全警示标志，配电柜前应铺绝缘胶皮。</w:t>
            </w:r>
          </w:p>
        </w:tc>
        <w:tc>
          <w:tcPr>
            <w:tcW w:w="1701" w:type="dxa"/>
            <w:vAlign w:val="center"/>
          </w:tcPr>
          <w:p w14:paraId="49A64E5C" w14:textId="77777777" w:rsidR="002A697C" w:rsidRPr="00B9447B" w:rsidRDefault="002A697C" w:rsidP="002A697C">
            <w:pPr>
              <w:adjustRightInd w:val="0"/>
              <w:snapToGrid w:val="0"/>
              <w:spacing w:beforeLines="15" w:before="36" w:afterLines="15" w:after="36"/>
              <w:jc w:val="center"/>
              <w:rPr>
                <w:szCs w:val="21"/>
              </w:rPr>
            </w:pPr>
            <w:r w:rsidRPr="00B9447B">
              <w:rPr>
                <w:szCs w:val="21"/>
              </w:rPr>
              <w:t>SY/T6320-2016</w:t>
            </w:r>
          </w:p>
          <w:p w14:paraId="0C18FAB0" w14:textId="77777777" w:rsidR="002A697C" w:rsidRPr="00B9447B" w:rsidRDefault="002A697C" w:rsidP="002A697C">
            <w:pPr>
              <w:adjustRightInd w:val="0"/>
              <w:snapToGrid w:val="0"/>
              <w:spacing w:beforeLines="15" w:before="36" w:afterLines="15" w:after="36"/>
              <w:jc w:val="center"/>
              <w:rPr>
                <w:szCs w:val="21"/>
              </w:rPr>
            </w:pPr>
            <w:r w:rsidRPr="00B9447B">
              <w:rPr>
                <w:szCs w:val="21"/>
              </w:rPr>
              <w:t>9.5</w:t>
            </w:r>
          </w:p>
        </w:tc>
        <w:tc>
          <w:tcPr>
            <w:tcW w:w="1917" w:type="dxa"/>
            <w:vAlign w:val="center"/>
          </w:tcPr>
          <w:p w14:paraId="3555EE8E" w14:textId="77777777" w:rsidR="002A697C" w:rsidRPr="00B9447B" w:rsidRDefault="002A697C" w:rsidP="002A697C">
            <w:pPr>
              <w:adjustRightInd w:val="0"/>
              <w:snapToGrid w:val="0"/>
              <w:spacing w:beforeLines="15" w:before="36" w:afterLines="15" w:after="36"/>
            </w:pPr>
            <w:r w:rsidRPr="00B9447B">
              <w:t>配电室设置满足要求。</w:t>
            </w:r>
          </w:p>
        </w:tc>
        <w:tc>
          <w:tcPr>
            <w:tcW w:w="665" w:type="dxa"/>
            <w:vAlign w:val="center"/>
          </w:tcPr>
          <w:p w14:paraId="3CAD9567"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55197B2D" w14:textId="77777777" w:rsidTr="00512B99">
        <w:trPr>
          <w:trHeight w:val="65"/>
          <w:jc w:val="center"/>
        </w:trPr>
        <w:tc>
          <w:tcPr>
            <w:tcW w:w="695" w:type="dxa"/>
            <w:vAlign w:val="center"/>
          </w:tcPr>
          <w:p w14:paraId="1CD1BF69"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5A8E341" w14:textId="77777777" w:rsidR="002A697C" w:rsidRPr="00B9447B" w:rsidRDefault="002A697C" w:rsidP="002A697C">
            <w:pPr>
              <w:adjustRightInd w:val="0"/>
              <w:snapToGrid w:val="0"/>
              <w:spacing w:beforeLines="15" w:before="36" w:afterLines="15" w:after="36"/>
              <w:rPr>
                <w:szCs w:val="21"/>
              </w:rPr>
            </w:pPr>
            <w:r w:rsidRPr="00B9447B">
              <w:rPr>
                <w:szCs w:val="21"/>
              </w:rPr>
              <w:t>配电闸刀应挂</w:t>
            </w:r>
            <w:r w:rsidRPr="00B9447B">
              <w:rPr>
                <w:szCs w:val="21"/>
              </w:rPr>
              <w:t>"</w:t>
            </w:r>
            <w:r w:rsidRPr="00B9447B">
              <w:rPr>
                <w:szCs w:val="21"/>
              </w:rPr>
              <w:t>运行</w:t>
            </w:r>
            <w:r w:rsidRPr="00B9447B">
              <w:rPr>
                <w:szCs w:val="21"/>
              </w:rPr>
              <w:t>"</w:t>
            </w:r>
            <w:r w:rsidRPr="00B9447B">
              <w:rPr>
                <w:szCs w:val="21"/>
              </w:rPr>
              <w:t>、</w:t>
            </w:r>
            <w:r w:rsidRPr="00B9447B">
              <w:rPr>
                <w:szCs w:val="21"/>
              </w:rPr>
              <w:t>"</w:t>
            </w:r>
            <w:r w:rsidRPr="00B9447B">
              <w:rPr>
                <w:szCs w:val="21"/>
              </w:rPr>
              <w:t>检修</w:t>
            </w:r>
            <w:r w:rsidRPr="00B9447B">
              <w:rPr>
                <w:szCs w:val="21"/>
              </w:rPr>
              <w:t>"</w:t>
            </w:r>
            <w:r w:rsidRPr="00B9447B">
              <w:rPr>
                <w:szCs w:val="21"/>
              </w:rPr>
              <w:t>、</w:t>
            </w:r>
            <w:r w:rsidRPr="00B9447B">
              <w:rPr>
                <w:szCs w:val="21"/>
              </w:rPr>
              <w:t>"</w:t>
            </w:r>
            <w:r w:rsidRPr="00B9447B">
              <w:rPr>
                <w:szCs w:val="21"/>
              </w:rPr>
              <w:t>禁止合闸</w:t>
            </w:r>
            <w:r w:rsidRPr="00B9447B">
              <w:rPr>
                <w:szCs w:val="21"/>
              </w:rPr>
              <w:t>"</w:t>
            </w:r>
            <w:r w:rsidRPr="00B9447B">
              <w:rPr>
                <w:szCs w:val="21"/>
              </w:rPr>
              <w:t>等标牌，并与运行状况一致。</w:t>
            </w:r>
          </w:p>
        </w:tc>
        <w:tc>
          <w:tcPr>
            <w:tcW w:w="1701" w:type="dxa"/>
            <w:vAlign w:val="center"/>
          </w:tcPr>
          <w:p w14:paraId="2B2312BA" w14:textId="77777777" w:rsidR="002A697C" w:rsidRPr="00B9447B" w:rsidRDefault="002A697C" w:rsidP="002A697C">
            <w:pPr>
              <w:adjustRightInd w:val="0"/>
              <w:snapToGrid w:val="0"/>
              <w:spacing w:beforeLines="15" w:before="36" w:afterLines="15" w:after="36"/>
              <w:jc w:val="center"/>
              <w:rPr>
                <w:szCs w:val="21"/>
              </w:rPr>
            </w:pPr>
            <w:r w:rsidRPr="00B9447B">
              <w:rPr>
                <w:szCs w:val="21"/>
              </w:rPr>
              <w:t>SY/T6320-2016</w:t>
            </w:r>
          </w:p>
          <w:p w14:paraId="7B922270" w14:textId="77777777" w:rsidR="002A697C" w:rsidRPr="00B9447B" w:rsidRDefault="002A697C" w:rsidP="002A697C">
            <w:pPr>
              <w:adjustRightInd w:val="0"/>
              <w:snapToGrid w:val="0"/>
              <w:spacing w:beforeLines="15" w:before="36" w:afterLines="15" w:after="36"/>
              <w:jc w:val="center"/>
              <w:rPr>
                <w:szCs w:val="21"/>
              </w:rPr>
            </w:pPr>
            <w:r w:rsidRPr="00B9447B">
              <w:rPr>
                <w:szCs w:val="21"/>
              </w:rPr>
              <w:t>9.6</w:t>
            </w:r>
          </w:p>
        </w:tc>
        <w:tc>
          <w:tcPr>
            <w:tcW w:w="1917" w:type="dxa"/>
            <w:vAlign w:val="center"/>
          </w:tcPr>
          <w:p w14:paraId="30401DB9" w14:textId="77777777" w:rsidR="002A697C" w:rsidRPr="00B9447B" w:rsidRDefault="002A697C" w:rsidP="002A697C">
            <w:pPr>
              <w:adjustRightInd w:val="0"/>
              <w:snapToGrid w:val="0"/>
              <w:spacing w:beforeLines="15" w:before="36" w:afterLines="15" w:after="36"/>
            </w:pPr>
            <w:r w:rsidRPr="00B9447B">
              <w:t>配电室设置运行状态牌。</w:t>
            </w:r>
          </w:p>
        </w:tc>
        <w:tc>
          <w:tcPr>
            <w:tcW w:w="665" w:type="dxa"/>
            <w:vAlign w:val="center"/>
          </w:tcPr>
          <w:p w14:paraId="26C0FF93"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476E6CCC" w14:textId="77777777" w:rsidTr="00512B99">
        <w:trPr>
          <w:trHeight w:val="65"/>
          <w:jc w:val="center"/>
        </w:trPr>
        <w:tc>
          <w:tcPr>
            <w:tcW w:w="695" w:type="dxa"/>
            <w:vAlign w:val="center"/>
          </w:tcPr>
          <w:p w14:paraId="4D973FD8"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E791AC9" w14:textId="77777777" w:rsidR="002A697C" w:rsidRPr="00B9447B" w:rsidRDefault="002A697C" w:rsidP="002A697C">
            <w:pPr>
              <w:adjustRightInd w:val="0"/>
              <w:snapToGrid w:val="0"/>
              <w:spacing w:beforeLines="15" w:before="36" w:afterLines="15" w:after="36"/>
              <w:rPr>
                <w:szCs w:val="21"/>
              </w:rPr>
            </w:pPr>
            <w:r w:rsidRPr="00B9447B">
              <w:rPr>
                <w:szCs w:val="21"/>
              </w:rPr>
              <w:t>户外变压器应有围栏，有变压器室的应上锁，并有安全警示标志。</w:t>
            </w:r>
          </w:p>
        </w:tc>
        <w:tc>
          <w:tcPr>
            <w:tcW w:w="1701" w:type="dxa"/>
            <w:vAlign w:val="center"/>
          </w:tcPr>
          <w:p w14:paraId="47055847" w14:textId="77777777" w:rsidR="002A697C" w:rsidRPr="00B9447B" w:rsidRDefault="002A697C" w:rsidP="002A697C">
            <w:pPr>
              <w:adjustRightInd w:val="0"/>
              <w:snapToGrid w:val="0"/>
              <w:spacing w:beforeLines="15" w:before="36" w:afterLines="15" w:after="36"/>
              <w:jc w:val="center"/>
              <w:rPr>
                <w:szCs w:val="21"/>
              </w:rPr>
            </w:pPr>
            <w:r w:rsidRPr="00B9447B">
              <w:rPr>
                <w:szCs w:val="21"/>
              </w:rPr>
              <w:t>SY/T6320-2016</w:t>
            </w:r>
          </w:p>
          <w:p w14:paraId="33186BAB" w14:textId="77777777" w:rsidR="002A697C" w:rsidRPr="00B9447B" w:rsidRDefault="002A697C" w:rsidP="002A697C">
            <w:pPr>
              <w:adjustRightInd w:val="0"/>
              <w:snapToGrid w:val="0"/>
              <w:spacing w:beforeLines="15" w:before="36" w:afterLines="15" w:after="36"/>
              <w:jc w:val="center"/>
              <w:rPr>
                <w:szCs w:val="21"/>
              </w:rPr>
            </w:pPr>
            <w:r w:rsidRPr="00B9447B">
              <w:rPr>
                <w:szCs w:val="21"/>
              </w:rPr>
              <w:t>9.10</w:t>
            </w:r>
          </w:p>
        </w:tc>
        <w:tc>
          <w:tcPr>
            <w:tcW w:w="1917" w:type="dxa"/>
            <w:vAlign w:val="center"/>
          </w:tcPr>
          <w:p w14:paraId="4AE74AB9" w14:textId="77777777" w:rsidR="002A697C" w:rsidRPr="00B9447B" w:rsidRDefault="002A697C" w:rsidP="002A697C">
            <w:pPr>
              <w:adjustRightInd w:val="0"/>
              <w:snapToGrid w:val="0"/>
              <w:spacing w:beforeLines="15" w:before="36" w:afterLines="15" w:after="36"/>
            </w:pPr>
            <w:r w:rsidRPr="00B9447B">
              <w:t>户外变压器设置围栏。</w:t>
            </w:r>
          </w:p>
        </w:tc>
        <w:tc>
          <w:tcPr>
            <w:tcW w:w="665" w:type="dxa"/>
            <w:vAlign w:val="center"/>
          </w:tcPr>
          <w:p w14:paraId="262A7F9D"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5877E9FC" w14:textId="77777777" w:rsidTr="00512B99">
        <w:trPr>
          <w:trHeight w:val="65"/>
          <w:jc w:val="center"/>
        </w:trPr>
        <w:tc>
          <w:tcPr>
            <w:tcW w:w="695" w:type="dxa"/>
            <w:vAlign w:val="center"/>
          </w:tcPr>
          <w:p w14:paraId="7250A1E0"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A5F116D" w14:textId="77777777" w:rsidR="002A697C" w:rsidRPr="00B9447B" w:rsidRDefault="002A697C" w:rsidP="002A697C">
            <w:pPr>
              <w:adjustRightInd w:val="0"/>
              <w:snapToGrid w:val="0"/>
              <w:spacing w:beforeLines="15" w:before="36" w:afterLines="15" w:after="36"/>
              <w:rPr>
                <w:szCs w:val="21"/>
              </w:rPr>
            </w:pPr>
            <w:r w:rsidRPr="00B9447B">
              <w:rPr>
                <w:szCs w:val="21"/>
              </w:rPr>
              <w:t>配电屏屏前通道宽度不应小于</w:t>
            </w:r>
            <w:r w:rsidRPr="00B9447B">
              <w:rPr>
                <w:szCs w:val="21"/>
              </w:rPr>
              <w:t>1.5m</w:t>
            </w:r>
            <w:r w:rsidRPr="00B9447B">
              <w:rPr>
                <w:szCs w:val="21"/>
              </w:rPr>
              <w:t>，屏后通道宽度不应小于</w:t>
            </w:r>
            <w:r w:rsidRPr="00B9447B">
              <w:rPr>
                <w:szCs w:val="21"/>
              </w:rPr>
              <w:t>1m</w:t>
            </w:r>
            <w:r w:rsidRPr="00B9447B">
              <w:rPr>
                <w:szCs w:val="21"/>
              </w:rPr>
              <w:t>。</w:t>
            </w:r>
          </w:p>
        </w:tc>
        <w:tc>
          <w:tcPr>
            <w:tcW w:w="1701" w:type="dxa"/>
            <w:vAlign w:val="center"/>
          </w:tcPr>
          <w:p w14:paraId="4C2C5099"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GB50054-2011</w:t>
            </w:r>
          </w:p>
          <w:p w14:paraId="5B1CDACB" w14:textId="77777777" w:rsidR="002A697C" w:rsidRPr="00B9447B" w:rsidRDefault="002A697C" w:rsidP="002A697C">
            <w:pPr>
              <w:adjustRightInd w:val="0"/>
              <w:snapToGrid w:val="0"/>
              <w:spacing w:beforeLines="15" w:before="36" w:afterLines="15" w:after="36"/>
              <w:jc w:val="center"/>
              <w:rPr>
                <w:szCs w:val="21"/>
              </w:rPr>
            </w:pPr>
            <w:r w:rsidRPr="00B9447B">
              <w:rPr>
                <w:szCs w:val="21"/>
              </w:rPr>
              <w:t>4.2.5</w:t>
            </w:r>
          </w:p>
        </w:tc>
        <w:tc>
          <w:tcPr>
            <w:tcW w:w="1917" w:type="dxa"/>
            <w:vAlign w:val="center"/>
          </w:tcPr>
          <w:p w14:paraId="7D027615" w14:textId="1016D966" w:rsidR="002A697C" w:rsidRPr="00B9447B" w:rsidRDefault="002A697C" w:rsidP="002A697C">
            <w:pPr>
              <w:adjustRightInd w:val="0"/>
              <w:snapToGrid w:val="0"/>
              <w:spacing w:beforeLines="15" w:before="36" w:afterLines="15" w:after="36"/>
            </w:pPr>
            <w:r w:rsidRPr="00B9447B">
              <w:t>配电屏前后宽度符合要求。</w:t>
            </w:r>
          </w:p>
        </w:tc>
        <w:tc>
          <w:tcPr>
            <w:tcW w:w="665" w:type="dxa"/>
            <w:vAlign w:val="center"/>
          </w:tcPr>
          <w:p w14:paraId="627909C0"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323EE900" w14:textId="77777777" w:rsidTr="00512B99">
        <w:trPr>
          <w:trHeight w:val="65"/>
          <w:jc w:val="center"/>
        </w:trPr>
        <w:tc>
          <w:tcPr>
            <w:tcW w:w="695" w:type="dxa"/>
            <w:vAlign w:val="center"/>
          </w:tcPr>
          <w:p w14:paraId="0B583D38"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3314A8F" w14:textId="77777777" w:rsidR="002A697C" w:rsidRPr="00B9447B" w:rsidRDefault="002A697C" w:rsidP="002A697C">
            <w:pPr>
              <w:adjustRightInd w:val="0"/>
              <w:snapToGrid w:val="0"/>
              <w:spacing w:beforeLines="15" w:before="36" w:afterLines="15" w:after="36"/>
              <w:rPr>
                <w:szCs w:val="21"/>
              </w:rPr>
            </w:pPr>
            <w:r w:rsidRPr="00B9447B">
              <w:rPr>
                <w:szCs w:val="21"/>
              </w:rPr>
              <w:t>在变压器、配电装置和裸导体的正上方不应布置灯具。当在变压器室和配电室内裸导体上方布置灯具时，灯具与裸导体的水平净距不应小于</w:t>
            </w:r>
            <w:r w:rsidRPr="00B9447B">
              <w:rPr>
                <w:szCs w:val="21"/>
              </w:rPr>
              <w:t>1m</w:t>
            </w:r>
            <w:r w:rsidRPr="00B9447B">
              <w:rPr>
                <w:szCs w:val="21"/>
              </w:rPr>
              <w:t>，灯具不得采用吊链和软线吊装。</w:t>
            </w:r>
          </w:p>
        </w:tc>
        <w:tc>
          <w:tcPr>
            <w:tcW w:w="1701" w:type="dxa"/>
            <w:vAlign w:val="center"/>
          </w:tcPr>
          <w:p w14:paraId="25063927"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GB50053-2013</w:t>
            </w:r>
          </w:p>
          <w:p w14:paraId="7ACB418A" w14:textId="77777777" w:rsidR="002A697C" w:rsidRPr="00B9447B" w:rsidRDefault="002A697C" w:rsidP="002A697C">
            <w:pPr>
              <w:adjustRightInd w:val="0"/>
              <w:snapToGrid w:val="0"/>
              <w:spacing w:beforeLines="15" w:before="36" w:afterLines="15" w:after="36"/>
              <w:jc w:val="center"/>
              <w:rPr>
                <w:szCs w:val="21"/>
              </w:rPr>
            </w:pPr>
            <w:r w:rsidRPr="00B9447B">
              <w:rPr>
                <w:szCs w:val="21"/>
              </w:rPr>
              <w:t>6.4.3</w:t>
            </w:r>
          </w:p>
        </w:tc>
        <w:tc>
          <w:tcPr>
            <w:tcW w:w="1917" w:type="dxa"/>
            <w:vAlign w:val="center"/>
          </w:tcPr>
          <w:p w14:paraId="629E4A0F" w14:textId="77777777" w:rsidR="002A697C" w:rsidRPr="00B9447B" w:rsidRDefault="002A697C" w:rsidP="002A697C">
            <w:pPr>
              <w:adjustRightInd w:val="0"/>
              <w:snapToGrid w:val="0"/>
              <w:spacing w:beforeLines="15" w:before="36" w:afterLines="15" w:after="36"/>
            </w:pPr>
            <w:r w:rsidRPr="00B9447B">
              <w:t>现场检查符合要求。</w:t>
            </w:r>
          </w:p>
        </w:tc>
        <w:tc>
          <w:tcPr>
            <w:tcW w:w="665" w:type="dxa"/>
            <w:vAlign w:val="center"/>
          </w:tcPr>
          <w:p w14:paraId="6D8C1643"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7AA0F0F4" w14:textId="77777777" w:rsidTr="00512B99">
        <w:trPr>
          <w:trHeight w:val="65"/>
          <w:jc w:val="center"/>
        </w:trPr>
        <w:tc>
          <w:tcPr>
            <w:tcW w:w="695" w:type="dxa"/>
            <w:vAlign w:val="center"/>
          </w:tcPr>
          <w:p w14:paraId="327D64C4"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F8F7CC9" w14:textId="77777777" w:rsidR="002A697C" w:rsidRPr="00B9447B" w:rsidRDefault="002A697C" w:rsidP="002A697C">
            <w:pPr>
              <w:adjustRightInd w:val="0"/>
              <w:snapToGrid w:val="0"/>
              <w:spacing w:beforeLines="15" w:before="36" w:afterLines="15" w:after="36"/>
              <w:rPr>
                <w:szCs w:val="21"/>
              </w:rPr>
            </w:pPr>
            <w:r w:rsidRPr="00B9447B">
              <w:rPr>
                <w:szCs w:val="22"/>
              </w:rPr>
              <w:t>甲、乙类液体泵房与变配电室或控制室相毗邻时，变配电室或控制室的门、窗应位于爆炸危险区范围之外。</w:t>
            </w:r>
          </w:p>
        </w:tc>
        <w:tc>
          <w:tcPr>
            <w:tcW w:w="1701" w:type="dxa"/>
            <w:vAlign w:val="center"/>
          </w:tcPr>
          <w:p w14:paraId="0EB2ECBC" w14:textId="77777777" w:rsidR="002A697C" w:rsidRPr="00B9447B" w:rsidRDefault="002A697C" w:rsidP="002A697C">
            <w:pPr>
              <w:adjustRightInd w:val="0"/>
              <w:snapToGrid w:val="0"/>
              <w:jc w:val="center"/>
              <w:rPr>
                <w:szCs w:val="22"/>
              </w:rPr>
            </w:pPr>
            <w:r w:rsidRPr="00B9447B">
              <w:rPr>
                <w:szCs w:val="22"/>
              </w:rPr>
              <w:t>GB50183-2004</w:t>
            </w:r>
          </w:p>
          <w:p w14:paraId="0130A73E" w14:textId="77777777" w:rsidR="002A697C" w:rsidRPr="00B9447B" w:rsidRDefault="002A697C" w:rsidP="002A697C">
            <w:pPr>
              <w:adjustRightInd w:val="0"/>
              <w:snapToGrid w:val="0"/>
              <w:spacing w:beforeLines="15" w:before="36" w:afterLines="15" w:after="36"/>
              <w:jc w:val="center"/>
              <w:rPr>
                <w:szCs w:val="21"/>
              </w:rPr>
            </w:pPr>
            <w:r w:rsidRPr="00B9447B">
              <w:rPr>
                <w:szCs w:val="22"/>
              </w:rPr>
              <w:t>6.2.3</w:t>
            </w:r>
          </w:p>
        </w:tc>
        <w:tc>
          <w:tcPr>
            <w:tcW w:w="1917" w:type="dxa"/>
            <w:vAlign w:val="center"/>
          </w:tcPr>
          <w:p w14:paraId="428C98D1" w14:textId="77777777" w:rsidR="002A697C" w:rsidRPr="00B9447B" w:rsidRDefault="002A697C" w:rsidP="002A697C">
            <w:pPr>
              <w:adjustRightInd w:val="0"/>
              <w:snapToGrid w:val="0"/>
              <w:spacing w:beforeLines="15" w:before="36" w:afterLines="15" w:after="36"/>
            </w:pPr>
            <w:r w:rsidRPr="00B9447B">
              <w:rPr>
                <w:szCs w:val="22"/>
              </w:rPr>
              <w:t>配电室的门位于爆炸危险范围之外。</w:t>
            </w:r>
          </w:p>
        </w:tc>
        <w:tc>
          <w:tcPr>
            <w:tcW w:w="665" w:type="dxa"/>
            <w:vAlign w:val="center"/>
          </w:tcPr>
          <w:p w14:paraId="26CF529C" w14:textId="77777777" w:rsidR="002A697C" w:rsidRPr="00B9447B" w:rsidRDefault="002A697C" w:rsidP="002A697C">
            <w:pPr>
              <w:adjustRightInd w:val="0"/>
              <w:snapToGrid w:val="0"/>
              <w:spacing w:beforeLines="15" w:before="36" w:afterLines="15" w:after="36"/>
              <w:jc w:val="center"/>
              <w:rPr>
                <w:sz w:val="22"/>
                <w:szCs w:val="28"/>
              </w:rPr>
            </w:pPr>
            <w:r w:rsidRPr="00B9447B">
              <w:rPr>
                <w:szCs w:val="22"/>
              </w:rPr>
              <w:t>√</w:t>
            </w:r>
          </w:p>
        </w:tc>
      </w:tr>
      <w:tr w:rsidR="002A697C" w:rsidRPr="00B9447B" w14:paraId="1774EF22" w14:textId="77777777" w:rsidTr="00512B99">
        <w:trPr>
          <w:trHeight w:val="65"/>
          <w:jc w:val="center"/>
        </w:trPr>
        <w:tc>
          <w:tcPr>
            <w:tcW w:w="695" w:type="dxa"/>
            <w:vAlign w:val="center"/>
          </w:tcPr>
          <w:p w14:paraId="0B48A905"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D88D956" w14:textId="77777777" w:rsidR="002A697C" w:rsidRPr="00B9447B" w:rsidRDefault="002A697C" w:rsidP="002A697C">
            <w:pPr>
              <w:adjustRightInd w:val="0"/>
              <w:snapToGrid w:val="0"/>
              <w:spacing w:beforeLines="15" w:before="36" w:afterLines="15" w:after="36"/>
              <w:rPr>
                <w:szCs w:val="21"/>
              </w:rPr>
            </w:pPr>
            <w:r w:rsidRPr="00B9447B">
              <w:rPr>
                <w:szCs w:val="22"/>
              </w:rPr>
              <w:t>配电室屋顶承重构件的耐火等级不</w:t>
            </w:r>
            <w:r w:rsidRPr="00B9447B">
              <w:rPr>
                <w:szCs w:val="22"/>
              </w:rPr>
              <w:lastRenderedPageBreak/>
              <w:t>应低于二级，其他部分不应低于三级。</w:t>
            </w:r>
          </w:p>
        </w:tc>
        <w:tc>
          <w:tcPr>
            <w:tcW w:w="1701" w:type="dxa"/>
            <w:vAlign w:val="center"/>
          </w:tcPr>
          <w:p w14:paraId="0606C51C" w14:textId="77777777" w:rsidR="002A697C" w:rsidRPr="00B9447B" w:rsidRDefault="002A697C" w:rsidP="002A697C">
            <w:pPr>
              <w:adjustRightInd w:val="0"/>
              <w:snapToGrid w:val="0"/>
              <w:jc w:val="center"/>
              <w:rPr>
                <w:szCs w:val="22"/>
              </w:rPr>
            </w:pPr>
            <w:r w:rsidRPr="00B9447B">
              <w:rPr>
                <w:szCs w:val="22"/>
              </w:rPr>
              <w:lastRenderedPageBreak/>
              <w:t>GB50054-2011</w:t>
            </w:r>
          </w:p>
          <w:p w14:paraId="4CC4893B" w14:textId="77777777" w:rsidR="002A697C" w:rsidRPr="00B9447B" w:rsidRDefault="002A697C" w:rsidP="002A697C">
            <w:pPr>
              <w:adjustRightInd w:val="0"/>
              <w:snapToGrid w:val="0"/>
              <w:spacing w:beforeLines="15" w:before="36" w:afterLines="15" w:after="36"/>
              <w:jc w:val="center"/>
              <w:rPr>
                <w:szCs w:val="21"/>
              </w:rPr>
            </w:pPr>
            <w:r w:rsidRPr="00B9447B">
              <w:rPr>
                <w:szCs w:val="22"/>
              </w:rPr>
              <w:lastRenderedPageBreak/>
              <w:t>4.3.1</w:t>
            </w:r>
          </w:p>
        </w:tc>
        <w:tc>
          <w:tcPr>
            <w:tcW w:w="1917" w:type="dxa"/>
          </w:tcPr>
          <w:p w14:paraId="2AD16FE8" w14:textId="77777777" w:rsidR="002A697C" w:rsidRPr="00B9447B" w:rsidRDefault="002A697C" w:rsidP="002A697C">
            <w:pPr>
              <w:adjustRightInd w:val="0"/>
              <w:snapToGrid w:val="0"/>
              <w:spacing w:beforeLines="15" w:before="36" w:afterLines="15" w:after="36"/>
            </w:pPr>
            <w:r w:rsidRPr="00B9447B">
              <w:rPr>
                <w:szCs w:val="22"/>
              </w:rPr>
              <w:lastRenderedPageBreak/>
              <w:t>配电室为砖混结</w:t>
            </w:r>
            <w:r w:rsidRPr="00B9447B">
              <w:rPr>
                <w:szCs w:val="22"/>
              </w:rPr>
              <w:lastRenderedPageBreak/>
              <w:t>构，耐火等级二级。</w:t>
            </w:r>
          </w:p>
        </w:tc>
        <w:tc>
          <w:tcPr>
            <w:tcW w:w="665" w:type="dxa"/>
            <w:vAlign w:val="center"/>
          </w:tcPr>
          <w:p w14:paraId="3FBED818" w14:textId="77777777" w:rsidR="002A697C" w:rsidRPr="00B9447B" w:rsidRDefault="002A697C" w:rsidP="002A697C">
            <w:pPr>
              <w:adjustRightInd w:val="0"/>
              <w:snapToGrid w:val="0"/>
              <w:spacing w:beforeLines="15" w:before="36" w:afterLines="15" w:after="36"/>
              <w:jc w:val="center"/>
              <w:rPr>
                <w:sz w:val="22"/>
                <w:szCs w:val="28"/>
              </w:rPr>
            </w:pPr>
            <w:r w:rsidRPr="00B9447B">
              <w:rPr>
                <w:szCs w:val="22"/>
              </w:rPr>
              <w:lastRenderedPageBreak/>
              <w:t>√</w:t>
            </w:r>
          </w:p>
        </w:tc>
      </w:tr>
      <w:tr w:rsidR="002A697C" w:rsidRPr="00B9447B" w14:paraId="55F442F7" w14:textId="77777777" w:rsidTr="00512B99">
        <w:trPr>
          <w:trHeight w:val="65"/>
          <w:jc w:val="center"/>
        </w:trPr>
        <w:tc>
          <w:tcPr>
            <w:tcW w:w="695" w:type="dxa"/>
            <w:vAlign w:val="center"/>
          </w:tcPr>
          <w:p w14:paraId="7C0699BB"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444857C" w14:textId="77777777" w:rsidR="002A697C" w:rsidRPr="00B9447B" w:rsidRDefault="002A697C" w:rsidP="002A697C">
            <w:pPr>
              <w:adjustRightInd w:val="0"/>
              <w:snapToGrid w:val="0"/>
              <w:spacing w:beforeLines="15" w:before="36" w:afterLines="15" w:after="36"/>
              <w:rPr>
                <w:szCs w:val="21"/>
              </w:rPr>
            </w:pPr>
            <w:r w:rsidRPr="00B9447B">
              <w:rPr>
                <w:szCs w:val="22"/>
              </w:rPr>
              <w:t>变压器与配电间之间应设防火墙。</w:t>
            </w:r>
          </w:p>
        </w:tc>
        <w:tc>
          <w:tcPr>
            <w:tcW w:w="1701" w:type="dxa"/>
            <w:vAlign w:val="center"/>
          </w:tcPr>
          <w:p w14:paraId="73C1A4E9" w14:textId="77777777" w:rsidR="002A697C" w:rsidRPr="00B9447B" w:rsidRDefault="002A697C" w:rsidP="002A697C">
            <w:pPr>
              <w:adjustRightInd w:val="0"/>
              <w:snapToGrid w:val="0"/>
              <w:jc w:val="center"/>
              <w:rPr>
                <w:szCs w:val="22"/>
              </w:rPr>
            </w:pPr>
            <w:r w:rsidRPr="00B9447B">
              <w:rPr>
                <w:szCs w:val="22"/>
              </w:rPr>
              <w:t>GB50183-2004</w:t>
            </w:r>
          </w:p>
          <w:p w14:paraId="66E067B1" w14:textId="77777777" w:rsidR="002A697C" w:rsidRPr="00B9447B" w:rsidRDefault="002A697C" w:rsidP="002A697C">
            <w:pPr>
              <w:adjustRightInd w:val="0"/>
              <w:snapToGrid w:val="0"/>
              <w:spacing w:beforeLines="15" w:before="36" w:afterLines="15" w:after="36"/>
              <w:jc w:val="center"/>
              <w:rPr>
                <w:szCs w:val="21"/>
              </w:rPr>
            </w:pPr>
            <w:r w:rsidRPr="00B9447B">
              <w:rPr>
                <w:szCs w:val="22"/>
              </w:rPr>
              <w:t>6.9.5</w:t>
            </w:r>
          </w:p>
        </w:tc>
        <w:tc>
          <w:tcPr>
            <w:tcW w:w="1917" w:type="dxa"/>
            <w:vAlign w:val="center"/>
          </w:tcPr>
          <w:p w14:paraId="49F6E49D" w14:textId="77777777" w:rsidR="002A697C" w:rsidRPr="00B9447B" w:rsidRDefault="002A697C" w:rsidP="002A697C">
            <w:pPr>
              <w:adjustRightInd w:val="0"/>
              <w:snapToGrid w:val="0"/>
              <w:spacing w:beforeLines="15" w:before="36" w:afterLines="15" w:after="36"/>
            </w:pPr>
            <w:r w:rsidRPr="00B9447B">
              <w:rPr>
                <w:szCs w:val="22"/>
              </w:rPr>
              <w:t>变压器与配电室之间设置防火墙。</w:t>
            </w:r>
          </w:p>
        </w:tc>
        <w:tc>
          <w:tcPr>
            <w:tcW w:w="665" w:type="dxa"/>
            <w:vAlign w:val="center"/>
          </w:tcPr>
          <w:p w14:paraId="1FAD49C8" w14:textId="77777777" w:rsidR="002A697C" w:rsidRPr="00B9447B" w:rsidRDefault="002A697C" w:rsidP="002A697C">
            <w:pPr>
              <w:adjustRightInd w:val="0"/>
              <w:snapToGrid w:val="0"/>
              <w:spacing w:beforeLines="15" w:before="36" w:afterLines="15" w:after="36"/>
              <w:jc w:val="center"/>
              <w:rPr>
                <w:sz w:val="22"/>
                <w:szCs w:val="28"/>
              </w:rPr>
            </w:pPr>
            <w:r w:rsidRPr="00B9447B">
              <w:rPr>
                <w:szCs w:val="22"/>
              </w:rPr>
              <w:t>√</w:t>
            </w:r>
          </w:p>
        </w:tc>
      </w:tr>
      <w:tr w:rsidR="002A697C" w:rsidRPr="00B9447B" w14:paraId="02938132" w14:textId="77777777" w:rsidTr="00512B99">
        <w:trPr>
          <w:trHeight w:val="65"/>
          <w:jc w:val="center"/>
        </w:trPr>
        <w:tc>
          <w:tcPr>
            <w:tcW w:w="695" w:type="dxa"/>
            <w:vAlign w:val="center"/>
          </w:tcPr>
          <w:p w14:paraId="16B9D83F"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2A9AC8B" w14:textId="77777777" w:rsidR="002A697C" w:rsidRPr="00B9447B" w:rsidRDefault="002A697C" w:rsidP="002A697C">
            <w:pPr>
              <w:adjustRightInd w:val="0"/>
              <w:snapToGrid w:val="0"/>
              <w:spacing w:beforeLines="15" w:before="36" w:afterLines="15" w:after="36"/>
              <w:rPr>
                <w:szCs w:val="21"/>
              </w:rPr>
            </w:pPr>
            <w:r w:rsidRPr="00B9447B">
              <w:rPr>
                <w:szCs w:val="22"/>
              </w:rPr>
              <w:t>高、低压配电室、变压器室、电容器室、控制室内，不应有与其无关的管道和线路通过。</w:t>
            </w:r>
          </w:p>
        </w:tc>
        <w:tc>
          <w:tcPr>
            <w:tcW w:w="1701" w:type="dxa"/>
            <w:vAlign w:val="center"/>
          </w:tcPr>
          <w:p w14:paraId="724D5185" w14:textId="77777777" w:rsidR="002A697C" w:rsidRPr="00B9447B" w:rsidRDefault="002A697C" w:rsidP="002A697C">
            <w:pPr>
              <w:adjustRightInd w:val="0"/>
              <w:snapToGrid w:val="0"/>
              <w:jc w:val="center"/>
              <w:rPr>
                <w:szCs w:val="22"/>
              </w:rPr>
            </w:pPr>
            <w:r w:rsidRPr="00B9447B">
              <w:rPr>
                <w:szCs w:val="22"/>
              </w:rPr>
              <w:t>GB50053-2013</w:t>
            </w:r>
          </w:p>
          <w:p w14:paraId="1B3D536E" w14:textId="77777777" w:rsidR="002A697C" w:rsidRPr="00B9447B" w:rsidRDefault="002A697C" w:rsidP="002A697C">
            <w:pPr>
              <w:adjustRightInd w:val="0"/>
              <w:snapToGrid w:val="0"/>
              <w:spacing w:beforeLines="15" w:before="36" w:afterLines="15" w:after="36"/>
              <w:jc w:val="center"/>
              <w:rPr>
                <w:szCs w:val="21"/>
              </w:rPr>
            </w:pPr>
            <w:r w:rsidRPr="00B9447B">
              <w:rPr>
                <w:szCs w:val="22"/>
              </w:rPr>
              <w:t>6.4.1</w:t>
            </w:r>
          </w:p>
        </w:tc>
        <w:tc>
          <w:tcPr>
            <w:tcW w:w="1917" w:type="dxa"/>
            <w:vAlign w:val="center"/>
          </w:tcPr>
          <w:p w14:paraId="1AB65D08" w14:textId="77777777" w:rsidR="002A697C" w:rsidRPr="00B9447B" w:rsidRDefault="002A697C" w:rsidP="002A697C">
            <w:pPr>
              <w:adjustRightInd w:val="0"/>
              <w:snapToGrid w:val="0"/>
              <w:spacing w:beforeLines="15" w:before="36" w:afterLines="15" w:after="36"/>
            </w:pPr>
            <w:r w:rsidRPr="00B9447B">
              <w:rPr>
                <w:szCs w:val="22"/>
              </w:rPr>
              <w:t>配电室内没有无关的管道线路通过。</w:t>
            </w:r>
          </w:p>
        </w:tc>
        <w:tc>
          <w:tcPr>
            <w:tcW w:w="665" w:type="dxa"/>
            <w:vAlign w:val="center"/>
          </w:tcPr>
          <w:p w14:paraId="611BCCFA" w14:textId="77777777" w:rsidR="002A697C" w:rsidRPr="00B9447B" w:rsidRDefault="002A697C" w:rsidP="002A697C">
            <w:pPr>
              <w:adjustRightInd w:val="0"/>
              <w:snapToGrid w:val="0"/>
              <w:spacing w:beforeLines="15" w:before="36" w:afterLines="15" w:after="36"/>
              <w:jc w:val="center"/>
              <w:rPr>
                <w:sz w:val="22"/>
                <w:szCs w:val="28"/>
              </w:rPr>
            </w:pPr>
            <w:r w:rsidRPr="00B9447B">
              <w:rPr>
                <w:szCs w:val="22"/>
              </w:rPr>
              <w:t>√</w:t>
            </w:r>
          </w:p>
        </w:tc>
      </w:tr>
      <w:tr w:rsidR="002A697C" w:rsidRPr="00B9447B" w14:paraId="0508CD53" w14:textId="77777777" w:rsidTr="00512B99">
        <w:trPr>
          <w:trHeight w:val="65"/>
          <w:jc w:val="center"/>
        </w:trPr>
        <w:tc>
          <w:tcPr>
            <w:tcW w:w="695" w:type="dxa"/>
            <w:vAlign w:val="center"/>
          </w:tcPr>
          <w:p w14:paraId="6FCFFDA1" w14:textId="77777777" w:rsidR="002A697C" w:rsidRPr="00B9447B" w:rsidRDefault="002A697C" w:rsidP="002A697C">
            <w:pPr>
              <w:pStyle w:val="afff8"/>
              <w:adjustRightInd w:val="0"/>
              <w:snapToGrid w:val="0"/>
              <w:spacing w:beforeLines="15" w:before="36" w:afterLines="15" w:after="36"/>
              <w:ind w:firstLineChars="0" w:firstLine="0"/>
              <w:jc w:val="center"/>
              <w:rPr>
                <w:rFonts w:ascii="Times New Roman" w:hAnsi="Times New Roman"/>
                <w:b/>
                <w:bCs/>
              </w:rPr>
            </w:pPr>
            <w:r w:rsidRPr="00B9447B">
              <w:rPr>
                <w:rFonts w:ascii="Times New Roman" w:hAnsi="Times New Roman"/>
                <w:b/>
                <w:bCs/>
              </w:rPr>
              <w:t>六</w:t>
            </w:r>
          </w:p>
        </w:tc>
        <w:tc>
          <w:tcPr>
            <w:tcW w:w="3416" w:type="dxa"/>
            <w:vAlign w:val="center"/>
          </w:tcPr>
          <w:p w14:paraId="1941F89D" w14:textId="77777777" w:rsidR="002A697C" w:rsidRPr="00B9447B" w:rsidRDefault="002A697C" w:rsidP="002A697C">
            <w:pPr>
              <w:adjustRightInd w:val="0"/>
              <w:snapToGrid w:val="0"/>
              <w:spacing w:beforeLines="15" w:before="36" w:afterLines="15" w:after="36"/>
              <w:rPr>
                <w:szCs w:val="21"/>
              </w:rPr>
            </w:pPr>
            <w:r w:rsidRPr="00B9447B">
              <w:rPr>
                <w:b/>
                <w:szCs w:val="21"/>
              </w:rPr>
              <w:t>防雷防静电设施</w:t>
            </w:r>
          </w:p>
        </w:tc>
        <w:tc>
          <w:tcPr>
            <w:tcW w:w="1701" w:type="dxa"/>
            <w:vAlign w:val="center"/>
          </w:tcPr>
          <w:p w14:paraId="12EB5177" w14:textId="77777777" w:rsidR="002A697C" w:rsidRPr="00B9447B" w:rsidRDefault="002A697C" w:rsidP="002A697C">
            <w:pPr>
              <w:adjustRightInd w:val="0"/>
              <w:snapToGrid w:val="0"/>
              <w:spacing w:beforeLines="15" w:before="36" w:afterLines="15" w:after="36"/>
              <w:jc w:val="center"/>
              <w:rPr>
                <w:szCs w:val="21"/>
              </w:rPr>
            </w:pPr>
          </w:p>
        </w:tc>
        <w:tc>
          <w:tcPr>
            <w:tcW w:w="1917" w:type="dxa"/>
            <w:vAlign w:val="center"/>
          </w:tcPr>
          <w:p w14:paraId="68A0FF12" w14:textId="77777777" w:rsidR="002A697C" w:rsidRPr="00B9447B" w:rsidRDefault="002A697C" w:rsidP="002A697C">
            <w:pPr>
              <w:adjustRightInd w:val="0"/>
              <w:snapToGrid w:val="0"/>
              <w:spacing w:beforeLines="15" w:before="36" w:afterLines="15" w:after="36"/>
            </w:pPr>
          </w:p>
        </w:tc>
        <w:tc>
          <w:tcPr>
            <w:tcW w:w="665" w:type="dxa"/>
            <w:vAlign w:val="center"/>
          </w:tcPr>
          <w:p w14:paraId="03664244" w14:textId="77777777" w:rsidR="002A697C" w:rsidRPr="00B9447B" w:rsidRDefault="002A697C" w:rsidP="002A697C">
            <w:pPr>
              <w:adjustRightInd w:val="0"/>
              <w:snapToGrid w:val="0"/>
              <w:spacing w:beforeLines="15" w:before="36" w:afterLines="15" w:after="36"/>
              <w:jc w:val="center"/>
              <w:rPr>
                <w:sz w:val="22"/>
                <w:szCs w:val="28"/>
              </w:rPr>
            </w:pPr>
          </w:p>
        </w:tc>
      </w:tr>
      <w:tr w:rsidR="002A697C" w:rsidRPr="00B9447B" w14:paraId="4FA96A52" w14:textId="77777777" w:rsidTr="00512B99">
        <w:trPr>
          <w:trHeight w:val="65"/>
          <w:jc w:val="center"/>
        </w:trPr>
        <w:tc>
          <w:tcPr>
            <w:tcW w:w="695" w:type="dxa"/>
            <w:vAlign w:val="center"/>
          </w:tcPr>
          <w:p w14:paraId="3DB9997B"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441E398" w14:textId="77777777" w:rsidR="002A697C" w:rsidRPr="00B9447B" w:rsidRDefault="002A697C" w:rsidP="002A697C">
            <w:pPr>
              <w:adjustRightInd w:val="0"/>
              <w:snapToGrid w:val="0"/>
              <w:rPr>
                <w:szCs w:val="22"/>
              </w:rPr>
            </w:pPr>
            <w:r w:rsidRPr="00B9447B">
              <w:rPr>
                <w:szCs w:val="22"/>
              </w:rPr>
              <w:t>油品的钢罐，必须设防雷接地，并应符合下列规定：</w:t>
            </w:r>
          </w:p>
          <w:p w14:paraId="3EC504E0" w14:textId="77777777" w:rsidR="002A697C" w:rsidRPr="00B9447B" w:rsidRDefault="002A697C" w:rsidP="002A697C">
            <w:pPr>
              <w:adjustRightInd w:val="0"/>
              <w:snapToGrid w:val="0"/>
              <w:rPr>
                <w:szCs w:val="22"/>
              </w:rPr>
            </w:pPr>
            <w:r w:rsidRPr="00B9447B">
              <w:rPr>
                <w:szCs w:val="22"/>
              </w:rPr>
              <w:t>1</w:t>
            </w:r>
            <w:r w:rsidRPr="00B9447B">
              <w:rPr>
                <w:szCs w:val="22"/>
              </w:rPr>
              <w:t>避雷针（线）的保护范围，应包括整个储罐。</w:t>
            </w:r>
          </w:p>
          <w:p w14:paraId="2758EA3B" w14:textId="77777777" w:rsidR="002A697C" w:rsidRPr="00B9447B" w:rsidRDefault="002A697C" w:rsidP="002A697C">
            <w:pPr>
              <w:adjustRightInd w:val="0"/>
              <w:snapToGrid w:val="0"/>
              <w:spacing w:beforeLines="15" w:before="36" w:afterLines="15" w:after="36"/>
              <w:rPr>
                <w:szCs w:val="21"/>
              </w:rPr>
            </w:pPr>
            <w:r w:rsidRPr="00B9447B">
              <w:rPr>
                <w:szCs w:val="22"/>
              </w:rPr>
              <w:t>2</w:t>
            </w:r>
            <w:r w:rsidRPr="00B9447B">
              <w:rPr>
                <w:szCs w:val="22"/>
              </w:rPr>
              <w:t>装有阻火器的甲</w:t>
            </w:r>
            <w:r w:rsidRPr="00B9447B">
              <w:rPr>
                <w:szCs w:val="22"/>
                <w:vertAlign w:val="subscript"/>
              </w:rPr>
              <w:t>B</w:t>
            </w:r>
            <w:r w:rsidRPr="00B9447B">
              <w:rPr>
                <w:szCs w:val="22"/>
              </w:rPr>
              <w:t>乙类油品地上固定顶罐，当顶板厚度等于或大于</w:t>
            </w:r>
            <w:r w:rsidRPr="00B9447B">
              <w:rPr>
                <w:szCs w:val="22"/>
              </w:rPr>
              <w:t>4mm</w:t>
            </w:r>
            <w:r w:rsidRPr="00B9447B">
              <w:rPr>
                <w:szCs w:val="22"/>
              </w:rPr>
              <w:t>时，不应装设避雷针（线），但必须设防雷接地。</w:t>
            </w:r>
          </w:p>
        </w:tc>
        <w:tc>
          <w:tcPr>
            <w:tcW w:w="1701" w:type="dxa"/>
            <w:vAlign w:val="center"/>
          </w:tcPr>
          <w:p w14:paraId="191E9FA5" w14:textId="77777777" w:rsidR="002A697C" w:rsidRPr="00B9447B" w:rsidRDefault="002A697C" w:rsidP="002A697C">
            <w:pPr>
              <w:adjustRightInd w:val="0"/>
              <w:snapToGrid w:val="0"/>
              <w:jc w:val="center"/>
              <w:rPr>
                <w:szCs w:val="22"/>
              </w:rPr>
            </w:pPr>
            <w:r w:rsidRPr="00B9447B">
              <w:rPr>
                <w:szCs w:val="22"/>
              </w:rPr>
              <w:t>GB50183-2004</w:t>
            </w:r>
          </w:p>
          <w:p w14:paraId="46DF37FC" w14:textId="77777777" w:rsidR="002A697C" w:rsidRPr="00B9447B" w:rsidRDefault="002A697C" w:rsidP="002A697C">
            <w:pPr>
              <w:adjustRightInd w:val="0"/>
              <w:snapToGrid w:val="0"/>
              <w:spacing w:beforeLines="15" w:before="36" w:afterLines="15" w:after="36"/>
              <w:jc w:val="center"/>
              <w:rPr>
                <w:szCs w:val="21"/>
              </w:rPr>
            </w:pPr>
            <w:r w:rsidRPr="00B9447B">
              <w:rPr>
                <w:szCs w:val="22"/>
              </w:rPr>
              <w:t>9.2.3</w:t>
            </w:r>
          </w:p>
        </w:tc>
        <w:tc>
          <w:tcPr>
            <w:tcW w:w="1917" w:type="dxa"/>
            <w:vAlign w:val="center"/>
          </w:tcPr>
          <w:p w14:paraId="7C739D7A" w14:textId="77777777" w:rsidR="002A697C" w:rsidRPr="00B9447B" w:rsidRDefault="002A697C" w:rsidP="002A697C">
            <w:pPr>
              <w:adjustRightInd w:val="0"/>
              <w:snapToGrid w:val="0"/>
              <w:spacing w:beforeLines="15" w:before="36" w:afterLines="15" w:after="36"/>
            </w:pPr>
            <w:r w:rsidRPr="00B9447B">
              <w:rPr>
                <w:bCs/>
                <w:szCs w:val="22"/>
              </w:rPr>
              <w:t>油罐均做防雷接地。</w:t>
            </w:r>
          </w:p>
        </w:tc>
        <w:tc>
          <w:tcPr>
            <w:tcW w:w="665" w:type="dxa"/>
            <w:vAlign w:val="center"/>
          </w:tcPr>
          <w:p w14:paraId="7A6D56D7" w14:textId="290936BE"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0E21EF59" w14:textId="77777777" w:rsidTr="00512B99">
        <w:trPr>
          <w:trHeight w:val="65"/>
          <w:jc w:val="center"/>
        </w:trPr>
        <w:tc>
          <w:tcPr>
            <w:tcW w:w="695" w:type="dxa"/>
            <w:vAlign w:val="center"/>
          </w:tcPr>
          <w:p w14:paraId="31609B24"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622C7544" w14:textId="77777777" w:rsidR="002A697C" w:rsidRPr="00B9447B" w:rsidRDefault="002A697C" w:rsidP="002A697C">
            <w:pPr>
              <w:adjustRightInd w:val="0"/>
              <w:snapToGrid w:val="0"/>
              <w:spacing w:beforeLines="15" w:before="36" w:afterLines="15" w:after="36"/>
              <w:rPr>
                <w:bCs/>
                <w:szCs w:val="21"/>
              </w:rPr>
            </w:pPr>
            <w:r w:rsidRPr="00B9447B">
              <w:rPr>
                <w:bCs/>
                <w:szCs w:val="21"/>
              </w:rPr>
              <w:t>工艺装置内露天布置的塔、容器等，当顶板厚度等于或大于</w:t>
            </w:r>
            <w:r w:rsidRPr="00B9447B">
              <w:rPr>
                <w:bCs/>
                <w:szCs w:val="21"/>
              </w:rPr>
              <w:t>4mm</w:t>
            </w:r>
            <w:r w:rsidRPr="00B9447B">
              <w:rPr>
                <w:bCs/>
                <w:szCs w:val="21"/>
              </w:rPr>
              <w:t>时，可不设避雷针保护，但必须设防雷接地。</w:t>
            </w:r>
          </w:p>
        </w:tc>
        <w:tc>
          <w:tcPr>
            <w:tcW w:w="1701" w:type="dxa"/>
            <w:vAlign w:val="center"/>
          </w:tcPr>
          <w:p w14:paraId="5E9B8C97"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GB50183-2004</w:t>
            </w:r>
          </w:p>
          <w:p w14:paraId="106D635C" w14:textId="77777777" w:rsidR="002A697C" w:rsidRPr="00B9447B" w:rsidRDefault="002A697C" w:rsidP="002A697C">
            <w:pPr>
              <w:adjustRightInd w:val="0"/>
              <w:snapToGrid w:val="0"/>
              <w:spacing w:beforeLines="15" w:before="36" w:afterLines="15" w:after="36"/>
              <w:jc w:val="center"/>
              <w:rPr>
                <w:szCs w:val="21"/>
              </w:rPr>
            </w:pPr>
            <w:r w:rsidRPr="00B9447B">
              <w:rPr>
                <w:szCs w:val="21"/>
              </w:rPr>
              <w:t>9.2.2</w:t>
            </w:r>
          </w:p>
        </w:tc>
        <w:tc>
          <w:tcPr>
            <w:tcW w:w="1917" w:type="dxa"/>
            <w:vAlign w:val="center"/>
          </w:tcPr>
          <w:p w14:paraId="4F89867B" w14:textId="77777777" w:rsidR="002A697C" w:rsidRPr="00B9447B" w:rsidRDefault="002A697C" w:rsidP="002A697C">
            <w:pPr>
              <w:adjustRightInd w:val="0"/>
              <w:snapToGrid w:val="0"/>
              <w:spacing w:beforeLines="15" w:before="36" w:afterLines="15" w:after="36"/>
            </w:pPr>
            <w:r w:rsidRPr="00B9447B">
              <w:t>油罐、分离器、加热炉均设置接地。</w:t>
            </w:r>
          </w:p>
        </w:tc>
        <w:tc>
          <w:tcPr>
            <w:tcW w:w="665" w:type="dxa"/>
            <w:vAlign w:val="center"/>
          </w:tcPr>
          <w:p w14:paraId="69F8F027"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7B5C91E1" w14:textId="77777777" w:rsidTr="00512B99">
        <w:trPr>
          <w:trHeight w:val="65"/>
          <w:jc w:val="center"/>
        </w:trPr>
        <w:tc>
          <w:tcPr>
            <w:tcW w:w="695" w:type="dxa"/>
            <w:vAlign w:val="center"/>
          </w:tcPr>
          <w:p w14:paraId="46E7E161"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8BE1AFB" w14:textId="77777777" w:rsidR="002A697C" w:rsidRPr="00B9447B" w:rsidRDefault="002A697C" w:rsidP="002A697C">
            <w:pPr>
              <w:adjustRightInd w:val="0"/>
              <w:snapToGrid w:val="0"/>
              <w:spacing w:beforeLines="15" w:before="36" w:afterLines="15" w:after="36"/>
              <w:rPr>
                <w:bCs/>
                <w:szCs w:val="21"/>
              </w:rPr>
            </w:pPr>
            <w:r w:rsidRPr="00B9447B">
              <w:rPr>
                <w:szCs w:val="21"/>
              </w:rPr>
              <w:t>金属储罐应作环形防雷接地，接地点不应少于</w:t>
            </w:r>
            <w:r w:rsidRPr="00B9447B">
              <w:rPr>
                <w:szCs w:val="21"/>
              </w:rPr>
              <w:t>2</w:t>
            </w:r>
            <w:r w:rsidRPr="00B9447B">
              <w:rPr>
                <w:szCs w:val="21"/>
              </w:rPr>
              <w:t>处，并应沿罐周均匀或对称布置，其间距不应大于</w:t>
            </w:r>
            <w:r w:rsidRPr="00B9447B">
              <w:rPr>
                <w:szCs w:val="21"/>
              </w:rPr>
              <w:t>30m</w:t>
            </w:r>
            <w:r w:rsidRPr="00B9447B">
              <w:rPr>
                <w:szCs w:val="21"/>
              </w:rPr>
              <w:t>。</w:t>
            </w:r>
          </w:p>
        </w:tc>
        <w:tc>
          <w:tcPr>
            <w:tcW w:w="1701" w:type="dxa"/>
            <w:vAlign w:val="center"/>
          </w:tcPr>
          <w:p w14:paraId="401DF9BB"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GB15599-2009</w:t>
            </w:r>
          </w:p>
          <w:p w14:paraId="59026003" w14:textId="77777777" w:rsidR="002A697C" w:rsidRPr="00B9447B" w:rsidRDefault="002A697C" w:rsidP="002A697C">
            <w:pPr>
              <w:adjustRightInd w:val="0"/>
              <w:snapToGrid w:val="0"/>
              <w:spacing w:beforeLines="15" w:before="36" w:afterLines="15" w:after="36"/>
              <w:jc w:val="center"/>
              <w:rPr>
                <w:szCs w:val="21"/>
              </w:rPr>
            </w:pPr>
            <w:r w:rsidRPr="00B9447B">
              <w:rPr>
                <w:szCs w:val="21"/>
              </w:rPr>
              <w:t>4.1.2</w:t>
            </w:r>
          </w:p>
        </w:tc>
        <w:tc>
          <w:tcPr>
            <w:tcW w:w="1917" w:type="dxa"/>
            <w:vAlign w:val="center"/>
          </w:tcPr>
          <w:p w14:paraId="4B2A2E34" w14:textId="77777777" w:rsidR="002A697C" w:rsidRPr="00B9447B" w:rsidRDefault="002A697C" w:rsidP="002A697C">
            <w:pPr>
              <w:adjustRightInd w:val="0"/>
              <w:snapToGrid w:val="0"/>
              <w:spacing w:beforeLines="15" w:before="36" w:afterLines="15" w:after="36"/>
            </w:pPr>
            <w:r w:rsidRPr="00B9447B">
              <w:t>油罐接地符合要求。</w:t>
            </w:r>
          </w:p>
        </w:tc>
        <w:tc>
          <w:tcPr>
            <w:tcW w:w="665" w:type="dxa"/>
            <w:vAlign w:val="center"/>
          </w:tcPr>
          <w:p w14:paraId="2C3B55F0"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351C6BE0" w14:textId="77777777" w:rsidTr="00512B99">
        <w:trPr>
          <w:trHeight w:val="65"/>
          <w:jc w:val="center"/>
        </w:trPr>
        <w:tc>
          <w:tcPr>
            <w:tcW w:w="695" w:type="dxa"/>
            <w:vAlign w:val="center"/>
          </w:tcPr>
          <w:p w14:paraId="29555FB3"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B450C5A" w14:textId="77777777" w:rsidR="002A697C" w:rsidRPr="00B9447B" w:rsidRDefault="002A697C" w:rsidP="002A697C">
            <w:pPr>
              <w:adjustRightInd w:val="0"/>
              <w:snapToGrid w:val="0"/>
              <w:spacing w:beforeLines="15" w:before="36" w:afterLines="15" w:after="36"/>
              <w:rPr>
                <w:szCs w:val="21"/>
              </w:rPr>
            </w:pPr>
            <w:r w:rsidRPr="00B9447B">
              <w:rPr>
                <w:kern w:val="0"/>
                <w:szCs w:val="21"/>
              </w:rPr>
              <w:t>对爆炸火灾危险场所内可能产生静电危险的设备和管道均应采取防静电措施。</w:t>
            </w:r>
          </w:p>
        </w:tc>
        <w:tc>
          <w:tcPr>
            <w:tcW w:w="1701" w:type="dxa"/>
            <w:vAlign w:val="center"/>
          </w:tcPr>
          <w:p w14:paraId="32F7A69F"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GB50183-2004</w:t>
            </w:r>
          </w:p>
          <w:p w14:paraId="61BFF801" w14:textId="77777777" w:rsidR="002A697C" w:rsidRPr="00B9447B" w:rsidRDefault="002A697C" w:rsidP="002A697C">
            <w:pPr>
              <w:adjustRightInd w:val="0"/>
              <w:snapToGrid w:val="0"/>
              <w:spacing w:beforeLines="15" w:before="36" w:afterLines="15" w:after="36"/>
              <w:jc w:val="center"/>
              <w:rPr>
                <w:szCs w:val="21"/>
              </w:rPr>
            </w:pPr>
            <w:r w:rsidRPr="00B9447B">
              <w:rPr>
                <w:szCs w:val="21"/>
              </w:rPr>
              <w:t>9.3.1</w:t>
            </w:r>
          </w:p>
        </w:tc>
        <w:tc>
          <w:tcPr>
            <w:tcW w:w="1917" w:type="dxa"/>
            <w:vAlign w:val="center"/>
          </w:tcPr>
          <w:p w14:paraId="1C9A1AD4" w14:textId="77777777" w:rsidR="002A697C" w:rsidRPr="00B9447B" w:rsidRDefault="002A697C" w:rsidP="002A697C">
            <w:pPr>
              <w:adjustRightInd w:val="0"/>
              <w:snapToGrid w:val="0"/>
              <w:spacing w:beforeLines="15" w:before="36" w:afterLines="15" w:after="36"/>
            </w:pPr>
            <w:r w:rsidRPr="00B9447B">
              <w:t>满足要求。</w:t>
            </w:r>
          </w:p>
        </w:tc>
        <w:tc>
          <w:tcPr>
            <w:tcW w:w="665" w:type="dxa"/>
            <w:vAlign w:val="center"/>
          </w:tcPr>
          <w:p w14:paraId="5F03F009"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5004063E" w14:textId="77777777" w:rsidTr="00512B99">
        <w:trPr>
          <w:trHeight w:val="65"/>
          <w:jc w:val="center"/>
        </w:trPr>
        <w:tc>
          <w:tcPr>
            <w:tcW w:w="695" w:type="dxa"/>
            <w:vAlign w:val="center"/>
          </w:tcPr>
          <w:p w14:paraId="1E634BB7"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625C6F10" w14:textId="7206B69F" w:rsidR="002A697C" w:rsidRPr="00B9447B" w:rsidRDefault="002A697C" w:rsidP="002A697C">
            <w:pPr>
              <w:autoSpaceDE w:val="0"/>
              <w:autoSpaceDN w:val="0"/>
              <w:adjustRightInd w:val="0"/>
              <w:snapToGrid w:val="0"/>
              <w:spacing w:beforeLines="15" w:before="36" w:afterLines="15" w:after="36"/>
              <w:jc w:val="left"/>
              <w:rPr>
                <w:kern w:val="0"/>
                <w:szCs w:val="21"/>
              </w:rPr>
            </w:pPr>
            <w:r w:rsidRPr="00B9447B">
              <w:rPr>
                <w:kern w:val="0"/>
                <w:szCs w:val="21"/>
              </w:rPr>
              <w:t>连接管道的法兰连接处，应设金属跨接线（绝缘法兰除外），当法兰用</w:t>
            </w:r>
            <w:r w:rsidRPr="00B9447B">
              <w:rPr>
                <w:kern w:val="0"/>
                <w:szCs w:val="21"/>
              </w:rPr>
              <w:t>5</w:t>
            </w:r>
            <w:r w:rsidRPr="00B9447B">
              <w:rPr>
                <w:kern w:val="0"/>
                <w:szCs w:val="21"/>
              </w:rPr>
              <w:t>根以上的螺栓连接时，法兰可不用金属线跨接，但应构成电气通路。</w:t>
            </w:r>
          </w:p>
        </w:tc>
        <w:tc>
          <w:tcPr>
            <w:tcW w:w="1701" w:type="dxa"/>
            <w:vAlign w:val="center"/>
          </w:tcPr>
          <w:p w14:paraId="0F1DB2E0" w14:textId="2932CF1B" w:rsidR="002A697C" w:rsidRPr="00B9447B" w:rsidRDefault="002A697C" w:rsidP="002A697C">
            <w:pPr>
              <w:widowControl/>
              <w:adjustRightInd w:val="0"/>
              <w:snapToGrid w:val="0"/>
              <w:spacing w:beforeLines="15" w:before="36" w:afterLines="15" w:after="36"/>
              <w:jc w:val="center"/>
              <w:rPr>
                <w:kern w:val="0"/>
                <w:szCs w:val="21"/>
              </w:rPr>
            </w:pPr>
            <w:r w:rsidRPr="00B9447B">
              <w:rPr>
                <w:kern w:val="0"/>
                <w:szCs w:val="21"/>
              </w:rPr>
              <w:t>SY/T5225-2019</w:t>
            </w:r>
          </w:p>
          <w:p w14:paraId="0163EABC" w14:textId="77777777" w:rsidR="002A697C" w:rsidRPr="00B9447B" w:rsidRDefault="002A697C" w:rsidP="002A697C">
            <w:pPr>
              <w:adjustRightInd w:val="0"/>
              <w:snapToGrid w:val="0"/>
              <w:spacing w:beforeLines="15" w:before="36" w:afterLines="15" w:after="36"/>
              <w:jc w:val="center"/>
            </w:pPr>
            <w:r w:rsidRPr="00B9447B">
              <w:rPr>
                <w:kern w:val="0"/>
                <w:szCs w:val="21"/>
              </w:rPr>
              <w:t>7.1.2.4</w:t>
            </w:r>
          </w:p>
        </w:tc>
        <w:tc>
          <w:tcPr>
            <w:tcW w:w="1917" w:type="dxa"/>
            <w:vAlign w:val="center"/>
          </w:tcPr>
          <w:p w14:paraId="7130D9FA" w14:textId="77777777" w:rsidR="002A697C" w:rsidRPr="00B9447B" w:rsidRDefault="002A697C" w:rsidP="002A697C">
            <w:pPr>
              <w:adjustRightInd w:val="0"/>
              <w:snapToGrid w:val="0"/>
              <w:spacing w:beforeLines="15" w:before="36" w:afterLines="15" w:after="36"/>
            </w:pPr>
            <w:r w:rsidRPr="00B9447B">
              <w:t>法兰跨接符合要求。</w:t>
            </w:r>
          </w:p>
        </w:tc>
        <w:tc>
          <w:tcPr>
            <w:tcW w:w="665" w:type="dxa"/>
            <w:vAlign w:val="center"/>
          </w:tcPr>
          <w:p w14:paraId="7A27480D"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2843D73A" w14:textId="77777777" w:rsidTr="00512B99">
        <w:trPr>
          <w:trHeight w:val="65"/>
          <w:jc w:val="center"/>
        </w:trPr>
        <w:tc>
          <w:tcPr>
            <w:tcW w:w="695" w:type="dxa"/>
            <w:vAlign w:val="center"/>
          </w:tcPr>
          <w:p w14:paraId="45706B8A"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4DA6002" w14:textId="77777777" w:rsidR="002A697C" w:rsidRPr="00B9447B" w:rsidRDefault="002A697C" w:rsidP="002A697C">
            <w:pPr>
              <w:autoSpaceDE w:val="0"/>
              <w:autoSpaceDN w:val="0"/>
              <w:adjustRightInd w:val="0"/>
              <w:snapToGrid w:val="0"/>
              <w:spacing w:beforeLines="15" w:before="36" w:afterLines="15" w:after="36"/>
              <w:jc w:val="left"/>
              <w:rPr>
                <w:kern w:val="0"/>
                <w:szCs w:val="21"/>
              </w:rPr>
            </w:pPr>
            <w:r w:rsidRPr="00B9447B">
              <w:rPr>
                <w:szCs w:val="21"/>
              </w:rPr>
              <w:t>金属储罐的阻火器、呼吸阀、量油孔、人孔、切水管、透光孔等金属附件应与储罐等电位连接。</w:t>
            </w:r>
          </w:p>
        </w:tc>
        <w:tc>
          <w:tcPr>
            <w:tcW w:w="1701" w:type="dxa"/>
            <w:vAlign w:val="center"/>
          </w:tcPr>
          <w:p w14:paraId="48A1DC28" w14:textId="77777777" w:rsidR="002A697C" w:rsidRPr="00B9447B" w:rsidRDefault="002A697C" w:rsidP="002A697C">
            <w:pPr>
              <w:jc w:val="center"/>
              <w:rPr>
                <w:szCs w:val="21"/>
              </w:rPr>
            </w:pPr>
            <w:r w:rsidRPr="00B9447B">
              <w:rPr>
                <w:szCs w:val="21"/>
              </w:rPr>
              <w:t>GB15599-2009</w:t>
            </w:r>
          </w:p>
          <w:p w14:paraId="0487C38D" w14:textId="77777777" w:rsidR="002A697C" w:rsidRPr="00B9447B" w:rsidRDefault="002A697C" w:rsidP="002A697C">
            <w:pPr>
              <w:widowControl/>
              <w:adjustRightInd w:val="0"/>
              <w:snapToGrid w:val="0"/>
              <w:spacing w:beforeLines="15" w:before="36" w:afterLines="15" w:after="36"/>
              <w:jc w:val="center"/>
              <w:rPr>
                <w:kern w:val="0"/>
                <w:szCs w:val="21"/>
              </w:rPr>
            </w:pPr>
            <w:r w:rsidRPr="00B9447B">
              <w:rPr>
                <w:szCs w:val="21"/>
              </w:rPr>
              <w:t>4.1.4</w:t>
            </w:r>
          </w:p>
        </w:tc>
        <w:tc>
          <w:tcPr>
            <w:tcW w:w="1917" w:type="dxa"/>
            <w:vAlign w:val="center"/>
          </w:tcPr>
          <w:p w14:paraId="6765A39B" w14:textId="77777777" w:rsidR="002A697C" w:rsidRPr="00B9447B" w:rsidRDefault="002A697C" w:rsidP="002A697C">
            <w:pPr>
              <w:adjustRightInd w:val="0"/>
              <w:snapToGrid w:val="0"/>
              <w:spacing w:beforeLines="15" w:before="36" w:afterLines="15" w:after="36"/>
            </w:pPr>
            <w:r w:rsidRPr="00B9447B">
              <w:rPr>
                <w:szCs w:val="21"/>
              </w:rPr>
              <w:t>设置等电位连接。</w:t>
            </w:r>
          </w:p>
        </w:tc>
        <w:tc>
          <w:tcPr>
            <w:tcW w:w="665" w:type="dxa"/>
            <w:vAlign w:val="center"/>
          </w:tcPr>
          <w:p w14:paraId="414251AB" w14:textId="6185EB51"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69EC2FBB" w14:textId="77777777" w:rsidTr="00512B99">
        <w:trPr>
          <w:trHeight w:val="65"/>
          <w:jc w:val="center"/>
        </w:trPr>
        <w:tc>
          <w:tcPr>
            <w:tcW w:w="695" w:type="dxa"/>
            <w:vAlign w:val="center"/>
          </w:tcPr>
          <w:p w14:paraId="4DA49832"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E6FA4FC" w14:textId="77777777" w:rsidR="002A697C" w:rsidRPr="00B9447B" w:rsidRDefault="002A697C" w:rsidP="002A697C">
            <w:pPr>
              <w:autoSpaceDE w:val="0"/>
              <w:autoSpaceDN w:val="0"/>
              <w:adjustRightInd w:val="0"/>
              <w:snapToGrid w:val="0"/>
              <w:spacing w:beforeLines="15" w:before="36" w:afterLines="15" w:after="36"/>
              <w:jc w:val="left"/>
              <w:rPr>
                <w:kern w:val="0"/>
                <w:szCs w:val="21"/>
              </w:rPr>
            </w:pPr>
            <w:r w:rsidRPr="00B9447B">
              <w:rPr>
                <w:szCs w:val="21"/>
              </w:rPr>
              <w:t>与金属储罐相连的电气、仪表配线应采用金属管屏蔽保护。配线金属管上下两端与罐壁应做电气连接。</w:t>
            </w:r>
          </w:p>
        </w:tc>
        <w:tc>
          <w:tcPr>
            <w:tcW w:w="1701" w:type="dxa"/>
            <w:vAlign w:val="center"/>
          </w:tcPr>
          <w:p w14:paraId="5C1923D3" w14:textId="77777777" w:rsidR="002A697C" w:rsidRPr="00B9447B" w:rsidRDefault="002A697C" w:rsidP="002A697C">
            <w:pPr>
              <w:jc w:val="center"/>
              <w:rPr>
                <w:szCs w:val="21"/>
              </w:rPr>
            </w:pPr>
            <w:r w:rsidRPr="00B9447B">
              <w:rPr>
                <w:szCs w:val="21"/>
              </w:rPr>
              <w:t>GB15599-2009</w:t>
            </w:r>
          </w:p>
          <w:p w14:paraId="4B802C0B" w14:textId="77777777" w:rsidR="002A697C" w:rsidRPr="00B9447B" w:rsidRDefault="002A697C" w:rsidP="002A697C">
            <w:pPr>
              <w:widowControl/>
              <w:adjustRightInd w:val="0"/>
              <w:snapToGrid w:val="0"/>
              <w:spacing w:beforeLines="15" w:before="36" w:afterLines="15" w:after="36"/>
              <w:jc w:val="center"/>
              <w:rPr>
                <w:kern w:val="0"/>
                <w:szCs w:val="21"/>
              </w:rPr>
            </w:pPr>
            <w:r w:rsidRPr="00B9447B">
              <w:rPr>
                <w:szCs w:val="21"/>
              </w:rPr>
              <w:t>4.1.5</w:t>
            </w:r>
          </w:p>
        </w:tc>
        <w:tc>
          <w:tcPr>
            <w:tcW w:w="1917" w:type="dxa"/>
            <w:vAlign w:val="center"/>
          </w:tcPr>
          <w:p w14:paraId="0F268C66" w14:textId="77777777" w:rsidR="002A697C" w:rsidRPr="00B9447B" w:rsidRDefault="002A697C" w:rsidP="002A697C">
            <w:pPr>
              <w:adjustRightInd w:val="0"/>
              <w:snapToGrid w:val="0"/>
              <w:spacing w:beforeLines="15" w:before="36" w:afterLines="15" w:after="36"/>
            </w:pPr>
            <w:r w:rsidRPr="00B9447B">
              <w:rPr>
                <w:bCs/>
                <w:szCs w:val="21"/>
              </w:rPr>
              <w:t>电气、仪表配线采用金属管保护，配线金属管上下两端与罐壁设置电气连接。</w:t>
            </w:r>
          </w:p>
        </w:tc>
        <w:tc>
          <w:tcPr>
            <w:tcW w:w="665" w:type="dxa"/>
            <w:vAlign w:val="center"/>
          </w:tcPr>
          <w:p w14:paraId="54E4D5D5" w14:textId="69A16986"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3AE1613C" w14:textId="77777777" w:rsidTr="00512B99">
        <w:trPr>
          <w:trHeight w:val="65"/>
          <w:jc w:val="center"/>
        </w:trPr>
        <w:tc>
          <w:tcPr>
            <w:tcW w:w="695" w:type="dxa"/>
            <w:vAlign w:val="center"/>
          </w:tcPr>
          <w:p w14:paraId="24F01398"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92C6EF5" w14:textId="77777777" w:rsidR="002A697C" w:rsidRPr="00B9447B" w:rsidRDefault="002A697C" w:rsidP="002A697C">
            <w:pPr>
              <w:autoSpaceDE w:val="0"/>
              <w:autoSpaceDN w:val="0"/>
              <w:adjustRightInd w:val="0"/>
              <w:snapToGrid w:val="0"/>
              <w:spacing w:beforeLines="15" w:before="36" w:afterLines="15" w:after="36"/>
              <w:jc w:val="left"/>
              <w:rPr>
                <w:kern w:val="0"/>
                <w:szCs w:val="21"/>
              </w:rPr>
            </w:pPr>
            <w:r w:rsidRPr="00B9447B">
              <w:rPr>
                <w:kern w:val="0"/>
                <w:szCs w:val="21"/>
                <w:lang w:val="zh-CN"/>
              </w:rPr>
              <w:t>储罐顶部附件（机械呼吸阀、液压安全阀、阻火器等）的对接法兰应采用直径不小于</w:t>
            </w:r>
            <w:r w:rsidRPr="00B9447B">
              <w:rPr>
                <w:kern w:val="0"/>
                <w:szCs w:val="21"/>
                <w:lang w:val="zh-CN"/>
              </w:rPr>
              <w:t>6mm</w:t>
            </w:r>
            <w:r w:rsidRPr="00B9447B">
              <w:rPr>
                <w:kern w:val="0"/>
                <w:szCs w:val="21"/>
                <w:lang w:val="zh-CN"/>
              </w:rPr>
              <w:t>（截面积不小于</w:t>
            </w:r>
            <w:r w:rsidRPr="00B9447B">
              <w:rPr>
                <w:kern w:val="0"/>
                <w:szCs w:val="21"/>
                <w:lang w:val="zh-CN"/>
              </w:rPr>
              <w:t>29mm</w:t>
            </w:r>
            <w:r w:rsidRPr="00B9447B">
              <w:rPr>
                <w:kern w:val="0"/>
                <w:szCs w:val="21"/>
                <w:vertAlign w:val="superscript"/>
                <w:lang w:val="zh-CN"/>
              </w:rPr>
              <w:t>2</w:t>
            </w:r>
            <w:r w:rsidRPr="00B9447B">
              <w:rPr>
                <w:kern w:val="0"/>
                <w:szCs w:val="21"/>
                <w:lang w:val="zh-CN"/>
              </w:rPr>
              <w:t xml:space="preserve"> </w:t>
            </w:r>
            <w:r w:rsidRPr="00B9447B">
              <w:rPr>
                <w:kern w:val="0"/>
                <w:szCs w:val="21"/>
                <w:lang w:val="zh-CN"/>
              </w:rPr>
              <w:t>）的铜质导体跨接。</w:t>
            </w:r>
          </w:p>
        </w:tc>
        <w:tc>
          <w:tcPr>
            <w:tcW w:w="1701" w:type="dxa"/>
            <w:vAlign w:val="center"/>
          </w:tcPr>
          <w:p w14:paraId="28A98472" w14:textId="65A31572" w:rsidR="002A697C" w:rsidRPr="00B9447B" w:rsidRDefault="002A697C" w:rsidP="002A697C">
            <w:pPr>
              <w:jc w:val="center"/>
              <w:rPr>
                <w:szCs w:val="21"/>
              </w:rPr>
            </w:pPr>
            <w:r w:rsidRPr="00B9447B">
              <w:rPr>
                <w:szCs w:val="21"/>
              </w:rPr>
              <w:t>SY/T5984-2014</w:t>
            </w:r>
          </w:p>
          <w:p w14:paraId="0A4AE248" w14:textId="77777777" w:rsidR="002A697C" w:rsidRPr="00B9447B" w:rsidRDefault="002A697C" w:rsidP="002A697C">
            <w:pPr>
              <w:widowControl/>
              <w:adjustRightInd w:val="0"/>
              <w:snapToGrid w:val="0"/>
              <w:spacing w:beforeLines="15" w:before="36" w:afterLines="15" w:after="36"/>
              <w:jc w:val="center"/>
              <w:rPr>
                <w:kern w:val="0"/>
                <w:szCs w:val="21"/>
              </w:rPr>
            </w:pPr>
            <w:r w:rsidRPr="00B9447B">
              <w:rPr>
                <w:szCs w:val="21"/>
              </w:rPr>
              <w:t>4.7</w:t>
            </w:r>
          </w:p>
        </w:tc>
        <w:tc>
          <w:tcPr>
            <w:tcW w:w="1917" w:type="dxa"/>
            <w:vAlign w:val="center"/>
          </w:tcPr>
          <w:p w14:paraId="75D7A7F7" w14:textId="77777777" w:rsidR="002A697C" w:rsidRPr="00B9447B" w:rsidRDefault="002A697C" w:rsidP="002A697C">
            <w:pPr>
              <w:adjustRightInd w:val="0"/>
              <w:snapToGrid w:val="0"/>
              <w:spacing w:beforeLines="15" w:before="36" w:afterLines="15" w:after="36"/>
            </w:pPr>
            <w:r w:rsidRPr="00B9447B">
              <w:rPr>
                <w:szCs w:val="21"/>
              </w:rPr>
              <w:t>设置铜制导体跨接。</w:t>
            </w:r>
          </w:p>
        </w:tc>
        <w:tc>
          <w:tcPr>
            <w:tcW w:w="665" w:type="dxa"/>
            <w:vAlign w:val="center"/>
          </w:tcPr>
          <w:p w14:paraId="6D539754"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55FE648B" w14:textId="77777777" w:rsidTr="00512B99">
        <w:trPr>
          <w:trHeight w:val="65"/>
          <w:jc w:val="center"/>
        </w:trPr>
        <w:tc>
          <w:tcPr>
            <w:tcW w:w="695" w:type="dxa"/>
            <w:vAlign w:val="center"/>
          </w:tcPr>
          <w:p w14:paraId="735C0E0A" w14:textId="77777777" w:rsidR="002A697C" w:rsidRPr="00B9447B" w:rsidRDefault="002A697C" w:rsidP="002A697C">
            <w:pPr>
              <w:pStyle w:val="afff8"/>
              <w:adjustRightInd w:val="0"/>
              <w:snapToGrid w:val="0"/>
              <w:spacing w:beforeLines="15" w:before="36" w:afterLines="15" w:after="36"/>
              <w:ind w:firstLineChars="0" w:firstLine="0"/>
              <w:jc w:val="center"/>
              <w:rPr>
                <w:rFonts w:ascii="Times New Roman" w:hAnsi="Times New Roman"/>
                <w:b/>
                <w:bCs/>
              </w:rPr>
            </w:pPr>
            <w:r w:rsidRPr="00B9447B">
              <w:rPr>
                <w:rFonts w:ascii="Times New Roman" w:hAnsi="Times New Roman"/>
                <w:b/>
                <w:bCs/>
              </w:rPr>
              <w:lastRenderedPageBreak/>
              <w:t>七</w:t>
            </w:r>
          </w:p>
        </w:tc>
        <w:tc>
          <w:tcPr>
            <w:tcW w:w="3416" w:type="dxa"/>
            <w:vAlign w:val="center"/>
          </w:tcPr>
          <w:p w14:paraId="2D938E45" w14:textId="77777777" w:rsidR="002A697C" w:rsidRPr="00B9447B" w:rsidRDefault="002A697C" w:rsidP="002A697C">
            <w:pPr>
              <w:widowControl/>
              <w:adjustRightInd w:val="0"/>
              <w:snapToGrid w:val="0"/>
              <w:spacing w:beforeLines="15" w:before="36" w:afterLines="15" w:after="36"/>
              <w:jc w:val="left"/>
              <w:rPr>
                <w:kern w:val="0"/>
                <w:szCs w:val="21"/>
              </w:rPr>
            </w:pPr>
            <w:r w:rsidRPr="00B9447B">
              <w:rPr>
                <w:b/>
              </w:rPr>
              <w:t>消防设施</w:t>
            </w:r>
          </w:p>
        </w:tc>
        <w:tc>
          <w:tcPr>
            <w:tcW w:w="1701" w:type="dxa"/>
            <w:vAlign w:val="center"/>
          </w:tcPr>
          <w:p w14:paraId="10C5B1A1" w14:textId="77777777" w:rsidR="002A697C" w:rsidRPr="00B9447B" w:rsidRDefault="002A697C" w:rsidP="002A697C">
            <w:pPr>
              <w:adjustRightInd w:val="0"/>
              <w:snapToGrid w:val="0"/>
              <w:spacing w:beforeLines="15" w:before="36" w:afterLines="15" w:after="36"/>
              <w:jc w:val="center"/>
              <w:rPr>
                <w:szCs w:val="21"/>
              </w:rPr>
            </w:pPr>
          </w:p>
        </w:tc>
        <w:tc>
          <w:tcPr>
            <w:tcW w:w="1917" w:type="dxa"/>
            <w:vAlign w:val="center"/>
          </w:tcPr>
          <w:p w14:paraId="0B3C28AF" w14:textId="77777777" w:rsidR="002A697C" w:rsidRPr="00B9447B" w:rsidRDefault="002A697C" w:rsidP="002A697C">
            <w:pPr>
              <w:adjustRightInd w:val="0"/>
              <w:snapToGrid w:val="0"/>
              <w:spacing w:beforeLines="15" w:before="36" w:afterLines="15" w:after="36"/>
            </w:pPr>
          </w:p>
        </w:tc>
        <w:tc>
          <w:tcPr>
            <w:tcW w:w="665" w:type="dxa"/>
            <w:vAlign w:val="center"/>
          </w:tcPr>
          <w:p w14:paraId="1DF18816" w14:textId="77777777" w:rsidR="002A697C" w:rsidRPr="00B9447B" w:rsidRDefault="002A697C" w:rsidP="002A697C">
            <w:pPr>
              <w:adjustRightInd w:val="0"/>
              <w:snapToGrid w:val="0"/>
              <w:spacing w:beforeLines="15" w:before="36" w:afterLines="15" w:after="36"/>
              <w:jc w:val="center"/>
            </w:pPr>
          </w:p>
        </w:tc>
      </w:tr>
      <w:tr w:rsidR="002A697C" w:rsidRPr="00B9447B" w14:paraId="71A5AA73" w14:textId="77777777" w:rsidTr="008F2981">
        <w:trPr>
          <w:trHeight w:val="65"/>
          <w:jc w:val="center"/>
        </w:trPr>
        <w:tc>
          <w:tcPr>
            <w:tcW w:w="695" w:type="dxa"/>
            <w:vAlign w:val="center"/>
          </w:tcPr>
          <w:p w14:paraId="1B641D50"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7034" w:type="dxa"/>
            <w:gridSpan w:val="3"/>
            <w:vAlign w:val="center"/>
          </w:tcPr>
          <w:p w14:paraId="11DC8D9F" w14:textId="77E20EEA" w:rsidR="002A697C" w:rsidRPr="00B9447B" w:rsidRDefault="002A697C" w:rsidP="002A697C">
            <w:pPr>
              <w:adjustRightInd w:val="0"/>
              <w:snapToGrid w:val="0"/>
              <w:spacing w:beforeLines="15" w:before="36" w:afterLines="15" w:after="36"/>
            </w:pPr>
            <w:r w:rsidRPr="009A6BCA">
              <w:rPr>
                <w:rFonts w:hint="eastAsia"/>
                <w:szCs w:val="21"/>
              </w:rPr>
              <w:t>涉及企业保密内容，不予公开。</w:t>
            </w:r>
          </w:p>
        </w:tc>
        <w:tc>
          <w:tcPr>
            <w:tcW w:w="665" w:type="dxa"/>
            <w:vAlign w:val="center"/>
          </w:tcPr>
          <w:p w14:paraId="5531C6D5" w14:textId="36632E7B" w:rsidR="002A697C" w:rsidRPr="009A6BCA" w:rsidRDefault="002A697C" w:rsidP="002A697C">
            <w:pPr>
              <w:adjustRightInd w:val="0"/>
              <w:snapToGrid w:val="0"/>
              <w:spacing w:beforeLines="15" w:before="36" w:afterLines="15" w:after="36"/>
              <w:jc w:val="center"/>
            </w:pPr>
          </w:p>
        </w:tc>
      </w:tr>
      <w:tr w:rsidR="002A697C" w:rsidRPr="00B9447B" w14:paraId="59525D8A" w14:textId="77777777" w:rsidTr="00512B99">
        <w:trPr>
          <w:trHeight w:val="65"/>
          <w:jc w:val="center"/>
        </w:trPr>
        <w:tc>
          <w:tcPr>
            <w:tcW w:w="695" w:type="dxa"/>
            <w:vAlign w:val="center"/>
          </w:tcPr>
          <w:p w14:paraId="21D3942F"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CE8828D" w14:textId="77777777" w:rsidR="002A697C" w:rsidRPr="00B9447B" w:rsidRDefault="002A697C" w:rsidP="002A697C">
            <w:pPr>
              <w:adjustRightInd w:val="0"/>
              <w:snapToGrid w:val="0"/>
              <w:spacing w:beforeLines="15" w:before="36" w:afterLines="15" w:after="36"/>
              <w:rPr>
                <w:bCs/>
                <w:szCs w:val="21"/>
              </w:rPr>
            </w:pPr>
            <w:r w:rsidRPr="00B9447B">
              <w:rPr>
                <w:kern w:val="0"/>
                <w:szCs w:val="21"/>
              </w:rPr>
              <w:t>站场内的绿化不应妨碍消防操作。</w:t>
            </w:r>
          </w:p>
        </w:tc>
        <w:tc>
          <w:tcPr>
            <w:tcW w:w="1701" w:type="dxa"/>
            <w:vAlign w:val="center"/>
          </w:tcPr>
          <w:p w14:paraId="0EE52CE6"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GB50183-2004</w:t>
            </w:r>
          </w:p>
          <w:p w14:paraId="08F82696" w14:textId="77777777" w:rsidR="002A697C" w:rsidRPr="00B9447B" w:rsidRDefault="002A697C" w:rsidP="002A697C">
            <w:pPr>
              <w:adjustRightInd w:val="0"/>
              <w:snapToGrid w:val="0"/>
              <w:spacing w:beforeLines="15" w:before="36" w:afterLines="15" w:after="36"/>
              <w:jc w:val="center"/>
              <w:rPr>
                <w:szCs w:val="21"/>
              </w:rPr>
            </w:pPr>
            <w:r w:rsidRPr="00B9447B">
              <w:rPr>
                <w:szCs w:val="21"/>
              </w:rPr>
              <w:t>5.1.8</w:t>
            </w:r>
          </w:p>
        </w:tc>
        <w:tc>
          <w:tcPr>
            <w:tcW w:w="1917" w:type="dxa"/>
            <w:vAlign w:val="center"/>
          </w:tcPr>
          <w:p w14:paraId="32ECF05B" w14:textId="77777777" w:rsidR="002A697C" w:rsidRPr="00B9447B" w:rsidRDefault="002A697C" w:rsidP="002A697C">
            <w:pPr>
              <w:adjustRightInd w:val="0"/>
              <w:snapToGrid w:val="0"/>
              <w:spacing w:beforeLines="15" w:before="36" w:afterLines="15" w:after="36"/>
            </w:pPr>
            <w:r w:rsidRPr="00B9447B">
              <w:t>绿化不妨碍消防操作。</w:t>
            </w:r>
          </w:p>
        </w:tc>
        <w:tc>
          <w:tcPr>
            <w:tcW w:w="665" w:type="dxa"/>
            <w:vAlign w:val="center"/>
          </w:tcPr>
          <w:p w14:paraId="46CD9ED0"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60C4C802" w14:textId="77777777" w:rsidTr="00512B99">
        <w:trPr>
          <w:trHeight w:val="65"/>
          <w:jc w:val="center"/>
        </w:trPr>
        <w:tc>
          <w:tcPr>
            <w:tcW w:w="695" w:type="dxa"/>
            <w:vAlign w:val="center"/>
          </w:tcPr>
          <w:p w14:paraId="47DB5804"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4CC65F9" w14:textId="77777777" w:rsidR="002A697C" w:rsidRPr="00B9447B" w:rsidRDefault="002A697C" w:rsidP="002A697C">
            <w:pPr>
              <w:widowControl/>
              <w:autoSpaceDE w:val="0"/>
              <w:autoSpaceDN w:val="0"/>
              <w:adjustRightInd w:val="0"/>
              <w:snapToGrid w:val="0"/>
              <w:spacing w:beforeLines="15" w:before="36" w:afterLines="15" w:after="36"/>
              <w:jc w:val="left"/>
            </w:pPr>
            <w:r w:rsidRPr="00B9447B">
              <w:rPr>
                <w:bCs/>
                <w:szCs w:val="21"/>
              </w:rPr>
              <w:t>一个计算单元内配置的灭火器数量不得少于</w:t>
            </w:r>
            <w:r w:rsidRPr="00B9447B">
              <w:rPr>
                <w:bCs/>
                <w:szCs w:val="21"/>
              </w:rPr>
              <w:t>2</w:t>
            </w:r>
            <w:r w:rsidRPr="00B9447B">
              <w:rPr>
                <w:bCs/>
                <w:szCs w:val="21"/>
              </w:rPr>
              <w:t>具。</w:t>
            </w:r>
            <w:r w:rsidRPr="00B9447B">
              <w:rPr>
                <w:szCs w:val="21"/>
              </w:rPr>
              <w:t>每个设置点的灭火器数量不宜多于</w:t>
            </w:r>
            <w:r w:rsidRPr="00B9447B">
              <w:rPr>
                <w:szCs w:val="21"/>
              </w:rPr>
              <w:t>5</w:t>
            </w:r>
            <w:r w:rsidRPr="00B9447B">
              <w:rPr>
                <w:szCs w:val="21"/>
              </w:rPr>
              <w:t>具。</w:t>
            </w:r>
          </w:p>
        </w:tc>
        <w:tc>
          <w:tcPr>
            <w:tcW w:w="1701" w:type="dxa"/>
            <w:vAlign w:val="center"/>
          </w:tcPr>
          <w:p w14:paraId="7070D719"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GB50140-2005</w:t>
            </w:r>
          </w:p>
          <w:p w14:paraId="33F8CB86" w14:textId="77777777" w:rsidR="002A697C" w:rsidRPr="00B9447B" w:rsidRDefault="002A697C" w:rsidP="002A697C">
            <w:pPr>
              <w:adjustRightInd w:val="0"/>
              <w:snapToGrid w:val="0"/>
              <w:spacing w:beforeLines="15" w:before="36" w:afterLines="15" w:after="36"/>
              <w:jc w:val="center"/>
              <w:rPr>
                <w:szCs w:val="21"/>
              </w:rPr>
            </w:pPr>
            <w:r w:rsidRPr="00B9447B">
              <w:rPr>
                <w:szCs w:val="21"/>
              </w:rPr>
              <w:t>6.1.1</w:t>
            </w:r>
          </w:p>
          <w:p w14:paraId="6AA4ADD1" w14:textId="77777777" w:rsidR="002A697C" w:rsidRPr="00B9447B" w:rsidRDefault="002A697C" w:rsidP="002A697C">
            <w:pPr>
              <w:adjustRightInd w:val="0"/>
              <w:snapToGrid w:val="0"/>
              <w:spacing w:beforeLines="15" w:before="36" w:afterLines="15" w:after="36"/>
              <w:jc w:val="center"/>
            </w:pPr>
            <w:r w:rsidRPr="00B9447B">
              <w:rPr>
                <w:szCs w:val="21"/>
              </w:rPr>
              <w:t>6.1.2</w:t>
            </w:r>
          </w:p>
        </w:tc>
        <w:tc>
          <w:tcPr>
            <w:tcW w:w="1917" w:type="dxa"/>
            <w:vAlign w:val="center"/>
          </w:tcPr>
          <w:p w14:paraId="4AAD1878" w14:textId="77777777" w:rsidR="002A697C" w:rsidRPr="00B9447B" w:rsidRDefault="002A697C" w:rsidP="002A697C">
            <w:pPr>
              <w:adjustRightInd w:val="0"/>
              <w:snapToGrid w:val="0"/>
              <w:spacing w:beforeLines="15" w:before="36" w:afterLines="15" w:after="36"/>
            </w:pPr>
            <w:r w:rsidRPr="00B9447B">
              <w:t>灭火器的设置符合要求。</w:t>
            </w:r>
          </w:p>
        </w:tc>
        <w:tc>
          <w:tcPr>
            <w:tcW w:w="665" w:type="dxa"/>
            <w:vAlign w:val="center"/>
          </w:tcPr>
          <w:p w14:paraId="6D90A2DC"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0B779BEF" w14:textId="77777777" w:rsidTr="00512B99">
        <w:trPr>
          <w:trHeight w:val="65"/>
          <w:jc w:val="center"/>
        </w:trPr>
        <w:tc>
          <w:tcPr>
            <w:tcW w:w="695" w:type="dxa"/>
            <w:vAlign w:val="center"/>
          </w:tcPr>
          <w:p w14:paraId="7839D8C1"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E3D50C2" w14:textId="77777777" w:rsidR="002A697C" w:rsidRPr="00B9447B" w:rsidRDefault="002A697C" w:rsidP="002A697C">
            <w:pPr>
              <w:adjustRightInd w:val="0"/>
              <w:snapToGrid w:val="0"/>
              <w:spacing w:beforeLines="15" w:before="36" w:afterLines="15" w:after="36"/>
              <w:rPr>
                <w:rStyle w:val="a5"/>
                <w:b w:val="0"/>
                <w:szCs w:val="21"/>
              </w:rPr>
            </w:pPr>
            <w:r w:rsidRPr="00B9447B">
              <w:rPr>
                <w:szCs w:val="21"/>
              </w:rPr>
              <w:t>灭火器应设置在明显和便于取用的地点，且不得影响安全疏散。</w:t>
            </w:r>
          </w:p>
        </w:tc>
        <w:tc>
          <w:tcPr>
            <w:tcW w:w="1701" w:type="dxa"/>
            <w:vAlign w:val="center"/>
          </w:tcPr>
          <w:p w14:paraId="71500B00"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GB50140-2005</w:t>
            </w:r>
          </w:p>
          <w:p w14:paraId="26C2E7C0" w14:textId="77777777" w:rsidR="002A697C" w:rsidRPr="00B9447B" w:rsidRDefault="002A697C" w:rsidP="002A697C">
            <w:pPr>
              <w:adjustRightInd w:val="0"/>
              <w:snapToGrid w:val="0"/>
              <w:spacing w:beforeLines="15" w:before="36" w:afterLines="15" w:after="36"/>
              <w:jc w:val="center"/>
              <w:rPr>
                <w:szCs w:val="21"/>
              </w:rPr>
            </w:pPr>
            <w:r w:rsidRPr="00B9447B">
              <w:rPr>
                <w:szCs w:val="21"/>
              </w:rPr>
              <w:t>5.1.1</w:t>
            </w:r>
          </w:p>
        </w:tc>
        <w:tc>
          <w:tcPr>
            <w:tcW w:w="1917" w:type="dxa"/>
            <w:vAlign w:val="center"/>
          </w:tcPr>
          <w:p w14:paraId="1E418832" w14:textId="77777777" w:rsidR="002A697C" w:rsidRPr="00B9447B" w:rsidRDefault="002A697C" w:rsidP="002A697C">
            <w:pPr>
              <w:adjustRightInd w:val="0"/>
              <w:snapToGrid w:val="0"/>
              <w:spacing w:beforeLines="15" w:before="36" w:afterLines="15" w:after="36"/>
            </w:pPr>
            <w:r w:rsidRPr="00B9447B">
              <w:t>灭火器设置符合要求。</w:t>
            </w:r>
          </w:p>
        </w:tc>
        <w:tc>
          <w:tcPr>
            <w:tcW w:w="665" w:type="dxa"/>
            <w:vAlign w:val="center"/>
          </w:tcPr>
          <w:p w14:paraId="531298AA"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55F28315" w14:textId="77777777" w:rsidTr="00512B99">
        <w:trPr>
          <w:trHeight w:val="65"/>
          <w:jc w:val="center"/>
        </w:trPr>
        <w:tc>
          <w:tcPr>
            <w:tcW w:w="695" w:type="dxa"/>
            <w:vAlign w:val="center"/>
          </w:tcPr>
          <w:p w14:paraId="06A5E211"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4DE492B" w14:textId="77777777" w:rsidR="002A697C" w:rsidRPr="00B9447B" w:rsidRDefault="002A697C" w:rsidP="002A697C">
            <w:pPr>
              <w:adjustRightInd w:val="0"/>
              <w:snapToGrid w:val="0"/>
              <w:spacing w:beforeLines="15" w:before="36" w:afterLines="15" w:after="36"/>
              <w:rPr>
                <w:szCs w:val="21"/>
              </w:rPr>
            </w:pPr>
            <w:r w:rsidRPr="00B9447B">
              <w:rPr>
                <w:szCs w:val="21"/>
              </w:rPr>
              <w:t>灭火器应设置稳固，其铭牌必须朝外。</w:t>
            </w:r>
          </w:p>
        </w:tc>
        <w:tc>
          <w:tcPr>
            <w:tcW w:w="1701" w:type="dxa"/>
            <w:vAlign w:val="center"/>
          </w:tcPr>
          <w:p w14:paraId="7EA9C9CA"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GB50140-2005</w:t>
            </w:r>
          </w:p>
          <w:p w14:paraId="52AF3C0C" w14:textId="77777777" w:rsidR="002A697C" w:rsidRPr="00B9447B" w:rsidRDefault="002A697C" w:rsidP="002A697C">
            <w:pPr>
              <w:adjustRightInd w:val="0"/>
              <w:snapToGrid w:val="0"/>
              <w:spacing w:beforeLines="15" w:before="36" w:afterLines="15" w:after="36"/>
              <w:jc w:val="center"/>
              <w:rPr>
                <w:szCs w:val="21"/>
              </w:rPr>
            </w:pPr>
            <w:r w:rsidRPr="00B9447B">
              <w:rPr>
                <w:szCs w:val="21"/>
              </w:rPr>
              <w:t>5.1.3</w:t>
            </w:r>
          </w:p>
        </w:tc>
        <w:tc>
          <w:tcPr>
            <w:tcW w:w="1917" w:type="dxa"/>
            <w:vAlign w:val="center"/>
          </w:tcPr>
          <w:p w14:paraId="279F8754" w14:textId="77777777" w:rsidR="002A697C" w:rsidRPr="00B9447B" w:rsidRDefault="002A697C" w:rsidP="002A697C">
            <w:pPr>
              <w:adjustRightInd w:val="0"/>
              <w:snapToGrid w:val="0"/>
              <w:spacing w:beforeLines="15" w:before="36" w:afterLines="15" w:after="36"/>
            </w:pPr>
            <w:r w:rsidRPr="00B9447B">
              <w:t>灭火器设置符合要求。</w:t>
            </w:r>
          </w:p>
        </w:tc>
        <w:tc>
          <w:tcPr>
            <w:tcW w:w="665" w:type="dxa"/>
            <w:vAlign w:val="center"/>
          </w:tcPr>
          <w:p w14:paraId="2E177BBB"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0A9E078A" w14:textId="77777777" w:rsidTr="00512B99">
        <w:trPr>
          <w:trHeight w:val="65"/>
          <w:jc w:val="center"/>
        </w:trPr>
        <w:tc>
          <w:tcPr>
            <w:tcW w:w="695" w:type="dxa"/>
            <w:vAlign w:val="center"/>
          </w:tcPr>
          <w:p w14:paraId="539BA7C7"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5804D65" w14:textId="77777777" w:rsidR="002A697C" w:rsidRPr="00B9447B" w:rsidRDefault="002A697C" w:rsidP="002A697C">
            <w:pPr>
              <w:adjustRightInd w:val="0"/>
              <w:snapToGrid w:val="0"/>
              <w:spacing w:beforeLines="15" w:before="36" w:afterLines="15" w:after="36"/>
              <w:rPr>
                <w:szCs w:val="21"/>
              </w:rPr>
            </w:pPr>
            <w:r w:rsidRPr="00B9447B">
              <w:rPr>
                <w:szCs w:val="21"/>
              </w:rPr>
              <w:t>手提式灭火器宜设置在灭火器箱内或挂钩、托架上，其顶部离地面高度不应大于</w:t>
            </w:r>
            <w:r w:rsidRPr="00B9447B">
              <w:rPr>
                <w:szCs w:val="21"/>
              </w:rPr>
              <w:t>1.50m</w:t>
            </w:r>
            <w:r w:rsidRPr="00B9447B">
              <w:rPr>
                <w:szCs w:val="21"/>
              </w:rPr>
              <w:t>；底部离地面高度不宜小于</w:t>
            </w:r>
            <w:r w:rsidRPr="00B9447B">
              <w:rPr>
                <w:szCs w:val="21"/>
              </w:rPr>
              <w:t>0.08m</w:t>
            </w:r>
            <w:r w:rsidRPr="00B9447B">
              <w:rPr>
                <w:szCs w:val="21"/>
              </w:rPr>
              <w:t>。灭火器箱不得上锁。</w:t>
            </w:r>
          </w:p>
        </w:tc>
        <w:tc>
          <w:tcPr>
            <w:tcW w:w="1701" w:type="dxa"/>
            <w:vAlign w:val="center"/>
          </w:tcPr>
          <w:p w14:paraId="7625D5D5"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GB50140-2005</w:t>
            </w:r>
          </w:p>
          <w:p w14:paraId="24894AC9" w14:textId="77777777" w:rsidR="002A697C" w:rsidRPr="00B9447B" w:rsidRDefault="002A697C" w:rsidP="002A697C">
            <w:pPr>
              <w:adjustRightInd w:val="0"/>
              <w:snapToGrid w:val="0"/>
              <w:spacing w:beforeLines="15" w:before="36" w:afterLines="15" w:after="36"/>
              <w:jc w:val="center"/>
              <w:rPr>
                <w:szCs w:val="21"/>
              </w:rPr>
            </w:pPr>
            <w:r w:rsidRPr="00B9447B">
              <w:rPr>
                <w:szCs w:val="21"/>
              </w:rPr>
              <w:t>5.1.3</w:t>
            </w:r>
          </w:p>
        </w:tc>
        <w:tc>
          <w:tcPr>
            <w:tcW w:w="1917" w:type="dxa"/>
            <w:vAlign w:val="center"/>
          </w:tcPr>
          <w:p w14:paraId="4206C4FB" w14:textId="77777777" w:rsidR="002A697C" w:rsidRPr="00B9447B" w:rsidRDefault="002A697C" w:rsidP="002A697C">
            <w:pPr>
              <w:adjustRightInd w:val="0"/>
              <w:snapToGrid w:val="0"/>
              <w:spacing w:beforeLines="15" w:before="36" w:afterLines="15" w:after="36"/>
            </w:pPr>
            <w:r w:rsidRPr="00B9447B">
              <w:t>灭火器设置符合要求。</w:t>
            </w:r>
          </w:p>
        </w:tc>
        <w:tc>
          <w:tcPr>
            <w:tcW w:w="665" w:type="dxa"/>
            <w:vAlign w:val="center"/>
          </w:tcPr>
          <w:p w14:paraId="18BFA15C"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25C96EA6" w14:textId="77777777" w:rsidTr="00512B99">
        <w:trPr>
          <w:trHeight w:val="65"/>
          <w:jc w:val="center"/>
        </w:trPr>
        <w:tc>
          <w:tcPr>
            <w:tcW w:w="695" w:type="dxa"/>
            <w:vAlign w:val="center"/>
          </w:tcPr>
          <w:p w14:paraId="6B93E6B0"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405D890" w14:textId="77777777" w:rsidR="002A697C" w:rsidRPr="00B9447B" w:rsidRDefault="002A697C" w:rsidP="002A697C">
            <w:pPr>
              <w:adjustRightInd w:val="0"/>
              <w:snapToGrid w:val="0"/>
              <w:spacing w:beforeLines="15" w:before="36" w:afterLines="15" w:after="36"/>
              <w:rPr>
                <w:szCs w:val="21"/>
              </w:rPr>
            </w:pPr>
            <w:r w:rsidRPr="00B9447B">
              <w:rPr>
                <w:szCs w:val="21"/>
              </w:rPr>
              <w:t>灭火器不宜设置在潮湿或强腐蚀性的地点。当必须设置时，应有相应的保护措施。灭火器设置在室外时，应有相应的保护措施。</w:t>
            </w:r>
          </w:p>
        </w:tc>
        <w:tc>
          <w:tcPr>
            <w:tcW w:w="1701" w:type="dxa"/>
            <w:vAlign w:val="center"/>
          </w:tcPr>
          <w:p w14:paraId="0F51D213"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GB50140-2005</w:t>
            </w:r>
          </w:p>
          <w:p w14:paraId="50F4DA80" w14:textId="77777777" w:rsidR="002A697C" w:rsidRPr="00B9447B" w:rsidRDefault="002A697C" w:rsidP="002A697C">
            <w:pPr>
              <w:adjustRightInd w:val="0"/>
              <w:snapToGrid w:val="0"/>
              <w:spacing w:beforeLines="15" w:before="36" w:afterLines="15" w:after="36"/>
              <w:jc w:val="center"/>
              <w:rPr>
                <w:szCs w:val="21"/>
              </w:rPr>
            </w:pPr>
            <w:r w:rsidRPr="00B9447B">
              <w:rPr>
                <w:szCs w:val="21"/>
              </w:rPr>
              <w:t>5.1.4</w:t>
            </w:r>
          </w:p>
        </w:tc>
        <w:tc>
          <w:tcPr>
            <w:tcW w:w="1917" w:type="dxa"/>
            <w:vAlign w:val="center"/>
          </w:tcPr>
          <w:p w14:paraId="5C6F31CC" w14:textId="77777777" w:rsidR="002A697C" w:rsidRPr="00B9447B" w:rsidRDefault="002A697C" w:rsidP="002A697C">
            <w:pPr>
              <w:adjustRightInd w:val="0"/>
              <w:snapToGrid w:val="0"/>
              <w:spacing w:beforeLines="15" w:before="36" w:afterLines="15" w:after="36"/>
            </w:pPr>
            <w:r w:rsidRPr="00B9447B">
              <w:t>室外灭火器放置在灭火器箱内。</w:t>
            </w:r>
          </w:p>
        </w:tc>
        <w:tc>
          <w:tcPr>
            <w:tcW w:w="665" w:type="dxa"/>
            <w:vAlign w:val="center"/>
          </w:tcPr>
          <w:p w14:paraId="30D63C06"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439E6765" w14:textId="77777777" w:rsidTr="00512B99">
        <w:trPr>
          <w:trHeight w:val="65"/>
          <w:jc w:val="center"/>
        </w:trPr>
        <w:tc>
          <w:tcPr>
            <w:tcW w:w="695" w:type="dxa"/>
            <w:vAlign w:val="center"/>
          </w:tcPr>
          <w:p w14:paraId="3BA6A02F"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25C08AA" w14:textId="77777777" w:rsidR="002A697C" w:rsidRPr="00B9447B" w:rsidRDefault="002A697C" w:rsidP="002A697C">
            <w:pPr>
              <w:pStyle w:val="affa"/>
              <w:adjustRightInd w:val="0"/>
              <w:snapToGrid w:val="0"/>
              <w:spacing w:beforeLines="15" w:before="36" w:beforeAutospacing="0" w:afterLines="15" w:after="36" w:afterAutospacing="0"/>
              <w:jc w:val="both"/>
              <w:rPr>
                <w:rFonts w:ascii="Times New Roman" w:hAnsi="Times New Roman" w:cs="Times New Roman"/>
                <w:kern w:val="2"/>
                <w:sz w:val="21"/>
                <w:szCs w:val="21"/>
              </w:rPr>
            </w:pPr>
            <w:r w:rsidRPr="00B9447B">
              <w:rPr>
                <w:rFonts w:ascii="Times New Roman" w:hAnsi="Times New Roman" w:cs="Times New Roman"/>
                <w:kern w:val="2"/>
                <w:sz w:val="21"/>
                <w:szCs w:val="21"/>
              </w:rPr>
              <w:t>消防泵房及其配电室应设应急照明，其连续供电时间不应少于</w:t>
            </w:r>
            <w:r w:rsidRPr="00B9447B">
              <w:rPr>
                <w:rFonts w:ascii="Times New Roman" w:hAnsi="Times New Roman" w:cs="Times New Roman"/>
                <w:kern w:val="2"/>
                <w:sz w:val="21"/>
                <w:szCs w:val="21"/>
              </w:rPr>
              <w:t xml:space="preserve">20min </w:t>
            </w:r>
            <w:r w:rsidRPr="00B9447B">
              <w:rPr>
                <w:rFonts w:ascii="Times New Roman" w:hAnsi="Times New Roman" w:cs="Times New Roman"/>
                <w:kern w:val="2"/>
                <w:sz w:val="21"/>
                <w:szCs w:val="21"/>
              </w:rPr>
              <w:t>。</w:t>
            </w:r>
          </w:p>
        </w:tc>
        <w:tc>
          <w:tcPr>
            <w:tcW w:w="1701" w:type="dxa"/>
            <w:vAlign w:val="center"/>
          </w:tcPr>
          <w:p w14:paraId="1FC51037"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GB50183-2004</w:t>
            </w:r>
          </w:p>
          <w:p w14:paraId="660BD922" w14:textId="77777777" w:rsidR="002A697C" w:rsidRPr="00B9447B" w:rsidRDefault="002A697C" w:rsidP="002A697C">
            <w:pPr>
              <w:adjustRightInd w:val="0"/>
              <w:snapToGrid w:val="0"/>
              <w:spacing w:beforeLines="15" w:before="36" w:afterLines="15" w:after="36"/>
              <w:jc w:val="center"/>
              <w:rPr>
                <w:szCs w:val="21"/>
              </w:rPr>
            </w:pPr>
            <w:r w:rsidRPr="00B9447B">
              <w:rPr>
                <w:szCs w:val="21"/>
              </w:rPr>
              <w:t>9.1.2</w:t>
            </w:r>
          </w:p>
        </w:tc>
        <w:tc>
          <w:tcPr>
            <w:tcW w:w="1917" w:type="dxa"/>
            <w:vAlign w:val="center"/>
          </w:tcPr>
          <w:p w14:paraId="6F95E54F" w14:textId="77777777" w:rsidR="002A697C" w:rsidRPr="00B9447B" w:rsidRDefault="002A697C" w:rsidP="002A697C">
            <w:pPr>
              <w:adjustRightInd w:val="0"/>
              <w:snapToGrid w:val="0"/>
              <w:spacing w:beforeLines="15" w:before="36" w:afterLines="15" w:after="36"/>
            </w:pPr>
            <w:r w:rsidRPr="00B9447B">
              <w:t>消防泵房应急灯故障。</w:t>
            </w:r>
          </w:p>
        </w:tc>
        <w:tc>
          <w:tcPr>
            <w:tcW w:w="665" w:type="dxa"/>
            <w:vAlign w:val="center"/>
          </w:tcPr>
          <w:p w14:paraId="648B007B"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4487C6B7" w14:textId="77777777" w:rsidTr="00512B99">
        <w:trPr>
          <w:trHeight w:val="65"/>
          <w:jc w:val="center"/>
        </w:trPr>
        <w:tc>
          <w:tcPr>
            <w:tcW w:w="695" w:type="dxa"/>
            <w:vAlign w:val="center"/>
          </w:tcPr>
          <w:p w14:paraId="2EF15912"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BF2D709" w14:textId="77777777" w:rsidR="002A697C" w:rsidRPr="00B9447B" w:rsidRDefault="002A697C" w:rsidP="002A697C">
            <w:pPr>
              <w:adjustRightInd w:val="0"/>
              <w:snapToGrid w:val="0"/>
              <w:spacing w:beforeLines="15" w:before="36" w:afterLines="15" w:after="36"/>
              <w:rPr>
                <w:szCs w:val="21"/>
              </w:rPr>
            </w:pPr>
            <w:r w:rsidRPr="00B9447B">
              <w:rPr>
                <w:szCs w:val="21"/>
              </w:rPr>
              <w:t>消防泵房应采用耐火等级不低于二级的建筑，并应设直通室外的出口。</w:t>
            </w:r>
          </w:p>
        </w:tc>
        <w:tc>
          <w:tcPr>
            <w:tcW w:w="1701" w:type="dxa"/>
            <w:vAlign w:val="center"/>
          </w:tcPr>
          <w:p w14:paraId="2E3069C2"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GB50183-2004</w:t>
            </w:r>
          </w:p>
          <w:p w14:paraId="12560A20" w14:textId="77777777" w:rsidR="002A697C" w:rsidRPr="00B9447B" w:rsidRDefault="002A697C" w:rsidP="002A697C">
            <w:pPr>
              <w:adjustRightInd w:val="0"/>
              <w:snapToGrid w:val="0"/>
              <w:spacing w:beforeLines="15" w:before="36" w:afterLines="15" w:after="36"/>
              <w:jc w:val="center"/>
              <w:rPr>
                <w:szCs w:val="21"/>
              </w:rPr>
            </w:pPr>
            <w:r w:rsidRPr="00B9447B">
              <w:rPr>
                <w:szCs w:val="21"/>
              </w:rPr>
              <w:t>8.8.4</w:t>
            </w:r>
          </w:p>
        </w:tc>
        <w:tc>
          <w:tcPr>
            <w:tcW w:w="1917" w:type="dxa"/>
            <w:vAlign w:val="center"/>
          </w:tcPr>
          <w:p w14:paraId="09CF2E84" w14:textId="77777777" w:rsidR="002A697C" w:rsidRPr="00B9447B" w:rsidRDefault="002A697C" w:rsidP="002A697C">
            <w:pPr>
              <w:adjustRightInd w:val="0"/>
              <w:snapToGrid w:val="0"/>
              <w:spacing w:beforeLines="15" w:before="36" w:afterLines="15" w:after="36"/>
            </w:pPr>
            <w:r w:rsidRPr="00B9447B">
              <w:t>消防泵房耐火等级符合要求。</w:t>
            </w:r>
          </w:p>
        </w:tc>
        <w:tc>
          <w:tcPr>
            <w:tcW w:w="665" w:type="dxa"/>
            <w:vAlign w:val="center"/>
          </w:tcPr>
          <w:p w14:paraId="6C383CF7"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1036E779" w14:textId="77777777" w:rsidTr="00512B99">
        <w:trPr>
          <w:trHeight w:val="65"/>
          <w:jc w:val="center"/>
        </w:trPr>
        <w:tc>
          <w:tcPr>
            <w:tcW w:w="695" w:type="dxa"/>
            <w:vAlign w:val="center"/>
          </w:tcPr>
          <w:p w14:paraId="27DF4568"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B7661FA" w14:textId="77777777" w:rsidR="002A697C" w:rsidRPr="00B9447B" w:rsidRDefault="002A697C" w:rsidP="002A697C">
            <w:pPr>
              <w:adjustRightInd w:val="0"/>
              <w:snapToGrid w:val="0"/>
              <w:spacing w:beforeLines="15" w:before="36" w:afterLines="15" w:after="36"/>
              <w:rPr>
                <w:szCs w:val="21"/>
              </w:rPr>
            </w:pPr>
            <w:r w:rsidRPr="00B9447B">
              <w:rPr>
                <w:szCs w:val="21"/>
              </w:rPr>
              <w:t>消防水泵房的主要通道宽度不应小于</w:t>
            </w:r>
            <w:r w:rsidRPr="00B9447B">
              <w:rPr>
                <w:szCs w:val="21"/>
              </w:rPr>
              <w:t>1.2m</w:t>
            </w:r>
          </w:p>
        </w:tc>
        <w:tc>
          <w:tcPr>
            <w:tcW w:w="1701" w:type="dxa"/>
            <w:vAlign w:val="center"/>
          </w:tcPr>
          <w:p w14:paraId="47997A54"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GB50974-2014</w:t>
            </w:r>
          </w:p>
          <w:p w14:paraId="65F6BF6E" w14:textId="77777777" w:rsidR="002A697C" w:rsidRPr="00B9447B" w:rsidRDefault="002A697C" w:rsidP="002A697C">
            <w:pPr>
              <w:adjustRightInd w:val="0"/>
              <w:snapToGrid w:val="0"/>
              <w:spacing w:beforeLines="15" w:before="36" w:afterLines="15" w:after="36"/>
              <w:jc w:val="center"/>
              <w:rPr>
                <w:szCs w:val="21"/>
              </w:rPr>
            </w:pPr>
            <w:r w:rsidRPr="00B9447B">
              <w:rPr>
                <w:szCs w:val="21"/>
              </w:rPr>
              <w:t>5.5.2</w:t>
            </w:r>
          </w:p>
        </w:tc>
        <w:tc>
          <w:tcPr>
            <w:tcW w:w="1917" w:type="dxa"/>
            <w:vAlign w:val="center"/>
          </w:tcPr>
          <w:p w14:paraId="461AD3C6" w14:textId="77777777" w:rsidR="002A697C" w:rsidRPr="00B9447B" w:rsidRDefault="002A697C" w:rsidP="002A697C">
            <w:pPr>
              <w:adjustRightInd w:val="0"/>
              <w:snapToGrid w:val="0"/>
              <w:spacing w:beforeLines="15" w:before="36" w:afterLines="15" w:after="36"/>
            </w:pPr>
            <w:r w:rsidRPr="00B9447B">
              <w:t>消防泵房主要通道宽度符合要求。</w:t>
            </w:r>
          </w:p>
        </w:tc>
        <w:tc>
          <w:tcPr>
            <w:tcW w:w="665" w:type="dxa"/>
            <w:vAlign w:val="center"/>
          </w:tcPr>
          <w:p w14:paraId="0E3B3397"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638AD3EB" w14:textId="77777777" w:rsidTr="00512B99">
        <w:trPr>
          <w:trHeight w:val="65"/>
          <w:jc w:val="center"/>
        </w:trPr>
        <w:tc>
          <w:tcPr>
            <w:tcW w:w="695" w:type="dxa"/>
            <w:vAlign w:val="center"/>
          </w:tcPr>
          <w:p w14:paraId="255AC89A"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6CE85E7" w14:textId="77777777" w:rsidR="002A697C" w:rsidRPr="00B9447B" w:rsidRDefault="002A697C" w:rsidP="002A697C">
            <w:pPr>
              <w:adjustRightInd w:val="0"/>
              <w:snapToGrid w:val="0"/>
              <w:spacing w:beforeLines="15" w:before="36" w:afterLines="15" w:after="36"/>
              <w:rPr>
                <w:szCs w:val="21"/>
              </w:rPr>
            </w:pPr>
            <w:r w:rsidRPr="00B9447B">
              <w:rPr>
                <w:szCs w:val="21"/>
                <w:lang w:bidi="en-US"/>
              </w:rPr>
              <w:t>水管线（包括给水、注水、循环冷却水、消防水、饮用水、低矿化度清水管线）应涂艳绿色。</w:t>
            </w:r>
          </w:p>
        </w:tc>
        <w:tc>
          <w:tcPr>
            <w:tcW w:w="1701" w:type="dxa"/>
            <w:vAlign w:val="center"/>
          </w:tcPr>
          <w:p w14:paraId="5BF3AD1B" w14:textId="77777777" w:rsidR="002A697C" w:rsidRPr="00B9447B" w:rsidRDefault="002A697C" w:rsidP="002A697C">
            <w:pPr>
              <w:adjustRightInd w:val="0"/>
              <w:snapToGrid w:val="0"/>
              <w:spacing w:beforeLines="15" w:before="36" w:afterLines="15" w:after="36"/>
              <w:jc w:val="center"/>
              <w:rPr>
                <w:kern w:val="0"/>
                <w:szCs w:val="21"/>
                <w:lang w:bidi="en-US"/>
              </w:rPr>
            </w:pPr>
            <w:r w:rsidRPr="00B9447B">
              <w:rPr>
                <w:kern w:val="0"/>
                <w:szCs w:val="21"/>
                <w:lang w:bidi="en-US"/>
              </w:rPr>
              <w:t>SY/T0043-2006</w:t>
            </w:r>
          </w:p>
          <w:p w14:paraId="2E44DBDF" w14:textId="77777777" w:rsidR="002A697C" w:rsidRPr="00B9447B" w:rsidRDefault="002A697C" w:rsidP="002A697C">
            <w:pPr>
              <w:adjustRightInd w:val="0"/>
              <w:snapToGrid w:val="0"/>
              <w:spacing w:beforeLines="15" w:before="36" w:afterLines="15" w:after="36"/>
              <w:jc w:val="center"/>
              <w:rPr>
                <w:szCs w:val="21"/>
              </w:rPr>
            </w:pPr>
            <w:r w:rsidRPr="00B9447B">
              <w:rPr>
                <w:kern w:val="0"/>
                <w:szCs w:val="21"/>
                <w:lang w:bidi="en-US"/>
              </w:rPr>
              <w:t>5.1</w:t>
            </w:r>
          </w:p>
        </w:tc>
        <w:tc>
          <w:tcPr>
            <w:tcW w:w="1917" w:type="dxa"/>
            <w:vAlign w:val="center"/>
          </w:tcPr>
          <w:p w14:paraId="22B3C58B" w14:textId="77777777" w:rsidR="002A697C" w:rsidRPr="00B9447B" w:rsidRDefault="002A697C" w:rsidP="002A697C">
            <w:pPr>
              <w:adjustRightInd w:val="0"/>
              <w:snapToGrid w:val="0"/>
              <w:spacing w:beforeLines="15" w:before="36" w:afterLines="15" w:after="36"/>
            </w:pPr>
            <w:r w:rsidRPr="00B9447B">
              <w:rPr>
                <w:szCs w:val="21"/>
                <w:lang w:bidi="en-US"/>
              </w:rPr>
              <w:t>青南集输站消防泵水管线涂色为大红色。</w:t>
            </w:r>
          </w:p>
        </w:tc>
        <w:tc>
          <w:tcPr>
            <w:tcW w:w="665" w:type="dxa"/>
            <w:vAlign w:val="center"/>
          </w:tcPr>
          <w:p w14:paraId="65AE1C91"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5B5D7D24" w14:textId="77777777" w:rsidTr="00512B99">
        <w:trPr>
          <w:trHeight w:val="65"/>
          <w:jc w:val="center"/>
        </w:trPr>
        <w:tc>
          <w:tcPr>
            <w:tcW w:w="695" w:type="dxa"/>
            <w:vAlign w:val="center"/>
          </w:tcPr>
          <w:p w14:paraId="5FF0D821" w14:textId="77777777" w:rsidR="002A697C" w:rsidRPr="00B9447B" w:rsidRDefault="002A697C" w:rsidP="002A697C">
            <w:pPr>
              <w:pStyle w:val="afff8"/>
              <w:adjustRightInd w:val="0"/>
              <w:snapToGrid w:val="0"/>
              <w:spacing w:beforeLines="15" w:before="36" w:afterLines="15" w:after="36"/>
              <w:ind w:firstLineChars="0" w:firstLine="0"/>
              <w:jc w:val="center"/>
              <w:rPr>
                <w:rFonts w:ascii="Times New Roman" w:hAnsi="Times New Roman"/>
              </w:rPr>
            </w:pPr>
            <w:r w:rsidRPr="00B9447B">
              <w:rPr>
                <w:rFonts w:ascii="Times New Roman" w:hAnsi="Times New Roman"/>
                <w:b/>
              </w:rPr>
              <w:t>八</w:t>
            </w:r>
          </w:p>
        </w:tc>
        <w:tc>
          <w:tcPr>
            <w:tcW w:w="3416" w:type="dxa"/>
            <w:vAlign w:val="center"/>
          </w:tcPr>
          <w:p w14:paraId="35A04A32" w14:textId="77777777" w:rsidR="002A697C" w:rsidRPr="00B9447B" w:rsidRDefault="002A697C" w:rsidP="002A697C">
            <w:pPr>
              <w:adjustRightInd w:val="0"/>
              <w:snapToGrid w:val="0"/>
              <w:spacing w:beforeLines="15" w:before="36" w:afterLines="15" w:after="36"/>
              <w:rPr>
                <w:szCs w:val="21"/>
              </w:rPr>
            </w:pPr>
            <w:r w:rsidRPr="00B9447B">
              <w:rPr>
                <w:b/>
              </w:rPr>
              <w:t>安全附件、仪表、设备检验检测</w:t>
            </w:r>
          </w:p>
        </w:tc>
        <w:tc>
          <w:tcPr>
            <w:tcW w:w="1701" w:type="dxa"/>
            <w:vAlign w:val="center"/>
          </w:tcPr>
          <w:p w14:paraId="614B42B1" w14:textId="77777777" w:rsidR="002A697C" w:rsidRPr="00B9447B" w:rsidRDefault="002A697C" w:rsidP="002A697C">
            <w:pPr>
              <w:adjustRightInd w:val="0"/>
              <w:snapToGrid w:val="0"/>
              <w:spacing w:beforeLines="15" w:before="36" w:afterLines="15" w:after="36"/>
              <w:jc w:val="center"/>
              <w:rPr>
                <w:szCs w:val="21"/>
              </w:rPr>
            </w:pPr>
          </w:p>
        </w:tc>
        <w:tc>
          <w:tcPr>
            <w:tcW w:w="1917" w:type="dxa"/>
            <w:vAlign w:val="center"/>
          </w:tcPr>
          <w:p w14:paraId="1F4A7B09" w14:textId="77777777" w:rsidR="002A697C" w:rsidRPr="00B9447B" w:rsidRDefault="002A697C" w:rsidP="002A697C">
            <w:pPr>
              <w:adjustRightInd w:val="0"/>
              <w:snapToGrid w:val="0"/>
              <w:spacing w:beforeLines="15" w:before="36" w:afterLines="15" w:after="36"/>
            </w:pPr>
          </w:p>
        </w:tc>
        <w:tc>
          <w:tcPr>
            <w:tcW w:w="665" w:type="dxa"/>
            <w:vAlign w:val="center"/>
          </w:tcPr>
          <w:p w14:paraId="075ECFFB" w14:textId="77777777" w:rsidR="002A697C" w:rsidRPr="00B9447B" w:rsidRDefault="002A697C" w:rsidP="002A697C">
            <w:pPr>
              <w:adjustRightInd w:val="0"/>
              <w:snapToGrid w:val="0"/>
              <w:spacing w:beforeLines="15" w:before="36" w:afterLines="15" w:after="36"/>
              <w:jc w:val="center"/>
            </w:pPr>
          </w:p>
        </w:tc>
      </w:tr>
      <w:tr w:rsidR="002A697C" w:rsidRPr="00B9447B" w14:paraId="17695CF6" w14:textId="77777777" w:rsidTr="00512B99">
        <w:trPr>
          <w:trHeight w:val="65"/>
          <w:jc w:val="center"/>
        </w:trPr>
        <w:tc>
          <w:tcPr>
            <w:tcW w:w="695" w:type="dxa"/>
            <w:vAlign w:val="center"/>
          </w:tcPr>
          <w:p w14:paraId="2C96A752"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A9DB514" w14:textId="77777777" w:rsidR="002A697C" w:rsidRPr="00B9447B" w:rsidRDefault="002A697C" w:rsidP="002A697C">
            <w:pPr>
              <w:adjustRightInd w:val="0"/>
              <w:snapToGrid w:val="0"/>
              <w:spacing w:beforeLines="15" w:before="36" w:afterLines="15" w:after="36"/>
              <w:rPr>
                <w:szCs w:val="21"/>
              </w:rPr>
            </w:pPr>
            <w:r w:rsidRPr="00B9447B">
              <w:rPr>
                <w:szCs w:val="21"/>
              </w:rPr>
              <w:t>对安全阀每年至少委托有资格的检验机构检验、校验一次。</w:t>
            </w:r>
          </w:p>
        </w:tc>
        <w:tc>
          <w:tcPr>
            <w:tcW w:w="1701" w:type="dxa"/>
            <w:vAlign w:val="center"/>
          </w:tcPr>
          <w:p w14:paraId="7F389442" w14:textId="3E0CF4D7" w:rsidR="002A697C" w:rsidRPr="00B9447B" w:rsidRDefault="002A697C" w:rsidP="002A697C">
            <w:pPr>
              <w:adjustRightInd w:val="0"/>
              <w:snapToGrid w:val="0"/>
              <w:spacing w:beforeLines="15" w:before="36" w:afterLines="15" w:after="36"/>
              <w:jc w:val="center"/>
              <w:rPr>
                <w:szCs w:val="21"/>
              </w:rPr>
            </w:pPr>
            <w:r w:rsidRPr="00B9447B">
              <w:rPr>
                <w:szCs w:val="21"/>
              </w:rPr>
              <w:t>SY/T5225-2019</w:t>
            </w:r>
          </w:p>
          <w:p w14:paraId="389C9992" w14:textId="77777777" w:rsidR="002A697C" w:rsidRPr="00B9447B" w:rsidRDefault="002A697C" w:rsidP="002A697C">
            <w:pPr>
              <w:adjustRightInd w:val="0"/>
              <w:snapToGrid w:val="0"/>
              <w:spacing w:beforeLines="15" w:before="36" w:afterLines="15" w:after="36"/>
              <w:jc w:val="center"/>
              <w:rPr>
                <w:szCs w:val="21"/>
              </w:rPr>
            </w:pPr>
            <w:r w:rsidRPr="00B9447B">
              <w:rPr>
                <w:szCs w:val="21"/>
              </w:rPr>
              <w:t>7.4.1.1</w:t>
            </w:r>
          </w:p>
        </w:tc>
        <w:tc>
          <w:tcPr>
            <w:tcW w:w="1917" w:type="dxa"/>
            <w:vAlign w:val="center"/>
          </w:tcPr>
          <w:p w14:paraId="6ABC3799" w14:textId="77777777" w:rsidR="002A697C" w:rsidRPr="00B9447B" w:rsidRDefault="002A697C" w:rsidP="002A697C">
            <w:pPr>
              <w:adjustRightInd w:val="0"/>
              <w:snapToGrid w:val="0"/>
              <w:spacing w:beforeLines="15" w:before="36" w:afterLines="15" w:after="36"/>
            </w:pPr>
            <w:r w:rsidRPr="00B9447B">
              <w:t>安全阀进行检测，在有效期内。</w:t>
            </w:r>
          </w:p>
        </w:tc>
        <w:tc>
          <w:tcPr>
            <w:tcW w:w="665" w:type="dxa"/>
            <w:vAlign w:val="center"/>
          </w:tcPr>
          <w:p w14:paraId="51ADE650"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29BB2382" w14:textId="77777777" w:rsidTr="00512B99">
        <w:trPr>
          <w:trHeight w:val="65"/>
          <w:jc w:val="center"/>
        </w:trPr>
        <w:tc>
          <w:tcPr>
            <w:tcW w:w="695" w:type="dxa"/>
            <w:vAlign w:val="center"/>
          </w:tcPr>
          <w:p w14:paraId="4020114C"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94478D6" w14:textId="77777777" w:rsidR="002A697C" w:rsidRPr="00B9447B" w:rsidRDefault="002A697C" w:rsidP="002A697C">
            <w:pPr>
              <w:adjustRightInd w:val="0"/>
              <w:snapToGrid w:val="0"/>
              <w:spacing w:beforeLines="15" w:before="36" w:afterLines="15" w:after="36"/>
              <w:rPr>
                <w:szCs w:val="21"/>
              </w:rPr>
            </w:pPr>
            <w:r w:rsidRPr="00B9447B">
              <w:rPr>
                <w:szCs w:val="22"/>
              </w:rPr>
              <w:t>呼吸阀、液压安全阀底座应装设阻火器，呼吸阀、液压安全阀冬季每月至少检査两次，每年进行一次校验。阻火器每季至少检查一次。呼吸阀灵活好用。液压安全阀的油位符合要求，油质合格。阻火器阻火层完好，无油泥堵塞现象。</w:t>
            </w:r>
          </w:p>
        </w:tc>
        <w:tc>
          <w:tcPr>
            <w:tcW w:w="1701" w:type="dxa"/>
            <w:vAlign w:val="center"/>
          </w:tcPr>
          <w:p w14:paraId="42DC769E" w14:textId="7F7715CE" w:rsidR="002A697C" w:rsidRPr="00B9447B" w:rsidRDefault="002A697C" w:rsidP="002A697C">
            <w:pPr>
              <w:adjustRightInd w:val="0"/>
              <w:snapToGrid w:val="0"/>
              <w:jc w:val="center"/>
              <w:rPr>
                <w:szCs w:val="22"/>
              </w:rPr>
            </w:pPr>
            <w:r w:rsidRPr="00B9447B">
              <w:rPr>
                <w:szCs w:val="22"/>
              </w:rPr>
              <w:t>SY/T5225-2019</w:t>
            </w:r>
          </w:p>
          <w:p w14:paraId="1EBF732D" w14:textId="77777777" w:rsidR="002A697C" w:rsidRPr="00B9447B" w:rsidRDefault="002A697C" w:rsidP="002A697C">
            <w:pPr>
              <w:adjustRightInd w:val="0"/>
              <w:snapToGrid w:val="0"/>
              <w:spacing w:beforeLines="15" w:before="36" w:afterLines="15" w:after="36"/>
              <w:jc w:val="center"/>
              <w:rPr>
                <w:szCs w:val="21"/>
              </w:rPr>
            </w:pPr>
            <w:r w:rsidRPr="00B9447B">
              <w:rPr>
                <w:szCs w:val="22"/>
              </w:rPr>
              <w:t>7.4.1.2</w:t>
            </w:r>
          </w:p>
        </w:tc>
        <w:tc>
          <w:tcPr>
            <w:tcW w:w="1917" w:type="dxa"/>
            <w:vAlign w:val="center"/>
          </w:tcPr>
          <w:p w14:paraId="31B24EC7" w14:textId="77777777" w:rsidR="002A697C" w:rsidRPr="00B9447B" w:rsidRDefault="002A697C" w:rsidP="002A697C">
            <w:pPr>
              <w:adjustRightInd w:val="0"/>
              <w:snapToGrid w:val="0"/>
              <w:spacing w:beforeLines="15" w:before="36" w:afterLines="15" w:after="36"/>
            </w:pPr>
            <w:r w:rsidRPr="00B9447B">
              <w:rPr>
                <w:bCs/>
                <w:szCs w:val="22"/>
              </w:rPr>
              <w:t>罐顶阻火器、呼吸阀、液压安全阀定期检测。</w:t>
            </w:r>
          </w:p>
        </w:tc>
        <w:tc>
          <w:tcPr>
            <w:tcW w:w="665" w:type="dxa"/>
            <w:vAlign w:val="center"/>
          </w:tcPr>
          <w:p w14:paraId="2085026F" w14:textId="7A389CF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58C362FF" w14:textId="77777777" w:rsidTr="00512B99">
        <w:trPr>
          <w:trHeight w:val="65"/>
          <w:jc w:val="center"/>
        </w:trPr>
        <w:tc>
          <w:tcPr>
            <w:tcW w:w="695" w:type="dxa"/>
            <w:vAlign w:val="center"/>
          </w:tcPr>
          <w:p w14:paraId="0B4DFB23"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9A81713" w14:textId="77777777" w:rsidR="002A697C" w:rsidRPr="00B9447B" w:rsidRDefault="002A697C" w:rsidP="002A697C">
            <w:pPr>
              <w:adjustRightInd w:val="0"/>
              <w:snapToGrid w:val="0"/>
              <w:spacing w:beforeLines="15" w:before="36" w:afterLines="15" w:after="36"/>
              <w:rPr>
                <w:szCs w:val="21"/>
              </w:rPr>
            </w:pPr>
            <w:r w:rsidRPr="00B9447B">
              <w:rPr>
                <w:szCs w:val="22"/>
              </w:rPr>
              <w:t>压力表的校验和维护应当符合国家计量部门的有关规定，压力表安装前应当进行检定，在刻度盘上应当划出指示工作压力的红线，注明下次检定日期。压力表校验后应当加铅封。</w:t>
            </w:r>
          </w:p>
        </w:tc>
        <w:tc>
          <w:tcPr>
            <w:tcW w:w="1701" w:type="dxa"/>
            <w:vAlign w:val="center"/>
          </w:tcPr>
          <w:p w14:paraId="508A17EE" w14:textId="77777777" w:rsidR="002A697C" w:rsidRPr="00B9447B" w:rsidRDefault="002A697C" w:rsidP="002A697C">
            <w:pPr>
              <w:adjustRightInd w:val="0"/>
              <w:snapToGrid w:val="0"/>
              <w:jc w:val="center"/>
              <w:rPr>
                <w:szCs w:val="22"/>
              </w:rPr>
            </w:pPr>
            <w:r w:rsidRPr="00B9447B">
              <w:rPr>
                <w:szCs w:val="22"/>
              </w:rPr>
              <w:t>TSG21-2016</w:t>
            </w:r>
          </w:p>
          <w:p w14:paraId="5CC4F21B" w14:textId="77777777" w:rsidR="002A697C" w:rsidRPr="00B9447B" w:rsidRDefault="002A697C" w:rsidP="002A697C">
            <w:pPr>
              <w:adjustRightInd w:val="0"/>
              <w:snapToGrid w:val="0"/>
              <w:spacing w:beforeLines="15" w:before="36" w:afterLines="15" w:after="36"/>
              <w:jc w:val="center"/>
              <w:rPr>
                <w:szCs w:val="21"/>
              </w:rPr>
            </w:pPr>
            <w:r w:rsidRPr="00B9447B">
              <w:rPr>
                <w:szCs w:val="22"/>
              </w:rPr>
              <w:t>9.2.1.2</w:t>
            </w:r>
          </w:p>
        </w:tc>
        <w:tc>
          <w:tcPr>
            <w:tcW w:w="1917" w:type="dxa"/>
            <w:vAlign w:val="center"/>
          </w:tcPr>
          <w:p w14:paraId="0A88DE30" w14:textId="77777777" w:rsidR="002A697C" w:rsidRPr="00B9447B" w:rsidRDefault="002A697C" w:rsidP="002A697C">
            <w:pPr>
              <w:adjustRightInd w:val="0"/>
              <w:snapToGrid w:val="0"/>
              <w:spacing w:beforeLines="15" w:before="36" w:afterLines="15" w:after="36"/>
              <w:rPr>
                <w:szCs w:val="21"/>
              </w:rPr>
            </w:pPr>
            <w:r w:rsidRPr="00B9447B">
              <w:rPr>
                <w:szCs w:val="21"/>
              </w:rPr>
              <w:t>加热炉压力表未划出指示最高工作压力的红线。</w:t>
            </w:r>
          </w:p>
        </w:tc>
        <w:tc>
          <w:tcPr>
            <w:tcW w:w="665" w:type="dxa"/>
            <w:vAlign w:val="center"/>
          </w:tcPr>
          <w:p w14:paraId="3FC08BE3"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59693CF5" w14:textId="77777777" w:rsidTr="00512B99">
        <w:trPr>
          <w:trHeight w:val="65"/>
          <w:jc w:val="center"/>
        </w:trPr>
        <w:tc>
          <w:tcPr>
            <w:tcW w:w="695" w:type="dxa"/>
            <w:vAlign w:val="center"/>
          </w:tcPr>
          <w:p w14:paraId="5AB9C12D"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334D4CF" w14:textId="77777777" w:rsidR="002A697C" w:rsidRPr="00B9447B" w:rsidRDefault="002A697C" w:rsidP="002A697C">
            <w:pPr>
              <w:adjustRightInd w:val="0"/>
              <w:snapToGrid w:val="0"/>
              <w:spacing w:beforeLines="15" w:before="36" w:afterLines="15" w:after="36"/>
              <w:rPr>
                <w:szCs w:val="21"/>
              </w:rPr>
            </w:pPr>
            <w:r w:rsidRPr="00B9447B">
              <w:rPr>
                <w:szCs w:val="22"/>
              </w:rPr>
              <w:t>杠杆式安全阀应当有防止重锤自由移动的装置和限制杠杆越出的导架；弹簧式安全阀应当有防止随便拧动调整螺钉的铅封装置；静重式安全阀应当有防止重片飞脱的装置。</w:t>
            </w:r>
          </w:p>
        </w:tc>
        <w:tc>
          <w:tcPr>
            <w:tcW w:w="1701" w:type="dxa"/>
            <w:vAlign w:val="center"/>
          </w:tcPr>
          <w:p w14:paraId="3CD4CD89" w14:textId="77777777" w:rsidR="002A697C" w:rsidRPr="00B9447B" w:rsidRDefault="002A697C" w:rsidP="002A697C">
            <w:pPr>
              <w:adjustRightInd w:val="0"/>
              <w:snapToGrid w:val="0"/>
              <w:jc w:val="center"/>
              <w:rPr>
                <w:szCs w:val="22"/>
              </w:rPr>
            </w:pPr>
            <w:r w:rsidRPr="00B9447B">
              <w:rPr>
                <w:szCs w:val="22"/>
              </w:rPr>
              <w:t>TSG21-2016</w:t>
            </w:r>
          </w:p>
          <w:p w14:paraId="4ADDCD6C" w14:textId="77777777" w:rsidR="002A697C" w:rsidRPr="00B9447B" w:rsidRDefault="002A697C" w:rsidP="002A697C">
            <w:pPr>
              <w:adjustRightInd w:val="0"/>
              <w:snapToGrid w:val="0"/>
              <w:spacing w:beforeLines="15" w:before="36" w:afterLines="15" w:after="36"/>
              <w:jc w:val="center"/>
              <w:rPr>
                <w:szCs w:val="21"/>
              </w:rPr>
            </w:pPr>
            <w:r w:rsidRPr="00B9447B">
              <w:rPr>
                <w:szCs w:val="22"/>
              </w:rPr>
              <w:t>9.1.4.4</w:t>
            </w:r>
          </w:p>
        </w:tc>
        <w:tc>
          <w:tcPr>
            <w:tcW w:w="1917" w:type="dxa"/>
            <w:vAlign w:val="center"/>
          </w:tcPr>
          <w:p w14:paraId="3A1E7B1B" w14:textId="77777777" w:rsidR="002A697C" w:rsidRPr="00B9447B" w:rsidRDefault="002A697C" w:rsidP="002A697C">
            <w:pPr>
              <w:adjustRightInd w:val="0"/>
              <w:snapToGrid w:val="0"/>
              <w:spacing w:beforeLines="15" w:before="36" w:afterLines="15" w:after="36"/>
            </w:pPr>
            <w:r w:rsidRPr="00B9447B">
              <w:rPr>
                <w:bCs/>
                <w:szCs w:val="22"/>
              </w:rPr>
              <w:t>弹簧式安全阀设置有铅封。</w:t>
            </w:r>
          </w:p>
        </w:tc>
        <w:tc>
          <w:tcPr>
            <w:tcW w:w="665" w:type="dxa"/>
            <w:vAlign w:val="center"/>
          </w:tcPr>
          <w:p w14:paraId="3E65909A"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08E9500A" w14:textId="77777777" w:rsidTr="00512B99">
        <w:trPr>
          <w:trHeight w:val="65"/>
          <w:jc w:val="center"/>
        </w:trPr>
        <w:tc>
          <w:tcPr>
            <w:tcW w:w="695" w:type="dxa"/>
            <w:vAlign w:val="center"/>
          </w:tcPr>
          <w:p w14:paraId="35547B1D"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503E7E6" w14:textId="77777777" w:rsidR="002A697C" w:rsidRPr="00B9447B" w:rsidRDefault="002A697C" w:rsidP="002A697C">
            <w:pPr>
              <w:adjustRightInd w:val="0"/>
              <w:snapToGrid w:val="0"/>
              <w:spacing w:beforeLines="15" w:before="36" w:afterLines="15" w:after="36"/>
              <w:rPr>
                <w:szCs w:val="21"/>
              </w:rPr>
            </w:pPr>
            <w:r w:rsidRPr="00B9447B">
              <w:rPr>
                <w:szCs w:val="21"/>
              </w:rPr>
              <w:t>仪表的可见部分应无明显的瑕疵、划伤，接头螺纹应无明显的毛刺和刺伤；标度、标示等应清晰、正确和完整。</w:t>
            </w:r>
          </w:p>
        </w:tc>
        <w:tc>
          <w:tcPr>
            <w:tcW w:w="1701" w:type="dxa"/>
            <w:vAlign w:val="center"/>
          </w:tcPr>
          <w:p w14:paraId="01E4064D"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GB/T 1226-2017</w:t>
            </w:r>
          </w:p>
          <w:p w14:paraId="23D25DBD" w14:textId="77777777" w:rsidR="002A697C" w:rsidRPr="00B9447B" w:rsidRDefault="002A697C" w:rsidP="002A697C">
            <w:pPr>
              <w:adjustRightInd w:val="0"/>
              <w:snapToGrid w:val="0"/>
              <w:spacing w:beforeLines="15" w:before="36" w:afterLines="15" w:after="36"/>
              <w:jc w:val="center"/>
              <w:rPr>
                <w:szCs w:val="21"/>
              </w:rPr>
            </w:pPr>
            <w:r w:rsidRPr="00B9447B">
              <w:rPr>
                <w:szCs w:val="21"/>
              </w:rPr>
              <w:t>5.11</w:t>
            </w:r>
          </w:p>
        </w:tc>
        <w:tc>
          <w:tcPr>
            <w:tcW w:w="1917" w:type="dxa"/>
            <w:vAlign w:val="center"/>
          </w:tcPr>
          <w:p w14:paraId="5862E41E" w14:textId="77777777" w:rsidR="002A697C" w:rsidRPr="00B9447B" w:rsidRDefault="002A697C" w:rsidP="002A697C">
            <w:pPr>
              <w:adjustRightInd w:val="0"/>
              <w:snapToGrid w:val="0"/>
              <w:spacing w:beforeLines="15" w:before="36" w:afterLines="15" w:after="36"/>
            </w:pPr>
            <w:r w:rsidRPr="00B9447B">
              <w:t>仪表无明显瑕疵。</w:t>
            </w:r>
          </w:p>
        </w:tc>
        <w:tc>
          <w:tcPr>
            <w:tcW w:w="665" w:type="dxa"/>
            <w:vAlign w:val="center"/>
          </w:tcPr>
          <w:p w14:paraId="64D6362D"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0D7878C2" w14:textId="77777777" w:rsidTr="00512B99">
        <w:trPr>
          <w:trHeight w:val="65"/>
          <w:jc w:val="center"/>
        </w:trPr>
        <w:tc>
          <w:tcPr>
            <w:tcW w:w="695" w:type="dxa"/>
            <w:vAlign w:val="center"/>
          </w:tcPr>
          <w:p w14:paraId="79B0547D"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CA63CD6" w14:textId="77777777" w:rsidR="002A697C" w:rsidRPr="00B9447B" w:rsidRDefault="002A697C" w:rsidP="002A697C">
            <w:pPr>
              <w:adjustRightInd w:val="0"/>
              <w:snapToGrid w:val="0"/>
              <w:spacing w:beforeLines="15" w:before="36" w:afterLines="15" w:after="36"/>
              <w:rPr>
                <w:szCs w:val="21"/>
              </w:rPr>
            </w:pPr>
            <w:r w:rsidRPr="00B9447B">
              <w:rPr>
                <w:szCs w:val="21"/>
              </w:rPr>
              <w:t>应对所有外部调节机构采取上锁或铅封措施，以防止或便于发现对安全阀未经许可的调节。</w:t>
            </w:r>
          </w:p>
        </w:tc>
        <w:tc>
          <w:tcPr>
            <w:tcW w:w="1701" w:type="dxa"/>
            <w:vAlign w:val="center"/>
          </w:tcPr>
          <w:p w14:paraId="1078E0A5"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GB/T 12241-2005</w:t>
            </w:r>
          </w:p>
          <w:p w14:paraId="084EDA02" w14:textId="77777777" w:rsidR="002A697C" w:rsidRPr="00B9447B" w:rsidRDefault="002A697C" w:rsidP="002A697C">
            <w:pPr>
              <w:adjustRightInd w:val="0"/>
              <w:snapToGrid w:val="0"/>
              <w:spacing w:beforeLines="15" w:before="36" w:afterLines="15" w:after="36"/>
              <w:jc w:val="center"/>
              <w:rPr>
                <w:szCs w:val="21"/>
              </w:rPr>
            </w:pPr>
            <w:r w:rsidRPr="00B9447B">
              <w:rPr>
                <w:szCs w:val="21"/>
              </w:rPr>
              <w:t>4.1.1.3</w:t>
            </w:r>
          </w:p>
        </w:tc>
        <w:tc>
          <w:tcPr>
            <w:tcW w:w="1917" w:type="dxa"/>
            <w:vAlign w:val="center"/>
          </w:tcPr>
          <w:p w14:paraId="540E3DD1" w14:textId="77777777" w:rsidR="002A697C" w:rsidRPr="00B9447B" w:rsidRDefault="002A697C" w:rsidP="002A697C">
            <w:pPr>
              <w:adjustRightInd w:val="0"/>
              <w:snapToGrid w:val="0"/>
              <w:spacing w:beforeLines="15" w:before="36" w:afterLines="15" w:after="36"/>
            </w:pPr>
            <w:r w:rsidRPr="00B9447B">
              <w:t>安全阀设置铅封。</w:t>
            </w:r>
          </w:p>
        </w:tc>
        <w:tc>
          <w:tcPr>
            <w:tcW w:w="665" w:type="dxa"/>
            <w:vAlign w:val="center"/>
          </w:tcPr>
          <w:p w14:paraId="41665284"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402F65A1" w14:textId="77777777" w:rsidTr="00512B99">
        <w:trPr>
          <w:trHeight w:val="65"/>
          <w:jc w:val="center"/>
        </w:trPr>
        <w:tc>
          <w:tcPr>
            <w:tcW w:w="695" w:type="dxa"/>
            <w:vAlign w:val="center"/>
          </w:tcPr>
          <w:p w14:paraId="61BD660B" w14:textId="77777777" w:rsidR="002A697C" w:rsidRPr="00B9447B" w:rsidRDefault="002A697C" w:rsidP="002A697C">
            <w:pPr>
              <w:pStyle w:val="afff8"/>
              <w:numPr>
                <w:ilvl w:val="0"/>
                <w:numId w:val="35"/>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A009D59" w14:textId="77777777" w:rsidR="002A697C" w:rsidRPr="00B9447B" w:rsidRDefault="002A697C" w:rsidP="002A697C">
            <w:pPr>
              <w:adjustRightInd w:val="0"/>
              <w:snapToGrid w:val="0"/>
              <w:spacing w:beforeLines="15" w:before="36" w:afterLines="15" w:after="36"/>
              <w:rPr>
                <w:szCs w:val="21"/>
              </w:rPr>
            </w:pPr>
            <w:r w:rsidRPr="00B9447B">
              <w:rPr>
                <w:szCs w:val="21"/>
              </w:rPr>
              <w:t>加热炉、分离器本体应设置：注册证号、检验日期。</w:t>
            </w:r>
          </w:p>
        </w:tc>
        <w:tc>
          <w:tcPr>
            <w:tcW w:w="1701" w:type="dxa"/>
            <w:vAlign w:val="center"/>
          </w:tcPr>
          <w:p w14:paraId="44A121A5" w14:textId="77777777" w:rsidR="002A697C" w:rsidRPr="00B9447B" w:rsidRDefault="002A697C" w:rsidP="002A697C">
            <w:pPr>
              <w:adjustRightInd w:val="0"/>
              <w:snapToGrid w:val="0"/>
              <w:spacing w:beforeLines="15" w:before="36" w:afterLines="15" w:after="36"/>
              <w:jc w:val="center"/>
              <w:rPr>
                <w:szCs w:val="21"/>
              </w:rPr>
            </w:pPr>
            <w:r w:rsidRPr="00B9447B">
              <w:rPr>
                <w:szCs w:val="21"/>
              </w:rPr>
              <w:t>QSH1020 2152-2013</w:t>
            </w:r>
          </w:p>
          <w:p w14:paraId="74948743" w14:textId="77777777" w:rsidR="002A697C" w:rsidRPr="00B9447B" w:rsidRDefault="002A697C" w:rsidP="002A697C">
            <w:pPr>
              <w:adjustRightInd w:val="0"/>
              <w:snapToGrid w:val="0"/>
              <w:spacing w:beforeLines="15" w:before="36" w:afterLines="15" w:after="36"/>
              <w:jc w:val="center"/>
              <w:rPr>
                <w:szCs w:val="21"/>
              </w:rPr>
            </w:pPr>
            <w:r w:rsidRPr="00B9447B">
              <w:rPr>
                <w:szCs w:val="21"/>
              </w:rPr>
              <w:t>5.2.2</w:t>
            </w:r>
          </w:p>
        </w:tc>
        <w:tc>
          <w:tcPr>
            <w:tcW w:w="1917" w:type="dxa"/>
            <w:vAlign w:val="center"/>
          </w:tcPr>
          <w:p w14:paraId="01160AC2" w14:textId="77777777" w:rsidR="002A697C" w:rsidRPr="00B9447B" w:rsidRDefault="002A697C" w:rsidP="002A697C">
            <w:pPr>
              <w:adjustRightInd w:val="0"/>
              <w:snapToGrid w:val="0"/>
              <w:spacing w:beforeLines="15" w:before="36" w:afterLines="15" w:after="36"/>
            </w:pPr>
            <w:r w:rsidRPr="00B9447B">
              <w:t>设置符合要求。</w:t>
            </w:r>
          </w:p>
        </w:tc>
        <w:tc>
          <w:tcPr>
            <w:tcW w:w="665" w:type="dxa"/>
            <w:vAlign w:val="center"/>
          </w:tcPr>
          <w:p w14:paraId="45A759DE"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bl>
    <w:p w14:paraId="755A9778" w14:textId="77777777" w:rsidR="009730AF" w:rsidRPr="00B9447B" w:rsidRDefault="009730AF" w:rsidP="009730AF">
      <w:pPr>
        <w:adjustRightInd w:val="0"/>
        <w:snapToGrid w:val="0"/>
        <w:spacing w:beforeLines="50" w:before="120" w:line="360" w:lineRule="auto"/>
        <w:jc w:val="center"/>
        <w:rPr>
          <w:b/>
          <w:sz w:val="24"/>
        </w:rPr>
      </w:pPr>
      <w:r w:rsidRPr="00B9447B">
        <w:rPr>
          <w:b/>
          <w:sz w:val="24"/>
        </w:rPr>
        <w:t>表</w:t>
      </w:r>
      <w:r w:rsidRPr="00B9447B">
        <w:rPr>
          <w:b/>
          <w:sz w:val="24"/>
        </w:rPr>
        <w:t xml:space="preserve">5.2-4  </w:t>
      </w:r>
      <w:r w:rsidRPr="00B9447B">
        <w:rPr>
          <w:b/>
          <w:sz w:val="24"/>
        </w:rPr>
        <w:t>滨</w:t>
      </w:r>
      <w:r w:rsidRPr="00B9447B">
        <w:rPr>
          <w:b/>
          <w:sz w:val="24"/>
        </w:rPr>
        <w:t>425</w:t>
      </w:r>
      <w:r w:rsidRPr="00B9447B">
        <w:rPr>
          <w:b/>
          <w:sz w:val="24"/>
        </w:rPr>
        <w:t>集输站安全检查表</w:t>
      </w:r>
    </w:p>
    <w:tbl>
      <w:tblPr>
        <w:tblW w:w="83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5"/>
        <w:gridCol w:w="3416"/>
        <w:gridCol w:w="1701"/>
        <w:gridCol w:w="1917"/>
        <w:gridCol w:w="665"/>
      </w:tblGrid>
      <w:tr w:rsidR="009730AF" w:rsidRPr="00B9447B" w14:paraId="5DABF209" w14:textId="77777777" w:rsidTr="00D8619B">
        <w:trPr>
          <w:trHeight w:val="145"/>
          <w:tblHeader/>
          <w:jc w:val="center"/>
        </w:trPr>
        <w:tc>
          <w:tcPr>
            <w:tcW w:w="695" w:type="dxa"/>
            <w:vAlign w:val="center"/>
          </w:tcPr>
          <w:p w14:paraId="2F71C976" w14:textId="77777777" w:rsidR="009730AF" w:rsidRPr="00B9447B" w:rsidRDefault="009730AF" w:rsidP="008F73EC">
            <w:pPr>
              <w:adjustRightInd w:val="0"/>
              <w:snapToGrid w:val="0"/>
              <w:spacing w:beforeLines="15" w:before="36" w:afterLines="15" w:after="36"/>
              <w:jc w:val="center"/>
              <w:rPr>
                <w:b/>
              </w:rPr>
            </w:pPr>
            <w:r w:rsidRPr="00B9447B">
              <w:rPr>
                <w:b/>
              </w:rPr>
              <w:t>序号</w:t>
            </w:r>
          </w:p>
        </w:tc>
        <w:tc>
          <w:tcPr>
            <w:tcW w:w="3416" w:type="dxa"/>
            <w:vAlign w:val="center"/>
          </w:tcPr>
          <w:p w14:paraId="3B4A78E0" w14:textId="77777777" w:rsidR="009730AF" w:rsidRPr="00B9447B" w:rsidRDefault="009730AF" w:rsidP="008F73EC">
            <w:pPr>
              <w:adjustRightInd w:val="0"/>
              <w:snapToGrid w:val="0"/>
              <w:spacing w:beforeLines="15" w:before="36" w:afterLines="15" w:after="36"/>
              <w:jc w:val="center"/>
              <w:rPr>
                <w:b/>
              </w:rPr>
            </w:pPr>
            <w:r w:rsidRPr="00B9447B">
              <w:rPr>
                <w:b/>
              </w:rPr>
              <w:t>检查内容</w:t>
            </w:r>
          </w:p>
        </w:tc>
        <w:tc>
          <w:tcPr>
            <w:tcW w:w="1701" w:type="dxa"/>
            <w:vAlign w:val="center"/>
          </w:tcPr>
          <w:p w14:paraId="330C0E61" w14:textId="77777777" w:rsidR="009730AF" w:rsidRPr="00B9447B" w:rsidRDefault="009730AF" w:rsidP="008F73EC">
            <w:pPr>
              <w:adjustRightInd w:val="0"/>
              <w:snapToGrid w:val="0"/>
              <w:spacing w:beforeLines="15" w:before="36" w:afterLines="15" w:after="36"/>
              <w:jc w:val="center"/>
              <w:rPr>
                <w:b/>
              </w:rPr>
            </w:pPr>
            <w:r w:rsidRPr="00B9447B">
              <w:rPr>
                <w:b/>
              </w:rPr>
              <w:t>检查依据</w:t>
            </w:r>
          </w:p>
        </w:tc>
        <w:tc>
          <w:tcPr>
            <w:tcW w:w="1917" w:type="dxa"/>
            <w:vAlign w:val="center"/>
          </w:tcPr>
          <w:p w14:paraId="70907361" w14:textId="77777777" w:rsidR="009730AF" w:rsidRPr="00B9447B" w:rsidRDefault="009730AF" w:rsidP="008F73EC">
            <w:pPr>
              <w:adjustRightInd w:val="0"/>
              <w:snapToGrid w:val="0"/>
              <w:spacing w:beforeLines="15" w:before="36" w:afterLines="15" w:after="36"/>
              <w:jc w:val="center"/>
              <w:rPr>
                <w:b/>
              </w:rPr>
            </w:pPr>
            <w:r w:rsidRPr="00B9447B">
              <w:rPr>
                <w:b/>
              </w:rPr>
              <w:t>实际情况</w:t>
            </w:r>
          </w:p>
        </w:tc>
        <w:tc>
          <w:tcPr>
            <w:tcW w:w="665" w:type="dxa"/>
            <w:vAlign w:val="center"/>
          </w:tcPr>
          <w:p w14:paraId="70A74FC3" w14:textId="77777777" w:rsidR="009730AF" w:rsidRPr="00B9447B" w:rsidRDefault="009730AF" w:rsidP="008F73EC">
            <w:pPr>
              <w:adjustRightInd w:val="0"/>
              <w:snapToGrid w:val="0"/>
              <w:spacing w:beforeLines="15" w:before="36" w:afterLines="15" w:after="36"/>
              <w:jc w:val="center"/>
              <w:rPr>
                <w:b/>
              </w:rPr>
            </w:pPr>
            <w:r w:rsidRPr="00B9447B">
              <w:rPr>
                <w:b/>
              </w:rPr>
              <w:t>检查结果</w:t>
            </w:r>
          </w:p>
        </w:tc>
      </w:tr>
      <w:tr w:rsidR="009730AF" w:rsidRPr="00B9447B" w14:paraId="25FF6B96" w14:textId="77777777" w:rsidTr="00D8619B">
        <w:trPr>
          <w:trHeight w:val="65"/>
          <w:jc w:val="center"/>
        </w:trPr>
        <w:tc>
          <w:tcPr>
            <w:tcW w:w="695" w:type="dxa"/>
            <w:vAlign w:val="center"/>
          </w:tcPr>
          <w:p w14:paraId="28712966" w14:textId="77777777" w:rsidR="009730AF" w:rsidRPr="00B9447B" w:rsidRDefault="009730AF" w:rsidP="008F73EC">
            <w:pPr>
              <w:adjustRightInd w:val="0"/>
              <w:snapToGrid w:val="0"/>
              <w:spacing w:beforeLines="15" w:before="36" w:afterLines="15" w:after="36"/>
              <w:jc w:val="center"/>
              <w:rPr>
                <w:b/>
              </w:rPr>
            </w:pPr>
            <w:r w:rsidRPr="00B9447B">
              <w:rPr>
                <w:b/>
              </w:rPr>
              <w:t>一</w:t>
            </w:r>
          </w:p>
        </w:tc>
        <w:tc>
          <w:tcPr>
            <w:tcW w:w="3416" w:type="dxa"/>
            <w:vAlign w:val="center"/>
          </w:tcPr>
          <w:p w14:paraId="184DF7A3" w14:textId="77777777" w:rsidR="009730AF" w:rsidRPr="00B9447B" w:rsidRDefault="009730AF" w:rsidP="008F73EC">
            <w:pPr>
              <w:adjustRightInd w:val="0"/>
              <w:snapToGrid w:val="0"/>
              <w:spacing w:beforeLines="15" w:before="36" w:afterLines="15" w:after="36"/>
              <w:rPr>
                <w:b/>
              </w:rPr>
            </w:pPr>
            <w:r w:rsidRPr="00B9447B">
              <w:rPr>
                <w:b/>
              </w:rPr>
              <w:t>区域位置及总平面布置</w:t>
            </w:r>
          </w:p>
        </w:tc>
        <w:tc>
          <w:tcPr>
            <w:tcW w:w="1701" w:type="dxa"/>
            <w:vAlign w:val="center"/>
          </w:tcPr>
          <w:p w14:paraId="0221E9EE" w14:textId="77777777" w:rsidR="009730AF" w:rsidRPr="00B9447B" w:rsidRDefault="009730AF" w:rsidP="008F73EC">
            <w:pPr>
              <w:adjustRightInd w:val="0"/>
              <w:snapToGrid w:val="0"/>
              <w:spacing w:beforeLines="15" w:before="36" w:afterLines="15" w:after="36"/>
              <w:jc w:val="center"/>
              <w:rPr>
                <w:b/>
              </w:rPr>
            </w:pPr>
          </w:p>
        </w:tc>
        <w:tc>
          <w:tcPr>
            <w:tcW w:w="1917" w:type="dxa"/>
            <w:vAlign w:val="center"/>
          </w:tcPr>
          <w:p w14:paraId="6A180E66" w14:textId="77777777" w:rsidR="009730AF" w:rsidRPr="00B9447B" w:rsidRDefault="009730AF" w:rsidP="008F73EC">
            <w:pPr>
              <w:adjustRightInd w:val="0"/>
              <w:snapToGrid w:val="0"/>
              <w:spacing w:beforeLines="15" w:before="36" w:afterLines="15" w:after="36"/>
            </w:pPr>
          </w:p>
        </w:tc>
        <w:tc>
          <w:tcPr>
            <w:tcW w:w="665" w:type="dxa"/>
            <w:vAlign w:val="center"/>
          </w:tcPr>
          <w:p w14:paraId="37ED4F13" w14:textId="77777777" w:rsidR="009730AF" w:rsidRPr="00B9447B" w:rsidRDefault="009730AF" w:rsidP="008F73EC">
            <w:pPr>
              <w:adjustRightInd w:val="0"/>
              <w:snapToGrid w:val="0"/>
              <w:spacing w:beforeLines="15" w:before="36" w:afterLines="15" w:after="36"/>
              <w:jc w:val="center"/>
            </w:pPr>
          </w:p>
        </w:tc>
      </w:tr>
      <w:tr w:rsidR="009A6BCA" w:rsidRPr="00B9447B" w14:paraId="7AA87865" w14:textId="77777777" w:rsidTr="002A00BF">
        <w:trPr>
          <w:trHeight w:val="65"/>
          <w:jc w:val="center"/>
        </w:trPr>
        <w:tc>
          <w:tcPr>
            <w:tcW w:w="695" w:type="dxa"/>
            <w:vAlign w:val="center"/>
          </w:tcPr>
          <w:p w14:paraId="52CF319B" w14:textId="77777777" w:rsidR="009A6BCA" w:rsidRPr="00B9447B" w:rsidRDefault="009A6BCA" w:rsidP="008F73E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7034" w:type="dxa"/>
            <w:gridSpan w:val="3"/>
            <w:vAlign w:val="center"/>
          </w:tcPr>
          <w:p w14:paraId="0DD6D05A" w14:textId="3570B230" w:rsidR="009A6BCA" w:rsidRPr="00B9447B" w:rsidRDefault="009A6BCA" w:rsidP="008F73EC">
            <w:pPr>
              <w:adjustRightInd w:val="0"/>
              <w:snapToGrid w:val="0"/>
              <w:spacing w:beforeLines="15" w:before="36" w:afterLines="15" w:after="36"/>
            </w:pPr>
            <w:r w:rsidRPr="009A6BCA">
              <w:rPr>
                <w:rFonts w:hint="eastAsia"/>
                <w:szCs w:val="22"/>
              </w:rPr>
              <w:t>涉及企业保密内容，不予公开。</w:t>
            </w:r>
          </w:p>
        </w:tc>
        <w:tc>
          <w:tcPr>
            <w:tcW w:w="665" w:type="dxa"/>
            <w:vAlign w:val="center"/>
          </w:tcPr>
          <w:p w14:paraId="0503B7A2" w14:textId="3F70BE7E" w:rsidR="009A6BCA" w:rsidRPr="00B9447B" w:rsidRDefault="009A6BCA" w:rsidP="008F73EC">
            <w:pPr>
              <w:adjustRightInd w:val="0"/>
              <w:snapToGrid w:val="0"/>
              <w:spacing w:beforeLines="15" w:before="36" w:afterLines="15" w:after="36"/>
              <w:jc w:val="center"/>
            </w:pPr>
          </w:p>
        </w:tc>
      </w:tr>
      <w:tr w:rsidR="009730AF" w:rsidRPr="00B9447B" w14:paraId="306926BD" w14:textId="77777777" w:rsidTr="00D8619B">
        <w:trPr>
          <w:trHeight w:val="65"/>
          <w:jc w:val="center"/>
        </w:trPr>
        <w:tc>
          <w:tcPr>
            <w:tcW w:w="695" w:type="dxa"/>
            <w:vAlign w:val="center"/>
          </w:tcPr>
          <w:p w14:paraId="02644030" w14:textId="77777777" w:rsidR="009730AF" w:rsidRPr="00B9447B" w:rsidRDefault="009730AF" w:rsidP="008F73EC">
            <w:pPr>
              <w:pStyle w:val="afff8"/>
              <w:adjustRightInd w:val="0"/>
              <w:snapToGrid w:val="0"/>
              <w:spacing w:beforeLines="15" w:before="36" w:afterLines="15" w:after="36"/>
              <w:ind w:firstLineChars="0" w:firstLine="0"/>
              <w:jc w:val="center"/>
              <w:rPr>
                <w:rFonts w:ascii="Times New Roman" w:hAnsi="Times New Roman"/>
              </w:rPr>
            </w:pPr>
            <w:r w:rsidRPr="00B9447B">
              <w:rPr>
                <w:rFonts w:ascii="Times New Roman" w:hAnsi="Times New Roman"/>
                <w:b/>
              </w:rPr>
              <w:t>二</w:t>
            </w:r>
          </w:p>
        </w:tc>
        <w:tc>
          <w:tcPr>
            <w:tcW w:w="3416" w:type="dxa"/>
            <w:vAlign w:val="center"/>
          </w:tcPr>
          <w:p w14:paraId="5AFF2A4F"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b/>
                <w:szCs w:val="21"/>
              </w:rPr>
              <w:t>油罐区</w:t>
            </w:r>
          </w:p>
        </w:tc>
        <w:tc>
          <w:tcPr>
            <w:tcW w:w="1701" w:type="dxa"/>
            <w:vAlign w:val="center"/>
          </w:tcPr>
          <w:p w14:paraId="0A06ED60" w14:textId="77777777" w:rsidR="009730AF" w:rsidRPr="00B9447B" w:rsidRDefault="009730AF" w:rsidP="008F73EC">
            <w:pPr>
              <w:adjustRightInd w:val="0"/>
              <w:snapToGrid w:val="0"/>
              <w:spacing w:beforeLines="15" w:before="36" w:afterLines="15" w:after="36"/>
              <w:jc w:val="center"/>
              <w:rPr>
                <w:szCs w:val="21"/>
              </w:rPr>
            </w:pPr>
          </w:p>
        </w:tc>
        <w:tc>
          <w:tcPr>
            <w:tcW w:w="1917" w:type="dxa"/>
            <w:vAlign w:val="center"/>
          </w:tcPr>
          <w:p w14:paraId="46CD29BB" w14:textId="77777777" w:rsidR="009730AF" w:rsidRPr="00B9447B" w:rsidRDefault="009730AF" w:rsidP="008F73EC">
            <w:pPr>
              <w:adjustRightInd w:val="0"/>
              <w:snapToGrid w:val="0"/>
              <w:spacing w:beforeLines="15" w:before="36" w:afterLines="15" w:after="36"/>
            </w:pPr>
          </w:p>
        </w:tc>
        <w:tc>
          <w:tcPr>
            <w:tcW w:w="665" w:type="dxa"/>
            <w:vAlign w:val="center"/>
          </w:tcPr>
          <w:p w14:paraId="47C6CB11" w14:textId="77777777" w:rsidR="009730AF" w:rsidRPr="00B9447B" w:rsidRDefault="009730AF" w:rsidP="008F73EC">
            <w:pPr>
              <w:adjustRightInd w:val="0"/>
              <w:snapToGrid w:val="0"/>
              <w:spacing w:beforeLines="15" w:before="36" w:afterLines="15" w:after="36"/>
              <w:jc w:val="center"/>
              <w:rPr>
                <w:sz w:val="22"/>
                <w:szCs w:val="28"/>
              </w:rPr>
            </w:pPr>
          </w:p>
        </w:tc>
      </w:tr>
      <w:tr w:rsidR="009730AF" w:rsidRPr="00B9447B" w14:paraId="72AFCA6E" w14:textId="77777777" w:rsidTr="00D8619B">
        <w:trPr>
          <w:trHeight w:val="65"/>
          <w:jc w:val="center"/>
        </w:trPr>
        <w:tc>
          <w:tcPr>
            <w:tcW w:w="695" w:type="dxa"/>
            <w:vAlign w:val="center"/>
          </w:tcPr>
          <w:p w14:paraId="4CFFF926" w14:textId="77777777" w:rsidR="009730AF" w:rsidRPr="00B9447B" w:rsidRDefault="009730AF" w:rsidP="008F73E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3061481" w14:textId="77777777" w:rsidR="009730AF" w:rsidRPr="00B9447B" w:rsidRDefault="009730AF" w:rsidP="008F73EC">
            <w:pPr>
              <w:adjustRightInd w:val="0"/>
              <w:snapToGrid w:val="0"/>
              <w:rPr>
                <w:bCs/>
                <w:szCs w:val="22"/>
              </w:rPr>
            </w:pPr>
            <w:r w:rsidRPr="00B9447B">
              <w:rPr>
                <w:bCs/>
                <w:szCs w:val="22"/>
              </w:rPr>
              <w:t>油品储罐应分组布置并符合下列规定：</w:t>
            </w:r>
          </w:p>
          <w:p w14:paraId="6B4D4957" w14:textId="77777777" w:rsidR="009730AF" w:rsidRPr="00B9447B" w:rsidRDefault="009730AF" w:rsidP="008F73EC">
            <w:pPr>
              <w:adjustRightInd w:val="0"/>
              <w:snapToGrid w:val="0"/>
              <w:rPr>
                <w:bCs/>
                <w:szCs w:val="22"/>
              </w:rPr>
            </w:pPr>
            <w:r w:rsidRPr="00B9447B">
              <w:rPr>
                <w:bCs/>
                <w:szCs w:val="22"/>
              </w:rPr>
              <w:t>1</w:t>
            </w:r>
            <w:r w:rsidRPr="00B9447B">
              <w:rPr>
                <w:bCs/>
                <w:szCs w:val="22"/>
              </w:rPr>
              <w:t>在同一罐组内，宜布置火灾危险性类别相同或相近的储罐。</w:t>
            </w:r>
          </w:p>
          <w:p w14:paraId="0F037C74" w14:textId="77777777" w:rsidR="009730AF" w:rsidRPr="00B9447B" w:rsidRDefault="009730AF" w:rsidP="008F73EC">
            <w:pPr>
              <w:adjustRightInd w:val="0"/>
              <w:snapToGrid w:val="0"/>
              <w:rPr>
                <w:bCs/>
                <w:szCs w:val="22"/>
              </w:rPr>
            </w:pPr>
            <w:r w:rsidRPr="00B9447B">
              <w:rPr>
                <w:bCs/>
                <w:szCs w:val="22"/>
              </w:rPr>
              <w:t>2</w:t>
            </w:r>
            <w:r w:rsidRPr="00B9447B">
              <w:rPr>
                <w:bCs/>
                <w:szCs w:val="22"/>
              </w:rPr>
              <w:t>常压油品储罐不应与液化石油气、天然气凝液储罐同组布置。</w:t>
            </w:r>
          </w:p>
          <w:p w14:paraId="13CA2CB5"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bCs/>
                <w:szCs w:val="22"/>
              </w:rPr>
              <w:t>3</w:t>
            </w:r>
            <w:r w:rsidRPr="00B9447B">
              <w:rPr>
                <w:bCs/>
                <w:szCs w:val="22"/>
              </w:rPr>
              <w:t>沸溢性的油品储罐，不应与非沸溢性油品储罐同组布置。地上立式油罐同高位罐、卧式罐不宜布置在同一罐组内。</w:t>
            </w:r>
          </w:p>
        </w:tc>
        <w:tc>
          <w:tcPr>
            <w:tcW w:w="1701" w:type="dxa"/>
            <w:vAlign w:val="center"/>
          </w:tcPr>
          <w:p w14:paraId="4E21E8EE" w14:textId="77777777" w:rsidR="009730AF" w:rsidRPr="00B9447B" w:rsidRDefault="009730AF" w:rsidP="008F73EC">
            <w:pPr>
              <w:adjustRightInd w:val="0"/>
              <w:snapToGrid w:val="0"/>
              <w:jc w:val="center"/>
              <w:rPr>
                <w:szCs w:val="22"/>
              </w:rPr>
            </w:pPr>
            <w:r w:rsidRPr="00B9447B">
              <w:rPr>
                <w:szCs w:val="22"/>
              </w:rPr>
              <w:t>GB50183-2004</w:t>
            </w:r>
          </w:p>
          <w:p w14:paraId="05F1CFC0" w14:textId="77777777" w:rsidR="009730AF" w:rsidRPr="00B9447B" w:rsidRDefault="009730AF" w:rsidP="008F73EC">
            <w:pPr>
              <w:adjustRightInd w:val="0"/>
              <w:snapToGrid w:val="0"/>
              <w:spacing w:beforeLines="15" w:before="36" w:afterLines="15" w:after="36"/>
              <w:jc w:val="center"/>
              <w:rPr>
                <w:szCs w:val="21"/>
              </w:rPr>
            </w:pPr>
            <w:r w:rsidRPr="00B9447B">
              <w:rPr>
                <w:szCs w:val="22"/>
              </w:rPr>
              <w:t>6.5.2</w:t>
            </w:r>
          </w:p>
        </w:tc>
        <w:tc>
          <w:tcPr>
            <w:tcW w:w="1917" w:type="dxa"/>
            <w:vAlign w:val="center"/>
          </w:tcPr>
          <w:p w14:paraId="28BBB1B2" w14:textId="77777777" w:rsidR="009730AF" w:rsidRPr="00B9447B" w:rsidRDefault="009730AF" w:rsidP="008F73EC">
            <w:pPr>
              <w:adjustRightInd w:val="0"/>
              <w:snapToGrid w:val="0"/>
              <w:spacing w:beforeLines="15" w:before="36" w:afterLines="15" w:after="36"/>
            </w:pPr>
            <w:r w:rsidRPr="00B9447B">
              <w:rPr>
                <w:bCs/>
                <w:szCs w:val="22"/>
              </w:rPr>
              <w:t>罐组内布置均为原油，可以同组布置，符合要求。</w:t>
            </w:r>
          </w:p>
        </w:tc>
        <w:tc>
          <w:tcPr>
            <w:tcW w:w="665" w:type="dxa"/>
            <w:vAlign w:val="center"/>
          </w:tcPr>
          <w:p w14:paraId="439CD54D"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2"/>
              </w:rPr>
              <w:t>√</w:t>
            </w:r>
          </w:p>
        </w:tc>
      </w:tr>
      <w:tr w:rsidR="009730AF" w:rsidRPr="00B9447B" w14:paraId="2677ECB6" w14:textId="77777777" w:rsidTr="00D8619B">
        <w:trPr>
          <w:trHeight w:val="65"/>
          <w:jc w:val="center"/>
        </w:trPr>
        <w:tc>
          <w:tcPr>
            <w:tcW w:w="695" w:type="dxa"/>
            <w:vAlign w:val="center"/>
          </w:tcPr>
          <w:p w14:paraId="5CF5C789" w14:textId="77777777" w:rsidR="009730AF" w:rsidRPr="00B9447B" w:rsidRDefault="009730AF" w:rsidP="008F73E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BF4AA0F" w14:textId="77777777" w:rsidR="009730AF" w:rsidRPr="00B9447B" w:rsidRDefault="009730AF" w:rsidP="008F73EC">
            <w:pPr>
              <w:adjustRightInd w:val="0"/>
              <w:snapToGrid w:val="0"/>
              <w:rPr>
                <w:bCs/>
                <w:szCs w:val="22"/>
              </w:rPr>
            </w:pPr>
            <w:r w:rsidRPr="00B9447B">
              <w:rPr>
                <w:szCs w:val="22"/>
              </w:rPr>
              <w:t>油</w:t>
            </w:r>
            <w:r w:rsidRPr="00B9447B">
              <w:rPr>
                <w:bCs/>
                <w:szCs w:val="22"/>
              </w:rPr>
              <w:t>罐组内的油罐总容量应符合下列规定：</w:t>
            </w:r>
          </w:p>
          <w:p w14:paraId="542CF2BD" w14:textId="77777777" w:rsidR="009730AF" w:rsidRPr="00B9447B" w:rsidRDefault="009730AF" w:rsidP="008F73EC">
            <w:pPr>
              <w:adjustRightInd w:val="0"/>
              <w:snapToGrid w:val="0"/>
              <w:rPr>
                <w:bCs/>
                <w:szCs w:val="22"/>
              </w:rPr>
            </w:pPr>
            <w:r w:rsidRPr="00B9447B">
              <w:rPr>
                <w:bCs/>
                <w:szCs w:val="22"/>
              </w:rPr>
              <w:t>1</w:t>
            </w:r>
            <w:r w:rsidRPr="00B9447B">
              <w:rPr>
                <w:bCs/>
                <w:szCs w:val="22"/>
              </w:rPr>
              <w:t>固定顶油罐组不应大于</w:t>
            </w:r>
            <w:r w:rsidRPr="00B9447B">
              <w:rPr>
                <w:bCs/>
                <w:szCs w:val="22"/>
              </w:rPr>
              <w:t xml:space="preserve"> </w:t>
            </w:r>
            <w:r w:rsidRPr="00B9447B">
              <w:rPr>
                <w:bCs/>
                <w:szCs w:val="22"/>
              </w:rPr>
              <w:lastRenderedPageBreak/>
              <w:t>120000m</w:t>
            </w:r>
            <w:r w:rsidRPr="00B9447B">
              <w:rPr>
                <w:bCs/>
                <w:szCs w:val="22"/>
                <w:vertAlign w:val="superscript"/>
              </w:rPr>
              <w:t>3</w:t>
            </w:r>
            <w:r w:rsidRPr="00B9447B">
              <w:rPr>
                <w:bCs/>
                <w:szCs w:val="22"/>
              </w:rPr>
              <w:t>。</w:t>
            </w:r>
          </w:p>
          <w:p w14:paraId="5B692F13" w14:textId="77777777" w:rsidR="009730AF" w:rsidRPr="00B9447B" w:rsidRDefault="009730AF" w:rsidP="008F73EC">
            <w:pPr>
              <w:adjustRightInd w:val="0"/>
              <w:snapToGrid w:val="0"/>
              <w:rPr>
                <w:bCs/>
                <w:szCs w:val="22"/>
              </w:rPr>
            </w:pPr>
            <w:r w:rsidRPr="00B9447B">
              <w:rPr>
                <w:bCs/>
                <w:szCs w:val="22"/>
              </w:rPr>
              <w:t>2</w:t>
            </w:r>
            <w:r w:rsidRPr="00B9447B">
              <w:rPr>
                <w:bCs/>
                <w:szCs w:val="22"/>
              </w:rPr>
              <w:t>浮顶油罐组不应大于</w:t>
            </w:r>
            <w:r w:rsidRPr="00B9447B">
              <w:rPr>
                <w:bCs/>
                <w:szCs w:val="22"/>
              </w:rPr>
              <w:t xml:space="preserve"> 600000m</w:t>
            </w:r>
            <w:r w:rsidRPr="00B9447B">
              <w:rPr>
                <w:bCs/>
                <w:szCs w:val="22"/>
                <w:vertAlign w:val="superscript"/>
              </w:rPr>
              <w:t>3</w:t>
            </w:r>
            <w:r w:rsidRPr="00B9447B">
              <w:rPr>
                <w:bCs/>
                <w:szCs w:val="22"/>
              </w:rPr>
              <w:t>。</w:t>
            </w:r>
          </w:p>
        </w:tc>
        <w:tc>
          <w:tcPr>
            <w:tcW w:w="1701" w:type="dxa"/>
            <w:vAlign w:val="center"/>
          </w:tcPr>
          <w:p w14:paraId="6D3FD3C0" w14:textId="77777777" w:rsidR="009730AF" w:rsidRPr="00B9447B" w:rsidRDefault="009730AF" w:rsidP="008F73EC">
            <w:pPr>
              <w:adjustRightInd w:val="0"/>
              <w:snapToGrid w:val="0"/>
              <w:jc w:val="center"/>
              <w:rPr>
                <w:szCs w:val="22"/>
              </w:rPr>
            </w:pPr>
            <w:r w:rsidRPr="00B9447B">
              <w:rPr>
                <w:szCs w:val="22"/>
              </w:rPr>
              <w:lastRenderedPageBreak/>
              <w:t>GB50183-2004</w:t>
            </w:r>
          </w:p>
          <w:p w14:paraId="44AB6383" w14:textId="77777777" w:rsidR="009730AF" w:rsidRPr="00B9447B" w:rsidRDefault="009730AF" w:rsidP="008F73EC">
            <w:pPr>
              <w:adjustRightInd w:val="0"/>
              <w:snapToGrid w:val="0"/>
              <w:jc w:val="center"/>
              <w:rPr>
                <w:szCs w:val="22"/>
              </w:rPr>
            </w:pPr>
            <w:r w:rsidRPr="00B9447B">
              <w:rPr>
                <w:szCs w:val="22"/>
              </w:rPr>
              <w:t>6.5.4</w:t>
            </w:r>
          </w:p>
        </w:tc>
        <w:tc>
          <w:tcPr>
            <w:tcW w:w="1917" w:type="dxa"/>
            <w:vAlign w:val="center"/>
          </w:tcPr>
          <w:p w14:paraId="7E156EAE" w14:textId="77777777" w:rsidR="009730AF" w:rsidRPr="00B9447B" w:rsidRDefault="009730AF" w:rsidP="008F73EC">
            <w:pPr>
              <w:adjustRightInd w:val="0"/>
              <w:snapToGrid w:val="0"/>
              <w:spacing w:beforeLines="15" w:before="36" w:afterLines="15" w:after="36"/>
              <w:rPr>
                <w:bCs/>
                <w:szCs w:val="22"/>
              </w:rPr>
            </w:pPr>
            <w:r w:rsidRPr="00B9447B">
              <w:rPr>
                <w:bCs/>
                <w:szCs w:val="22"/>
              </w:rPr>
              <w:t>罐组内油罐总容量符合要求。无浮顶罐。</w:t>
            </w:r>
          </w:p>
        </w:tc>
        <w:tc>
          <w:tcPr>
            <w:tcW w:w="665" w:type="dxa"/>
            <w:vAlign w:val="center"/>
          </w:tcPr>
          <w:p w14:paraId="1743FE1A" w14:textId="77777777" w:rsidR="009730AF" w:rsidRPr="00B9447B" w:rsidRDefault="009730AF" w:rsidP="008F73EC">
            <w:pPr>
              <w:adjustRightInd w:val="0"/>
              <w:snapToGrid w:val="0"/>
              <w:spacing w:beforeLines="15" w:before="36" w:afterLines="15" w:after="36"/>
              <w:jc w:val="center"/>
              <w:rPr>
                <w:szCs w:val="22"/>
              </w:rPr>
            </w:pPr>
            <w:r w:rsidRPr="00B9447B">
              <w:rPr>
                <w:szCs w:val="22"/>
              </w:rPr>
              <w:t>√</w:t>
            </w:r>
          </w:p>
        </w:tc>
      </w:tr>
      <w:tr w:rsidR="009730AF" w:rsidRPr="00B9447B" w14:paraId="2F004FAF" w14:textId="77777777" w:rsidTr="00D8619B">
        <w:trPr>
          <w:trHeight w:val="65"/>
          <w:jc w:val="center"/>
        </w:trPr>
        <w:tc>
          <w:tcPr>
            <w:tcW w:w="695" w:type="dxa"/>
            <w:vAlign w:val="center"/>
          </w:tcPr>
          <w:p w14:paraId="61C0BD9C" w14:textId="77777777" w:rsidR="009730AF" w:rsidRPr="00B9447B" w:rsidRDefault="009730AF" w:rsidP="008F73E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A36EC0E" w14:textId="77777777" w:rsidR="009730AF" w:rsidRPr="00B9447B" w:rsidRDefault="009730AF" w:rsidP="008F73EC">
            <w:pPr>
              <w:adjustRightInd w:val="0"/>
              <w:snapToGrid w:val="0"/>
              <w:rPr>
                <w:szCs w:val="22"/>
              </w:rPr>
            </w:pPr>
            <w:r w:rsidRPr="00B9447B">
              <w:rPr>
                <w:szCs w:val="22"/>
              </w:rPr>
              <w:t>油罐组内的油罐数量应符合下列要求：</w:t>
            </w:r>
          </w:p>
          <w:p w14:paraId="680A9B84" w14:textId="77777777" w:rsidR="009730AF" w:rsidRPr="00B9447B" w:rsidRDefault="009730AF" w:rsidP="008F73EC">
            <w:pPr>
              <w:adjustRightInd w:val="0"/>
              <w:snapToGrid w:val="0"/>
              <w:rPr>
                <w:szCs w:val="22"/>
              </w:rPr>
            </w:pPr>
            <w:r w:rsidRPr="00B9447B">
              <w:rPr>
                <w:szCs w:val="22"/>
              </w:rPr>
              <w:t>1</w:t>
            </w:r>
            <w:r w:rsidRPr="00B9447B">
              <w:rPr>
                <w:szCs w:val="22"/>
              </w:rPr>
              <w:t>当单罐容量不小于</w:t>
            </w:r>
            <w:r w:rsidRPr="00B9447B">
              <w:rPr>
                <w:szCs w:val="22"/>
              </w:rPr>
              <w:t>1000m</w:t>
            </w:r>
            <w:r w:rsidRPr="00B9447B">
              <w:rPr>
                <w:szCs w:val="22"/>
                <w:vertAlign w:val="superscript"/>
              </w:rPr>
              <w:t>3</w:t>
            </w:r>
            <w:r w:rsidRPr="00B9447B">
              <w:rPr>
                <w:szCs w:val="22"/>
              </w:rPr>
              <w:t>时，不应多于</w:t>
            </w:r>
            <w:r w:rsidRPr="00B9447B">
              <w:rPr>
                <w:szCs w:val="22"/>
              </w:rPr>
              <w:t>12</w:t>
            </w:r>
            <w:r w:rsidRPr="00B9447B">
              <w:rPr>
                <w:szCs w:val="22"/>
              </w:rPr>
              <w:t>座。</w:t>
            </w:r>
          </w:p>
          <w:p w14:paraId="79FD0D43" w14:textId="77777777" w:rsidR="009730AF" w:rsidRPr="00B9447B" w:rsidRDefault="009730AF" w:rsidP="008F73EC">
            <w:pPr>
              <w:adjustRightInd w:val="0"/>
              <w:snapToGrid w:val="0"/>
              <w:rPr>
                <w:szCs w:val="22"/>
              </w:rPr>
            </w:pPr>
            <w:r w:rsidRPr="00B9447B">
              <w:rPr>
                <w:szCs w:val="22"/>
              </w:rPr>
              <w:t>2</w:t>
            </w:r>
            <w:r w:rsidRPr="00B9447B">
              <w:rPr>
                <w:szCs w:val="22"/>
              </w:rPr>
              <w:t>当单罐容量小于</w:t>
            </w:r>
            <w:r w:rsidRPr="00B9447B">
              <w:rPr>
                <w:szCs w:val="22"/>
              </w:rPr>
              <w:t>1000m</w:t>
            </w:r>
            <w:r w:rsidRPr="00B9447B">
              <w:rPr>
                <w:szCs w:val="22"/>
                <w:vertAlign w:val="superscript"/>
              </w:rPr>
              <w:t>3</w:t>
            </w:r>
            <w:r w:rsidRPr="00B9447B">
              <w:rPr>
                <w:szCs w:val="22"/>
              </w:rPr>
              <w:t>或者仅储存丙</w:t>
            </w:r>
            <w:r w:rsidRPr="00B9447B">
              <w:rPr>
                <w:szCs w:val="22"/>
              </w:rPr>
              <w:t xml:space="preserve">B </w:t>
            </w:r>
            <w:r w:rsidRPr="00B9447B">
              <w:rPr>
                <w:szCs w:val="22"/>
              </w:rPr>
              <w:t>类油品时，数量不限。</w:t>
            </w:r>
          </w:p>
        </w:tc>
        <w:tc>
          <w:tcPr>
            <w:tcW w:w="1701" w:type="dxa"/>
            <w:vAlign w:val="center"/>
          </w:tcPr>
          <w:p w14:paraId="7BF2BC45" w14:textId="77777777" w:rsidR="009730AF" w:rsidRPr="00B9447B" w:rsidRDefault="009730AF" w:rsidP="008F73EC">
            <w:pPr>
              <w:adjustRightInd w:val="0"/>
              <w:snapToGrid w:val="0"/>
              <w:jc w:val="center"/>
              <w:rPr>
                <w:szCs w:val="22"/>
              </w:rPr>
            </w:pPr>
            <w:r w:rsidRPr="00B9447B">
              <w:rPr>
                <w:szCs w:val="22"/>
              </w:rPr>
              <w:t>GB50183-2004</w:t>
            </w:r>
          </w:p>
          <w:p w14:paraId="2A2DA9DD" w14:textId="77777777" w:rsidR="009730AF" w:rsidRPr="00B9447B" w:rsidRDefault="009730AF" w:rsidP="008F73EC">
            <w:pPr>
              <w:adjustRightInd w:val="0"/>
              <w:snapToGrid w:val="0"/>
              <w:jc w:val="center"/>
              <w:rPr>
                <w:szCs w:val="22"/>
              </w:rPr>
            </w:pPr>
            <w:r w:rsidRPr="00B9447B">
              <w:rPr>
                <w:szCs w:val="22"/>
              </w:rPr>
              <w:t>6.5.5</w:t>
            </w:r>
          </w:p>
        </w:tc>
        <w:tc>
          <w:tcPr>
            <w:tcW w:w="1917" w:type="dxa"/>
            <w:vAlign w:val="center"/>
          </w:tcPr>
          <w:p w14:paraId="34DA546F" w14:textId="77777777" w:rsidR="009730AF" w:rsidRPr="00B9447B" w:rsidRDefault="009730AF" w:rsidP="008F73EC">
            <w:pPr>
              <w:adjustRightInd w:val="0"/>
              <w:snapToGrid w:val="0"/>
              <w:spacing w:beforeLines="15" w:before="36" w:afterLines="15" w:after="36"/>
              <w:rPr>
                <w:bCs/>
                <w:szCs w:val="22"/>
              </w:rPr>
            </w:pPr>
            <w:r w:rsidRPr="00B9447B">
              <w:rPr>
                <w:bCs/>
                <w:szCs w:val="22"/>
              </w:rPr>
              <w:t>罐区内油罐布置符合要求。</w:t>
            </w:r>
          </w:p>
        </w:tc>
        <w:tc>
          <w:tcPr>
            <w:tcW w:w="665" w:type="dxa"/>
            <w:vAlign w:val="center"/>
          </w:tcPr>
          <w:p w14:paraId="36E5F54D" w14:textId="77777777" w:rsidR="009730AF" w:rsidRPr="00B9447B" w:rsidRDefault="009730AF" w:rsidP="008F73EC">
            <w:pPr>
              <w:adjustRightInd w:val="0"/>
              <w:snapToGrid w:val="0"/>
              <w:spacing w:beforeLines="15" w:before="36" w:afterLines="15" w:after="36"/>
              <w:jc w:val="center"/>
              <w:rPr>
                <w:szCs w:val="22"/>
              </w:rPr>
            </w:pPr>
            <w:r w:rsidRPr="00B9447B">
              <w:rPr>
                <w:szCs w:val="22"/>
              </w:rPr>
              <w:t>√</w:t>
            </w:r>
          </w:p>
        </w:tc>
      </w:tr>
      <w:tr w:rsidR="009730AF" w:rsidRPr="00B9447B" w14:paraId="1DFBD02D" w14:textId="77777777" w:rsidTr="00D8619B">
        <w:trPr>
          <w:trHeight w:val="65"/>
          <w:jc w:val="center"/>
        </w:trPr>
        <w:tc>
          <w:tcPr>
            <w:tcW w:w="695" w:type="dxa"/>
            <w:vAlign w:val="center"/>
          </w:tcPr>
          <w:p w14:paraId="39FDB5B4" w14:textId="77777777" w:rsidR="009730AF" w:rsidRPr="00B9447B" w:rsidRDefault="009730AF" w:rsidP="008F73E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5309F05" w14:textId="77777777" w:rsidR="009730AF" w:rsidRPr="00B9447B" w:rsidRDefault="009730AF" w:rsidP="008F73EC">
            <w:pPr>
              <w:adjustRightInd w:val="0"/>
              <w:snapToGrid w:val="0"/>
              <w:rPr>
                <w:szCs w:val="22"/>
              </w:rPr>
            </w:pPr>
            <w:r w:rsidRPr="00B9447B">
              <w:rPr>
                <w:szCs w:val="22"/>
              </w:rPr>
              <w:t>地上油罐组内的布置应符合下列规定：</w:t>
            </w:r>
          </w:p>
          <w:p w14:paraId="45515A7C" w14:textId="77777777" w:rsidR="009730AF" w:rsidRPr="00B9447B" w:rsidRDefault="009730AF" w:rsidP="008F73EC">
            <w:pPr>
              <w:adjustRightInd w:val="0"/>
              <w:snapToGrid w:val="0"/>
              <w:rPr>
                <w:szCs w:val="22"/>
              </w:rPr>
            </w:pPr>
            <w:r w:rsidRPr="00B9447B">
              <w:rPr>
                <w:szCs w:val="22"/>
              </w:rPr>
              <w:t>1</w:t>
            </w:r>
            <w:r w:rsidRPr="00B9447B">
              <w:rPr>
                <w:szCs w:val="22"/>
              </w:rPr>
              <w:t>油罐不应超过两排，但单罐容量小于</w:t>
            </w:r>
            <w:r w:rsidRPr="00B9447B">
              <w:rPr>
                <w:szCs w:val="22"/>
              </w:rPr>
              <w:t>1000m</w:t>
            </w:r>
            <w:r w:rsidRPr="00B9447B">
              <w:rPr>
                <w:szCs w:val="22"/>
                <w:vertAlign w:val="superscript"/>
              </w:rPr>
              <w:t>3</w:t>
            </w:r>
            <w:r w:rsidRPr="00B9447B">
              <w:rPr>
                <w:szCs w:val="22"/>
              </w:rPr>
              <w:t>的储存丙</w:t>
            </w:r>
            <w:r w:rsidRPr="00B9447B">
              <w:rPr>
                <w:szCs w:val="22"/>
              </w:rPr>
              <w:t>B</w:t>
            </w:r>
            <w:r w:rsidRPr="00B9447B">
              <w:rPr>
                <w:szCs w:val="22"/>
              </w:rPr>
              <w:t>类油品的储罐不应超过</w:t>
            </w:r>
            <w:r w:rsidRPr="00B9447B">
              <w:rPr>
                <w:szCs w:val="22"/>
              </w:rPr>
              <w:t>4</w:t>
            </w:r>
            <w:r w:rsidRPr="00B9447B">
              <w:rPr>
                <w:szCs w:val="22"/>
              </w:rPr>
              <w:t>排。</w:t>
            </w:r>
          </w:p>
          <w:p w14:paraId="5D090E74" w14:textId="77777777" w:rsidR="009730AF" w:rsidRPr="00B9447B" w:rsidRDefault="009730AF" w:rsidP="008F73EC">
            <w:pPr>
              <w:adjustRightInd w:val="0"/>
              <w:snapToGrid w:val="0"/>
              <w:rPr>
                <w:szCs w:val="22"/>
              </w:rPr>
            </w:pPr>
            <w:r w:rsidRPr="00B9447B">
              <w:rPr>
                <w:szCs w:val="22"/>
              </w:rPr>
              <w:t>2</w:t>
            </w:r>
            <w:r w:rsidRPr="00B9447B">
              <w:rPr>
                <w:szCs w:val="22"/>
              </w:rPr>
              <w:t>立式油罐排与排之间的防火距离，不应小于</w:t>
            </w:r>
            <w:r w:rsidRPr="00B9447B">
              <w:rPr>
                <w:szCs w:val="22"/>
              </w:rPr>
              <w:t>5m</w:t>
            </w:r>
            <w:r w:rsidRPr="00B9447B">
              <w:rPr>
                <w:szCs w:val="22"/>
              </w:rPr>
              <w:t>，卧式油罐的排与排之间的防火距离，不应小于</w:t>
            </w:r>
            <w:r w:rsidRPr="00B9447B">
              <w:rPr>
                <w:szCs w:val="22"/>
              </w:rPr>
              <w:t>3m</w:t>
            </w:r>
            <w:r w:rsidRPr="00B9447B">
              <w:rPr>
                <w:szCs w:val="22"/>
              </w:rPr>
              <w:t>。</w:t>
            </w:r>
          </w:p>
        </w:tc>
        <w:tc>
          <w:tcPr>
            <w:tcW w:w="1701" w:type="dxa"/>
            <w:vAlign w:val="center"/>
          </w:tcPr>
          <w:p w14:paraId="3F7C55F4" w14:textId="77777777" w:rsidR="009730AF" w:rsidRPr="00B9447B" w:rsidRDefault="009730AF" w:rsidP="008F73EC">
            <w:pPr>
              <w:adjustRightInd w:val="0"/>
              <w:snapToGrid w:val="0"/>
              <w:jc w:val="center"/>
              <w:rPr>
                <w:szCs w:val="22"/>
              </w:rPr>
            </w:pPr>
            <w:r w:rsidRPr="00B9447B">
              <w:rPr>
                <w:szCs w:val="22"/>
              </w:rPr>
              <w:t>GB50183-2004</w:t>
            </w:r>
          </w:p>
          <w:p w14:paraId="1FFA3501" w14:textId="77777777" w:rsidR="009730AF" w:rsidRPr="00B9447B" w:rsidRDefault="009730AF" w:rsidP="008F73EC">
            <w:pPr>
              <w:adjustRightInd w:val="0"/>
              <w:snapToGrid w:val="0"/>
              <w:jc w:val="center"/>
              <w:rPr>
                <w:szCs w:val="22"/>
              </w:rPr>
            </w:pPr>
            <w:r w:rsidRPr="00B9447B">
              <w:rPr>
                <w:szCs w:val="22"/>
              </w:rPr>
              <w:t>6.5.6</w:t>
            </w:r>
          </w:p>
        </w:tc>
        <w:tc>
          <w:tcPr>
            <w:tcW w:w="1917" w:type="dxa"/>
            <w:vAlign w:val="center"/>
          </w:tcPr>
          <w:p w14:paraId="5CD02627" w14:textId="77777777" w:rsidR="009730AF" w:rsidRPr="00B9447B" w:rsidRDefault="009730AF" w:rsidP="008F73EC">
            <w:pPr>
              <w:adjustRightInd w:val="0"/>
              <w:snapToGrid w:val="0"/>
              <w:spacing w:beforeLines="15" w:before="36" w:afterLines="15" w:after="36"/>
              <w:rPr>
                <w:bCs/>
                <w:szCs w:val="22"/>
              </w:rPr>
            </w:pPr>
            <w:r w:rsidRPr="00B9447B">
              <w:rPr>
                <w:bCs/>
                <w:szCs w:val="22"/>
              </w:rPr>
              <w:t>罐区内油罐布置符合要求。</w:t>
            </w:r>
          </w:p>
        </w:tc>
        <w:tc>
          <w:tcPr>
            <w:tcW w:w="665" w:type="dxa"/>
            <w:vAlign w:val="center"/>
          </w:tcPr>
          <w:p w14:paraId="38548840" w14:textId="77777777" w:rsidR="009730AF" w:rsidRPr="00B9447B" w:rsidRDefault="009730AF" w:rsidP="008F73EC">
            <w:pPr>
              <w:adjustRightInd w:val="0"/>
              <w:snapToGrid w:val="0"/>
              <w:spacing w:beforeLines="15" w:before="36" w:afterLines="15" w:after="36"/>
              <w:jc w:val="center"/>
              <w:rPr>
                <w:szCs w:val="22"/>
              </w:rPr>
            </w:pPr>
            <w:r w:rsidRPr="00B9447B">
              <w:rPr>
                <w:szCs w:val="22"/>
              </w:rPr>
              <w:t>√</w:t>
            </w:r>
          </w:p>
        </w:tc>
      </w:tr>
      <w:tr w:rsidR="009730AF" w:rsidRPr="00B9447B" w14:paraId="611A03A5" w14:textId="77777777" w:rsidTr="00D8619B">
        <w:trPr>
          <w:trHeight w:val="65"/>
          <w:jc w:val="center"/>
        </w:trPr>
        <w:tc>
          <w:tcPr>
            <w:tcW w:w="695" w:type="dxa"/>
            <w:vAlign w:val="center"/>
          </w:tcPr>
          <w:p w14:paraId="606E086A" w14:textId="77777777" w:rsidR="009730AF" w:rsidRPr="00B9447B" w:rsidRDefault="009730AF" w:rsidP="008F73E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845C1F1"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1"/>
              </w:rPr>
              <w:t>罐组内立式固定顶</w:t>
            </w:r>
            <w:r w:rsidRPr="00B9447B">
              <w:rPr>
                <w:szCs w:val="21"/>
              </w:rPr>
              <w:t>1000m</w:t>
            </w:r>
            <w:r w:rsidRPr="00B9447B">
              <w:rPr>
                <w:szCs w:val="21"/>
                <w:vertAlign w:val="superscript"/>
              </w:rPr>
              <w:t>3</w:t>
            </w:r>
            <w:r w:rsidRPr="00B9447B">
              <w:rPr>
                <w:szCs w:val="21"/>
              </w:rPr>
              <w:t>以上的油罐，罐间距不应小于</w:t>
            </w:r>
            <w:r w:rsidRPr="00B9447B">
              <w:rPr>
                <w:szCs w:val="21"/>
              </w:rPr>
              <w:t>0.6D</w:t>
            </w:r>
            <w:r w:rsidRPr="00B9447B">
              <w:rPr>
                <w:szCs w:val="21"/>
              </w:rPr>
              <w:t>。</w:t>
            </w:r>
          </w:p>
        </w:tc>
        <w:tc>
          <w:tcPr>
            <w:tcW w:w="1701" w:type="dxa"/>
            <w:vAlign w:val="center"/>
          </w:tcPr>
          <w:p w14:paraId="272E28EC"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30E4AEA4" w14:textId="77777777" w:rsidR="009730AF" w:rsidRPr="00B9447B" w:rsidRDefault="009730AF" w:rsidP="008F73EC">
            <w:pPr>
              <w:adjustRightInd w:val="0"/>
              <w:snapToGrid w:val="0"/>
              <w:spacing w:beforeLines="15" w:before="36" w:afterLines="15" w:after="36"/>
              <w:jc w:val="center"/>
              <w:rPr>
                <w:szCs w:val="21"/>
              </w:rPr>
            </w:pPr>
            <w:r w:rsidRPr="00B9447B">
              <w:rPr>
                <w:szCs w:val="21"/>
              </w:rPr>
              <w:t>6.5.7</w:t>
            </w:r>
          </w:p>
        </w:tc>
        <w:tc>
          <w:tcPr>
            <w:tcW w:w="1917" w:type="dxa"/>
            <w:vAlign w:val="center"/>
          </w:tcPr>
          <w:p w14:paraId="500C994D" w14:textId="77777777" w:rsidR="009730AF" w:rsidRPr="00B9447B" w:rsidRDefault="009730AF" w:rsidP="008F73EC">
            <w:pPr>
              <w:adjustRightInd w:val="0"/>
              <w:snapToGrid w:val="0"/>
              <w:spacing w:beforeLines="15" w:before="36" w:afterLines="15" w:after="36"/>
            </w:pPr>
            <w:r w:rsidRPr="00B9447B">
              <w:t>罐间距符合要求。</w:t>
            </w:r>
          </w:p>
        </w:tc>
        <w:tc>
          <w:tcPr>
            <w:tcW w:w="665" w:type="dxa"/>
            <w:vAlign w:val="center"/>
          </w:tcPr>
          <w:p w14:paraId="0E620301"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4541D3BE" w14:textId="77777777" w:rsidTr="00D8619B">
        <w:trPr>
          <w:trHeight w:val="65"/>
          <w:jc w:val="center"/>
        </w:trPr>
        <w:tc>
          <w:tcPr>
            <w:tcW w:w="695" w:type="dxa"/>
            <w:vAlign w:val="center"/>
          </w:tcPr>
          <w:p w14:paraId="3E0AB951" w14:textId="77777777" w:rsidR="009730AF" w:rsidRPr="00B9447B" w:rsidRDefault="009730AF" w:rsidP="008F73E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C74333D"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1"/>
              </w:rPr>
              <w:t>地上立式油罐的罐壁至防火堤内坡脚线的距离，不应小于罐壁高度的一半。</w:t>
            </w:r>
          </w:p>
        </w:tc>
        <w:tc>
          <w:tcPr>
            <w:tcW w:w="1701" w:type="dxa"/>
            <w:vAlign w:val="center"/>
          </w:tcPr>
          <w:p w14:paraId="50DE8AB1"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047B98D9" w14:textId="77777777" w:rsidR="009730AF" w:rsidRPr="00B9447B" w:rsidRDefault="009730AF" w:rsidP="008F73EC">
            <w:pPr>
              <w:adjustRightInd w:val="0"/>
              <w:snapToGrid w:val="0"/>
              <w:spacing w:beforeLines="15" w:before="36" w:afterLines="15" w:after="36"/>
              <w:jc w:val="center"/>
              <w:rPr>
                <w:szCs w:val="21"/>
              </w:rPr>
            </w:pPr>
            <w:r w:rsidRPr="00B9447B">
              <w:rPr>
                <w:szCs w:val="21"/>
              </w:rPr>
              <w:t>6.5.10</w:t>
            </w:r>
          </w:p>
        </w:tc>
        <w:tc>
          <w:tcPr>
            <w:tcW w:w="1917" w:type="dxa"/>
            <w:vAlign w:val="center"/>
          </w:tcPr>
          <w:p w14:paraId="14A36991" w14:textId="77777777" w:rsidR="009730AF" w:rsidRPr="00B9447B" w:rsidRDefault="009730AF" w:rsidP="008F73EC">
            <w:pPr>
              <w:adjustRightInd w:val="0"/>
              <w:snapToGrid w:val="0"/>
              <w:spacing w:beforeLines="15" w:before="36" w:afterLines="15" w:after="36"/>
            </w:pPr>
            <w:r w:rsidRPr="00B9447B">
              <w:t>罐到防火堤间距符合要求。</w:t>
            </w:r>
          </w:p>
        </w:tc>
        <w:tc>
          <w:tcPr>
            <w:tcW w:w="665" w:type="dxa"/>
            <w:vAlign w:val="center"/>
          </w:tcPr>
          <w:p w14:paraId="5C15A402"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1B9C6485" w14:textId="77777777" w:rsidTr="00D8619B">
        <w:trPr>
          <w:trHeight w:val="65"/>
          <w:jc w:val="center"/>
        </w:trPr>
        <w:tc>
          <w:tcPr>
            <w:tcW w:w="695" w:type="dxa"/>
            <w:vAlign w:val="center"/>
          </w:tcPr>
          <w:p w14:paraId="0964F2E6" w14:textId="77777777" w:rsidR="009730AF" w:rsidRPr="00B9447B" w:rsidRDefault="009730AF" w:rsidP="008F73E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0C710FD"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1"/>
                <w:lang w:bidi="en-US"/>
              </w:rPr>
              <w:t>油罐组内隔堤的布置应符合下列规定：沸溢性油品油罐，隔堤内储罐数量不应多于</w:t>
            </w:r>
            <w:r w:rsidRPr="00B9447B">
              <w:rPr>
                <w:szCs w:val="21"/>
                <w:lang w:bidi="en-US"/>
              </w:rPr>
              <w:t>2</w:t>
            </w:r>
            <w:r w:rsidRPr="00B9447B">
              <w:rPr>
                <w:szCs w:val="21"/>
                <w:lang w:bidi="en-US"/>
              </w:rPr>
              <w:t>座。</w:t>
            </w:r>
          </w:p>
        </w:tc>
        <w:tc>
          <w:tcPr>
            <w:tcW w:w="1701" w:type="dxa"/>
            <w:vAlign w:val="center"/>
          </w:tcPr>
          <w:p w14:paraId="6FE36C8F" w14:textId="77777777" w:rsidR="009730AF" w:rsidRPr="00B9447B" w:rsidRDefault="009730AF" w:rsidP="008F73EC">
            <w:pPr>
              <w:adjustRightInd w:val="0"/>
              <w:snapToGrid w:val="0"/>
              <w:spacing w:beforeLines="15" w:before="36" w:afterLines="15" w:after="36"/>
              <w:jc w:val="center"/>
              <w:rPr>
                <w:szCs w:val="21"/>
                <w:lang w:bidi="en-US"/>
              </w:rPr>
            </w:pPr>
            <w:r w:rsidRPr="00B9447B">
              <w:rPr>
                <w:szCs w:val="21"/>
                <w:lang w:bidi="en-US"/>
              </w:rPr>
              <w:t>GB50351-2014</w:t>
            </w:r>
          </w:p>
          <w:p w14:paraId="02C8A211" w14:textId="77777777" w:rsidR="009730AF" w:rsidRPr="00B9447B" w:rsidRDefault="009730AF" w:rsidP="008F73EC">
            <w:pPr>
              <w:adjustRightInd w:val="0"/>
              <w:snapToGrid w:val="0"/>
              <w:spacing w:beforeLines="15" w:before="36" w:afterLines="15" w:after="36"/>
              <w:jc w:val="center"/>
              <w:rPr>
                <w:szCs w:val="21"/>
              </w:rPr>
            </w:pPr>
            <w:r w:rsidRPr="00B9447B">
              <w:rPr>
                <w:szCs w:val="21"/>
                <w:lang w:bidi="en-US"/>
              </w:rPr>
              <w:t>3.2.12</w:t>
            </w:r>
          </w:p>
        </w:tc>
        <w:tc>
          <w:tcPr>
            <w:tcW w:w="1917" w:type="dxa"/>
            <w:vAlign w:val="center"/>
          </w:tcPr>
          <w:p w14:paraId="65FE056B" w14:textId="77777777" w:rsidR="009730AF" w:rsidRPr="00B9447B" w:rsidRDefault="009730AF" w:rsidP="008F73EC">
            <w:pPr>
              <w:adjustRightInd w:val="0"/>
              <w:snapToGrid w:val="0"/>
              <w:spacing w:beforeLines="15" w:before="36" w:afterLines="15" w:after="36"/>
            </w:pPr>
            <w:r w:rsidRPr="00B9447B">
              <w:t>罐区隔堤设置符合要求。</w:t>
            </w:r>
          </w:p>
        </w:tc>
        <w:tc>
          <w:tcPr>
            <w:tcW w:w="665" w:type="dxa"/>
            <w:vAlign w:val="center"/>
          </w:tcPr>
          <w:p w14:paraId="5D22D042"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12D3BA41" w14:textId="77777777" w:rsidTr="00D8619B">
        <w:trPr>
          <w:trHeight w:val="65"/>
          <w:jc w:val="center"/>
        </w:trPr>
        <w:tc>
          <w:tcPr>
            <w:tcW w:w="695" w:type="dxa"/>
            <w:vAlign w:val="center"/>
          </w:tcPr>
          <w:p w14:paraId="59C91569" w14:textId="77777777" w:rsidR="009730AF" w:rsidRPr="00B9447B" w:rsidRDefault="009730AF" w:rsidP="008F73E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24747D8"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2"/>
              </w:rPr>
              <w:t>油罐区内不应采用非防爆电气设施和有架空电力线路通过。</w:t>
            </w:r>
          </w:p>
        </w:tc>
        <w:tc>
          <w:tcPr>
            <w:tcW w:w="1701" w:type="dxa"/>
            <w:vAlign w:val="center"/>
          </w:tcPr>
          <w:p w14:paraId="539BF61F" w14:textId="2912BA9F" w:rsidR="009730AF" w:rsidRPr="00B9447B" w:rsidRDefault="009730AF" w:rsidP="008F73EC">
            <w:pPr>
              <w:adjustRightInd w:val="0"/>
              <w:snapToGrid w:val="0"/>
              <w:jc w:val="center"/>
              <w:rPr>
                <w:szCs w:val="22"/>
              </w:rPr>
            </w:pPr>
            <w:r w:rsidRPr="00B9447B">
              <w:rPr>
                <w:szCs w:val="22"/>
              </w:rPr>
              <w:t>SY/T</w:t>
            </w:r>
            <w:r w:rsidR="00863A44" w:rsidRPr="00B9447B">
              <w:rPr>
                <w:szCs w:val="22"/>
              </w:rPr>
              <w:t>5225-2019</w:t>
            </w:r>
          </w:p>
          <w:p w14:paraId="213DD622" w14:textId="77777777" w:rsidR="009730AF" w:rsidRPr="00B9447B" w:rsidRDefault="009730AF" w:rsidP="008F73EC">
            <w:pPr>
              <w:adjustRightInd w:val="0"/>
              <w:snapToGrid w:val="0"/>
              <w:spacing w:beforeLines="15" w:before="36" w:afterLines="15" w:after="36"/>
              <w:jc w:val="center"/>
              <w:rPr>
                <w:szCs w:val="21"/>
              </w:rPr>
            </w:pPr>
            <w:r w:rsidRPr="00B9447B">
              <w:rPr>
                <w:szCs w:val="22"/>
              </w:rPr>
              <w:t>7.4.2.5</w:t>
            </w:r>
          </w:p>
        </w:tc>
        <w:tc>
          <w:tcPr>
            <w:tcW w:w="1917" w:type="dxa"/>
            <w:vAlign w:val="center"/>
          </w:tcPr>
          <w:p w14:paraId="5C4CAC25" w14:textId="77777777" w:rsidR="009730AF" w:rsidRPr="00B9447B" w:rsidRDefault="009730AF" w:rsidP="008F73EC">
            <w:pPr>
              <w:adjustRightInd w:val="0"/>
              <w:snapToGrid w:val="0"/>
              <w:spacing w:beforeLines="15" w:before="36" w:afterLines="15" w:after="36"/>
            </w:pPr>
            <w:r w:rsidRPr="00B9447B">
              <w:rPr>
                <w:bCs/>
                <w:szCs w:val="22"/>
              </w:rPr>
              <w:t>油罐区采油</w:t>
            </w:r>
            <w:r w:rsidRPr="00B9447B">
              <w:rPr>
                <w:szCs w:val="22"/>
              </w:rPr>
              <w:t>防爆电气设施，</w:t>
            </w:r>
            <w:r w:rsidRPr="00B9447B">
              <w:rPr>
                <w:bCs/>
                <w:szCs w:val="22"/>
              </w:rPr>
              <w:t>无架空电力线路通过。</w:t>
            </w:r>
          </w:p>
        </w:tc>
        <w:tc>
          <w:tcPr>
            <w:tcW w:w="665" w:type="dxa"/>
            <w:vAlign w:val="center"/>
          </w:tcPr>
          <w:p w14:paraId="0474E076"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57AB52EE" w14:textId="77777777" w:rsidTr="00D8619B">
        <w:trPr>
          <w:trHeight w:val="65"/>
          <w:jc w:val="center"/>
        </w:trPr>
        <w:tc>
          <w:tcPr>
            <w:tcW w:w="695" w:type="dxa"/>
            <w:vAlign w:val="center"/>
          </w:tcPr>
          <w:p w14:paraId="5F9D099B" w14:textId="77777777" w:rsidR="009730AF" w:rsidRPr="00B9447B" w:rsidRDefault="009730AF" w:rsidP="008F73E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6866FC7"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1"/>
              </w:rPr>
              <w:t>防火堤与消防路之间不应栽种树木。</w:t>
            </w:r>
          </w:p>
        </w:tc>
        <w:tc>
          <w:tcPr>
            <w:tcW w:w="1701" w:type="dxa"/>
            <w:vAlign w:val="center"/>
          </w:tcPr>
          <w:p w14:paraId="0E7AF16C" w14:textId="3DEF1960" w:rsidR="009730AF" w:rsidRPr="00B9447B" w:rsidRDefault="009730AF" w:rsidP="008F73EC">
            <w:pPr>
              <w:adjustRightInd w:val="0"/>
              <w:snapToGrid w:val="0"/>
              <w:spacing w:beforeLines="15" w:before="36" w:afterLines="15" w:after="36"/>
              <w:jc w:val="center"/>
              <w:rPr>
                <w:szCs w:val="21"/>
              </w:rPr>
            </w:pPr>
            <w:r w:rsidRPr="00B9447B">
              <w:rPr>
                <w:szCs w:val="21"/>
              </w:rPr>
              <w:t>SY/T</w:t>
            </w:r>
            <w:r w:rsidR="00863A44" w:rsidRPr="00B9447B">
              <w:rPr>
                <w:szCs w:val="21"/>
              </w:rPr>
              <w:t>5225-2019</w:t>
            </w:r>
          </w:p>
          <w:p w14:paraId="1D8C84B1" w14:textId="77777777" w:rsidR="009730AF" w:rsidRPr="00B9447B" w:rsidRDefault="009730AF" w:rsidP="008F73EC">
            <w:pPr>
              <w:adjustRightInd w:val="0"/>
              <w:snapToGrid w:val="0"/>
              <w:spacing w:beforeLines="15" w:before="36" w:afterLines="15" w:after="36"/>
              <w:jc w:val="center"/>
              <w:rPr>
                <w:szCs w:val="21"/>
              </w:rPr>
            </w:pPr>
            <w:r w:rsidRPr="00B9447B">
              <w:rPr>
                <w:szCs w:val="21"/>
              </w:rPr>
              <w:t>7.4.2.6</w:t>
            </w:r>
          </w:p>
        </w:tc>
        <w:tc>
          <w:tcPr>
            <w:tcW w:w="1917" w:type="dxa"/>
            <w:vAlign w:val="center"/>
          </w:tcPr>
          <w:p w14:paraId="32CB4694" w14:textId="77777777" w:rsidR="009730AF" w:rsidRPr="00B9447B" w:rsidRDefault="009730AF" w:rsidP="008F73EC">
            <w:pPr>
              <w:adjustRightInd w:val="0"/>
              <w:snapToGrid w:val="0"/>
              <w:spacing w:beforeLines="15" w:before="36" w:afterLines="15" w:after="36"/>
            </w:pPr>
            <w:r w:rsidRPr="00B9447B">
              <w:t>防火堤与消防路之间无树木。</w:t>
            </w:r>
          </w:p>
        </w:tc>
        <w:tc>
          <w:tcPr>
            <w:tcW w:w="665" w:type="dxa"/>
            <w:vAlign w:val="center"/>
          </w:tcPr>
          <w:p w14:paraId="3B5F7229"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17803835" w14:textId="77777777" w:rsidTr="00D8619B">
        <w:trPr>
          <w:trHeight w:val="65"/>
          <w:jc w:val="center"/>
        </w:trPr>
        <w:tc>
          <w:tcPr>
            <w:tcW w:w="695" w:type="dxa"/>
            <w:vAlign w:val="center"/>
          </w:tcPr>
          <w:p w14:paraId="62994B9A" w14:textId="77777777" w:rsidR="009730AF" w:rsidRPr="00B9447B" w:rsidRDefault="009730AF" w:rsidP="008F73E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DF6364D"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1"/>
              </w:rPr>
              <w:t>储油罐顶部保持无积水、无油污</w:t>
            </w:r>
          </w:p>
        </w:tc>
        <w:tc>
          <w:tcPr>
            <w:tcW w:w="1701" w:type="dxa"/>
            <w:vAlign w:val="center"/>
          </w:tcPr>
          <w:p w14:paraId="598DFC44" w14:textId="77777777" w:rsidR="009730AF" w:rsidRPr="00B9447B" w:rsidRDefault="009730AF" w:rsidP="008F73EC">
            <w:pPr>
              <w:adjustRightInd w:val="0"/>
              <w:snapToGrid w:val="0"/>
              <w:spacing w:beforeLines="15" w:before="36" w:afterLines="15" w:after="36"/>
              <w:jc w:val="center"/>
              <w:rPr>
                <w:szCs w:val="21"/>
              </w:rPr>
            </w:pPr>
            <w:r w:rsidRPr="00B9447B">
              <w:rPr>
                <w:szCs w:val="21"/>
              </w:rPr>
              <w:t>Q/SH1020 1001-2004</w:t>
            </w:r>
          </w:p>
          <w:p w14:paraId="3713A3CE" w14:textId="77777777" w:rsidR="009730AF" w:rsidRPr="00B9447B" w:rsidRDefault="009730AF" w:rsidP="008F73EC">
            <w:pPr>
              <w:adjustRightInd w:val="0"/>
              <w:snapToGrid w:val="0"/>
              <w:spacing w:beforeLines="15" w:before="36" w:afterLines="15" w:after="36"/>
              <w:jc w:val="center"/>
              <w:rPr>
                <w:szCs w:val="21"/>
              </w:rPr>
            </w:pPr>
            <w:r w:rsidRPr="00B9447B">
              <w:rPr>
                <w:szCs w:val="21"/>
              </w:rPr>
              <w:t>5.4.1.3</w:t>
            </w:r>
          </w:p>
        </w:tc>
        <w:tc>
          <w:tcPr>
            <w:tcW w:w="1917" w:type="dxa"/>
            <w:vAlign w:val="center"/>
          </w:tcPr>
          <w:p w14:paraId="077FED48" w14:textId="77777777" w:rsidR="009730AF" w:rsidRPr="00B9447B" w:rsidRDefault="009730AF" w:rsidP="008F73EC">
            <w:pPr>
              <w:adjustRightInd w:val="0"/>
              <w:snapToGrid w:val="0"/>
              <w:spacing w:beforeLines="15" w:before="36" w:afterLines="15" w:after="36"/>
            </w:pPr>
            <w:r w:rsidRPr="00B9447B">
              <w:t>罐顶情况符合要求。</w:t>
            </w:r>
          </w:p>
        </w:tc>
        <w:tc>
          <w:tcPr>
            <w:tcW w:w="665" w:type="dxa"/>
            <w:vAlign w:val="center"/>
          </w:tcPr>
          <w:p w14:paraId="51BE95A8"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659A84EF" w14:textId="77777777" w:rsidTr="00D8619B">
        <w:trPr>
          <w:trHeight w:val="65"/>
          <w:jc w:val="center"/>
        </w:trPr>
        <w:tc>
          <w:tcPr>
            <w:tcW w:w="695" w:type="dxa"/>
            <w:vAlign w:val="center"/>
          </w:tcPr>
          <w:p w14:paraId="2CF90B7E" w14:textId="77777777" w:rsidR="009730AF" w:rsidRPr="00B9447B" w:rsidRDefault="009730AF" w:rsidP="008F73E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693AAA20"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1"/>
              </w:rPr>
              <w:t>当到固定顶上操作时，必须在固定顶周边设置栏杆，通道上设置防滑条或踏步板。</w:t>
            </w:r>
          </w:p>
        </w:tc>
        <w:tc>
          <w:tcPr>
            <w:tcW w:w="1701" w:type="dxa"/>
            <w:vAlign w:val="center"/>
          </w:tcPr>
          <w:p w14:paraId="0A9D872A"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GB50341-2014</w:t>
            </w:r>
          </w:p>
          <w:p w14:paraId="5856FB32" w14:textId="77777777" w:rsidR="009730AF" w:rsidRPr="00B9447B" w:rsidRDefault="009730AF" w:rsidP="008F73EC">
            <w:pPr>
              <w:adjustRightInd w:val="0"/>
              <w:snapToGrid w:val="0"/>
              <w:spacing w:beforeLines="15" w:before="36" w:afterLines="15" w:after="36"/>
              <w:jc w:val="center"/>
              <w:rPr>
                <w:szCs w:val="21"/>
              </w:rPr>
            </w:pPr>
            <w:r w:rsidRPr="00B9447B">
              <w:rPr>
                <w:szCs w:val="21"/>
              </w:rPr>
              <w:t>10.10.4</w:t>
            </w:r>
          </w:p>
        </w:tc>
        <w:tc>
          <w:tcPr>
            <w:tcW w:w="1917" w:type="dxa"/>
            <w:vAlign w:val="center"/>
          </w:tcPr>
          <w:p w14:paraId="1BEF9C0F" w14:textId="77777777" w:rsidR="009730AF" w:rsidRPr="00B9447B" w:rsidRDefault="009730AF" w:rsidP="008F73EC">
            <w:pPr>
              <w:adjustRightInd w:val="0"/>
              <w:snapToGrid w:val="0"/>
              <w:spacing w:beforeLines="15" w:before="36" w:afterLines="15" w:after="36"/>
            </w:pPr>
            <w:r w:rsidRPr="00B9447B">
              <w:t>罐顶设置护栏。</w:t>
            </w:r>
          </w:p>
        </w:tc>
        <w:tc>
          <w:tcPr>
            <w:tcW w:w="665" w:type="dxa"/>
            <w:vAlign w:val="center"/>
          </w:tcPr>
          <w:p w14:paraId="5242BEB2"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68BB4120" w14:textId="77777777" w:rsidTr="00D8619B">
        <w:trPr>
          <w:trHeight w:val="65"/>
          <w:jc w:val="center"/>
        </w:trPr>
        <w:tc>
          <w:tcPr>
            <w:tcW w:w="695" w:type="dxa"/>
            <w:vAlign w:val="center"/>
          </w:tcPr>
          <w:p w14:paraId="73EAAF98" w14:textId="77777777" w:rsidR="009730AF" w:rsidRPr="00B9447B" w:rsidRDefault="009730AF" w:rsidP="008F73E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D5F5435" w14:textId="77777777" w:rsidR="009730AF" w:rsidRPr="00B9447B" w:rsidRDefault="009730AF" w:rsidP="008F73EC">
            <w:pPr>
              <w:adjustRightInd w:val="0"/>
              <w:snapToGrid w:val="0"/>
              <w:rPr>
                <w:szCs w:val="22"/>
              </w:rPr>
            </w:pPr>
            <w:r w:rsidRPr="00B9447B">
              <w:rPr>
                <w:szCs w:val="22"/>
              </w:rPr>
              <w:t>防火堤内应设置集水设施。连接集水设施的雨水排放管道应从防火堤内设计地面以下通出堤外，并应设置安全可靠地截油排水装置。</w:t>
            </w:r>
          </w:p>
          <w:p w14:paraId="1D2E1DA5"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2"/>
              </w:rPr>
              <w:t>油罐区排水系统应设水封井，排水管在防火堤外应设阀门。</w:t>
            </w:r>
          </w:p>
        </w:tc>
        <w:tc>
          <w:tcPr>
            <w:tcW w:w="1701" w:type="dxa"/>
            <w:vAlign w:val="center"/>
          </w:tcPr>
          <w:p w14:paraId="0D33F2C0" w14:textId="4930AD2A" w:rsidR="009730AF" w:rsidRPr="00B9447B" w:rsidRDefault="009730AF" w:rsidP="008F73EC">
            <w:pPr>
              <w:adjustRightInd w:val="0"/>
              <w:snapToGrid w:val="0"/>
              <w:jc w:val="center"/>
              <w:rPr>
                <w:szCs w:val="22"/>
              </w:rPr>
            </w:pPr>
            <w:r w:rsidRPr="00B9447B">
              <w:rPr>
                <w:szCs w:val="22"/>
              </w:rPr>
              <w:t>SY/T</w:t>
            </w:r>
            <w:r w:rsidR="00863A44" w:rsidRPr="00B9447B">
              <w:rPr>
                <w:szCs w:val="22"/>
              </w:rPr>
              <w:t>5225-2019</w:t>
            </w:r>
          </w:p>
          <w:p w14:paraId="1CF45EE2" w14:textId="77777777" w:rsidR="009730AF" w:rsidRPr="00B9447B" w:rsidRDefault="009730AF" w:rsidP="008F73EC">
            <w:pPr>
              <w:adjustRightInd w:val="0"/>
              <w:snapToGrid w:val="0"/>
              <w:jc w:val="center"/>
              <w:rPr>
                <w:szCs w:val="22"/>
              </w:rPr>
            </w:pPr>
            <w:r w:rsidRPr="00B9447B">
              <w:rPr>
                <w:szCs w:val="22"/>
              </w:rPr>
              <w:t>7.4.2.3</w:t>
            </w:r>
          </w:p>
          <w:p w14:paraId="65E8C13E" w14:textId="77777777" w:rsidR="009730AF" w:rsidRPr="00B9447B" w:rsidRDefault="009730AF" w:rsidP="008F73EC">
            <w:pPr>
              <w:adjustRightInd w:val="0"/>
              <w:snapToGrid w:val="0"/>
              <w:jc w:val="center"/>
              <w:rPr>
                <w:szCs w:val="22"/>
              </w:rPr>
            </w:pPr>
            <w:r w:rsidRPr="00B9447B">
              <w:rPr>
                <w:szCs w:val="22"/>
              </w:rPr>
              <w:t>AQ2012-2007</w:t>
            </w:r>
          </w:p>
          <w:p w14:paraId="2D4A49C2" w14:textId="77777777" w:rsidR="009730AF" w:rsidRPr="00B9447B" w:rsidRDefault="009730AF" w:rsidP="008F73EC">
            <w:pPr>
              <w:adjustRightInd w:val="0"/>
              <w:snapToGrid w:val="0"/>
              <w:spacing w:beforeLines="15" w:before="36" w:afterLines="15" w:after="36"/>
              <w:jc w:val="center"/>
              <w:rPr>
                <w:szCs w:val="21"/>
              </w:rPr>
            </w:pPr>
            <w:r w:rsidRPr="00B9447B">
              <w:rPr>
                <w:szCs w:val="22"/>
              </w:rPr>
              <w:t>5.7.2.9</w:t>
            </w:r>
          </w:p>
        </w:tc>
        <w:tc>
          <w:tcPr>
            <w:tcW w:w="1917" w:type="dxa"/>
            <w:vAlign w:val="center"/>
          </w:tcPr>
          <w:p w14:paraId="15FC4FFA" w14:textId="77777777" w:rsidR="009730AF" w:rsidRPr="00B9447B" w:rsidRDefault="009730AF" w:rsidP="008F73EC">
            <w:pPr>
              <w:adjustRightInd w:val="0"/>
              <w:snapToGrid w:val="0"/>
              <w:spacing w:beforeLines="15" w:before="36" w:afterLines="15" w:after="36"/>
            </w:pPr>
            <w:r w:rsidRPr="00B9447B">
              <w:rPr>
                <w:bCs/>
                <w:szCs w:val="22"/>
              </w:rPr>
              <w:t>防火堤内设置集水设施，防火堤外设置阀门。</w:t>
            </w:r>
          </w:p>
        </w:tc>
        <w:tc>
          <w:tcPr>
            <w:tcW w:w="665" w:type="dxa"/>
            <w:vAlign w:val="center"/>
          </w:tcPr>
          <w:p w14:paraId="0B94DBA7"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6A140068" w14:textId="77777777" w:rsidTr="00D8619B">
        <w:trPr>
          <w:trHeight w:val="65"/>
          <w:jc w:val="center"/>
        </w:trPr>
        <w:tc>
          <w:tcPr>
            <w:tcW w:w="695" w:type="dxa"/>
            <w:vAlign w:val="center"/>
          </w:tcPr>
          <w:p w14:paraId="72BE4FF3" w14:textId="77777777" w:rsidR="009730AF" w:rsidRPr="00B9447B" w:rsidRDefault="009730AF" w:rsidP="008F73E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A0E09A1"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2"/>
              </w:rPr>
              <w:t>地上立式油罐组应设防火堤。</w:t>
            </w:r>
          </w:p>
        </w:tc>
        <w:tc>
          <w:tcPr>
            <w:tcW w:w="1701" w:type="dxa"/>
            <w:vAlign w:val="center"/>
          </w:tcPr>
          <w:p w14:paraId="57940BC7" w14:textId="77777777" w:rsidR="009730AF" w:rsidRPr="00B9447B" w:rsidRDefault="009730AF" w:rsidP="008F73EC">
            <w:pPr>
              <w:adjustRightInd w:val="0"/>
              <w:snapToGrid w:val="0"/>
              <w:jc w:val="center"/>
              <w:rPr>
                <w:szCs w:val="22"/>
              </w:rPr>
            </w:pPr>
            <w:r w:rsidRPr="00B9447B">
              <w:rPr>
                <w:szCs w:val="22"/>
              </w:rPr>
              <w:t>GB50183-2004</w:t>
            </w:r>
          </w:p>
          <w:p w14:paraId="6594A429" w14:textId="77777777" w:rsidR="009730AF" w:rsidRPr="00B9447B" w:rsidRDefault="009730AF" w:rsidP="008F73EC">
            <w:pPr>
              <w:adjustRightInd w:val="0"/>
              <w:snapToGrid w:val="0"/>
              <w:spacing w:beforeLines="15" w:before="36" w:afterLines="15" w:after="36"/>
              <w:jc w:val="center"/>
              <w:rPr>
                <w:szCs w:val="21"/>
              </w:rPr>
            </w:pPr>
            <w:r w:rsidRPr="00B9447B">
              <w:rPr>
                <w:szCs w:val="22"/>
              </w:rPr>
              <w:t>6.5.8</w:t>
            </w:r>
          </w:p>
        </w:tc>
        <w:tc>
          <w:tcPr>
            <w:tcW w:w="1917" w:type="dxa"/>
            <w:vAlign w:val="center"/>
          </w:tcPr>
          <w:p w14:paraId="126AB50E" w14:textId="77777777" w:rsidR="009730AF" w:rsidRPr="00B9447B" w:rsidRDefault="009730AF" w:rsidP="008F73EC">
            <w:pPr>
              <w:adjustRightInd w:val="0"/>
              <w:snapToGrid w:val="0"/>
              <w:spacing w:beforeLines="15" w:before="36" w:afterLines="15" w:after="36"/>
            </w:pPr>
            <w:r w:rsidRPr="00B9447B">
              <w:rPr>
                <w:bCs/>
                <w:szCs w:val="22"/>
              </w:rPr>
              <w:t>设有防火堤。</w:t>
            </w:r>
          </w:p>
        </w:tc>
        <w:tc>
          <w:tcPr>
            <w:tcW w:w="665" w:type="dxa"/>
            <w:vAlign w:val="center"/>
          </w:tcPr>
          <w:p w14:paraId="22B08CBD"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2"/>
              </w:rPr>
              <w:t>√</w:t>
            </w:r>
          </w:p>
        </w:tc>
      </w:tr>
      <w:tr w:rsidR="009730AF" w:rsidRPr="00B9447B" w14:paraId="51976C36" w14:textId="77777777" w:rsidTr="00D8619B">
        <w:trPr>
          <w:trHeight w:val="65"/>
          <w:jc w:val="center"/>
        </w:trPr>
        <w:tc>
          <w:tcPr>
            <w:tcW w:w="695" w:type="dxa"/>
            <w:vAlign w:val="center"/>
          </w:tcPr>
          <w:p w14:paraId="1C607624" w14:textId="77777777" w:rsidR="009730AF" w:rsidRPr="00B9447B" w:rsidRDefault="009730AF" w:rsidP="008F73E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BA10D2F"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2"/>
              </w:rPr>
              <w:t>进出储罐组的各类管线、电缆宜从防火堤、防护墙顶部跨越或从地面以下穿过。当必须穿过防火堤、防护墙时，应设置套管并应采取有效的密封措施；也可采用固定短管且两端采用软管密封连接的形式。</w:t>
            </w:r>
          </w:p>
        </w:tc>
        <w:tc>
          <w:tcPr>
            <w:tcW w:w="1701" w:type="dxa"/>
            <w:vAlign w:val="center"/>
          </w:tcPr>
          <w:p w14:paraId="2C839034" w14:textId="77777777" w:rsidR="009730AF" w:rsidRPr="00B9447B" w:rsidRDefault="009730AF" w:rsidP="008F73EC">
            <w:pPr>
              <w:adjustRightInd w:val="0"/>
              <w:snapToGrid w:val="0"/>
              <w:jc w:val="center"/>
              <w:rPr>
                <w:szCs w:val="22"/>
              </w:rPr>
            </w:pPr>
            <w:r w:rsidRPr="00B9447B">
              <w:rPr>
                <w:szCs w:val="22"/>
              </w:rPr>
              <w:t>GB50351-2014</w:t>
            </w:r>
          </w:p>
          <w:p w14:paraId="4E3FE359" w14:textId="77777777" w:rsidR="009730AF" w:rsidRPr="00B9447B" w:rsidRDefault="009730AF" w:rsidP="008F73EC">
            <w:pPr>
              <w:adjustRightInd w:val="0"/>
              <w:snapToGrid w:val="0"/>
              <w:spacing w:beforeLines="15" w:before="36" w:afterLines="15" w:after="36"/>
              <w:jc w:val="center"/>
              <w:rPr>
                <w:szCs w:val="21"/>
              </w:rPr>
            </w:pPr>
            <w:r w:rsidRPr="00B9447B">
              <w:rPr>
                <w:szCs w:val="22"/>
              </w:rPr>
              <w:t>3.1.4</w:t>
            </w:r>
          </w:p>
        </w:tc>
        <w:tc>
          <w:tcPr>
            <w:tcW w:w="1917" w:type="dxa"/>
            <w:vAlign w:val="center"/>
          </w:tcPr>
          <w:p w14:paraId="0401999D" w14:textId="77777777" w:rsidR="009730AF" w:rsidRPr="00B9447B" w:rsidRDefault="009730AF" w:rsidP="008F73EC">
            <w:pPr>
              <w:adjustRightInd w:val="0"/>
              <w:snapToGrid w:val="0"/>
              <w:spacing w:beforeLines="15" w:before="36" w:afterLines="15" w:after="36"/>
            </w:pPr>
            <w:r w:rsidRPr="00B9447B">
              <w:rPr>
                <w:bCs/>
                <w:szCs w:val="22"/>
              </w:rPr>
              <w:t>管线穿越隔堤处已封堵。</w:t>
            </w:r>
          </w:p>
        </w:tc>
        <w:tc>
          <w:tcPr>
            <w:tcW w:w="665" w:type="dxa"/>
            <w:vAlign w:val="center"/>
          </w:tcPr>
          <w:p w14:paraId="4C6ECC10"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22F7D351" w14:textId="77777777" w:rsidTr="00D8619B">
        <w:trPr>
          <w:trHeight w:val="65"/>
          <w:jc w:val="center"/>
        </w:trPr>
        <w:tc>
          <w:tcPr>
            <w:tcW w:w="695" w:type="dxa"/>
            <w:vAlign w:val="center"/>
          </w:tcPr>
          <w:p w14:paraId="391F2AC2" w14:textId="77777777" w:rsidR="009730AF" w:rsidRPr="00B9447B" w:rsidRDefault="009730AF" w:rsidP="008F73E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BB837D4"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2"/>
              </w:rPr>
              <w:t>每一储罐组的防火堤应设置不少于</w:t>
            </w:r>
            <w:r w:rsidRPr="00B9447B">
              <w:rPr>
                <w:szCs w:val="22"/>
              </w:rPr>
              <w:t>2</w:t>
            </w:r>
            <w:r w:rsidRPr="00B9447B">
              <w:rPr>
                <w:szCs w:val="22"/>
              </w:rPr>
              <w:t>处越堤人行踏步或坡道，并设置在不同方位上。隔堤、隔墙应设置人行踏步或坡道。</w:t>
            </w:r>
          </w:p>
        </w:tc>
        <w:tc>
          <w:tcPr>
            <w:tcW w:w="1701" w:type="dxa"/>
            <w:vAlign w:val="center"/>
          </w:tcPr>
          <w:p w14:paraId="6542BAAC" w14:textId="77777777" w:rsidR="009730AF" w:rsidRPr="00B9447B" w:rsidRDefault="009730AF" w:rsidP="008F73EC">
            <w:pPr>
              <w:adjustRightInd w:val="0"/>
              <w:snapToGrid w:val="0"/>
              <w:jc w:val="center"/>
              <w:rPr>
                <w:szCs w:val="22"/>
              </w:rPr>
            </w:pPr>
            <w:r w:rsidRPr="00B9447B">
              <w:rPr>
                <w:szCs w:val="22"/>
              </w:rPr>
              <w:t>GB50351-2014</w:t>
            </w:r>
          </w:p>
          <w:p w14:paraId="4C003FA9" w14:textId="77777777" w:rsidR="009730AF" w:rsidRPr="00B9447B" w:rsidRDefault="009730AF" w:rsidP="008F73EC">
            <w:pPr>
              <w:adjustRightInd w:val="0"/>
              <w:snapToGrid w:val="0"/>
              <w:spacing w:beforeLines="15" w:before="36" w:afterLines="15" w:after="36"/>
              <w:jc w:val="center"/>
              <w:rPr>
                <w:szCs w:val="21"/>
              </w:rPr>
            </w:pPr>
            <w:r w:rsidRPr="00B9447B">
              <w:rPr>
                <w:szCs w:val="22"/>
              </w:rPr>
              <w:t>3.1.7</w:t>
            </w:r>
          </w:p>
        </w:tc>
        <w:tc>
          <w:tcPr>
            <w:tcW w:w="1917" w:type="dxa"/>
            <w:vAlign w:val="center"/>
          </w:tcPr>
          <w:p w14:paraId="409714CE" w14:textId="77777777" w:rsidR="009730AF" w:rsidRPr="00B9447B" w:rsidRDefault="009730AF" w:rsidP="008F73EC">
            <w:pPr>
              <w:adjustRightInd w:val="0"/>
              <w:snapToGrid w:val="0"/>
              <w:spacing w:beforeLines="15" w:before="36" w:afterLines="15" w:after="36"/>
            </w:pPr>
            <w:r w:rsidRPr="00B9447B">
              <w:rPr>
                <w:bCs/>
                <w:szCs w:val="22"/>
              </w:rPr>
              <w:t>防火堤的人行踏步不少于</w:t>
            </w:r>
            <w:r w:rsidRPr="00B9447B">
              <w:rPr>
                <w:bCs/>
                <w:szCs w:val="22"/>
              </w:rPr>
              <w:t>2</w:t>
            </w:r>
            <w:r w:rsidRPr="00B9447B">
              <w:rPr>
                <w:bCs/>
                <w:szCs w:val="22"/>
              </w:rPr>
              <w:t>处。</w:t>
            </w:r>
          </w:p>
        </w:tc>
        <w:tc>
          <w:tcPr>
            <w:tcW w:w="665" w:type="dxa"/>
            <w:vAlign w:val="center"/>
          </w:tcPr>
          <w:p w14:paraId="7F05F794"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2"/>
              </w:rPr>
              <w:t>√</w:t>
            </w:r>
          </w:p>
        </w:tc>
      </w:tr>
      <w:tr w:rsidR="009730AF" w:rsidRPr="00B9447B" w14:paraId="1834D561" w14:textId="77777777" w:rsidTr="00D8619B">
        <w:trPr>
          <w:trHeight w:val="65"/>
          <w:jc w:val="center"/>
        </w:trPr>
        <w:tc>
          <w:tcPr>
            <w:tcW w:w="695" w:type="dxa"/>
            <w:vAlign w:val="center"/>
          </w:tcPr>
          <w:p w14:paraId="1872894B" w14:textId="77777777" w:rsidR="009730AF" w:rsidRPr="00B9447B" w:rsidRDefault="009730AF" w:rsidP="008F73E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D09C4EE"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2"/>
              </w:rPr>
              <w:t>防火堤内应无油污等可燃物。</w:t>
            </w:r>
          </w:p>
        </w:tc>
        <w:tc>
          <w:tcPr>
            <w:tcW w:w="1701" w:type="dxa"/>
            <w:vAlign w:val="center"/>
          </w:tcPr>
          <w:p w14:paraId="7AD4D19F" w14:textId="43D566D9" w:rsidR="009730AF" w:rsidRPr="00B9447B" w:rsidRDefault="009730AF" w:rsidP="008F73EC">
            <w:pPr>
              <w:adjustRightInd w:val="0"/>
              <w:snapToGrid w:val="0"/>
              <w:jc w:val="center"/>
              <w:rPr>
                <w:szCs w:val="22"/>
              </w:rPr>
            </w:pPr>
            <w:r w:rsidRPr="00B9447B">
              <w:rPr>
                <w:szCs w:val="22"/>
              </w:rPr>
              <w:t>SY/T</w:t>
            </w:r>
            <w:r w:rsidR="00863A44" w:rsidRPr="00B9447B">
              <w:rPr>
                <w:szCs w:val="22"/>
              </w:rPr>
              <w:t>5225-2019</w:t>
            </w:r>
          </w:p>
          <w:p w14:paraId="517AC802" w14:textId="77777777" w:rsidR="009730AF" w:rsidRPr="00B9447B" w:rsidRDefault="009730AF" w:rsidP="008F73EC">
            <w:pPr>
              <w:adjustRightInd w:val="0"/>
              <w:snapToGrid w:val="0"/>
              <w:spacing w:beforeLines="15" w:before="36" w:afterLines="15" w:after="36"/>
              <w:jc w:val="center"/>
              <w:rPr>
                <w:szCs w:val="21"/>
              </w:rPr>
            </w:pPr>
            <w:r w:rsidRPr="00B9447B">
              <w:rPr>
                <w:szCs w:val="22"/>
              </w:rPr>
              <w:t>7.4.2.4</w:t>
            </w:r>
          </w:p>
        </w:tc>
        <w:tc>
          <w:tcPr>
            <w:tcW w:w="1917" w:type="dxa"/>
            <w:vAlign w:val="center"/>
          </w:tcPr>
          <w:p w14:paraId="6E57C951" w14:textId="77777777" w:rsidR="009730AF" w:rsidRPr="00B9447B" w:rsidRDefault="009730AF" w:rsidP="008F73EC">
            <w:pPr>
              <w:adjustRightInd w:val="0"/>
              <w:snapToGrid w:val="0"/>
              <w:spacing w:beforeLines="15" w:before="36" w:afterLines="15" w:after="36"/>
            </w:pPr>
            <w:r w:rsidRPr="00B9447B">
              <w:rPr>
                <w:bCs/>
                <w:szCs w:val="22"/>
              </w:rPr>
              <w:t>防火堤内无油污。</w:t>
            </w:r>
          </w:p>
        </w:tc>
        <w:tc>
          <w:tcPr>
            <w:tcW w:w="665" w:type="dxa"/>
            <w:vAlign w:val="center"/>
          </w:tcPr>
          <w:p w14:paraId="38D32B67" w14:textId="77777777" w:rsidR="009730AF" w:rsidRPr="00B9447B" w:rsidRDefault="009730AF" w:rsidP="008F73EC">
            <w:pPr>
              <w:adjustRightInd w:val="0"/>
              <w:snapToGrid w:val="0"/>
              <w:spacing w:beforeLines="15" w:before="36" w:afterLines="15" w:after="36"/>
              <w:jc w:val="center"/>
              <w:rPr>
                <w:sz w:val="22"/>
                <w:szCs w:val="28"/>
              </w:rPr>
            </w:pPr>
            <w:r w:rsidRPr="00B9447B">
              <w:rPr>
                <w:szCs w:val="22"/>
              </w:rPr>
              <w:t>√</w:t>
            </w:r>
          </w:p>
        </w:tc>
      </w:tr>
      <w:tr w:rsidR="009730AF" w:rsidRPr="00B9447B" w14:paraId="1F930FB7" w14:textId="77777777" w:rsidTr="00D8619B">
        <w:trPr>
          <w:trHeight w:val="65"/>
          <w:jc w:val="center"/>
        </w:trPr>
        <w:tc>
          <w:tcPr>
            <w:tcW w:w="695" w:type="dxa"/>
            <w:vAlign w:val="center"/>
          </w:tcPr>
          <w:p w14:paraId="3DEA9E3D" w14:textId="77777777" w:rsidR="009730AF" w:rsidRPr="00B9447B" w:rsidRDefault="009730AF" w:rsidP="008F73EC">
            <w:pPr>
              <w:adjustRightInd w:val="0"/>
              <w:snapToGrid w:val="0"/>
              <w:spacing w:beforeLines="15" w:before="36" w:afterLines="15" w:after="36"/>
              <w:jc w:val="center"/>
              <w:rPr>
                <w:b/>
              </w:rPr>
            </w:pPr>
            <w:r w:rsidRPr="00B9447B">
              <w:rPr>
                <w:b/>
              </w:rPr>
              <w:t>三</w:t>
            </w:r>
          </w:p>
        </w:tc>
        <w:tc>
          <w:tcPr>
            <w:tcW w:w="3416" w:type="dxa"/>
            <w:vAlign w:val="center"/>
          </w:tcPr>
          <w:p w14:paraId="6CC5663F" w14:textId="77777777" w:rsidR="009730AF" w:rsidRPr="00B9447B" w:rsidRDefault="009730AF" w:rsidP="008F73EC">
            <w:pPr>
              <w:adjustRightInd w:val="0"/>
              <w:snapToGrid w:val="0"/>
              <w:spacing w:beforeLines="15" w:before="36" w:afterLines="15" w:after="36"/>
              <w:jc w:val="left"/>
              <w:rPr>
                <w:b/>
              </w:rPr>
            </w:pPr>
            <w:r w:rsidRPr="00B9447B">
              <w:rPr>
                <w:b/>
                <w:szCs w:val="21"/>
              </w:rPr>
              <w:t>泵房</w:t>
            </w:r>
          </w:p>
        </w:tc>
        <w:tc>
          <w:tcPr>
            <w:tcW w:w="1701" w:type="dxa"/>
            <w:vAlign w:val="center"/>
          </w:tcPr>
          <w:p w14:paraId="6BF061CA" w14:textId="77777777" w:rsidR="009730AF" w:rsidRPr="00B9447B" w:rsidRDefault="009730AF" w:rsidP="008F73EC">
            <w:pPr>
              <w:adjustRightInd w:val="0"/>
              <w:snapToGrid w:val="0"/>
              <w:spacing w:beforeLines="15" w:before="36" w:afterLines="15" w:after="36"/>
              <w:jc w:val="center"/>
              <w:rPr>
                <w:b/>
              </w:rPr>
            </w:pPr>
          </w:p>
        </w:tc>
        <w:tc>
          <w:tcPr>
            <w:tcW w:w="1917" w:type="dxa"/>
            <w:vAlign w:val="center"/>
          </w:tcPr>
          <w:p w14:paraId="7FE47997" w14:textId="77777777" w:rsidR="009730AF" w:rsidRPr="00B9447B" w:rsidRDefault="009730AF" w:rsidP="008F73EC">
            <w:pPr>
              <w:adjustRightInd w:val="0"/>
              <w:snapToGrid w:val="0"/>
              <w:spacing w:beforeLines="15" w:before="36" w:afterLines="15" w:after="36"/>
              <w:jc w:val="center"/>
              <w:rPr>
                <w:b/>
              </w:rPr>
            </w:pPr>
          </w:p>
        </w:tc>
        <w:tc>
          <w:tcPr>
            <w:tcW w:w="665" w:type="dxa"/>
            <w:vAlign w:val="center"/>
          </w:tcPr>
          <w:p w14:paraId="7B1995C1" w14:textId="77777777" w:rsidR="009730AF" w:rsidRPr="00B9447B" w:rsidRDefault="009730AF" w:rsidP="008F73EC">
            <w:pPr>
              <w:adjustRightInd w:val="0"/>
              <w:snapToGrid w:val="0"/>
              <w:spacing w:beforeLines="15" w:before="36" w:afterLines="15" w:after="36"/>
              <w:jc w:val="center"/>
              <w:rPr>
                <w:b/>
              </w:rPr>
            </w:pPr>
          </w:p>
        </w:tc>
      </w:tr>
      <w:tr w:rsidR="009730AF" w:rsidRPr="00B9447B" w14:paraId="63EC7C83" w14:textId="77777777" w:rsidTr="00D8619B">
        <w:trPr>
          <w:trHeight w:val="65"/>
          <w:jc w:val="center"/>
        </w:trPr>
        <w:tc>
          <w:tcPr>
            <w:tcW w:w="695" w:type="dxa"/>
            <w:vAlign w:val="center"/>
          </w:tcPr>
          <w:p w14:paraId="67CEAA08" w14:textId="77777777" w:rsidR="009730AF" w:rsidRPr="00B9447B" w:rsidRDefault="009730AF" w:rsidP="008F73E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E5DEAD7"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1"/>
              </w:rPr>
              <w:t>生产和储存甲、乙类物品的建</w:t>
            </w:r>
            <w:r w:rsidRPr="00B9447B">
              <w:rPr>
                <w:szCs w:val="21"/>
              </w:rPr>
              <w:t xml:space="preserve"> </w:t>
            </w:r>
            <w:r w:rsidRPr="00B9447B">
              <w:rPr>
                <w:szCs w:val="21"/>
              </w:rPr>
              <w:t>（构）</w:t>
            </w:r>
            <w:r w:rsidRPr="00B9447B">
              <w:rPr>
                <w:szCs w:val="21"/>
              </w:rPr>
              <w:t xml:space="preserve"> </w:t>
            </w:r>
            <w:r w:rsidRPr="00B9447B">
              <w:rPr>
                <w:szCs w:val="21"/>
              </w:rPr>
              <w:t>筑物耐火等级不宜低于二级，生产和储存丙类物品的建</w:t>
            </w:r>
            <w:r w:rsidRPr="00B9447B">
              <w:rPr>
                <w:szCs w:val="21"/>
              </w:rPr>
              <w:t xml:space="preserve"> </w:t>
            </w:r>
            <w:r w:rsidRPr="00B9447B">
              <w:rPr>
                <w:szCs w:val="21"/>
              </w:rPr>
              <w:t>（构）</w:t>
            </w:r>
            <w:r w:rsidRPr="00B9447B">
              <w:rPr>
                <w:szCs w:val="21"/>
              </w:rPr>
              <w:t xml:space="preserve"> </w:t>
            </w:r>
            <w:r w:rsidRPr="00B9447B">
              <w:rPr>
                <w:szCs w:val="21"/>
              </w:rPr>
              <w:t>筑物耐火等级不宜低于三级。</w:t>
            </w:r>
          </w:p>
        </w:tc>
        <w:tc>
          <w:tcPr>
            <w:tcW w:w="1701" w:type="dxa"/>
            <w:vAlign w:val="center"/>
          </w:tcPr>
          <w:p w14:paraId="7407368F"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53C500E9" w14:textId="77777777" w:rsidR="009730AF" w:rsidRPr="00B9447B" w:rsidRDefault="009730AF" w:rsidP="008F73EC">
            <w:pPr>
              <w:adjustRightInd w:val="0"/>
              <w:snapToGrid w:val="0"/>
              <w:spacing w:beforeLines="15" w:before="36" w:afterLines="15" w:after="36"/>
              <w:jc w:val="center"/>
              <w:rPr>
                <w:szCs w:val="21"/>
              </w:rPr>
            </w:pPr>
            <w:r w:rsidRPr="00B9447B">
              <w:rPr>
                <w:szCs w:val="21"/>
              </w:rPr>
              <w:t>6.9.1</w:t>
            </w:r>
          </w:p>
          <w:p w14:paraId="47C0D950" w14:textId="7D8185A1" w:rsidR="009730AF" w:rsidRPr="00B9447B" w:rsidRDefault="009730AF" w:rsidP="008F73EC">
            <w:pPr>
              <w:adjustRightInd w:val="0"/>
              <w:snapToGrid w:val="0"/>
              <w:spacing w:beforeLines="15" w:before="36" w:afterLines="15" w:after="36"/>
              <w:jc w:val="center"/>
              <w:rPr>
                <w:szCs w:val="21"/>
              </w:rPr>
            </w:pPr>
            <w:r w:rsidRPr="00B9447B">
              <w:rPr>
                <w:szCs w:val="21"/>
              </w:rPr>
              <w:t>GB50016-20</w:t>
            </w:r>
            <w:r w:rsidR="00A20D89" w:rsidRPr="00B9447B">
              <w:rPr>
                <w:szCs w:val="21"/>
              </w:rPr>
              <w:t>14</w:t>
            </w:r>
          </w:p>
          <w:p w14:paraId="6CF07AFB" w14:textId="75458DC5" w:rsidR="00A20D89" w:rsidRPr="00B9447B" w:rsidRDefault="00A20D89" w:rsidP="008F73EC">
            <w:pPr>
              <w:adjustRightInd w:val="0"/>
              <w:snapToGrid w:val="0"/>
              <w:spacing w:beforeLines="15" w:before="36" w:afterLines="15" w:after="36"/>
              <w:jc w:val="center"/>
              <w:rPr>
                <w:szCs w:val="21"/>
              </w:rPr>
            </w:pPr>
            <w:r w:rsidRPr="00B9447B">
              <w:rPr>
                <w:szCs w:val="21"/>
              </w:rPr>
              <w:t>（</w:t>
            </w:r>
            <w:r w:rsidRPr="00B9447B">
              <w:rPr>
                <w:szCs w:val="21"/>
              </w:rPr>
              <w:t>2018</w:t>
            </w:r>
            <w:r w:rsidRPr="00B9447B">
              <w:rPr>
                <w:szCs w:val="21"/>
              </w:rPr>
              <w:t>年版）</w:t>
            </w:r>
          </w:p>
          <w:p w14:paraId="4C5DB6C4" w14:textId="77777777" w:rsidR="009730AF" w:rsidRPr="00B9447B" w:rsidRDefault="009730AF" w:rsidP="008F73EC">
            <w:pPr>
              <w:adjustRightInd w:val="0"/>
              <w:snapToGrid w:val="0"/>
              <w:spacing w:beforeLines="15" w:before="36" w:afterLines="15" w:after="36"/>
              <w:jc w:val="center"/>
              <w:rPr>
                <w:szCs w:val="21"/>
              </w:rPr>
            </w:pPr>
            <w:r w:rsidRPr="00B9447B">
              <w:rPr>
                <w:szCs w:val="21"/>
              </w:rPr>
              <w:t>3.2.1</w:t>
            </w:r>
          </w:p>
        </w:tc>
        <w:tc>
          <w:tcPr>
            <w:tcW w:w="1917" w:type="dxa"/>
            <w:vAlign w:val="center"/>
          </w:tcPr>
          <w:p w14:paraId="42395BD6" w14:textId="77777777" w:rsidR="009730AF" w:rsidRPr="00B9447B" w:rsidRDefault="009730AF" w:rsidP="008F73EC">
            <w:pPr>
              <w:adjustRightInd w:val="0"/>
              <w:snapToGrid w:val="0"/>
              <w:spacing w:beforeLines="15" w:before="36" w:afterLines="15" w:after="36"/>
            </w:pPr>
            <w:r w:rsidRPr="00B9447B">
              <w:t>耐火等级满足要求。</w:t>
            </w:r>
          </w:p>
        </w:tc>
        <w:tc>
          <w:tcPr>
            <w:tcW w:w="665" w:type="dxa"/>
            <w:vAlign w:val="center"/>
          </w:tcPr>
          <w:p w14:paraId="2D850A64"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73FF8997" w14:textId="77777777" w:rsidTr="00D8619B">
        <w:trPr>
          <w:trHeight w:val="65"/>
          <w:jc w:val="center"/>
        </w:trPr>
        <w:tc>
          <w:tcPr>
            <w:tcW w:w="695" w:type="dxa"/>
            <w:vAlign w:val="center"/>
          </w:tcPr>
          <w:p w14:paraId="027193CC" w14:textId="77777777" w:rsidR="009730AF" w:rsidRPr="00B9447B" w:rsidRDefault="009730AF" w:rsidP="008F73E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A3FA34B"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kern w:val="0"/>
                <w:szCs w:val="21"/>
              </w:rPr>
              <w:t>甲、乙类火灾危险性生产厂房应设向外开启的门，且不宜少于两个，其中一个应能满足最大设备</w:t>
            </w:r>
            <w:r w:rsidRPr="00B9447B">
              <w:rPr>
                <w:kern w:val="0"/>
                <w:szCs w:val="21"/>
              </w:rPr>
              <w:t xml:space="preserve"> </w:t>
            </w:r>
            <w:r w:rsidRPr="00B9447B">
              <w:rPr>
                <w:kern w:val="0"/>
                <w:szCs w:val="21"/>
              </w:rPr>
              <w:t>（或拆开最大部件）</w:t>
            </w:r>
            <w:r w:rsidRPr="00B9447B">
              <w:rPr>
                <w:kern w:val="0"/>
                <w:szCs w:val="21"/>
              </w:rPr>
              <w:t xml:space="preserve"> </w:t>
            </w:r>
            <w:r w:rsidRPr="00B9447B">
              <w:rPr>
                <w:kern w:val="0"/>
                <w:szCs w:val="21"/>
              </w:rPr>
              <w:t>的进出要求，建筑面积小于或等于</w:t>
            </w:r>
            <w:r w:rsidRPr="00B9447B">
              <w:rPr>
                <w:kern w:val="0"/>
                <w:szCs w:val="21"/>
              </w:rPr>
              <w:t>100m</w:t>
            </w:r>
            <w:r w:rsidRPr="00B9447B">
              <w:rPr>
                <w:kern w:val="0"/>
                <w:szCs w:val="21"/>
                <w:vertAlign w:val="superscript"/>
              </w:rPr>
              <w:t>2</w:t>
            </w:r>
            <w:r w:rsidRPr="00B9447B">
              <w:rPr>
                <w:kern w:val="0"/>
                <w:szCs w:val="21"/>
              </w:rPr>
              <w:t>时，可设一个向外开启的门。</w:t>
            </w:r>
          </w:p>
        </w:tc>
        <w:tc>
          <w:tcPr>
            <w:tcW w:w="1701" w:type="dxa"/>
            <w:vAlign w:val="center"/>
          </w:tcPr>
          <w:p w14:paraId="56685834"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GB50183-2004</w:t>
            </w:r>
          </w:p>
          <w:p w14:paraId="7C0C9934" w14:textId="77777777" w:rsidR="009730AF" w:rsidRPr="00B9447B" w:rsidRDefault="009730AF" w:rsidP="008F73EC">
            <w:pPr>
              <w:adjustRightInd w:val="0"/>
              <w:snapToGrid w:val="0"/>
              <w:spacing w:beforeLines="15" w:before="36" w:afterLines="15" w:after="36"/>
              <w:jc w:val="center"/>
              <w:rPr>
                <w:szCs w:val="21"/>
              </w:rPr>
            </w:pPr>
            <w:r w:rsidRPr="00B9447B">
              <w:rPr>
                <w:szCs w:val="21"/>
              </w:rPr>
              <w:t>6.9.4</w:t>
            </w:r>
          </w:p>
        </w:tc>
        <w:tc>
          <w:tcPr>
            <w:tcW w:w="1917" w:type="dxa"/>
            <w:vAlign w:val="center"/>
          </w:tcPr>
          <w:p w14:paraId="0A5E69B0" w14:textId="77777777" w:rsidR="009730AF" w:rsidRPr="00B9447B" w:rsidRDefault="009730AF" w:rsidP="008F73EC">
            <w:pPr>
              <w:adjustRightInd w:val="0"/>
              <w:snapToGrid w:val="0"/>
              <w:spacing w:beforeLines="15" w:before="36" w:afterLines="15" w:after="36"/>
            </w:pPr>
            <w:r w:rsidRPr="00B9447B">
              <w:t>现场检查符合要求。</w:t>
            </w:r>
          </w:p>
        </w:tc>
        <w:tc>
          <w:tcPr>
            <w:tcW w:w="665" w:type="dxa"/>
            <w:vAlign w:val="center"/>
          </w:tcPr>
          <w:p w14:paraId="630939E9"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20F2E5F4" w14:textId="77777777" w:rsidTr="00D8619B">
        <w:trPr>
          <w:trHeight w:val="65"/>
          <w:jc w:val="center"/>
        </w:trPr>
        <w:tc>
          <w:tcPr>
            <w:tcW w:w="695" w:type="dxa"/>
            <w:vAlign w:val="center"/>
          </w:tcPr>
          <w:p w14:paraId="2D4E5FEA" w14:textId="77777777" w:rsidR="009730AF" w:rsidRPr="00B9447B" w:rsidRDefault="009730AF" w:rsidP="008F73E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2C269CD"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1"/>
              </w:rPr>
              <w:t>输油泵进口管段上应设过滤器。</w:t>
            </w:r>
          </w:p>
        </w:tc>
        <w:tc>
          <w:tcPr>
            <w:tcW w:w="1701" w:type="dxa"/>
            <w:vAlign w:val="center"/>
          </w:tcPr>
          <w:p w14:paraId="6761B67C"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GB50350-2015</w:t>
            </w:r>
          </w:p>
          <w:p w14:paraId="2AA2AB29" w14:textId="77777777" w:rsidR="009730AF" w:rsidRPr="00B9447B" w:rsidRDefault="009730AF" w:rsidP="008F73EC">
            <w:pPr>
              <w:adjustRightInd w:val="0"/>
              <w:snapToGrid w:val="0"/>
              <w:spacing w:beforeLines="15" w:before="36" w:afterLines="15" w:after="36"/>
              <w:jc w:val="center"/>
              <w:rPr>
                <w:szCs w:val="21"/>
              </w:rPr>
            </w:pPr>
            <w:r w:rsidRPr="00B9447B">
              <w:rPr>
                <w:szCs w:val="21"/>
              </w:rPr>
              <w:t>4.3.9</w:t>
            </w:r>
          </w:p>
        </w:tc>
        <w:tc>
          <w:tcPr>
            <w:tcW w:w="1917" w:type="dxa"/>
            <w:vAlign w:val="center"/>
          </w:tcPr>
          <w:p w14:paraId="3D8CFDE4" w14:textId="77777777" w:rsidR="009730AF" w:rsidRPr="00B9447B" w:rsidRDefault="009730AF" w:rsidP="008F73EC">
            <w:pPr>
              <w:adjustRightInd w:val="0"/>
              <w:snapToGrid w:val="0"/>
              <w:spacing w:beforeLines="15" w:before="36" w:afterLines="15" w:after="36"/>
            </w:pPr>
            <w:r w:rsidRPr="00B9447B">
              <w:t>设置过滤器。</w:t>
            </w:r>
          </w:p>
        </w:tc>
        <w:tc>
          <w:tcPr>
            <w:tcW w:w="665" w:type="dxa"/>
            <w:vAlign w:val="center"/>
          </w:tcPr>
          <w:p w14:paraId="64F4DDEE"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6DDB036C" w14:textId="77777777" w:rsidTr="00D8619B">
        <w:trPr>
          <w:trHeight w:val="65"/>
          <w:jc w:val="center"/>
        </w:trPr>
        <w:tc>
          <w:tcPr>
            <w:tcW w:w="695" w:type="dxa"/>
            <w:vAlign w:val="center"/>
          </w:tcPr>
          <w:p w14:paraId="216C8A19" w14:textId="77777777" w:rsidR="009730AF" w:rsidRPr="00B9447B" w:rsidRDefault="009730AF" w:rsidP="008F73E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BFAAD5C"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kern w:val="0"/>
                <w:szCs w:val="21"/>
              </w:rPr>
              <w:t>以操作人员的操作位置所在平面为基准，凡高度在</w:t>
            </w:r>
            <w:r w:rsidRPr="00B9447B">
              <w:rPr>
                <w:kern w:val="0"/>
                <w:szCs w:val="21"/>
              </w:rPr>
              <w:t>2m</w:t>
            </w:r>
            <w:r w:rsidRPr="00B9447B">
              <w:rPr>
                <w:kern w:val="0"/>
                <w:szCs w:val="21"/>
              </w:rPr>
              <w:t>之内的所有传动带、转轴、传动链、联轴节、带轮、齿轮、飞轮、链轮、电锯等外露危险零部件及危险部位，都必须设置安全防护装置。</w:t>
            </w:r>
          </w:p>
        </w:tc>
        <w:tc>
          <w:tcPr>
            <w:tcW w:w="1701" w:type="dxa"/>
            <w:vAlign w:val="center"/>
          </w:tcPr>
          <w:p w14:paraId="3AD978D1" w14:textId="77777777" w:rsidR="009730AF" w:rsidRPr="00B9447B" w:rsidRDefault="009730AF" w:rsidP="008F73EC">
            <w:pPr>
              <w:adjustRightInd w:val="0"/>
              <w:snapToGrid w:val="0"/>
              <w:spacing w:beforeLines="15" w:before="36" w:afterLines="15" w:after="36"/>
              <w:jc w:val="center"/>
              <w:rPr>
                <w:szCs w:val="21"/>
              </w:rPr>
            </w:pPr>
            <w:r w:rsidRPr="00B9447B">
              <w:rPr>
                <w:szCs w:val="21"/>
              </w:rPr>
              <w:t>GB5083-99</w:t>
            </w:r>
          </w:p>
          <w:p w14:paraId="43FCADF6" w14:textId="77777777" w:rsidR="009730AF" w:rsidRPr="00B9447B" w:rsidRDefault="009730AF" w:rsidP="008F73EC">
            <w:pPr>
              <w:adjustRightInd w:val="0"/>
              <w:snapToGrid w:val="0"/>
              <w:spacing w:beforeLines="15" w:before="36" w:afterLines="15" w:after="36"/>
              <w:jc w:val="center"/>
              <w:rPr>
                <w:szCs w:val="21"/>
              </w:rPr>
            </w:pPr>
            <w:r w:rsidRPr="00B9447B">
              <w:rPr>
                <w:szCs w:val="21"/>
              </w:rPr>
              <w:t>6.1.6</w:t>
            </w:r>
          </w:p>
        </w:tc>
        <w:tc>
          <w:tcPr>
            <w:tcW w:w="1917" w:type="dxa"/>
            <w:vAlign w:val="center"/>
          </w:tcPr>
          <w:p w14:paraId="4FAA8D82" w14:textId="77777777" w:rsidR="009730AF" w:rsidRPr="00B9447B" w:rsidRDefault="009730AF" w:rsidP="008F73EC">
            <w:pPr>
              <w:adjustRightInd w:val="0"/>
              <w:snapToGrid w:val="0"/>
              <w:spacing w:beforeLines="15" w:before="36" w:afterLines="15" w:after="36"/>
            </w:pPr>
            <w:r w:rsidRPr="00B9447B">
              <w:t>旋转部位设置防护装置。</w:t>
            </w:r>
          </w:p>
        </w:tc>
        <w:tc>
          <w:tcPr>
            <w:tcW w:w="665" w:type="dxa"/>
            <w:vAlign w:val="center"/>
          </w:tcPr>
          <w:p w14:paraId="5D039794"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6750607A" w14:textId="77777777" w:rsidTr="00D8619B">
        <w:trPr>
          <w:trHeight w:val="65"/>
          <w:jc w:val="center"/>
        </w:trPr>
        <w:tc>
          <w:tcPr>
            <w:tcW w:w="695" w:type="dxa"/>
            <w:vAlign w:val="center"/>
          </w:tcPr>
          <w:p w14:paraId="061F2D57" w14:textId="77777777" w:rsidR="009730AF" w:rsidRPr="00B9447B" w:rsidRDefault="009730AF" w:rsidP="008F73E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51B13AE" w14:textId="77777777" w:rsidR="009730AF" w:rsidRPr="00B9447B" w:rsidRDefault="009730AF" w:rsidP="008F73EC">
            <w:pPr>
              <w:adjustRightInd w:val="0"/>
              <w:snapToGrid w:val="0"/>
              <w:rPr>
                <w:szCs w:val="22"/>
              </w:rPr>
            </w:pPr>
            <w:r w:rsidRPr="00B9447B">
              <w:rPr>
                <w:szCs w:val="22"/>
              </w:rPr>
              <w:t>封闭场所可燃气体检测器设置位置：</w:t>
            </w:r>
          </w:p>
          <w:p w14:paraId="2ACEF971" w14:textId="77777777" w:rsidR="009730AF" w:rsidRPr="00B9447B" w:rsidRDefault="009730AF" w:rsidP="008F73EC">
            <w:pPr>
              <w:adjustRightInd w:val="0"/>
              <w:snapToGrid w:val="0"/>
              <w:rPr>
                <w:szCs w:val="22"/>
              </w:rPr>
            </w:pPr>
            <w:r w:rsidRPr="00B9447B">
              <w:rPr>
                <w:szCs w:val="22"/>
              </w:rPr>
              <w:t>可燃气体释放源处于封闭场所内，每隔</w:t>
            </w:r>
            <w:r w:rsidRPr="00B9447B">
              <w:rPr>
                <w:szCs w:val="22"/>
              </w:rPr>
              <w:t>15m</w:t>
            </w:r>
            <w:r w:rsidRPr="00B9447B">
              <w:rPr>
                <w:szCs w:val="22"/>
              </w:rPr>
              <w:t>可设一台检测器，且检测器距其所覆盖范围内的任一释放源不宜大于</w:t>
            </w:r>
            <w:r w:rsidRPr="00B9447B">
              <w:rPr>
                <w:szCs w:val="22"/>
              </w:rPr>
              <w:t>7.5m</w:t>
            </w:r>
            <w:r w:rsidRPr="00B9447B">
              <w:rPr>
                <w:szCs w:val="22"/>
              </w:rPr>
              <w:t>。</w:t>
            </w:r>
          </w:p>
          <w:p w14:paraId="61442802" w14:textId="77777777" w:rsidR="009730AF" w:rsidRPr="00B9447B" w:rsidRDefault="009730AF" w:rsidP="008F73EC">
            <w:pPr>
              <w:adjustRightInd w:val="0"/>
              <w:snapToGrid w:val="0"/>
              <w:rPr>
                <w:szCs w:val="22"/>
              </w:rPr>
            </w:pPr>
            <w:r w:rsidRPr="00B9447B">
              <w:rPr>
                <w:szCs w:val="22"/>
              </w:rPr>
              <w:t>可燃气体检测器的安装高度应根据可燃气体的密度而定。当气体密度大于</w:t>
            </w:r>
            <w:r w:rsidRPr="00B9447B">
              <w:rPr>
                <w:szCs w:val="22"/>
              </w:rPr>
              <w:t>0.97kg/m</w:t>
            </w:r>
            <w:r w:rsidRPr="00B9447B">
              <w:rPr>
                <w:szCs w:val="22"/>
                <w:vertAlign w:val="superscript"/>
              </w:rPr>
              <w:t>3</w:t>
            </w:r>
            <w:r w:rsidRPr="00B9447B">
              <w:rPr>
                <w:szCs w:val="22"/>
              </w:rPr>
              <w:t>（标准状态下）时，其安装高度应距地面或不透风楼地板</w:t>
            </w:r>
            <w:r w:rsidRPr="00B9447B">
              <w:rPr>
                <w:szCs w:val="22"/>
              </w:rPr>
              <w:t>0.3-0.6m</w:t>
            </w:r>
            <w:r w:rsidRPr="00B9447B">
              <w:rPr>
                <w:szCs w:val="22"/>
              </w:rPr>
              <w:t>；当气体密度小于或等</w:t>
            </w:r>
            <w:r w:rsidRPr="00B9447B">
              <w:rPr>
                <w:szCs w:val="22"/>
              </w:rPr>
              <w:lastRenderedPageBreak/>
              <w:t>于</w:t>
            </w:r>
            <w:r w:rsidRPr="00B9447B">
              <w:rPr>
                <w:szCs w:val="22"/>
              </w:rPr>
              <w:t>0.97kg/m</w:t>
            </w:r>
            <w:r w:rsidRPr="00B9447B">
              <w:rPr>
                <w:szCs w:val="22"/>
                <w:vertAlign w:val="superscript"/>
              </w:rPr>
              <w:t>3</w:t>
            </w:r>
            <w:r w:rsidRPr="00B9447B">
              <w:rPr>
                <w:szCs w:val="22"/>
              </w:rPr>
              <w:t>（标准状态下）时，其安装高度应高出释放源</w:t>
            </w:r>
            <w:r w:rsidRPr="00B9447B">
              <w:rPr>
                <w:szCs w:val="22"/>
              </w:rPr>
              <w:t>0.5-2.0m</w:t>
            </w:r>
            <w:r w:rsidRPr="00B9447B">
              <w:rPr>
                <w:szCs w:val="22"/>
              </w:rPr>
              <w:t>，且还应在场所内最高点易于积聚可燃气体处设置检测器。</w:t>
            </w:r>
          </w:p>
        </w:tc>
        <w:tc>
          <w:tcPr>
            <w:tcW w:w="1701" w:type="dxa"/>
            <w:vAlign w:val="center"/>
          </w:tcPr>
          <w:p w14:paraId="0EBFCB44" w14:textId="77777777" w:rsidR="009730AF" w:rsidRPr="00B9447B" w:rsidRDefault="009730AF" w:rsidP="008F73EC">
            <w:pPr>
              <w:adjustRightInd w:val="0"/>
              <w:snapToGrid w:val="0"/>
              <w:jc w:val="center"/>
              <w:rPr>
                <w:szCs w:val="22"/>
              </w:rPr>
            </w:pPr>
            <w:r w:rsidRPr="00B9447B">
              <w:rPr>
                <w:szCs w:val="22"/>
              </w:rPr>
              <w:lastRenderedPageBreak/>
              <w:t>SY/T6503-2016</w:t>
            </w:r>
          </w:p>
          <w:p w14:paraId="6EE5B0D0" w14:textId="77777777" w:rsidR="009730AF" w:rsidRPr="00B9447B" w:rsidRDefault="009730AF" w:rsidP="008F73EC">
            <w:pPr>
              <w:adjustRightInd w:val="0"/>
              <w:snapToGrid w:val="0"/>
              <w:spacing w:beforeLines="15" w:before="36" w:afterLines="15" w:after="36"/>
              <w:jc w:val="center"/>
              <w:rPr>
                <w:szCs w:val="21"/>
              </w:rPr>
            </w:pPr>
            <w:r w:rsidRPr="00B9447B">
              <w:rPr>
                <w:szCs w:val="22"/>
              </w:rPr>
              <w:t>5.2.2</w:t>
            </w:r>
          </w:p>
        </w:tc>
        <w:tc>
          <w:tcPr>
            <w:tcW w:w="1917" w:type="dxa"/>
            <w:vAlign w:val="center"/>
          </w:tcPr>
          <w:p w14:paraId="7CBD15D8" w14:textId="77777777" w:rsidR="009730AF" w:rsidRPr="00B9447B" w:rsidRDefault="009730AF" w:rsidP="008F73EC">
            <w:pPr>
              <w:adjustRightInd w:val="0"/>
              <w:snapToGrid w:val="0"/>
              <w:spacing w:beforeLines="15" w:before="36" w:afterLines="15" w:after="36"/>
            </w:pPr>
            <w:r w:rsidRPr="00B9447B">
              <w:rPr>
                <w:bCs/>
                <w:szCs w:val="22"/>
              </w:rPr>
              <w:t>泵房内可燃气体检测器的设置符合要求。</w:t>
            </w:r>
          </w:p>
        </w:tc>
        <w:tc>
          <w:tcPr>
            <w:tcW w:w="665" w:type="dxa"/>
            <w:vAlign w:val="center"/>
          </w:tcPr>
          <w:p w14:paraId="7CFBEA17"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3CAD96E6" w14:textId="77777777" w:rsidTr="00D8619B">
        <w:trPr>
          <w:trHeight w:val="65"/>
          <w:jc w:val="center"/>
        </w:trPr>
        <w:tc>
          <w:tcPr>
            <w:tcW w:w="695" w:type="dxa"/>
            <w:vAlign w:val="center"/>
          </w:tcPr>
          <w:p w14:paraId="1192065C" w14:textId="77777777" w:rsidR="009730AF" w:rsidRPr="00B9447B" w:rsidRDefault="009730AF" w:rsidP="008F73E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A0AA953" w14:textId="77777777" w:rsidR="009730AF" w:rsidRPr="00B9447B" w:rsidRDefault="009730AF" w:rsidP="008F73EC">
            <w:pPr>
              <w:adjustRightInd w:val="0"/>
              <w:snapToGrid w:val="0"/>
              <w:rPr>
                <w:szCs w:val="21"/>
              </w:rPr>
            </w:pPr>
            <w:r w:rsidRPr="00B9447B">
              <w:rPr>
                <w:szCs w:val="22"/>
              </w:rPr>
              <w:t>甲类厂房、甲类仓库，可燃材料堆垛，甲、乙类液体储罐，液化石油气储罐，可燃、助燃气体储罐与架空电力线的最近水平距离不应小于电杆（塔）高度的</w:t>
            </w:r>
            <w:r w:rsidRPr="00B9447B">
              <w:rPr>
                <w:szCs w:val="22"/>
              </w:rPr>
              <w:t>1.5</w:t>
            </w:r>
            <w:r w:rsidRPr="00B9447B">
              <w:rPr>
                <w:szCs w:val="22"/>
              </w:rPr>
              <w:t>倍，丙类液体储罐与架空电力线的最近水平距离不应小于电杆（塔）高度的</w:t>
            </w:r>
            <w:r w:rsidRPr="00B9447B">
              <w:rPr>
                <w:szCs w:val="22"/>
              </w:rPr>
              <w:t>1.2</w:t>
            </w:r>
            <w:r w:rsidRPr="00B9447B">
              <w:rPr>
                <w:szCs w:val="22"/>
              </w:rPr>
              <w:t>倍。</w:t>
            </w:r>
          </w:p>
        </w:tc>
        <w:tc>
          <w:tcPr>
            <w:tcW w:w="1701" w:type="dxa"/>
            <w:vAlign w:val="center"/>
          </w:tcPr>
          <w:p w14:paraId="760EADF0" w14:textId="085CBE79" w:rsidR="009730AF" w:rsidRPr="00B9447B" w:rsidRDefault="009730AF" w:rsidP="008F73EC">
            <w:pPr>
              <w:adjustRightInd w:val="0"/>
              <w:snapToGrid w:val="0"/>
              <w:jc w:val="center"/>
              <w:rPr>
                <w:szCs w:val="22"/>
              </w:rPr>
            </w:pPr>
            <w:r w:rsidRPr="00B9447B">
              <w:rPr>
                <w:szCs w:val="22"/>
              </w:rPr>
              <w:t>GB50016-2014</w:t>
            </w:r>
          </w:p>
          <w:p w14:paraId="6903DDD4" w14:textId="72C8F116" w:rsidR="00A20D89" w:rsidRPr="00B9447B" w:rsidRDefault="00A20D89" w:rsidP="008F73EC">
            <w:pPr>
              <w:adjustRightInd w:val="0"/>
              <w:snapToGrid w:val="0"/>
              <w:jc w:val="center"/>
              <w:rPr>
                <w:szCs w:val="22"/>
              </w:rPr>
            </w:pPr>
            <w:r w:rsidRPr="00B9447B">
              <w:rPr>
                <w:szCs w:val="22"/>
              </w:rPr>
              <w:t>（</w:t>
            </w:r>
            <w:r w:rsidRPr="00B9447B">
              <w:rPr>
                <w:szCs w:val="22"/>
              </w:rPr>
              <w:t>2018</w:t>
            </w:r>
            <w:r w:rsidRPr="00B9447B">
              <w:rPr>
                <w:szCs w:val="22"/>
              </w:rPr>
              <w:t>年版）</w:t>
            </w:r>
          </w:p>
          <w:p w14:paraId="2C33D9C2" w14:textId="77777777" w:rsidR="009730AF" w:rsidRPr="00B9447B" w:rsidRDefault="009730AF" w:rsidP="008F73EC">
            <w:pPr>
              <w:adjustRightInd w:val="0"/>
              <w:snapToGrid w:val="0"/>
              <w:spacing w:beforeLines="15" w:before="36" w:afterLines="15" w:after="36"/>
              <w:jc w:val="center"/>
              <w:rPr>
                <w:szCs w:val="21"/>
              </w:rPr>
            </w:pPr>
            <w:r w:rsidRPr="00B9447B">
              <w:rPr>
                <w:szCs w:val="22"/>
              </w:rPr>
              <w:t>10.2.1</w:t>
            </w:r>
          </w:p>
        </w:tc>
        <w:tc>
          <w:tcPr>
            <w:tcW w:w="1917" w:type="dxa"/>
            <w:vAlign w:val="center"/>
          </w:tcPr>
          <w:p w14:paraId="5C35ADD5" w14:textId="77777777" w:rsidR="009730AF" w:rsidRPr="00B9447B" w:rsidRDefault="009730AF" w:rsidP="008F73EC">
            <w:pPr>
              <w:adjustRightInd w:val="0"/>
              <w:snapToGrid w:val="0"/>
              <w:spacing w:beforeLines="15" w:before="36" w:afterLines="15" w:after="36"/>
            </w:pPr>
            <w:r w:rsidRPr="00B9447B">
              <w:rPr>
                <w:bCs/>
                <w:szCs w:val="22"/>
              </w:rPr>
              <w:t>油泵房周边无架空电力线路通过。</w:t>
            </w:r>
          </w:p>
        </w:tc>
        <w:tc>
          <w:tcPr>
            <w:tcW w:w="665" w:type="dxa"/>
            <w:vAlign w:val="center"/>
          </w:tcPr>
          <w:p w14:paraId="125AB3BA"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082525A0" w14:textId="77777777" w:rsidTr="00D8619B">
        <w:trPr>
          <w:trHeight w:val="65"/>
          <w:jc w:val="center"/>
        </w:trPr>
        <w:tc>
          <w:tcPr>
            <w:tcW w:w="695" w:type="dxa"/>
            <w:vAlign w:val="center"/>
          </w:tcPr>
          <w:p w14:paraId="6A82D576" w14:textId="77777777" w:rsidR="009730AF" w:rsidRPr="00B9447B" w:rsidRDefault="009730AF" w:rsidP="008F73E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843FCE3"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szCs w:val="22"/>
              </w:rPr>
              <w:t>固定设备（塔、容器、机泵、换热器、一体化集成装置、撬装化模块单元等）应接地，若为覆土设备可不接地。</w:t>
            </w:r>
          </w:p>
        </w:tc>
        <w:tc>
          <w:tcPr>
            <w:tcW w:w="1701" w:type="dxa"/>
            <w:vAlign w:val="center"/>
          </w:tcPr>
          <w:p w14:paraId="23497552" w14:textId="77777777" w:rsidR="009730AF" w:rsidRPr="00B9447B" w:rsidRDefault="009730AF" w:rsidP="008F73EC">
            <w:pPr>
              <w:adjustRightInd w:val="0"/>
              <w:snapToGrid w:val="0"/>
              <w:jc w:val="center"/>
              <w:rPr>
                <w:szCs w:val="22"/>
              </w:rPr>
            </w:pPr>
            <w:r w:rsidRPr="00B9447B">
              <w:rPr>
                <w:szCs w:val="22"/>
              </w:rPr>
              <w:t>SY/T0060-2017</w:t>
            </w:r>
          </w:p>
          <w:p w14:paraId="542690FF" w14:textId="77777777" w:rsidR="009730AF" w:rsidRPr="00B9447B" w:rsidRDefault="009730AF" w:rsidP="008F73EC">
            <w:pPr>
              <w:adjustRightInd w:val="0"/>
              <w:snapToGrid w:val="0"/>
              <w:spacing w:beforeLines="15" w:before="36" w:afterLines="15" w:after="36"/>
              <w:jc w:val="center"/>
              <w:rPr>
                <w:szCs w:val="21"/>
              </w:rPr>
            </w:pPr>
            <w:r w:rsidRPr="00B9447B">
              <w:rPr>
                <w:szCs w:val="22"/>
              </w:rPr>
              <w:t>5.1.1</w:t>
            </w:r>
          </w:p>
        </w:tc>
        <w:tc>
          <w:tcPr>
            <w:tcW w:w="1917" w:type="dxa"/>
            <w:vAlign w:val="center"/>
          </w:tcPr>
          <w:p w14:paraId="6695680B" w14:textId="77777777" w:rsidR="009730AF" w:rsidRPr="00B9447B" w:rsidRDefault="009730AF" w:rsidP="008F73EC">
            <w:pPr>
              <w:adjustRightInd w:val="0"/>
              <w:snapToGrid w:val="0"/>
              <w:spacing w:beforeLines="15" w:before="36" w:afterLines="15" w:after="36"/>
            </w:pPr>
            <w:r w:rsidRPr="00B9447B">
              <w:rPr>
                <w:bCs/>
                <w:szCs w:val="22"/>
              </w:rPr>
              <w:t>各类机泵均设置防静电接地。</w:t>
            </w:r>
          </w:p>
        </w:tc>
        <w:tc>
          <w:tcPr>
            <w:tcW w:w="665" w:type="dxa"/>
            <w:vAlign w:val="center"/>
          </w:tcPr>
          <w:p w14:paraId="0CC54CEF" w14:textId="77777777" w:rsidR="009730AF" w:rsidRPr="00B9447B" w:rsidRDefault="009730AF" w:rsidP="008F73EC">
            <w:pPr>
              <w:adjustRightInd w:val="0"/>
              <w:snapToGrid w:val="0"/>
              <w:spacing w:beforeLines="15" w:before="36" w:afterLines="15" w:after="36"/>
              <w:jc w:val="center"/>
              <w:rPr>
                <w:sz w:val="22"/>
                <w:szCs w:val="28"/>
              </w:rPr>
            </w:pPr>
            <w:r w:rsidRPr="00B9447B">
              <w:rPr>
                <w:sz w:val="22"/>
                <w:szCs w:val="28"/>
              </w:rPr>
              <w:t>√</w:t>
            </w:r>
          </w:p>
        </w:tc>
      </w:tr>
      <w:tr w:rsidR="009730AF" w:rsidRPr="00B9447B" w14:paraId="68740ACE" w14:textId="77777777" w:rsidTr="00D8619B">
        <w:trPr>
          <w:trHeight w:val="65"/>
          <w:jc w:val="center"/>
        </w:trPr>
        <w:tc>
          <w:tcPr>
            <w:tcW w:w="695" w:type="dxa"/>
            <w:vAlign w:val="center"/>
          </w:tcPr>
          <w:p w14:paraId="14211277" w14:textId="77777777" w:rsidR="009730AF" w:rsidRPr="00B9447B" w:rsidRDefault="009730AF" w:rsidP="008F73EC">
            <w:pPr>
              <w:pStyle w:val="afff8"/>
              <w:adjustRightInd w:val="0"/>
              <w:snapToGrid w:val="0"/>
              <w:spacing w:beforeLines="15" w:before="36" w:afterLines="15" w:after="36"/>
              <w:ind w:firstLineChars="0" w:firstLine="0"/>
              <w:jc w:val="center"/>
              <w:rPr>
                <w:rFonts w:ascii="Times New Roman" w:hAnsi="Times New Roman"/>
              </w:rPr>
            </w:pPr>
            <w:r w:rsidRPr="00B9447B">
              <w:rPr>
                <w:rFonts w:ascii="Times New Roman" w:hAnsi="Times New Roman"/>
                <w:b/>
              </w:rPr>
              <w:t>三</w:t>
            </w:r>
          </w:p>
        </w:tc>
        <w:tc>
          <w:tcPr>
            <w:tcW w:w="3416" w:type="dxa"/>
            <w:vAlign w:val="center"/>
          </w:tcPr>
          <w:p w14:paraId="53CE2091" w14:textId="77777777" w:rsidR="009730AF" w:rsidRPr="00B9447B" w:rsidRDefault="009730AF" w:rsidP="008F73EC">
            <w:pPr>
              <w:widowControl/>
              <w:autoSpaceDE w:val="0"/>
              <w:autoSpaceDN w:val="0"/>
              <w:adjustRightInd w:val="0"/>
              <w:snapToGrid w:val="0"/>
              <w:spacing w:beforeLines="15" w:before="36" w:afterLines="15" w:after="36"/>
              <w:jc w:val="left"/>
              <w:rPr>
                <w:szCs w:val="21"/>
              </w:rPr>
            </w:pPr>
            <w:r w:rsidRPr="00B9447B">
              <w:rPr>
                <w:b/>
                <w:szCs w:val="21"/>
              </w:rPr>
              <w:t>建构筑物</w:t>
            </w:r>
          </w:p>
        </w:tc>
        <w:tc>
          <w:tcPr>
            <w:tcW w:w="1701" w:type="dxa"/>
            <w:vAlign w:val="center"/>
          </w:tcPr>
          <w:p w14:paraId="25C44381" w14:textId="77777777" w:rsidR="009730AF" w:rsidRPr="00B9447B" w:rsidRDefault="009730AF" w:rsidP="008F73EC">
            <w:pPr>
              <w:adjustRightInd w:val="0"/>
              <w:snapToGrid w:val="0"/>
              <w:spacing w:beforeLines="15" w:before="36" w:afterLines="15" w:after="36"/>
              <w:jc w:val="center"/>
              <w:rPr>
                <w:szCs w:val="21"/>
              </w:rPr>
            </w:pPr>
          </w:p>
        </w:tc>
        <w:tc>
          <w:tcPr>
            <w:tcW w:w="1917" w:type="dxa"/>
            <w:vAlign w:val="center"/>
          </w:tcPr>
          <w:p w14:paraId="755E63C2" w14:textId="77777777" w:rsidR="009730AF" w:rsidRPr="00B9447B" w:rsidRDefault="009730AF" w:rsidP="008F73EC">
            <w:pPr>
              <w:adjustRightInd w:val="0"/>
              <w:snapToGrid w:val="0"/>
              <w:spacing w:beforeLines="15" w:before="36" w:afterLines="15" w:after="36"/>
            </w:pPr>
          </w:p>
        </w:tc>
        <w:tc>
          <w:tcPr>
            <w:tcW w:w="665" w:type="dxa"/>
            <w:vAlign w:val="center"/>
          </w:tcPr>
          <w:p w14:paraId="4125F6A6" w14:textId="77777777" w:rsidR="009730AF" w:rsidRPr="00B9447B" w:rsidRDefault="009730AF" w:rsidP="008F73EC">
            <w:pPr>
              <w:adjustRightInd w:val="0"/>
              <w:snapToGrid w:val="0"/>
              <w:spacing w:beforeLines="15" w:before="36" w:afterLines="15" w:after="36"/>
              <w:jc w:val="center"/>
              <w:rPr>
                <w:sz w:val="22"/>
                <w:szCs w:val="28"/>
              </w:rPr>
            </w:pPr>
          </w:p>
        </w:tc>
      </w:tr>
      <w:tr w:rsidR="002A697C" w:rsidRPr="00B9447B" w14:paraId="02B263AF" w14:textId="77777777" w:rsidTr="00D8619B">
        <w:trPr>
          <w:trHeight w:val="65"/>
          <w:jc w:val="center"/>
        </w:trPr>
        <w:tc>
          <w:tcPr>
            <w:tcW w:w="695" w:type="dxa"/>
            <w:vAlign w:val="center"/>
          </w:tcPr>
          <w:p w14:paraId="46CF6C22"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6ABDD83A" w14:textId="1AC1317D" w:rsidR="002A697C" w:rsidRPr="00B9447B" w:rsidRDefault="002A697C" w:rsidP="002A697C">
            <w:pPr>
              <w:widowControl/>
              <w:autoSpaceDE w:val="0"/>
              <w:autoSpaceDN w:val="0"/>
              <w:adjustRightInd w:val="0"/>
              <w:snapToGrid w:val="0"/>
              <w:spacing w:beforeLines="15" w:before="36" w:afterLines="15" w:after="36"/>
              <w:jc w:val="left"/>
              <w:rPr>
                <w:szCs w:val="21"/>
              </w:rPr>
            </w:pPr>
            <w:r>
              <w:rPr>
                <w:rFonts w:hint="eastAsia"/>
                <w:szCs w:val="21"/>
              </w:rPr>
              <w:t>有爆炸危险的甲类、乙类厂房（仓库）的内、外门应采取防止产生火花的措施</w:t>
            </w:r>
            <w:r w:rsidRPr="00B9447B">
              <w:rPr>
                <w:szCs w:val="21"/>
              </w:rPr>
              <w:t>。</w:t>
            </w:r>
          </w:p>
        </w:tc>
        <w:tc>
          <w:tcPr>
            <w:tcW w:w="1701" w:type="dxa"/>
            <w:vAlign w:val="center"/>
          </w:tcPr>
          <w:p w14:paraId="54178AA0" w14:textId="77777777" w:rsidR="002A697C" w:rsidRPr="00B9447B" w:rsidRDefault="002A697C" w:rsidP="002A697C">
            <w:pPr>
              <w:adjustRightInd w:val="0"/>
              <w:snapToGrid w:val="0"/>
              <w:spacing w:beforeLines="15" w:before="36" w:afterLines="15" w:after="36"/>
              <w:jc w:val="center"/>
              <w:rPr>
                <w:szCs w:val="21"/>
              </w:rPr>
            </w:pPr>
            <w:r w:rsidRPr="00B9447B">
              <w:rPr>
                <w:szCs w:val="21"/>
              </w:rPr>
              <w:t>SY/T</w:t>
            </w:r>
            <w:r>
              <w:rPr>
                <w:szCs w:val="21"/>
              </w:rPr>
              <w:t>0021-2016</w:t>
            </w:r>
          </w:p>
          <w:p w14:paraId="499CF5E9" w14:textId="262DF4B1" w:rsidR="002A697C" w:rsidRPr="00B9447B" w:rsidRDefault="002A697C" w:rsidP="002A697C">
            <w:pPr>
              <w:adjustRightInd w:val="0"/>
              <w:snapToGrid w:val="0"/>
              <w:spacing w:beforeLines="15" w:before="36" w:afterLines="15" w:after="36"/>
              <w:jc w:val="center"/>
              <w:rPr>
                <w:szCs w:val="21"/>
              </w:rPr>
            </w:pPr>
            <w:r>
              <w:rPr>
                <w:szCs w:val="21"/>
              </w:rPr>
              <w:t>4.7.4</w:t>
            </w:r>
          </w:p>
        </w:tc>
        <w:tc>
          <w:tcPr>
            <w:tcW w:w="1917" w:type="dxa"/>
            <w:vAlign w:val="center"/>
          </w:tcPr>
          <w:p w14:paraId="2592D85E" w14:textId="77777777" w:rsidR="002A697C" w:rsidRPr="00B9447B" w:rsidRDefault="002A697C" w:rsidP="002A697C">
            <w:pPr>
              <w:adjustRightInd w:val="0"/>
              <w:snapToGrid w:val="0"/>
              <w:spacing w:beforeLines="15" w:before="36" w:afterLines="15" w:after="36"/>
            </w:pPr>
            <w:r w:rsidRPr="00B9447B">
              <w:t>现场门窗符合要求。</w:t>
            </w:r>
          </w:p>
        </w:tc>
        <w:tc>
          <w:tcPr>
            <w:tcW w:w="665" w:type="dxa"/>
            <w:vAlign w:val="center"/>
          </w:tcPr>
          <w:p w14:paraId="0D835722"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23EA4096" w14:textId="77777777" w:rsidTr="00D8619B">
        <w:trPr>
          <w:trHeight w:val="65"/>
          <w:jc w:val="center"/>
        </w:trPr>
        <w:tc>
          <w:tcPr>
            <w:tcW w:w="695" w:type="dxa"/>
            <w:vAlign w:val="center"/>
          </w:tcPr>
          <w:p w14:paraId="10A6EA1F"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6E706DEB" w14:textId="77777777" w:rsidR="002A697C" w:rsidRPr="00B9447B" w:rsidRDefault="002A697C" w:rsidP="002A697C">
            <w:pPr>
              <w:widowControl/>
              <w:autoSpaceDE w:val="0"/>
              <w:autoSpaceDN w:val="0"/>
              <w:adjustRightInd w:val="0"/>
              <w:snapToGrid w:val="0"/>
              <w:spacing w:beforeLines="15" w:before="36" w:afterLines="15" w:after="36"/>
              <w:jc w:val="left"/>
              <w:rPr>
                <w:szCs w:val="21"/>
              </w:rPr>
            </w:pPr>
            <w:r w:rsidRPr="00B9447B">
              <w:rPr>
                <w:kern w:val="0"/>
                <w:szCs w:val="21"/>
              </w:rPr>
              <w:t>生产和储存甲乙类物品的建筑物耐火等级不宜低于二级。</w:t>
            </w:r>
          </w:p>
        </w:tc>
        <w:tc>
          <w:tcPr>
            <w:tcW w:w="1701" w:type="dxa"/>
            <w:vAlign w:val="center"/>
          </w:tcPr>
          <w:p w14:paraId="6A35CC3A" w14:textId="77777777" w:rsidR="002A697C" w:rsidRPr="00B9447B" w:rsidRDefault="002A697C" w:rsidP="002A697C">
            <w:pPr>
              <w:adjustRightInd w:val="0"/>
              <w:snapToGrid w:val="0"/>
              <w:spacing w:beforeLines="15" w:before="36" w:afterLines="15" w:after="36"/>
              <w:jc w:val="center"/>
            </w:pPr>
            <w:r w:rsidRPr="00B9447B">
              <w:t>GB50183-2004</w:t>
            </w:r>
          </w:p>
          <w:p w14:paraId="2CE8B0A7" w14:textId="77777777" w:rsidR="002A697C" w:rsidRPr="00B9447B" w:rsidRDefault="002A697C" w:rsidP="002A697C">
            <w:pPr>
              <w:adjustRightInd w:val="0"/>
              <w:snapToGrid w:val="0"/>
              <w:spacing w:beforeLines="15" w:before="36" w:afterLines="15" w:after="36"/>
              <w:jc w:val="center"/>
              <w:rPr>
                <w:szCs w:val="21"/>
              </w:rPr>
            </w:pPr>
            <w:r w:rsidRPr="00B9447B">
              <w:t>6.9.1</w:t>
            </w:r>
          </w:p>
        </w:tc>
        <w:tc>
          <w:tcPr>
            <w:tcW w:w="1917" w:type="dxa"/>
            <w:vAlign w:val="center"/>
          </w:tcPr>
          <w:p w14:paraId="75CDB980" w14:textId="77777777" w:rsidR="002A697C" w:rsidRPr="00B9447B" w:rsidRDefault="002A697C" w:rsidP="002A697C">
            <w:pPr>
              <w:adjustRightInd w:val="0"/>
              <w:snapToGrid w:val="0"/>
              <w:spacing w:beforeLines="15" w:before="36" w:afterLines="15" w:after="36"/>
            </w:pPr>
            <w:r w:rsidRPr="00B9447B">
              <w:t>耐火等级符合要求。</w:t>
            </w:r>
          </w:p>
        </w:tc>
        <w:tc>
          <w:tcPr>
            <w:tcW w:w="665" w:type="dxa"/>
            <w:vAlign w:val="center"/>
          </w:tcPr>
          <w:p w14:paraId="70526499"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5FDD0DCC" w14:textId="77777777" w:rsidTr="00D8619B">
        <w:trPr>
          <w:trHeight w:val="65"/>
          <w:jc w:val="center"/>
        </w:trPr>
        <w:tc>
          <w:tcPr>
            <w:tcW w:w="695" w:type="dxa"/>
            <w:vAlign w:val="center"/>
          </w:tcPr>
          <w:p w14:paraId="6CBC8FD5"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8E6DA50" w14:textId="77777777" w:rsidR="002A697C" w:rsidRPr="00B9447B" w:rsidRDefault="002A697C" w:rsidP="002A697C">
            <w:pPr>
              <w:widowControl/>
              <w:autoSpaceDE w:val="0"/>
              <w:autoSpaceDN w:val="0"/>
              <w:adjustRightInd w:val="0"/>
              <w:snapToGrid w:val="0"/>
              <w:spacing w:beforeLines="15" w:before="36" w:afterLines="15" w:after="36"/>
              <w:jc w:val="left"/>
              <w:rPr>
                <w:szCs w:val="21"/>
              </w:rPr>
            </w:pPr>
            <w:r w:rsidRPr="00B9447B">
              <w:rPr>
                <w:kern w:val="0"/>
                <w:szCs w:val="21"/>
              </w:rPr>
              <w:t>当不同火灾危险性类别的房间布置在同一栋建筑物内时，其隔墙应采用非燃烧材料的实体墙。</w:t>
            </w:r>
          </w:p>
        </w:tc>
        <w:tc>
          <w:tcPr>
            <w:tcW w:w="1701" w:type="dxa"/>
            <w:vAlign w:val="center"/>
          </w:tcPr>
          <w:p w14:paraId="6B51F352" w14:textId="77777777" w:rsidR="002A697C" w:rsidRPr="00B9447B" w:rsidRDefault="002A697C" w:rsidP="002A697C">
            <w:pPr>
              <w:adjustRightInd w:val="0"/>
              <w:snapToGrid w:val="0"/>
              <w:spacing w:beforeLines="15" w:before="36" w:afterLines="15" w:after="36"/>
              <w:jc w:val="center"/>
            </w:pPr>
            <w:r w:rsidRPr="00B9447B">
              <w:t>GB50183-2004</w:t>
            </w:r>
          </w:p>
          <w:p w14:paraId="41F07CD6" w14:textId="77777777" w:rsidR="002A697C" w:rsidRPr="00B9447B" w:rsidRDefault="002A697C" w:rsidP="002A697C">
            <w:pPr>
              <w:adjustRightInd w:val="0"/>
              <w:snapToGrid w:val="0"/>
              <w:spacing w:beforeLines="15" w:before="36" w:afterLines="15" w:after="36"/>
              <w:jc w:val="center"/>
              <w:rPr>
                <w:szCs w:val="21"/>
              </w:rPr>
            </w:pPr>
            <w:r w:rsidRPr="00B9447B">
              <w:t>6.9.3</w:t>
            </w:r>
          </w:p>
        </w:tc>
        <w:tc>
          <w:tcPr>
            <w:tcW w:w="1917" w:type="dxa"/>
            <w:vAlign w:val="center"/>
          </w:tcPr>
          <w:p w14:paraId="41F1F4E2" w14:textId="77777777" w:rsidR="002A697C" w:rsidRPr="00B9447B" w:rsidRDefault="002A697C" w:rsidP="002A697C">
            <w:pPr>
              <w:adjustRightInd w:val="0"/>
              <w:snapToGrid w:val="0"/>
              <w:spacing w:beforeLines="15" w:before="36" w:afterLines="15" w:after="36"/>
            </w:pPr>
            <w:r w:rsidRPr="00B9447B">
              <w:t>现场检查符合要求。</w:t>
            </w:r>
          </w:p>
        </w:tc>
        <w:tc>
          <w:tcPr>
            <w:tcW w:w="665" w:type="dxa"/>
            <w:vAlign w:val="center"/>
          </w:tcPr>
          <w:p w14:paraId="7A4C6574"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59248340" w14:textId="77777777" w:rsidTr="00D8619B">
        <w:trPr>
          <w:trHeight w:val="65"/>
          <w:jc w:val="center"/>
        </w:trPr>
        <w:tc>
          <w:tcPr>
            <w:tcW w:w="695" w:type="dxa"/>
            <w:vAlign w:val="center"/>
          </w:tcPr>
          <w:p w14:paraId="3E673249"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800F8EF" w14:textId="77777777" w:rsidR="002A697C" w:rsidRPr="00B9447B" w:rsidRDefault="002A697C" w:rsidP="002A697C">
            <w:pPr>
              <w:widowControl/>
              <w:autoSpaceDE w:val="0"/>
              <w:autoSpaceDN w:val="0"/>
              <w:adjustRightInd w:val="0"/>
              <w:snapToGrid w:val="0"/>
              <w:spacing w:beforeLines="15" w:before="36" w:afterLines="15" w:after="36"/>
              <w:jc w:val="left"/>
              <w:rPr>
                <w:szCs w:val="21"/>
              </w:rPr>
            </w:pPr>
            <w:r w:rsidRPr="00B9447B">
              <w:rPr>
                <w:kern w:val="0"/>
                <w:szCs w:val="21"/>
              </w:rPr>
              <w:t>汽车装卸油栈台、操作平台均应采用非燃烧材料建造。</w:t>
            </w:r>
          </w:p>
        </w:tc>
        <w:tc>
          <w:tcPr>
            <w:tcW w:w="1701" w:type="dxa"/>
            <w:vAlign w:val="center"/>
          </w:tcPr>
          <w:p w14:paraId="785A9734" w14:textId="77777777" w:rsidR="002A697C" w:rsidRPr="00B9447B" w:rsidRDefault="002A697C" w:rsidP="002A697C">
            <w:pPr>
              <w:adjustRightInd w:val="0"/>
              <w:snapToGrid w:val="0"/>
              <w:spacing w:beforeLines="15" w:before="36" w:afterLines="15" w:after="36"/>
              <w:jc w:val="center"/>
            </w:pPr>
            <w:r w:rsidRPr="00B9447B">
              <w:t>GB50183-2004</w:t>
            </w:r>
          </w:p>
          <w:p w14:paraId="46679070" w14:textId="77777777" w:rsidR="002A697C" w:rsidRPr="00B9447B" w:rsidRDefault="002A697C" w:rsidP="002A697C">
            <w:pPr>
              <w:adjustRightInd w:val="0"/>
              <w:snapToGrid w:val="0"/>
              <w:spacing w:beforeLines="15" w:before="36" w:afterLines="15" w:after="36"/>
              <w:jc w:val="center"/>
              <w:rPr>
                <w:szCs w:val="21"/>
              </w:rPr>
            </w:pPr>
            <w:r w:rsidRPr="00B9447B">
              <w:t>6.9.7</w:t>
            </w:r>
          </w:p>
        </w:tc>
        <w:tc>
          <w:tcPr>
            <w:tcW w:w="1917" w:type="dxa"/>
            <w:vAlign w:val="center"/>
          </w:tcPr>
          <w:p w14:paraId="0E1CFDEB" w14:textId="77777777" w:rsidR="002A697C" w:rsidRPr="00B9447B" w:rsidRDefault="002A697C" w:rsidP="002A697C">
            <w:pPr>
              <w:adjustRightInd w:val="0"/>
              <w:snapToGrid w:val="0"/>
              <w:spacing w:beforeLines="15" w:before="36" w:afterLines="15" w:after="36"/>
            </w:pPr>
            <w:r w:rsidRPr="00B9447B">
              <w:rPr>
                <w:kern w:val="0"/>
                <w:szCs w:val="21"/>
              </w:rPr>
              <w:t>汽车装卸油栈台采用非燃烧材料。</w:t>
            </w:r>
          </w:p>
        </w:tc>
        <w:tc>
          <w:tcPr>
            <w:tcW w:w="665" w:type="dxa"/>
            <w:vAlign w:val="center"/>
          </w:tcPr>
          <w:p w14:paraId="0945E310"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7367F142" w14:textId="77777777" w:rsidTr="00D8619B">
        <w:trPr>
          <w:trHeight w:val="65"/>
          <w:jc w:val="center"/>
        </w:trPr>
        <w:tc>
          <w:tcPr>
            <w:tcW w:w="695" w:type="dxa"/>
            <w:vAlign w:val="center"/>
          </w:tcPr>
          <w:p w14:paraId="68CC0F0E"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76A7FFF" w14:textId="77777777" w:rsidR="002A697C" w:rsidRPr="00B9447B" w:rsidRDefault="002A697C" w:rsidP="002A697C">
            <w:pPr>
              <w:widowControl/>
              <w:autoSpaceDE w:val="0"/>
              <w:autoSpaceDN w:val="0"/>
              <w:adjustRightInd w:val="0"/>
              <w:snapToGrid w:val="0"/>
              <w:spacing w:beforeLines="15" w:before="36" w:afterLines="15" w:after="36"/>
              <w:jc w:val="left"/>
              <w:rPr>
                <w:szCs w:val="21"/>
              </w:rPr>
            </w:pPr>
            <w:r w:rsidRPr="00B9447B">
              <w:rPr>
                <w:kern w:val="0"/>
                <w:szCs w:val="21"/>
              </w:rPr>
              <w:t>甲乙类火灾危险性生产厂房应设向外开启的门。</w:t>
            </w:r>
          </w:p>
        </w:tc>
        <w:tc>
          <w:tcPr>
            <w:tcW w:w="1701" w:type="dxa"/>
            <w:vAlign w:val="center"/>
          </w:tcPr>
          <w:p w14:paraId="4BBD59C4"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GB50183-2004</w:t>
            </w:r>
          </w:p>
          <w:p w14:paraId="3A297F0F" w14:textId="77777777" w:rsidR="002A697C" w:rsidRPr="00B9447B" w:rsidRDefault="002A697C" w:rsidP="002A697C">
            <w:pPr>
              <w:adjustRightInd w:val="0"/>
              <w:snapToGrid w:val="0"/>
              <w:spacing w:beforeLines="15" w:before="36" w:afterLines="15" w:after="36"/>
              <w:jc w:val="center"/>
              <w:rPr>
                <w:szCs w:val="21"/>
              </w:rPr>
            </w:pPr>
            <w:r w:rsidRPr="00B9447B">
              <w:rPr>
                <w:szCs w:val="21"/>
              </w:rPr>
              <w:t>6.9.4</w:t>
            </w:r>
          </w:p>
        </w:tc>
        <w:tc>
          <w:tcPr>
            <w:tcW w:w="1917" w:type="dxa"/>
            <w:vAlign w:val="center"/>
          </w:tcPr>
          <w:p w14:paraId="64FC2788" w14:textId="77777777" w:rsidR="002A697C" w:rsidRPr="00B9447B" w:rsidRDefault="002A697C" w:rsidP="002A697C">
            <w:pPr>
              <w:adjustRightInd w:val="0"/>
              <w:snapToGrid w:val="0"/>
              <w:spacing w:beforeLines="15" w:before="36" w:afterLines="15" w:after="36"/>
            </w:pPr>
            <w:r w:rsidRPr="00B9447B">
              <w:t>外输泵房门向外开。</w:t>
            </w:r>
          </w:p>
        </w:tc>
        <w:tc>
          <w:tcPr>
            <w:tcW w:w="665" w:type="dxa"/>
            <w:vAlign w:val="center"/>
          </w:tcPr>
          <w:p w14:paraId="38857861"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5E66AEB1" w14:textId="77777777" w:rsidTr="00D8619B">
        <w:trPr>
          <w:trHeight w:val="65"/>
          <w:jc w:val="center"/>
        </w:trPr>
        <w:tc>
          <w:tcPr>
            <w:tcW w:w="695" w:type="dxa"/>
            <w:vAlign w:val="center"/>
          </w:tcPr>
          <w:p w14:paraId="759F70E0" w14:textId="77777777" w:rsidR="002A697C" w:rsidRPr="00B9447B" w:rsidRDefault="002A697C" w:rsidP="002A697C">
            <w:pPr>
              <w:pStyle w:val="afff8"/>
              <w:adjustRightInd w:val="0"/>
              <w:snapToGrid w:val="0"/>
              <w:spacing w:beforeLines="15" w:before="36" w:afterLines="15" w:after="36"/>
              <w:ind w:firstLineChars="0" w:firstLine="0"/>
              <w:rPr>
                <w:rFonts w:ascii="Times New Roman" w:hAnsi="Times New Roman"/>
              </w:rPr>
            </w:pPr>
            <w:r w:rsidRPr="00B9447B">
              <w:rPr>
                <w:rFonts w:ascii="Times New Roman" w:hAnsi="Times New Roman"/>
                <w:b/>
              </w:rPr>
              <w:t>四</w:t>
            </w:r>
          </w:p>
        </w:tc>
        <w:tc>
          <w:tcPr>
            <w:tcW w:w="3416" w:type="dxa"/>
            <w:vAlign w:val="center"/>
          </w:tcPr>
          <w:p w14:paraId="00BA43FB" w14:textId="77777777" w:rsidR="002A697C" w:rsidRPr="00B9447B" w:rsidRDefault="002A697C" w:rsidP="002A697C">
            <w:pPr>
              <w:widowControl/>
              <w:adjustRightInd w:val="0"/>
              <w:snapToGrid w:val="0"/>
              <w:spacing w:beforeLines="15" w:before="36" w:afterLines="15" w:after="36"/>
              <w:rPr>
                <w:szCs w:val="21"/>
              </w:rPr>
            </w:pPr>
            <w:r w:rsidRPr="00B9447B">
              <w:rPr>
                <w:b/>
              </w:rPr>
              <w:t>装卸设施</w:t>
            </w:r>
          </w:p>
        </w:tc>
        <w:tc>
          <w:tcPr>
            <w:tcW w:w="1701" w:type="dxa"/>
            <w:vAlign w:val="center"/>
          </w:tcPr>
          <w:p w14:paraId="04CE9861" w14:textId="77777777" w:rsidR="002A697C" w:rsidRPr="00B9447B" w:rsidRDefault="002A697C" w:rsidP="002A697C">
            <w:pPr>
              <w:adjustRightInd w:val="0"/>
              <w:snapToGrid w:val="0"/>
              <w:spacing w:beforeLines="15" w:before="36" w:afterLines="15" w:after="36"/>
              <w:jc w:val="center"/>
              <w:rPr>
                <w:szCs w:val="21"/>
              </w:rPr>
            </w:pPr>
          </w:p>
        </w:tc>
        <w:tc>
          <w:tcPr>
            <w:tcW w:w="1917" w:type="dxa"/>
            <w:vAlign w:val="center"/>
          </w:tcPr>
          <w:p w14:paraId="04B86A74" w14:textId="77777777" w:rsidR="002A697C" w:rsidRPr="00B9447B" w:rsidRDefault="002A697C" w:rsidP="002A697C">
            <w:pPr>
              <w:adjustRightInd w:val="0"/>
              <w:snapToGrid w:val="0"/>
              <w:spacing w:beforeLines="15" w:before="36" w:afterLines="15" w:after="36"/>
            </w:pPr>
          </w:p>
        </w:tc>
        <w:tc>
          <w:tcPr>
            <w:tcW w:w="665" w:type="dxa"/>
            <w:vAlign w:val="center"/>
          </w:tcPr>
          <w:p w14:paraId="31D89F5E" w14:textId="77777777" w:rsidR="002A697C" w:rsidRPr="00B9447B" w:rsidRDefault="002A697C" w:rsidP="002A697C">
            <w:pPr>
              <w:adjustRightInd w:val="0"/>
              <w:snapToGrid w:val="0"/>
              <w:spacing w:beforeLines="15" w:before="36" w:afterLines="15" w:after="36"/>
              <w:jc w:val="center"/>
              <w:rPr>
                <w:sz w:val="22"/>
                <w:szCs w:val="28"/>
              </w:rPr>
            </w:pPr>
          </w:p>
        </w:tc>
      </w:tr>
      <w:tr w:rsidR="002A697C" w:rsidRPr="00B9447B" w14:paraId="090375EE" w14:textId="77777777" w:rsidTr="00D8619B">
        <w:trPr>
          <w:trHeight w:val="65"/>
          <w:jc w:val="center"/>
        </w:trPr>
        <w:tc>
          <w:tcPr>
            <w:tcW w:w="695" w:type="dxa"/>
            <w:vAlign w:val="center"/>
          </w:tcPr>
          <w:p w14:paraId="2448A700"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23B77A8" w14:textId="77777777" w:rsidR="002A697C" w:rsidRPr="00B9447B" w:rsidRDefault="002A697C" w:rsidP="002A697C">
            <w:pPr>
              <w:adjustRightInd w:val="0"/>
              <w:snapToGrid w:val="0"/>
              <w:spacing w:beforeLines="15" w:before="36" w:afterLines="15" w:after="36"/>
              <w:rPr>
                <w:bCs/>
                <w:szCs w:val="21"/>
              </w:rPr>
            </w:pPr>
            <w:r w:rsidRPr="00B9447B">
              <w:rPr>
                <w:bCs/>
                <w:szCs w:val="21"/>
              </w:rPr>
              <w:t>油品的汽车装卸站，应符合下列要求：</w:t>
            </w:r>
          </w:p>
          <w:p w14:paraId="0E6A148B" w14:textId="77777777" w:rsidR="002A697C" w:rsidRPr="00B9447B" w:rsidRDefault="002A697C" w:rsidP="002A697C">
            <w:pPr>
              <w:widowControl/>
              <w:adjustRightInd w:val="0"/>
              <w:snapToGrid w:val="0"/>
              <w:spacing w:beforeLines="15" w:before="36" w:afterLines="15" w:after="36"/>
              <w:rPr>
                <w:szCs w:val="21"/>
              </w:rPr>
            </w:pPr>
            <w:r w:rsidRPr="00B9447B">
              <w:rPr>
                <w:bCs/>
                <w:szCs w:val="21"/>
              </w:rPr>
              <w:t>1</w:t>
            </w:r>
            <w:r w:rsidRPr="00B9447B">
              <w:rPr>
                <w:bCs/>
                <w:szCs w:val="21"/>
              </w:rPr>
              <w:t>、装卸站的进出口，宜分开设置；当进、出口合用时，应设回车场。</w:t>
            </w:r>
          </w:p>
        </w:tc>
        <w:tc>
          <w:tcPr>
            <w:tcW w:w="1701" w:type="dxa"/>
            <w:vMerge w:val="restart"/>
            <w:vAlign w:val="center"/>
          </w:tcPr>
          <w:p w14:paraId="16A2C7EE"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GB50183-2004</w:t>
            </w:r>
          </w:p>
          <w:p w14:paraId="7DDCA81C" w14:textId="77777777" w:rsidR="002A697C" w:rsidRPr="00B9447B" w:rsidRDefault="002A697C" w:rsidP="002A697C">
            <w:pPr>
              <w:adjustRightInd w:val="0"/>
              <w:snapToGrid w:val="0"/>
              <w:spacing w:beforeLines="15" w:before="36" w:afterLines="15" w:after="36"/>
              <w:jc w:val="center"/>
              <w:rPr>
                <w:szCs w:val="21"/>
              </w:rPr>
            </w:pPr>
            <w:r w:rsidRPr="00B9447B">
              <w:rPr>
                <w:szCs w:val="21"/>
              </w:rPr>
              <w:t>6.7.3</w:t>
            </w:r>
          </w:p>
        </w:tc>
        <w:tc>
          <w:tcPr>
            <w:tcW w:w="1917" w:type="dxa"/>
            <w:vAlign w:val="center"/>
          </w:tcPr>
          <w:p w14:paraId="152A3249" w14:textId="77777777" w:rsidR="002A697C" w:rsidRPr="00B9447B" w:rsidRDefault="002A697C" w:rsidP="002A697C">
            <w:pPr>
              <w:adjustRightInd w:val="0"/>
              <w:snapToGrid w:val="0"/>
              <w:spacing w:beforeLines="15" w:before="36" w:afterLines="15" w:after="36"/>
            </w:pPr>
            <w:r w:rsidRPr="00B9447B">
              <w:t>站内设置回车场。</w:t>
            </w:r>
          </w:p>
        </w:tc>
        <w:tc>
          <w:tcPr>
            <w:tcW w:w="665" w:type="dxa"/>
            <w:vAlign w:val="center"/>
          </w:tcPr>
          <w:p w14:paraId="0ED7D498"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4E194105" w14:textId="77777777" w:rsidTr="00D8619B">
        <w:trPr>
          <w:trHeight w:val="65"/>
          <w:jc w:val="center"/>
        </w:trPr>
        <w:tc>
          <w:tcPr>
            <w:tcW w:w="695" w:type="dxa"/>
            <w:vAlign w:val="center"/>
          </w:tcPr>
          <w:p w14:paraId="64CFF377"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8BC0B6D" w14:textId="77777777" w:rsidR="002A697C" w:rsidRPr="00B9447B" w:rsidRDefault="002A697C" w:rsidP="002A697C">
            <w:pPr>
              <w:adjustRightInd w:val="0"/>
              <w:snapToGrid w:val="0"/>
              <w:spacing w:beforeLines="15" w:before="36" w:afterLines="15" w:after="36"/>
              <w:rPr>
                <w:bCs/>
                <w:szCs w:val="21"/>
              </w:rPr>
            </w:pPr>
            <w:r w:rsidRPr="00B9447B">
              <w:rPr>
                <w:bCs/>
                <w:szCs w:val="21"/>
              </w:rPr>
              <w:t>2</w:t>
            </w:r>
            <w:r w:rsidRPr="00B9447B">
              <w:rPr>
                <w:bCs/>
                <w:szCs w:val="21"/>
              </w:rPr>
              <w:t>、装卸车场宜采用现浇混凝土地面。</w:t>
            </w:r>
          </w:p>
        </w:tc>
        <w:tc>
          <w:tcPr>
            <w:tcW w:w="1701" w:type="dxa"/>
            <w:vMerge/>
            <w:vAlign w:val="center"/>
          </w:tcPr>
          <w:p w14:paraId="010F1D5B" w14:textId="77777777" w:rsidR="002A697C" w:rsidRPr="00B9447B" w:rsidRDefault="002A697C" w:rsidP="002A697C">
            <w:pPr>
              <w:adjustRightInd w:val="0"/>
              <w:snapToGrid w:val="0"/>
              <w:spacing w:beforeLines="15" w:before="36" w:afterLines="15" w:after="36"/>
              <w:jc w:val="center"/>
              <w:rPr>
                <w:szCs w:val="21"/>
              </w:rPr>
            </w:pPr>
          </w:p>
        </w:tc>
        <w:tc>
          <w:tcPr>
            <w:tcW w:w="1917" w:type="dxa"/>
            <w:vAlign w:val="center"/>
          </w:tcPr>
          <w:p w14:paraId="3BE5EDD9" w14:textId="77777777" w:rsidR="002A697C" w:rsidRPr="00B9447B" w:rsidRDefault="002A697C" w:rsidP="002A697C">
            <w:pPr>
              <w:adjustRightInd w:val="0"/>
              <w:snapToGrid w:val="0"/>
              <w:spacing w:beforeLines="15" w:before="36" w:afterLines="15" w:after="36"/>
            </w:pPr>
            <w:r w:rsidRPr="00B9447B">
              <w:rPr>
                <w:bCs/>
                <w:szCs w:val="21"/>
              </w:rPr>
              <w:t>装卸车场采用现浇混凝土地面。</w:t>
            </w:r>
          </w:p>
        </w:tc>
        <w:tc>
          <w:tcPr>
            <w:tcW w:w="665" w:type="dxa"/>
            <w:vAlign w:val="center"/>
          </w:tcPr>
          <w:p w14:paraId="7EE263BD"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4F3BE966" w14:textId="77777777" w:rsidTr="00D8619B">
        <w:trPr>
          <w:trHeight w:val="65"/>
          <w:jc w:val="center"/>
        </w:trPr>
        <w:tc>
          <w:tcPr>
            <w:tcW w:w="695" w:type="dxa"/>
            <w:vAlign w:val="center"/>
          </w:tcPr>
          <w:p w14:paraId="39E0444B"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6BA8C52A" w14:textId="77777777" w:rsidR="002A697C" w:rsidRPr="00B9447B" w:rsidRDefault="002A697C" w:rsidP="002A697C">
            <w:pPr>
              <w:adjustRightInd w:val="0"/>
              <w:snapToGrid w:val="0"/>
              <w:spacing w:beforeLines="15" w:before="36" w:afterLines="15" w:after="36"/>
              <w:rPr>
                <w:bCs/>
                <w:szCs w:val="21"/>
              </w:rPr>
            </w:pPr>
            <w:r w:rsidRPr="00B9447B">
              <w:rPr>
                <w:bCs/>
                <w:szCs w:val="21"/>
              </w:rPr>
              <w:t>4</w:t>
            </w:r>
            <w:r w:rsidRPr="00B9447B">
              <w:rPr>
                <w:bCs/>
                <w:szCs w:val="21"/>
              </w:rPr>
              <w:t>、甲</w:t>
            </w:r>
            <w:r w:rsidRPr="00B9447B">
              <w:rPr>
                <w:bCs/>
                <w:szCs w:val="21"/>
              </w:rPr>
              <w:t>B</w:t>
            </w:r>
            <w:r w:rsidRPr="00B9447B">
              <w:rPr>
                <w:bCs/>
                <w:szCs w:val="21"/>
              </w:rPr>
              <w:t>类液体的装卸车，严禁采用明沟（槽）卸车系统。</w:t>
            </w:r>
          </w:p>
        </w:tc>
        <w:tc>
          <w:tcPr>
            <w:tcW w:w="1701" w:type="dxa"/>
            <w:vMerge/>
            <w:vAlign w:val="center"/>
          </w:tcPr>
          <w:p w14:paraId="44A0C6E1" w14:textId="77777777" w:rsidR="002A697C" w:rsidRPr="00B9447B" w:rsidRDefault="002A697C" w:rsidP="002A697C">
            <w:pPr>
              <w:adjustRightInd w:val="0"/>
              <w:snapToGrid w:val="0"/>
              <w:spacing w:beforeLines="15" w:before="36" w:afterLines="15" w:after="36"/>
              <w:jc w:val="center"/>
              <w:rPr>
                <w:szCs w:val="21"/>
              </w:rPr>
            </w:pPr>
          </w:p>
        </w:tc>
        <w:tc>
          <w:tcPr>
            <w:tcW w:w="1917" w:type="dxa"/>
            <w:vAlign w:val="center"/>
          </w:tcPr>
          <w:p w14:paraId="66FA91DC" w14:textId="77777777" w:rsidR="002A697C" w:rsidRPr="00B9447B" w:rsidRDefault="002A697C" w:rsidP="002A697C">
            <w:pPr>
              <w:adjustRightInd w:val="0"/>
              <w:snapToGrid w:val="0"/>
              <w:spacing w:beforeLines="15" w:before="36" w:afterLines="15" w:after="36"/>
            </w:pPr>
            <w:r w:rsidRPr="00B9447B">
              <w:t>未采用明沟。</w:t>
            </w:r>
          </w:p>
        </w:tc>
        <w:tc>
          <w:tcPr>
            <w:tcW w:w="665" w:type="dxa"/>
            <w:vAlign w:val="center"/>
          </w:tcPr>
          <w:p w14:paraId="35BA82E2"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0C3BC70C" w14:textId="77777777" w:rsidTr="00D8619B">
        <w:trPr>
          <w:trHeight w:val="65"/>
          <w:jc w:val="center"/>
        </w:trPr>
        <w:tc>
          <w:tcPr>
            <w:tcW w:w="695" w:type="dxa"/>
            <w:vAlign w:val="center"/>
          </w:tcPr>
          <w:p w14:paraId="4875CAF7"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69F8488F" w14:textId="77777777" w:rsidR="002A697C" w:rsidRPr="00B9447B" w:rsidRDefault="002A697C" w:rsidP="002A697C">
            <w:pPr>
              <w:adjustRightInd w:val="0"/>
              <w:snapToGrid w:val="0"/>
              <w:spacing w:beforeLines="15" w:before="36" w:afterLines="15" w:after="36"/>
              <w:rPr>
                <w:bCs/>
                <w:szCs w:val="21"/>
              </w:rPr>
            </w:pPr>
            <w:r w:rsidRPr="00B9447B">
              <w:rPr>
                <w:bCs/>
                <w:szCs w:val="21"/>
              </w:rPr>
              <w:t>5</w:t>
            </w:r>
            <w:r w:rsidRPr="00B9447B">
              <w:rPr>
                <w:bCs/>
                <w:szCs w:val="21"/>
              </w:rPr>
              <w:t>、在距装卸鹤管</w:t>
            </w:r>
            <w:r w:rsidRPr="00B9447B">
              <w:rPr>
                <w:bCs/>
                <w:szCs w:val="21"/>
              </w:rPr>
              <w:t>10m</w:t>
            </w:r>
            <w:r w:rsidRPr="00B9447B">
              <w:rPr>
                <w:bCs/>
                <w:szCs w:val="21"/>
              </w:rPr>
              <w:t>以外的装卸管道上，应设便于操作的紧急切断阀。</w:t>
            </w:r>
          </w:p>
        </w:tc>
        <w:tc>
          <w:tcPr>
            <w:tcW w:w="1701" w:type="dxa"/>
            <w:vMerge/>
            <w:vAlign w:val="center"/>
          </w:tcPr>
          <w:p w14:paraId="75048630" w14:textId="77777777" w:rsidR="002A697C" w:rsidRPr="00B9447B" w:rsidRDefault="002A697C" w:rsidP="002A697C">
            <w:pPr>
              <w:adjustRightInd w:val="0"/>
              <w:snapToGrid w:val="0"/>
              <w:spacing w:beforeLines="15" w:before="36" w:afterLines="15" w:after="36"/>
              <w:jc w:val="center"/>
              <w:rPr>
                <w:szCs w:val="21"/>
              </w:rPr>
            </w:pPr>
          </w:p>
        </w:tc>
        <w:tc>
          <w:tcPr>
            <w:tcW w:w="1917" w:type="dxa"/>
            <w:vAlign w:val="center"/>
          </w:tcPr>
          <w:p w14:paraId="499CE363" w14:textId="77777777" w:rsidR="002A697C" w:rsidRPr="00B9447B" w:rsidRDefault="002A697C" w:rsidP="002A697C">
            <w:pPr>
              <w:adjustRightInd w:val="0"/>
              <w:snapToGrid w:val="0"/>
              <w:spacing w:beforeLines="15" w:before="36" w:afterLines="15" w:after="36"/>
            </w:pPr>
            <w:r w:rsidRPr="00B9447B">
              <w:t>设置紧急切断阀。</w:t>
            </w:r>
          </w:p>
        </w:tc>
        <w:tc>
          <w:tcPr>
            <w:tcW w:w="665" w:type="dxa"/>
            <w:vAlign w:val="center"/>
          </w:tcPr>
          <w:p w14:paraId="22CC21DC"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4636F9C9" w14:textId="77777777" w:rsidTr="00D8619B">
        <w:trPr>
          <w:trHeight w:val="65"/>
          <w:jc w:val="center"/>
        </w:trPr>
        <w:tc>
          <w:tcPr>
            <w:tcW w:w="695" w:type="dxa"/>
            <w:vAlign w:val="center"/>
          </w:tcPr>
          <w:p w14:paraId="6C4FCDD4"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C98403E" w14:textId="77777777" w:rsidR="002A697C" w:rsidRPr="00B9447B" w:rsidRDefault="002A697C" w:rsidP="002A697C">
            <w:pPr>
              <w:adjustRightInd w:val="0"/>
              <w:snapToGrid w:val="0"/>
              <w:spacing w:beforeLines="15" w:before="36" w:afterLines="15" w:after="36"/>
              <w:rPr>
                <w:bCs/>
                <w:szCs w:val="21"/>
              </w:rPr>
            </w:pPr>
            <w:r w:rsidRPr="00B9447B">
              <w:rPr>
                <w:bCs/>
                <w:szCs w:val="21"/>
              </w:rPr>
              <w:t>甲</w:t>
            </w:r>
            <w:r w:rsidRPr="00B9447B">
              <w:rPr>
                <w:bCs/>
                <w:szCs w:val="21"/>
              </w:rPr>
              <w:t>B</w:t>
            </w:r>
            <w:r w:rsidRPr="00B9447B">
              <w:rPr>
                <w:bCs/>
                <w:szCs w:val="21"/>
              </w:rPr>
              <w:t>类油品装卸鹤管距离甲</w:t>
            </w:r>
            <w:r w:rsidRPr="00B9447B">
              <w:rPr>
                <w:bCs/>
                <w:szCs w:val="21"/>
              </w:rPr>
              <w:t>B</w:t>
            </w:r>
            <w:r w:rsidRPr="00B9447B">
              <w:rPr>
                <w:bCs/>
                <w:szCs w:val="21"/>
              </w:rPr>
              <w:t>类生产厂房及密闭工艺设备的防火间距不应小于</w:t>
            </w:r>
            <w:r w:rsidRPr="00B9447B">
              <w:rPr>
                <w:bCs/>
                <w:szCs w:val="21"/>
              </w:rPr>
              <w:t>15m</w:t>
            </w:r>
            <w:r w:rsidRPr="00B9447B">
              <w:rPr>
                <w:bCs/>
                <w:szCs w:val="21"/>
              </w:rPr>
              <w:t>。</w:t>
            </w:r>
          </w:p>
        </w:tc>
        <w:tc>
          <w:tcPr>
            <w:tcW w:w="1701" w:type="dxa"/>
            <w:vMerge/>
            <w:vAlign w:val="center"/>
          </w:tcPr>
          <w:p w14:paraId="07E558AD" w14:textId="77777777" w:rsidR="002A697C" w:rsidRPr="00B9447B" w:rsidRDefault="002A697C" w:rsidP="002A697C">
            <w:pPr>
              <w:adjustRightInd w:val="0"/>
              <w:snapToGrid w:val="0"/>
              <w:spacing w:beforeLines="15" w:before="36" w:afterLines="15" w:after="36"/>
              <w:jc w:val="center"/>
              <w:rPr>
                <w:szCs w:val="21"/>
              </w:rPr>
            </w:pPr>
          </w:p>
        </w:tc>
        <w:tc>
          <w:tcPr>
            <w:tcW w:w="1917" w:type="dxa"/>
            <w:vAlign w:val="center"/>
          </w:tcPr>
          <w:p w14:paraId="0487A9A3" w14:textId="77777777" w:rsidR="002A697C" w:rsidRPr="00B9447B" w:rsidRDefault="002A697C" w:rsidP="002A697C">
            <w:pPr>
              <w:adjustRightInd w:val="0"/>
              <w:snapToGrid w:val="0"/>
              <w:spacing w:beforeLines="15" w:before="36" w:afterLines="15" w:after="36"/>
            </w:pPr>
            <w:r w:rsidRPr="00B9447B">
              <w:t>现场检查间距满足要求。</w:t>
            </w:r>
          </w:p>
        </w:tc>
        <w:tc>
          <w:tcPr>
            <w:tcW w:w="665" w:type="dxa"/>
            <w:vAlign w:val="center"/>
          </w:tcPr>
          <w:p w14:paraId="63837BF3"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06EB7F07" w14:textId="77777777" w:rsidTr="00D8619B">
        <w:trPr>
          <w:trHeight w:val="65"/>
          <w:jc w:val="center"/>
        </w:trPr>
        <w:tc>
          <w:tcPr>
            <w:tcW w:w="695" w:type="dxa"/>
            <w:vAlign w:val="center"/>
          </w:tcPr>
          <w:p w14:paraId="46196C0F"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85365B2" w14:textId="77777777" w:rsidR="002A697C" w:rsidRPr="00B9447B" w:rsidRDefault="002A697C" w:rsidP="002A697C">
            <w:pPr>
              <w:adjustRightInd w:val="0"/>
              <w:snapToGrid w:val="0"/>
              <w:spacing w:beforeLines="15" w:before="36" w:afterLines="15" w:after="36"/>
              <w:rPr>
                <w:bCs/>
                <w:szCs w:val="21"/>
              </w:rPr>
            </w:pPr>
            <w:r w:rsidRPr="00B9447B">
              <w:rPr>
                <w:bCs/>
                <w:szCs w:val="21"/>
              </w:rPr>
              <w:t>汽车罐车和装卸场所，应设置防静电专用接地线。</w:t>
            </w:r>
          </w:p>
        </w:tc>
        <w:tc>
          <w:tcPr>
            <w:tcW w:w="1701" w:type="dxa"/>
            <w:vAlign w:val="center"/>
          </w:tcPr>
          <w:p w14:paraId="12714D3C"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GB50183-2004</w:t>
            </w:r>
          </w:p>
          <w:p w14:paraId="1FACBC08" w14:textId="77777777" w:rsidR="002A697C" w:rsidRPr="00B9447B" w:rsidRDefault="002A697C" w:rsidP="002A697C">
            <w:pPr>
              <w:adjustRightInd w:val="0"/>
              <w:snapToGrid w:val="0"/>
              <w:spacing w:beforeLines="15" w:before="36" w:afterLines="15" w:after="36"/>
              <w:jc w:val="center"/>
              <w:rPr>
                <w:szCs w:val="21"/>
              </w:rPr>
            </w:pPr>
            <w:r w:rsidRPr="00B9447B">
              <w:rPr>
                <w:szCs w:val="21"/>
              </w:rPr>
              <w:t>9.3.4</w:t>
            </w:r>
          </w:p>
        </w:tc>
        <w:tc>
          <w:tcPr>
            <w:tcW w:w="1917" w:type="dxa"/>
            <w:vAlign w:val="center"/>
          </w:tcPr>
          <w:p w14:paraId="40B65274" w14:textId="77777777" w:rsidR="002A697C" w:rsidRPr="00B9447B" w:rsidRDefault="002A697C" w:rsidP="002A697C">
            <w:pPr>
              <w:adjustRightInd w:val="0"/>
              <w:snapToGrid w:val="0"/>
              <w:spacing w:beforeLines="15" w:before="36" w:afterLines="15" w:after="36"/>
            </w:pPr>
            <w:r w:rsidRPr="00B9447B">
              <w:t>设置防静电专用接地线。</w:t>
            </w:r>
          </w:p>
        </w:tc>
        <w:tc>
          <w:tcPr>
            <w:tcW w:w="665" w:type="dxa"/>
            <w:vAlign w:val="center"/>
          </w:tcPr>
          <w:p w14:paraId="2D85F3EC"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78855586" w14:textId="77777777" w:rsidTr="00D8619B">
        <w:trPr>
          <w:trHeight w:val="65"/>
          <w:jc w:val="center"/>
        </w:trPr>
        <w:tc>
          <w:tcPr>
            <w:tcW w:w="695" w:type="dxa"/>
            <w:vAlign w:val="center"/>
          </w:tcPr>
          <w:p w14:paraId="1374DE4D" w14:textId="77777777" w:rsidR="002A697C" w:rsidRPr="00B9447B" w:rsidRDefault="002A697C" w:rsidP="002A697C">
            <w:pPr>
              <w:pStyle w:val="afff8"/>
              <w:adjustRightInd w:val="0"/>
              <w:snapToGrid w:val="0"/>
              <w:spacing w:beforeLines="15" w:before="36" w:afterLines="15" w:after="36"/>
              <w:ind w:firstLineChars="0" w:firstLine="0"/>
              <w:jc w:val="center"/>
              <w:rPr>
                <w:rFonts w:ascii="Times New Roman" w:hAnsi="Times New Roman"/>
              </w:rPr>
            </w:pPr>
            <w:r w:rsidRPr="00B9447B">
              <w:rPr>
                <w:rFonts w:ascii="Times New Roman" w:hAnsi="Times New Roman"/>
                <w:b/>
              </w:rPr>
              <w:t>五</w:t>
            </w:r>
          </w:p>
        </w:tc>
        <w:tc>
          <w:tcPr>
            <w:tcW w:w="3416" w:type="dxa"/>
            <w:vAlign w:val="center"/>
          </w:tcPr>
          <w:p w14:paraId="0580F0A4" w14:textId="77777777" w:rsidR="002A697C" w:rsidRPr="00B9447B" w:rsidRDefault="002A697C" w:rsidP="002A697C">
            <w:pPr>
              <w:adjustRightInd w:val="0"/>
              <w:snapToGrid w:val="0"/>
              <w:spacing w:beforeLines="15" w:before="36" w:afterLines="15" w:after="36"/>
              <w:rPr>
                <w:bCs/>
                <w:szCs w:val="21"/>
              </w:rPr>
            </w:pPr>
            <w:r w:rsidRPr="00B9447B">
              <w:rPr>
                <w:b/>
              </w:rPr>
              <w:t>电气设备及供配电装置</w:t>
            </w:r>
          </w:p>
        </w:tc>
        <w:tc>
          <w:tcPr>
            <w:tcW w:w="1701" w:type="dxa"/>
            <w:vAlign w:val="center"/>
          </w:tcPr>
          <w:p w14:paraId="3E9C6DB0" w14:textId="77777777" w:rsidR="002A697C" w:rsidRPr="00B9447B" w:rsidRDefault="002A697C" w:rsidP="002A697C">
            <w:pPr>
              <w:adjustRightInd w:val="0"/>
              <w:snapToGrid w:val="0"/>
              <w:spacing w:beforeLines="15" w:before="36" w:afterLines="15" w:after="36"/>
              <w:jc w:val="center"/>
              <w:rPr>
                <w:szCs w:val="21"/>
              </w:rPr>
            </w:pPr>
          </w:p>
        </w:tc>
        <w:tc>
          <w:tcPr>
            <w:tcW w:w="1917" w:type="dxa"/>
            <w:vAlign w:val="center"/>
          </w:tcPr>
          <w:p w14:paraId="1228D5ED" w14:textId="77777777" w:rsidR="002A697C" w:rsidRPr="00B9447B" w:rsidRDefault="002A697C" w:rsidP="002A697C">
            <w:pPr>
              <w:adjustRightInd w:val="0"/>
              <w:snapToGrid w:val="0"/>
              <w:spacing w:beforeLines="15" w:before="36" w:afterLines="15" w:after="36"/>
            </w:pPr>
          </w:p>
        </w:tc>
        <w:tc>
          <w:tcPr>
            <w:tcW w:w="665" w:type="dxa"/>
            <w:vAlign w:val="center"/>
          </w:tcPr>
          <w:p w14:paraId="43A3A889" w14:textId="77777777" w:rsidR="002A697C" w:rsidRPr="00B9447B" w:rsidRDefault="002A697C" w:rsidP="002A697C">
            <w:pPr>
              <w:adjustRightInd w:val="0"/>
              <w:snapToGrid w:val="0"/>
              <w:spacing w:beforeLines="15" w:before="36" w:afterLines="15" w:after="36"/>
              <w:jc w:val="center"/>
            </w:pPr>
          </w:p>
        </w:tc>
      </w:tr>
      <w:tr w:rsidR="002A697C" w:rsidRPr="00B9447B" w14:paraId="4E334DC5" w14:textId="77777777" w:rsidTr="00D8619B">
        <w:trPr>
          <w:trHeight w:val="65"/>
          <w:jc w:val="center"/>
        </w:trPr>
        <w:tc>
          <w:tcPr>
            <w:tcW w:w="695" w:type="dxa"/>
            <w:vAlign w:val="center"/>
          </w:tcPr>
          <w:p w14:paraId="2E2EFA01"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B39C9CF" w14:textId="77777777" w:rsidR="002A697C" w:rsidRPr="00B9447B" w:rsidRDefault="002A697C" w:rsidP="002A697C">
            <w:pPr>
              <w:adjustRightInd w:val="0"/>
              <w:snapToGrid w:val="0"/>
              <w:rPr>
                <w:szCs w:val="22"/>
              </w:rPr>
            </w:pPr>
            <w:r w:rsidRPr="00B9447B">
              <w:rPr>
                <w:szCs w:val="22"/>
              </w:rPr>
              <w:t>配电室内的电缆沟，应采取防水和排水措施。</w:t>
            </w:r>
          </w:p>
          <w:p w14:paraId="52FFF50C" w14:textId="77777777" w:rsidR="002A697C" w:rsidRPr="00B9447B" w:rsidRDefault="002A697C" w:rsidP="002A697C">
            <w:pPr>
              <w:autoSpaceDE w:val="0"/>
              <w:autoSpaceDN w:val="0"/>
              <w:adjustRightInd w:val="0"/>
              <w:snapToGrid w:val="0"/>
              <w:spacing w:beforeLines="15" w:before="36" w:afterLines="15" w:after="36"/>
              <w:jc w:val="left"/>
              <w:rPr>
                <w:kern w:val="0"/>
                <w:szCs w:val="21"/>
              </w:rPr>
            </w:pPr>
            <w:r w:rsidRPr="00B9447B">
              <w:rPr>
                <w:szCs w:val="22"/>
              </w:rPr>
              <w:t>站场内的电缆沟，应有防止可燃气体积聚及防止含可燃液体的污水进入沟内的措施。电缆沟通入变</w:t>
            </w:r>
            <w:r w:rsidRPr="00B9447B">
              <w:rPr>
                <w:szCs w:val="22"/>
              </w:rPr>
              <w:t xml:space="preserve"> </w:t>
            </w:r>
            <w:r w:rsidRPr="00B9447B">
              <w:rPr>
                <w:szCs w:val="22"/>
              </w:rPr>
              <w:t>（配）</w:t>
            </w:r>
            <w:r w:rsidRPr="00B9447B">
              <w:rPr>
                <w:szCs w:val="22"/>
              </w:rPr>
              <w:t xml:space="preserve"> </w:t>
            </w:r>
            <w:r w:rsidRPr="00B9447B">
              <w:rPr>
                <w:szCs w:val="22"/>
              </w:rPr>
              <w:t>电室、控制室的墙洞处，应填实、密封。</w:t>
            </w:r>
          </w:p>
        </w:tc>
        <w:tc>
          <w:tcPr>
            <w:tcW w:w="1701" w:type="dxa"/>
            <w:vAlign w:val="center"/>
          </w:tcPr>
          <w:p w14:paraId="4068A7F3" w14:textId="77777777" w:rsidR="002A697C" w:rsidRPr="00B9447B" w:rsidRDefault="002A697C" w:rsidP="002A697C">
            <w:pPr>
              <w:adjustRightInd w:val="0"/>
              <w:snapToGrid w:val="0"/>
              <w:jc w:val="center"/>
              <w:rPr>
                <w:szCs w:val="22"/>
              </w:rPr>
            </w:pPr>
            <w:r w:rsidRPr="00B9447B">
              <w:rPr>
                <w:szCs w:val="22"/>
              </w:rPr>
              <w:t>GB50054-2011</w:t>
            </w:r>
          </w:p>
          <w:p w14:paraId="09FFDFE9" w14:textId="77777777" w:rsidR="002A697C" w:rsidRPr="00B9447B" w:rsidRDefault="002A697C" w:rsidP="002A697C">
            <w:pPr>
              <w:adjustRightInd w:val="0"/>
              <w:snapToGrid w:val="0"/>
              <w:jc w:val="center"/>
              <w:rPr>
                <w:szCs w:val="22"/>
              </w:rPr>
            </w:pPr>
            <w:r w:rsidRPr="00B9447B">
              <w:rPr>
                <w:szCs w:val="22"/>
              </w:rPr>
              <w:t>4.3.4</w:t>
            </w:r>
          </w:p>
          <w:p w14:paraId="383D9DD3" w14:textId="77777777" w:rsidR="002A697C" w:rsidRPr="00B9447B" w:rsidRDefault="002A697C" w:rsidP="002A697C">
            <w:pPr>
              <w:adjustRightInd w:val="0"/>
              <w:snapToGrid w:val="0"/>
              <w:jc w:val="center"/>
              <w:rPr>
                <w:szCs w:val="22"/>
              </w:rPr>
            </w:pPr>
            <w:r w:rsidRPr="00B9447B">
              <w:rPr>
                <w:szCs w:val="22"/>
              </w:rPr>
              <w:t>GB50183-2004</w:t>
            </w:r>
          </w:p>
          <w:p w14:paraId="2EDC79A0" w14:textId="77777777" w:rsidR="002A697C" w:rsidRPr="00B9447B" w:rsidRDefault="002A697C" w:rsidP="002A697C">
            <w:pPr>
              <w:adjustRightInd w:val="0"/>
              <w:snapToGrid w:val="0"/>
              <w:spacing w:beforeLines="15" w:before="36" w:afterLines="15" w:after="36"/>
              <w:jc w:val="center"/>
            </w:pPr>
            <w:r w:rsidRPr="00B9447B">
              <w:rPr>
                <w:szCs w:val="22"/>
              </w:rPr>
              <w:t>6.1.14</w:t>
            </w:r>
          </w:p>
        </w:tc>
        <w:tc>
          <w:tcPr>
            <w:tcW w:w="1917" w:type="dxa"/>
            <w:vAlign w:val="center"/>
          </w:tcPr>
          <w:p w14:paraId="5B32BE06" w14:textId="77777777" w:rsidR="002A697C" w:rsidRPr="00B9447B" w:rsidRDefault="002A697C" w:rsidP="002A697C">
            <w:pPr>
              <w:adjustRightInd w:val="0"/>
              <w:snapToGrid w:val="0"/>
              <w:spacing w:beforeLines="15" w:before="36" w:afterLines="15" w:after="36"/>
            </w:pPr>
            <w:r w:rsidRPr="00B9447B">
              <w:rPr>
                <w:szCs w:val="22"/>
              </w:rPr>
              <w:t>配电室内电缆沟与外部封堵，电缆通入配电室、控制室的墙洞密封。</w:t>
            </w:r>
          </w:p>
        </w:tc>
        <w:tc>
          <w:tcPr>
            <w:tcW w:w="665" w:type="dxa"/>
            <w:vAlign w:val="center"/>
          </w:tcPr>
          <w:p w14:paraId="44B0D049" w14:textId="77777777" w:rsidR="002A697C" w:rsidRPr="00B9447B" w:rsidRDefault="002A697C" w:rsidP="002A697C">
            <w:pPr>
              <w:adjustRightInd w:val="0"/>
              <w:snapToGrid w:val="0"/>
              <w:spacing w:beforeLines="15" w:before="36" w:afterLines="15" w:after="36"/>
              <w:jc w:val="center"/>
            </w:pPr>
            <w:r w:rsidRPr="00B9447B">
              <w:rPr>
                <w:szCs w:val="22"/>
              </w:rPr>
              <w:t>√</w:t>
            </w:r>
          </w:p>
        </w:tc>
      </w:tr>
      <w:tr w:rsidR="002A697C" w:rsidRPr="00B9447B" w14:paraId="44BF7FDF" w14:textId="77777777" w:rsidTr="00D8619B">
        <w:trPr>
          <w:trHeight w:val="65"/>
          <w:jc w:val="center"/>
        </w:trPr>
        <w:tc>
          <w:tcPr>
            <w:tcW w:w="695" w:type="dxa"/>
            <w:vAlign w:val="center"/>
          </w:tcPr>
          <w:p w14:paraId="213B62D3"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E4AED79" w14:textId="77777777" w:rsidR="002A697C" w:rsidRPr="00B9447B" w:rsidRDefault="002A697C" w:rsidP="002A697C">
            <w:pPr>
              <w:autoSpaceDE w:val="0"/>
              <w:autoSpaceDN w:val="0"/>
              <w:adjustRightInd w:val="0"/>
              <w:snapToGrid w:val="0"/>
              <w:spacing w:beforeLines="15" w:before="36" w:afterLines="15" w:after="36"/>
              <w:jc w:val="left"/>
              <w:rPr>
                <w:szCs w:val="21"/>
              </w:rPr>
            </w:pPr>
            <w:r w:rsidRPr="00B9447B">
              <w:rPr>
                <w:szCs w:val="22"/>
              </w:rPr>
              <w:t>配电室应设应急照明，门应外开并能自动关闭，应设置挡鼠板。</w:t>
            </w:r>
          </w:p>
        </w:tc>
        <w:tc>
          <w:tcPr>
            <w:tcW w:w="1701" w:type="dxa"/>
            <w:vAlign w:val="center"/>
          </w:tcPr>
          <w:p w14:paraId="1B853D56" w14:textId="77777777" w:rsidR="002A697C" w:rsidRPr="00B9447B" w:rsidRDefault="002A697C" w:rsidP="002A697C">
            <w:pPr>
              <w:adjustRightInd w:val="0"/>
              <w:snapToGrid w:val="0"/>
              <w:jc w:val="center"/>
              <w:rPr>
                <w:szCs w:val="22"/>
              </w:rPr>
            </w:pPr>
            <w:r w:rsidRPr="00B9447B">
              <w:rPr>
                <w:szCs w:val="22"/>
              </w:rPr>
              <w:t>SY/T6320-2016</w:t>
            </w:r>
          </w:p>
          <w:p w14:paraId="618EC1D0" w14:textId="77777777" w:rsidR="002A697C" w:rsidRPr="00B9447B" w:rsidRDefault="002A697C" w:rsidP="002A697C">
            <w:pPr>
              <w:adjustRightInd w:val="0"/>
              <w:snapToGrid w:val="0"/>
              <w:spacing w:beforeLines="15" w:before="36" w:afterLines="15" w:after="36"/>
              <w:jc w:val="center"/>
              <w:rPr>
                <w:szCs w:val="21"/>
              </w:rPr>
            </w:pPr>
            <w:r w:rsidRPr="00B9447B">
              <w:rPr>
                <w:szCs w:val="22"/>
              </w:rPr>
              <w:t>9.2</w:t>
            </w:r>
          </w:p>
        </w:tc>
        <w:tc>
          <w:tcPr>
            <w:tcW w:w="1917" w:type="dxa"/>
            <w:vAlign w:val="center"/>
          </w:tcPr>
          <w:p w14:paraId="3CAE43E5" w14:textId="77777777" w:rsidR="002A697C" w:rsidRPr="00B9447B" w:rsidRDefault="002A697C" w:rsidP="002A697C">
            <w:pPr>
              <w:adjustRightInd w:val="0"/>
              <w:snapToGrid w:val="0"/>
              <w:spacing w:beforeLines="15" w:before="36" w:afterLines="15" w:after="36"/>
            </w:pPr>
            <w:r w:rsidRPr="00B9447B">
              <w:rPr>
                <w:szCs w:val="22"/>
              </w:rPr>
              <w:t>配电室设置挡鼠板</w:t>
            </w:r>
            <w:r w:rsidRPr="00B9447B">
              <w:rPr>
                <w:b/>
                <w:szCs w:val="22"/>
              </w:rPr>
              <w:t>。</w:t>
            </w:r>
          </w:p>
        </w:tc>
        <w:tc>
          <w:tcPr>
            <w:tcW w:w="665" w:type="dxa"/>
            <w:vAlign w:val="center"/>
          </w:tcPr>
          <w:p w14:paraId="046F8149" w14:textId="77777777" w:rsidR="002A697C" w:rsidRPr="00B9447B" w:rsidRDefault="002A697C" w:rsidP="002A697C">
            <w:pPr>
              <w:adjustRightInd w:val="0"/>
              <w:snapToGrid w:val="0"/>
              <w:spacing w:beforeLines="15" w:before="36" w:afterLines="15" w:after="36"/>
              <w:jc w:val="center"/>
              <w:rPr>
                <w:sz w:val="22"/>
                <w:szCs w:val="28"/>
              </w:rPr>
            </w:pPr>
            <w:r w:rsidRPr="00B9447B">
              <w:rPr>
                <w:szCs w:val="22"/>
              </w:rPr>
              <w:t>√</w:t>
            </w:r>
          </w:p>
        </w:tc>
      </w:tr>
      <w:tr w:rsidR="002A697C" w:rsidRPr="00B9447B" w14:paraId="0643A0A7" w14:textId="77777777" w:rsidTr="00D8619B">
        <w:trPr>
          <w:trHeight w:val="65"/>
          <w:jc w:val="center"/>
        </w:trPr>
        <w:tc>
          <w:tcPr>
            <w:tcW w:w="695" w:type="dxa"/>
            <w:vAlign w:val="center"/>
          </w:tcPr>
          <w:p w14:paraId="01996A41"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58DE3BA" w14:textId="77777777" w:rsidR="002A697C" w:rsidRPr="00B9447B" w:rsidRDefault="002A697C" w:rsidP="002A697C">
            <w:pPr>
              <w:autoSpaceDE w:val="0"/>
              <w:autoSpaceDN w:val="0"/>
              <w:adjustRightInd w:val="0"/>
              <w:snapToGrid w:val="0"/>
              <w:spacing w:beforeLines="15" w:before="36" w:afterLines="15" w:after="36"/>
              <w:jc w:val="left"/>
              <w:rPr>
                <w:szCs w:val="21"/>
              </w:rPr>
            </w:pPr>
            <w:r w:rsidRPr="00B9447B">
              <w:rPr>
                <w:szCs w:val="22"/>
              </w:rPr>
              <w:t>电缆沟应无积水，地沟应封堵。</w:t>
            </w:r>
          </w:p>
        </w:tc>
        <w:tc>
          <w:tcPr>
            <w:tcW w:w="1701" w:type="dxa"/>
            <w:vAlign w:val="center"/>
          </w:tcPr>
          <w:p w14:paraId="5F66458A" w14:textId="77777777" w:rsidR="002A697C" w:rsidRPr="00B9447B" w:rsidRDefault="002A697C" w:rsidP="002A697C">
            <w:pPr>
              <w:adjustRightInd w:val="0"/>
              <w:snapToGrid w:val="0"/>
              <w:jc w:val="center"/>
              <w:rPr>
                <w:szCs w:val="22"/>
              </w:rPr>
            </w:pPr>
            <w:r w:rsidRPr="00B9447B">
              <w:rPr>
                <w:szCs w:val="22"/>
              </w:rPr>
              <w:t>SY/T6320-2016</w:t>
            </w:r>
          </w:p>
          <w:p w14:paraId="7186A4F5" w14:textId="77777777" w:rsidR="002A697C" w:rsidRPr="00B9447B" w:rsidRDefault="002A697C" w:rsidP="002A697C">
            <w:pPr>
              <w:adjustRightInd w:val="0"/>
              <w:snapToGrid w:val="0"/>
              <w:spacing w:beforeLines="15" w:before="36" w:afterLines="15" w:after="36"/>
              <w:jc w:val="center"/>
              <w:rPr>
                <w:szCs w:val="21"/>
              </w:rPr>
            </w:pPr>
            <w:r w:rsidRPr="00B9447B">
              <w:rPr>
                <w:szCs w:val="22"/>
              </w:rPr>
              <w:t>9.3</w:t>
            </w:r>
          </w:p>
        </w:tc>
        <w:tc>
          <w:tcPr>
            <w:tcW w:w="1917" w:type="dxa"/>
            <w:vAlign w:val="center"/>
          </w:tcPr>
          <w:p w14:paraId="55734570" w14:textId="77777777" w:rsidR="002A697C" w:rsidRPr="00B9447B" w:rsidRDefault="002A697C" w:rsidP="002A697C">
            <w:pPr>
              <w:adjustRightInd w:val="0"/>
              <w:snapToGrid w:val="0"/>
              <w:spacing w:beforeLines="15" w:before="36" w:afterLines="15" w:after="36"/>
            </w:pPr>
            <w:r w:rsidRPr="00B9447B">
              <w:rPr>
                <w:szCs w:val="22"/>
              </w:rPr>
              <w:t>电缆沟进行封堵，无积水。</w:t>
            </w:r>
          </w:p>
        </w:tc>
        <w:tc>
          <w:tcPr>
            <w:tcW w:w="665" w:type="dxa"/>
            <w:vAlign w:val="center"/>
          </w:tcPr>
          <w:p w14:paraId="423BAC09" w14:textId="77777777" w:rsidR="002A697C" w:rsidRPr="00B9447B" w:rsidRDefault="002A697C" w:rsidP="002A697C">
            <w:pPr>
              <w:adjustRightInd w:val="0"/>
              <w:snapToGrid w:val="0"/>
              <w:spacing w:beforeLines="15" w:before="36" w:afterLines="15" w:after="36"/>
              <w:jc w:val="center"/>
              <w:rPr>
                <w:sz w:val="22"/>
                <w:szCs w:val="28"/>
              </w:rPr>
            </w:pPr>
            <w:r w:rsidRPr="00B9447B">
              <w:rPr>
                <w:szCs w:val="22"/>
              </w:rPr>
              <w:t>√</w:t>
            </w:r>
          </w:p>
        </w:tc>
      </w:tr>
      <w:tr w:rsidR="002A697C" w:rsidRPr="00B9447B" w14:paraId="1042A454" w14:textId="77777777" w:rsidTr="00D8619B">
        <w:trPr>
          <w:trHeight w:val="65"/>
          <w:jc w:val="center"/>
        </w:trPr>
        <w:tc>
          <w:tcPr>
            <w:tcW w:w="695" w:type="dxa"/>
            <w:vAlign w:val="center"/>
          </w:tcPr>
          <w:p w14:paraId="6B76CFCD"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80EE0F6" w14:textId="77777777" w:rsidR="002A697C" w:rsidRPr="00B9447B" w:rsidRDefault="002A697C" w:rsidP="002A697C">
            <w:pPr>
              <w:adjustRightInd w:val="0"/>
              <w:snapToGrid w:val="0"/>
              <w:spacing w:beforeLines="15" w:before="36" w:afterLines="15" w:after="36"/>
              <w:rPr>
                <w:szCs w:val="21"/>
              </w:rPr>
            </w:pPr>
            <w:r w:rsidRPr="00B9447B">
              <w:rPr>
                <w:szCs w:val="21"/>
              </w:rPr>
              <w:t>配电室应有安全警示标志，配电柜前应铺绝缘胶皮。</w:t>
            </w:r>
          </w:p>
        </w:tc>
        <w:tc>
          <w:tcPr>
            <w:tcW w:w="1701" w:type="dxa"/>
            <w:vAlign w:val="center"/>
          </w:tcPr>
          <w:p w14:paraId="7DD91002" w14:textId="77777777" w:rsidR="002A697C" w:rsidRPr="00B9447B" w:rsidRDefault="002A697C" w:rsidP="002A697C">
            <w:pPr>
              <w:adjustRightInd w:val="0"/>
              <w:snapToGrid w:val="0"/>
              <w:spacing w:beforeLines="15" w:before="36" w:afterLines="15" w:after="36"/>
              <w:jc w:val="center"/>
              <w:rPr>
                <w:szCs w:val="21"/>
              </w:rPr>
            </w:pPr>
            <w:r w:rsidRPr="00B9447B">
              <w:rPr>
                <w:szCs w:val="21"/>
              </w:rPr>
              <w:t>SY/T6320-2016</w:t>
            </w:r>
          </w:p>
          <w:p w14:paraId="0B482A58" w14:textId="77777777" w:rsidR="002A697C" w:rsidRPr="00B9447B" w:rsidRDefault="002A697C" w:rsidP="002A697C">
            <w:pPr>
              <w:adjustRightInd w:val="0"/>
              <w:snapToGrid w:val="0"/>
              <w:spacing w:beforeLines="15" w:before="36" w:afterLines="15" w:after="36"/>
              <w:jc w:val="center"/>
              <w:rPr>
                <w:szCs w:val="21"/>
              </w:rPr>
            </w:pPr>
            <w:r w:rsidRPr="00B9447B">
              <w:rPr>
                <w:szCs w:val="21"/>
              </w:rPr>
              <w:t>9.5</w:t>
            </w:r>
          </w:p>
        </w:tc>
        <w:tc>
          <w:tcPr>
            <w:tcW w:w="1917" w:type="dxa"/>
            <w:vAlign w:val="center"/>
          </w:tcPr>
          <w:p w14:paraId="6A8D3122" w14:textId="77777777" w:rsidR="002A697C" w:rsidRPr="00B9447B" w:rsidRDefault="002A697C" w:rsidP="002A697C">
            <w:pPr>
              <w:adjustRightInd w:val="0"/>
              <w:snapToGrid w:val="0"/>
              <w:spacing w:beforeLines="15" w:before="36" w:afterLines="15" w:after="36"/>
            </w:pPr>
            <w:r w:rsidRPr="00B9447B">
              <w:t>配电室设置满足要求。</w:t>
            </w:r>
          </w:p>
        </w:tc>
        <w:tc>
          <w:tcPr>
            <w:tcW w:w="665" w:type="dxa"/>
            <w:vAlign w:val="center"/>
          </w:tcPr>
          <w:p w14:paraId="45A2C3E9"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709BE780" w14:textId="77777777" w:rsidTr="00D8619B">
        <w:trPr>
          <w:trHeight w:val="65"/>
          <w:jc w:val="center"/>
        </w:trPr>
        <w:tc>
          <w:tcPr>
            <w:tcW w:w="695" w:type="dxa"/>
            <w:vAlign w:val="center"/>
          </w:tcPr>
          <w:p w14:paraId="67A6E675"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8E3FC56" w14:textId="77777777" w:rsidR="002A697C" w:rsidRPr="00B9447B" w:rsidRDefault="002A697C" w:rsidP="002A697C">
            <w:pPr>
              <w:adjustRightInd w:val="0"/>
              <w:snapToGrid w:val="0"/>
              <w:spacing w:beforeLines="15" w:before="36" w:afterLines="15" w:after="36"/>
              <w:rPr>
                <w:szCs w:val="21"/>
              </w:rPr>
            </w:pPr>
            <w:r w:rsidRPr="00B9447B">
              <w:rPr>
                <w:szCs w:val="21"/>
              </w:rPr>
              <w:t>配电闸刀应挂</w:t>
            </w:r>
            <w:r w:rsidRPr="00B9447B">
              <w:rPr>
                <w:szCs w:val="21"/>
              </w:rPr>
              <w:t>"</w:t>
            </w:r>
            <w:r w:rsidRPr="00B9447B">
              <w:rPr>
                <w:szCs w:val="21"/>
              </w:rPr>
              <w:t>运行</w:t>
            </w:r>
            <w:r w:rsidRPr="00B9447B">
              <w:rPr>
                <w:szCs w:val="21"/>
              </w:rPr>
              <w:t>"</w:t>
            </w:r>
            <w:r w:rsidRPr="00B9447B">
              <w:rPr>
                <w:szCs w:val="21"/>
              </w:rPr>
              <w:t>、</w:t>
            </w:r>
            <w:r w:rsidRPr="00B9447B">
              <w:rPr>
                <w:szCs w:val="21"/>
              </w:rPr>
              <w:t>"</w:t>
            </w:r>
            <w:r w:rsidRPr="00B9447B">
              <w:rPr>
                <w:szCs w:val="21"/>
              </w:rPr>
              <w:t>检修</w:t>
            </w:r>
            <w:r w:rsidRPr="00B9447B">
              <w:rPr>
                <w:szCs w:val="21"/>
              </w:rPr>
              <w:t>"</w:t>
            </w:r>
            <w:r w:rsidRPr="00B9447B">
              <w:rPr>
                <w:szCs w:val="21"/>
              </w:rPr>
              <w:t>、</w:t>
            </w:r>
            <w:r w:rsidRPr="00B9447B">
              <w:rPr>
                <w:szCs w:val="21"/>
              </w:rPr>
              <w:t>"</w:t>
            </w:r>
            <w:r w:rsidRPr="00B9447B">
              <w:rPr>
                <w:szCs w:val="21"/>
              </w:rPr>
              <w:t>禁止合闸</w:t>
            </w:r>
            <w:r w:rsidRPr="00B9447B">
              <w:rPr>
                <w:szCs w:val="21"/>
              </w:rPr>
              <w:t>"</w:t>
            </w:r>
            <w:r w:rsidRPr="00B9447B">
              <w:rPr>
                <w:szCs w:val="21"/>
              </w:rPr>
              <w:t>等标牌，并与运行状况一致。</w:t>
            </w:r>
          </w:p>
        </w:tc>
        <w:tc>
          <w:tcPr>
            <w:tcW w:w="1701" w:type="dxa"/>
            <w:vAlign w:val="center"/>
          </w:tcPr>
          <w:p w14:paraId="2D541CF3" w14:textId="77777777" w:rsidR="002A697C" w:rsidRPr="00B9447B" w:rsidRDefault="002A697C" w:rsidP="002A697C">
            <w:pPr>
              <w:adjustRightInd w:val="0"/>
              <w:snapToGrid w:val="0"/>
              <w:spacing w:beforeLines="15" w:before="36" w:afterLines="15" w:after="36"/>
              <w:jc w:val="center"/>
              <w:rPr>
                <w:szCs w:val="21"/>
              </w:rPr>
            </w:pPr>
            <w:r w:rsidRPr="00B9447B">
              <w:rPr>
                <w:szCs w:val="21"/>
              </w:rPr>
              <w:t>SY/T6320-2016</w:t>
            </w:r>
          </w:p>
          <w:p w14:paraId="0EE7687A" w14:textId="77777777" w:rsidR="002A697C" w:rsidRPr="00B9447B" w:rsidRDefault="002A697C" w:rsidP="002A697C">
            <w:pPr>
              <w:adjustRightInd w:val="0"/>
              <w:snapToGrid w:val="0"/>
              <w:spacing w:beforeLines="15" w:before="36" w:afterLines="15" w:after="36"/>
              <w:jc w:val="center"/>
              <w:rPr>
                <w:szCs w:val="21"/>
              </w:rPr>
            </w:pPr>
            <w:r w:rsidRPr="00B9447B">
              <w:rPr>
                <w:szCs w:val="21"/>
              </w:rPr>
              <w:t>9.6</w:t>
            </w:r>
          </w:p>
        </w:tc>
        <w:tc>
          <w:tcPr>
            <w:tcW w:w="1917" w:type="dxa"/>
            <w:vAlign w:val="center"/>
          </w:tcPr>
          <w:p w14:paraId="5E9FCDC3" w14:textId="77777777" w:rsidR="002A697C" w:rsidRPr="00B9447B" w:rsidRDefault="002A697C" w:rsidP="002A697C">
            <w:pPr>
              <w:adjustRightInd w:val="0"/>
              <w:snapToGrid w:val="0"/>
              <w:spacing w:beforeLines="15" w:before="36" w:afterLines="15" w:after="36"/>
            </w:pPr>
            <w:r w:rsidRPr="00B9447B">
              <w:t>配电室设置运行状态牌。</w:t>
            </w:r>
          </w:p>
        </w:tc>
        <w:tc>
          <w:tcPr>
            <w:tcW w:w="665" w:type="dxa"/>
            <w:vAlign w:val="center"/>
          </w:tcPr>
          <w:p w14:paraId="33A58995"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56BD8D7F" w14:textId="77777777" w:rsidTr="00D8619B">
        <w:trPr>
          <w:trHeight w:val="65"/>
          <w:jc w:val="center"/>
        </w:trPr>
        <w:tc>
          <w:tcPr>
            <w:tcW w:w="695" w:type="dxa"/>
            <w:vAlign w:val="center"/>
          </w:tcPr>
          <w:p w14:paraId="280D198E"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99A2066" w14:textId="77777777" w:rsidR="002A697C" w:rsidRPr="00B9447B" w:rsidRDefault="002A697C" w:rsidP="002A697C">
            <w:pPr>
              <w:adjustRightInd w:val="0"/>
              <w:snapToGrid w:val="0"/>
              <w:spacing w:beforeLines="15" w:before="36" w:afterLines="15" w:after="36"/>
              <w:rPr>
                <w:szCs w:val="21"/>
              </w:rPr>
            </w:pPr>
            <w:r w:rsidRPr="00B9447B">
              <w:rPr>
                <w:szCs w:val="21"/>
              </w:rPr>
              <w:t>户外变压器应有围栏，有变压器室的应上锁，并有安全警示标志。</w:t>
            </w:r>
          </w:p>
        </w:tc>
        <w:tc>
          <w:tcPr>
            <w:tcW w:w="1701" w:type="dxa"/>
            <w:vAlign w:val="center"/>
          </w:tcPr>
          <w:p w14:paraId="48D9AB4B" w14:textId="77777777" w:rsidR="002A697C" w:rsidRPr="00B9447B" w:rsidRDefault="002A697C" w:rsidP="002A697C">
            <w:pPr>
              <w:adjustRightInd w:val="0"/>
              <w:snapToGrid w:val="0"/>
              <w:spacing w:beforeLines="15" w:before="36" w:afterLines="15" w:after="36"/>
              <w:jc w:val="center"/>
              <w:rPr>
                <w:szCs w:val="21"/>
              </w:rPr>
            </w:pPr>
            <w:r w:rsidRPr="00B9447B">
              <w:rPr>
                <w:szCs w:val="21"/>
              </w:rPr>
              <w:t>SY/T6320-2016</w:t>
            </w:r>
          </w:p>
          <w:p w14:paraId="618D2599" w14:textId="77777777" w:rsidR="002A697C" w:rsidRPr="00B9447B" w:rsidRDefault="002A697C" w:rsidP="002A697C">
            <w:pPr>
              <w:adjustRightInd w:val="0"/>
              <w:snapToGrid w:val="0"/>
              <w:spacing w:beforeLines="15" w:before="36" w:afterLines="15" w:after="36"/>
              <w:jc w:val="center"/>
              <w:rPr>
                <w:szCs w:val="21"/>
              </w:rPr>
            </w:pPr>
            <w:r w:rsidRPr="00B9447B">
              <w:rPr>
                <w:szCs w:val="21"/>
              </w:rPr>
              <w:t>9.10</w:t>
            </w:r>
          </w:p>
        </w:tc>
        <w:tc>
          <w:tcPr>
            <w:tcW w:w="1917" w:type="dxa"/>
            <w:vAlign w:val="center"/>
          </w:tcPr>
          <w:p w14:paraId="7EE8581D" w14:textId="77777777" w:rsidR="002A697C" w:rsidRPr="00B9447B" w:rsidRDefault="002A697C" w:rsidP="002A697C">
            <w:pPr>
              <w:adjustRightInd w:val="0"/>
              <w:snapToGrid w:val="0"/>
              <w:spacing w:beforeLines="15" w:before="36" w:afterLines="15" w:after="36"/>
            </w:pPr>
            <w:r w:rsidRPr="00B9447B">
              <w:t>户外变压器设置围栏。</w:t>
            </w:r>
          </w:p>
        </w:tc>
        <w:tc>
          <w:tcPr>
            <w:tcW w:w="665" w:type="dxa"/>
            <w:vAlign w:val="center"/>
          </w:tcPr>
          <w:p w14:paraId="32894234"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627D2BD6" w14:textId="77777777" w:rsidTr="00D8619B">
        <w:trPr>
          <w:trHeight w:val="65"/>
          <w:jc w:val="center"/>
        </w:trPr>
        <w:tc>
          <w:tcPr>
            <w:tcW w:w="695" w:type="dxa"/>
            <w:vAlign w:val="center"/>
          </w:tcPr>
          <w:p w14:paraId="40EA1B5A"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02819D8" w14:textId="77777777" w:rsidR="002A697C" w:rsidRPr="00B9447B" w:rsidRDefault="002A697C" w:rsidP="002A697C">
            <w:pPr>
              <w:adjustRightInd w:val="0"/>
              <w:snapToGrid w:val="0"/>
              <w:spacing w:beforeLines="15" w:before="36" w:afterLines="15" w:after="36"/>
              <w:rPr>
                <w:szCs w:val="21"/>
              </w:rPr>
            </w:pPr>
            <w:r w:rsidRPr="00B9447B">
              <w:rPr>
                <w:szCs w:val="21"/>
              </w:rPr>
              <w:t>配电屏屏前通道宽度不应小于</w:t>
            </w:r>
            <w:r w:rsidRPr="00B9447B">
              <w:rPr>
                <w:szCs w:val="21"/>
              </w:rPr>
              <w:t>1.5m</w:t>
            </w:r>
            <w:r w:rsidRPr="00B9447B">
              <w:rPr>
                <w:szCs w:val="21"/>
              </w:rPr>
              <w:t>，屏后通道宽度不应小于</w:t>
            </w:r>
            <w:r w:rsidRPr="00B9447B">
              <w:rPr>
                <w:szCs w:val="21"/>
              </w:rPr>
              <w:t>1m</w:t>
            </w:r>
            <w:r w:rsidRPr="00B9447B">
              <w:rPr>
                <w:szCs w:val="21"/>
              </w:rPr>
              <w:t>。</w:t>
            </w:r>
          </w:p>
        </w:tc>
        <w:tc>
          <w:tcPr>
            <w:tcW w:w="1701" w:type="dxa"/>
            <w:vAlign w:val="center"/>
          </w:tcPr>
          <w:p w14:paraId="4D745E9E"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GB50054-2011</w:t>
            </w:r>
          </w:p>
          <w:p w14:paraId="045EA3A7" w14:textId="77777777" w:rsidR="002A697C" w:rsidRPr="00B9447B" w:rsidRDefault="002A697C" w:rsidP="002A697C">
            <w:pPr>
              <w:adjustRightInd w:val="0"/>
              <w:snapToGrid w:val="0"/>
              <w:spacing w:beforeLines="15" w:before="36" w:afterLines="15" w:after="36"/>
              <w:jc w:val="center"/>
              <w:rPr>
                <w:szCs w:val="21"/>
              </w:rPr>
            </w:pPr>
            <w:r w:rsidRPr="00B9447B">
              <w:rPr>
                <w:szCs w:val="21"/>
              </w:rPr>
              <w:t>4.2.5</w:t>
            </w:r>
          </w:p>
        </w:tc>
        <w:tc>
          <w:tcPr>
            <w:tcW w:w="1917" w:type="dxa"/>
            <w:vAlign w:val="center"/>
          </w:tcPr>
          <w:p w14:paraId="3DB8DF63" w14:textId="0226E81A" w:rsidR="002A697C" w:rsidRPr="00B9447B" w:rsidRDefault="002A697C" w:rsidP="002A697C">
            <w:pPr>
              <w:adjustRightInd w:val="0"/>
              <w:snapToGrid w:val="0"/>
              <w:spacing w:beforeLines="15" w:before="36" w:afterLines="15" w:after="36"/>
            </w:pPr>
            <w:r w:rsidRPr="00B9447B">
              <w:t>配电屏前后宽度符合要求。</w:t>
            </w:r>
          </w:p>
        </w:tc>
        <w:tc>
          <w:tcPr>
            <w:tcW w:w="665" w:type="dxa"/>
            <w:vAlign w:val="center"/>
          </w:tcPr>
          <w:p w14:paraId="785EA8C3"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7402BE02" w14:textId="77777777" w:rsidTr="00D8619B">
        <w:trPr>
          <w:trHeight w:val="65"/>
          <w:jc w:val="center"/>
        </w:trPr>
        <w:tc>
          <w:tcPr>
            <w:tcW w:w="695" w:type="dxa"/>
            <w:vAlign w:val="center"/>
          </w:tcPr>
          <w:p w14:paraId="77079944"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98FAE73" w14:textId="77777777" w:rsidR="002A697C" w:rsidRPr="00B9447B" w:rsidRDefault="002A697C" w:rsidP="002A697C">
            <w:pPr>
              <w:adjustRightInd w:val="0"/>
              <w:snapToGrid w:val="0"/>
              <w:spacing w:beforeLines="15" w:before="36" w:afterLines="15" w:after="36"/>
              <w:rPr>
                <w:szCs w:val="21"/>
              </w:rPr>
            </w:pPr>
            <w:r w:rsidRPr="00B9447B">
              <w:rPr>
                <w:szCs w:val="21"/>
              </w:rPr>
              <w:t>在变压器、配电装置和裸导体的正上方不应布置灯具。当在变压器室和配电室内裸导体上方布置灯具时，灯具与裸导体的水平净距不应小于</w:t>
            </w:r>
            <w:r w:rsidRPr="00B9447B">
              <w:rPr>
                <w:szCs w:val="21"/>
              </w:rPr>
              <w:t>1m</w:t>
            </w:r>
            <w:r w:rsidRPr="00B9447B">
              <w:rPr>
                <w:szCs w:val="21"/>
              </w:rPr>
              <w:t>，灯具不得采用吊链和软线吊装。</w:t>
            </w:r>
          </w:p>
        </w:tc>
        <w:tc>
          <w:tcPr>
            <w:tcW w:w="1701" w:type="dxa"/>
            <w:vAlign w:val="center"/>
          </w:tcPr>
          <w:p w14:paraId="18246F96"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GB50053-2013</w:t>
            </w:r>
          </w:p>
          <w:p w14:paraId="48D98012" w14:textId="77777777" w:rsidR="002A697C" w:rsidRPr="00B9447B" w:rsidRDefault="002A697C" w:rsidP="002A697C">
            <w:pPr>
              <w:adjustRightInd w:val="0"/>
              <w:snapToGrid w:val="0"/>
              <w:spacing w:beforeLines="15" w:before="36" w:afterLines="15" w:after="36"/>
              <w:jc w:val="center"/>
              <w:rPr>
                <w:szCs w:val="21"/>
              </w:rPr>
            </w:pPr>
            <w:r w:rsidRPr="00B9447B">
              <w:rPr>
                <w:szCs w:val="21"/>
              </w:rPr>
              <w:t>6.4.3</w:t>
            </w:r>
          </w:p>
        </w:tc>
        <w:tc>
          <w:tcPr>
            <w:tcW w:w="1917" w:type="dxa"/>
            <w:vAlign w:val="center"/>
          </w:tcPr>
          <w:p w14:paraId="5B12FD51" w14:textId="77777777" w:rsidR="002A697C" w:rsidRPr="00B9447B" w:rsidRDefault="002A697C" w:rsidP="002A697C">
            <w:pPr>
              <w:adjustRightInd w:val="0"/>
              <w:snapToGrid w:val="0"/>
              <w:spacing w:beforeLines="15" w:before="36" w:afterLines="15" w:after="36"/>
            </w:pPr>
            <w:r w:rsidRPr="00B9447B">
              <w:t>现场检查符合要求。</w:t>
            </w:r>
          </w:p>
        </w:tc>
        <w:tc>
          <w:tcPr>
            <w:tcW w:w="665" w:type="dxa"/>
            <w:vAlign w:val="center"/>
          </w:tcPr>
          <w:p w14:paraId="028CF0E9"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0ABEA8D6" w14:textId="77777777" w:rsidTr="00D8619B">
        <w:trPr>
          <w:trHeight w:val="65"/>
          <w:jc w:val="center"/>
        </w:trPr>
        <w:tc>
          <w:tcPr>
            <w:tcW w:w="695" w:type="dxa"/>
            <w:vAlign w:val="center"/>
          </w:tcPr>
          <w:p w14:paraId="284048BE"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45336EB9" w14:textId="77777777" w:rsidR="002A697C" w:rsidRPr="00B9447B" w:rsidRDefault="002A697C" w:rsidP="002A697C">
            <w:pPr>
              <w:adjustRightInd w:val="0"/>
              <w:snapToGrid w:val="0"/>
              <w:spacing w:beforeLines="15" w:before="36" w:afterLines="15" w:after="36"/>
              <w:rPr>
                <w:szCs w:val="21"/>
              </w:rPr>
            </w:pPr>
            <w:r w:rsidRPr="00B9447B">
              <w:rPr>
                <w:szCs w:val="22"/>
              </w:rPr>
              <w:t>甲、乙类液体泵房与变配电室或控制室相毗邻时，变配电室或控制室的门、窗应位于爆炸危险区范围之外。</w:t>
            </w:r>
          </w:p>
        </w:tc>
        <w:tc>
          <w:tcPr>
            <w:tcW w:w="1701" w:type="dxa"/>
            <w:vAlign w:val="center"/>
          </w:tcPr>
          <w:p w14:paraId="612B96E8" w14:textId="77777777" w:rsidR="002A697C" w:rsidRPr="00B9447B" w:rsidRDefault="002A697C" w:rsidP="002A697C">
            <w:pPr>
              <w:adjustRightInd w:val="0"/>
              <w:snapToGrid w:val="0"/>
              <w:jc w:val="center"/>
              <w:rPr>
                <w:szCs w:val="22"/>
              </w:rPr>
            </w:pPr>
            <w:r w:rsidRPr="00B9447B">
              <w:rPr>
                <w:szCs w:val="22"/>
              </w:rPr>
              <w:t>GB50183-2004</w:t>
            </w:r>
          </w:p>
          <w:p w14:paraId="60492B1B" w14:textId="77777777" w:rsidR="002A697C" w:rsidRPr="00B9447B" w:rsidRDefault="002A697C" w:rsidP="002A697C">
            <w:pPr>
              <w:adjustRightInd w:val="0"/>
              <w:snapToGrid w:val="0"/>
              <w:spacing w:beforeLines="15" w:before="36" w:afterLines="15" w:after="36"/>
              <w:jc w:val="center"/>
              <w:rPr>
                <w:szCs w:val="21"/>
              </w:rPr>
            </w:pPr>
            <w:r w:rsidRPr="00B9447B">
              <w:rPr>
                <w:szCs w:val="22"/>
              </w:rPr>
              <w:t>6.2.3</w:t>
            </w:r>
          </w:p>
        </w:tc>
        <w:tc>
          <w:tcPr>
            <w:tcW w:w="1917" w:type="dxa"/>
            <w:vAlign w:val="center"/>
          </w:tcPr>
          <w:p w14:paraId="72078911" w14:textId="77777777" w:rsidR="002A697C" w:rsidRPr="00B9447B" w:rsidRDefault="002A697C" w:rsidP="002A697C">
            <w:pPr>
              <w:adjustRightInd w:val="0"/>
              <w:snapToGrid w:val="0"/>
              <w:spacing w:beforeLines="15" w:before="36" w:afterLines="15" w:after="36"/>
            </w:pPr>
            <w:r w:rsidRPr="00B9447B">
              <w:rPr>
                <w:szCs w:val="22"/>
              </w:rPr>
              <w:t>配电室的门位于爆炸危险范围之外。</w:t>
            </w:r>
          </w:p>
        </w:tc>
        <w:tc>
          <w:tcPr>
            <w:tcW w:w="665" w:type="dxa"/>
            <w:vAlign w:val="center"/>
          </w:tcPr>
          <w:p w14:paraId="26223E59" w14:textId="77777777" w:rsidR="002A697C" w:rsidRPr="00B9447B" w:rsidRDefault="002A697C" w:rsidP="002A697C">
            <w:pPr>
              <w:adjustRightInd w:val="0"/>
              <w:snapToGrid w:val="0"/>
              <w:spacing w:beforeLines="15" w:before="36" w:afterLines="15" w:after="36"/>
              <w:jc w:val="center"/>
              <w:rPr>
                <w:sz w:val="22"/>
                <w:szCs w:val="28"/>
              </w:rPr>
            </w:pPr>
            <w:r w:rsidRPr="00B9447B">
              <w:rPr>
                <w:szCs w:val="22"/>
              </w:rPr>
              <w:t>√</w:t>
            </w:r>
          </w:p>
        </w:tc>
      </w:tr>
      <w:tr w:rsidR="002A697C" w:rsidRPr="00B9447B" w14:paraId="752CEC16" w14:textId="77777777" w:rsidTr="00D8619B">
        <w:trPr>
          <w:trHeight w:val="65"/>
          <w:jc w:val="center"/>
        </w:trPr>
        <w:tc>
          <w:tcPr>
            <w:tcW w:w="695" w:type="dxa"/>
            <w:vAlign w:val="center"/>
          </w:tcPr>
          <w:p w14:paraId="4F5FDEAD"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BEE70E2" w14:textId="77777777" w:rsidR="002A697C" w:rsidRPr="00B9447B" w:rsidRDefault="002A697C" w:rsidP="002A697C">
            <w:pPr>
              <w:adjustRightInd w:val="0"/>
              <w:snapToGrid w:val="0"/>
              <w:spacing w:beforeLines="15" w:before="36" w:afterLines="15" w:after="36"/>
              <w:rPr>
                <w:szCs w:val="21"/>
              </w:rPr>
            </w:pPr>
            <w:r w:rsidRPr="00B9447B">
              <w:rPr>
                <w:szCs w:val="22"/>
              </w:rPr>
              <w:t>配电室屋顶承重构件的耐火等级不应低于二级，其他部分不应低于三级。</w:t>
            </w:r>
          </w:p>
        </w:tc>
        <w:tc>
          <w:tcPr>
            <w:tcW w:w="1701" w:type="dxa"/>
            <w:vAlign w:val="center"/>
          </w:tcPr>
          <w:p w14:paraId="756D665D" w14:textId="77777777" w:rsidR="002A697C" w:rsidRPr="00B9447B" w:rsidRDefault="002A697C" w:rsidP="002A697C">
            <w:pPr>
              <w:adjustRightInd w:val="0"/>
              <w:snapToGrid w:val="0"/>
              <w:jc w:val="center"/>
              <w:rPr>
                <w:szCs w:val="22"/>
              </w:rPr>
            </w:pPr>
            <w:r w:rsidRPr="00B9447B">
              <w:rPr>
                <w:szCs w:val="22"/>
              </w:rPr>
              <w:t>GB50054-2011</w:t>
            </w:r>
          </w:p>
          <w:p w14:paraId="00FCFCF1" w14:textId="77777777" w:rsidR="002A697C" w:rsidRPr="00B9447B" w:rsidRDefault="002A697C" w:rsidP="002A697C">
            <w:pPr>
              <w:adjustRightInd w:val="0"/>
              <w:snapToGrid w:val="0"/>
              <w:spacing w:beforeLines="15" w:before="36" w:afterLines="15" w:after="36"/>
              <w:jc w:val="center"/>
              <w:rPr>
                <w:szCs w:val="21"/>
              </w:rPr>
            </w:pPr>
            <w:r w:rsidRPr="00B9447B">
              <w:rPr>
                <w:szCs w:val="22"/>
              </w:rPr>
              <w:t>4.3.1</w:t>
            </w:r>
          </w:p>
        </w:tc>
        <w:tc>
          <w:tcPr>
            <w:tcW w:w="1917" w:type="dxa"/>
          </w:tcPr>
          <w:p w14:paraId="04806679" w14:textId="77777777" w:rsidR="002A697C" w:rsidRPr="00B9447B" w:rsidRDefault="002A697C" w:rsidP="002A697C">
            <w:pPr>
              <w:adjustRightInd w:val="0"/>
              <w:snapToGrid w:val="0"/>
              <w:spacing w:beforeLines="15" w:before="36" w:afterLines="15" w:after="36"/>
            </w:pPr>
            <w:r w:rsidRPr="00B9447B">
              <w:rPr>
                <w:szCs w:val="22"/>
              </w:rPr>
              <w:t>配电室为砖混结构，耐火等级二级。</w:t>
            </w:r>
          </w:p>
        </w:tc>
        <w:tc>
          <w:tcPr>
            <w:tcW w:w="665" w:type="dxa"/>
            <w:vAlign w:val="center"/>
          </w:tcPr>
          <w:p w14:paraId="4CE7D6EC" w14:textId="77777777" w:rsidR="002A697C" w:rsidRPr="00B9447B" w:rsidRDefault="002A697C" w:rsidP="002A697C">
            <w:pPr>
              <w:adjustRightInd w:val="0"/>
              <w:snapToGrid w:val="0"/>
              <w:spacing w:beforeLines="15" w:before="36" w:afterLines="15" w:after="36"/>
              <w:jc w:val="center"/>
              <w:rPr>
                <w:sz w:val="22"/>
                <w:szCs w:val="28"/>
              </w:rPr>
            </w:pPr>
            <w:r w:rsidRPr="00B9447B">
              <w:rPr>
                <w:szCs w:val="22"/>
              </w:rPr>
              <w:t>√</w:t>
            </w:r>
          </w:p>
        </w:tc>
      </w:tr>
      <w:tr w:rsidR="002A697C" w:rsidRPr="00B9447B" w14:paraId="5D6F3E02" w14:textId="77777777" w:rsidTr="00D8619B">
        <w:trPr>
          <w:trHeight w:val="65"/>
          <w:jc w:val="center"/>
        </w:trPr>
        <w:tc>
          <w:tcPr>
            <w:tcW w:w="695" w:type="dxa"/>
            <w:vAlign w:val="center"/>
          </w:tcPr>
          <w:p w14:paraId="576A0C77"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A6D1078" w14:textId="77777777" w:rsidR="002A697C" w:rsidRPr="00B9447B" w:rsidRDefault="002A697C" w:rsidP="002A697C">
            <w:pPr>
              <w:adjustRightInd w:val="0"/>
              <w:snapToGrid w:val="0"/>
              <w:spacing w:beforeLines="15" w:before="36" w:afterLines="15" w:after="36"/>
              <w:rPr>
                <w:szCs w:val="21"/>
              </w:rPr>
            </w:pPr>
            <w:r w:rsidRPr="00B9447B">
              <w:rPr>
                <w:szCs w:val="22"/>
              </w:rPr>
              <w:t>变压器与配电间之间应设防火墙。</w:t>
            </w:r>
          </w:p>
        </w:tc>
        <w:tc>
          <w:tcPr>
            <w:tcW w:w="1701" w:type="dxa"/>
            <w:vAlign w:val="center"/>
          </w:tcPr>
          <w:p w14:paraId="651D79E6" w14:textId="77777777" w:rsidR="002A697C" w:rsidRPr="00B9447B" w:rsidRDefault="002A697C" w:rsidP="002A697C">
            <w:pPr>
              <w:adjustRightInd w:val="0"/>
              <w:snapToGrid w:val="0"/>
              <w:jc w:val="center"/>
              <w:rPr>
                <w:szCs w:val="22"/>
              </w:rPr>
            </w:pPr>
            <w:r w:rsidRPr="00B9447B">
              <w:rPr>
                <w:szCs w:val="22"/>
              </w:rPr>
              <w:t>GB50183-2004</w:t>
            </w:r>
          </w:p>
          <w:p w14:paraId="36DA5023" w14:textId="77777777" w:rsidR="002A697C" w:rsidRPr="00B9447B" w:rsidRDefault="002A697C" w:rsidP="002A697C">
            <w:pPr>
              <w:adjustRightInd w:val="0"/>
              <w:snapToGrid w:val="0"/>
              <w:spacing w:beforeLines="15" w:before="36" w:afterLines="15" w:after="36"/>
              <w:jc w:val="center"/>
              <w:rPr>
                <w:szCs w:val="21"/>
              </w:rPr>
            </w:pPr>
            <w:r w:rsidRPr="00B9447B">
              <w:rPr>
                <w:szCs w:val="22"/>
              </w:rPr>
              <w:t>6.9.5</w:t>
            </w:r>
          </w:p>
        </w:tc>
        <w:tc>
          <w:tcPr>
            <w:tcW w:w="1917" w:type="dxa"/>
            <w:vAlign w:val="center"/>
          </w:tcPr>
          <w:p w14:paraId="7041118C" w14:textId="77777777" w:rsidR="002A697C" w:rsidRPr="00B9447B" w:rsidRDefault="002A697C" w:rsidP="002A697C">
            <w:pPr>
              <w:adjustRightInd w:val="0"/>
              <w:snapToGrid w:val="0"/>
              <w:spacing w:beforeLines="15" w:before="36" w:afterLines="15" w:after="36"/>
            </w:pPr>
            <w:r w:rsidRPr="00B9447B">
              <w:rPr>
                <w:szCs w:val="22"/>
              </w:rPr>
              <w:t>变压器与配电室之间设置防火墙。</w:t>
            </w:r>
          </w:p>
        </w:tc>
        <w:tc>
          <w:tcPr>
            <w:tcW w:w="665" w:type="dxa"/>
            <w:vAlign w:val="center"/>
          </w:tcPr>
          <w:p w14:paraId="0B4B28F7" w14:textId="77777777" w:rsidR="002A697C" w:rsidRPr="00B9447B" w:rsidRDefault="002A697C" w:rsidP="002A697C">
            <w:pPr>
              <w:adjustRightInd w:val="0"/>
              <w:snapToGrid w:val="0"/>
              <w:spacing w:beforeLines="15" w:before="36" w:afterLines="15" w:after="36"/>
              <w:jc w:val="center"/>
              <w:rPr>
                <w:sz w:val="22"/>
                <w:szCs w:val="28"/>
              </w:rPr>
            </w:pPr>
            <w:r w:rsidRPr="00B9447B">
              <w:rPr>
                <w:szCs w:val="22"/>
              </w:rPr>
              <w:t>√</w:t>
            </w:r>
          </w:p>
        </w:tc>
      </w:tr>
      <w:tr w:rsidR="002A697C" w:rsidRPr="00B9447B" w14:paraId="2D5D5307" w14:textId="77777777" w:rsidTr="00D8619B">
        <w:trPr>
          <w:trHeight w:val="65"/>
          <w:jc w:val="center"/>
        </w:trPr>
        <w:tc>
          <w:tcPr>
            <w:tcW w:w="695" w:type="dxa"/>
            <w:vAlign w:val="center"/>
          </w:tcPr>
          <w:p w14:paraId="0FAAA800"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0FBB03D" w14:textId="77777777" w:rsidR="002A697C" w:rsidRPr="00B9447B" w:rsidRDefault="002A697C" w:rsidP="002A697C">
            <w:pPr>
              <w:adjustRightInd w:val="0"/>
              <w:snapToGrid w:val="0"/>
              <w:spacing w:beforeLines="15" w:before="36" w:afterLines="15" w:after="36"/>
              <w:rPr>
                <w:szCs w:val="21"/>
              </w:rPr>
            </w:pPr>
            <w:r w:rsidRPr="00B9447B">
              <w:rPr>
                <w:szCs w:val="22"/>
              </w:rPr>
              <w:t>高、低压配电室、变压器室、电容器室、控制室内，不应有与其无关的管道和线路通过。</w:t>
            </w:r>
          </w:p>
        </w:tc>
        <w:tc>
          <w:tcPr>
            <w:tcW w:w="1701" w:type="dxa"/>
            <w:vAlign w:val="center"/>
          </w:tcPr>
          <w:p w14:paraId="72A4DC63" w14:textId="77777777" w:rsidR="002A697C" w:rsidRPr="00B9447B" w:rsidRDefault="002A697C" w:rsidP="002A697C">
            <w:pPr>
              <w:adjustRightInd w:val="0"/>
              <w:snapToGrid w:val="0"/>
              <w:jc w:val="center"/>
              <w:rPr>
                <w:szCs w:val="22"/>
              </w:rPr>
            </w:pPr>
            <w:r w:rsidRPr="00B9447B">
              <w:rPr>
                <w:szCs w:val="22"/>
              </w:rPr>
              <w:t>GB50053-2013</w:t>
            </w:r>
          </w:p>
          <w:p w14:paraId="39A7C610" w14:textId="77777777" w:rsidR="002A697C" w:rsidRPr="00B9447B" w:rsidRDefault="002A697C" w:rsidP="002A697C">
            <w:pPr>
              <w:adjustRightInd w:val="0"/>
              <w:snapToGrid w:val="0"/>
              <w:spacing w:beforeLines="15" w:before="36" w:afterLines="15" w:after="36"/>
              <w:jc w:val="center"/>
              <w:rPr>
                <w:szCs w:val="21"/>
              </w:rPr>
            </w:pPr>
            <w:r w:rsidRPr="00B9447B">
              <w:rPr>
                <w:szCs w:val="22"/>
              </w:rPr>
              <w:t>6.4.1</w:t>
            </w:r>
          </w:p>
        </w:tc>
        <w:tc>
          <w:tcPr>
            <w:tcW w:w="1917" w:type="dxa"/>
            <w:vAlign w:val="center"/>
          </w:tcPr>
          <w:p w14:paraId="746636A4" w14:textId="77777777" w:rsidR="002A697C" w:rsidRPr="00B9447B" w:rsidRDefault="002A697C" w:rsidP="002A697C">
            <w:pPr>
              <w:adjustRightInd w:val="0"/>
              <w:snapToGrid w:val="0"/>
              <w:spacing w:beforeLines="15" w:before="36" w:afterLines="15" w:after="36"/>
            </w:pPr>
            <w:r w:rsidRPr="00B9447B">
              <w:rPr>
                <w:szCs w:val="22"/>
              </w:rPr>
              <w:t>配电室内没有无关的管道线路通过。</w:t>
            </w:r>
          </w:p>
        </w:tc>
        <w:tc>
          <w:tcPr>
            <w:tcW w:w="665" w:type="dxa"/>
            <w:vAlign w:val="center"/>
          </w:tcPr>
          <w:p w14:paraId="104B21D3" w14:textId="77777777" w:rsidR="002A697C" w:rsidRPr="00B9447B" w:rsidRDefault="002A697C" w:rsidP="002A697C">
            <w:pPr>
              <w:adjustRightInd w:val="0"/>
              <w:snapToGrid w:val="0"/>
              <w:spacing w:beforeLines="15" w:before="36" w:afterLines="15" w:after="36"/>
              <w:jc w:val="center"/>
              <w:rPr>
                <w:sz w:val="22"/>
                <w:szCs w:val="28"/>
              </w:rPr>
            </w:pPr>
            <w:r w:rsidRPr="00B9447B">
              <w:rPr>
                <w:szCs w:val="22"/>
              </w:rPr>
              <w:t>√</w:t>
            </w:r>
          </w:p>
        </w:tc>
      </w:tr>
      <w:tr w:rsidR="002A697C" w:rsidRPr="00B9447B" w14:paraId="44295498" w14:textId="77777777" w:rsidTr="00D8619B">
        <w:trPr>
          <w:trHeight w:val="65"/>
          <w:jc w:val="center"/>
        </w:trPr>
        <w:tc>
          <w:tcPr>
            <w:tcW w:w="695" w:type="dxa"/>
            <w:vAlign w:val="center"/>
          </w:tcPr>
          <w:p w14:paraId="7046EFEF" w14:textId="77777777" w:rsidR="002A697C" w:rsidRPr="00B9447B" w:rsidRDefault="002A697C" w:rsidP="002A697C">
            <w:pPr>
              <w:pStyle w:val="afff8"/>
              <w:adjustRightInd w:val="0"/>
              <w:snapToGrid w:val="0"/>
              <w:spacing w:beforeLines="15" w:before="36" w:afterLines="15" w:after="36"/>
              <w:ind w:firstLineChars="0" w:firstLine="0"/>
              <w:jc w:val="center"/>
              <w:rPr>
                <w:rFonts w:ascii="Times New Roman" w:hAnsi="Times New Roman"/>
                <w:b/>
                <w:bCs/>
              </w:rPr>
            </w:pPr>
            <w:r w:rsidRPr="00B9447B">
              <w:rPr>
                <w:rFonts w:ascii="Times New Roman" w:hAnsi="Times New Roman"/>
                <w:b/>
                <w:bCs/>
              </w:rPr>
              <w:t>六</w:t>
            </w:r>
          </w:p>
        </w:tc>
        <w:tc>
          <w:tcPr>
            <w:tcW w:w="3416" w:type="dxa"/>
            <w:vAlign w:val="center"/>
          </w:tcPr>
          <w:p w14:paraId="6C6F8D19" w14:textId="77777777" w:rsidR="002A697C" w:rsidRPr="00B9447B" w:rsidRDefault="002A697C" w:rsidP="002A697C">
            <w:pPr>
              <w:adjustRightInd w:val="0"/>
              <w:snapToGrid w:val="0"/>
              <w:spacing w:beforeLines="15" w:before="36" w:afterLines="15" w:after="36"/>
              <w:rPr>
                <w:szCs w:val="21"/>
              </w:rPr>
            </w:pPr>
            <w:r w:rsidRPr="00B9447B">
              <w:rPr>
                <w:b/>
                <w:szCs w:val="21"/>
              </w:rPr>
              <w:t>防雷防静电设施</w:t>
            </w:r>
          </w:p>
        </w:tc>
        <w:tc>
          <w:tcPr>
            <w:tcW w:w="1701" w:type="dxa"/>
            <w:vAlign w:val="center"/>
          </w:tcPr>
          <w:p w14:paraId="0E84D9DE" w14:textId="77777777" w:rsidR="002A697C" w:rsidRPr="00B9447B" w:rsidRDefault="002A697C" w:rsidP="002A697C">
            <w:pPr>
              <w:adjustRightInd w:val="0"/>
              <w:snapToGrid w:val="0"/>
              <w:spacing w:beforeLines="15" w:before="36" w:afterLines="15" w:after="36"/>
              <w:jc w:val="center"/>
              <w:rPr>
                <w:szCs w:val="21"/>
              </w:rPr>
            </w:pPr>
          </w:p>
        </w:tc>
        <w:tc>
          <w:tcPr>
            <w:tcW w:w="1917" w:type="dxa"/>
            <w:vAlign w:val="center"/>
          </w:tcPr>
          <w:p w14:paraId="19A6CEC6" w14:textId="77777777" w:rsidR="002A697C" w:rsidRPr="00B9447B" w:rsidRDefault="002A697C" w:rsidP="002A697C">
            <w:pPr>
              <w:adjustRightInd w:val="0"/>
              <w:snapToGrid w:val="0"/>
              <w:spacing w:beforeLines="15" w:before="36" w:afterLines="15" w:after="36"/>
            </w:pPr>
          </w:p>
        </w:tc>
        <w:tc>
          <w:tcPr>
            <w:tcW w:w="665" w:type="dxa"/>
            <w:vAlign w:val="center"/>
          </w:tcPr>
          <w:p w14:paraId="2F575374" w14:textId="77777777" w:rsidR="002A697C" w:rsidRPr="00B9447B" w:rsidRDefault="002A697C" w:rsidP="002A697C">
            <w:pPr>
              <w:adjustRightInd w:val="0"/>
              <w:snapToGrid w:val="0"/>
              <w:spacing w:beforeLines="15" w:before="36" w:afterLines="15" w:after="36"/>
              <w:jc w:val="center"/>
              <w:rPr>
                <w:sz w:val="22"/>
                <w:szCs w:val="28"/>
              </w:rPr>
            </w:pPr>
          </w:p>
        </w:tc>
      </w:tr>
      <w:tr w:rsidR="002A697C" w:rsidRPr="00B9447B" w14:paraId="11D2554B" w14:textId="77777777" w:rsidTr="00D8619B">
        <w:trPr>
          <w:trHeight w:val="65"/>
          <w:jc w:val="center"/>
        </w:trPr>
        <w:tc>
          <w:tcPr>
            <w:tcW w:w="695" w:type="dxa"/>
            <w:vAlign w:val="center"/>
          </w:tcPr>
          <w:p w14:paraId="009F21B1"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3DC27F0" w14:textId="77777777" w:rsidR="002A697C" w:rsidRPr="00B9447B" w:rsidRDefault="002A697C" w:rsidP="002A697C">
            <w:pPr>
              <w:adjustRightInd w:val="0"/>
              <w:snapToGrid w:val="0"/>
              <w:rPr>
                <w:szCs w:val="22"/>
              </w:rPr>
            </w:pPr>
            <w:r w:rsidRPr="00B9447B">
              <w:rPr>
                <w:szCs w:val="22"/>
              </w:rPr>
              <w:t>油品的钢罐，必须设防雷接地，并应符合下列规定：</w:t>
            </w:r>
          </w:p>
          <w:p w14:paraId="5FF51B92" w14:textId="77777777" w:rsidR="002A697C" w:rsidRPr="00B9447B" w:rsidRDefault="002A697C" w:rsidP="002A697C">
            <w:pPr>
              <w:adjustRightInd w:val="0"/>
              <w:snapToGrid w:val="0"/>
              <w:rPr>
                <w:szCs w:val="22"/>
              </w:rPr>
            </w:pPr>
            <w:r w:rsidRPr="00B9447B">
              <w:rPr>
                <w:szCs w:val="22"/>
              </w:rPr>
              <w:t>1</w:t>
            </w:r>
            <w:r w:rsidRPr="00B9447B">
              <w:rPr>
                <w:szCs w:val="22"/>
              </w:rPr>
              <w:t>避雷针（线）的保护范围，应包括整个储罐。</w:t>
            </w:r>
          </w:p>
          <w:p w14:paraId="592F9F4E" w14:textId="77777777" w:rsidR="002A697C" w:rsidRPr="00B9447B" w:rsidRDefault="002A697C" w:rsidP="002A697C">
            <w:pPr>
              <w:adjustRightInd w:val="0"/>
              <w:snapToGrid w:val="0"/>
              <w:spacing w:beforeLines="15" w:before="36" w:afterLines="15" w:after="36"/>
              <w:rPr>
                <w:szCs w:val="21"/>
              </w:rPr>
            </w:pPr>
            <w:r w:rsidRPr="00B9447B">
              <w:rPr>
                <w:szCs w:val="22"/>
              </w:rPr>
              <w:t>2</w:t>
            </w:r>
            <w:r w:rsidRPr="00B9447B">
              <w:rPr>
                <w:szCs w:val="22"/>
              </w:rPr>
              <w:t>装有阻火器的甲</w:t>
            </w:r>
            <w:r w:rsidRPr="00B9447B">
              <w:rPr>
                <w:szCs w:val="22"/>
                <w:vertAlign w:val="subscript"/>
              </w:rPr>
              <w:t>B</w:t>
            </w:r>
            <w:r w:rsidRPr="00B9447B">
              <w:rPr>
                <w:szCs w:val="22"/>
              </w:rPr>
              <w:t>乙类油品地上固定顶罐，当顶板厚度等于或大于</w:t>
            </w:r>
            <w:r w:rsidRPr="00B9447B">
              <w:rPr>
                <w:szCs w:val="22"/>
              </w:rPr>
              <w:t>4mm</w:t>
            </w:r>
            <w:r w:rsidRPr="00B9447B">
              <w:rPr>
                <w:szCs w:val="22"/>
              </w:rPr>
              <w:t>时，不应装设避雷针（线），但必须设防雷接地。</w:t>
            </w:r>
          </w:p>
        </w:tc>
        <w:tc>
          <w:tcPr>
            <w:tcW w:w="1701" w:type="dxa"/>
            <w:vAlign w:val="center"/>
          </w:tcPr>
          <w:p w14:paraId="12FF696D" w14:textId="77777777" w:rsidR="002A697C" w:rsidRPr="00B9447B" w:rsidRDefault="002A697C" w:rsidP="002A697C">
            <w:pPr>
              <w:adjustRightInd w:val="0"/>
              <w:snapToGrid w:val="0"/>
              <w:jc w:val="center"/>
              <w:rPr>
                <w:szCs w:val="22"/>
              </w:rPr>
            </w:pPr>
            <w:r w:rsidRPr="00B9447B">
              <w:rPr>
                <w:szCs w:val="22"/>
              </w:rPr>
              <w:t>GB50183-2004</w:t>
            </w:r>
          </w:p>
          <w:p w14:paraId="6B7C3843" w14:textId="77777777" w:rsidR="002A697C" w:rsidRPr="00B9447B" w:rsidRDefault="002A697C" w:rsidP="002A697C">
            <w:pPr>
              <w:adjustRightInd w:val="0"/>
              <w:snapToGrid w:val="0"/>
              <w:spacing w:beforeLines="15" w:before="36" w:afterLines="15" w:after="36"/>
              <w:jc w:val="center"/>
              <w:rPr>
                <w:szCs w:val="21"/>
              </w:rPr>
            </w:pPr>
            <w:r w:rsidRPr="00B9447B">
              <w:rPr>
                <w:szCs w:val="22"/>
              </w:rPr>
              <w:t>9.2.3</w:t>
            </w:r>
          </w:p>
        </w:tc>
        <w:tc>
          <w:tcPr>
            <w:tcW w:w="1917" w:type="dxa"/>
            <w:vAlign w:val="center"/>
          </w:tcPr>
          <w:p w14:paraId="17874EFD" w14:textId="77777777" w:rsidR="002A697C" w:rsidRPr="00B9447B" w:rsidRDefault="002A697C" w:rsidP="002A697C">
            <w:pPr>
              <w:adjustRightInd w:val="0"/>
              <w:snapToGrid w:val="0"/>
              <w:spacing w:beforeLines="15" w:before="36" w:afterLines="15" w:after="36"/>
            </w:pPr>
            <w:r w:rsidRPr="00B9447B">
              <w:rPr>
                <w:bCs/>
                <w:szCs w:val="22"/>
              </w:rPr>
              <w:t>油罐均做防雷接地。</w:t>
            </w:r>
          </w:p>
        </w:tc>
        <w:tc>
          <w:tcPr>
            <w:tcW w:w="665" w:type="dxa"/>
            <w:vAlign w:val="center"/>
          </w:tcPr>
          <w:p w14:paraId="3CEE0213"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4697650E" w14:textId="77777777" w:rsidTr="00D8619B">
        <w:trPr>
          <w:trHeight w:val="65"/>
          <w:jc w:val="center"/>
        </w:trPr>
        <w:tc>
          <w:tcPr>
            <w:tcW w:w="695" w:type="dxa"/>
            <w:vAlign w:val="center"/>
          </w:tcPr>
          <w:p w14:paraId="4D1ECF2C"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1FEBC47" w14:textId="77777777" w:rsidR="002A697C" w:rsidRPr="00B9447B" w:rsidRDefault="002A697C" w:rsidP="002A697C">
            <w:pPr>
              <w:adjustRightInd w:val="0"/>
              <w:snapToGrid w:val="0"/>
              <w:spacing w:beforeLines="15" w:before="36" w:afterLines="15" w:after="36"/>
              <w:rPr>
                <w:bCs/>
                <w:szCs w:val="21"/>
              </w:rPr>
            </w:pPr>
            <w:r w:rsidRPr="00B9447B">
              <w:rPr>
                <w:bCs/>
                <w:szCs w:val="21"/>
              </w:rPr>
              <w:t>工艺装置内露天布置的塔、容器等，当顶板厚度等于或大于</w:t>
            </w:r>
            <w:r w:rsidRPr="00B9447B">
              <w:rPr>
                <w:bCs/>
                <w:szCs w:val="21"/>
              </w:rPr>
              <w:t>4mm</w:t>
            </w:r>
            <w:r w:rsidRPr="00B9447B">
              <w:rPr>
                <w:bCs/>
                <w:szCs w:val="21"/>
              </w:rPr>
              <w:t>时，可不设避雷针保护，但必须设防雷接地。</w:t>
            </w:r>
          </w:p>
        </w:tc>
        <w:tc>
          <w:tcPr>
            <w:tcW w:w="1701" w:type="dxa"/>
            <w:vAlign w:val="center"/>
          </w:tcPr>
          <w:p w14:paraId="1489BBD9"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GB50183-2004</w:t>
            </w:r>
          </w:p>
          <w:p w14:paraId="02F83553" w14:textId="77777777" w:rsidR="002A697C" w:rsidRPr="00B9447B" w:rsidRDefault="002A697C" w:rsidP="002A697C">
            <w:pPr>
              <w:adjustRightInd w:val="0"/>
              <w:snapToGrid w:val="0"/>
              <w:spacing w:beforeLines="15" w:before="36" w:afterLines="15" w:after="36"/>
              <w:jc w:val="center"/>
              <w:rPr>
                <w:szCs w:val="21"/>
              </w:rPr>
            </w:pPr>
            <w:r w:rsidRPr="00B9447B">
              <w:rPr>
                <w:szCs w:val="21"/>
              </w:rPr>
              <w:t>9.2.2</w:t>
            </w:r>
          </w:p>
        </w:tc>
        <w:tc>
          <w:tcPr>
            <w:tcW w:w="1917" w:type="dxa"/>
            <w:vAlign w:val="center"/>
          </w:tcPr>
          <w:p w14:paraId="07225B31" w14:textId="77777777" w:rsidR="002A697C" w:rsidRPr="00B9447B" w:rsidRDefault="002A697C" w:rsidP="002A697C">
            <w:pPr>
              <w:adjustRightInd w:val="0"/>
              <w:snapToGrid w:val="0"/>
              <w:spacing w:beforeLines="15" w:before="36" w:afterLines="15" w:after="36"/>
            </w:pPr>
            <w:r w:rsidRPr="00B9447B">
              <w:t>油罐、分离器、加热炉均设置接地。</w:t>
            </w:r>
          </w:p>
        </w:tc>
        <w:tc>
          <w:tcPr>
            <w:tcW w:w="665" w:type="dxa"/>
            <w:vAlign w:val="center"/>
          </w:tcPr>
          <w:p w14:paraId="4C111675"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306AECFB" w14:textId="77777777" w:rsidTr="00D8619B">
        <w:trPr>
          <w:trHeight w:val="65"/>
          <w:jc w:val="center"/>
        </w:trPr>
        <w:tc>
          <w:tcPr>
            <w:tcW w:w="695" w:type="dxa"/>
            <w:vAlign w:val="center"/>
          </w:tcPr>
          <w:p w14:paraId="390C9D7B"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40257E4" w14:textId="77777777" w:rsidR="002A697C" w:rsidRPr="00B9447B" w:rsidRDefault="002A697C" w:rsidP="002A697C">
            <w:pPr>
              <w:adjustRightInd w:val="0"/>
              <w:snapToGrid w:val="0"/>
              <w:spacing w:beforeLines="15" w:before="36" w:afterLines="15" w:after="36"/>
              <w:rPr>
                <w:bCs/>
                <w:szCs w:val="21"/>
              </w:rPr>
            </w:pPr>
            <w:r w:rsidRPr="00B9447B">
              <w:rPr>
                <w:szCs w:val="21"/>
              </w:rPr>
              <w:t>金属储罐应作环形防雷接地，接地点不应少于</w:t>
            </w:r>
            <w:r w:rsidRPr="00B9447B">
              <w:rPr>
                <w:szCs w:val="21"/>
              </w:rPr>
              <w:t>2</w:t>
            </w:r>
            <w:r w:rsidRPr="00B9447B">
              <w:rPr>
                <w:szCs w:val="21"/>
              </w:rPr>
              <w:t>处，并应沿罐周均匀或对称布置，其间距不应大于</w:t>
            </w:r>
            <w:r w:rsidRPr="00B9447B">
              <w:rPr>
                <w:szCs w:val="21"/>
              </w:rPr>
              <w:t>30m</w:t>
            </w:r>
            <w:r w:rsidRPr="00B9447B">
              <w:rPr>
                <w:szCs w:val="21"/>
              </w:rPr>
              <w:t>。</w:t>
            </w:r>
          </w:p>
        </w:tc>
        <w:tc>
          <w:tcPr>
            <w:tcW w:w="1701" w:type="dxa"/>
            <w:vAlign w:val="center"/>
          </w:tcPr>
          <w:p w14:paraId="58F2A85C"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GB15599-2009</w:t>
            </w:r>
          </w:p>
          <w:p w14:paraId="7031A5CA" w14:textId="77777777" w:rsidR="002A697C" w:rsidRPr="00B9447B" w:rsidRDefault="002A697C" w:rsidP="002A697C">
            <w:pPr>
              <w:adjustRightInd w:val="0"/>
              <w:snapToGrid w:val="0"/>
              <w:spacing w:beforeLines="15" w:before="36" w:afterLines="15" w:after="36"/>
              <w:jc w:val="center"/>
              <w:rPr>
                <w:szCs w:val="21"/>
              </w:rPr>
            </w:pPr>
            <w:r w:rsidRPr="00B9447B">
              <w:rPr>
                <w:szCs w:val="21"/>
              </w:rPr>
              <w:t>4.1.2</w:t>
            </w:r>
          </w:p>
        </w:tc>
        <w:tc>
          <w:tcPr>
            <w:tcW w:w="1917" w:type="dxa"/>
            <w:vAlign w:val="center"/>
          </w:tcPr>
          <w:p w14:paraId="3BB22474" w14:textId="77777777" w:rsidR="002A697C" w:rsidRPr="00B9447B" w:rsidRDefault="002A697C" w:rsidP="002A697C">
            <w:pPr>
              <w:adjustRightInd w:val="0"/>
              <w:snapToGrid w:val="0"/>
              <w:spacing w:beforeLines="15" w:before="36" w:afterLines="15" w:after="36"/>
            </w:pPr>
            <w:r w:rsidRPr="00B9447B">
              <w:t>油罐接地符合要求。</w:t>
            </w:r>
          </w:p>
        </w:tc>
        <w:tc>
          <w:tcPr>
            <w:tcW w:w="665" w:type="dxa"/>
            <w:vAlign w:val="center"/>
          </w:tcPr>
          <w:p w14:paraId="3C2D4989"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095FF6DF" w14:textId="77777777" w:rsidTr="00D8619B">
        <w:trPr>
          <w:trHeight w:val="65"/>
          <w:jc w:val="center"/>
        </w:trPr>
        <w:tc>
          <w:tcPr>
            <w:tcW w:w="695" w:type="dxa"/>
            <w:vAlign w:val="center"/>
          </w:tcPr>
          <w:p w14:paraId="1112155B"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DC9F210" w14:textId="77777777" w:rsidR="002A697C" w:rsidRPr="00B9447B" w:rsidRDefault="002A697C" w:rsidP="002A697C">
            <w:pPr>
              <w:adjustRightInd w:val="0"/>
              <w:snapToGrid w:val="0"/>
              <w:spacing w:beforeLines="15" w:before="36" w:afterLines="15" w:after="36"/>
              <w:rPr>
                <w:szCs w:val="21"/>
              </w:rPr>
            </w:pPr>
            <w:r w:rsidRPr="00B9447B">
              <w:rPr>
                <w:kern w:val="0"/>
                <w:szCs w:val="21"/>
              </w:rPr>
              <w:t>对爆炸火灾危险场所内可能产生静电危险的设备和管道均应采取防静电措施。</w:t>
            </w:r>
          </w:p>
        </w:tc>
        <w:tc>
          <w:tcPr>
            <w:tcW w:w="1701" w:type="dxa"/>
            <w:vAlign w:val="center"/>
          </w:tcPr>
          <w:p w14:paraId="47583DE2"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GB50183-2004</w:t>
            </w:r>
          </w:p>
          <w:p w14:paraId="1F4ADA80" w14:textId="77777777" w:rsidR="002A697C" w:rsidRPr="00B9447B" w:rsidRDefault="002A697C" w:rsidP="002A697C">
            <w:pPr>
              <w:adjustRightInd w:val="0"/>
              <w:snapToGrid w:val="0"/>
              <w:spacing w:beforeLines="15" w:before="36" w:afterLines="15" w:after="36"/>
              <w:jc w:val="center"/>
              <w:rPr>
                <w:szCs w:val="21"/>
              </w:rPr>
            </w:pPr>
            <w:r w:rsidRPr="00B9447B">
              <w:rPr>
                <w:szCs w:val="21"/>
              </w:rPr>
              <w:t>9.3.1</w:t>
            </w:r>
          </w:p>
        </w:tc>
        <w:tc>
          <w:tcPr>
            <w:tcW w:w="1917" w:type="dxa"/>
            <w:vAlign w:val="center"/>
          </w:tcPr>
          <w:p w14:paraId="15AD1A59" w14:textId="77777777" w:rsidR="002A697C" w:rsidRPr="00B9447B" w:rsidRDefault="002A697C" w:rsidP="002A697C">
            <w:pPr>
              <w:adjustRightInd w:val="0"/>
              <w:snapToGrid w:val="0"/>
              <w:spacing w:beforeLines="15" w:before="36" w:afterLines="15" w:after="36"/>
            </w:pPr>
            <w:r w:rsidRPr="00B9447B">
              <w:t>满足要求。</w:t>
            </w:r>
          </w:p>
        </w:tc>
        <w:tc>
          <w:tcPr>
            <w:tcW w:w="665" w:type="dxa"/>
            <w:vAlign w:val="center"/>
          </w:tcPr>
          <w:p w14:paraId="2CD88480"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70B66A27" w14:textId="77777777" w:rsidTr="00D8619B">
        <w:trPr>
          <w:trHeight w:val="65"/>
          <w:jc w:val="center"/>
        </w:trPr>
        <w:tc>
          <w:tcPr>
            <w:tcW w:w="695" w:type="dxa"/>
            <w:vAlign w:val="center"/>
          </w:tcPr>
          <w:p w14:paraId="418E90B8"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552B62B" w14:textId="0698D8B8" w:rsidR="002A697C" w:rsidRPr="00B9447B" w:rsidRDefault="002A697C" w:rsidP="002A697C">
            <w:pPr>
              <w:autoSpaceDE w:val="0"/>
              <w:autoSpaceDN w:val="0"/>
              <w:adjustRightInd w:val="0"/>
              <w:snapToGrid w:val="0"/>
              <w:spacing w:beforeLines="15" w:before="36" w:afterLines="15" w:after="36"/>
              <w:jc w:val="left"/>
              <w:rPr>
                <w:kern w:val="0"/>
                <w:szCs w:val="21"/>
              </w:rPr>
            </w:pPr>
            <w:r w:rsidRPr="00B9447B">
              <w:rPr>
                <w:kern w:val="0"/>
                <w:szCs w:val="21"/>
              </w:rPr>
              <w:t>连接管道的法兰连接处，应设金属跨接线（绝缘法兰除外），当法兰用</w:t>
            </w:r>
            <w:r w:rsidRPr="00B9447B">
              <w:rPr>
                <w:kern w:val="0"/>
                <w:szCs w:val="21"/>
              </w:rPr>
              <w:t>5</w:t>
            </w:r>
            <w:r w:rsidRPr="00B9447B">
              <w:rPr>
                <w:kern w:val="0"/>
                <w:szCs w:val="21"/>
              </w:rPr>
              <w:t>根以上的螺栓连接时，法兰可不用金属线跨接，但应构成电气通路。</w:t>
            </w:r>
          </w:p>
        </w:tc>
        <w:tc>
          <w:tcPr>
            <w:tcW w:w="1701" w:type="dxa"/>
            <w:vAlign w:val="center"/>
          </w:tcPr>
          <w:p w14:paraId="21234280" w14:textId="1E2922E7" w:rsidR="002A697C" w:rsidRPr="00B9447B" w:rsidRDefault="002A697C" w:rsidP="002A697C">
            <w:pPr>
              <w:widowControl/>
              <w:adjustRightInd w:val="0"/>
              <w:snapToGrid w:val="0"/>
              <w:spacing w:beforeLines="15" w:before="36" w:afterLines="15" w:after="36"/>
              <w:jc w:val="center"/>
              <w:rPr>
                <w:kern w:val="0"/>
                <w:szCs w:val="21"/>
              </w:rPr>
            </w:pPr>
            <w:r w:rsidRPr="00B9447B">
              <w:rPr>
                <w:kern w:val="0"/>
                <w:szCs w:val="21"/>
              </w:rPr>
              <w:t>SY/T5225-2019</w:t>
            </w:r>
          </w:p>
          <w:p w14:paraId="60BAE8C9" w14:textId="77777777" w:rsidR="002A697C" w:rsidRPr="00B9447B" w:rsidRDefault="002A697C" w:rsidP="002A697C">
            <w:pPr>
              <w:adjustRightInd w:val="0"/>
              <w:snapToGrid w:val="0"/>
              <w:spacing w:beforeLines="15" w:before="36" w:afterLines="15" w:after="36"/>
              <w:jc w:val="center"/>
            </w:pPr>
            <w:r w:rsidRPr="00B9447B">
              <w:rPr>
                <w:kern w:val="0"/>
                <w:szCs w:val="21"/>
              </w:rPr>
              <w:t>7.1.2.4</w:t>
            </w:r>
          </w:p>
        </w:tc>
        <w:tc>
          <w:tcPr>
            <w:tcW w:w="1917" w:type="dxa"/>
            <w:vAlign w:val="center"/>
          </w:tcPr>
          <w:p w14:paraId="7D816160" w14:textId="77777777" w:rsidR="002A697C" w:rsidRPr="00B9447B" w:rsidRDefault="002A697C" w:rsidP="002A697C">
            <w:pPr>
              <w:adjustRightInd w:val="0"/>
              <w:snapToGrid w:val="0"/>
              <w:spacing w:beforeLines="15" w:before="36" w:afterLines="15" w:after="36"/>
            </w:pPr>
            <w:r w:rsidRPr="00B9447B">
              <w:t>法兰跨接符合要求。</w:t>
            </w:r>
          </w:p>
        </w:tc>
        <w:tc>
          <w:tcPr>
            <w:tcW w:w="665" w:type="dxa"/>
            <w:vAlign w:val="center"/>
          </w:tcPr>
          <w:p w14:paraId="67819177"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013D2C77" w14:textId="77777777" w:rsidTr="00D8619B">
        <w:trPr>
          <w:trHeight w:val="65"/>
          <w:jc w:val="center"/>
        </w:trPr>
        <w:tc>
          <w:tcPr>
            <w:tcW w:w="695" w:type="dxa"/>
            <w:vAlign w:val="center"/>
          </w:tcPr>
          <w:p w14:paraId="211357E6"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E1FE499" w14:textId="77777777" w:rsidR="002A697C" w:rsidRPr="00B9447B" w:rsidRDefault="002A697C" w:rsidP="002A697C">
            <w:pPr>
              <w:autoSpaceDE w:val="0"/>
              <w:autoSpaceDN w:val="0"/>
              <w:adjustRightInd w:val="0"/>
              <w:snapToGrid w:val="0"/>
              <w:spacing w:beforeLines="15" w:before="36" w:afterLines="15" w:after="36"/>
              <w:jc w:val="left"/>
              <w:rPr>
                <w:kern w:val="0"/>
                <w:szCs w:val="21"/>
              </w:rPr>
            </w:pPr>
            <w:r w:rsidRPr="00B9447B">
              <w:rPr>
                <w:szCs w:val="21"/>
              </w:rPr>
              <w:t>金属储罐的阻火器、呼吸阀、量油孔、人孔、切水管、透光孔等金属附件应与储罐等电位连接。</w:t>
            </w:r>
          </w:p>
        </w:tc>
        <w:tc>
          <w:tcPr>
            <w:tcW w:w="1701" w:type="dxa"/>
            <w:vAlign w:val="center"/>
          </w:tcPr>
          <w:p w14:paraId="2891BDD1" w14:textId="77777777" w:rsidR="002A697C" w:rsidRPr="00B9447B" w:rsidRDefault="002A697C" w:rsidP="002A697C">
            <w:pPr>
              <w:jc w:val="center"/>
              <w:rPr>
                <w:szCs w:val="21"/>
              </w:rPr>
            </w:pPr>
            <w:r w:rsidRPr="00B9447B">
              <w:rPr>
                <w:szCs w:val="21"/>
              </w:rPr>
              <w:t>GB15599-2009</w:t>
            </w:r>
          </w:p>
          <w:p w14:paraId="7A2BB4B1" w14:textId="77777777" w:rsidR="002A697C" w:rsidRPr="00B9447B" w:rsidRDefault="002A697C" w:rsidP="002A697C">
            <w:pPr>
              <w:widowControl/>
              <w:adjustRightInd w:val="0"/>
              <w:snapToGrid w:val="0"/>
              <w:spacing w:beforeLines="15" w:before="36" w:afterLines="15" w:after="36"/>
              <w:jc w:val="center"/>
              <w:rPr>
                <w:kern w:val="0"/>
                <w:szCs w:val="21"/>
              </w:rPr>
            </w:pPr>
            <w:r w:rsidRPr="00B9447B">
              <w:rPr>
                <w:szCs w:val="21"/>
              </w:rPr>
              <w:t>4.1.4</w:t>
            </w:r>
          </w:p>
        </w:tc>
        <w:tc>
          <w:tcPr>
            <w:tcW w:w="1917" w:type="dxa"/>
            <w:vAlign w:val="center"/>
          </w:tcPr>
          <w:p w14:paraId="79BFEC39" w14:textId="77777777" w:rsidR="002A697C" w:rsidRPr="00B9447B" w:rsidRDefault="002A697C" w:rsidP="002A697C">
            <w:pPr>
              <w:adjustRightInd w:val="0"/>
              <w:snapToGrid w:val="0"/>
              <w:spacing w:beforeLines="15" w:before="36" w:afterLines="15" w:after="36"/>
            </w:pPr>
            <w:r w:rsidRPr="00B9447B">
              <w:rPr>
                <w:szCs w:val="21"/>
              </w:rPr>
              <w:t>设置等电位连接。</w:t>
            </w:r>
          </w:p>
        </w:tc>
        <w:tc>
          <w:tcPr>
            <w:tcW w:w="665" w:type="dxa"/>
            <w:vAlign w:val="center"/>
          </w:tcPr>
          <w:p w14:paraId="52D645B6"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30FB905C" w14:textId="77777777" w:rsidTr="00D8619B">
        <w:trPr>
          <w:trHeight w:val="65"/>
          <w:jc w:val="center"/>
        </w:trPr>
        <w:tc>
          <w:tcPr>
            <w:tcW w:w="695" w:type="dxa"/>
            <w:vAlign w:val="center"/>
          </w:tcPr>
          <w:p w14:paraId="22DF8070"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34F0CCC" w14:textId="77777777" w:rsidR="002A697C" w:rsidRPr="00B9447B" w:rsidRDefault="002A697C" w:rsidP="002A697C">
            <w:pPr>
              <w:autoSpaceDE w:val="0"/>
              <w:autoSpaceDN w:val="0"/>
              <w:adjustRightInd w:val="0"/>
              <w:snapToGrid w:val="0"/>
              <w:spacing w:beforeLines="15" w:before="36" w:afterLines="15" w:after="36"/>
              <w:jc w:val="left"/>
              <w:rPr>
                <w:kern w:val="0"/>
                <w:szCs w:val="21"/>
              </w:rPr>
            </w:pPr>
            <w:r w:rsidRPr="00B9447B">
              <w:rPr>
                <w:szCs w:val="21"/>
              </w:rPr>
              <w:t>与金属储罐相连的电气、仪表配线应采用金属管屏蔽保护。配线金属管上下两端与罐壁应做电气连接。</w:t>
            </w:r>
          </w:p>
        </w:tc>
        <w:tc>
          <w:tcPr>
            <w:tcW w:w="1701" w:type="dxa"/>
            <w:vAlign w:val="center"/>
          </w:tcPr>
          <w:p w14:paraId="3AAAD7B9" w14:textId="77777777" w:rsidR="002A697C" w:rsidRPr="00B9447B" w:rsidRDefault="002A697C" w:rsidP="002A697C">
            <w:pPr>
              <w:jc w:val="center"/>
              <w:rPr>
                <w:szCs w:val="21"/>
              </w:rPr>
            </w:pPr>
            <w:r w:rsidRPr="00B9447B">
              <w:rPr>
                <w:szCs w:val="21"/>
              </w:rPr>
              <w:t>GB15599-2009</w:t>
            </w:r>
          </w:p>
          <w:p w14:paraId="47229BC3" w14:textId="77777777" w:rsidR="002A697C" w:rsidRPr="00B9447B" w:rsidRDefault="002A697C" w:rsidP="002A697C">
            <w:pPr>
              <w:widowControl/>
              <w:adjustRightInd w:val="0"/>
              <w:snapToGrid w:val="0"/>
              <w:spacing w:beforeLines="15" w:before="36" w:afterLines="15" w:after="36"/>
              <w:jc w:val="center"/>
              <w:rPr>
                <w:kern w:val="0"/>
                <w:szCs w:val="21"/>
              </w:rPr>
            </w:pPr>
            <w:r w:rsidRPr="00B9447B">
              <w:rPr>
                <w:szCs w:val="21"/>
              </w:rPr>
              <w:t>4.1.5</w:t>
            </w:r>
          </w:p>
        </w:tc>
        <w:tc>
          <w:tcPr>
            <w:tcW w:w="1917" w:type="dxa"/>
            <w:vAlign w:val="center"/>
          </w:tcPr>
          <w:p w14:paraId="15BE7397" w14:textId="77777777" w:rsidR="002A697C" w:rsidRPr="00B9447B" w:rsidRDefault="002A697C" w:rsidP="002A697C">
            <w:pPr>
              <w:adjustRightInd w:val="0"/>
              <w:snapToGrid w:val="0"/>
              <w:spacing w:beforeLines="15" w:before="36" w:afterLines="15" w:after="36"/>
            </w:pPr>
            <w:r w:rsidRPr="00B9447B">
              <w:rPr>
                <w:bCs/>
                <w:szCs w:val="21"/>
              </w:rPr>
              <w:t>电气、仪表配线采用金属管保护，配线金属管上下两端与罐壁设置电气连接。</w:t>
            </w:r>
          </w:p>
        </w:tc>
        <w:tc>
          <w:tcPr>
            <w:tcW w:w="665" w:type="dxa"/>
            <w:vAlign w:val="center"/>
          </w:tcPr>
          <w:p w14:paraId="466522F9"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03413C44" w14:textId="77777777" w:rsidTr="00D8619B">
        <w:trPr>
          <w:trHeight w:val="65"/>
          <w:jc w:val="center"/>
        </w:trPr>
        <w:tc>
          <w:tcPr>
            <w:tcW w:w="695" w:type="dxa"/>
            <w:vAlign w:val="center"/>
          </w:tcPr>
          <w:p w14:paraId="3DDDF476"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6F820F2" w14:textId="77777777" w:rsidR="002A697C" w:rsidRPr="00B9447B" w:rsidRDefault="002A697C" w:rsidP="002A697C">
            <w:pPr>
              <w:autoSpaceDE w:val="0"/>
              <w:autoSpaceDN w:val="0"/>
              <w:adjustRightInd w:val="0"/>
              <w:snapToGrid w:val="0"/>
              <w:spacing w:beforeLines="15" w:before="36" w:afterLines="15" w:after="36"/>
              <w:jc w:val="left"/>
              <w:rPr>
                <w:kern w:val="0"/>
                <w:szCs w:val="21"/>
              </w:rPr>
            </w:pPr>
            <w:r w:rsidRPr="00B9447B">
              <w:rPr>
                <w:kern w:val="0"/>
                <w:szCs w:val="21"/>
                <w:lang w:val="zh-CN"/>
              </w:rPr>
              <w:t>储罐顶部附件（机械呼吸阀、液压安全阀、阻火器等）的对接法兰应采用直径不小于</w:t>
            </w:r>
            <w:r w:rsidRPr="00B9447B">
              <w:rPr>
                <w:kern w:val="0"/>
                <w:szCs w:val="21"/>
                <w:lang w:val="zh-CN"/>
              </w:rPr>
              <w:t>6mm</w:t>
            </w:r>
            <w:r w:rsidRPr="00B9447B">
              <w:rPr>
                <w:kern w:val="0"/>
                <w:szCs w:val="21"/>
                <w:lang w:val="zh-CN"/>
              </w:rPr>
              <w:t>（截面积不小于</w:t>
            </w:r>
            <w:r w:rsidRPr="00B9447B">
              <w:rPr>
                <w:kern w:val="0"/>
                <w:szCs w:val="21"/>
                <w:lang w:val="zh-CN"/>
              </w:rPr>
              <w:t>29mm</w:t>
            </w:r>
            <w:r w:rsidRPr="00B9447B">
              <w:rPr>
                <w:kern w:val="0"/>
                <w:szCs w:val="21"/>
                <w:vertAlign w:val="superscript"/>
                <w:lang w:val="zh-CN"/>
              </w:rPr>
              <w:t>2</w:t>
            </w:r>
            <w:r w:rsidRPr="00B9447B">
              <w:rPr>
                <w:kern w:val="0"/>
                <w:szCs w:val="21"/>
                <w:lang w:val="zh-CN"/>
              </w:rPr>
              <w:t xml:space="preserve"> </w:t>
            </w:r>
            <w:r w:rsidRPr="00B9447B">
              <w:rPr>
                <w:kern w:val="0"/>
                <w:szCs w:val="21"/>
                <w:lang w:val="zh-CN"/>
              </w:rPr>
              <w:t>）的铜质导体跨接。</w:t>
            </w:r>
          </w:p>
        </w:tc>
        <w:tc>
          <w:tcPr>
            <w:tcW w:w="1701" w:type="dxa"/>
            <w:vAlign w:val="center"/>
          </w:tcPr>
          <w:p w14:paraId="7814A1BA" w14:textId="4558DB26" w:rsidR="002A697C" w:rsidRPr="00B9447B" w:rsidRDefault="002A697C" w:rsidP="002A697C">
            <w:pPr>
              <w:jc w:val="center"/>
              <w:rPr>
                <w:szCs w:val="21"/>
              </w:rPr>
            </w:pPr>
            <w:r w:rsidRPr="00B9447B">
              <w:rPr>
                <w:szCs w:val="21"/>
              </w:rPr>
              <w:t>SY/T5984-2014</w:t>
            </w:r>
          </w:p>
          <w:p w14:paraId="4A8D5727" w14:textId="77777777" w:rsidR="002A697C" w:rsidRPr="00B9447B" w:rsidRDefault="002A697C" w:rsidP="002A697C">
            <w:pPr>
              <w:widowControl/>
              <w:adjustRightInd w:val="0"/>
              <w:snapToGrid w:val="0"/>
              <w:spacing w:beforeLines="15" w:before="36" w:afterLines="15" w:after="36"/>
              <w:jc w:val="center"/>
              <w:rPr>
                <w:kern w:val="0"/>
                <w:szCs w:val="21"/>
              </w:rPr>
            </w:pPr>
            <w:r w:rsidRPr="00B9447B">
              <w:rPr>
                <w:szCs w:val="21"/>
              </w:rPr>
              <w:t>4.7</w:t>
            </w:r>
          </w:p>
        </w:tc>
        <w:tc>
          <w:tcPr>
            <w:tcW w:w="1917" w:type="dxa"/>
            <w:vAlign w:val="center"/>
          </w:tcPr>
          <w:p w14:paraId="2B55534D" w14:textId="77777777" w:rsidR="002A697C" w:rsidRPr="00B9447B" w:rsidRDefault="002A697C" w:rsidP="002A697C">
            <w:pPr>
              <w:adjustRightInd w:val="0"/>
              <w:snapToGrid w:val="0"/>
              <w:spacing w:beforeLines="15" w:before="36" w:afterLines="15" w:after="36"/>
            </w:pPr>
            <w:r w:rsidRPr="00B9447B">
              <w:rPr>
                <w:szCs w:val="21"/>
              </w:rPr>
              <w:t>设置铜制导体跨接。</w:t>
            </w:r>
          </w:p>
        </w:tc>
        <w:tc>
          <w:tcPr>
            <w:tcW w:w="665" w:type="dxa"/>
            <w:vAlign w:val="center"/>
          </w:tcPr>
          <w:p w14:paraId="03698C8A"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1E5B77F4" w14:textId="77777777" w:rsidTr="00D8619B">
        <w:trPr>
          <w:trHeight w:val="65"/>
          <w:jc w:val="center"/>
        </w:trPr>
        <w:tc>
          <w:tcPr>
            <w:tcW w:w="695" w:type="dxa"/>
            <w:vAlign w:val="center"/>
          </w:tcPr>
          <w:p w14:paraId="78B19DAB" w14:textId="77777777" w:rsidR="002A697C" w:rsidRPr="00B9447B" w:rsidRDefault="002A697C" w:rsidP="002A697C">
            <w:pPr>
              <w:pStyle w:val="afff8"/>
              <w:adjustRightInd w:val="0"/>
              <w:snapToGrid w:val="0"/>
              <w:spacing w:beforeLines="15" w:before="36" w:afterLines="15" w:after="36"/>
              <w:ind w:firstLineChars="0" w:firstLine="0"/>
              <w:jc w:val="center"/>
              <w:rPr>
                <w:rFonts w:ascii="Times New Roman" w:hAnsi="Times New Roman"/>
                <w:b/>
                <w:bCs/>
              </w:rPr>
            </w:pPr>
            <w:r w:rsidRPr="00B9447B">
              <w:rPr>
                <w:rFonts w:ascii="Times New Roman" w:hAnsi="Times New Roman"/>
                <w:b/>
                <w:bCs/>
              </w:rPr>
              <w:t>七</w:t>
            </w:r>
          </w:p>
        </w:tc>
        <w:tc>
          <w:tcPr>
            <w:tcW w:w="3416" w:type="dxa"/>
            <w:vAlign w:val="center"/>
          </w:tcPr>
          <w:p w14:paraId="50FAA654" w14:textId="77777777" w:rsidR="002A697C" w:rsidRPr="00B9447B" w:rsidRDefault="002A697C" w:rsidP="002A697C">
            <w:pPr>
              <w:widowControl/>
              <w:adjustRightInd w:val="0"/>
              <w:snapToGrid w:val="0"/>
              <w:spacing w:beforeLines="15" w:before="36" w:afterLines="15" w:after="36"/>
              <w:jc w:val="left"/>
              <w:rPr>
                <w:kern w:val="0"/>
                <w:szCs w:val="21"/>
              </w:rPr>
            </w:pPr>
            <w:r w:rsidRPr="00B9447B">
              <w:rPr>
                <w:b/>
              </w:rPr>
              <w:t>消防设施</w:t>
            </w:r>
          </w:p>
        </w:tc>
        <w:tc>
          <w:tcPr>
            <w:tcW w:w="1701" w:type="dxa"/>
            <w:vAlign w:val="center"/>
          </w:tcPr>
          <w:p w14:paraId="3ACBC300" w14:textId="77777777" w:rsidR="002A697C" w:rsidRPr="00B9447B" w:rsidRDefault="002A697C" w:rsidP="002A697C">
            <w:pPr>
              <w:adjustRightInd w:val="0"/>
              <w:snapToGrid w:val="0"/>
              <w:spacing w:beforeLines="15" w:before="36" w:afterLines="15" w:after="36"/>
              <w:jc w:val="center"/>
              <w:rPr>
                <w:szCs w:val="21"/>
              </w:rPr>
            </w:pPr>
          </w:p>
        </w:tc>
        <w:tc>
          <w:tcPr>
            <w:tcW w:w="1917" w:type="dxa"/>
            <w:vAlign w:val="center"/>
          </w:tcPr>
          <w:p w14:paraId="3604B2B7" w14:textId="77777777" w:rsidR="002A697C" w:rsidRPr="00B9447B" w:rsidRDefault="002A697C" w:rsidP="002A697C">
            <w:pPr>
              <w:adjustRightInd w:val="0"/>
              <w:snapToGrid w:val="0"/>
              <w:spacing w:beforeLines="15" w:before="36" w:afterLines="15" w:after="36"/>
            </w:pPr>
          </w:p>
        </w:tc>
        <w:tc>
          <w:tcPr>
            <w:tcW w:w="665" w:type="dxa"/>
            <w:vAlign w:val="center"/>
          </w:tcPr>
          <w:p w14:paraId="6D48D68B" w14:textId="77777777" w:rsidR="002A697C" w:rsidRPr="00B9447B" w:rsidRDefault="002A697C" w:rsidP="002A697C">
            <w:pPr>
              <w:adjustRightInd w:val="0"/>
              <w:snapToGrid w:val="0"/>
              <w:spacing w:beforeLines="15" w:before="36" w:afterLines="15" w:after="36"/>
              <w:jc w:val="center"/>
            </w:pPr>
          </w:p>
        </w:tc>
      </w:tr>
      <w:tr w:rsidR="002A697C" w:rsidRPr="00B9447B" w14:paraId="6AD229AA" w14:textId="77777777" w:rsidTr="002E67EE">
        <w:trPr>
          <w:trHeight w:val="65"/>
          <w:jc w:val="center"/>
        </w:trPr>
        <w:tc>
          <w:tcPr>
            <w:tcW w:w="695" w:type="dxa"/>
            <w:vAlign w:val="center"/>
          </w:tcPr>
          <w:p w14:paraId="36157D05"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7034" w:type="dxa"/>
            <w:gridSpan w:val="3"/>
            <w:vAlign w:val="center"/>
          </w:tcPr>
          <w:p w14:paraId="773179BA" w14:textId="3B2C8CA2" w:rsidR="002A697C" w:rsidRPr="00B9447B" w:rsidRDefault="002A697C" w:rsidP="002A697C">
            <w:pPr>
              <w:adjustRightInd w:val="0"/>
              <w:snapToGrid w:val="0"/>
              <w:spacing w:beforeLines="15" w:before="36" w:afterLines="15" w:after="36"/>
            </w:pPr>
            <w:r w:rsidRPr="009A6BCA">
              <w:rPr>
                <w:rFonts w:hint="eastAsia"/>
                <w:szCs w:val="21"/>
              </w:rPr>
              <w:t>涉及企业保密内容，不予公开。</w:t>
            </w:r>
          </w:p>
        </w:tc>
        <w:tc>
          <w:tcPr>
            <w:tcW w:w="665" w:type="dxa"/>
            <w:vAlign w:val="center"/>
          </w:tcPr>
          <w:p w14:paraId="4017C44A" w14:textId="371BF92B" w:rsidR="002A697C" w:rsidRPr="00B9447B" w:rsidRDefault="002A697C" w:rsidP="002A697C">
            <w:pPr>
              <w:adjustRightInd w:val="0"/>
              <w:snapToGrid w:val="0"/>
              <w:spacing w:beforeLines="15" w:before="36" w:afterLines="15" w:after="36"/>
              <w:jc w:val="center"/>
            </w:pPr>
          </w:p>
        </w:tc>
      </w:tr>
      <w:tr w:rsidR="002A697C" w:rsidRPr="00B9447B" w14:paraId="762BDD04" w14:textId="77777777" w:rsidTr="00D8619B">
        <w:trPr>
          <w:trHeight w:val="65"/>
          <w:jc w:val="center"/>
        </w:trPr>
        <w:tc>
          <w:tcPr>
            <w:tcW w:w="695" w:type="dxa"/>
            <w:vAlign w:val="center"/>
          </w:tcPr>
          <w:p w14:paraId="495C879B"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DCB20CB" w14:textId="77777777" w:rsidR="002A697C" w:rsidRPr="00B9447B" w:rsidRDefault="002A697C" w:rsidP="002A697C">
            <w:pPr>
              <w:adjustRightInd w:val="0"/>
              <w:snapToGrid w:val="0"/>
              <w:spacing w:beforeLines="15" w:before="36" w:afterLines="15" w:after="36"/>
              <w:rPr>
                <w:bCs/>
                <w:szCs w:val="21"/>
              </w:rPr>
            </w:pPr>
            <w:r w:rsidRPr="00B9447B">
              <w:rPr>
                <w:kern w:val="0"/>
                <w:szCs w:val="21"/>
              </w:rPr>
              <w:t>站场内的绿化不应妨碍消防操作。</w:t>
            </w:r>
          </w:p>
        </w:tc>
        <w:tc>
          <w:tcPr>
            <w:tcW w:w="1701" w:type="dxa"/>
            <w:vAlign w:val="center"/>
          </w:tcPr>
          <w:p w14:paraId="74B603A1"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GB50183-2004</w:t>
            </w:r>
          </w:p>
          <w:p w14:paraId="05B6294F" w14:textId="77777777" w:rsidR="002A697C" w:rsidRPr="00B9447B" w:rsidRDefault="002A697C" w:rsidP="002A697C">
            <w:pPr>
              <w:adjustRightInd w:val="0"/>
              <w:snapToGrid w:val="0"/>
              <w:spacing w:beforeLines="15" w:before="36" w:afterLines="15" w:after="36"/>
              <w:jc w:val="center"/>
              <w:rPr>
                <w:szCs w:val="21"/>
              </w:rPr>
            </w:pPr>
            <w:r w:rsidRPr="00B9447B">
              <w:rPr>
                <w:szCs w:val="21"/>
              </w:rPr>
              <w:lastRenderedPageBreak/>
              <w:t>5.1.8</w:t>
            </w:r>
          </w:p>
        </w:tc>
        <w:tc>
          <w:tcPr>
            <w:tcW w:w="1917" w:type="dxa"/>
            <w:vAlign w:val="center"/>
          </w:tcPr>
          <w:p w14:paraId="385B6BE1" w14:textId="77777777" w:rsidR="002A697C" w:rsidRPr="00B9447B" w:rsidRDefault="002A697C" w:rsidP="002A697C">
            <w:pPr>
              <w:adjustRightInd w:val="0"/>
              <w:snapToGrid w:val="0"/>
              <w:spacing w:beforeLines="15" w:before="36" w:afterLines="15" w:after="36"/>
            </w:pPr>
            <w:r w:rsidRPr="00B9447B">
              <w:lastRenderedPageBreak/>
              <w:t>绿化不妨碍消防操</w:t>
            </w:r>
            <w:r w:rsidRPr="00B9447B">
              <w:lastRenderedPageBreak/>
              <w:t>作。</w:t>
            </w:r>
          </w:p>
        </w:tc>
        <w:tc>
          <w:tcPr>
            <w:tcW w:w="665" w:type="dxa"/>
            <w:vAlign w:val="center"/>
          </w:tcPr>
          <w:p w14:paraId="264668B6" w14:textId="77777777" w:rsidR="002A697C" w:rsidRPr="00B9447B" w:rsidRDefault="002A697C" w:rsidP="002A697C">
            <w:pPr>
              <w:adjustRightInd w:val="0"/>
              <w:snapToGrid w:val="0"/>
              <w:spacing w:beforeLines="15" w:before="36" w:afterLines="15" w:after="36"/>
              <w:jc w:val="center"/>
            </w:pPr>
            <w:r w:rsidRPr="00B9447B">
              <w:rPr>
                <w:sz w:val="22"/>
                <w:szCs w:val="28"/>
              </w:rPr>
              <w:lastRenderedPageBreak/>
              <w:t>√</w:t>
            </w:r>
          </w:p>
        </w:tc>
      </w:tr>
      <w:tr w:rsidR="002A697C" w:rsidRPr="00B9447B" w14:paraId="1F5ED18C" w14:textId="77777777" w:rsidTr="00D8619B">
        <w:trPr>
          <w:trHeight w:val="65"/>
          <w:jc w:val="center"/>
        </w:trPr>
        <w:tc>
          <w:tcPr>
            <w:tcW w:w="695" w:type="dxa"/>
            <w:vAlign w:val="center"/>
          </w:tcPr>
          <w:p w14:paraId="0BCAC690"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D302932" w14:textId="77777777" w:rsidR="002A697C" w:rsidRPr="00B9447B" w:rsidRDefault="002A697C" w:rsidP="002A697C">
            <w:pPr>
              <w:widowControl/>
              <w:autoSpaceDE w:val="0"/>
              <w:autoSpaceDN w:val="0"/>
              <w:adjustRightInd w:val="0"/>
              <w:snapToGrid w:val="0"/>
              <w:spacing w:beforeLines="15" w:before="36" w:afterLines="15" w:after="36"/>
              <w:jc w:val="left"/>
            </w:pPr>
            <w:r w:rsidRPr="00B9447B">
              <w:rPr>
                <w:bCs/>
                <w:szCs w:val="21"/>
              </w:rPr>
              <w:t>一个计算单元内配置的灭火器数量不得少于</w:t>
            </w:r>
            <w:r w:rsidRPr="00B9447B">
              <w:rPr>
                <w:bCs/>
                <w:szCs w:val="21"/>
              </w:rPr>
              <w:t>2</w:t>
            </w:r>
            <w:r w:rsidRPr="00B9447B">
              <w:rPr>
                <w:bCs/>
                <w:szCs w:val="21"/>
              </w:rPr>
              <w:t>具。</w:t>
            </w:r>
            <w:r w:rsidRPr="00B9447B">
              <w:rPr>
                <w:szCs w:val="21"/>
              </w:rPr>
              <w:t>每个设置点的灭火器数量不宜多于</w:t>
            </w:r>
            <w:r w:rsidRPr="00B9447B">
              <w:rPr>
                <w:szCs w:val="21"/>
              </w:rPr>
              <w:t>5</w:t>
            </w:r>
            <w:r w:rsidRPr="00B9447B">
              <w:rPr>
                <w:szCs w:val="21"/>
              </w:rPr>
              <w:t>具。</w:t>
            </w:r>
          </w:p>
        </w:tc>
        <w:tc>
          <w:tcPr>
            <w:tcW w:w="1701" w:type="dxa"/>
            <w:vAlign w:val="center"/>
          </w:tcPr>
          <w:p w14:paraId="3BA96DC8"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GB50140-2005</w:t>
            </w:r>
          </w:p>
          <w:p w14:paraId="6DE56CFE" w14:textId="77777777" w:rsidR="002A697C" w:rsidRPr="00B9447B" w:rsidRDefault="002A697C" w:rsidP="002A697C">
            <w:pPr>
              <w:adjustRightInd w:val="0"/>
              <w:snapToGrid w:val="0"/>
              <w:spacing w:beforeLines="15" w:before="36" w:afterLines="15" w:after="36"/>
              <w:jc w:val="center"/>
              <w:rPr>
                <w:szCs w:val="21"/>
              </w:rPr>
            </w:pPr>
            <w:r w:rsidRPr="00B9447B">
              <w:rPr>
                <w:szCs w:val="21"/>
              </w:rPr>
              <w:t>6.1.1</w:t>
            </w:r>
          </w:p>
          <w:p w14:paraId="1593363A" w14:textId="77777777" w:rsidR="002A697C" w:rsidRPr="00B9447B" w:rsidRDefault="002A697C" w:rsidP="002A697C">
            <w:pPr>
              <w:adjustRightInd w:val="0"/>
              <w:snapToGrid w:val="0"/>
              <w:spacing w:beforeLines="15" w:before="36" w:afterLines="15" w:after="36"/>
              <w:jc w:val="center"/>
            </w:pPr>
            <w:r w:rsidRPr="00B9447B">
              <w:rPr>
                <w:szCs w:val="21"/>
              </w:rPr>
              <w:t>6.1.2</w:t>
            </w:r>
          </w:p>
        </w:tc>
        <w:tc>
          <w:tcPr>
            <w:tcW w:w="1917" w:type="dxa"/>
            <w:vAlign w:val="center"/>
          </w:tcPr>
          <w:p w14:paraId="4B93FC8D" w14:textId="77777777" w:rsidR="002A697C" w:rsidRPr="00B9447B" w:rsidRDefault="002A697C" w:rsidP="002A697C">
            <w:pPr>
              <w:adjustRightInd w:val="0"/>
              <w:snapToGrid w:val="0"/>
              <w:spacing w:beforeLines="15" w:before="36" w:afterLines="15" w:after="36"/>
            </w:pPr>
            <w:r w:rsidRPr="00B9447B">
              <w:t>灭火器的设置符合要求。</w:t>
            </w:r>
          </w:p>
        </w:tc>
        <w:tc>
          <w:tcPr>
            <w:tcW w:w="665" w:type="dxa"/>
            <w:vAlign w:val="center"/>
          </w:tcPr>
          <w:p w14:paraId="074C90E2"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733ACD13" w14:textId="77777777" w:rsidTr="00D8619B">
        <w:trPr>
          <w:trHeight w:val="65"/>
          <w:jc w:val="center"/>
        </w:trPr>
        <w:tc>
          <w:tcPr>
            <w:tcW w:w="695" w:type="dxa"/>
            <w:vAlign w:val="center"/>
          </w:tcPr>
          <w:p w14:paraId="1399981E"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66D697B" w14:textId="77777777" w:rsidR="002A697C" w:rsidRPr="00B9447B" w:rsidRDefault="002A697C" w:rsidP="002A697C">
            <w:pPr>
              <w:adjustRightInd w:val="0"/>
              <w:snapToGrid w:val="0"/>
              <w:spacing w:beforeLines="15" w:before="36" w:afterLines="15" w:after="36"/>
              <w:rPr>
                <w:rStyle w:val="a5"/>
                <w:b w:val="0"/>
                <w:szCs w:val="21"/>
              </w:rPr>
            </w:pPr>
            <w:r w:rsidRPr="00B9447B">
              <w:rPr>
                <w:szCs w:val="21"/>
              </w:rPr>
              <w:t>灭火器应设置在明显和便于取用的地点，且不得影响安全疏散。</w:t>
            </w:r>
          </w:p>
        </w:tc>
        <w:tc>
          <w:tcPr>
            <w:tcW w:w="1701" w:type="dxa"/>
            <w:vAlign w:val="center"/>
          </w:tcPr>
          <w:p w14:paraId="2E74381A"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GB50140-2005</w:t>
            </w:r>
          </w:p>
          <w:p w14:paraId="3B98FB90" w14:textId="77777777" w:rsidR="002A697C" w:rsidRPr="00B9447B" w:rsidRDefault="002A697C" w:rsidP="002A697C">
            <w:pPr>
              <w:adjustRightInd w:val="0"/>
              <w:snapToGrid w:val="0"/>
              <w:spacing w:beforeLines="15" w:before="36" w:afterLines="15" w:after="36"/>
              <w:jc w:val="center"/>
              <w:rPr>
                <w:szCs w:val="21"/>
              </w:rPr>
            </w:pPr>
            <w:r w:rsidRPr="00B9447B">
              <w:rPr>
                <w:szCs w:val="21"/>
              </w:rPr>
              <w:t>5.1.1</w:t>
            </w:r>
          </w:p>
        </w:tc>
        <w:tc>
          <w:tcPr>
            <w:tcW w:w="1917" w:type="dxa"/>
            <w:vAlign w:val="center"/>
          </w:tcPr>
          <w:p w14:paraId="76F78D0A" w14:textId="77777777" w:rsidR="002A697C" w:rsidRPr="00B9447B" w:rsidRDefault="002A697C" w:rsidP="002A697C">
            <w:pPr>
              <w:adjustRightInd w:val="0"/>
              <w:snapToGrid w:val="0"/>
              <w:spacing w:beforeLines="15" w:before="36" w:afterLines="15" w:after="36"/>
            </w:pPr>
            <w:r w:rsidRPr="00B9447B">
              <w:t>灭火器设置符合要求。</w:t>
            </w:r>
          </w:p>
        </w:tc>
        <w:tc>
          <w:tcPr>
            <w:tcW w:w="665" w:type="dxa"/>
            <w:vAlign w:val="center"/>
          </w:tcPr>
          <w:p w14:paraId="11EAAEA6"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5585B13E" w14:textId="77777777" w:rsidTr="00D8619B">
        <w:trPr>
          <w:trHeight w:val="65"/>
          <w:jc w:val="center"/>
        </w:trPr>
        <w:tc>
          <w:tcPr>
            <w:tcW w:w="695" w:type="dxa"/>
            <w:vAlign w:val="center"/>
          </w:tcPr>
          <w:p w14:paraId="31DA49A4"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1E47D63F" w14:textId="77777777" w:rsidR="002A697C" w:rsidRPr="00B9447B" w:rsidRDefault="002A697C" w:rsidP="002A697C">
            <w:pPr>
              <w:adjustRightInd w:val="0"/>
              <w:snapToGrid w:val="0"/>
              <w:spacing w:beforeLines="15" w:before="36" w:afterLines="15" w:after="36"/>
              <w:rPr>
                <w:szCs w:val="21"/>
              </w:rPr>
            </w:pPr>
            <w:r w:rsidRPr="00B9447B">
              <w:rPr>
                <w:szCs w:val="21"/>
              </w:rPr>
              <w:t>灭火器应设置稳固，其铭牌必须朝外。</w:t>
            </w:r>
          </w:p>
        </w:tc>
        <w:tc>
          <w:tcPr>
            <w:tcW w:w="1701" w:type="dxa"/>
            <w:vAlign w:val="center"/>
          </w:tcPr>
          <w:p w14:paraId="44F2F52B"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GB50140-2005</w:t>
            </w:r>
          </w:p>
          <w:p w14:paraId="37B45AFF" w14:textId="77777777" w:rsidR="002A697C" w:rsidRPr="00B9447B" w:rsidRDefault="002A697C" w:rsidP="002A697C">
            <w:pPr>
              <w:adjustRightInd w:val="0"/>
              <w:snapToGrid w:val="0"/>
              <w:spacing w:beforeLines="15" w:before="36" w:afterLines="15" w:after="36"/>
              <w:jc w:val="center"/>
              <w:rPr>
                <w:szCs w:val="21"/>
              </w:rPr>
            </w:pPr>
            <w:r w:rsidRPr="00B9447B">
              <w:rPr>
                <w:szCs w:val="21"/>
              </w:rPr>
              <w:t>5.1.3</w:t>
            </w:r>
          </w:p>
        </w:tc>
        <w:tc>
          <w:tcPr>
            <w:tcW w:w="1917" w:type="dxa"/>
            <w:vAlign w:val="center"/>
          </w:tcPr>
          <w:p w14:paraId="1D13C374" w14:textId="77777777" w:rsidR="002A697C" w:rsidRPr="00B9447B" w:rsidRDefault="002A697C" w:rsidP="002A697C">
            <w:pPr>
              <w:adjustRightInd w:val="0"/>
              <w:snapToGrid w:val="0"/>
              <w:spacing w:beforeLines="15" w:before="36" w:afterLines="15" w:after="36"/>
            </w:pPr>
            <w:r w:rsidRPr="00B9447B">
              <w:t>灭火器设置符合要求。</w:t>
            </w:r>
          </w:p>
        </w:tc>
        <w:tc>
          <w:tcPr>
            <w:tcW w:w="665" w:type="dxa"/>
            <w:vAlign w:val="center"/>
          </w:tcPr>
          <w:p w14:paraId="1A3DF250"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4F241C6D" w14:textId="77777777" w:rsidTr="00D8619B">
        <w:trPr>
          <w:trHeight w:val="65"/>
          <w:jc w:val="center"/>
        </w:trPr>
        <w:tc>
          <w:tcPr>
            <w:tcW w:w="695" w:type="dxa"/>
            <w:vAlign w:val="center"/>
          </w:tcPr>
          <w:p w14:paraId="04ED6A9F"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3201A19" w14:textId="77777777" w:rsidR="002A697C" w:rsidRPr="00B9447B" w:rsidRDefault="002A697C" w:rsidP="002A697C">
            <w:pPr>
              <w:adjustRightInd w:val="0"/>
              <w:snapToGrid w:val="0"/>
              <w:spacing w:beforeLines="15" w:before="36" w:afterLines="15" w:after="36"/>
              <w:rPr>
                <w:szCs w:val="21"/>
              </w:rPr>
            </w:pPr>
            <w:r w:rsidRPr="00B9447B">
              <w:rPr>
                <w:szCs w:val="21"/>
              </w:rPr>
              <w:t>手提式灭火器宜设置在灭火器箱内或挂钩、托架上，其顶部离地面高度不应大于</w:t>
            </w:r>
            <w:r w:rsidRPr="00B9447B">
              <w:rPr>
                <w:szCs w:val="21"/>
              </w:rPr>
              <w:t>1.50m</w:t>
            </w:r>
            <w:r w:rsidRPr="00B9447B">
              <w:rPr>
                <w:szCs w:val="21"/>
              </w:rPr>
              <w:t>；底部离地面高度不宜小于</w:t>
            </w:r>
            <w:r w:rsidRPr="00B9447B">
              <w:rPr>
                <w:szCs w:val="21"/>
              </w:rPr>
              <w:t>0.08m</w:t>
            </w:r>
            <w:r w:rsidRPr="00B9447B">
              <w:rPr>
                <w:szCs w:val="21"/>
              </w:rPr>
              <w:t>。灭火器箱不得上锁。</w:t>
            </w:r>
          </w:p>
        </w:tc>
        <w:tc>
          <w:tcPr>
            <w:tcW w:w="1701" w:type="dxa"/>
            <w:vAlign w:val="center"/>
          </w:tcPr>
          <w:p w14:paraId="2195FDBC"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GB50140-2005</w:t>
            </w:r>
          </w:p>
          <w:p w14:paraId="1233E82C" w14:textId="77777777" w:rsidR="002A697C" w:rsidRPr="00B9447B" w:rsidRDefault="002A697C" w:rsidP="002A697C">
            <w:pPr>
              <w:adjustRightInd w:val="0"/>
              <w:snapToGrid w:val="0"/>
              <w:spacing w:beforeLines="15" w:before="36" w:afterLines="15" w:after="36"/>
              <w:jc w:val="center"/>
              <w:rPr>
                <w:szCs w:val="21"/>
              </w:rPr>
            </w:pPr>
            <w:r w:rsidRPr="00B9447B">
              <w:rPr>
                <w:szCs w:val="21"/>
              </w:rPr>
              <w:t>5.1.3</w:t>
            </w:r>
          </w:p>
        </w:tc>
        <w:tc>
          <w:tcPr>
            <w:tcW w:w="1917" w:type="dxa"/>
            <w:vAlign w:val="center"/>
          </w:tcPr>
          <w:p w14:paraId="6C5E8F69" w14:textId="77777777" w:rsidR="002A697C" w:rsidRPr="00B9447B" w:rsidRDefault="002A697C" w:rsidP="002A697C">
            <w:pPr>
              <w:adjustRightInd w:val="0"/>
              <w:snapToGrid w:val="0"/>
              <w:spacing w:beforeLines="15" w:before="36" w:afterLines="15" w:after="36"/>
            </w:pPr>
            <w:r w:rsidRPr="00B9447B">
              <w:t>灭火器设置符合要求。</w:t>
            </w:r>
          </w:p>
        </w:tc>
        <w:tc>
          <w:tcPr>
            <w:tcW w:w="665" w:type="dxa"/>
            <w:vAlign w:val="center"/>
          </w:tcPr>
          <w:p w14:paraId="02B0AE87"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39FDD01A" w14:textId="77777777" w:rsidTr="00D8619B">
        <w:trPr>
          <w:trHeight w:val="65"/>
          <w:jc w:val="center"/>
        </w:trPr>
        <w:tc>
          <w:tcPr>
            <w:tcW w:w="695" w:type="dxa"/>
            <w:vAlign w:val="center"/>
          </w:tcPr>
          <w:p w14:paraId="376361F5"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AB1D51C" w14:textId="77777777" w:rsidR="002A697C" w:rsidRPr="00B9447B" w:rsidRDefault="002A697C" w:rsidP="002A697C">
            <w:pPr>
              <w:adjustRightInd w:val="0"/>
              <w:snapToGrid w:val="0"/>
              <w:spacing w:beforeLines="15" w:before="36" w:afterLines="15" w:after="36"/>
              <w:rPr>
                <w:szCs w:val="21"/>
              </w:rPr>
            </w:pPr>
            <w:r w:rsidRPr="00B9447B">
              <w:rPr>
                <w:szCs w:val="21"/>
              </w:rPr>
              <w:t>灭火器不宜设置在潮湿或强腐蚀性的地点。当必须设置时，应有相应的保护措施。灭火器设置在室外时，应有相应的保护措施。</w:t>
            </w:r>
          </w:p>
        </w:tc>
        <w:tc>
          <w:tcPr>
            <w:tcW w:w="1701" w:type="dxa"/>
            <w:vAlign w:val="center"/>
          </w:tcPr>
          <w:p w14:paraId="13497C99"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GB50140-2005</w:t>
            </w:r>
          </w:p>
          <w:p w14:paraId="053DC2F1" w14:textId="77777777" w:rsidR="002A697C" w:rsidRPr="00B9447B" w:rsidRDefault="002A697C" w:rsidP="002A697C">
            <w:pPr>
              <w:adjustRightInd w:val="0"/>
              <w:snapToGrid w:val="0"/>
              <w:spacing w:beforeLines="15" w:before="36" w:afterLines="15" w:after="36"/>
              <w:jc w:val="center"/>
              <w:rPr>
                <w:szCs w:val="21"/>
              </w:rPr>
            </w:pPr>
            <w:r w:rsidRPr="00B9447B">
              <w:rPr>
                <w:szCs w:val="21"/>
              </w:rPr>
              <w:t>5.1.4</w:t>
            </w:r>
          </w:p>
        </w:tc>
        <w:tc>
          <w:tcPr>
            <w:tcW w:w="1917" w:type="dxa"/>
            <w:vAlign w:val="center"/>
          </w:tcPr>
          <w:p w14:paraId="2D6C445C" w14:textId="77777777" w:rsidR="002A697C" w:rsidRPr="00B9447B" w:rsidRDefault="002A697C" w:rsidP="002A697C">
            <w:pPr>
              <w:adjustRightInd w:val="0"/>
              <w:snapToGrid w:val="0"/>
              <w:spacing w:beforeLines="15" w:before="36" w:afterLines="15" w:after="36"/>
            </w:pPr>
            <w:r w:rsidRPr="00B9447B">
              <w:t>室外灭火器放置在灭火器箱内。</w:t>
            </w:r>
          </w:p>
        </w:tc>
        <w:tc>
          <w:tcPr>
            <w:tcW w:w="665" w:type="dxa"/>
            <w:vAlign w:val="center"/>
          </w:tcPr>
          <w:p w14:paraId="2D8748BA"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5496F7D2" w14:textId="77777777" w:rsidTr="00D8619B">
        <w:trPr>
          <w:trHeight w:val="65"/>
          <w:jc w:val="center"/>
        </w:trPr>
        <w:tc>
          <w:tcPr>
            <w:tcW w:w="695" w:type="dxa"/>
            <w:vAlign w:val="center"/>
          </w:tcPr>
          <w:p w14:paraId="592548B0" w14:textId="77777777" w:rsidR="002A697C" w:rsidRPr="00B9447B" w:rsidRDefault="002A697C" w:rsidP="002A697C">
            <w:pPr>
              <w:pStyle w:val="afff8"/>
              <w:adjustRightInd w:val="0"/>
              <w:snapToGrid w:val="0"/>
              <w:spacing w:beforeLines="15" w:before="36" w:afterLines="15" w:after="36"/>
              <w:ind w:firstLineChars="0" w:firstLine="0"/>
              <w:jc w:val="center"/>
              <w:rPr>
                <w:rFonts w:ascii="Times New Roman" w:hAnsi="Times New Roman"/>
              </w:rPr>
            </w:pPr>
            <w:r w:rsidRPr="00B9447B">
              <w:rPr>
                <w:rFonts w:ascii="Times New Roman" w:hAnsi="Times New Roman"/>
                <w:b/>
              </w:rPr>
              <w:t>八</w:t>
            </w:r>
          </w:p>
        </w:tc>
        <w:tc>
          <w:tcPr>
            <w:tcW w:w="3416" w:type="dxa"/>
            <w:vAlign w:val="center"/>
          </w:tcPr>
          <w:p w14:paraId="06628093" w14:textId="77777777" w:rsidR="002A697C" w:rsidRPr="00B9447B" w:rsidRDefault="002A697C" w:rsidP="002A697C">
            <w:pPr>
              <w:adjustRightInd w:val="0"/>
              <w:snapToGrid w:val="0"/>
              <w:spacing w:beforeLines="15" w:before="36" w:afterLines="15" w:after="36"/>
              <w:rPr>
                <w:szCs w:val="21"/>
              </w:rPr>
            </w:pPr>
            <w:r w:rsidRPr="00B9447B">
              <w:rPr>
                <w:b/>
              </w:rPr>
              <w:t>安全附件、仪表、设备检验检测</w:t>
            </w:r>
          </w:p>
        </w:tc>
        <w:tc>
          <w:tcPr>
            <w:tcW w:w="1701" w:type="dxa"/>
            <w:vAlign w:val="center"/>
          </w:tcPr>
          <w:p w14:paraId="0BEB4BD1" w14:textId="77777777" w:rsidR="002A697C" w:rsidRPr="00B9447B" w:rsidRDefault="002A697C" w:rsidP="002A697C">
            <w:pPr>
              <w:adjustRightInd w:val="0"/>
              <w:snapToGrid w:val="0"/>
              <w:spacing w:beforeLines="15" w:before="36" w:afterLines="15" w:after="36"/>
              <w:jc w:val="center"/>
              <w:rPr>
                <w:szCs w:val="21"/>
              </w:rPr>
            </w:pPr>
          </w:p>
        </w:tc>
        <w:tc>
          <w:tcPr>
            <w:tcW w:w="1917" w:type="dxa"/>
            <w:vAlign w:val="center"/>
          </w:tcPr>
          <w:p w14:paraId="5CC83E2E" w14:textId="77777777" w:rsidR="002A697C" w:rsidRPr="00B9447B" w:rsidRDefault="002A697C" w:rsidP="002A697C">
            <w:pPr>
              <w:adjustRightInd w:val="0"/>
              <w:snapToGrid w:val="0"/>
              <w:spacing w:beforeLines="15" w:before="36" w:afterLines="15" w:after="36"/>
            </w:pPr>
          </w:p>
        </w:tc>
        <w:tc>
          <w:tcPr>
            <w:tcW w:w="665" w:type="dxa"/>
            <w:vAlign w:val="center"/>
          </w:tcPr>
          <w:p w14:paraId="09065FD4" w14:textId="77777777" w:rsidR="002A697C" w:rsidRPr="00B9447B" w:rsidRDefault="002A697C" w:rsidP="002A697C">
            <w:pPr>
              <w:adjustRightInd w:val="0"/>
              <w:snapToGrid w:val="0"/>
              <w:spacing w:beforeLines="15" w:before="36" w:afterLines="15" w:after="36"/>
              <w:jc w:val="center"/>
            </w:pPr>
          </w:p>
        </w:tc>
      </w:tr>
      <w:tr w:rsidR="002A697C" w:rsidRPr="00B9447B" w14:paraId="72A7D3A8" w14:textId="77777777" w:rsidTr="00D8619B">
        <w:trPr>
          <w:trHeight w:val="65"/>
          <w:jc w:val="center"/>
        </w:trPr>
        <w:tc>
          <w:tcPr>
            <w:tcW w:w="695" w:type="dxa"/>
            <w:vAlign w:val="center"/>
          </w:tcPr>
          <w:p w14:paraId="3EAE08C8"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3593C429" w14:textId="77777777" w:rsidR="002A697C" w:rsidRPr="00B9447B" w:rsidRDefault="002A697C" w:rsidP="002A697C">
            <w:pPr>
              <w:adjustRightInd w:val="0"/>
              <w:snapToGrid w:val="0"/>
              <w:spacing w:beforeLines="15" w:before="36" w:afterLines="15" w:after="36"/>
              <w:rPr>
                <w:szCs w:val="21"/>
              </w:rPr>
            </w:pPr>
            <w:r w:rsidRPr="00B9447B">
              <w:rPr>
                <w:szCs w:val="21"/>
              </w:rPr>
              <w:t>对安全阀每年至少委托有资格的检验机构检验、校验一次。</w:t>
            </w:r>
          </w:p>
        </w:tc>
        <w:tc>
          <w:tcPr>
            <w:tcW w:w="1701" w:type="dxa"/>
            <w:vAlign w:val="center"/>
          </w:tcPr>
          <w:p w14:paraId="00D93B21" w14:textId="6D1103D7" w:rsidR="002A697C" w:rsidRPr="00B9447B" w:rsidRDefault="002A697C" w:rsidP="002A697C">
            <w:pPr>
              <w:adjustRightInd w:val="0"/>
              <w:snapToGrid w:val="0"/>
              <w:spacing w:beforeLines="15" w:before="36" w:afterLines="15" w:after="36"/>
              <w:jc w:val="center"/>
              <w:rPr>
                <w:szCs w:val="21"/>
              </w:rPr>
            </w:pPr>
            <w:r w:rsidRPr="00B9447B">
              <w:rPr>
                <w:szCs w:val="21"/>
              </w:rPr>
              <w:t>SY/T5225-2019</w:t>
            </w:r>
          </w:p>
          <w:p w14:paraId="28BE197C" w14:textId="77777777" w:rsidR="002A697C" w:rsidRPr="00B9447B" w:rsidRDefault="002A697C" w:rsidP="002A697C">
            <w:pPr>
              <w:adjustRightInd w:val="0"/>
              <w:snapToGrid w:val="0"/>
              <w:spacing w:beforeLines="15" w:before="36" w:afterLines="15" w:after="36"/>
              <w:jc w:val="center"/>
              <w:rPr>
                <w:szCs w:val="21"/>
              </w:rPr>
            </w:pPr>
            <w:r w:rsidRPr="00B9447B">
              <w:rPr>
                <w:szCs w:val="21"/>
              </w:rPr>
              <w:t>7.4.1.1</w:t>
            </w:r>
          </w:p>
        </w:tc>
        <w:tc>
          <w:tcPr>
            <w:tcW w:w="1917" w:type="dxa"/>
            <w:vAlign w:val="center"/>
          </w:tcPr>
          <w:p w14:paraId="1FE4823E" w14:textId="77777777" w:rsidR="002A697C" w:rsidRPr="00B9447B" w:rsidRDefault="002A697C" w:rsidP="002A697C">
            <w:pPr>
              <w:adjustRightInd w:val="0"/>
              <w:snapToGrid w:val="0"/>
              <w:spacing w:beforeLines="15" w:before="36" w:afterLines="15" w:after="36"/>
            </w:pPr>
            <w:r w:rsidRPr="00B9447B">
              <w:t>安全阀进行检测，在有效期内。</w:t>
            </w:r>
          </w:p>
        </w:tc>
        <w:tc>
          <w:tcPr>
            <w:tcW w:w="665" w:type="dxa"/>
            <w:vAlign w:val="center"/>
          </w:tcPr>
          <w:p w14:paraId="1C653B7C"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3A05DB7A" w14:textId="77777777" w:rsidTr="00D8619B">
        <w:trPr>
          <w:trHeight w:val="65"/>
          <w:jc w:val="center"/>
        </w:trPr>
        <w:tc>
          <w:tcPr>
            <w:tcW w:w="695" w:type="dxa"/>
            <w:vAlign w:val="center"/>
          </w:tcPr>
          <w:p w14:paraId="2B6FC0CB"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7943E510" w14:textId="77777777" w:rsidR="002A697C" w:rsidRPr="00B9447B" w:rsidRDefault="002A697C" w:rsidP="002A697C">
            <w:pPr>
              <w:adjustRightInd w:val="0"/>
              <w:snapToGrid w:val="0"/>
              <w:spacing w:beforeLines="15" w:before="36" w:afterLines="15" w:after="36"/>
              <w:rPr>
                <w:szCs w:val="21"/>
              </w:rPr>
            </w:pPr>
            <w:r w:rsidRPr="00B9447B">
              <w:rPr>
                <w:szCs w:val="22"/>
              </w:rPr>
              <w:t>呼吸阀、液压安全阀底座应装设阻火器，呼吸阀、液压安全阀冬季每月至少检査两次，每年进行一次校验。阻火器每季至少检查一次。呼吸阀灵活好用。液压安全阀的油位符合要求，油质合格。阻火器阻火层完好，无油泥堵塞现象。</w:t>
            </w:r>
          </w:p>
        </w:tc>
        <w:tc>
          <w:tcPr>
            <w:tcW w:w="1701" w:type="dxa"/>
            <w:vAlign w:val="center"/>
          </w:tcPr>
          <w:p w14:paraId="3CB7954B" w14:textId="1FF814FB" w:rsidR="002A697C" w:rsidRPr="00B9447B" w:rsidRDefault="002A697C" w:rsidP="002A697C">
            <w:pPr>
              <w:adjustRightInd w:val="0"/>
              <w:snapToGrid w:val="0"/>
              <w:jc w:val="center"/>
              <w:rPr>
                <w:szCs w:val="22"/>
              </w:rPr>
            </w:pPr>
            <w:r w:rsidRPr="00B9447B">
              <w:rPr>
                <w:szCs w:val="22"/>
              </w:rPr>
              <w:t>SY/T5225-2019</w:t>
            </w:r>
          </w:p>
          <w:p w14:paraId="69E72919" w14:textId="77777777" w:rsidR="002A697C" w:rsidRPr="00B9447B" w:rsidRDefault="002A697C" w:rsidP="002A697C">
            <w:pPr>
              <w:adjustRightInd w:val="0"/>
              <w:snapToGrid w:val="0"/>
              <w:spacing w:beforeLines="15" w:before="36" w:afterLines="15" w:after="36"/>
              <w:jc w:val="center"/>
              <w:rPr>
                <w:szCs w:val="21"/>
              </w:rPr>
            </w:pPr>
            <w:r w:rsidRPr="00B9447B">
              <w:rPr>
                <w:szCs w:val="22"/>
              </w:rPr>
              <w:t>7.4.1.2</w:t>
            </w:r>
          </w:p>
        </w:tc>
        <w:tc>
          <w:tcPr>
            <w:tcW w:w="1917" w:type="dxa"/>
            <w:vAlign w:val="center"/>
          </w:tcPr>
          <w:p w14:paraId="64208F87" w14:textId="77777777" w:rsidR="002A697C" w:rsidRPr="00B9447B" w:rsidRDefault="002A697C" w:rsidP="002A697C">
            <w:pPr>
              <w:adjustRightInd w:val="0"/>
              <w:snapToGrid w:val="0"/>
              <w:spacing w:beforeLines="15" w:before="36" w:afterLines="15" w:after="36"/>
            </w:pPr>
            <w:r w:rsidRPr="00B9447B">
              <w:rPr>
                <w:bCs/>
                <w:szCs w:val="22"/>
              </w:rPr>
              <w:t>罐顶阻火器、呼吸阀、液压安全阀定期检测。</w:t>
            </w:r>
          </w:p>
        </w:tc>
        <w:tc>
          <w:tcPr>
            <w:tcW w:w="665" w:type="dxa"/>
            <w:vAlign w:val="center"/>
          </w:tcPr>
          <w:p w14:paraId="502F1A04"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2DA8A4A2" w14:textId="77777777" w:rsidTr="00D8619B">
        <w:trPr>
          <w:trHeight w:val="65"/>
          <w:jc w:val="center"/>
        </w:trPr>
        <w:tc>
          <w:tcPr>
            <w:tcW w:w="695" w:type="dxa"/>
            <w:vAlign w:val="center"/>
          </w:tcPr>
          <w:p w14:paraId="0DC1B0DD"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AAAC415" w14:textId="77777777" w:rsidR="002A697C" w:rsidRPr="00B9447B" w:rsidRDefault="002A697C" w:rsidP="002A697C">
            <w:pPr>
              <w:adjustRightInd w:val="0"/>
              <w:snapToGrid w:val="0"/>
              <w:spacing w:beforeLines="15" w:before="36" w:afterLines="15" w:after="36"/>
              <w:rPr>
                <w:szCs w:val="21"/>
              </w:rPr>
            </w:pPr>
            <w:r w:rsidRPr="00B9447B">
              <w:rPr>
                <w:szCs w:val="22"/>
              </w:rPr>
              <w:t>压力表的校验和维护应当符合国家计量部门的有关规定，压力表安装前应当进行检定，在刻度盘上应当划出指示工作压力的红线，注明下次检定日期。压力表校验后应当加铅封。</w:t>
            </w:r>
          </w:p>
        </w:tc>
        <w:tc>
          <w:tcPr>
            <w:tcW w:w="1701" w:type="dxa"/>
            <w:vAlign w:val="center"/>
          </w:tcPr>
          <w:p w14:paraId="64314380" w14:textId="77777777" w:rsidR="002A697C" w:rsidRPr="00B9447B" w:rsidRDefault="002A697C" w:rsidP="002A697C">
            <w:pPr>
              <w:adjustRightInd w:val="0"/>
              <w:snapToGrid w:val="0"/>
              <w:jc w:val="center"/>
              <w:rPr>
                <w:szCs w:val="22"/>
              </w:rPr>
            </w:pPr>
            <w:r w:rsidRPr="00B9447B">
              <w:rPr>
                <w:szCs w:val="22"/>
              </w:rPr>
              <w:t>TSG21-2016</w:t>
            </w:r>
          </w:p>
          <w:p w14:paraId="50F77897" w14:textId="77777777" w:rsidR="002A697C" w:rsidRPr="00B9447B" w:rsidRDefault="002A697C" w:rsidP="002A697C">
            <w:pPr>
              <w:adjustRightInd w:val="0"/>
              <w:snapToGrid w:val="0"/>
              <w:spacing w:beforeLines="15" w:before="36" w:afterLines="15" w:after="36"/>
              <w:jc w:val="center"/>
              <w:rPr>
                <w:szCs w:val="21"/>
              </w:rPr>
            </w:pPr>
            <w:r w:rsidRPr="00B9447B">
              <w:rPr>
                <w:szCs w:val="22"/>
              </w:rPr>
              <w:t>9.2.1.2</w:t>
            </w:r>
          </w:p>
        </w:tc>
        <w:tc>
          <w:tcPr>
            <w:tcW w:w="1917" w:type="dxa"/>
            <w:vAlign w:val="center"/>
          </w:tcPr>
          <w:p w14:paraId="40DA12B2" w14:textId="77777777" w:rsidR="002A697C" w:rsidRPr="00B9447B" w:rsidRDefault="002A697C" w:rsidP="002A697C">
            <w:pPr>
              <w:adjustRightInd w:val="0"/>
              <w:snapToGrid w:val="0"/>
              <w:spacing w:beforeLines="15" w:before="36" w:afterLines="15" w:after="36"/>
              <w:rPr>
                <w:szCs w:val="21"/>
              </w:rPr>
            </w:pPr>
            <w:r w:rsidRPr="00B9447B">
              <w:rPr>
                <w:szCs w:val="21"/>
              </w:rPr>
              <w:t>分离区压力表、加热炉区分气包压力表未划出指示最高工作压力的红线。</w:t>
            </w:r>
          </w:p>
        </w:tc>
        <w:tc>
          <w:tcPr>
            <w:tcW w:w="665" w:type="dxa"/>
            <w:vAlign w:val="center"/>
          </w:tcPr>
          <w:p w14:paraId="090C0857" w14:textId="77777777" w:rsidR="002A697C" w:rsidRPr="00B9447B" w:rsidRDefault="002A697C" w:rsidP="002A697C">
            <w:pPr>
              <w:adjustRightInd w:val="0"/>
              <w:snapToGrid w:val="0"/>
              <w:spacing w:beforeLines="15" w:before="36" w:afterLines="15" w:after="36"/>
              <w:jc w:val="center"/>
              <w:rPr>
                <w:sz w:val="22"/>
                <w:szCs w:val="28"/>
              </w:rPr>
            </w:pPr>
            <w:r w:rsidRPr="00B9447B">
              <w:rPr>
                <w:sz w:val="22"/>
                <w:szCs w:val="28"/>
              </w:rPr>
              <w:t>×</w:t>
            </w:r>
          </w:p>
        </w:tc>
      </w:tr>
      <w:tr w:rsidR="002A697C" w:rsidRPr="00B9447B" w14:paraId="371F8F7B" w14:textId="77777777" w:rsidTr="00D8619B">
        <w:trPr>
          <w:trHeight w:val="65"/>
          <w:jc w:val="center"/>
        </w:trPr>
        <w:tc>
          <w:tcPr>
            <w:tcW w:w="695" w:type="dxa"/>
            <w:vAlign w:val="center"/>
          </w:tcPr>
          <w:p w14:paraId="39C0A914"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2F233005" w14:textId="77777777" w:rsidR="002A697C" w:rsidRPr="00B9447B" w:rsidRDefault="002A697C" w:rsidP="002A697C">
            <w:pPr>
              <w:adjustRightInd w:val="0"/>
              <w:snapToGrid w:val="0"/>
              <w:spacing w:beforeLines="15" w:before="36" w:afterLines="15" w:after="36"/>
              <w:rPr>
                <w:szCs w:val="21"/>
              </w:rPr>
            </w:pPr>
            <w:r w:rsidRPr="00B9447B">
              <w:rPr>
                <w:szCs w:val="22"/>
              </w:rPr>
              <w:t>杠杆式安全阀应当有防止重锤自由移动的装置和限制杠杆越出的导架；弹簧式安全阀应当有防止随便拧动调整螺钉的铅封装置；静重式安全阀应当有防止重片飞脱的装置。</w:t>
            </w:r>
          </w:p>
        </w:tc>
        <w:tc>
          <w:tcPr>
            <w:tcW w:w="1701" w:type="dxa"/>
            <w:vAlign w:val="center"/>
          </w:tcPr>
          <w:p w14:paraId="73F5FBCA" w14:textId="77777777" w:rsidR="002A697C" w:rsidRPr="00B9447B" w:rsidRDefault="002A697C" w:rsidP="002A697C">
            <w:pPr>
              <w:adjustRightInd w:val="0"/>
              <w:snapToGrid w:val="0"/>
              <w:jc w:val="center"/>
              <w:rPr>
                <w:szCs w:val="22"/>
              </w:rPr>
            </w:pPr>
            <w:r w:rsidRPr="00B9447B">
              <w:rPr>
                <w:szCs w:val="22"/>
              </w:rPr>
              <w:t>TSG21-2016</w:t>
            </w:r>
          </w:p>
          <w:p w14:paraId="3EC97BA1" w14:textId="77777777" w:rsidR="002A697C" w:rsidRPr="00B9447B" w:rsidRDefault="002A697C" w:rsidP="002A697C">
            <w:pPr>
              <w:adjustRightInd w:val="0"/>
              <w:snapToGrid w:val="0"/>
              <w:spacing w:beforeLines="15" w:before="36" w:afterLines="15" w:after="36"/>
              <w:jc w:val="center"/>
              <w:rPr>
                <w:szCs w:val="21"/>
              </w:rPr>
            </w:pPr>
            <w:r w:rsidRPr="00B9447B">
              <w:rPr>
                <w:szCs w:val="22"/>
              </w:rPr>
              <w:t>9.1.4.4</w:t>
            </w:r>
          </w:p>
        </w:tc>
        <w:tc>
          <w:tcPr>
            <w:tcW w:w="1917" w:type="dxa"/>
            <w:vAlign w:val="center"/>
          </w:tcPr>
          <w:p w14:paraId="5298A415" w14:textId="77777777" w:rsidR="002A697C" w:rsidRPr="00B9447B" w:rsidRDefault="002A697C" w:rsidP="002A697C">
            <w:pPr>
              <w:adjustRightInd w:val="0"/>
              <w:snapToGrid w:val="0"/>
              <w:spacing w:beforeLines="15" w:before="36" w:afterLines="15" w:after="36"/>
            </w:pPr>
            <w:r w:rsidRPr="00B9447B">
              <w:rPr>
                <w:bCs/>
                <w:szCs w:val="22"/>
              </w:rPr>
              <w:t>弹簧式安全阀设置有铅封。</w:t>
            </w:r>
          </w:p>
        </w:tc>
        <w:tc>
          <w:tcPr>
            <w:tcW w:w="665" w:type="dxa"/>
            <w:vAlign w:val="center"/>
          </w:tcPr>
          <w:p w14:paraId="44DB963E"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52B4F969" w14:textId="77777777" w:rsidTr="00D8619B">
        <w:trPr>
          <w:trHeight w:val="65"/>
          <w:jc w:val="center"/>
        </w:trPr>
        <w:tc>
          <w:tcPr>
            <w:tcW w:w="695" w:type="dxa"/>
            <w:vAlign w:val="center"/>
          </w:tcPr>
          <w:p w14:paraId="50D03C0C"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5F9C7472" w14:textId="77777777" w:rsidR="002A697C" w:rsidRPr="00B9447B" w:rsidRDefault="002A697C" w:rsidP="002A697C">
            <w:pPr>
              <w:adjustRightInd w:val="0"/>
              <w:snapToGrid w:val="0"/>
              <w:spacing w:beforeLines="15" w:before="36" w:afterLines="15" w:after="36"/>
              <w:rPr>
                <w:szCs w:val="21"/>
              </w:rPr>
            </w:pPr>
            <w:r w:rsidRPr="00B9447B">
              <w:rPr>
                <w:szCs w:val="21"/>
              </w:rPr>
              <w:t>仪表的可见部分应无明显的瑕疵、划伤，接头螺纹应无明显的毛刺和刺伤；标度、标示等应清晰、正确</w:t>
            </w:r>
            <w:r w:rsidRPr="00B9447B">
              <w:rPr>
                <w:szCs w:val="21"/>
              </w:rPr>
              <w:lastRenderedPageBreak/>
              <w:t>和完整。</w:t>
            </w:r>
          </w:p>
        </w:tc>
        <w:tc>
          <w:tcPr>
            <w:tcW w:w="1701" w:type="dxa"/>
            <w:vAlign w:val="center"/>
          </w:tcPr>
          <w:p w14:paraId="102C1C53" w14:textId="77777777" w:rsidR="002A697C" w:rsidRPr="00B9447B" w:rsidRDefault="002A697C" w:rsidP="002A697C">
            <w:pPr>
              <w:adjustRightInd w:val="0"/>
              <w:snapToGrid w:val="0"/>
              <w:spacing w:beforeLines="15" w:before="36" w:afterLines="15" w:after="36"/>
              <w:jc w:val="center"/>
              <w:rPr>
                <w:szCs w:val="21"/>
              </w:rPr>
            </w:pPr>
            <w:r w:rsidRPr="00B9447B">
              <w:rPr>
                <w:szCs w:val="21"/>
              </w:rPr>
              <w:lastRenderedPageBreak/>
              <w:t>GB/T 1226-2017</w:t>
            </w:r>
          </w:p>
          <w:p w14:paraId="074746A4" w14:textId="77777777" w:rsidR="002A697C" w:rsidRPr="00B9447B" w:rsidRDefault="002A697C" w:rsidP="002A697C">
            <w:pPr>
              <w:adjustRightInd w:val="0"/>
              <w:snapToGrid w:val="0"/>
              <w:spacing w:beforeLines="15" w:before="36" w:afterLines="15" w:after="36"/>
              <w:jc w:val="center"/>
              <w:rPr>
                <w:szCs w:val="21"/>
              </w:rPr>
            </w:pPr>
            <w:r w:rsidRPr="00B9447B">
              <w:rPr>
                <w:szCs w:val="21"/>
              </w:rPr>
              <w:t>5.11</w:t>
            </w:r>
          </w:p>
        </w:tc>
        <w:tc>
          <w:tcPr>
            <w:tcW w:w="1917" w:type="dxa"/>
            <w:vAlign w:val="center"/>
          </w:tcPr>
          <w:p w14:paraId="546DB4AE" w14:textId="77777777" w:rsidR="002A697C" w:rsidRPr="00B9447B" w:rsidRDefault="002A697C" w:rsidP="002A697C">
            <w:pPr>
              <w:adjustRightInd w:val="0"/>
              <w:snapToGrid w:val="0"/>
              <w:spacing w:beforeLines="15" w:before="36" w:afterLines="15" w:after="36"/>
            </w:pPr>
            <w:r w:rsidRPr="00B9447B">
              <w:t>仪表无明显瑕疵。</w:t>
            </w:r>
          </w:p>
        </w:tc>
        <w:tc>
          <w:tcPr>
            <w:tcW w:w="665" w:type="dxa"/>
            <w:vAlign w:val="center"/>
          </w:tcPr>
          <w:p w14:paraId="0FB94C68"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07FF0E4A" w14:textId="77777777" w:rsidTr="00D8619B">
        <w:trPr>
          <w:trHeight w:val="65"/>
          <w:jc w:val="center"/>
        </w:trPr>
        <w:tc>
          <w:tcPr>
            <w:tcW w:w="695" w:type="dxa"/>
            <w:vAlign w:val="center"/>
          </w:tcPr>
          <w:p w14:paraId="03D123DD"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9598C49" w14:textId="77777777" w:rsidR="002A697C" w:rsidRPr="00B9447B" w:rsidRDefault="002A697C" w:rsidP="002A697C">
            <w:pPr>
              <w:adjustRightInd w:val="0"/>
              <w:snapToGrid w:val="0"/>
              <w:spacing w:beforeLines="15" w:before="36" w:afterLines="15" w:after="36"/>
              <w:rPr>
                <w:szCs w:val="21"/>
              </w:rPr>
            </w:pPr>
            <w:r w:rsidRPr="00B9447B">
              <w:rPr>
                <w:szCs w:val="21"/>
              </w:rPr>
              <w:t>应对所有外部调节机构采取上锁或铅封措施，以防止或便于发现对安全阀未经许可的调节。</w:t>
            </w:r>
          </w:p>
        </w:tc>
        <w:tc>
          <w:tcPr>
            <w:tcW w:w="1701" w:type="dxa"/>
            <w:vAlign w:val="center"/>
          </w:tcPr>
          <w:p w14:paraId="4B678C6F" w14:textId="77777777" w:rsidR="002A697C" w:rsidRPr="00B9447B" w:rsidRDefault="002A697C" w:rsidP="002A697C">
            <w:pPr>
              <w:adjustRightInd w:val="0"/>
              <w:snapToGrid w:val="0"/>
              <w:spacing w:beforeLines="15" w:before="36" w:afterLines="15" w:after="36"/>
              <w:jc w:val="center"/>
              <w:rPr>
                <w:szCs w:val="21"/>
              </w:rPr>
            </w:pPr>
            <w:r w:rsidRPr="00B9447B">
              <w:rPr>
                <w:szCs w:val="21"/>
              </w:rPr>
              <w:t>GB/T 12241-2005</w:t>
            </w:r>
          </w:p>
          <w:p w14:paraId="5E8355D7" w14:textId="77777777" w:rsidR="002A697C" w:rsidRPr="00B9447B" w:rsidRDefault="002A697C" w:rsidP="002A697C">
            <w:pPr>
              <w:adjustRightInd w:val="0"/>
              <w:snapToGrid w:val="0"/>
              <w:spacing w:beforeLines="15" w:before="36" w:afterLines="15" w:after="36"/>
              <w:jc w:val="center"/>
              <w:rPr>
                <w:szCs w:val="21"/>
              </w:rPr>
            </w:pPr>
            <w:r w:rsidRPr="00B9447B">
              <w:rPr>
                <w:szCs w:val="21"/>
              </w:rPr>
              <w:t>4.1.1.3</w:t>
            </w:r>
          </w:p>
        </w:tc>
        <w:tc>
          <w:tcPr>
            <w:tcW w:w="1917" w:type="dxa"/>
            <w:vAlign w:val="center"/>
          </w:tcPr>
          <w:p w14:paraId="6F80F8F0" w14:textId="77777777" w:rsidR="002A697C" w:rsidRPr="00B9447B" w:rsidRDefault="002A697C" w:rsidP="002A697C">
            <w:pPr>
              <w:adjustRightInd w:val="0"/>
              <w:snapToGrid w:val="0"/>
              <w:spacing w:beforeLines="15" w:before="36" w:afterLines="15" w:after="36"/>
            </w:pPr>
            <w:r w:rsidRPr="00B9447B">
              <w:t>安全阀设置铅封。</w:t>
            </w:r>
          </w:p>
        </w:tc>
        <w:tc>
          <w:tcPr>
            <w:tcW w:w="665" w:type="dxa"/>
            <w:vAlign w:val="center"/>
          </w:tcPr>
          <w:p w14:paraId="41DAF53D"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r w:rsidR="002A697C" w:rsidRPr="00B9447B" w14:paraId="1ED15A94" w14:textId="77777777" w:rsidTr="00D8619B">
        <w:trPr>
          <w:trHeight w:val="65"/>
          <w:jc w:val="center"/>
        </w:trPr>
        <w:tc>
          <w:tcPr>
            <w:tcW w:w="695" w:type="dxa"/>
            <w:vAlign w:val="center"/>
          </w:tcPr>
          <w:p w14:paraId="5ED3DA4A" w14:textId="77777777" w:rsidR="002A697C" w:rsidRPr="00B9447B" w:rsidRDefault="002A697C" w:rsidP="002A697C">
            <w:pPr>
              <w:pStyle w:val="afff8"/>
              <w:numPr>
                <w:ilvl w:val="0"/>
                <w:numId w:val="37"/>
              </w:numPr>
              <w:adjustRightInd w:val="0"/>
              <w:snapToGrid w:val="0"/>
              <w:spacing w:beforeLines="15" w:before="36" w:afterLines="15" w:after="36"/>
              <w:ind w:firstLineChars="0"/>
              <w:jc w:val="center"/>
              <w:rPr>
                <w:rFonts w:ascii="Times New Roman" w:hAnsi="Times New Roman"/>
              </w:rPr>
            </w:pPr>
          </w:p>
        </w:tc>
        <w:tc>
          <w:tcPr>
            <w:tcW w:w="3416" w:type="dxa"/>
            <w:vAlign w:val="center"/>
          </w:tcPr>
          <w:p w14:paraId="006A2593" w14:textId="77777777" w:rsidR="002A697C" w:rsidRPr="00B9447B" w:rsidRDefault="002A697C" w:rsidP="002A697C">
            <w:pPr>
              <w:adjustRightInd w:val="0"/>
              <w:snapToGrid w:val="0"/>
              <w:spacing w:beforeLines="15" w:before="36" w:afterLines="15" w:after="36"/>
              <w:rPr>
                <w:szCs w:val="21"/>
              </w:rPr>
            </w:pPr>
            <w:r w:rsidRPr="00B9447B">
              <w:rPr>
                <w:szCs w:val="21"/>
              </w:rPr>
              <w:t>加热炉、分离器本体应设置：注册证号、检验日期。</w:t>
            </w:r>
          </w:p>
        </w:tc>
        <w:tc>
          <w:tcPr>
            <w:tcW w:w="1701" w:type="dxa"/>
            <w:vAlign w:val="center"/>
          </w:tcPr>
          <w:p w14:paraId="03301FF8" w14:textId="77777777" w:rsidR="002A697C" w:rsidRPr="00B9447B" w:rsidRDefault="002A697C" w:rsidP="002A697C">
            <w:pPr>
              <w:adjustRightInd w:val="0"/>
              <w:snapToGrid w:val="0"/>
              <w:spacing w:beforeLines="15" w:before="36" w:afterLines="15" w:after="36"/>
              <w:jc w:val="center"/>
              <w:rPr>
                <w:szCs w:val="21"/>
              </w:rPr>
            </w:pPr>
            <w:r w:rsidRPr="00B9447B">
              <w:rPr>
                <w:szCs w:val="21"/>
              </w:rPr>
              <w:t>QSH1020 2152-2013</w:t>
            </w:r>
          </w:p>
          <w:p w14:paraId="68471CF9" w14:textId="77777777" w:rsidR="002A697C" w:rsidRPr="00B9447B" w:rsidRDefault="002A697C" w:rsidP="002A697C">
            <w:pPr>
              <w:adjustRightInd w:val="0"/>
              <w:snapToGrid w:val="0"/>
              <w:spacing w:beforeLines="15" w:before="36" w:afterLines="15" w:after="36"/>
              <w:jc w:val="center"/>
              <w:rPr>
                <w:szCs w:val="21"/>
              </w:rPr>
            </w:pPr>
            <w:r w:rsidRPr="00B9447B">
              <w:rPr>
                <w:szCs w:val="21"/>
              </w:rPr>
              <w:t>5.2.2</w:t>
            </w:r>
          </w:p>
        </w:tc>
        <w:tc>
          <w:tcPr>
            <w:tcW w:w="1917" w:type="dxa"/>
            <w:vAlign w:val="center"/>
          </w:tcPr>
          <w:p w14:paraId="0B2F646C" w14:textId="77777777" w:rsidR="002A697C" w:rsidRPr="00B9447B" w:rsidRDefault="002A697C" w:rsidP="002A697C">
            <w:pPr>
              <w:adjustRightInd w:val="0"/>
              <w:snapToGrid w:val="0"/>
              <w:spacing w:beforeLines="15" w:before="36" w:afterLines="15" w:after="36"/>
            </w:pPr>
            <w:r w:rsidRPr="00B9447B">
              <w:t>设置符合要求。</w:t>
            </w:r>
          </w:p>
        </w:tc>
        <w:tc>
          <w:tcPr>
            <w:tcW w:w="665" w:type="dxa"/>
            <w:vAlign w:val="center"/>
          </w:tcPr>
          <w:p w14:paraId="342C33F0" w14:textId="77777777" w:rsidR="002A697C" w:rsidRPr="00B9447B" w:rsidRDefault="002A697C" w:rsidP="002A697C">
            <w:pPr>
              <w:adjustRightInd w:val="0"/>
              <w:snapToGrid w:val="0"/>
              <w:spacing w:beforeLines="15" w:before="36" w:afterLines="15" w:after="36"/>
              <w:jc w:val="center"/>
            </w:pPr>
            <w:r w:rsidRPr="00B9447B">
              <w:rPr>
                <w:sz w:val="22"/>
                <w:szCs w:val="28"/>
              </w:rPr>
              <w:t>√</w:t>
            </w:r>
          </w:p>
        </w:tc>
      </w:tr>
    </w:tbl>
    <w:p w14:paraId="2B1B7F60" w14:textId="1DE198A8" w:rsidR="00385671" w:rsidRPr="00B9447B" w:rsidRDefault="00385671" w:rsidP="00863A44">
      <w:pPr>
        <w:keepNext/>
        <w:adjustRightInd w:val="0"/>
        <w:snapToGrid w:val="0"/>
        <w:spacing w:beforeLines="50" w:before="120" w:line="360" w:lineRule="auto"/>
        <w:jc w:val="center"/>
        <w:rPr>
          <w:b/>
          <w:sz w:val="24"/>
        </w:rPr>
      </w:pPr>
      <w:r w:rsidRPr="00B9447B">
        <w:rPr>
          <w:b/>
          <w:sz w:val="24"/>
        </w:rPr>
        <w:t>表</w:t>
      </w:r>
      <w:r w:rsidRPr="00B9447B">
        <w:rPr>
          <w:b/>
          <w:sz w:val="24"/>
        </w:rPr>
        <w:t xml:space="preserve">5.2-5  </w:t>
      </w:r>
      <w:r w:rsidRPr="00B9447B">
        <w:rPr>
          <w:b/>
          <w:sz w:val="24"/>
        </w:rPr>
        <w:t>采气二站集气站安全检查表</w:t>
      </w:r>
    </w:p>
    <w:tbl>
      <w:tblPr>
        <w:tblW w:w="83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5"/>
        <w:gridCol w:w="3423"/>
        <w:gridCol w:w="1721"/>
        <w:gridCol w:w="1904"/>
        <w:gridCol w:w="651"/>
      </w:tblGrid>
      <w:tr w:rsidR="00385671" w:rsidRPr="00B9447B" w14:paraId="60A43AFE" w14:textId="77777777" w:rsidTr="00ED0655">
        <w:trPr>
          <w:trHeight w:val="145"/>
          <w:tblHeader/>
          <w:jc w:val="center"/>
        </w:trPr>
        <w:tc>
          <w:tcPr>
            <w:tcW w:w="695" w:type="dxa"/>
            <w:vAlign w:val="center"/>
          </w:tcPr>
          <w:p w14:paraId="52B7F4D0" w14:textId="77777777" w:rsidR="00385671" w:rsidRPr="00B9447B" w:rsidRDefault="00385671" w:rsidP="003654CD">
            <w:pPr>
              <w:adjustRightInd w:val="0"/>
              <w:snapToGrid w:val="0"/>
              <w:spacing w:beforeLines="15" w:before="36" w:afterLines="15" w:after="36"/>
              <w:jc w:val="center"/>
              <w:rPr>
                <w:b/>
              </w:rPr>
            </w:pPr>
            <w:r w:rsidRPr="00B9447B">
              <w:rPr>
                <w:b/>
              </w:rPr>
              <w:t>序号</w:t>
            </w:r>
          </w:p>
        </w:tc>
        <w:tc>
          <w:tcPr>
            <w:tcW w:w="3423" w:type="dxa"/>
            <w:vAlign w:val="center"/>
          </w:tcPr>
          <w:p w14:paraId="7637BEC1" w14:textId="77777777" w:rsidR="00385671" w:rsidRPr="00B9447B" w:rsidRDefault="00385671" w:rsidP="003654CD">
            <w:pPr>
              <w:adjustRightInd w:val="0"/>
              <w:snapToGrid w:val="0"/>
              <w:spacing w:beforeLines="15" w:before="36" w:afterLines="15" w:after="36"/>
              <w:jc w:val="center"/>
              <w:rPr>
                <w:b/>
              </w:rPr>
            </w:pPr>
            <w:r w:rsidRPr="00B9447B">
              <w:rPr>
                <w:b/>
              </w:rPr>
              <w:t>检查内容</w:t>
            </w:r>
          </w:p>
        </w:tc>
        <w:tc>
          <w:tcPr>
            <w:tcW w:w="1721" w:type="dxa"/>
            <w:vAlign w:val="center"/>
          </w:tcPr>
          <w:p w14:paraId="539DE13B" w14:textId="77777777" w:rsidR="00385671" w:rsidRPr="00B9447B" w:rsidRDefault="00385671" w:rsidP="003654CD">
            <w:pPr>
              <w:adjustRightInd w:val="0"/>
              <w:snapToGrid w:val="0"/>
              <w:spacing w:beforeLines="15" w:before="36" w:afterLines="15" w:after="36"/>
              <w:jc w:val="center"/>
              <w:rPr>
                <w:b/>
              </w:rPr>
            </w:pPr>
            <w:r w:rsidRPr="00B9447B">
              <w:rPr>
                <w:b/>
              </w:rPr>
              <w:t>检查依据</w:t>
            </w:r>
          </w:p>
        </w:tc>
        <w:tc>
          <w:tcPr>
            <w:tcW w:w="1904" w:type="dxa"/>
            <w:vAlign w:val="center"/>
          </w:tcPr>
          <w:p w14:paraId="6AD67CA8" w14:textId="77777777" w:rsidR="00385671" w:rsidRPr="00B9447B" w:rsidRDefault="00385671" w:rsidP="003654CD">
            <w:pPr>
              <w:adjustRightInd w:val="0"/>
              <w:snapToGrid w:val="0"/>
              <w:spacing w:beforeLines="15" w:before="36" w:afterLines="15" w:after="36"/>
              <w:jc w:val="center"/>
              <w:rPr>
                <w:b/>
              </w:rPr>
            </w:pPr>
            <w:r w:rsidRPr="00B9447B">
              <w:rPr>
                <w:b/>
              </w:rPr>
              <w:t>实际情况</w:t>
            </w:r>
          </w:p>
        </w:tc>
        <w:tc>
          <w:tcPr>
            <w:tcW w:w="651" w:type="dxa"/>
            <w:vAlign w:val="center"/>
          </w:tcPr>
          <w:p w14:paraId="41792C45" w14:textId="77777777" w:rsidR="00385671" w:rsidRPr="00B9447B" w:rsidRDefault="00385671" w:rsidP="003654CD">
            <w:pPr>
              <w:adjustRightInd w:val="0"/>
              <w:snapToGrid w:val="0"/>
              <w:spacing w:beforeLines="15" w:before="36" w:afterLines="15" w:after="36"/>
              <w:jc w:val="center"/>
              <w:rPr>
                <w:b/>
              </w:rPr>
            </w:pPr>
            <w:r w:rsidRPr="00B9447B">
              <w:rPr>
                <w:b/>
              </w:rPr>
              <w:t>检查结果</w:t>
            </w:r>
          </w:p>
        </w:tc>
      </w:tr>
      <w:tr w:rsidR="00385671" w:rsidRPr="00B9447B" w14:paraId="75C721FA" w14:textId="77777777" w:rsidTr="00ED0655">
        <w:trPr>
          <w:trHeight w:val="65"/>
          <w:jc w:val="center"/>
        </w:trPr>
        <w:tc>
          <w:tcPr>
            <w:tcW w:w="695" w:type="dxa"/>
            <w:vAlign w:val="center"/>
          </w:tcPr>
          <w:p w14:paraId="2CC6720F" w14:textId="77777777" w:rsidR="00385671" w:rsidRPr="00B9447B" w:rsidRDefault="00385671" w:rsidP="003654CD">
            <w:pPr>
              <w:adjustRightInd w:val="0"/>
              <w:snapToGrid w:val="0"/>
              <w:spacing w:beforeLines="15" w:before="36" w:afterLines="15" w:after="36"/>
              <w:jc w:val="center"/>
              <w:rPr>
                <w:b/>
                <w:bCs/>
              </w:rPr>
            </w:pPr>
            <w:r w:rsidRPr="00B9447B">
              <w:rPr>
                <w:b/>
                <w:bCs/>
              </w:rPr>
              <w:t>（</w:t>
            </w:r>
            <w:r w:rsidRPr="00B9447B">
              <w:rPr>
                <w:b/>
                <w:bCs/>
              </w:rPr>
              <w:t>1</w:t>
            </w:r>
            <w:r w:rsidRPr="00B9447B">
              <w:rPr>
                <w:b/>
                <w:bCs/>
              </w:rPr>
              <w:t>）</w:t>
            </w:r>
          </w:p>
        </w:tc>
        <w:tc>
          <w:tcPr>
            <w:tcW w:w="3423" w:type="dxa"/>
            <w:vAlign w:val="center"/>
          </w:tcPr>
          <w:p w14:paraId="54126431" w14:textId="77777777" w:rsidR="00385671" w:rsidRPr="00B9447B" w:rsidRDefault="00385671" w:rsidP="003654CD">
            <w:pPr>
              <w:adjustRightInd w:val="0"/>
              <w:snapToGrid w:val="0"/>
              <w:spacing w:beforeLines="15" w:before="36" w:afterLines="15" w:after="36"/>
              <w:rPr>
                <w:b/>
              </w:rPr>
            </w:pPr>
            <w:r w:rsidRPr="00B9447B">
              <w:rPr>
                <w:b/>
              </w:rPr>
              <w:t>区域位置及总平面布置</w:t>
            </w:r>
          </w:p>
        </w:tc>
        <w:tc>
          <w:tcPr>
            <w:tcW w:w="1721" w:type="dxa"/>
            <w:vAlign w:val="center"/>
          </w:tcPr>
          <w:p w14:paraId="609A9539" w14:textId="77777777" w:rsidR="00385671" w:rsidRPr="00B9447B" w:rsidRDefault="00385671" w:rsidP="003654CD">
            <w:pPr>
              <w:adjustRightInd w:val="0"/>
              <w:snapToGrid w:val="0"/>
              <w:spacing w:beforeLines="15" w:before="36" w:afterLines="15" w:after="36"/>
              <w:jc w:val="center"/>
              <w:rPr>
                <w:b/>
              </w:rPr>
            </w:pPr>
          </w:p>
        </w:tc>
        <w:tc>
          <w:tcPr>
            <w:tcW w:w="1904" w:type="dxa"/>
            <w:vAlign w:val="center"/>
          </w:tcPr>
          <w:p w14:paraId="255B9B5A" w14:textId="77777777" w:rsidR="00385671" w:rsidRPr="00B9447B" w:rsidRDefault="00385671" w:rsidP="003654CD">
            <w:pPr>
              <w:adjustRightInd w:val="0"/>
              <w:snapToGrid w:val="0"/>
              <w:spacing w:beforeLines="15" w:before="36" w:afterLines="15" w:after="36"/>
            </w:pPr>
          </w:p>
        </w:tc>
        <w:tc>
          <w:tcPr>
            <w:tcW w:w="651" w:type="dxa"/>
            <w:vAlign w:val="center"/>
          </w:tcPr>
          <w:p w14:paraId="466397E6" w14:textId="77777777" w:rsidR="00385671" w:rsidRPr="00B9447B" w:rsidRDefault="00385671" w:rsidP="003654CD">
            <w:pPr>
              <w:adjustRightInd w:val="0"/>
              <w:snapToGrid w:val="0"/>
              <w:spacing w:beforeLines="15" w:before="36" w:afterLines="15" w:after="36"/>
              <w:jc w:val="center"/>
            </w:pPr>
          </w:p>
        </w:tc>
      </w:tr>
      <w:tr w:rsidR="009A6BCA" w:rsidRPr="00B9447B" w14:paraId="67011286" w14:textId="77777777" w:rsidTr="00A03D06">
        <w:trPr>
          <w:trHeight w:val="65"/>
          <w:jc w:val="center"/>
        </w:trPr>
        <w:tc>
          <w:tcPr>
            <w:tcW w:w="695" w:type="dxa"/>
            <w:vAlign w:val="center"/>
          </w:tcPr>
          <w:p w14:paraId="736F6256" w14:textId="77777777" w:rsidR="009A6BCA" w:rsidRPr="00B9447B" w:rsidRDefault="009A6BCA" w:rsidP="000149BF">
            <w:pPr>
              <w:pStyle w:val="afff8"/>
              <w:numPr>
                <w:ilvl w:val="0"/>
                <w:numId w:val="43"/>
              </w:numPr>
              <w:adjustRightInd w:val="0"/>
              <w:snapToGrid w:val="0"/>
              <w:spacing w:beforeLines="15" w:before="36" w:afterLines="15" w:after="36"/>
              <w:ind w:firstLineChars="0"/>
              <w:jc w:val="center"/>
              <w:rPr>
                <w:rFonts w:ascii="Times New Roman" w:hAnsi="Times New Roman"/>
              </w:rPr>
            </w:pPr>
          </w:p>
        </w:tc>
        <w:tc>
          <w:tcPr>
            <w:tcW w:w="7048" w:type="dxa"/>
            <w:gridSpan w:val="3"/>
            <w:vAlign w:val="center"/>
          </w:tcPr>
          <w:p w14:paraId="1F0CA09C" w14:textId="7296D139" w:rsidR="009A6BCA" w:rsidRPr="00B9447B" w:rsidRDefault="009A6BCA" w:rsidP="003654CD">
            <w:pPr>
              <w:adjustRightInd w:val="0"/>
              <w:snapToGrid w:val="0"/>
              <w:spacing w:beforeLines="15" w:before="36" w:afterLines="15" w:after="36"/>
            </w:pPr>
            <w:r w:rsidRPr="009A6BCA">
              <w:rPr>
                <w:rFonts w:hint="eastAsia"/>
              </w:rPr>
              <w:t>涉及企业保密内容，不予公开。</w:t>
            </w:r>
          </w:p>
        </w:tc>
        <w:tc>
          <w:tcPr>
            <w:tcW w:w="651" w:type="dxa"/>
            <w:vAlign w:val="center"/>
          </w:tcPr>
          <w:p w14:paraId="427A4049" w14:textId="1EE55E2C" w:rsidR="009A6BCA" w:rsidRPr="00B9447B" w:rsidRDefault="009A6BCA" w:rsidP="003654CD">
            <w:pPr>
              <w:adjustRightInd w:val="0"/>
              <w:snapToGrid w:val="0"/>
              <w:spacing w:beforeLines="15" w:before="36" w:afterLines="15" w:after="36"/>
              <w:jc w:val="center"/>
            </w:pPr>
          </w:p>
        </w:tc>
      </w:tr>
      <w:tr w:rsidR="00385671" w:rsidRPr="00B9447B" w14:paraId="7C1B6BA2" w14:textId="77777777" w:rsidTr="00ED0655">
        <w:trPr>
          <w:trHeight w:val="65"/>
          <w:jc w:val="center"/>
        </w:trPr>
        <w:tc>
          <w:tcPr>
            <w:tcW w:w="695" w:type="dxa"/>
            <w:vAlign w:val="center"/>
          </w:tcPr>
          <w:p w14:paraId="3A9A979E" w14:textId="77777777" w:rsidR="00385671" w:rsidRPr="00B9447B" w:rsidRDefault="00385671" w:rsidP="000149BF">
            <w:pPr>
              <w:pStyle w:val="afff8"/>
              <w:numPr>
                <w:ilvl w:val="0"/>
                <w:numId w:val="43"/>
              </w:numPr>
              <w:adjustRightInd w:val="0"/>
              <w:snapToGrid w:val="0"/>
              <w:spacing w:beforeLines="15" w:before="36" w:afterLines="15" w:after="36"/>
              <w:ind w:firstLineChars="0"/>
              <w:jc w:val="center"/>
              <w:rPr>
                <w:rFonts w:ascii="Times New Roman" w:hAnsi="Times New Roman"/>
              </w:rPr>
            </w:pPr>
          </w:p>
        </w:tc>
        <w:tc>
          <w:tcPr>
            <w:tcW w:w="3423" w:type="dxa"/>
            <w:vAlign w:val="center"/>
          </w:tcPr>
          <w:p w14:paraId="57B75653" w14:textId="77777777" w:rsidR="00385671" w:rsidRPr="00B9447B" w:rsidRDefault="00385671" w:rsidP="003654CD">
            <w:pPr>
              <w:widowControl/>
              <w:autoSpaceDE w:val="0"/>
              <w:autoSpaceDN w:val="0"/>
              <w:adjustRightInd w:val="0"/>
              <w:snapToGrid w:val="0"/>
              <w:spacing w:beforeLines="15" w:before="36" w:afterLines="15" w:after="36"/>
              <w:jc w:val="left"/>
            </w:pPr>
            <w:r w:rsidRPr="00B9447B">
              <w:t>站场址周边宜具备交通运输、供水、排水、供电及通信等依托条件。</w:t>
            </w:r>
          </w:p>
        </w:tc>
        <w:tc>
          <w:tcPr>
            <w:tcW w:w="1721" w:type="dxa"/>
            <w:vAlign w:val="center"/>
          </w:tcPr>
          <w:p w14:paraId="2F779B66" w14:textId="77777777" w:rsidR="00385671" w:rsidRPr="00B9447B" w:rsidRDefault="00385671" w:rsidP="003654CD">
            <w:pPr>
              <w:adjustRightInd w:val="0"/>
              <w:snapToGrid w:val="0"/>
              <w:spacing w:beforeLines="15" w:before="36" w:afterLines="15" w:after="36"/>
              <w:jc w:val="center"/>
            </w:pPr>
            <w:r w:rsidRPr="00B9447B">
              <w:t>GB50350-2015</w:t>
            </w:r>
          </w:p>
          <w:p w14:paraId="1A916B74" w14:textId="77777777" w:rsidR="00385671" w:rsidRPr="00B9447B" w:rsidRDefault="00385671" w:rsidP="003654CD">
            <w:pPr>
              <w:adjustRightInd w:val="0"/>
              <w:snapToGrid w:val="0"/>
              <w:spacing w:beforeLines="15" w:before="36" w:afterLines="15" w:after="36"/>
              <w:jc w:val="center"/>
            </w:pPr>
            <w:r w:rsidRPr="00B9447B">
              <w:t>10.1.6</w:t>
            </w:r>
          </w:p>
        </w:tc>
        <w:tc>
          <w:tcPr>
            <w:tcW w:w="1904" w:type="dxa"/>
            <w:vAlign w:val="center"/>
          </w:tcPr>
          <w:p w14:paraId="57D3FAFC" w14:textId="77777777" w:rsidR="00385671" w:rsidRPr="00B9447B" w:rsidRDefault="00385671" w:rsidP="003654CD">
            <w:pPr>
              <w:adjustRightInd w:val="0"/>
              <w:snapToGrid w:val="0"/>
              <w:spacing w:beforeLines="15" w:before="36" w:afterLines="15" w:after="36"/>
            </w:pPr>
            <w:r w:rsidRPr="00B9447B">
              <w:t>周边交通、供电方便，符合要求。</w:t>
            </w:r>
          </w:p>
        </w:tc>
        <w:tc>
          <w:tcPr>
            <w:tcW w:w="651" w:type="dxa"/>
            <w:vAlign w:val="center"/>
          </w:tcPr>
          <w:p w14:paraId="7A507813" w14:textId="77777777" w:rsidR="00385671" w:rsidRPr="00B9447B" w:rsidRDefault="00385671" w:rsidP="003654CD">
            <w:pPr>
              <w:adjustRightInd w:val="0"/>
              <w:snapToGrid w:val="0"/>
              <w:spacing w:beforeLines="15" w:before="36" w:afterLines="15" w:after="36"/>
              <w:jc w:val="center"/>
            </w:pPr>
            <w:r w:rsidRPr="00B9447B">
              <w:rPr>
                <w:sz w:val="22"/>
                <w:szCs w:val="28"/>
              </w:rPr>
              <w:t>√</w:t>
            </w:r>
          </w:p>
        </w:tc>
      </w:tr>
      <w:tr w:rsidR="00385671" w:rsidRPr="00B9447B" w14:paraId="762039E1" w14:textId="77777777" w:rsidTr="00ED0655">
        <w:trPr>
          <w:trHeight w:val="65"/>
          <w:jc w:val="center"/>
        </w:trPr>
        <w:tc>
          <w:tcPr>
            <w:tcW w:w="695" w:type="dxa"/>
            <w:vAlign w:val="center"/>
          </w:tcPr>
          <w:p w14:paraId="42FD1412" w14:textId="77777777" w:rsidR="00385671" w:rsidRPr="00B9447B" w:rsidRDefault="00385671" w:rsidP="000149BF">
            <w:pPr>
              <w:pStyle w:val="afff8"/>
              <w:numPr>
                <w:ilvl w:val="0"/>
                <w:numId w:val="43"/>
              </w:numPr>
              <w:adjustRightInd w:val="0"/>
              <w:snapToGrid w:val="0"/>
              <w:spacing w:beforeLines="15" w:before="36" w:afterLines="15" w:after="36"/>
              <w:ind w:firstLineChars="0"/>
              <w:jc w:val="center"/>
              <w:rPr>
                <w:rFonts w:ascii="Times New Roman" w:hAnsi="Times New Roman"/>
              </w:rPr>
            </w:pPr>
          </w:p>
        </w:tc>
        <w:tc>
          <w:tcPr>
            <w:tcW w:w="3423" w:type="dxa"/>
            <w:vAlign w:val="center"/>
          </w:tcPr>
          <w:p w14:paraId="01F7D7E0" w14:textId="77777777" w:rsidR="00385671" w:rsidRPr="00B9447B" w:rsidRDefault="00385671" w:rsidP="003654CD">
            <w:pPr>
              <w:widowControl/>
              <w:autoSpaceDE w:val="0"/>
              <w:autoSpaceDN w:val="0"/>
              <w:adjustRightInd w:val="0"/>
              <w:snapToGrid w:val="0"/>
              <w:spacing w:beforeLines="15" w:before="36" w:afterLines="15" w:after="36"/>
              <w:jc w:val="left"/>
            </w:pPr>
            <w:r w:rsidRPr="00B9447B">
              <w:t>站场总平面布置应充分利用地形，并结合气象、工程地质、水文地质条件合理、紧凑布置，节约用地。</w:t>
            </w:r>
          </w:p>
        </w:tc>
        <w:tc>
          <w:tcPr>
            <w:tcW w:w="1721" w:type="dxa"/>
            <w:vAlign w:val="center"/>
          </w:tcPr>
          <w:p w14:paraId="1C215DFB" w14:textId="77777777" w:rsidR="00385671" w:rsidRPr="00B9447B" w:rsidRDefault="00385671" w:rsidP="003654CD">
            <w:pPr>
              <w:adjustRightInd w:val="0"/>
              <w:snapToGrid w:val="0"/>
              <w:spacing w:beforeLines="15" w:before="36" w:afterLines="15" w:after="36"/>
              <w:jc w:val="center"/>
            </w:pPr>
            <w:r w:rsidRPr="00B9447B">
              <w:t>GB50350-2015</w:t>
            </w:r>
          </w:p>
          <w:p w14:paraId="471F231A" w14:textId="77777777" w:rsidR="00385671" w:rsidRPr="00B9447B" w:rsidRDefault="00385671" w:rsidP="003654CD">
            <w:pPr>
              <w:adjustRightInd w:val="0"/>
              <w:snapToGrid w:val="0"/>
              <w:spacing w:beforeLines="15" w:before="36" w:afterLines="15" w:after="36"/>
              <w:jc w:val="center"/>
            </w:pPr>
            <w:r w:rsidRPr="00B9447B">
              <w:t>10.3.2</w:t>
            </w:r>
          </w:p>
        </w:tc>
        <w:tc>
          <w:tcPr>
            <w:tcW w:w="1904" w:type="dxa"/>
            <w:vAlign w:val="center"/>
          </w:tcPr>
          <w:p w14:paraId="109280C7" w14:textId="77777777" w:rsidR="00385671" w:rsidRPr="00B9447B" w:rsidRDefault="00385671" w:rsidP="003654CD">
            <w:pPr>
              <w:adjustRightInd w:val="0"/>
              <w:snapToGrid w:val="0"/>
              <w:spacing w:beforeLines="15" w:before="36" w:afterLines="15" w:after="36"/>
            </w:pPr>
            <w:r w:rsidRPr="00B9447B">
              <w:t>站场总平面布置合理。</w:t>
            </w:r>
          </w:p>
        </w:tc>
        <w:tc>
          <w:tcPr>
            <w:tcW w:w="651" w:type="dxa"/>
            <w:vAlign w:val="center"/>
          </w:tcPr>
          <w:p w14:paraId="5F630E16" w14:textId="77777777" w:rsidR="00385671" w:rsidRPr="00B9447B" w:rsidRDefault="00385671" w:rsidP="003654CD">
            <w:pPr>
              <w:adjustRightInd w:val="0"/>
              <w:snapToGrid w:val="0"/>
              <w:spacing w:beforeLines="15" w:before="36" w:afterLines="15" w:after="36"/>
              <w:jc w:val="center"/>
            </w:pPr>
            <w:r w:rsidRPr="00B9447B">
              <w:rPr>
                <w:sz w:val="22"/>
                <w:szCs w:val="28"/>
              </w:rPr>
              <w:t>√</w:t>
            </w:r>
          </w:p>
        </w:tc>
      </w:tr>
      <w:tr w:rsidR="00385671" w:rsidRPr="00B9447B" w14:paraId="6B8CE148" w14:textId="77777777" w:rsidTr="00ED0655">
        <w:trPr>
          <w:trHeight w:val="65"/>
          <w:jc w:val="center"/>
        </w:trPr>
        <w:tc>
          <w:tcPr>
            <w:tcW w:w="695" w:type="dxa"/>
            <w:vAlign w:val="center"/>
          </w:tcPr>
          <w:p w14:paraId="4D596F6A" w14:textId="77777777" w:rsidR="00385671" w:rsidRPr="00B9447B" w:rsidRDefault="00385671" w:rsidP="000149BF">
            <w:pPr>
              <w:pStyle w:val="afff8"/>
              <w:numPr>
                <w:ilvl w:val="0"/>
                <w:numId w:val="43"/>
              </w:numPr>
              <w:adjustRightInd w:val="0"/>
              <w:snapToGrid w:val="0"/>
              <w:spacing w:beforeLines="15" w:before="36" w:afterLines="15" w:after="36"/>
              <w:ind w:firstLineChars="0"/>
              <w:jc w:val="center"/>
              <w:rPr>
                <w:rFonts w:ascii="Times New Roman" w:hAnsi="Times New Roman"/>
              </w:rPr>
            </w:pPr>
          </w:p>
        </w:tc>
        <w:tc>
          <w:tcPr>
            <w:tcW w:w="3423" w:type="dxa"/>
            <w:vAlign w:val="center"/>
          </w:tcPr>
          <w:p w14:paraId="7B1406F4" w14:textId="77777777" w:rsidR="00385671" w:rsidRPr="00B9447B" w:rsidRDefault="00385671" w:rsidP="003654CD">
            <w:pPr>
              <w:widowControl/>
              <w:autoSpaceDE w:val="0"/>
              <w:autoSpaceDN w:val="0"/>
              <w:adjustRightInd w:val="0"/>
              <w:snapToGrid w:val="0"/>
              <w:spacing w:beforeLines="15" w:before="36" w:afterLines="15" w:after="36"/>
              <w:jc w:val="left"/>
            </w:pPr>
            <w:r w:rsidRPr="00B9447B">
              <w:t>站场总平面布置应与工艺流程相适应，做到场区内外物料流向合理，生产管理和维护方便。宜根据不同生产功能和特点分别相对集中布置，形成不同的生产区和辅助生产区。集中处理站的布置也可打破专业界限，对同类设备进行联合布置。</w:t>
            </w:r>
          </w:p>
        </w:tc>
        <w:tc>
          <w:tcPr>
            <w:tcW w:w="1721" w:type="dxa"/>
            <w:vAlign w:val="center"/>
          </w:tcPr>
          <w:p w14:paraId="4A5BA97D" w14:textId="77777777" w:rsidR="00385671" w:rsidRPr="00B9447B" w:rsidRDefault="00385671" w:rsidP="003654CD">
            <w:pPr>
              <w:adjustRightInd w:val="0"/>
              <w:snapToGrid w:val="0"/>
              <w:spacing w:beforeLines="15" w:before="36" w:afterLines="15" w:after="36"/>
              <w:jc w:val="center"/>
            </w:pPr>
            <w:r w:rsidRPr="00B9447B">
              <w:t>GB50350-2015</w:t>
            </w:r>
          </w:p>
          <w:p w14:paraId="3981FB26" w14:textId="77777777" w:rsidR="00385671" w:rsidRPr="00B9447B" w:rsidRDefault="00385671" w:rsidP="003654CD">
            <w:pPr>
              <w:adjustRightInd w:val="0"/>
              <w:snapToGrid w:val="0"/>
              <w:spacing w:beforeLines="15" w:before="36" w:afterLines="15" w:after="36"/>
              <w:jc w:val="center"/>
            </w:pPr>
            <w:r w:rsidRPr="00B9447B">
              <w:t>10.3.3</w:t>
            </w:r>
          </w:p>
        </w:tc>
        <w:tc>
          <w:tcPr>
            <w:tcW w:w="1904" w:type="dxa"/>
            <w:vAlign w:val="center"/>
          </w:tcPr>
          <w:p w14:paraId="4A8CB95F" w14:textId="77777777" w:rsidR="00385671" w:rsidRPr="00B9447B" w:rsidRDefault="00385671" w:rsidP="003654CD">
            <w:pPr>
              <w:adjustRightInd w:val="0"/>
              <w:snapToGrid w:val="0"/>
              <w:spacing w:beforeLines="15" w:before="36" w:afterLines="15" w:after="36"/>
            </w:pPr>
            <w:r w:rsidRPr="00B9447B">
              <w:t>生产区和办公区分开布置，符合要求。</w:t>
            </w:r>
          </w:p>
        </w:tc>
        <w:tc>
          <w:tcPr>
            <w:tcW w:w="651" w:type="dxa"/>
            <w:vAlign w:val="center"/>
          </w:tcPr>
          <w:p w14:paraId="13B03FD1" w14:textId="77777777" w:rsidR="00385671" w:rsidRPr="00B9447B" w:rsidRDefault="00385671" w:rsidP="003654CD">
            <w:pPr>
              <w:adjustRightInd w:val="0"/>
              <w:snapToGrid w:val="0"/>
              <w:spacing w:beforeLines="15" w:before="36" w:afterLines="15" w:after="36"/>
              <w:jc w:val="center"/>
            </w:pPr>
            <w:r w:rsidRPr="00B9447B">
              <w:rPr>
                <w:sz w:val="22"/>
                <w:szCs w:val="28"/>
              </w:rPr>
              <w:t>√</w:t>
            </w:r>
          </w:p>
        </w:tc>
      </w:tr>
      <w:tr w:rsidR="00385671" w:rsidRPr="00B9447B" w14:paraId="484C2991" w14:textId="77777777" w:rsidTr="00ED0655">
        <w:trPr>
          <w:trHeight w:val="65"/>
          <w:jc w:val="center"/>
        </w:trPr>
        <w:tc>
          <w:tcPr>
            <w:tcW w:w="695" w:type="dxa"/>
            <w:vAlign w:val="center"/>
          </w:tcPr>
          <w:p w14:paraId="16AB7561" w14:textId="77777777" w:rsidR="00385671" w:rsidRPr="00B9447B" w:rsidRDefault="00385671" w:rsidP="000149BF">
            <w:pPr>
              <w:pStyle w:val="afff8"/>
              <w:numPr>
                <w:ilvl w:val="0"/>
                <w:numId w:val="43"/>
              </w:numPr>
              <w:adjustRightInd w:val="0"/>
              <w:snapToGrid w:val="0"/>
              <w:spacing w:beforeLines="15" w:before="36" w:afterLines="15" w:after="36"/>
              <w:ind w:firstLineChars="0"/>
              <w:jc w:val="center"/>
              <w:rPr>
                <w:rFonts w:ascii="Times New Roman" w:hAnsi="Times New Roman"/>
              </w:rPr>
            </w:pPr>
          </w:p>
        </w:tc>
        <w:tc>
          <w:tcPr>
            <w:tcW w:w="3423" w:type="dxa"/>
            <w:vAlign w:val="center"/>
          </w:tcPr>
          <w:p w14:paraId="4AC2C535" w14:textId="77777777" w:rsidR="00385671" w:rsidRPr="00B9447B" w:rsidRDefault="00385671" w:rsidP="003654CD">
            <w:pPr>
              <w:widowControl/>
              <w:autoSpaceDE w:val="0"/>
              <w:autoSpaceDN w:val="0"/>
              <w:adjustRightInd w:val="0"/>
              <w:snapToGrid w:val="0"/>
              <w:spacing w:beforeLines="15" w:before="36" w:afterLines="15" w:after="36"/>
              <w:jc w:val="left"/>
            </w:pPr>
            <w:r w:rsidRPr="00B9447B">
              <w:t>站场内通道宽度宜结合生产、防火与安全间距要求，并应结合系统管道和绿化布置的需要合理确定。</w:t>
            </w:r>
          </w:p>
        </w:tc>
        <w:tc>
          <w:tcPr>
            <w:tcW w:w="1721" w:type="dxa"/>
            <w:vAlign w:val="center"/>
          </w:tcPr>
          <w:p w14:paraId="2D145A39" w14:textId="77777777" w:rsidR="00385671" w:rsidRPr="00B9447B" w:rsidRDefault="00385671" w:rsidP="003654CD">
            <w:pPr>
              <w:adjustRightInd w:val="0"/>
              <w:snapToGrid w:val="0"/>
              <w:spacing w:beforeLines="15" w:before="36" w:afterLines="15" w:after="36"/>
              <w:jc w:val="center"/>
            </w:pPr>
            <w:r w:rsidRPr="00B9447B">
              <w:t>GB50350-2015</w:t>
            </w:r>
          </w:p>
          <w:p w14:paraId="00D5F9A1" w14:textId="77777777" w:rsidR="00385671" w:rsidRPr="00B9447B" w:rsidRDefault="00385671" w:rsidP="003654CD">
            <w:pPr>
              <w:adjustRightInd w:val="0"/>
              <w:snapToGrid w:val="0"/>
              <w:spacing w:beforeLines="15" w:before="36" w:afterLines="15" w:after="36"/>
              <w:jc w:val="center"/>
            </w:pPr>
            <w:r w:rsidRPr="00B9447B">
              <w:t>10.3.7</w:t>
            </w:r>
          </w:p>
        </w:tc>
        <w:tc>
          <w:tcPr>
            <w:tcW w:w="1904" w:type="dxa"/>
            <w:vAlign w:val="center"/>
          </w:tcPr>
          <w:p w14:paraId="2BD63C74" w14:textId="77777777" w:rsidR="00385671" w:rsidRPr="00B9447B" w:rsidRDefault="00385671" w:rsidP="003654CD">
            <w:pPr>
              <w:adjustRightInd w:val="0"/>
              <w:snapToGrid w:val="0"/>
              <w:spacing w:beforeLines="15" w:before="36" w:afterLines="15" w:after="36"/>
            </w:pPr>
            <w:r w:rsidRPr="00B9447B">
              <w:t>站场内通道设置满足生产需要。</w:t>
            </w:r>
          </w:p>
        </w:tc>
        <w:tc>
          <w:tcPr>
            <w:tcW w:w="651" w:type="dxa"/>
            <w:vAlign w:val="center"/>
          </w:tcPr>
          <w:p w14:paraId="54D9F300" w14:textId="77777777" w:rsidR="00385671" w:rsidRPr="00B9447B" w:rsidRDefault="00385671" w:rsidP="003654CD">
            <w:pPr>
              <w:adjustRightInd w:val="0"/>
              <w:snapToGrid w:val="0"/>
              <w:spacing w:beforeLines="15" w:before="36" w:afterLines="15" w:after="36"/>
              <w:jc w:val="center"/>
            </w:pPr>
            <w:r w:rsidRPr="00B9447B">
              <w:rPr>
                <w:sz w:val="22"/>
                <w:szCs w:val="28"/>
              </w:rPr>
              <w:t>√</w:t>
            </w:r>
          </w:p>
        </w:tc>
      </w:tr>
      <w:tr w:rsidR="00385671" w:rsidRPr="00B9447B" w14:paraId="413DA369" w14:textId="77777777" w:rsidTr="00ED0655">
        <w:trPr>
          <w:trHeight w:val="65"/>
          <w:jc w:val="center"/>
        </w:trPr>
        <w:tc>
          <w:tcPr>
            <w:tcW w:w="695" w:type="dxa"/>
            <w:vAlign w:val="center"/>
          </w:tcPr>
          <w:p w14:paraId="625F93E5" w14:textId="77777777" w:rsidR="00385671" w:rsidRPr="00B9447B" w:rsidRDefault="00385671" w:rsidP="003654CD">
            <w:pPr>
              <w:adjustRightInd w:val="0"/>
              <w:snapToGrid w:val="0"/>
              <w:spacing w:beforeLines="15" w:before="36" w:afterLines="15" w:after="36"/>
              <w:jc w:val="center"/>
              <w:rPr>
                <w:b/>
              </w:rPr>
            </w:pPr>
            <w:r w:rsidRPr="00B9447B">
              <w:rPr>
                <w:b/>
              </w:rPr>
              <w:t>（</w:t>
            </w:r>
            <w:r w:rsidRPr="00B9447B">
              <w:rPr>
                <w:b/>
              </w:rPr>
              <w:t>2</w:t>
            </w:r>
            <w:r w:rsidRPr="00B9447B">
              <w:rPr>
                <w:b/>
              </w:rPr>
              <w:t>）</w:t>
            </w:r>
          </w:p>
        </w:tc>
        <w:tc>
          <w:tcPr>
            <w:tcW w:w="3423" w:type="dxa"/>
            <w:vAlign w:val="center"/>
          </w:tcPr>
          <w:p w14:paraId="07B99555" w14:textId="77777777" w:rsidR="00385671" w:rsidRPr="00B9447B" w:rsidRDefault="00385671" w:rsidP="003654CD">
            <w:pPr>
              <w:widowControl/>
              <w:autoSpaceDE w:val="0"/>
              <w:autoSpaceDN w:val="0"/>
              <w:adjustRightInd w:val="0"/>
              <w:snapToGrid w:val="0"/>
              <w:spacing w:beforeLines="15" w:before="36" w:afterLines="15" w:after="36"/>
              <w:jc w:val="left"/>
              <w:rPr>
                <w:b/>
              </w:rPr>
            </w:pPr>
            <w:r w:rsidRPr="00B9447B">
              <w:rPr>
                <w:b/>
              </w:rPr>
              <w:t>安全标志</w:t>
            </w:r>
          </w:p>
        </w:tc>
        <w:tc>
          <w:tcPr>
            <w:tcW w:w="1721" w:type="dxa"/>
            <w:vAlign w:val="center"/>
          </w:tcPr>
          <w:p w14:paraId="75A288E3" w14:textId="77777777" w:rsidR="00385671" w:rsidRPr="00B9447B" w:rsidRDefault="00385671" w:rsidP="003654CD">
            <w:pPr>
              <w:adjustRightInd w:val="0"/>
              <w:snapToGrid w:val="0"/>
              <w:spacing w:beforeLines="15" w:before="36" w:afterLines="15" w:after="36"/>
              <w:jc w:val="center"/>
              <w:rPr>
                <w:b/>
              </w:rPr>
            </w:pPr>
          </w:p>
        </w:tc>
        <w:tc>
          <w:tcPr>
            <w:tcW w:w="1904" w:type="dxa"/>
            <w:vAlign w:val="center"/>
          </w:tcPr>
          <w:p w14:paraId="776A5057" w14:textId="77777777" w:rsidR="00385671" w:rsidRPr="00B9447B" w:rsidRDefault="00385671" w:rsidP="003654CD">
            <w:pPr>
              <w:adjustRightInd w:val="0"/>
              <w:snapToGrid w:val="0"/>
              <w:spacing w:beforeLines="15" w:before="36" w:afterLines="15" w:after="36"/>
              <w:rPr>
                <w:b/>
              </w:rPr>
            </w:pPr>
          </w:p>
        </w:tc>
        <w:tc>
          <w:tcPr>
            <w:tcW w:w="651" w:type="dxa"/>
            <w:vAlign w:val="center"/>
          </w:tcPr>
          <w:p w14:paraId="44991EC1" w14:textId="77777777" w:rsidR="00385671" w:rsidRPr="00B9447B" w:rsidRDefault="00385671" w:rsidP="003654CD">
            <w:pPr>
              <w:adjustRightInd w:val="0"/>
              <w:snapToGrid w:val="0"/>
              <w:spacing w:beforeLines="15" w:before="36" w:afterLines="15" w:after="36"/>
              <w:jc w:val="center"/>
              <w:rPr>
                <w:b/>
              </w:rPr>
            </w:pPr>
          </w:p>
        </w:tc>
      </w:tr>
      <w:tr w:rsidR="00385671" w:rsidRPr="00B9447B" w14:paraId="40423E57" w14:textId="77777777" w:rsidTr="00ED0655">
        <w:trPr>
          <w:trHeight w:val="65"/>
          <w:jc w:val="center"/>
        </w:trPr>
        <w:tc>
          <w:tcPr>
            <w:tcW w:w="695" w:type="dxa"/>
            <w:vAlign w:val="center"/>
          </w:tcPr>
          <w:p w14:paraId="74B2D00D" w14:textId="77777777" w:rsidR="00385671" w:rsidRPr="00B9447B" w:rsidRDefault="00385671" w:rsidP="000149BF">
            <w:pPr>
              <w:pStyle w:val="afff8"/>
              <w:numPr>
                <w:ilvl w:val="0"/>
                <w:numId w:val="43"/>
              </w:numPr>
              <w:adjustRightInd w:val="0"/>
              <w:snapToGrid w:val="0"/>
              <w:spacing w:beforeLines="15" w:before="36" w:afterLines="15" w:after="36"/>
              <w:ind w:firstLineChars="0"/>
              <w:jc w:val="center"/>
              <w:rPr>
                <w:rFonts w:ascii="Times New Roman" w:hAnsi="Times New Roman"/>
              </w:rPr>
            </w:pPr>
          </w:p>
        </w:tc>
        <w:tc>
          <w:tcPr>
            <w:tcW w:w="3423" w:type="dxa"/>
            <w:vAlign w:val="center"/>
          </w:tcPr>
          <w:p w14:paraId="0AE48BEC" w14:textId="77777777" w:rsidR="00385671" w:rsidRPr="00B9447B" w:rsidRDefault="00385671" w:rsidP="003654CD">
            <w:pPr>
              <w:pStyle w:val="Default"/>
              <w:snapToGrid w:val="0"/>
              <w:spacing w:beforeLines="15" w:before="36" w:afterLines="15" w:after="36"/>
              <w:rPr>
                <w:rFonts w:ascii="Times New Roman" w:hAnsi="Times New Roman" w:cs="Times New Roman"/>
                <w:color w:val="auto"/>
                <w:sz w:val="21"/>
                <w:szCs w:val="21"/>
              </w:rPr>
            </w:pPr>
            <w:r w:rsidRPr="00B9447B">
              <w:rPr>
                <w:rFonts w:ascii="Times New Roman" w:hAnsi="Times New Roman" w:cs="Times New Roman"/>
                <w:color w:val="auto"/>
                <w:sz w:val="21"/>
                <w:szCs w:val="21"/>
              </w:rPr>
              <w:t>气井井场、站场应有可靠的防火防爆制度和醒目的安全警示标志。</w:t>
            </w:r>
          </w:p>
        </w:tc>
        <w:tc>
          <w:tcPr>
            <w:tcW w:w="1721" w:type="dxa"/>
            <w:vAlign w:val="center"/>
          </w:tcPr>
          <w:p w14:paraId="7CD88052" w14:textId="77777777" w:rsidR="00385671" w:rsidRPr="00B9447B" w:rsidRDefault="00385671" w:rsidP="003654CD">
            <w:pPr>
              <w:adjustRightInd w:val="0"/>
              <w:snapToGrid w:val="0"/>
              <w:spacing w:beforeLines="15" w:before="36" w:afterLines="15" w:after="36"/>
              <w:jc w:val="center"/>
            </w:pPr>
            <w:r w:rsidRPr="00B9447B">
              <w:t>QSH1020 0742-2006</w:t>
            </w:r>
          </w:p>
          <w:p w14:paraId="18BFD4B5" w14:textId="77777777" w:rsidR="00385671" w:rsidRPr="00B9447B" w:rsidRDefault="00385671" w:rsidP="003654CD">
            <w:pPr>
              <w:adjustRightInd w:val="0"/>
              <w:snapToGrid w:val="0"/>
              <w:spacing w:beforeLines="15" w:before="36" w:afterLines="15" w:after="36"/>
              <w:jc w:val="center"/>
            </w:pPr>
            <w:r w:rsidRPr="00B9447B">
              <w:t>3.6</w:t>
            </w:r>
          </w:p>
        </w:tc>
        <w:tc>
          <w:tcPr>
            <w:tcW w:w="1904" w:type="dxa"/>
            <w:vAlign w:val="center"/>
          </w:tcPr>
          <w:p w14:paraId="124FF49B" w14:textId="77777777" w:rsidR="00385671" w:rsidRPr="00B9447B" w:rsidRDefault="00385671" w:rsidP="003654CD">
            <w:pPr>
              <w:adjustRightInd w:val="0"/>
              <w:snapToGrid w:val="0"/>
              <w:spacing w:beforeLines="15" w:before="36" w:afterLines="15" w:after="36"/>
            </w:pPr>
            <w:r w:rsidRPr="00B9447B">
              <w:t>站场门口处设置警示标志。</w:t>
            </w:r>
          </w:p>
        </w:tc>
        <w:tc>
          <w:tcPr>
            <w:tcW w:w="651" w:type="dxa"/>
            <w:vAlign w:val="center"/>
          </w:tcPr>
          <w:p w14:paraId="20679169" w14:textId="77777777" w:rsidR="00385671" w:rsidRPr="00B9447B" w:rsidRDefault="00385671" w:rsidP="003654CD">
            <w:pPr>
              <w:adjustRightInd w:val="0"/>
              <w:snapToGrid w:val="0"/>
              <w:spacing w:beforeLines="15" w:before="36" w:afterLines="15" w:after="36"/>
              <w:jc w:val="center"/>
            </w:pPr>
            <w:r w:rsidRPr="00B9447B">
              <w:rPr>
                <w:sz w:val="22"/>
                <w:szCs w:val="28"/>
              </w:rPr>
              <w:t>√</w:t>
            </w:r>
          </w:p>
        </w:tc>
      </w:tr>
      <w:tr w:rsidR="00385671" w:rsidRPr="00B9447B" w14:paraId="275ABD51" w14:textId="77777777" w:rsidTr="00ED0655">
        <w:trPr>
          <w:trHeight w:val="65"/>
          <w:jc w:val="center"/>
        </w:trPr>
        <w:tc>
          <w:tcPr>
            <w:tcW w:w="695" w:type="dxa"/>
            <w:vAlign w:val="center"/>
          </w:tcPr>
          <w:p w14:paraId="485E573D" w14:textId="77777777" w:rsidR="00385671" w:rsidRPr="00B9447B" w:rsidRDefault="00385671" w:rsidP="000149BF">
            <w:pPr>
              <w:pStyle w:val="afff8"/>
              <w:numPr>
                <w:ilvl w:val="0"/>
                <w:numId w:val="43"/>
              </w:numPr>
              <w:adjustRightInd w:val="0"/>
              <w:snapToGrid w:val="0"/>
              <w:spacing w:beforeLines="15" w:before="36" w:afterLines="15" w:after="36"/>
              <w:ind w:firstLineChars="0"/>
              <w:jc w:val="center"/>
              <w:rPr>
                <w:rFonts w:ascii="Times New Roman" w:hAnsi="Times New Roman"/>
              </w:rPr>
            </w:pPr>
          </w:p>
        </w:tc>
        <w:tc>
          <w:tcPr>
            <w:tcW w:w="3423" w:type="dxa"/>
            <w:vAlign w:val="center"/>
          </w:tcPr>
          <w:p w14:paraId="66458B83" w14:textId="77777777" w:rsidR="00385671" w:rsidRPr="00B9447B" w:rsidRDefault="00385671" w:rsidP="003654CD">
            <w:pPr>
              <w:pStyle w:val="Default"/>
              <w:snapToGrid w:val="0"/>
              <w:spacing w:beforeLines="15" w:before="36" w:afterLines="15" w:after="36"/>
              <w:rPr>
                <w:rFonts w:ascii="Times New Roman" w:hAnsi="Times New Roman" w:cs="Times New Roman"/>
                <w:color w:val="auto"/>
                <w:sz w:val="21"/>
                <w:szCs w:val="21"/>
              </w:rPr>
            </w:pPr>
            <w:r w:rsidRPr="00B9447B">
              <w:rPr>
                <w:rFonts w:ascii="Times New Roman" w:hAnsi="Times New Roman" w:cs="Times New Roman"/>
                <w:color w:val="auto"/>
                <w:sz w:val="21"/>
                <w:szCs w:val="21"/>
              </w:rPr>
              <w:t>集气站分离器区</w:t>
            </w:r>
          </w:p>
          <w:p w14:paraId="1505FDF4" w14:textId="77777777" w:rsidR="00385671" w:rsidRPr="00B9447B" w:rsidRDefault="00385671" w:rsidP="003654CD">
            <w:pPr>
              <w:pStyle w:val="Default"/>
              <w:snapToGrid w:val="0"/>
              <w:spacing w:beforeLines="15" w:before="36" w:afterLines="15" w:after="36"/>
              <w:rPr>
                <w:rFonts w:ascii="Times New Roman" w:hAnsi="Times New Roman" w:cs="Times New Roman"/>
                <w:color w:val="auto"/>
                <w:sz w:val="21"/>
                <w:szCs w:val="21"/>
              </w:rPr>
            </w:pPr>
            <w:r w:rsidRPr="00B9447B">
              <w:rPr>
                <w:rFonts w:ascii="Times New Roman" w:hAnsi="Times New Roman" w:cs="Times New Roman"/>
                <w:color w:val="auto"/>
                <w:sz w:val="21"/>
                <w:szCs w:val="21"/>
              </w:rPr>
              <w:t>应设置警示标志：禁止乱动阀门、禁止用汽油擦物、必须侧身操作阀门、必须使用跌落保护用具。</w:t>
            </w:r>
          </w:p>
        </w:tc>
        <w:tc>
          <w:tcPr>
            <w:tcW w:w="1721" w:type="dxa"/>
            <w:vAlign w:val="center"/>
          </w:tcPr>
          <w:p w14:paraId="21EC398E" w14:textId="77777777" w:rsidR="00385671" w:rsidRPr="00B9447B" w:rsidRDefault="00385671" w:rsidP="003654CD">
            <w:pPr>
              <w:adjustRightInd w:val="0"/>
              <w:snapToGrid w:val="0"/>
              <w:spacing w:beforeLines="15" w:before="36" w:afterLines="15" w:after="36"/>
              <w:jc w:val="center"/>
            </w:pPr>
            <w:r w:rsidRPr="00B9447B">
              <w:t>QSH1020 2152-2013</w:t>
            </w:r>
          </w:p>
          <w:p w14:paraId="7E68D419" w14:textId="77777777" w:rsidR="00385671" w:rsidRPr="00B9447B" w:rsidRDefault="00385671" w:rsidP="003654CD">
            <w:pPr>
              <w:adjustRightInd w:val="0"/>
              <w:snapToGrid w:val="0"/>
              <w:spacing w:beforeLines="15" w:before="36" w:afterLines="15" w:after="36"/>
              <w:jc w:val="center"/>
              <w:rPr>
                <w:szCs w:val="21"/>
              </w:rPr>
            </w:pPr>
            <w:r w:rsidRPr="00B9447B">
              <w:t>5.10.3</w:t>
            </w:r>
          </w:p>
        </w:tc>
        <w:tc>
          <w:tcPr>
            <w:tcW w:w="1904" w:type="dxa"/>
            <w:vAlign w:val="center"/>
          </w:tcPr>
          <w:p w14:paraId="169DC948" w14:textId="77777777" w:rsidR="00385671" w:rsidRPr="00B9447B" w:rsidRDefault="00385671" w:rsidP="003654CD">
            <w:pPr>
              <w:adjustRightInd w:val="0"/>
              <w:snapToGrid w:val="0"/>
              <w:spacing w:beforeLines="15" w:before="36" w:afterLines="15" w:after="36"/>
            </w:pPr>
            <w:r w:rsidRPr="00B9447B">
              <w:t>分离器区设置有警示标志。</w:t>
            </w:r>
          </w:p>
        </w:tc>
        <w:tc>
          <w:tcPr>
            <w:tcW w:w="651" w:type="dxa"/>
            <w:vAlign w:val="center"/>
          </w:tcPr>
          <w:p w14:paraId="3E3F8EEC" w14:textId="77777777" w:rsidR="00385671" w:rsidRPr="00B9447B" w:rsidRDefault="00385671" w:rsidP="003654CD">
            <w:pPr>
              <w:adjustRightInd w:val="0"/>
              <w:snapToGrid w:val="0"/>
              <w:spacing w:beforeLines="15" w:before="36" w:afterLines="15" w:after="36"/>
              <w:jc w:val="center"/>
            </w:pPr>
            <w:r w:rsidRPr="00B9447B">
              <w:rPr>
                <w:sz w:val="22"/>
                <w:szCs w:val="28"/>
              </w:rPr>
              <w:t>√</w:t>
            </w:r>
          </w:p>
        </w:tc>
      </w:tr>
      <w:tr w:rsidR="00385671" w:rsidRPr="00B9447B" w14:paraId="583CB5A2" w14:textId="77777777" w:rsidTr="00ED0655">
        <w:trPr>
          <w:trHeight w:val="65"/>
          <w:jc w:val="center"/>
        </w:trPr>
        <w:tc>
          <w:tcPr>
            <w:tcW w:w="695" w:type="dxa"/>
            <w:vAlign w:val="center"/>
          </w:tcPr>
          <w:p w14:paraId="5F1D8E23" w14:textId="77777777" w:rsidR="00385671" w:rsidRPr="00B9447B" w:rsidRDefault="00385671" w:rsidP="000149BF">
            <w:pPr>
              <w:pStyle w:val="afff8"/>
              <w:numPr>
                <w:ilvl w:val="0"/>
                <w:numId w:val="43"/>
              </w:numPr>
              <w:adjustRightInd w:val="0"/>
              <w:snapToGrid w:val="0"/>
              <w:spacing w:beforeLines="15" w:before="36" w:afterLines="15" w:after="36"/>
              <w:ind w:firstLineChars="0"/>
              <w:jc w:val="center"/>
              <w:rPr>
                <w:rFonts w:ascii="Times New Roman" w:hAnsi="Times New Roman"/>
                <w:szCs w:val="21"/>
              </w:rPr>
            </w:pPr>
          </w:p>
        </w:tc>
        <w:tc>
          <w:tcPr>
            <w:tcW w:w="3423" w:type="dxa"/>
            <w:vAlign w:val="center"/>
          </w:tcPr>
          <w:p w14:paraId="0BE2BA05" w14:textId="77777777" w:rsidR="00385671" w:rsidRPr="00B9447B" w:rsidRDefault="00385671" w:rsidP="003654CD">
            <w:pPr>
              <w:pStyle w:val="affff2"/>
              <w:adjustRightInd w:val="0"/>
              <w:snapToGrid w:val="0"/>
              <w:spacing w:beforeLines="15" w:before="36" w:afterLines="15" w:after="36" w:line="240" w:lineRule="auto"/>
              <w:ind w:firstLineChars="0" w:firstLine="0"/>
              <w:rPr>
                <w:rFonts w:cs="Times New Roman"/>
                <w:iCs w:val="0"/>
                <w:color w:val="auto"/>
                <w:kern w:val="2"/>
                <w:sz w:val="21"/>
                <w:szCs w:val="21"/>
              </w:rPr>
            </w:pPr>
            <w:r w:rsidRPr="00B9447B">
              <w:rPr>
                <w:rFonts w:cs="Times New Roman"/>
                <w:iCs w:val="0"/>
                <w:color w:val="auto"/>
                <w:kern w:val="2"/>
                <w:sz w:val="21"/>
                <w:szCs w:val="21"/>
              </w:rPr>
              <w:t>集气站入口处</w:t>
            </w:r>
          </w:p>
          <w:p w14:paraId="14071B79" w14:textId="77777777" w:rsidR="00385671" w:rsidRPr="00B9447B" w:rsidRDefault="00385671" w:rsidP="003654CD">
            <w:pPr>
              <w:pStyle w:val="affff2"/>
              <w:adjustRightInd w:val="0"/>
              <w:snapToGrid w:val="0"/>
              <w:spacing w:beforeLines="15" w:before="36" w:afterLines="15" w:after="36" w:line="240" w:lineRule="auto"/>
              <w:ind w:firstLineChars="0" w:firstLine="0"/>
              <w:rPr>
                <w:rFonts w:cs="Times New Roman"/>
                <w:iCs w:val="0"/>
                <w:color w:val="auto"/>
                <w:kern w:val="2"/>
                <w:sz w:val="21"/>
                <w:szCs w:val="21"/>
              </w:rPr>
            </w:pPr>
            <w:r w:rsidRPr="00B9447B">
              <w:rPr>
                <w:rFonts w:cs="Times New Roman"/>
                <w:iCs w:val="0"/>
                <w:color w:val="auto"/>
                <w:kern w:val="2"/>
                <w:sz w:val="21"/>
                <w:szCs w:val="21"/>
              </w:rPr>
              <w:t>应设置警示标志：禁止酒后上岗、禁止烟火、非工作人员禁止入内、禁止开启无线移动通讯设备、必须穿戴防护用品。应设置：应设置：</w:t>
            </w:r>
            <w:r w:rsidRPr="00B9447B">
              <w:rPr>
                <w:rFonts w:cs="Times New Roman"/>
                <w:iCs w:val="0"/>
                <w:color w:val="auto"/>
                <w:kern w:val="2"/>
                <w:sz w:val="21"/>
                <w:szCs w:val="21"/>
              </w:rPr>
              <w:lastRenderedPageBreak/>
              <w:t>应急疏散图、专业安全生产禁令。</w:t>
            </w:r>
          </w:p>
        </w:tc>
        <w:tc>
          <w:tcPr>
            <w:tcW w:w="1721" w:type="dxa"/>
            <w:vAlign w:val="center"/>
          </w:tcPr>
          <w:p w14:paraId="6FB5B9A3" w14:textId="77777777" w:rsidR="00385671" w:rsidRPr="00B9447B" w:rsidRDefault="00385671" w:rsidP="003654CD">
            <w:pPr>
              <w:adjustRightInd w:val="0"/>
              <w:snapToGrid w:val="0"/>
              <w:spacing w:beforeLines="15" w:before="36" w:afterLines="15" w:after="36"/>
              <w:jc w:val="center"/>
              <w:rPr>
                <w:szCs w:val="21"/>
              </w:rPr>
            </w:pPr>
            <w:r w:rsidRPr="00B9447B">
              <w:rPr>
                <w:szCs w:val="21"/>
              </w:rPr>
              <w:lastRenderedPageBreak/>
              <w:t>QSH1020 2152-2013</w:t>
            </w:r>
          </w:p>
          <w:p w14:paraId="299F8366" w14:textId="77777777" w:rsidR="00385671" w:rsidRPr="00B9447B" w:rsidRDefault="00385671" w:rsidP="003654CD">
            <w:pPr>
              <w:adjustRightInd w:val="0"/>
              <w:snapToGrid w:val="0"/>
              <w:spacing w:beforeLines="15" w:before="36" w:afterLines="15" w:after="36"/>
              <w:jc w:val="center"/>
              <w:rPr>
                <w:szCs w:val="21"/>
              </w:rPr>
            </w:pPr>
            <w:r w:rsidRPr="00B9447B">
              <w:rPr>
                <w:szCs w:val="21"/>
              </w:rPr>
              <w:t>5.10.1</w:t>
            </w:r>
          </w:p>
        </w:tc>
        <w:tc>
          <w:tcPr>
            <w:tcW w:w="1904" w:type="dxa"/>
            <w:vAlign w:val="center"/>
          </w:tcPr>
          <w:p w14:paraId="6780AA28" w14:textId="77777777" w:rsidR="00385671" w:rsidRPr="00B9447B" w:rsidRDefault="00385671" w:rsidP="003654CD">
            <w:pPr>
              <w:adjustRightInd w:val="0"/>
              <w:snapToGrid w:val="0"/>
              <w:spacing w:beforeLines="15" w:before="36" w:afterLines="15" w:after="36"/>
              <w:rPr>
                <w:szCs w:val="21"/>
              </w:rPr>
            </w:pPr>
            <w:r w:rsidRPr="00B9447B">
              <w:t>集气站入口处设置有安全警示标志。</w:t>
            </w:r>
          </w:p>
        </w:tc>
        <w:tc>
          <w:tcPr>
            <w:tcW w:w="651" w:type="dxa"/>
            <w:vAlign w:val="center"/>
          </w:tcPr>
          <w:p w14:paraId="4E0CB305" w14:textId="77777777" w:rsidR="00385671" w:rsidRPr="00B9447B" w:rsidRDefault="00385671" w:rsidP="003654CD">
            <w:pPr>
              <w:adjustRightInd w:val="0"/>
              <w:snapToGrid w:val="0"/>
              <w:spacing w:beforeLines="15" w:before="36" w:afterLines="15" w:after="36"/>
              <w:jc w:val="center"/>
              <w:rPr>
                <w:szCs w:val="21"/>
              </w:rPr>
            </w:pPr>
            <w:r w:rsidRPr="00B9447B">
              <w:rPr>
                <w:sz w:val="22"/>
                <w:szCs w:val="28"/>
              </w:rPr>
              <w:t>√</w:t>
            </w:r>
          </w:p>
        </w:tc>
      </w:tr>
      <w:tr w:rsidR="00385671" w:rsidRPr="00B9447B" w14:paraId="069E2880" w14:textId="77777777" w:rsidTr="00ED0655">
        <w:trPr>
          <w:trHeight w:val="65"/>
          <w:jc w:val="center"/>
        </w:trPr>
        <w:tc>
          <w:tcPr>
            <w:tcW w:w="695" w:type="dxa"/>
            <w:vAlign w:val="center"/>
          </w:tcPr>
          <w:p w14:paraId="2C10FA7E" w14:textId="77777777" w:rsidR="00385671" w:rsidRPr="00B9447B" w:rsidRDefault="00385671" w:rsidP="000149BF">
            <w:pPr>
              <w:pStyle w:val="afff8"/>
              <w:numPr>
                <w:ilvl w:val="0"/>
                <w:numId w:val="43"/>
              </w:numPr>
              <w:adjustRightInd w:val="0"/>
              <w:snapToGrid w:val="0"/>
              <w:spacing w:beforeLines="15" w:before="36" w:afterLines="15" w:after="36"/>
              <w:ind w:firstLineChars="0"/>
              <w:jc w:val="center"/>
              <w:rPr>
                <w:rFonts w:ascii="Times New Roman" w:hAnsi="Times New Roman"/>
                <w:szCs w:val="21"/>
              </w:rPr>
            </w:pPr>
          </w:p>
        </w:tc>
        <w:tc>
          <w:tcPr>
            <w:tcW w:w="3423" w:type="dxa"/>
            <w:vAlign w:val="center"/>
          </w:tcPr>
          <w:p w14:paraId="22668A2B" w14:textId="77777777" w:rsidR="00385671" w:rsidRPr="00B9447B" w:rsidRDefault="00385671" w:rsidP="003654CD">
            <w:pPr>
              <w:pStyle w:val="affff2"/>
              <w:adjustRightInd w:val="0"/>
              <w:snapToGrid w:val="0"/>
              <w:spacing w:beforeLines="15" w:before="36" w:afterLines="15" w:after="36" w:line="240" w:lineRule="auto"/>
              <w:ind w:firstLineChars="0" w:firstLine="0"/>
              <w:rPr>
                <w:rFonts w:cs="Times New Roman"/>
                <w:iCs w:val="0"/>
                <w:color w:val="auto"/>
                <w:kern w:val="2"/>
                <w:sz w:val="21"/>
                <w:szCs w:val="21"/>
              </w:rPr>
            </w:pPr>
            <w:r w:rsidRPr="00B9447B">
              <w:rPr>
                <w:rFonts w:cs="Times New Roman"/>
                <w:iCs w:val="0"/>
                <w:color w:val="auto"/>
                <w:kern w:val="2"/>
                <w:sz w:val="21"/>
                <w:szCs w:val="21"/>
              </w:rPr>
              <w:t>在硫化氢环境的工作场所应设置白天和夜晚都能看清风向的风向标，风向标的设置应符合以下要求：</w:t>
            </w:r>
          </w:p>
          <w:p w14:paraId="52CF57A8" w14:textId="77777777" w:rsidR="00385671" w:rsidRPr="00B9447B" w:rsidRDefault="00385671" w:rsidP="003654CD">
            <w:pPr>
              <w:pStyle w:val="affff2"/>
              <w:adjustRightInd w:val="0"/>
              <w:snapToGrid w:val="0"/>
              <w:spacing w:beforeLines="15" w:before="36" w:afterLines="15" w:after="36" w:line="240" w:lineRule="auto"/>
              <w:ind w:firstLineChars="0" w:firstLine="0"/>
              <w:rPr>
                <w:rFonts w:cs="Times New Roman"/>
                <w:iCs w:val="0"/>
                <w:color w:val="auto"/>
                <w:kern w:val="2"/>
                <w:sz w:val="21"/>
                <w:szCs w:val="21"/>
              </w:rPr>
            </w:pPr>
            <w:r w:rsidRPr="00B9447B">
              <w:rPr>
                <w:rFonts w:cs="Times New Roman"/>
                <w:iCs w:val="0"/>
                <w:color w:val="auto"/>
                <w:kern w:val="2"/>
                <w:sz w:val="21"/>
                <w:szCs w:val="21"/>
              </w:rPr>
              <w:t>a</w:t>
            </w:r>
            <w:r w:rsidRPr="00B9447B">
              <w:rPr>
                <w:rFonts w:cs="Times New Roman"/>
                <w:iCs w:val="0"/>
                <w:color w:val="auto"/>
                <w:kern w:val="2"/>
                <w:sz w:val="21"/>
                <w:szCs w:val="21"/>
              </w:rPr>
              <w:t>）风斗（风向袋）或其他使用的彩带、旗帜。</w:t>
            </w:r>
          </w:p>
          <w:p w14:paraId="77629F2B" w14:textId="77777777" w:rsidR="00385671" w:rsidRPr="00B9447B" w:rsidRDefault="00385671" w:rsidP="003654CD">
            <w:r w:rsidRPr="00B9447B">
              <w:t>b</w:t>
            </w:r>
            <w:r w:rsidRPr="00B9447B">
              <w:t>）根据工作场所的大小设置一个或多个风向标。</w:t>
            </w:r>
          </w:p>
          <w:p w14:paraId="1D813E57" w14:textId="77777777" w:rsidR="00385671" w:rsidRPr="00B9447B" w:rsidRDefault="00385671" w:rsidP="003654CD">
            <w:r w:rsidRPr="00B9447B">
              <w:t>c</w:t>
            </w:r>
            <w:r w:rsidRPr="00B9447B">
              <w:t>）安装在不会影响风向指示且易于看到的地方。</w:t>
            </w:r>
          </w:p>
        </w:tc>
        <w:tc>
          <w:tcPr>
            <w:tcW w:w="1721" w:type="dxa"/>
            <w:vAlign w:val="center"/>
          </w:tcPr>
          <w:p w14:paraId="0241640E" w14:textId="77777777" w:rsidR="00385671" w:rsidRPr="00B9447B" w:rsidRDefault="00385671" w:rsidP="003654CD">
            <w:pPr>
              <w:adjustRightInd w:val="0"/>
              <w:snapToGrid w:val="0"/>
              <w:spacing w:beforeLines="15" w:before="36" w:afterLines="15" w:after="36"/>
              <w:jc w:val="center"/>
              <w:rPr>
                <w:szCs w:val="21"/>
              </w:rPr>
            </w:pPr>
            <w:r w:rsidRPr="00B9447B">
              <w:rPr>
                <w:szCs w:val="21"/>
              </w:rPr>
              <w:t>SY/T6277-2017</w:t>
            </w:r>
          </w:p>
          <w:p w14:paraId="21A81566" w14:textId="77777777" w:rsidR="00385671" w:rsidRPr="00B9447B" w:rsidRDefault="00385671" w:rsidP="003654CD">
            <w:pPr>
              <w:adjustRightInd w:val="0"/>
              <w:snapToGrid w:val="0"/>
              <w:spacing w:beforeLines="15" w:before="36" w:afterLines="15" w:after="36"/>
              <w:jc w:val="center"/>
              <w:rPr>
                <w:szCs w:val="21"/>
              </w:rPr>
            </w:pPr>
            <w:r w:rsidRPr="00B9447B">
              <w:rPr>
                <w:szCs w:val="21"/>
              </w:rPr>
              <w:t>6.3.3</w:t>
            </w:r>
          </w:p>
        </w:tc>
        <w:tc>
          <w:tcPr>
            <w:tcW w:w="1904" w:type="dxa"/>
            <w:vAlign w:val="center"/>
          </w:tcPr>
          <w:p w14:paraId="4849B942" w14:textId="77777777" w:rsidR="00385671" w:rsidRPr="00B9447B" w:rsidRDefault="00385671" w:rsidP="003654CD">
            <w:pPr>
              <w:adjustRightInd w:val="0"/>
              <w:snapToGrid w:val="0"/>
              <w:spacing w:beforeLines="15" w:before="36" w:afterLines="15" w:after="36"/>
            </w:pPr>
            <w:r w:rsidRPr="00B9447B">
              <w:t>分离器区未设置风向标。</w:t>
            </w:r>
          </w:p>
        </w:tc>
        <w:tc>
          <w:tcPr>
            <w:tcW w:w="651" w:type="dxa"/>
            <w:vAlign w:val="center"/>
          </w:tcPr>
          <w:p w14:paraId="4F54E33B" w14:textId="77777777" w:rsidR="00385671" w:rsidRPr="00B9447B" w:rsidRDefault="00385671" w:rsidP="003654CD">
            <w:pPr>
              <w:adjustRightInd w:val="0"/>
              <w:snapToGrid w:val="0"/>
              <w:spacing w:beforeLines="15" w:before="36" w:afterLines="15" w:after="36"/>
              <w:jc w:val="center"/>
              <w:rPr>
                <w:sz w:val="22"/>
                <w:szCs w:val="28"/>
              </w:rPr>
            </w:pPr>
            <w:r w:rsidRPr="00B9447B">
              <w:t>×</w:t>
            </w:r>
          </w:p>
        </w:tc>
      </w:tr>
      <w:tr w:rsidR="00385671" w:rsidRPr="00B9447B" w14:paraId="0CC2E9F2" w14:textId="77777777" w:rsidTr="00ED0655">
        <w:trPr>
          <w:trHeight w:val="65"/>
          <w:jc w:val="center"/>
        </w:trPr>
        <w:tc>
          <w:tcPr>
            <w:tcW w:w="695" w:type="dxa"/>
            <w:vAlign w:val="center"/>
          </w:tcPr>
          <w:p w14:paraId="7C8476B6" w14:textId="77777777" w:rsidR="00385671" w:rsidRPr="00B9447B" w:rsidRDefault="00385671" w:rsidP="000149BF">
            <w:pPr>
              <w:pStyle w:val="afff8"/>
              <w:numPr>
                <w:ilvl w:val="0"/>
                <w:numId w:val="43"/>
              </w:numPr>
              <w:adjustRightInd w:val="0"/>
              <w:snapToGrid w:val="0"/>
              <w:spacing w:beforeLines="15" w:before="36" w:afterLines="15" w:after="36"/>
              <w:ind w:firstLineChars="0"/>
              <w:jc w:val="center"/>
              <w:rPr>
                <w:rFonts w:ascii="Times New Roman" w:hAnsi="Times New Roman"/>
                <w:szCs w:val="21"/>
              </w:rPr>
            </w:pPr>
          </w:p>
        </w:tc>
        <w:tc>
          <w:tcPr>
            <w:tcW w:w="3423" w:type="dxa"/>
            <w:vAlign w:val="center"/>
          </w:tcPr>
          <w:p w14:paraId="00CB1783" w14:textId="77777777" w:rsidR="00385671" w:rsidRPr="00B9447B" w:rsidRDefault="00385671" w:rsidP="003654CD">
            <w:pPr>
              <w:pStyle w:val="affff2"/>
              <w:adjustRightInd w:val="0"/>
              <w:snapToGrid w:val="0"/>
              <w:spacing w:beforeLines="15" w:before="36" w:afterLines="15" w:after="36" w:line="240" w:lineRule="auto"/>
              <w:ind w:firstLineChars="0" w:firstLine="0"/>
              <w:rPr>
                <w:rFonts w:cs="Times New Roman"/>
                <w:color w:val="auto"/>
                <w:sz w:val="21"/>
                <w:szCs w:val="21"/>
              </w:rPr>
            </w:pPr>
            <w:r w:rsidRPr="00B9447B">
              <w:rPr>
                <w:rFonts w:cs="Times New Roman"/>
                <w:color w:val="auto"/>
                <w:sz w:val="21"/>
                <w:szCs w:val="21"/>
              </w:rPr>
              <w:t>分离器本体应设置：注册证号、检验日期。</w:t>
            </w:r>
          </w:p>
        </w:tc>
        <w:tc>
          <w:tcPr>
            <w:tcW w:w="1721" w:type="dxa"/>
            <w:vAlign w:val="center"/>
          </w:tcPr>
          <w:p w14:paraId="0A51A594" w14:textId="77777777" w:rsidR="00385671" w:rsidRPr="00B9447B" w:rsidRDefault="00385671" w:rsidP="003654CD">
            <w:pPr>
              <w:adjustRightInd w:val="0"/>
              <w:snapToGrid w:val="0"/>
              <w:spacing w:beforeLines="15" w:before="36" w:afterLines="15" w:after="36"/>
              <w:jc w:val="center"/>
              <w:rPr>
                <w:szCs w:val="21"/>
              </w:rPr>
            </w:pPr>
            <w:r w:rsidRPr="00B9447B">
              <w:rPr>
                <w:szCs w:val="21"/>
              </w:rPr>
              <w:t>QSH1020 2152-2013</w:t>
            </w:r>
          </w:p>
          <w:p w14:paraId="7949DFF4" w14:textId="77777777" w:rsidR="00385671" w:rsidRPr="00B9447B" w:rsidRDefault="00385671" w:rsidP="003654CD">
            <w:pPr>
              <w:adjustRightInd w:val="0"/>
              <w:snapToGrid w:val="0"/>
              <w:spacing w:beforeLines="15" w:before="36" w:afterLines="15" w:after="36"/>
              <w:jc w:val="center"/>
              <w:rPr>
                <w:szCs w:val="21"/>
              </w:rPr>
            </w:pPr>
            <w:r w:rsidRPr="00B9447B">
              <w:rPr>
                <w:szCs w:val="21"/>
              </w:rPr>
              <w:t>5.2.2</w:t>
            </w:r>
          </w:p>
        </w:tc>
        <w:tc>
          <w:tcPr>
            <w:tcW w:w="1904" w:type="dxa"/>
            <w:vAlign w:val="center"/>
          </w:tcPr>
          <w:p w14:paraId="22217A08" w14:textId="77777777" w:rsidR="00385671" w:rsidRPr="00B9447B" w:rsidRDefault="00385671" w:rsidP="003654CD">
            <w:pPr>
              <w:adjustRightInd w:val="0"/>
              <w:snapToGrid w:val="0"/>
              <w:spacing w:beforeLines="15" w:before="36" w:afterLines="15" w:after="36"/>
            </w:pPr>
            <w:r w:rsidRPr="00B9447B">
              <w:t>分离器喷涂有注册证号及检验日期。</w:t>
            </w:r>
          </w:p>
        </w:tc>
        <w:tc>
          <w:tcPr>
            <w:tcW w:w="651" w:type="dxa"/>
            <w:vAlign w:val="center"/>
          </w:tcPr>
          <w:p w14:paraId="795353CD" w14:textId="77777777" w:rsidR="00385671" w:rsidRPr="00B9447B" w:rsidRDefault="00385671" w:rsidP="003654CD">
            <w:pPr>
              <w:adjustRightInd w:val="0"/>
              <w:snapToGrid w:val="0"/>
              <w:spacing w:beforeLines="15" w:before="36" w:afterLines="15" w:after="36"/>
              <w:jc w:val="center"/>
            </w:pPr>
            <w:r w:rsidRPr="00B9447B">
              <w:rPr>
                <w:sz w:val="22"/>
                <w:szCs w:val="28"/>
              </w:rPr>
              <w:t>√</w:t>
            </w:r>
          </w:p>
        </w:tc>
      </w:tr>
      <w:tr w:rsidR="00385671" w:rsidRPr="00B9447B" w14:paraId="314C8173" w14:textId="77777777" w:rsidTr="00ED0655">
        <w:trPr>
          <w:trHeight w:val="65"/>
          <w:jc w:val="center"/>
        </w:trPr>
        <w:tc>
          <w:tcPr>
            <w:tcW w:w="695" w:type="dxa"/>
            <w:vAlign w:val="center"/>
          </w:tcPr>
          <w:p w14:paraId="2C958FCE" w14:textId="77777777" w:rsidR="00385671" w:rsidRPr="00B9447B" w:rsidRDefault="00385671" w:rsidP="003654CD">
            <w:pPr>
              <w:adjustRightInd w:val="0"/>
              <w:snapToGrid w:val="0"/>
              <w:spacing w:beforeLines="15" w:before="36" w:afterLines="15" w:after="36"/>
              <w:jc w:val="center"/>
              <w:rPr>
                <w:b/>
              </w:rPr>
            </w:pPr>
            <w:r w:rsidRPr="00B9447B">
              <w:rPr>
                <w:b/>
              </w:rPr>
              <w:t>（</w:t>
            </w:r>
            <w:r w:rsidRPr="00B9447B">
              <w:rPr>
                <w:b/>
              </w:rPr>
              <w:t>3</w:t>
            </w:r>
            <w:r w:rsidRPr="00B9447B">
              <w:rPr>
                <w:b/>
              </w:rPr>
              <w:t>）</w:t>
            </w:r>
          </w:p>
        </w:tc>
        <w:tc>
          <w:tcPr>
            <w:tcW w:w="3423" w:type="dxa"/>
            <w:vAlign w:val="center"/>
          </w:tcPr>
          <w:p w14:paraId="00BA8FBB" w14:textId="77777777" w:rsidR="00385671" w:rsidRPr="00B9447B" w:rsidRDefault="00385671" w:rsidP="003654CD">
            <w:pPr>
              <w:widowControl/>
              <w:autoSpaceDE w:val="0"/>
              <w:autoSpaceDN w:val="0"/>
              <w:adjustRightInd w:val="0"/>
              <w:snapToGrid w:val="0"/>
              <w:spacing w:beforeLines="15" w:before="36" w:afterLines="15" w:after="36"/>
              <w:jc w:val="left"/>
              <w:rPr>
                <w:b/>
              </w:rPr>
            </w:pPr>
            <w:r w:rsidRPr="00B9447B">
              <w:rPr>
                <w:b/>
              </w:rPr>
              <w:t>生产设施</w:t>
            </w:r>
          </w:p>
        </w:tc>
        <w:tc>
          <w:tcPr>
            <w:tcW w:w="1721" w:type="dxa"/>
            <w:vAlign w:val="center"/>
          </w:tcPr>
          <w:p w14:paraId="1028ADC3" w14:textId="77777777" w:rsidR="00385671" w:rsidRPr="00B9447B" w:rsidRDefault="00385671" w:rsidP="003654CD">
            <w:pPr>
              <w:adjustRightInd w:val="0"/>
              <w:snapToGrid w:val="0"/>
              <w:spacing w:beforeLines="15" w:before="36" w:afterLines="15" w:after="36"/>
              <w:jc w:val="center"/>
              <w:rPr>
                <w:b/>
              </w:rPr>
            </w:pPr>
          </w:p>
        </w:tc>
        <w:tc>
          <w:tcPr>
            <w:tcW w:w="1904" w:type="dxa"/>
            <w:vAlign w:val="center"/>
          </w:tcPr>
          <w:p w14:paraId="039EC77E" w14:textId="77777777" w:rsidR="00385671" w:rsidRPr="00B9447B" w:rsidRDefault="00385671" w:rsidP="003654CD">
            <w:pPr>
              <w:adjustRightInd w:val="0"/>
              <w:snapToGrid w:val="0"/>
              <w:spacing w:beforeLines="15" w:before="36" w:afterLines="15" w:after="36"/>
              <w:rPr>
                <w:b/>
              </w:rPr>
            </w:pPr>
          </w:p>
        </w:tc>
        <w:tc>
          <w:tcPr>
            <w:tcW w:w="651" w:type="dxa"/>
            <w:vAlign w:val="center"/>
          </w:tcPr>
          <w:p w14:paraId="7D57EDD8" w14:textId="77777777" w:rsidR="00385671" w:rsidRPr="00B9447B" w:rsidRDefault="00385671" w:rsidP="003654CD">
            <w:pPr>
              <w:adjustRightInd w:val="0"/>
              <w:snapToGrid w:val="0"/>
              <w:spacing w:beforeLines="15" w:before="36" w:afterLines="15" w:after="36"/>
              <w:jc w:val="center"/>
              <w:rPr>
                <w:b/>
              </w:rPr>
            </w:pPr>
          </w:p>
        </w:tc>
      </w:tr>
      <w:tr w:rsidR="00385671" w:rsidRPr="00B9447B" w14:paraId="33CA22AD" w14:textId="77777777" w:rsidTr="00ED0655">
        <w:trPr>
          <w:trHeight w:val="65"/>
          <w:jc w:val="center"/>
        </w:trPr>
        <w:tc>
          <w:tcPr>
            <w:tcW w:w="695" w:type="dxa"/>
            <w:vAlign w:val="center"/>
          </w:tcPr>
          <w:p w14:paraId="5F0EF251" w14:textId="77777777" w:rsidR="00385671" w:rsidRPr="00B9447B" w:rsidRDefault="00385671" w:rsidP="000149BF">
            <w:pPr>
              <w:pStyle w:val="afff8"/>
              <w:numPr>
                <w:ilvl w:val="0"/>
                <w:numId w:val="43"/>
              </w:numPr>
              <w:adjustRightInd w:val="0"/>
              <w:snapToGrid w:val="0"/>
              <w:spacing w:beforeLines="15" w:before="36" w:afterLines="15" w:after="36"/>
              <w:ind w:firstLineChars="0"/>
              <w:jc w:val="center"/>
              <w:rPr>
                <w:rFonts w:ascii="Times New Roman" w:hAnsi="Times New Roman"/>
              </w:rPr>
            </w:pPr>
          </w:p>
        </w:tc>
        <w:tc>
          <w:tcPr>
            <w:tcW w:w="3423" w:type="dxa"/>
            <w:vAlign w:val="center"/>
          </w:tcPr>
          <w:p w14:paraId="5B72E996" w14:textId="77777777" w:rsidR="00385671" w:rsidRPr="00B9447B" w:rsidRDefault="00385671" w:rsidP="003654CD">
            <w:pPr>
              <w:autoSpaceDE w:val="0"/>
              <w:autoSpaceDN w:val="0"/>
              <w:adjustRightInd w:val="0"/>
              <w:snapToGrid w:val="0"/>
              <w:spacing w:beforeLines="15" w:before="36" w:afterLines="15" w:after="36"/>
              <w:jc w:val="left"/>
              <w:rPr>
                <w:iCs/>
              </w:rPr>
            </w:pPr>
            <w:r w:rsidRPr="00B9447B">
              <w:rPr>
                <w:iCs/>
              </w:rPr>
              <w:t>进出天然气站场的天然气管道应设截断阀并应能在事故状况下易于接近且便于操作。进站场天然气管道上的截断阀</w:t>
            </w:r>
          </w:p>
          <w:p w14:paraId="6278095D" w14:textId="77777777" w:rsidR="00385671" w:rsidRPr="00B9447B" w:rsidRDefault="00385671" w:rsidP="003654CD">
            <w:pPr>
              <w:widowControl/>
              <w:autoSpaceDE w:val="0"/>
              <w:autoSpaceDN w:val="0"/>
              <w:adjustRightInd w:val="0"/>
              <w:snapToGrid w:val="0"/>
              <w:spacing w:beforeLines="15" w:before="36" w:afterLines="15" w:after="36"/>
              <w:jc w:val="left"/>
              <w:rPr>
                <w:iCs/>
              </w:rPr>
            </w:pPr>
            <w:r w:rsidRPr="00B9447B">
              <w:rPr>
                <w:iCs/>
              </w:rPr>
              <w:t>前应设泄压放空阀。</w:t>
            </w:r>
          </w:p>
        </w:tc>
        <w:tc>
          <w:tcPr>
            <w:tcW w:w="1721" w:type="dxa"/>
            <w:vAlign w:val="center"/>
          </w:tcPr>
          <w:p w14:paraId="320C27E0" w14:textId="77777777" w:rsidR="00385671" w:rsidRPr="00B9447B" w:rsidRDefault="00385671" w:rsidP="003654CD">
            <w:pPr>
              <w:adjustRightInd w:val="0"/>
              <w:snapToGrid w:val="0"/>
              <w:spacing w:beforeLines="15" w:before="36" w:afterLines="15" w:after="36"/>
              <w:jc w:val="center"/>
              <w:rPr>
                <w:szCs w:val="21"/>
              </w:rPr>
            </w:pPr>
            <w:r w:rsidRPr="00B9447B">
              <w:rPr>
                <w:szCs w:val="21"/>
              </w:rPr>
              <w:t>GB50183-2004</w:t>
            </w:r>
          </w:p>
          <w:p w14:paraId="17629638" w14:textId="77777777" w:rsidR="00385671" w:rsidRPr="00B9447B" w:rsidRDefault="00385671" w:rsidP="003654CD">
            <w:pPr>
              <w:adjustRightInd w:val="0"/>
              <w:snapToGrid w:val="0"/>
              <w:spacing w:beforeLines="15" w:before="36" w:afterLines="15" w:after="36"/>
              <w:jc w:val="center"/>
            </w:pPr>
            <w:r w:rsidRPr="00B9447B">
              <w:rPr>
                <w:szCs w:val="21"/>
              </w:rPr>
              <w:t>6.1.1</w:t>
            </w:r>
          </w:p>
        </w:tc>
        <w:tc>
          <w:tcPr>
            <w:tcW w:w="1904" w:type="dxa"/>
            <w:vAlign w:val="center"/>
          </w:tcPr>
          <w:p w14:paraId="3C298DA7" w14:textId="77777777" w:rsidR="00385671" w:rsidRPr="00B9447B" w:rsidRDefault="00385671" w:rsidP="003654CD">
            <w:pPr>
              <w:adjustRightInd w:val="0"/>
              <w:snapToGrid w:val="0"/>
              <w:spacing w:beforeLines="15" w:before="36" w:afterLines="15" w:after="36"/>
            </w:pPr>
            <w:r w:rsidRPr="00B9447B">
              <w:t>设有截断阀。</w:t>
            </w:r>
          </w:p>
        </w:tc>
        <w:tc>
          <w:tcPr>
            <w:tcW w:w="651" w:type="dxa"/>
            <w:vAlign w:val="center"/>
          </w:tcPr>
          <w:p w14:paraId="212C190F" w14:textId="77777777" w:rsidR="00385671" w:rsidRPr="00B9447B" w:rsidRDefault="00385671" w:rsidP="003654CD">
            <w:pPr>
              <w:adjustRightInd w:val="0"/>
              <w:snapToGrid w:val="0"/>
              <w:spacing w:beforeLines="15" w:before="36" w:afterLines="15" w:after="36"/>
              <w:jc w:val="center"/>
            </w:pPr>
            <w:r w:rsidRPr="00B9447B">
              <w:rPr>
                <w:sz w:val="22"/>
                <w:szCs w:val="28"/>
              </w:rPr>
              <w:t>√</w:t>
            </w:r>
          </w:p>
        </w:tc>
      </w:tr>
      <w:tr w:rsidR="00385671" w:rsidRPr="00B9447B" w14:paraId="0925853B" w14:textId="77777777" w:rsidTr="00ED0655">
        <w:trPr>
          <w:trHeight w:val="65"/>
          <w:jc w:val="center"/>
        </w:trPr>
        <w:tc>
          <w:tcPr>
            <w:tcW w:w="695" w:type="dxa"/>
            <w:vAlign w:val="center"/>
          </w:tcPr>
          <w:p w14:paraId="6CA11299" w14:textId="77777777" w:rsidR="00385671" w:rsidRPr="00B9447B" w:rsidRDefault="00385671" w:rsidP="000149BF">
            <w:pPr>
              <w:pStyle w:val="afff8"/>
              <w:numPr>
                <w:ilvl w:val="0"/>
                <w:numId w:val="43"/>
              </w:numPr>
              <w:adjustRightInd w:val="0"/>
              <w:snapToGrid w:val="0"/>
              <w:spacing w:beforeLines="15" w:before="36" w:afterLines="15" w:after="36"/>
              <w:ind w:firstLineChars="0"/>
              <w:jc w:val="center"/>
              <w:rPr>
                <w:rFonts w:ascii="Times New Roman" w:hAnsi="Times New Roman"/>
              </w:rPr>
            </w:pPr>
          </w:p>
        </w:tc>
        <w:tc>
          <w:tcPr>
            <w:tcW w:w="3423" w:type="dxa"/>
            <w:vAlign w:val="center"/>
          </w:tcPr>
          <w:p w14:paraId="7A5369EB" w14:textId="77777777" w:rsidR="00385671" w:rsidRPr="00B9447B" w:rsidRDefault="00385671" w:rsidP="003654CD">
            <w:pPr>
              <w:widowControl/>
              <w:autoSpaceDE w:val="0"/>
              <w:autoSpaceDN w:val="0"/>
              <w:adjustRightInd w:val="0"/>
              <w:snapToGrid w:val="0"/>
              <w:spacing w:beforeLines="15" w:before="36" w:afterLines="15" w:after="36"/>
              <w:jc w:val="left"/>
            </w:pPr>
            <w:r w:rsidRPr="00B9447B">
              <w:rPr>
                <w:kern w:val="0"/>
                <w:szCs w:val="21"/>
              </w:rPr>
              <w:t>石油天然气管道不得穿过与其无关的建筑物。</w:t>
            </w:r>
          </w:p>
        </w:tc>
        <w:tc>
          <w:tcPr>
            <w:tcW w:w="1721" w:type="dxa"/>
            <w:vAlign w:val="center"/>
          </w:tcPr>
          <w:p w14:paraId="6D1363C4" w14:textId="77777777" w:rsidR="00385671" w:rsidRPr="00B9447B" w:rsidRDefault="00385671" w:rsidP="003654CD">
            <w:pPr>
              <w:adjustRightInd w:val="0"/>
              <w:snapToGrid w:val="0"/>
              <w:spacing w:beforeLines="15" w:before="36" w:afterLines="15" w:after="36"/>
              <w:jc w:val="center"/>
              <w:rPr>
                <w:szCs w:val="21"/>
              </w:rPr>
            </w:pPr>
            <w:r w:rsidRPr="00B9447B">
              <w:rPr>
                <w:szCs w:val="21"/>
              </w:rPr>
              <w:t>GB50183-2004</w:t>
            </w:r>
          </w:p>
          <w:p w14:paraId="1BE738BD" w14:textId="77777777" w:rsidR="00385671" w:rsidRPr="00B9447B" w:rsidRDefault="00385671" w:rsidP="003654CD">
            <w:pPr>
              <w:adjustRightInd w:val="0"/>
              <w:snapToGrid w:val="0"/>
              <w:spacing w:beforeLines="15" w:before="36" w:afterLines="15" w:after="36"/>
              <w:jc w:val="center"/>
            </w:pPr>
            <w:r w:rsidRPr="00B9447B">
              <w:rPr>
                <w:szCs w:val="21"/>
              </w:rPr>
              <w:t>6.1.5</w:t>
            </w:r>
          </w:p>
        </w:tc>
        <w:tc>
          <w:tcPr>
            <w:tcW w:w="1904" w:type="dxa"/>
            <w:vAlign w:val="center"/>
          </w:tcPr>
          <w:p w14:paraId="107858BF" w14:textId="77777777" w:rsidR="00385671" w:rsidRPr="00B9447B" w:rsidRDefault="00385671" w:rsidP="003654CD">
            <w:pPr>
              <w:adjustRightInd w:val="0"/>
              <w:snapToGrid w:val="0"/>
              <w:spacing w:beforeLines="15" w:before="36" w:afterLines="15" w:after="36"/>
            </w:pPr>
            <w:r w:rsidRPr="00B9447B">
              <w:t>天然气管道未穿过建筑物。</w:t>
            </w:r>
          </w:p>
        </w:tc>
        <w:tc>
          <w:tcPr>
            <w:tcW w:w="651" w:type="dxa"/>
            <w:vAlign w:val="center"/>
          </w:tcPr>
          <w:p w14:paraId="73F13FB2" w14:textId="77777777" w:rsidR="00385671" w:rsidRPr="00B9447B" w:rsidRDefault="00385671" w:rsidP="003654CD">
            <w:pPr>
              <w:adjustRightInd w:val="0"/>
              <w:snapToGrid w:val="0"/>
              <w:spacing w:beforeLines="15" w:before="36" w:afterLines="15" w:after="36"/>
              <w:jc w:val="center"/>
            </w:pPr>
            <w:r w:rsidRPr="00B9447B">
              <w:rPr>
                <w:sz w:val="22"/>
                <w:szCs w:val="28"/>
              </w:rPr>
              <w:t>√</w:t>
            </w:r>
          </w:p>
        </w:tc>
      </w:tr>
      <w:tr w:rsidR="00385671" w:rsidRPr="00B9447B" w14:paraId="635A259F" w14:textId="77777777" w:rsidTr="00ED0655">
        <w:trPr>
          <w:trHeight w:val="65"/>
          <w:jc w:val="center"/>
        </w:trPr>
        <w:tc>
          <w:tcPr>
            <w:tcW w:w="695" w:type="dxa"/>
            <w:vAlign w:val="center"/>
          </w:tcPr>
          <w:p w14:paraId="7F74DBC2" w14:textId="77777777" w:rsidR="00385671" w:rsidRPr="00B9447B" w:rsidRDefault="00385671" w:rsidP="000149BF">
            <w:pPr>
              <w:pStyle w:val="afff8"/>
              <w:numPr>
                <w:ilvl w:val="0"/>
                <w:numId w:val="43"/>
              </w:numPr>
              <w:adjustRightInd w:val="0"/>
              <w:snapToGrid w:val="0"/>
              <w:spacing w:beforeLines="15" w:before="36" w:afterLines="15" w:after="36"/>
              <w:ind w:firstLineChars="0"/>
              <w:jc w:val="center"/>
              <w:rPr>
                <w:rFonts w:ascii="Times New Roman" w:hAnsi="Times New Roman"/>
              </w:rPr>
            </w:pPr>
          </w:p>
        </w:tc>
        <w:tc>
          <w:tcPr>
            <w:tcW w:w="3423" w:type="dxa"/>
            <w:vAlign w:val="center"/>
          </w:tcPr>
          <w:p w14:paraId="411F8B93" w14:textId="77777777" w:rsidR="00385671" w:rsidRPr="00B9447B" w:rsidRDefault="00385671" w:rsidP="003654CD">
            <w:pPr>
              <w:widowControl/>
              <w:autoSpaceDE w:val="0"/>
              <w:autoSpaceDN w:val="0"/>
              <w:adjustRightInd w:val="0"/>
              <w:snapToGrid w:val="0"/>
              <w:spacing w:beforeLines="15" w:before="36" w:afterLines="15" w:after="36"/>
              <w:jc w:val="left"/>
              <w:rPr>
                <w:kern w:val="0"/>
                <w:szCs w:val="21"/>
              </w:rPr>
            </w:pPr>
            <w:r w:rsidRPr="00B9447B">
              <w:t>连续生产的油气分离器的台数不应少于</w:t>
            </w:r>
            <w:r w:rsidRPr="00B9447B">
              <w:t>2</w:t>
            </w:r>
            <w:r w:rsidRPr="00B9447B">
              <w:t>台。</w:t>
            </w:r>
          </w:p>
        </w:tc>
        <w:tc>
          <w:tcPr>
            <w:tcW w:w="1721" w:type="dxa"/>
            <w:vAlign w:val="center"/>
          </w:tcPr>
          <w:p w14:paraId="723A6808" w14:textId="77777777" w:rsidR="00385671" w:rsidRPr="00B9447B" w:rsidRDefault="00385671" w:rsidP="003654CD">
            <w:pPr>
              <w:adjustRightInd w:val="0"/>
              <w:snapToGrid w:val="0"/>
              <w:spacing w:beforeLines="15" w:before="36" w:afterLines="15" w:after="36"/>
              <w:jc w:val="center"/>
              <w:rPr>
                <w:szCs w:val="21"/>
              </w:rPr>
            </w:pPr>
            <w:r w:rsidRPr="00B9447B">
              <w:rPr>
                <w:szCs w:val="21"/>
              </w:rPr>
              <w:t>GB50350-2015</w:t>
            </w:r>
          </w:p>
          <w:p w14:paraId="45B5EEBF" w14:textId="77777777" w:rsidR="00385671" w:rsidRPr="00B9447B" w:rsidRDefault="00385671" w:rsidP="003654CD">
            <w:pPr>
              <w:adjustRightInd w:val="0"/>
              <w:snapToGrid w:val="0"/>
              <w:spacing w:beforeLines="15" w:before="36" w:afterLines="15" w:after="36"/>
              <w:jc w:val="center"/>
              <w:rPr>
                <w:szCs w:val="21"/>
              </w:rPr>
            </w:pPr>
            <w:r w:rsidRPr="00B9447B">
              <w:rPr>
                <w:szCs w:val="21"/>
              </w:rPr>
              <w:t>5.1.4</w:t>
            </w:r>
          </w:p>
        </w:tc>
        <w:tc>
          <w:tcPr>
            <w:tcW w:w="1904" w:type="dxa"/>
            <w:vAlign w:val="center"/>
          </w:tcPr>
          <w:p w14:paraId="6F94E854" w14:textId="77777777" w:rsidR="00385671" w:rsidRPr="00B9447B" w:rsidRDefault="00385671" w:rsidP="003654CD">
            <w:pPr>
              <w:adjustRightInd w:val="0"/>
              <w:snapToGrid w:val="0"/>
              <w:spacing w:beforeLines="15" w:before="36" w:afterLines="15" w:after="36"/>
            </w:pPr>
            <w:r w:rsidRPr="00B9447B">
              <w:t>目前在用</w:t>
            </w:r>
            <w:r w:rsidRPr="00B9447B">
              <w:t>2</w:t>
            </w:r>
            <w:r w:rsidRPr="00B9447B">
              <w:t>台分离器。</w:t>
            </w:r>
          </w:p>
        </w:tc>
        <w:tc>
          <w:tcPr>
            <w:tcW w:w="651" w:type="dxa"/>
            <w:vAlign w:val="center"/>
          </w:tcPr>
          <w:p w14:paraId="3EA1E1A4" w14:textId="77777777" w:rsidR="00385671" w:rsidRPr="00B9447B" w:rsidRDefault="00385671" w:rsidP="003654CD">
            <w:pPr>
              <w:adjustRightInd w:val="0"/>
              <w:snapToGrid w:val="0"/>
              <w:spacing w:beforeLines="15" w:before="36" w:afterLines="15" w:after="36"/>
              <w:jc w:val="center"/>
            </w:pPr>
            <w:r w:rsidRPr="00B9447B">
              <w:rPr>
                <w:sz w:val="22"/>
                <w:szCs w:val="28"/>
              </w:rPr>
              <w:t>√</w:t>
            </w:r>
          </w:p>
        </w:tc>
      </w:tr>
      <w:tr w:rsidR="00385671" w:rsidRPr="00B9447B" w14:paraId="6801722D" w14:textId="77777777" w:rsidTr="00ED0655">
        <w:trPr>
          <w:trHeight w:val="65"/>
          <w:jc w:val="center"/>
        </w:trPr>
        <w:tc>
          <w:tcPr>
            <w:tcW w:w="695" w:type="dxa"/>
            <w:vAlign w:val="center"/>
          </w:tcPr>
          <w:p w14:paraId="146224D3" w14:textId="77777777" w:rsidR="00385671" w:rsidRPr="00B9447B" w:rsidRDefault="00385671" w:rsidP="000149BF">
            <w:pPr>
              <w:pStyle w:val="afff8"/>
              <w:numPr>
                <w:ilvl w:val="0"/>
                <w:numId w:val="43"/>
              </w:numPr>
              <w:adjustRightInd w:val="0"/>
              <w:snapToGrid w:val="0"/>
              <w:spacing w:beforeLines="15" w:before="36" w:afterLines="15" w:after="36"/>
              <w:ind w:firstLineChars="0"/>
              <w:jc w:val="center"/>
              <w:rPr>
                <w:rFonts w:ascii="Times New Roman" w:hAnsi="Times New Roman"/>
              </w:rPr>
            </w:pPr>
          </w:p>
        </w:tc>
        <w:tc>
          <w:tcPr>
            <w:tcW w:w="3423" w:type="dxa"/>
            <w:vAlign w:val="center"/>
          </w:tcPr>
          <w:p w14:paraId="142B60E3" w14:textId="77777777" w:rsidR="00385671" w:rsidRPr="00B9447B" w:rsidRDefault="00385671" w:rsidP="003654CD">
            <w:pPr>
              <w:adjustRightInd w:val="0"/>
              <w:snapToGrid w:val="0"/>
              <w:spacing w:beforeLines="15" w:before="36" w:afterLines="15" w:after="36"/>
              <w:rPr>
                <w:szCs w:val="21"/>
              </w:rPr>
            </w:pPr>
            <w:r w:rsidRPr="00B9447B">
              <w:rPr>
                <w:szCs w:val="21"/>
              </w:rPr>
              <w:t>间歇排放的可燃气体排气筒顶或放空管口，应高出</w:t>
            </w:r>
            <w:r w:rsidRPr="00B9447B">
              <w:rPr>
                <w:szCs w:val="21"/>
              </w:rPr>
              <w:t>10m</w:t>
            </w:r>
            <w:r w:rsidRPr="00B9447B">
              <w:rPr>
                <w:szCs w:val="21"/>
              </w:rPr>
              <w:t>范围内的平台或建筑物顶</w:t>
            </w:r>
            <w:r w:rsidRPr="00B9447B">
              <w:rPr>
                <w:szCs w:val="21"/>
              </w:rPr>
              <w:t>2.0m</w:t>
            </w:r>
            <w:r w:rsidRPr="00B9447B">
              <w:rPr>
                <w:szCs w:val="21"/>
              </w:rPr>
              <w:t>以上。</w:t>
            </w:r>
          </w:p>
        </w:tc>
        <w:tc>
          <w:tcPr>
            <w:tcW w:w="1721" w:type="dxa"/>
            <w:vAlign w:val="center"/>
          </w:tcPr>
          <w:p w14:paraId="5F309AB6" w14:textId="77777777" w:rsidR="00385671" w:rsidRPr="00B9447B" w:rsidRDefault="00385671" w:rsidP="003654CD">
            <w:pPr>
              <w:adjustRightInd w:val="0"/>
              <w:snapToGrid w:val="0"/>
              <w:spacing w:beforeLines="15" w:before="36" w:afterLines="15" w:after="36"/>
              <w:jc w:val="center"/>
              <w:rPr>
                <w:szCs w:val="21"/>
              </w:rPr>
            </w:pPr>
            <w:r w:rsidRPr="00B9447B">
              <w:rPr>
                <w:szCs w:val="21"/>
              </w:rPr>
              <w:t>GB50183-2004</w:t>
            </w:r>
          </w:p>
          <w:p w14:paraId="66AC256F" w14:textId="77777777" w:rsidR="00385671" w:rsidRPr="00B9447B" w:rsidRDefault="00385671" w:rsidP="003654CD">
            <w:pPr>
              <w:adjustRightInd w:val="0"/>
              <w:snapToGrid w:val="0"/>
              <w:spacing w:beforeLines="15" w:before="36" w:afterLines="15" w:after="36"/>
              <w:jc w:val="center"/>
              <w:rPr>
                <w:szCs w:val="21"/>
              </w:rPr>
            </w:pPr>
            <w:r w:rsidRPr="00B9447B">
              <w:rPr>
                <w:szCs w:val="21"/>
              </w:rPr>
              <w:t>6.8.8</w:t>
            </w:r>
          </w:p>
        </w:tc>
        <w:tc>
          <w:tcPr>
            <w:tcW w:w="1904" w:type="dxa"/>
            <w:vAlign w:val="center"/>
          </w:tcPr>
          <w:p w14:paraId="7525140C" w14:textId="77777777" w:rsidR="00385671" w:rsidRPr="00B9447B" w:rsidRDefault="00385671" w:rsidP="003654CD">
            <w:pPr>
              <w:adjustRightInd w:val="0"/>
              <w:snapToGrid w:val="0"/>
              <w:spacing w:beforeLines="15" w:before="36" w:afterLines="15" w:after="36"/>
            </w:pPr>
            <w:r w:rsidRPr="00B9447B">
              <w:t>放空管口设置符合要求。</w:t>
            </w:r>
          </w:p>
        </w:tc>
        <w:tc>
          <w:tcPr>
            <w:tcW w:w="651" w:type="dxa"/>
            <w:vAlign w:val="center"/>
          </w:tcPr>
          <w:p w14:paraId="2A7F12D0" w14:textId="77777777" w:rsidR="00385671" w:rsidRPr="00B9447B" w:rsidRDefault="00385671" w:rsidP="003654CD">
            <w:pPr>
              <w:adjustRightInd w:val="0"/>
              <w:snapToGrid w:val="0"/>
              <w:spacing w:beforeLines="15" w:before="36" w:afterLines="15" w:after="36"/>
              <w:jc w:val="center"/>
            </w:pPr>
            <w:r w:rsidRPr="00B9447B">
              <w:rPr>
                <w:sz w:val="22"/>
                <w:szCs w:val="28"/>
              </w:rPr>
              <w:t>√</w:t>
            </w:r>
          </w:p>
        </w:tc>
      </w:tr>
      <w:tr w:rsidR="00385671" w:rsidRPr="00B9447B" w14:paraId="2B63FD11" w14:textId="77777777" w:rsidTr="00ED0655">
        <w:trPr>
          <w:trHeight w:val="65"/>
          <w:jc w:val="center"/>
        </w:trPr>
        <w:tc>
          <w:tcPr>
            <w:tcW w:w="695" w:type="dxa"/>
            <w:vAlign w:val="center"/>
          </w:tcPr>
          <w:p w14:paraId="1A862688" w14:textId="77777777" w:rsidR="00385671" w:rsidRPr="00B9447B" w:rsidRDefault="00385671" w:rsidP="003654CD">
            <w:pPr>
              <w:adjustRightInd w:val="0"/>
              <w:snapToGrid w:val="0"/>
              <w:spacing w:beforeLines="15" w:before="36" w:afterLines="15" w:after="36"/>
              <w:jc w:val="center"/>
              <w:rPr>
                <w:b/>
              </w:rPr>
            </w:pPr>
            <w:r w:rsidRPr="00B9447B">
              <w:rPr>
                <w:b/>
              </w:rPr>
              <w:t>（</w:t>
            </w:r>
            <w:r w:rsidRPr="00B9447B">
              <w:rPr>
                <w:b/>
              </w:rPr>
              <w:t>4</w:t>
            </w:r>
            <w:r w:rsidRPr="00B9447B">
              <w:rPr>
                <w:b/>
              </w:rPr>
              <w:t>）</w:t>
            </w:r>
          </w:p>
        </w:tc>
        <w:tc>
          <w:tcPr>
            <w:tcW w:w="3423" w:type="dxa"/>
            <w:vAlign w:val="center"/>
          </w:tcPr>
          <w:p w14:paraId="2780DE63" w14:textId="77777777" w:rsidR="00385671" w:rsidRPr="00B9447B" w:rsidRDefault="00385671" w:rsidP="003654CD">
            <w:pPr>
              <w:widowControl/>
              <w:autoSpaceDE w:val="0"/>
              <w:autoSpaceDN w:val="0"/>
              <w:adjustRightInd w:val="0"/>
              <w:snapToGrid w:val="0"/>
              <w:spacing w:beforeLines="15" w:before="36" w:afterLines="15" w:after="36"/>
              <w:jc w:val="left"/>
              <w:rPr>
                <w:b/>
                <w:kern w:val="0"/>
                <w:szCs w:val="21"/>
              </w:rPr>
            </w:pPr>
            <w:r w:rsidRPr="00B9447B">
              <w:rPr>
                <w:b/>
                <w:kern w:val="0"/>
                <w:szCs w:val="21"/>
              </w:rPr>
              <w:t>电气设施及供配电装置</w:t>
            </w:r>
          </w:p>
        </w:tc>
        <w:tc>
          <w:tcPr>
            <w:tcW w:w="1721" w:type="dxa"/>
            <w:vAlign w:val="center"/>
          </w:tcPr>
          <w:p w14:paraId="15E05189" w14:textId="77777777" w:rsidR="00385671" w:rsidRPr="00B9447B" w:rsidRDefault="00385671" w:rsidP="003654CD">
            <w:pPr>
              <w:adjustRightInd w:val="0"/>
              <w:snapToGrid w:val="0"/>
              <w:spacing w:beforeLines="15" w:before="36" w:afterLines="15" w:after="36"/>
              <w:jc w:val="center"/>
              <w:rPr>
                <w:b/>
                <w:szCs w:val="21"/>
              </w:rPr>
            </w:pPr>
          </w:p>
        </w:tc>
        <w:tc>
          <w:tcPr>
            <w:tcW w:w="1904" w:type="dxa"/>
            <w:vAlign w:val="center"/>
          </w:tcPr>
          <w:p w14:paraId="59A4B8E1" w14:textId="77777777" w:rsidR="00385671" w:rsidRPr="00B9447B" w:rsidRDefault="00385671" w:rsidP="003654CD">
            <w:pPr>
              <w:adjustRightInd w:val="0"/>
              <w:snapToGrid w:val="0"/>
              <w:spacing w:beforeLines="15" w:before="36" w:afterLines="15" w:after="36"/>
              <w:rPr>
                <w:b/>
              </w:rPr>
            </w:pPr>
          </w:p>
        </w:tc>
        <w:tc>
          <w:tcPr>
            <w:tcW w:w="651" w:type="dxa"/>
            <w:vAlign w:val="center"/>
          </w:tcPr>
          <w:p w14:paraId="1F556DDA" w14:textId="77777777" w:rsidR="00385671" w:rsidRPr="00B9447B" w:rsidRDefault="00385671" w:rsidP="003654CD">
            <w:pPr>
              <w:adjustRightInd w:val="0"/>
              <w:snapToGrid w:val="0"/>
              <w:spacing w:beforeLines="15" w:before="36" w:afterLines="15" w:after="36"/>
              <w:jc w:val="center"/>
              <w:rPr>
                <w:b/>
              </w:rPr>
            </w:pPr>
          </w:p>
        </w:tc>
      </w:tr>
      <w:tr w:rsidR="00385671" w:rsidRPr="00B9447B" w14:paraId="40FA34FB" w14:textId="77777777" w:rsidTr="00ED0655">
        <w:trPr>
          <w:trHeight w:val="65"/>
          <w:jc w:val="center"/>
        </w:trPr>
        <w:tc>
          <w:tcPr>
            <w:tcW w:w="695" w:type="dxa"/>
            <w:vAlign w:val="center"/>
          </w:tcPr>
          <w:p w14:paraId="35F049D8" w14:textId="77777777" w:rsidR="00385671" w:rsidRPr="00B9447B" w:rsidRDefault="00385671" w:rsidP="000149BF">
            <w:pPr>
              <w:pStyle w:val="afff8"/>
              <w:numPr>
                <w:ilvl w:val="0"/>
                <w:numId w:val="43"/>
              </w:numPr>
              <w:adjustRightInd w:val="0"/>
              <w:snapToGrid w:val="0"/>
              <w:spacing w:beforeLines="15" w:before="36" w:afterLines="15" w:after="36"/>
              <w:ind w:firstLineChars="0"/>
              <w:jc w:val="center"/>
              <w:rPr>
                <w:rFonts w:ascii="Times New Roman" w:hAnsi="Times New Roman"/>
              </w:rPr>
            </w:pPr>
          </w:p>
        </w:tc>
        <w:tc>
          <w:tcPr>
            <w:tcW w:w="3423" w:type="dxa"/>
            <w:vAlign w:val="center"/>
          </w:tcPr>
          <w:p w14:paraId="5E4DC70C" w14:textId="77777777" w:rsidR="00385671" w:rsidRPr="00B9447B" w:rsidRDefault="00385671" w:rsidP="003654CD">
            <w:pPr>
              <w:autoSpaceDE w:val="0"/>
              <w:autoSpaceDN w:val="0"/>
              <w:adjustRightInd w:val="0"/>
              <w:snapToGrid w:val="0"/>
              <w:spacing w:beforeLines="15" w:before="36" w:afterLines="15" w:after="36"/>
              <w:jc w:val="left"/>
              <w:rPr>
                <w:kern w:val="0"/>
                <w:szCs w:val="21"/>
              </w:rPr>
            </w:pPr>
            <w:r w:rsidRPr="00B9447B">
              <w:rPr>
                <w:kern w:val="0"/>
                <w:szCs w:val="21"/>
              </w:rPr>
              <w:t>站场内的电缆沟应有防止可燃气体积聚及防止含可燃液体的污水进入沟内的措施。电缆沟通入配电室控制室的墙洞处应填实密封</w:t>
            </w:r>
          </w:p>
        </w:tc>
        <w:tc>
          <w:tcPr>
            <w:tcW w:w="1721" w:type="dxa"/>
            <w:vAlign w:val="center"/>
          </w:tcPr>
          <w:p w14:paraId="68DA008E" w14:textId="77777777" w:rsidR="00385671" w:rsidRPr="00B9447B" w:rsidRDefault="00385671" w:rsidP="003654CD">
            <w:pPr>
              <w:adjustRightInd w:val="0"/>
              <w:snapToGrid w:val="0"/>
              <w:spacing w:beforeLines="15" w:before="36" w:afterLines="15" w:after="36"/>
              <w:jc w:val="center"/>
              <w:rPr>
                <w:szCs w:val="21"/>
              </w:rPr>
            </w:pPr>
            <w:r w:rsidRPr="00B9447B">
              <w:rPr>
                <w:szCs w:val="21"/>
              </w:rPr>
              <w:t>GB50183-2004</w:t>
            </w:r>
          </w:p>
          <w:p w14:paraId="0E5448B1" w14:textId="77777777" w:rsidR="00385671" w:rsidRPr="00B9447B" w:rsidRDefault="00385671" w:rsidP="003654CD">
            <w:pPr>
              <w:adjustRightInd w:val="0"/>
              <w:snapToGrid w:val="0"/>
              <w:spacing w:beforeLines="15" w:before="36" w:afterLines="15" w:after="36"/>
              <w:jc w:val="center"/>
            </w:pPr>
            <w:r w:rsidRPr="00B9447B">
              <w:rPr>
                <w:szCs w:val="21"/>
              </w:rPr>
              <w:t>6.1.14</w:t>
            </w:r>
          </w:p>
        </w:tc>
        <w:tc>
          <w:tcPr>
            <w:tcW w:w="1904" w:type="dxa"/>
            <w:vAlign w:val="center"/>
          </w:tcPr>
          <w:p w14:paraId="52756080" w14:textId="77777777" w:rsidR="00385671" w:rsidRPr="00B9447B" w:rsidRDefault="00385671" w:rsidP="003654CD">
            <w:pPr>
              <w:adjustRightInd w:val="0"/>
              <w:snapToGrid w:val="0"/>
              <w:spacing w:beforeLines="15" w:before="36" w:afterLines="15" w:after="36"/>
            </w:pPr>
            <w:r w:rsidRPr="00B9447B">
              <w:t>站内配电室墙洞处填实密封。</w:t>
            </w:r>
          </w:p>
        </w:tc>
        <w:tc>
          <w:tcPr>
            <w:tcW w:w="651" w:type="dxa"/>
            <w:vAlign w:val="center"/>
          </w:tcPr>
          <w:p w14:paraId="7C040329" w14:textId="77777777" w:rsidR="00385671" w:rsidRPr="00B9447B" w:rsidRDefault="00385671" w:rsidP="003654CD">
            <w:pPr>
              <w:adjustRightInd w:val="0"/>
              <w:snapToGrid w:val="0"/>
              <w:spacing w:beforeLines="15" w:before="36" w:afterLines="15" w:after="36"/>
              <w:jc w:val="center"/>
            </w:pPr>
            <w:r w:rsidRPr="00B9447B">
              <w:rPr>
                <w:sz w:val="22"/>
                <w:szCs w:val="28"/>
              </w:rPr>
              <w:t>√</w:t>
            </w:r>
          </w:p>
        </w:tc>
      </w:tr>
      <w:tr w:rsidR="00385671" w:rsidRPr="00B9447B" w14:paraId="32F02F44" w14:textId="77777777" w:rsidTr="00ED0655">
        <w:trPr>
          <w:trHeight w:val="65"/>
          <w:jc w:val="center"/>
        </w:trPr>
        <w:tc>
          <w:tcPr>
            <w:tcW w:w="695" w:type="dxa"/>
            <w:vAlign w:val="center"/>
          </w:tcPr>
          <w:p w14:paraId="59CF490A" w14:textId="77777777" w:rsidR="00385671" w:rsidRPr="00B9447B" w:rsidRDefault="00385671" w:rsidP="000149BF">
            <w:pPr>
              <w:pStyle w:val="afff8"/>
              <w:numPr>
                <w:ilvl w:val="0"/>
                <w:numId w:val="43"/>
              </w:numPr>
              <w:adjustRightInd w:val="0"/>
              <w:snapToGrid w:val="0"/>
              <w:spacing w:beforeLines="15" w:before="36" w:afterLines="15" w:after="36"/>
              <w:ind w:firstLineChars="0"/>
              <w:jc w:val="center"/>
              <w:rPr>
                <w:rFonts w:ascii="Times New Roman" w:hAnsi="Times New Roman"/>
              </w:rPr>
            </w:pPr>
          </w:p>
        </w:tc>
        <w:tc>
          <w:tcPr>
            <w:tcW w:w="3423" w:type="dxa"/>
            <w:vAlign w:val="center"/>
          </w:tcPr>
          <w:p w14:paraId="0031E5E5" w14:textId="77777777" w:rsidR="00385671" w:rsidRPr="00B9447B" w:rsidRDefault="00385671" w:rsidP="003654CD">
            <w:pPr>
              <w:adjustRightInd w:val="0"/>
              <w:snapToGrid w:val="0"/>
              <w:spacing w:beforeLines="15" w:before="36" w:afterLines="15" w:after="36"/>
              <w:rPr>
                <w:szCs w:val="21"/>
              </w:rPr>
            </w:pPr>
            <w:r w:rsidRPr="00B9447B">
              <w:rPr>
                <w:szCs w:val="21"/>
              </w:rPr>
              <w:t>电缆沟应无积水，地沟应封堵。</w:t>
            </w:r>
          </w:p>
        </w:tc>
        <w:tc>
          <w:tcPr>
            <w:tcW w:w="1721" w:type="dxa"/>
            <w:vAlign w:val="center"/>
          </w:tcPr>
          <w:p w14:paraId="154D2CD4" w14:textId="77777777" w:rsidR="00385671" w:rsidRPr="00B9447B" w:rsidRDefault="00385671" w:rsidP="003654CD">
            <w:pPr>
              <w:adjustRightInd w:val="0"/>
              <w:snapToGrid w:val="0"/>
              <w:spacing w:beforeLines="15" w:before="36" w:afterLines="15" w:after="36"/>
              <w:jc w:val="center"/>
              <w:rPr>
                <w:szCs w:val="21"/>
              </w:rPr>
            </w:pPr>
            <w:r w:rsidRPr="00B9447B">
              <w:rPr>
                <w:szCs w:val="21"/>
              </w:rPr>
              <w:t>SY/T6320-2016</w:t>
            </w:r>
          </w:p>
          <w:p w14:paraId="4CBD820E" w14:textId="77777777" w:rsidR="00385671" w:rsidRPr="00B9447B" w:rsidRDefault="00385671" w:rsidP="003654CD">
            <w:pPr>
              <w:adjustRightInd w:val="0"/>
              <w:snapToGrid w:val="0"/>
              <w:spacing w:beforeLines="15" w:before="36" w:afterLines="15" w:after="36"/>
              <w:jc w:val="center"/>
              <w:rPr>
                <w:szCs w:val="21"/>
              </w:rPr>
            </w:pPr>
            <w:r w:rsidRPr="00B9447B">
              <w:rPr>
                <w:szCs w:val="21"/>
              </w:rPr>
              <w:t>9.3</w:t>
            </w:r>
          </w:p>
        </w:tc>
        <w:tc>
          <w:tcPr>
            <w:tcW w:w="1904" w:type="dxa"/>
            <w:vAlign w:val="center"/>
          </w:tcPr>
          <w:p w14:paraId="1D332E68" w14:textId="77777777" w:rsidR="00385671" w:rsidRPr="00B9447B" w:rsidRDefault="00385671" w:rsidP="003654CD">
            <w:pPr>
              <w:adjustRightInd w:val="0"/>
              <w:snapToGrid w:val="0"/>
              <w:spacing w:beforeLines="15" w:before="36" w:afterLines="15" w:after="36"/>
            </w:pPr>
            <w:r w:rsidRPr="00B9447B">
              <w:t>地沟封堵，符合要求。</w:t>
            </w:r>
          </w:p>
        </w:tc>
        <w:tc>
          <w:tcPr>
            <w:tcW w:w="651" w:type="dxa"/>
            <w:vAlign w:val="center"/>
          </w:tcPr>
          <w:p w14:paraId="4F88173C" w14:textId="77777777" w:rsidR="00385671" w:rsidRPr="00B9447B" w:rsidRDefault="00385671" w:rsidP="003654CD">
            <w:pPr>
              <w:adjustRightInd w:val="0"/>
              <w:snapToGrid w:val="0"/>
              <w:spacing w:beforeLines="15" w:before="36" w:afterLines="15" w:after="36"/>
              <w:jc w:val="center"/>
            </w:pPr>
            <w:r w:rsidRPr="00B9447B">
              <w:rPr>
                <w:sz w:val="22"/>
                <w:szCs w:val="28"/>
              </w:rPr>
              <w:t>√</w:t>
            </w:r>
          </w:p>
        </w:tc>
      </w:tr>
      <w:tr w:rsidR="00385671" w:rsidRPr="00B9447B" w14:paraId="62033C3C" w14:textId="77777777" w:rsidTr="00ED0655">
        <w:trPr>
          <w:trHeight w:val="65"/>
          <w:jc w:val="center"/>
        </w:trPr>
        <w:tc>
          <w:tcPr>
            <w:tcW w:w="695" w:type="dxa"/>
            <w:vAlign w:val="center"/>
          </w:tcPr>
          <w:p w14:paraId="43520EB5" w14:textId="77777777" w:rsidR="00385671" w:rsidRPr="00B9447B" w:rsidRDefault="00385671" w:rsidP="000149BF">
            <w:pPr>
              <w:pStyle w:val="afff8"/>
              <w:numPr>
                <w:ilvl w:val="0"/>
                <w:numId w:val="43"/>
              </w:numPr>
              <w:adjustRightInd w:val="0"/>
              <w:snapToGrid w:val="0"/>
              <w:spacing w:beforeLines="15" w:before="36" w:afterLines="15" w:after="36"/>
              <w:ind w:firstLineChars="0"/>
              <w:jc w:val="center"/>
              <w:rPr>
                <w:rFonts w:ascii="Times New Roman" w:hAnsi="Times New Roman"/>
              </w:rPr>
            </w:pPr>
          </w:p>
        </w:tc>
        <w:tc>
          <w:tcPr>
            <w:tcW w:w="3423" w:type="dxa"/>
            <w:vAlign w:val="center"/>
          </w:tcPr>
          <w:p w14:paraId="3E0B08C6" w14:textId="77777777" w:rsidR="00385671" w:rsidRPr="00B9447B" w:rsidRDefault="00385671" w:rsidP="003654CD">
            <w:pPr>
              <w:adjustRightInd w:val="0"/>
              <w:snapToGrid w:val="0"/>
              <w:spacing w:beforeLines="15" w:before="36" w:afterLines="15" w:after="36"/>
              <w:rPr>
                <w:szCs w:val="21"/>
              </w:rPr>
            </w:pPr>
            <w:r w:rsidRPr="00B9447B">
              <w:rPr>
                <w:szCs w:val="21"/>
              </w:rPr>
              <w:t>配电室应有安全警示标志，配电柜前应铺绝缘胶皮。</w:t>
            </w:r>
          </w:p>
        </w:tc>
        <w:tc>
          <w:tcPr>
            <w:tcW w:w="1721" w:type="dxa"/>
            <w:vAlign w:val="center"/>
          </w:tcPr>
          <w:p w14:paraId="485C77A9" w14:textId="77777777" w:rsidR="00385671" w:rsidRPr="00B9447B" w:rsidRDefault="00385671" w:rsidP="003654CD">
            <w:pPr>
              <w:adjustRightInd w:val="0"/>
              <w:snapToGrid w:val="0"/>
              <w:spacing w:beforeLines="15" w:before="36" w:afterLines="15" w:after="36"/>
              <w:jc w:val="center"/>
              <w:rPr>
                <w:szCs w:val="21"/>
              </w:rPr>
            </w:pPr>
            <w:r w:rsidRPr="00B9447B">
              <w:rPr>
                <w:szCs w:val="21"/>
              </w:rPr>
              <w:t>SY/T6320-2016</w:t>
            </w:r>
          </w:p>
          <w:p w14:paraId="1E675F2B" w14:textId="77777777" w:rsidR="00385671" w:rsidRPr="00B9447B" w:rsidRDefault="00385671" w:rsidP="003654CD">
            <w:pPr>
              <w:adjustRightInd w:val="0"/>
              <w:snapToGrid w:val="0"/>
              <w:spacing w:beforeLines="15" w:before="36" w:afterLines="15" w:after="36"/>
              <w:jc w:val="center"/>
              <w:rPr>
                <w:szCs w:val="21"/>
              </w:rPr>
            </w:pPr>
            <w:r w:rsidRPr="00B9447B">
              <w:rPr>
                <w:szCs w:val="21"/>
              </w:rPr>
              <w:t>9.5</w:t>
            </w:r>
          </w:p>
        </w:tc>
        <w:tc>
          <w:tcPr>
            <w:tcW w:w="1904" w:type="dxa"/>
            <w:vAlign w:val="center"/>
          </w:tcPr>
          <w:p w14:paraId="7EBAC71D" w14:textId="77777777" w:rsidR="00385671" w:rsidRPr="00B9447B" w:rsidRDefault="00385671" w:rsidP="003654CD">
            <w:pPr>
              <w:adjustRightInd w:val="0"/>
              <w:snapToGrid w:val="0"/>
              <w:spacing w:beforeLines="15" w:before="36" w:afterLines="15" w:after="36"/>
            </w:pPr>
            <w:r w:rsidRPr="00B9447B">
              <w:t>配电室设置警示标志，</w:t>
            </w:r>
            <w:r w:rsidRPr="00B9447B">
              <w:rPr>
                <w:szCs w:val="21"/>
              </w:rPr>
              <w:t>配电柜前铺绝缘胶皮。</w:t>
            </w:r>
          </w:p>
        </w:tc>
        <w:tc>
          <w:tcPr>
            <w:tcW w:w="651" w:type="dxa"/>
            <w:vAlign w:val="center"/>
          </w:tcPr>
          <w:p w14:paraId="5E75A336" w14:textId="77777777" w:rsidR="00385671" w:rsidRPr="00B9447B" w:rsidRDefault="00385671" w:rsidP="003654CD">
            <w:pPr>
              <w:adjustRightInd w:val="0"/>
              <w:snapToGrid w:val="0"/>
              <w:spacing w:beforeLines="15" w:before="36" w:afterLines="15" w:after="36"/>
              <w:jc w:val="center"/>
            </w:pPr>
            <w:r w:rsidRPr="00B9447B">
              <w:rPr>
                <w:sz w:val="22"/>
                <w:szCs w:val="28"/>
              </w:rPr>
              <w:t>√</w:t>
            </w:r>
          </w:p>
        </w:tc>
      </w:tr>
      <w:tr w:rsidR="00385671" w:rsidRPr="00B9447B" w14:paraId="2B9F630F" w14:textId="77777777" w:rsidTr="00ED0655">
        <w:trPr>
          <w:trHeight w:val="65"/>
          <w:jc w:val="center"/>
        </w:trPr>
        <w:tc>
          <w:tcPr>
            <w:tcW w:w="695" w:type="dxa"/>
            <w:vAlign w:val="center"/>
          </w:tcPr>
          <w:p w14:paraId="312AC009" w14:textId="77777777" w:rsidR="00385671" w:rsidRPr="00B9447B" w:rsidRDefault="00385671" w:rsidP="000149BF">
            <w:pPr>
              <w:pStyle w:val="afff8"/>
              <w:numPr>
                <w:ilvl w:val="0"/>
                <w:numId w:val="43"/>
              </w:numPr>
              <w:adjustRightInd w:val="0"/>
              <w:snapToGrid w:val="0"/>
              <w:spacing w:beforeLines="15" w:before="36" w:afterLines="15" w:after="36"/>
              <w:ind w:firstLineChars="0"/>
              <w:jc w:val="center"/>
              <w:rPr>
                <w:rFonts w:ascii="Times New Roman" w:hAnsi="Times New Roman"/>
              </w:rPr>
            </w:pPr>
          </w:p>
        </w:tc>
        <w:tc>
          <w:tcPr>
            <w:tcW w:w="3423" w:type="dxa"/>
            <w:vAlign w:val="center"/>
          </w:tcPr>
          <w:p w14:paraId="5015E4DF" w14:textId="77777777" w:rsidR="00385671" w:rsidRPr="00B9447B" w:rsidRDefault="00385671" w:rsidP="003654CD">
            <w:pPr>
              <w:adjustRightInd w:val="0"/>
              <w:snapToGrid w:val="0"/>
              <w:spacing w:beforeLines="15" w:before="36" w:afterLines="15" w:after="36"/>
              <w:rPr>
                <w:szCs w:val="21"/>
              </w:rPr>
            </w:pPr>
            <w:r w:rsidRPr="00B9447B">
              <w:rPr>
                <w:szCs w:val="21"/>
              </w:rPr>
              <w:t>配电闸刀应挂</w:t>
            </w:r>
            <w:r w:rsidRPr="00B9447B">
              <w:rPr>
                <w:szCs w:val="21"/>
              </w:rPr>
              <w:t>"</w:t>
            </w:r>
            <w:r w:rsidRPr="00B9447B">
              <w:rPr>
                <w:szCs w:val="21"/>
              </w:rPr>
              <w:t>运行</w:t>
            </w:r>
            <w:r w:rsidRPr="00B9447B">
              <w:rPr>
                <w:szCs w:val="21"/>
              </w:rPr>
              <w:t>"</w:t>
            </w:r>
            <w:r w:rsidRPr="00B9447B">
              <w:rPr>
                <w:szCs w:val="21"/>
              </w:rPr>
              <w:t>、</w:t>
            </w:r>
            <w:r w:rsidRPr="00B9447B">
              <w:rPr>
                <w:szCs w:val="21"/>
              </w:rPr>
              <w:t>"</w:t>
            </w:r>
            <w:r w:rsidRPr="00B9447B">
              <w:rPr>
                <w:szCs w:val="21"/>
              </w:rPr>
              <w:t>检修</w:t>
            </w:r>
            <w:r w:rsidRPr="00B9447B">
              <w:rPr>
                <w:szCs w:val="21"/>
              </w:rPr>
              <w:t>"</w:t>
            </w:r>
            <w:r w:rsidRPr="00B9447B">
              <w:rPr>
                <w:szCs w:val="21"/>
              </w:rPr>
              <w:t>、</w:t>
            </w:r>
            <w:r w:rsidRPr="00B9447B">
              <w:rPr>
                <w:szCs w:val="21"/>
              </w:rPr>
              <w:t>"</w:t>
            </w:r>
            <w:r w:rsidRPr="00B9447B">
              <w:rPr>
                <w:szCs w:val="21"/>
              </w:rPr>
              <w:t>禁止合闸</w:t>
            </w:r>
            <w:r w:rsidRPr="00B9447B">
              <w:rPr>
                <w:szCs w:val="21"/>
              </w:rPr>
              <w:t>"</w:t>
            </w:r>
            <w:r w:rsidRPr="00B9447B">
              <w:rPr>
                <w:szCs w:val="21"/>
              </w:rPr>
              <w:t>等标牌，并与运行状况一致。</w:t>
            </w:r>
          </w:p>
        </w:tc>
        <w:tc>
          <w:tcPr>
            <w:tcW w:w="1721" w:type="dxa"/>
            <w:vAlign w:val="center"/>
          </w:tcPr>
          <w:p w14:paraId="72FA236A" w14:textId="77777777" w:rsidR="00385671" w:rsidRPr="00B9447B" w:rsidRDefault="00385671" w:rsidP="003654CD">
            <w:pPr>
              <w:adjustRightInd w:val="0"/>
              <w:snapToGrid w:val="0"/>
              <w:spacing w:beforeLines="15" w:before="36" w:afterLines="15" w:after="36"/>
              <w:jc w:val="center"/>
              <w:rPr>
                <w:szCs w:val="21"/>
              </w:rPr>
            </w:pPr>
            <w:r w:rsidRPr="00B9447B">
              <w:rPr>
                <w:szCs w:val="21"/>
              </w:rPr>
              <w:t>SY/T6320-2016</w:t>
            </w:r>
          </w:p>
          <w:p w14:paraId="012D82A3" w14:textId="77777777" w:rsidR="00385671" w:rsidRPr="00B9447B" w:rsidRDefault="00385671" w:rsidP="003654CD">
            <w:pPr>
              <w:adjustRightInd w:val="0"/>
              <w:snapToGrid w:val="0"/>
              <w:spacing w:beforeLines="15" w:before="36" w:afterLines="15" w:after="36"/>
              <w:jc w:val="center"/>
              <w:rPr>
                <w:szCs w:val="21"/>
              </w:rPr>
            </w:pPr>
            <w:r w:rsidRPr="00B9447B">
              <w:rPr>
                <w:szCs w:val="21"/>
              </w:rPr>
              <w:t>9.6</w:t>
            </w:r>
          </w:p>
        </w:tc>
        <w:tc>
          <w:tcPr>
            <w:tcW w:w="1904" w:type="dxa"/>
            <w:vAlign w:val="center"/>
          </w:tcPr>
          <w:p w14:paraId="49F954B2" w14:textId="77777777" w:rsidR="00385671" w:rsidRPr="00B9447B" w:rsidRDefault="00385671" w:rsidP="003654CD">
            <w:pPr>
              <w:adjustRightInd w:val="0"/>
              <w:snapToGrid w:val="0"/>
              <w:spacing w:beforeLines="15" w:before="36" w:afterLines="15" w:after="36"/>
            </w:pPr>
            <w:r w:rsidRPr="00B9447B">
              <w:t>符合要求。</w:t>
            </w:r>
          </w:p>
        </w:tc>
        <w:tc>
          <w:tcPr>
            <w:tcW w:w="651" w:type="dxa"/>
            <w:vAlign w:val="center"/>
          </w:tcPr>
          <w:p w14:paraId="7D331451" w14:textId="77777777" w:rsidR="00385671" w:rsidRPr="00B9447B" w:rsidRDefault="00385671" w:rsidP="003654CD">
            <w:pPr>
              <w:adjustRightInd w:val="0"/>
              <w:snapToGrid w:val="0"/>
              <w:spacing w:beforeLines="15" w:before="36" w:afterLines="15" w:after="36"/>
              <w:jc w:val="center"/>
            </w:pPr>
            <w:r w:rsidRPr="00B9447B">
              <w:rPr>
                <w:sz w:val="22"/>
                <w:szCs w:val="28"/>
              </w:rPr>
              <w:t>√</w:t>
            </w:r>
          </w:p>
        </w:tc>
      </w:tr>
      <w:tr w:rsidR="00385671" w:rsidRPr="00B9447B" w14:paraId="4F37F8E4" w14:textId="77777777" w:rsidTr="00ED0655">
        <w:trPr>
          <w:trHeight w:val="65"/>
          <w:jc w:val="center"/>
        </w:trPr>
        <w:tc>
          <w:tcPr>
            <w:tcW w:w="695" w:type="dxa"/>
            <w:vAlign w:val="center"/>
          </w:tcPr>
          <w:p w14:paraId="1CA80534" w14:textId="77777777" w:rsidR="00385671" w:rsidRPr="00B9447B" w:rsidRDefault="00385671" w:rsidP="000149BF">
            <w:pPr>
              <w:pStyle w:val="afff8"/>
              <w:numPr>
                <w:ilvl w:val="0"/>
                <w:numId w:val="43"/>
              </w:numPr>
              <w:adjustRightInd w:val="0"/>
              <w:snapToGrid w:val="0"/>
              <w:spacing w:beforeLines="15" w:before="36" w:afterLines="15" w:after="36"/>
              <w:ind w:firstLineChars="0"/>
              <w:jc w:val="center"/>
              <w:rPr>
                <w:rFonts w:ascii="Times New Roman" w:hAnsi="Times New Roman"/>
              </w:rPr>
            </w:pPr>
          </w:p>
        </w:tc>
        <w:tc>
          <w:tcPr>
            <w:tcW w:w="3423" w:type="dxa"/>
            <w:vAlign w:val="center"/>
          </w:tcPr>
          <w:p w14:paraId="74DC4BB1" w14:textId="77777777" w:rsidR="00385671" w:rsidRPr="00B9447B" w:rsidRDefault="00385671" w:rsidP="003654CD">
            <w:pPr>
              <w:adjustRightInd w:val="0"/>
              <w:snapToGrid w:val="0"/>
              <w:spacing w:beforeLines="15" w:before="36" w:afterLines="15" w:after="36"/>
              <w:rPr>
                <w:szCs w:val="21"/>
              </w:rPr>
            </w:pPr>
            <w:r w:rsidRPr="00B9447B">
              <w:rPr>
                <w:szCs w:val="21"/>
              </w:rPr>
              <w:t>户外变压器应有围栏，有变压器室的应上锁，并有安全警示标志。</w:t>
            </w:r>
          </w:p>
        </w:tc>
        <w:tc>
          <w:tcPr>
            <w:tcW w:w="1721" w:type="dxa"/>
            <w:vAlign w:val="center"/>
          </w:tcPr>
          <w:p w14:paraId="4250C128" w14:textId="77777777" w:rsidR="00385671" w:rsidRPr="00B9447B" w:rsidRDefault="00385671" w:rsidP="003654CD">
            <w:pPr>
              <w:adjustRightInd w:val="0"/>
              <w:snapToGrid w:val="0"/>
              <w:spacing w:beforeLines="15" w:before="36" w:afterLines="15" w:after="36"/>
              <w:jc w:val="center"/>
              <w:rPr>
                <w:szCs w:val="21"/>
              </w:rPr>
            </w:pPr>
            <w:r w:rsidRPr="00B9447B">
              <w:rPr>
                <w:szCs w:val="21"/>
              </w:rPr>
              <w:t>SY/T6320-2016</w:t>
            </w:r>
          </w:p>
          <w:p w14:paraId="2F0EFF1D" w14:textId="77777777" w:rsidR="00385671" w:rsidRPr="00B9447B" w:rsidRDefault="00385671" w:rsidP="003654CD">
            <w:pPr>
              <w:adjustRightInd w:val="0"/>
              <w:snapToGrid w:val="0"/>
              <w:spacing w:beforeLines="15" w:before="36" w:afterLines="15" w:after="36"/>
              <w:jc w:val="center"/>
              <w:rPr>
                <w:szCs w:val="21"/>
              </w:rPr>
            </w:pPr>
            <w:r w:rsidRPr="00B9447B">
              <w:rPr>
                <w:szCs w:val="21"/>
              </w:rPr>
              <w:t>9.10</w:t>
            </w:r>
          </w:p>
        </w:tc>
        <w:tc>
          <w:tcPr>
            <w:tcW w:w="1904" w:type="dxa"/>
            <w:vAlign w:val="center"/>
          </w:tcPr>
          <w:p w14:paraId="6D5DBE5E" w14:textId="77777777" w:rsidR="00385671" w:rsidRPr="00B9447B" w:rsidRDefault="00385671" w:rsidP="003654CD">
            <w:pPr>
              <w:adjustRightInd w:val="0"/>
              <w:snapToGrid w:val="0"/>
              <w:spacing w:beforeLines="15" w:before="36" w:afterLines="15" w:after="36"/>
            </w:pPr>
            <w:r w:rsidRPr="00B9447B">
              <w:t>户外变压器设置围栏和警示标志。</w:t>
            </w:r>
          </w:p>
        </w:tc>
        <w:tc>
          <w:tcPr>
            <w:tcW w:w="651" w:type="dxa"/>
            <w:vAlign w:val="center"/>
          </w:tcPr>
          <w:p w14:paraId="405D1D40" w14:textId="77777777" w:rsidR="00385671" w:rsidRPr="00B9447B" w:rsidRDefault="00385671" w:rsidP="003654CD">
            <w:pPr>
              <w:adjustRightInd w:val="0"/>
              <w:snapToGrid w:val="0"/>
              <w:spacing w:beforeLines="15" w:before="36" w:afterLines="15" w:after="36"/>
              <w:jc w:val="center"/>
            </w:pPr>
            <w:r w:rsidRPr="00B9447B">
              <w:rPr>
                <w:sz w:val="22"/>
                <w:szCs w:val="28"/>
              </w:rPr>
              <w:t>√</w:t>
            </w:r>
          </w:p>
        </w:tc>
      </w:tr>
      <w:tr w:rsidR="00385671" w:rsidRPr="00B9447B" w14:paraId="67AAF7F4" w14:textId="77777777" w:rsidTr="00ED0655">
        <w:trPr>
          <w:trHeight w:val="65"/>
          <w:jc w:val="center"/>
        </w:trPr>
        <w:tc>
          <w:tcPr>
            <w:tcW w:w="695" w:type="dxa"/>
            <w:vAlign w:val="center"/>
          </w:tcPr>
          <w:p w14:paraId="31541819" w14:textId="77777777" w:rsidR="00385671" w:rsidRPr="00B9447B" w:rsidRDefault="00385671" w:rsidP="000149BF">
            <w:pPr>
              <w:pStyle w:val="afff8"/>
              <w:numPr>
                <w:ilvl w:val="0"/>
                <w:numId w:val="43"/>
              </w:numPr>
              <w:adjustRightInd w:val="0"/>
              <w:snapToGrid w:val="0"/>
              <w:spacing w:beforeLines="15" w:before="36" w:afterLines="15" w:after="36"/>
              <w:ind w:firstLineChars="0"/>
              <w:jc w:val="center"/>
              <w:rPr>
                <w:rFonts w:ascii="Times New Roman" w:hAnsi="Times New Roman"/>
              </w:rPr>
            </w:pPr>
          </w:p>
        </w:tc>
        <w:tc>
          <w:tcPr>
            <w:tcW w:w="3423" w:type="dxa"/>
            <w:vAlign w:val="center"/>
          </w:tcPr>
          <w:p w14:paraId="022D45B0" w14:textId="77777777" w:rsidR="00385671" w:rsidRPr="00B9447B" w:rsidRDefault="00385671" w:rsidP="003654CD">
            <w:pPr>
              <w:adjustRightInd w:val="0"/>
              <w:snapToGrid w:val="0"/>
              <w:spacing w:beforeLines="15" w:before="36" w:afterLines="15" w:after="36"/>
              <w:rPr>
                <w:szCs w:val="21"/>
              </w:rPr>
            </w:pPr>
            <w:r w:rsidRPr="00B9447B">
              <w:rPr>
                <w:szCs w:val="21"/>
              </w:rPr>
              <w:t>在变压器、配电装置和裸导体的正上方不应布置灯具。当在变压器室和配电室内裸导体上方布置灯具时，灯具与裸导体的水平净距不应小于</w:t>
            </w:r>
            <w:r w:rsidRPr="00B9447B">
              <w:rPr>
                <w:szCs w:val="21"/>
              </w:rPr>
              <w:t>1m</w:t>
            </w:r>
            <w:r w:rsidRPr="00B9447B">
              <w:rPr>
                <w:szCs w:val="21"/>
              </w:rPr>
              <w:t>，灯具不得采用吊链和软线吊装。</w:t>
            </w:r>
          </w:p>
        </w:tc>
        <w:tc>
          <w:tcPr>
            <w:tcW w:w="1721" w:type="dxa"/>
            <w:vAlign w:val="center"/>
          </w:tcPr>
          <w:p w14:paraId="1DD712CF" w14:textId="77777777" w:rsidR="00385671" w:rsidRPr="00B9447B" w:rsidRDefault="00385671" w:rsidP="003654CD">
            <w:pPr>
              <w:adjustRightInd w:val="0"/>
              <w:snapToGrid w:val="0"/>
              <w:spacing w:beforeLines="15" w:before="36" w:afterLines="15" w:after="36"/>
              <w:jc w:val="center"/>
              <w:rPr>
                <w:szCs w:val="21"/>
              </w:rPr>
            </w:pPr>
            <w:r w:rsidRPr="00B9447B">
              <w:rPr>
                <w:szCs w:val="21"/>
              </w:rPr>
              <w:t>GB50053-2013</w:t>
            </w:r>
          </w:p>
          <w:p w14:paraId="5EF94692" w14:textId="77777777" w:rsidR="00385671" w:rsidRPr="00B9447B" w:rsidRDefault="00385671" w:rsidP="003654CD">
            <w:pPr>
              <w:adjustRightInd w:val="0"/>
              <w:snapToGrid w:val="0"/>
              <w:spacing w:beforeLines="15" w:before="36" w:afterLines="15" w:after="36"/>
              <w:jc w:val="center"/>
              <w:rPr>
                <w:szCs w:val="21"/>
              </w:rPr>
            </w:pPr>
            <w:r w:rsidRPr="00B9447B">
              <w:rPr>
                <w:szCs w:val="21"/>
              </w:rPr>
              <w:t>6.4.3</w:t>
            </w:r>
          </w:p>
        </w:tc>
        <w:tc>
          <w:tcPr>
            <w:tcW w:w="1904" w:type="dxa"/>
            <w:vAlign w:val="center"/>
          </w:tcPr>
          <w:p w14:paraId="1C1548CD" w14:textId="77777777" w:rsidR="00385671" w:rsidRPr="00B9447B" w:rsidRDefault="00385671" w:rsidP="003654CD">
            <w:pPr>
              <w:adjustRightInd w:val="0"/>
              <w:snapToGrid w:val="0"/>
              <w:spacing w:beforeLines="15" w:before="36" w:afterLines="15" w:after="36"/>
            </w:pPr>
            <w:r w:rsidRPr="00B9447B">
              <w:t>配电室灯具设置符合要求。</w:t>
            </w:r>
          </w:p>
        </w:tc>
        <w:tc>
          <w:tcPr>
            <w:tcW w:w="651" w:type="dxa"/>
            <w:vAlign w:val="center"/>
          </w:tcPr>
          <w:p w14:paraId="77969A50" w14:textId="77777777" w:rsidR="00385671" w:rsidRPr="00B9447B" w:rsidRDefault="00385671" w:rsidP="003654CD">
            <w:pPr>
              <w:adjustRightInd w:val="0"/>
              <w:snapToGrid w:val="0"/>
              <w:spacing w:beforeLines="15" w:before="36" w:afterLines="15" w:after="36"/>
              <w:jc w:val="center"/>
            </w:pPr>
            <w:r w:rsidRPr="00B9447B">
              <w:rPr>
                <w:sz w:val="22"/>
                <w:szCs w:val="28"/>
              </w:rPr>
              <w:t>√</w:t>
            </w:r>
          </w:p>
        </w:tc>
      </w:tr>
      <w:tr w:rsidR="00385671" w:rsidRPr="00B9447B" w14:paraId="3A0CFAC9" w14:textId="77777777" w:rsidTr="00ED0655">
        <w:trPr>
          <w:trHeight w:val="65"/>
          <w:jc w:val="center"/>
        </w:trPr>
        <w:tc>
          <w:tcPr>
            <w:tcW w:w="695" w:type="dxa"/>
            <w:vAlign w:val="center"/>
          </w:tcPr>
          <w:p w14:paraId="24F74673" w14:textId="77777777" w:rsidR="00385671" w:rsidRPr="00B9447B" w:rsidRDefault="00385671" w:rsidP="003654CD">
            <w:pPr>
              <w:adjustRightInd w:val="0"/>
              <w:snapToGrid w:val="0"/>
              <w:spacing w:beforeLines="15" w:before="36" w:afterLines="15" w:after="36"/>
              <w:jc w:val="center"/>
              <w:rPr>
                <w:b/>
              </w:rPr>
            </w:pPr>
            <w:r w:rsidRPr="00B9447B">
              <w:rPr>
                <w:b/>
              </w:rPr>
              <w:t>（</w:t>
            </w:r>
            <w:r w:rsidRPr="00B9447B">
              <w:rPr>
                <w:b/>
              </w:rPr>
              <w:t>5</w:t>
            </w:r>
            <w:r w:rsidRPr="00B9447B">
              <w:rPr>
                <w:b/>
              </w:rPr>
              <w:t>）</w:t>
            </w:r>
          </w:p>
        </w:tc>
        <w:tc>
          <w:tcPr>
            <w:tcW w:w="3423" w:type="dxa"/>
            <w:vAlign w:val="center"/>
          </w:tcPr>
          <w:p w14:paraId="3D567874" w14:textId="77777777" w:rsidR="00385671" w:rsidRPr="00B9447B" w:rsidRDefault="00385671" w:rsidP="003654CD">
            <w:pPr>
              <w:widowControl/>
              <w:autoSpaceDE w:val="0"/>
              <w:autoSpaceDN w:val="0"/>
              <w:adjustRightInd w:val="0"/>
              <w:snapToGrid w:val="0"/>
              <w:spacing w:beforeLines="15" w:before="36" w:afterLines="15" w:after="36"/>
              <w:jc w:val="left"/>
              <w:rPr>
                <w:b/>
              </w:rPr>
            </w:pPr>
            <w:r w:rsidRPr="00B9447B">
              <w:rPr>
                <w:b/>
              </w:rPr>
              <w:t>防雷防静电设施</w:t>
            </w:r>
          </w:p>
        </w:tc>
        <w:tc>
          <w:tcPr>
            <w:tcW w:w="1721" w:type="dxa"/>
            <w:vAlign w:val="center"/>
          </w:tcPr>
          <w:p w14:paraId="3957C957" w14:textId="77777777" w:rsidR="00385671" w:rsidRPr="00B9447B" w:rsidRDefault="00385671" w:rsidP="003654CD">
            <w:pPr>
              <w:adjustRightInd w:val="0"/>
              <w:snapToGrid w:val="0"/>
              <w:spacing w:beforeLines="15" w:before="36" w:afterLines="15" w:after="36"/>
              <w:jc w:val="center"/>
              <w:rPr>
                <w:b/>
              </w:rPr>
            </w:pPr>
          </w:p>
        </w:tc>
        <w:tc>
          <w:tcPr>
            <w:tcW w:w="1904" w:type="dxa"/>
            <w:vAlign w:val="center"/>
          </w:tcPr>
          <w:p w14:paraId="77D3E837" w14:textId="77777777" w:rsidR="00385671" w:rsidRPr="00B9447B" w:rsidRDefault="00385671" w:rsidP="003654CD">
            <w:pPr>
              <w:adjustRightInd w:val="0"/>
              <w:snapToGrid w:val="0"/>
              <w:spacing w:beforeLines="15" w:before="36" w:afterLines="15" w:after="36"/>
              <w:rPr>
                <w:b/>
              </w:rPr>
            </w:pPr>
          </w:p>
        </w:tc>
        <w:tc>
          <w:tcPr>
            <w:tcW w:w="651" w:type="dxa"/>
            <w:vAlign w:val="center"/>
          </w:tcPr>
          <w:p w14:paraId="17808F7A" w14:textId="77777777" w:rsidR="00385671" w:rsidRPr="00B9447B" w:rsidRDefault="00385671" w:rsidP="003654CD">
            <w:pPr>
              <w:adjustRightInd w:val="0"/>
              <w:snapToGrid w:val="0"/>
              <w:spacing w:beforeLines="15" w:before="36" w:afterLines="15" w:after="36"/>
              <w:jc w:val="center"/>
              <w:rPr>
                <w:b/>
              </w:rPr>
            </w:pPr>
          </w:p>
        </w:tc>
      </w:tr>
      <w:tr w:rsidR="00385671" w:rsidRPr="00B9447B" w14:paraId="167CCBEA" w14:textId="77777777" w:rsidTr="00ED0655">
        <w:trPr>
          <w:trHeight w:val="65"/>
          <w:jc w:val="center"/>
        </w:trPr>
        <w:tc>
          <w:tcPr>
            <w:tcW w:w="695" w:type="dxa"/>
            <w:vAlign w:val="center"/>
          </w:tcPr>
          <w:p w14:paraId="1EFDC517" w14:textId="77777777" w:rsidR="00385671" w:rsidRPr="00B9447B" w:rsidRDefault="00385671" w:rsidP="000149BF">
            <w:pPr>
              <w:pStyle w:val="afff8"/>
              <w:numPr>
                <w:ilvl w:val="0"/>
                <w:numId w:val="43"/>
              </w:numPr>
              <w:adjustRightInd w:val="0"/>
              <w:snapToGrid w:val="0"/>
              <w:spacing w:beforeLines="15" w:before="36" w:afterLines="15" w:after="36"/>
              <w:ind w:firstLineChars="0"/>
              <w:jc w:val="center"/>
              <w:rPr>
                <w:rFonts w:ascii="Times New Roman" w:hAnsi="Times New Roman"/>
              </w:rPr>
            </w:pPr>
          </w:p>
        </w:tc>
        <w:tc>
          <w:tcPr>
            <w:tcW w:w="3423" w:type="dxa"/>
            <w:vAlign w:val="center"/>
          </w:tcPr>
          <w:p w14:paraId="087ED58E" w14:textId="77777777" w:rsidR="00385671" w:rsidRPr="00B9447B" w:rsidRDefault="00385671" w:rsidP="003654CD">
            <w:pPr>
              <w:adjustRightInd w:val="0"/>
              <w:snapToGrid w:val="0"/>
              <w:spacing w:beforeLines="15" w:before="36" w:afterLines="15" w:after="36"/>
              <w:rPr>
                <w:bCs/>
                <w:szCs w:val="21"/>
              </w:rPr>
            </w:pPr>
            <w:r w:rsidRPr="00B9447B">
              <w:rPr>
                <w:bCs/>
                <w:szCs w:val="21"/>
              </w:rPr>
              <w:t>工艺装置内露天布置的塔、容器等，当顶板厚度等于或大于</w:t>
            </w:r>
            <w:r w:rsidRPr="00B9447B">
              <w:rPr>
                <w:bCs/>
                <w:szCs w:val="21"/>
              </w:rPr>
              <w:t>4mm</w:t>
            </w:r>
            <w:r w:rsidRPr="00B9447B">
              <w:rPr>
                <w:bCs/>
                <w:szCs w:val="21"/>
              </w:rPr>
              <w:t>时，可不设避雷针保护，但必须设防雷接地。</w:t>
            </w:r>
          </w:p>
        </w:tc>
        <w:tc>
          <w:tcPr>
            <w:tcW w:w="1721" w:type="dxa"/>
            <w:vAlign w:val="center"/>
          </w:tcPr>
          <w:p w14:paraId="04D36608" w14:textId="77777777" w:rsidR="00385671" w:rsidRPr="00B9447B" w:rsidRDefault="00385671" w:rsidP="003654CD">
            <w:pPr>
              <w:adjustRightInd w:val="0"/>
              <w:snapToGrid w:val="0"/>
              <w:spacing w:beforeLines="15" w:before="36" w:afterLines="15" w:after="36"/>
              <w:jc w:val="center"/>
              <w:rPr>
                <w:szCs w:val="21"/>
              </w:rPr>
            </w:pPr>
            <w:r w:rsidRPr="00B9447B">
              <w:rPr>
                <w:szCs w:val="21"/>
              </w:rPr>
              <w:t>GB50183-2004</w:t>
            </w:r>
          </w:p>
          <w:p w14:paraId="3CFDF249" w14:textId="77777777" w:rsidR="00385671" w:rsidRPr="00B9447B" w:rsidRDefault="00385671" w:rsidP="003654CD">
            <w:pPr>
              <w:adjustRightInd w:val="0"/>
              <w:snapToGrid w:val="0"/>
              <w:spacing w:beforeLines="15" w:before="36" w:afterLines="15" w:after="36"/>
              <w:jc w:val="center"/>
              <w:rPr>
                <w:szCs w:val="21"/>
              </w:rPr>
            </w:pPr>
            <w:r w:rsidRPr="00B9447B">
              <w:rPr>
                <w:szCs w:val="21"/>
              </w:rPr>
              <w:t>9.2.2</w:t>
            </w:r>
          </w:p>
        </w:tc>
        <w:tc>
          <w:tcPr>
            <w:tcW w:w="1904" w:type="dxa"/>
            <w:vAlign w:val="center"/>
          </w:tcPr>
          <w:p w14:paraId="7544A8E4" w14:textId="77777777" w:rsidR="00385671" w:rsidRPr="00B9447B" w:rsidRDefault="00385671" w:rsidP="003654CD">
            <w:pPr>
              <w:adjustRightInd w:val="0"/>
              <w:snapToGrid w:val="0"/>
              <w:spacing w:beforeLines="15" w:before="36" w:afterLines="15" w:after="36"/>
            </w:pPr>
            <w:r w:rsidRPr="00B9447B">
              <w:t>分离器均设置防雷接地。</w:t>
            </w:r>
          </w:p>
        </w:tc>
        <w:tc>
          <w:tcPr>
            <w:tcW w:w="651" w:type="dxa"/>
            <w:vAlign w:val="center"/>
          </w:tcPr>
          <w:p w14:paraId="661032E1" w14:textId="77777777" w:rsidR="00385671" w:rsidRPr="00B9447B" w:rsidRDefault="00385671" w:rsidP="003654CD">
            <w:pPr>
              <w:adjustRightInd w:val="0"/>
              <w:snapToGrid w:val="0"/>
              <w:spacing w:beforeLines="15" w:before="36" w:afterLines="15" w:after="36"/>
              <w:jc w:val="center"/>
            </w:pPr>
            <w:r w:rsidRPr="00B9447B">
              <w:rPr>
                <w:sz w:val="22"/>
                <w:szCs w:val="28"/>
              </w:rPr>
              <w:t>√</w:t>
            </w:r>
          </w:p>
        </w:tc>
      </w:tr>
      <w:tr w:rsidR="00385671" w:rsidRPr="00B9447B" w14:paraId="19677DCA" w14:textId="77777777" w:rsidTr="00ED0655">
        <w:trPr>
          <w:trHeight w:val="65"/>
          <w:jc w:val="center"/>
        </w:trPr>
        <w:tc>
          <w:tcPr>
            <w:tcW w:w="695" w:type="dxa"/>
            <w:vAlign w:val="center"/>
          </w:tcPr>
          <w:p w14:paraId="4CA7923E" w14:textId="77777777" w:rsidR="00385671" w:rsidRPr="00B9447B" w:rsidRDefault="00385671" w:rsidP="000149BF">
            <w:pPr>
              <w:pStyle w:val="afff8"/>
              <w:numPr>
                <w:ilvl w:val="0"/>
                <w:numId w:val="43"/>
              </w:numPr>
              <w:adjustRightInd w:val="0"/>
              <w:snapToGrid w:val="0"/>
              <w:spacing w:beforeLines="15" w:before="36" w:afterLines="15" w:after="36"/>
              <w:ind w:firstLineChars="0"/>
              <w:jc w:val="center"/>
              <w:rPr>
                <w:rFonts w:ascii="Times New Roman" w:hAnsi="Times New Roman"/>
              </w:rPr>
            </w:pPr>
          </w:p>
        </w:tc>
        <w:tc>
          <w:tcPr>
            <w:tcW w:w="3423" w:type="dxa"/>
            <w:vAlign w:val="center"/>
          </w:tcPr>
          <w:p w14:paraId="53A2443E" w14:textId="77777777" w:rsidR="00385671" w:rsidRPr="00B9447B" w:rsidRDefault="00385671" w:rsidP="003654CD">
            <w:pPr>
              <w:autoSpaceDE w:val="0"/>
              <w:autoSpaceDN w:val="0"/>
              <w:adjustRightInd w:val="0"/>
              <w:snapToGrid w:val="0"/>
              <w:spacing w:beforeLines="15" w:before="36" w:afterLines="15" w:after="36"/>
              <w:jc w:val="left"/>
              <w:rPr>
                <w:kern w:val="0"/>
                <w:szCs w:val="21"/>
              </w:rPr>
            </w:pPr>
            <w:r w:rsidRPr="00B9447B">
              <w:rPr>
                <w:kern w:val="0"/>
                <w:szCs w:val="21"/>
              </w:rPr>
              <w:t>对爆炸火灾危险场所内可能产生静电危险的设备和管道均应采取防静电措施。</w:t>
            </w:r>
          </w:p>
        </w:tc>
        <w:tc>
          <w:tcPr>
            <w:tcW w:w="1721" w:type="dxa"/>
            <w:vAlign w:val="center"/>
          </w:tcPr>
          <w:p w14:paraId="1320D1B2" w14:textId="77777777" w:rsidR="00385671" w:rsidRPr="00B9447B" w:rsidRDefault="00385671" w:rsidP="003654CD">
            <w:pPr>
              <w:adjustRightInd w:val="0"/>
              <w:snapToGrid w:val="0"/>
              <w:spacing w:beforeLines="15" w:before="36" w:afterLines="15" w:after="36"/>
              <w:jc w:val="center"/>
              <w:rPr>
                <w:szCs w:val="21"/>
              </w:rPr>
            </w:pPr>
            <w:r w:rsidRPr="00B9447B">
              <w:rPr>
                <w:szCs w:val="21"/>
              </w:rPr>
              <w:t>GB50183-2004</w:t>
            </w:r>
          </w:p>
          <w:p w14:paraId="6D1964F7" w14:textId="77777777" w:rsidR="00385671" w:rsidRPr="00B9447B" w:rsidRDefault="00385671" w:rsidP="003654CD">
            <w:pPr>
              <w:adjustRightInd w:val="0"/>
              <w:snapToGrid w:val="0"/>
              <w:spacing w:beforeLines="15" w:before="36" w:afterLines="15" w:after="36"/>
              <w:jc w:val="center"/>
            </w:pPr>
            <w:r w:rsidRPr="00B9447B">
              <w:rPr>
                <w:szCs w:val="21"/>
              </w:rPr>
              <w:t>9.3.1</w:t>
            </w:r>
          </w:p>
        </w:tc>
        <w:tc>
          <w:tcPr>
            <w:tcW w:w="1904" w:type="dxa"/>
            <w:vAlign w:val="center"/>
          </w:tcPr>
          <w:p w14:paraId="024346A1" w14:textId="77777777" w:rsidR="00385671" w:rsidRPr="00B9447B" w:rsidRDefault="00385671" w:rsidP="003654CD">
            <w:pPr>
              <w:adjustRightInd w:val="0"/>
              <w:snapToGrid w:val="0"/>
              <w:spacing w:beforeLines="15" w:before="36" w:afterLines="15" w:after="36"/>
            </w:pPr>
            <w:r w:rsidRPr="00B9447B">
              <w:t>均设置防静电措施。</w:t>
            </w:r>
          </w:p>
        </w:tc>
        <w:tc>
          <w:tcPr>
            <w:tcW w:w="651" w:type="dxa"/>
            <w:vAlign w:val="center"/>
          </w:tcPr>
          <w:p w14:paraId="69F93B5E" w14:textId="77777777" w:rsidR="00385671" w:rsidRPr="00B9447B" w:rsidRDefault="00385671" w:rsidP="003654CD">
            <w:pPr>
              <w:adjustRightInd w:val="0"/>
              <w:snapToGrid w:val="0"/>
              <w:spacing w:beforeLines="15" w:before="36" w:afterLines="15" w:after="36"/>
              <w:jc w:val="center"/>
            </w:pPr>
            <w:r w:rsidRPr="00B9447B">
              <w:rPr>
                <w:sz w:val="22"/>
                <w:szCs w:val="28"/>
              </w:rPr>
              <w:t>√</w:t>
            </w:r>
          </w:p>
        </w:tc>
      </w:tr>
      <w:tr w:rsidR="00385671" w:rsidRPr="00B9447B" w14:paraId="7BE0BA60" w14:textId="77777777" w:rsidTr="00ED0655">
        <w:trPr>
          <w:trHeight w:val="65"/>
          <w:jc w:val="center"/>
        </w:trPr>
        <w:tc>
          <w:tcPr>
            <w:tcW w:w="695" w:type="dxa"/>
            <w:vAlign w:val="center"/>
          </w:tcPr>
          <w:p w14:paraId="3251636F" w14:textId="77777777" w:rsidR="00385671" w:rsidRPr="00B9447B" w:rsidRDefault="00385671" w:rsidP="000149BF">
            <w:pPr>
              <w:pStyle w:val="afff8"/>
              <w:numPr>
                <w:ilvl w:val="0"/>
                <w:numId w:val="43"/>
              </w:numPr>
              <w:adjustRightInd w:val="0"/>
              <w:snapToGrid w:val="0"/>
              <w:spacing w:beforeLines="15" w:before="36" w:afterLines="15" w:after="36"/>
              <w:ind w:firstLineChars="0"/>
              <w:jc w:val="center"/>
              <w:rPr>
                <w:rFonts w:ascii="Times New Roman" w:hAnsi="Times New Roman"/>
              </w:rPr>
            </w:pPr>
          </w:p>
        </w:tc>
        <w:tc>
          <w:tcPr>
            <w:tcW w:w="3423" w:type="dxa"/>
            <w:vAlign w:val="center"/>
          </w:tcPr>
          <w:p w14:paraId="776063E0" w14:textId="30BEAE23" w:rsidR="00385671" w:rsidRPr="00B9447B" w:rsidRDefault="00385671" w:rsidP="003654CD">
            <w:pPr>
              <w:widowControl/>
              <w:adjustRightInd w:val="0"/>
              <w:snapToGrid w:val="0"/>
              <w:spacing w:beforeLines="15" w:before="36" w:afterLines="15" w:after="36"/>
              <w:jc w:val="left"/>
              <w:rPr>
                <w:kern w:val="0"/>
                <w:szCs w:val="21"/>
              </w:rPr>
            </w:pPr>
            <w:r w:rsidRPr="00B9447B">
              <w:rPr>
                <w:kern w:val="0"/>
                <w:szCs w:val="21"/>
              </w:rPr>
              <w:t>连接管道的法兰连接处，应设金属跨接线（绝缘法兰除外），当法兰用</w:t>
            </w:r>
            <w:r w:rsidRPr="00B9447B">
              <w:rPr>
                <w:kern w:val="0"/>
                <w:szCs w:val="21"/>
              </w:rPr>
              <w:t>5</w:t>
            </w:r>
            <w:r w:rsidRPr="00B9447B">
              <w:rPr>
                <w:kern w:val="0"/>
                <w:szCs w:val="21"/>
              </w:rPr>
              <w:t>根以上的螺栓连接时，法兰可不用金属</w:t>
            </w:r>
            <w:r w:rsidR="00863A44" w:rsidRPr="00B9447B">
              <w:rPr>
                <w:kern w:val="0"/>
                <w:szCs w:val="21"/>
              </w:rPr>
              <w:t>线</w:t>
            </w:r>
            <w:r w:rsidRPr="00B9447B">
              <w:rPr>
                <w:kern w:val="0"/>
                <w:szCs w:val="21"/>
              </w:rPr>
              <w:t>跨接，但应构成电气通路。</w:t>
            </w:r>
          </w:p>
        </w:tc>
        <w:tc>
          <w:tcPr>
            <w:tcW w:w="1721" w:type="dxa"/>
            <w:vAlign w:val="center"/>
          </w:tcPr>
          <w:p w14:paraId="47E47E50" w14:textId="2570942D" w:rsidR="00385671" w:rsidRPr="00B9447B" w:rsidRDefault="00385671" w:rsidP="003654CD">
            <w:pPr>
              <w:widowControl/>
              <w:adjustRightInd w:val="0"/>
              <w:snapToGrid w:val="0"/>
              <w:spacing w:beforeLines="15" w:before="36" w:afterLines="15" w:after="36"/>
              <w:jc w:val="center"/>
              <w:rPr>
                <w:kern w:val="0"/>
                <w:szCs w:val="21"/>
              </w:rPr>
            </w:pPr>
            <w:r w:rsidRPr="00B9447B">
              <w:rPr>
                <w:kern w:val="0"/>
                <w:szCs w:val="21"/>
              </w:rPr>
              <w:t>SY/T</w:t>
            </w:r>
            <w:r w:rsidR="00863A44" w:rsidRPr="00B9447B">
              <w:rPr>
                <w:kern w:val="0"/>
                <w:szCs w:val="21"/>
              </w:rPr>
              <w:t>5225-2019</w:t>
            </w:r>
          </w:p>
          <w:p w14:paraId="23CE994F" w14:textId="77777777" w:rsidR="00385671" w:rsidRPr="00B9447B" w:rsidRDefault="00385671" w:rsidP="003654CD">
            <w:pPr>
              <w:adjustRightInd w:val="0"/>
              <w:snapToGrid w:val="0"/>
              <w:spacing w:beforeLines="15" w:before="36" w:afterLines="15" w:after="36"/>
              <w:jc w:val="center"/>
              <w:rPr>
                <w:szCs w:val="21"/>
              </w:rPr>
            </w:pPr>
            <w:r w:rsidRPr="00B9447B">
              <w:rPr>
                <w:kern w:val="0"/>
                <w:szCs w:val="21"/>
              </w:rPr>
              <w:t>7.1.2.4</w:t>
            </w:r>
          </w:p>
        </w:tc>
        <w:tc>
          <w:tcPr>
            <w:tcW w:w="1904" w:type="dxa"/>
            <w:vAlign w:val="center"/>
          </w:tcPr>
          <w:p w14:paraId="47DC21CC" w14:textId="77777777" w:rsidR="00385671" w:rsidRPr="00B9447B" w:rsidRDefault="00385671" w:rsidP="003654CD">
            <w:pPr>
              <w:adjustRightInd w:val="0"/>
              <w:snapToGrid w:val="0"/>
              <w:spacing w:beforeLines="15" w:before="36" w:afterLines="15" w:after="36"/>
            </w:pPr>
            <w:r w:rsidRPr="00B9447B">
              <w:t>现场法兰跨接规范。</w:t>
            </w:r>
          </w:p>
        </w:tc>
        <w:tc>
          <w:tcPr>
            <w:tcW w:w="651" w:type="dxa"/>
            <w:vAlign w:val="center"/>
          </w:tcPr>
          <w:p w14:paraId="63096E7E" w14:textId="77777777" w:rsidR="00385671" w:rsidRPr="00B9447B" w:rsidRDefault="00385671" w:rsidP="003654CD">
            <w:pPr>
              <w:adjustRightInd w:val="0"/>
              <w:snapToGrid w:val="0"/>
              <w:spacing w:beforeLines="15" w:before="36" w:afterLines="15" w:after="36"/>
              <w:jc w:val="center"/>
            </w:pPr>
            <w:r w:rsidRPr="00B9447B">
              <w:rPr>
                <w:sz w:val="22"/>
                <w:szCs w:val="28"/>
              </w:rPr>
              <w:t>√</w:t>
            </w:r>
          </w:p>
        </w:tc>
      </w:tr>
      <w:tr w:rsidR="00385671" w:rsidRPr="00B9447B" w14:paraId="7054541C" w14:textId="77777777" w:rsidTr="00ED0655">
        <w:trPr>
          <w:trHeight w:val="65"/>
          <w:jc w:val="center"/>
        </w:trPr>
        <w:tc>
          <w:tcPr>
            <w:tcW w:w="695" w:type="dxa"/>
            <w:vAlign w:val="center"/>
          </w:tcPr>
          <w:p w14:paraId="775AF693" w14:textId="77777777" w:rsidR="00385671" w:rsidRPr="00B9447B" w:rsidRDefault="00385671" w:rsidP="003654CD">
            <w:pPr>
              <w:adjustRightInd w:val="0"/>
              <w:snapToGrid w:val="0"/>
              <w:spacing w:beforeLines="15" w:before="36" w:afterLines="15" w:after="36"/>
              <w:jc w:val="center"/>
              <w:rPr>
                <w:b/>
              </w:rPr>
            </w:pPr>
            <w:r w:rsidRPr="00B9447B">
              <w:rPr>
                <w:b/>
              </w:rPr>
              <w:t>（</w:t>
            </w:r>
            <w:r w:rsidRPr="00B9447B">
              <w:rPr>
                <w:b/>
              </w:rPr>
              <w:t>6</w:t>
            </w:r>
            <w:r w:rsidRPr="00B9447B">
              <w:rPr>
                <w:b/>
              </w:rPr>
              <w:t>）</w:t>
            </w:r>
          </w:p>
        </w:tc>
        <w:tc>
          <w:tcPr>
            <w:tcW w:w="3423" w:type="dxa"/>
            <w:vAlign w:val="center"/>
          </w:tcPr>
          <w:p w14:paraId="77B24F6C" w14:textId="77777777" w:rsidR="00385671" w:rsidRPr="00B9447B" w:rsidRDefault="00385671" w:rsidP="003654CD">
            <w:pPr>
              <w:widowControl/>
              <w:autoSpaceDE w:val="0"/>
              <w:autoSpaceDN w:val="0"/>
              <w:adjustRightInd w:val="0"/>
              <w:snapToGrid w:val="0"/>
              <w:spacing w:beforeLines="15" w:before="36" w:afterLines="15" w:after="36"/>
              <w:jc w:val="left"/>
              <w:rPr>
                <w:b/>
              </w:rPr>
            </w:pPr>
            <w:r w:rsidRPr="00B9447B">
              <w:rPr>
                <w:b/>
              </w:rPr>
              <w:t>消防设施</w:t>
            </w:r>
          </w:p>
        </w:tc>
        <w:tc>
          <w:tcPr>
            <w:tcW w:w="1721" w:type="dxa"/>
            <w:vAlign w:val="center"/>
          </w:tcPr>
          <w:p w14:paraId="0E9DE357" w14:textId="77777777" w:rsidR="00385671" w:rsidRPr="00B9447B" w:rsidRDefault="00385671" w:rsidP="003654CD">
            <w:pPr>
              <w:adjustRightInd w:val="0"/>
              <w:snapToGrid w:val="0"/>
              <w:spacing w:beforeLines="15" w:before="36" w:afterLines="15" w:after="36"/>
              <w:jc w:val="center"/>
              <w:rPr>
                <w:b/>
              </w:rPr>
            </w:pPr>
          </w:p>
        </w:tc>
        <w:tc>
          <w:tcPr>
            <w:tcW w:w="1904" w:type="dxa"/>
            <w:vAlign w:val="center"/>
          </w:tcPr>
          <w:p w14:paraId="5A2732E2" w14:textId="77777777" w:rsidR="00385671" w:rsidRPr="00B9447B" w:rsidRDefault="00385671" w:rsidP="003654CD">
            <w:pPr>
              <w:adjustRightInd w:val="0"/>
              <w:snapToGrid w:val="0"/>
              <w:spacing w:beforeLines="15" w:before="36" w:afterLines="15" w:after="36"/>
              <w:rPr>
                <w:b/>
              </w:rPr>
            </w:pPr>
          </w:p>
        </w:tc>
        <w:tc>
          <w:tcPr>
            <w:tcW w:w="651" w:type="dxa"/>
            <w:vAlign w:val="center"/>
          </w:tcPr>
          <w:p w14:paraId="2CD7DD5F" w14:textId="77777777" w:rsidR="00385671" w:rsidRPr="00B9447B" w:rsidRDefault="00385671" w:rsidP="003654CD">
            <w:pPr>
              <w:adjustRightInd w:val="0"/>
              <w:snapToGrid w:val="0"/>
              <w:spacing w:beforeLines="15" w:before="36" w:afterLines="15" w:after="36"/>
              <w:jc w:val="center"/>
              <w:rPr>
                <w:b/>
              </w:rPr>
            </w:pPr>
          </w:p>
        </w:tc>
      </w:tr>
      <w:tr w:rsidR="00385671" w:rsidRPr="00B9447B" w14:paraId="3CBD2AA3" w14:textId="77777777" w:rsidTr="00ED0655">
        <w:trPr>
          <w:trHeight w:val="65"/>
          <w:jc w:val="center"/>
        </w:trPr>
        <w:tc>
          <w:tcPr>
            <w:tcW w:w="695" w:type="dxa"/>
            <w:vAlign w:val="center"/>
          </w:tcPr>
          <w:p w14:paraId="6E2BA4C3" w14:textId="77777777" w:rsidR="00385671" w:rsidRPr="00B9447B" w:rsidRDefault="00385671" w:rsidP="000149BF">
            <w:pPr>
              <w:pStyle w:val="afff8"/>
              <w:numPr>
                <w:ilvl w:val="0"/>
                <w:numId w:val="43"/>
              </w:numPr>
              <w:adjustRightInd w:val="0"/>
              <w:snapToGrid w:val="0"/>
              <w:spacing w:beforeLines="15" w:before="36" w:afterLines="15" w:after="36"/>
              <w:ind w:firstLineChars="0"/>
              <w:jc w:val="center"/>
              <w:rPr>
                <w:rFonts w:ascii="Times New Roman" w:hAnsi="Times New Roman"/>
              </w:rPr>
            </w:pPr>
          </w:p>
        </w:tc>
        <w:tc>
          <w:tcPr>
            <w:tcW w:w="3423" w:type="dxa"/>
            <w:vAlign w:val="center"/>
          </w:tcPr>
          <w:p w14:paraId="1B5CD0F1" w14:textId="77777777" w:rsidR="00385671" w:rsidRPr="00B9447B" w:rsidRDefault="00385671" w:rsidP="003654CD">
            <w:pPr>
              <w:widowControl/>
              <w:autoSpaceDE w:val="0"/>
              <w:autoSpaceDN w:val="0"/>
              <w:adjustRightInd w:val="0"/>
              <w:snapToGrid w:val="0"/>
              <w:spacing w:beforeLines="15" w:before="36" w:afterLines="15" w:after="36"/>
              <w:jc w:val="left"/>
            </w:pPr>
            <w:r w:rsidRPr="00B9447B">
              <w:rPr>
                <w:kern w:val="0"/>
                <w:szCs w:val="21"/>
              </w:rPr>
              <w:t>站场内的绿化不应妨碍消防操作。</w:t>
            </w:r>
          </w:p>
        </w:tc>
        <w:tc>
          <w:tcPr>
            <w:tcW w:w="1721" w:type="dxa"/>
            <w:vAlign w:val="center"/>
          </w:tcPr>
          <w:p w14:paraId="52C86A04" w14:textId="77777777" w:rsidR="00385671" w:rsidRPr="00B9447B" w:rsidRDefault="00385671" w:rsidP="003654CD">
            <w:pPr>
              <w:adjustRightInd w:val="0"/>
              <w:snapToGrid w:val="0"/>
              <w:spacing w:beforeLines="15" w:before="36" w:afterLines="15" w:after="36"/>
              <w:jc w:val="center"/>
              <w:rPr>
                <w:szCs w:val="21"/>
              </w:rPr>
            </w:pPr>
            <w:r w:rsidRPr="00B9447B">
              <w:rPr>
                <w:szCs w:val="21"/>
              </w:rPr>
              <w:t>GB50183-2004</w:t>
            </w:r>
          </w:p>
          <w:p w14:paraId="6D980BB1" w14:textId="77777777" w:rsidR="00385671" w:rsidRPr="00B9447B" w:rsidRDefault="00385671" w:rsidP="003654CD">
            <w:pPr>
              <w:adjustRightInd w:val="0"/>
              <w:snapToGrid w:val="0"/>
              <w:spacing w:beforeLines="15" w:before="36" w:afterLines="15" w:after="36"/>
              <w:jc w:val="center"/>
            </w:pPr>
            <w:r w:rsidRPr="00B9447B">
              <w:rPr>
                <w:szCs w:val="21"/>
              </w:rPr>
              <w:t>5.1.8</w:t>
            </w:r>
          </w:p>
        </w:tc>
        <w:tc>
          <w:tcPr>
            <w:tcW w:w="1904" w:type="dxa"/>
            <w:vAlign w:val="center"/>
          </w:tcPr>
          <w:p w14:paraId="7D05893F" w14:textId="6B7E6F5F" w:rsidR="00385671" w:rsidRPr="00B9447B" w:rsidRDefault="00385671" w:rsidP="003654CD">
            <w:pPr>
              <w:adjustRightInd w:val="0"/>
              <w:snapToGrid w:val="0"/>
              <w:spacing w:beforeLines="15" w:before="36" w:afterLines="15" w:after="36"/>
            </w:pPr>
            <w:r w:rsidRPr="00B9447B">
              <w:t>站内绿化</w:t>
            </w:r>
            <w:r w:rsidR="009D0F5E" w:rsidRPr="00B9447B">
              <w:t>不妨碍消防操作</w:t>
            </w:r>
            <w:r w:rsidRPr="00B9447B">
              <w:t>。</w:t>
            </w:r>
          </w:p>
        </w:tc>
        <w:tc>
          <w:tcPr>
            <w:tcW w:w="651" w:type="dxa"/>
            <w:vAlign w:val="center"/>
          </w:tcPr>
          <w:p w14:paraId="586F3125" w14:textId="77777777" w:rsidR="00385671" w:rsidRPr="00B9447B" w:rsidRDefault="00385671" w:rsidP="003654CD">
            <w:pPr>
              <w:adjustRightInd w:val="0"/>
              <w:snapToGrid w:val="0"/>
              <w:spacing w:beforeLines="15" w:before="36" w:afterLines="15" w:after="36"/>
              <w:jc w:val="center"/>
            </w:pPr>
            <w:r w:rsidRPr="00B9447B">
              <w:rPr>
                <w:sz w:val="22"/>
                <w:szCs w:val="28"/>
              </w:rPr>
              <w:t>√</w:t>
            </w:r>
          </w:p>
        </w:tc>
      </w:tr>
      <w:tr w:rsidR="00385671" w:rsidRPr="00B9447B" w14:paraId="7BBA9F27" w14:textId="77777777" w:rsidTr="00ED0655">
        <w:trPr>
          <w:trHeight w:val="65"/>
          <w:jc w:val="center"/>
        </w:trPr>
        <w:tc>
          <w:tcPr>
            <w:tcW w:w="695" w:type="dxa"/>
            <w:vAlign w:val="center"/>
          </w:tcPr>
          <w:p w14:paraId="40199305" w14:textId="77777777" w:rsidR="00385671" w:rsidRPr="00B9447B" w:rsidRDefault="00385671" w:rsidP="000149BF">
            <w:pPr>
              <w:pStyle w:val="afff8"/>
              <w:numPr>
                <w:ilvl w:val="0"/>
                <w:numId w:val="43"/>
              </w:numPr>
              <w:adjustRightInd w:val="0"/>
              <w:snapToGrid w:val="0"/>
              <w:spacing w:beforeLines="15" w:before="36" w:afterLines="15" w:after="36"/>
              <w:ind w:firstLineChars="0"/>
              <w:jc w:val="center"/>
              <w:rPr>
                <w:rFonts w:ascii="Times New Roman" w:hAnsi="Times New Roman"/>
              </w:rPr>
            </w:pPr>
          </w:p>
        </w:tc>
        <w:tc>
          <w:tcPr>
            <w:tcW w:w="3423" w:type="dxa"/>
            <w:vAlign w:val="center"/>
          </w:tcPr>
          <w:p w14:paraId="3029FE8F" w14:textId="77777777" w:rsidR="00385671" w:rsidRPr="00B9447B" w:rsidRDefault="00385671" w:rsidP="003654CD">
            <w:pPr>
              <w:adjustRightInd w:val="0"/>
              <w:snapToGrid w:val="0"/>
              <w:spacing w:beforeLines="15" w:before="36" w:afterLines="15" w:after="36"/>
              <w:rPr>
                <w:szCs w:val="21"/>
              </w:rPr>
            </w:pPr>
            <w:r w:rsidRPr="00B9447B">
              <w:rPr>
                <w:szCs w:val="21"/>
              </w:rPr>
              <w:t>灭火器应设置在明显和便于取用的地点，且不得影响安全疏散。</w:t>
            </w:r>
          </w:p>
        </w:tc>
        <w:tc>
          <w:tcPr>
            <w:tcW w:w="1721" w:type="dxa"/>
            <w:vAlign w:val="center"/>
          </w:tcPr>
          <w:p w14:paraId="56178253" w14:textId="77777777" w:rsidR="00385671" w:rsidRPr="00B9447B" w:rsidRDefault="00385671" w:rsidP="003654CD">
            <w:pPr>
              <w:adjustRightInd w:val="0"/>
              <w:snapToGrid w:val="0"/>
              <w:spacing w:beforeLines="15" w:before="36" w:afterLines="15" w:after="36"/>
              <w:jc w:val="center"/>
              <w:rPr>
                <w:szCs w:val="21"/>
              </w:rPr>
            </w:pPr>
            <w:r w:rsidRPr="00B9447B">
              <w:rPr>
                <w:szCs w:val="21"/>
              </w:rPr>
              <w:t>GB50140-2005</w:t>
            </w:r>
          </w:p>
          <w:p w14:paraId="5EEF83D7" w14:textId="77777777" w:rsidR="00385671" w:rsidRPr="00B9447B" w:rsidRDefault="00385671" w:rsidP="003654CD">
            <w:pPr>
              <w:adjustRightInd w:val="0"/>
              <w:snapToGrid w:val="0"/>
              <w:spacing w:beforeLines="15" w:before="36" w:afterLines="15" w:after="36"/>
              <w:jc w:val="center"/>
              <w:rPr>
                <w:szCs w:val="21"/>
              </w:rPr>
            </w:pPr>
            <w:r w:rsidRPr="00B9447B">
              <w:rPr>
                <w:szCs w:val="21"/>
              </w:rPr>
              <w:t>5.1.1</w:t>
            </w:r>
          </w:p>
        </w:tc>
        <w:tc>
          <w:tcPr>
            <w:tcW w:w="1904" w:type="dxa"/>
            <w:vAlign w:val="center"/>
          </w:tcPr>
          <w:p w14:paraId="25A1B935" w14:textId="77777777" w:rsidR="00385671" w:rsidRPr="00B9447B" w:rsidRDefault="00385671" w:rsidP="003654CD">
            <w:pPr>
              <w:adjustRightInd w:val="0"/>
              <w:snapToGrid w:val="0"/>
              <w:spacing w:beforeLines="15" w:before="36" w:afterLines="15" w:after="36"/>
            </w:pPr>
            <w:r w:rsidRPr="00B9447B">
              <w:t>灭火器设置符合要求。</w:t>
            </w:r>
          </w:p>
        </w:tc>
        <w:tc>
          <w:tcPr>
            <w:tcW w:w="651" w:type="dxa"/>
            <w:vAlign w:val="center"/>
          </w:tcPr>
          <w:p w14:paraId="484AE186" w14:textId="77777777" w:rsidR="00385671" w:rsidRPr="00B9447B" w:rsidRDefault="00385671" w:rsidP="003654CD">
            <w:pPr>
              <w:adjustRightInd w:val="0"/>
              <w:snapToGrid w:val="0"/>
              <w:spacing w:beforeLines="15" w:before="36" w:afterLines="15" w:after="36"/>
              <w:jc w:val="center"/>
            </w:pPr>
            <w:r w:rsidRPr="00B9447B">
              <w:rPr>
                <w:sz w:val="22"/>
                <w:szCs w:val="28"/>
              </w:rPr>
              <w:t>√</w:t>
            </w:r>
          </w:p>
        </w:tc>
      </w:tr>
      <w:tr w:rsidR="00385671" w:rsidRPr="00B9447B" w14:paraId="11FA18EA" w14:textId="77777777" w:rsidTr="00ED0655">
        <w:trPr>
          <w:trHeight w:val="65"/>
          <w:jc w:val="center"/>
        </w:trPr>
        <w:tc>
          <w:tcPr>
            <w:tcW w:w="695" w:type="dxa"/>
            <w:vAlign w:val="center"/>
          </w:tcPr>
          <w:p w14:paraId="41789454" w14:textId="77777777" w:rsidR="00385671" w:rsidRPr="00B9447B" w:rsidRDefault="00385671" w:rsidP="000149BF">
            <w:pPr>
              <w:pStyle w:val="afff8"/>
              <w:numPr>
                <w:ilvl w:val="0"/>
                <w:numId w:val="43"/>
              </w:numPr>
              <w:adjustRightInd w:val="0"/>
              <w:snapToGrid w:val="0"/>
              <w:spacing w:beforeLines="15" w:before="36" w:afterLines="15" w:after="36"/>
              <w:ind w:firstLineChars="0"/>
              <w:jc w:val="center"/>
              <w:rPr>
                <w:rFonts w:ascii="Times New Roman" w:hAnsi="Times New Roman"/>
              </w:rPr>
            </w:pPr>
          </w:p>
        </w:tc>
        <w:tc>
          <w:tcPr>
            <w:tcW w:w="3423" w:type="dxa"/>
            <w:vAlign w:val="center"/>
          </w:tcPr>
          <w:p w14:paraId="49DF296A" w14:textId="77777777" w:rsidR="00385671" w:rsidRPr="00B9447B" w:rsidRDefault="00385671" w:rsidP="003654CD">
            <w:pPr>
              <w:adjustRightInd w:val="0"/>
              <w:snapToGrid w:val="0"/>
              <w:spacing w:beforeLines="15" w:before="36" w:afterLines="15" w:after="36"/>
              <w:rPr>
                <w:szCs w:val="21"/>
              </w:rPr>
            </w:pPr>
            <w:r w:rsidRPr="00B9447B">
              <w:rPr>
                <w:szCs w:val="21"/>
              </w:rPr>
              <w:t>灭火器应设置稳固，其铭牌必须朝外。</w:t>
            </w:r>
          </w:p>
        </w:tc>
        <w:tc>
          <w:tcPr>
            <w:tcW w:w="1721" w:type="dxa"/>
            <w:vAlign w:val="center"/>
          </w:tcPr>
          <w:p w14:paraId="1144AB9D" w14:textId="77777777" w:rsidR="00385671" w:rsidRPr="00B9447B" w:rsidRDefault="00385671" w:rsidP="003654CD">
            <w:pPr>
              <w:adjustRightInd w:val="0"/>
              <w:snapToGrid w:val="0"/>
              <w:spacing w:beforeLines="15" w:before="36" w:afterLines="15" w:after="36"/>
              <w:jc w:val="center"/>
              <w:rPr>
                <w:szCs w:val="21"/>
              </w:rPr>
            </w:pPr>
            <w:r w:rsidRPr="00B9447B">
              <w:rPr>
                <w:szCs w:val="21"/>
              </w:rPr>
              <w:t>GB50140-2005</w:t>
            </w:r>
          </w:p>
          <w:p w14:paraId="1278734A" w14:textId="77777777" w:rsidR="00385671" w:rsidRPr="00B9447B" w:rsidRDefault="00385671" w:rsidP="003654CD">
            <w:pPr>
              <w:adjustRightInd w:val="0"/>
              <w:snapToGrid w:val="0"/>
              <w:spacing w:beforeLines="15" w:before="36" w:afterLines="15" w:after="36"/>
              <w:jc w:val="center"/>
              <w:rPr>
                <w:szCs w:val="21"/>
              </w:rPr>
            </w:pPr>
            <w:r w:rsidRPr="00B9447B">
              <w:rPr>
                <w:szCs w:val="21"/>
              </w:rPr>
              <w:t>5.1.3</w:t>
            </w:r>
          </w:p>
        </w:tc>
        <w:tc>
          <w:tcPr>
            <w:tcW w:w="1904" w:type="dxa"/>
            <w:vAlign w:val="center"/>
          </w:tcPr>
          <w:p w14:paraId="31EB9BC6" w14:textId="77777777" w:rsidR="00385671" w:rsidRPr="00B9447B" w:rsidRDefault="00385671" w:rsidP="003654CD">
            <w:pPr>
              <w:adjustRightInd w:val="0"/>
              <w:snapToGrid w:val="0"/>
              <w:spacing w:beforeLines="15" w:before="36" w:afterLines="15" w:after="36"/>
            </w:pPr>
            <w:r w:rsidRPr="00B9447B">
              <w:t>灭火器设置符合要求。</w:t>
            </w:r>
          </w:p>
        </w:tc>
        <w:tc>
          <w:tcPr>
            <w:tcW w:w="651" w:type="dxa"/>
            <w:vAlign w:val="center"/>
          </w:tcPr>
          <w:p w14:paraId="36C3D61E" w14:textId="77777777" w:rsidR="00385671" w:rsidRPr="00B9447B" w:rsidRDefault="00385671" w:rsidP="003654CD">
            <w:pPr>
              <w:adjustRightInd w:val="0"/>
              <w:snapToGrid w:val="0"/>
              <w:spacing w:beforeLines="15" w:before="36" w:afterLines="15" w:after="36"/>
              <w:jc w:val="center"/>
            </w:pPr>
            <w:r w:rsidRPr="00B9447B">
              <w:rPr>
                <w:sz w:val="22"/>
                <w:szCs w:val="28"/>
              </w:rPr>
              <w:t>√</w:t>
            </w:r>
          </w:p>
        </w:tc>
      </w:tr>
      <w:tr w:rsidR="00385671" w:rsidRPr="00B9447B" w14:paraId="24BEF4AF" w14:textId="77777777" w:rsidTr="00ED0655">
        <w:trPr>
          <w:trHeight w:val="65"/>
          <w:jc w:val="center"/>
        </w:trPr>
        <w:tc>
          <w:tcPr>
            <w:tcW w:w="695" w:type="dxa"/>
            <w:vAlign w:val="center"/>
          </w:tcPr>
          <w:p w14:paraId="429A7E95" w14:textId="77777777" w:rsidR="00385671" w:rsidRPr="00B9447B" w:rsidRDefault="00385671" w:rsidP="000149BF">
            <w:pPr>
              <w:pStyle w:val="afff8"/>
              <w:numPr>
                <w:ilvl w:val="0"/>
                <w:numId w:val="43"/>
              </w:numPr>
              <w:adjustRightInd w:val="0"/>
              <w:snapToGrid w:val="0"/>
              <w:spacing w:beforeLines="15" w:before="36" w:afterLines="15" w:after="36"/>
              <w:ind w:firstLineChars="0"/>
              <w:jc w:val="center"/>
              <w:rPr>
                <w:rFonts w:ascii="Times New Roman" w:hAnsi="Times New Roman"/>
              </w:rPr>
            </w:pPr>
          </w:p>
        </w:tc>
        <w:tc>
          <w:tcPr>
            <w:tcW w:w="3423" w:type="dxa"/>
            <w:vAlign w:val="center"/>
          </w:tcPr>
          <w:p w14:paraId="3BF6EF19" w14:textId="77777777" w:rsidR="00385671" w:rsidRPr="00B9447B" w:rsidRDefault="00385671" w:rsidP="003654CD">
            <w:pPr>
              <w:adjustRightInd w:val="0"/>
              <w:snapToGrid w:val="0"/>
              <w:spacing w:beforeLines="15" w:before="36" w:afterLines="15" w:after="36"/>
              <w:rPr>
                <w:szCs w:val="21"/>
              </w:rPr>
            </w:pPr>
            <w:r w:rsidRPr="00B9447B">
              <w:rPr>
                <w:szCs w:val="21"/>
              </w:rPr>
              <w:t>灭火器不宜设置在潮湿或强腐蚀性的地点。当必须设置时，应有相应的保护措施。灭火器设置在室外时，应有相应的保护措施。</w:t>
            </w:r>
          </w:p>
        </w:tc>
        <w:tc>
          <w:tcPr>
            <w:tcW w:w="1721" w:type="dxa"/>
            <w:vAlign w:val="center"/>
          </w:tcPr>
          <w:p w14:paraId="0B3F6B2D" w14:textId="77777777" w:rsidR="00385671" w:rsidRPr="00B9447B" w:rsidRDefault="00385671" w:rsidP="003654CD">
            <w:pPr>
              <w:adjustRightInd w:val="0"/>
              <w:snapToGrid w:val="0"/>
              <w:spacing w:beforeLines="15" w:before="36" w:afterLines="15" w:after="36"/>
              <w:jc w:val="center"/>
              <w:rPr>
                <w:szCs w:val="21"/>
              </w:rPr>
            </w:pPr>
            <w:r w:rsidRPr="00B9447B">
              <w:rPr>
                <w:szCs w:val="21"/>
              </w:rPr>
              <w:t>GB50140-2005</w:t>
            </w:r>
          </w:p>
          <w:p w14:paraId="1AFF4FB4" w14:textId="77777777" w:rsidR="00385671" w:rsidRPr="00B9447B" w:rsidRDefault="00385671" w:rsidP="003654CD">
            <w:pPr>
              <w:adjustRightInd w:val="0"/>
              <w:snapToGrid w:val="0"/>
              <w:spacing w:beforeLines="15" w:before="36" w:afterLines="15" w:after="36"/>
              <w:jc w:val="center"/>
              <w:rPr>
                <w:szCs w:val="21"/>
              </w:rPr>
            </w:pPr>
            <w:r w:rsidRPr="00B9447B">
              <w:rPr>
                <w:szCs w:val="21"/>
              </w:rPr>
              <w:t>5.1.4</w:t>
            </w:r>
          </w:p>
        </w:tc>
        <w:tc>
          <w:tcPr>
            <w:tcW w:w="1904" w:type="dxa"/>
            <w:vAlign w:val="center"/>
          </w:tcPr>
          <w:p w14:paraId="4FA16243" w14:textId="77777777" w:rsidR="00385671" w:rsidRPr="00B9447B" w:rsidRDefault="00385671" w:rsidP="003654CD">
            <w:pPr>
              <w:adjustRightInd w:val="0"/>
              <w:snapToGrid w:val="0"/>
              <w:spacing w:beforeLines="15" w:before="36" w:afterLines="15" w:after="36"/>
            </w:pPr>
            <w:r w:rsidRPr="00B9447B">
              <w:t>灭火器设置地点符合要求。</w:t>
            </w:r>
          </w:p>
        </w:tc>
        <w:tc>
          <w:tcPr>
            <w:tcW w:w="651" w:type="dxa"/>
            <w:vAlign w:val="center"/>
          </w:tcPr>
          <w:p w14:paraId="7D43952E" w14:textId="77777777" w:rsidR="00385671" w:rsidRPr="00B9447B" w:rsidRDefault="00385671" w:rsidP="003654CD">
            <w:pPr>
              <w:adjustRightInd w:val="0"/>
              <w:snapToGrid w:val="0"/>
              <w:spacing w:beforeLines="15" w:before="36" w:afterLines="15" w:after="36"/>
              <w:jc w:val="center"/>
            </w:pPr>
            <w:r w:rsidRPr="00B9447B">
              <w:rPr>
                <w:sz w:val="22"/>
                <w:szCs w:val="28"/>
              </w:rPr>
              <w:t>√</w:t>
            </w:r>
          </w:p>
        </w:tc>
      </w:tr>
      <w:tr w:rsidR="00385671" w:rsidRPr="00B9447B" w14:paraId="359C5B7B" w14:textId="77777777" w:rsidTr="00ED0655">
        <w:trPr>
          <w:trHeight w:val="65"/>
          <w:jc w:val="center"/>
        </w:trPr>
        <w:tc>
          <w:tcPr>
            <w:tcW w:w="695" w:type="dxa"/>
            <w:vAlign w:val="center"/>
          </w:tcPr>
          <w:p w14:paraId="4CBD9180" w14:textId="77777777" w:rsidR="00385671" w:rsidRPr="00B9447B" w:rsidRDefault="00385671" w:rsidP="003654CD">
            <w:pPr>
              <w:adjustRightInd w:val="0"/>
              <w:snapToGrid w:val="0"/>
              <w:spacing w:beforeLines="15" w:before="36" w:afterLines="15" w:after="36"/>
              <w:jc w:val="center"/>
              <w:rPr>
                <w:b/>
              </w:rPr>
            </w:pPr>
            <w:r w:rsidRPr="00B9447B">
              <w:rPr>
                <w:b/>
              </w:rPr>
              <w:t>（</w:t>
            </w:r>
            <w:r w:rsidRPr="00B9447B">
              <w:rPr>
                <w:b/>
              </w:rPr>
              <w:t>7</w:t>
            </w:r>
            <w:r w:rsidRPr="00B9447B">
              <w:rPr>
                <w:b/>
              </w:rPr>
              <w:t>）</w:t>
            </w:r>
          </w:p>
        </w:tc>
        <w:tc>
          <w:tcPr>
            <w:tcW w:w="3423" w:type="dxa"/>
            <w:vAlign w:val="center"/>
          </w:tcPr>
          <w:p w14:paraId="1F83B09F" w14:textId="77777777" w:rsidR="00385671" w:rsidRPr="00B9447B" w:rsidRDefault="00385671" w:rsidP="003654CD">
            <w:pPr>
              <w:widowControl/>
              <w:autoSpaceDE w:val="0"/>
              <w:autoSpaceDN w:val="0"/>
              <w:adjustRightInd w:val="0"/>
              <w:snapToGrid w:val="0"/>
              <w:spacing w:beforeLines="15" w:before="36" w:afterLines="15" w:after="36"/>
              <w:jc w:val="left"/>
              <w:rPr>
                <w:b/>
              </w:rPr>
            </w:pPr>
            <w:r w:rsidRPr="00B9447B">
              <w:rPr>
                <w:b/>
              </w:rPr>
              <w:t>仪表、设备检验检测</w:t>
            </w:r>
          </w:p>
        </w:tc>
        <w:tc>
          <w:tcPr>
            <w:tcW w:w="1721" w:type="dxa"/>
            <w:vAlign w:val="center"/>
          </w:tcPr>
          <w:p w14:paraId="1A1B846D" w14:textId="77777777" w:rsidR="00385671" w:rsidRPr="00B9447B" w:rsidRDefault="00385671" w:rsidP="003654CD">
            <w:pPr>
              <w:adjustRightInd w:val="0"/>
              <w:snapToGrid w:val="0"/>
              <w:spacing w:beforeLines="15" w:before="36" w:afterLines="15" w:after="36"/>
              <w:jc w:val="center"/>
              <w:rPr>
                <w:b/>
              </w:rPr>
            </w:pPr>
          </w:p>
        </w:tc>
        <w:tc>
          <w:tcPr>
            <w:tcW w:w="1904" w:type="dxa"/>
            <w:vAlign w:val="center"/>
          </w:tcPr>
          <w:p w14:paraId="2CB41A12" w14:textId="77777777" w:rsidR="00385671" w:rsidRPr="00B9447B" w:rsidRDefault="00385671" w:rsidP="003654CD">
            <w:pPr>
              <w:adjustRightInd w:val="0"/>
              <w:snapToGrid w:val="0"/>
              <w:spacing w:beforeLines="15" w:before="36" w:afterLines="15" w:after="36"/>
              <w:rPr>
                <w:b/>
              </w:rPr>
            </w:pPr>
          </w:p>
        </w:tc>
        <w:tc>
          <w:tcPr>
            <w:tcW w:w="651" w:type="dxa"/>
            <w:vAlign w:val="center"/>
          </w:tcPr>
          <w:p w14:paraId="14590187" w14:textId="77777777" w:rsidR="00385671" w:rsidRPr="00B9447B" w:rsidRDefault="00385671" w:rsidP="003654CD">
            <w:pPr>
              <w:adjustRightInd w:val="0"/>
              <w:snapToGrid w:val="0"/>
              <w:spacing w:beforeLines="15" w:before="36" w:afterLines="15" w:after="36"/>
              <w:jc w:val="center"/>
              <w:rPr>
                <w:b/>
              </w:rPr>
            </w:pPr>
          </w:p>
        </w:tc>
      </w:tr>
      <w:tr w:rsidR="00385671" w:rsidRPr="00B9447B" w14:paraId="3D12071D" w14:textId="77777777" w:rsidTr="00ED0655">
        <w:trPr>
          <w:trHeight w:val="65"/>
          <w:jc w:val="center"/>
        </w:trPr>
        <w:tc>
          <w:tcPr>
            <w:tcW w:w="695" w:type="dxa"/>
            <w:vAlign w:val="center"/>
          </w:tcPr>
          <w:p w14:paraId="4A6E4371" w14:textId="77777777" w:rsidR="00385671" w:rsidRPr="00B9447B" w:rsidRDefault="00385671" w:rsidP="000149BF">
            <w:pPr>
              <w:pStyle w:val="afff8"/>
              <w:numPr>
                <w:ilvl w:val="0"/>
                <w:numId w:val="43"/>
              </w:numPr>
              <w:adjustRightInd w:val="0"/>
              <w:snapToGrid w:val="0"/>
              <w:spacing w:beforeLines="15" w:before="36" w:afterLines="15" w:after="36"/>
              <w:ind w:firstLineChars="0"/>
              <w:jc w:val="center"/>
              <w:rPr>
                <w:rFonts w:ascii="Times New Roman" w:hAnsi="Times New Roman"/>
              </w:rPr>
            </w:pPr>
          </w:p>
        </w:tc>
        <w:tc>
          <w:tcPr>
            <w:tcW w:w="3423" w:type="dxa"/>
            <w:vAlign w:val="center"/>
          </w:tcPr>
          <w:p w14:paraId="031E2404" w14:textId="77777777" w:rsidR="00385671" w:rsidRPr="00B9447B" w:rsidRDefault="00385671" w:rsidP="003654CD">
            <w:pPr>
              <w:adjustRightInd w:val="0"/>
              <w:snapToGrid w:val="0"/>
              <w:spacing w:beforeLines="15" w:before="36" w:afterLines="15" w:after="36"/>
              <w:rPr>
                <w:szCs w:val="21"/>
              </w:rPr>
            </w:pPr>
            <w:r w:rsidRPr="00B9447B">
              <w:rPr>
                <w:szCs w:val="21"/>
              </w:rPr>
              <w:t>对安全阀每年至少委托有资格的检验机构检验、校验一次。</w:t>
            </w:r>
          </w:p>
        </w:tc>
        <w:tc>
          <w:tcPr>
            <w:tcW w:w="1721" w:type="dxa"/>
            <w:vAlign w:val="center"/>
          </w:tcPr>
          <w:p w14:paraId="36585863" w14:textId="42F84DD5" w:rsidR="00385671" w:rsidRPr="00B9447B" w:rsidRDefault="00385671" w:rsidP="003654CD">
            <w:pPr>
              <w:adjustRightInd w:val="0"/>
              <w:snapToGrid w:val="0"/>
              <w:spacing w:beforeLines="15" w:before="36" w:afterLines="15" w:after="36"/>
              <w:jc w:val="center"/>
              <w:rPr>
                <w:szCs w:val="21"/>
              </w:rPr>
            </w:pPr>
            <w:r w:rsidRPr="00B9447B">
              <w:rPr>
                <w:szCs w:val="21"/>
              </w:rPr>
              <w:t>SY/T</w:t>
            </w:r>
            <w:r w:rsidR="00863A44" w:rsidRPr="00B9447B">
              <w:rPr>
                <w:szCs w:val="21"/>
              </w:rPr>
              <w:t>5225-2019</w:t>
            </w:r>
          </w:p>
          <w:p w14:paraId="7643AAE0" w14:textId="77777777" w:rsidR="00385671" w:rsidRPr="00B9447B" w:rsidRDefault="00385671" w:rsidP="003654CD">
            <w:pPr>
              <w:adjustRightInd w:val="0"/>
              <w:snapToGrid w:val="0"/>
              <w:spacing w:beforeLines="15" w:before="36" w:afterLines="15" w:after="36"/>
              <w:jc w:val="center"/>
              <w:rPr>
                <w:szCs w:val="21"/>
              </w:rPr>
            </w:pPr>
            <w:r w:rsidRPr="00B9447B">
              <w:rPr>
                <w:szCs w:val="21"/>
              </w:rPr>
              <w:t>7.4.1.1</w:t>
            </w:r>
          </w:p>
        </w:tc>
        <w:tc>
          <w:tcPr>
            <w:tcW w:w="1904" w:type="dxa"/>
            <w:vAlign w:val="center"/>
          </w:tcPr>
          <w:p w14:paraId="1CFF4D36" w14:textId="77777777" w:rsidR="00385671" w:rsidRPr="00B9447B" w:rsidRDefault="00385671" w:rsidP="003654CD">
            <w:pPr>
              <w:adjustRightInd w:val="0"/>
              <w:snapToGrid w:val="0"/>
              <w:spacing w:beforeLines="15" w:before="36" w:afterLines="15" w:after="36"/>
            </w:pPr>
            <w:r w:rsidRPr="00B9447B">
              <w:t>安全阀检测符合要求。</w:t>
            </w:r>
          </w:p>
        </w:tc>
        <w:tc>
          <w:tcPr>
            <w:tcW w:w="651" w:type="dxa"/>
            <w:vAlign w:val="center"/>
          </w:tcPr>
          <w:p w14:paraId="0941D195" w14:textId="77777777" w:rsidR="00385671" w:rsidRPr="00B9447B" w:rsidRDefault="00385671" w:rsidP="003654CD">
            <w:pPr>
              <w:adjustRightInd w:val="0"/>
              <w:snapToGrid w:val="0"/>
              <w:spacing w:beforeLines="15" w:before="36" w:afterLines="15" w:after="36"/>
              <w:jc w:val="center"/>
            </w:pPr>
            <w:r w:rsidRPr="00B9447B">
              <w:rPr>
                <w:sz w:val="22"/>
                <w:szCs w:val="28"/>
              </w:rPr>
              <w:t>√</w:t>
            </w:r>
          </w:p>
        </w:tc>
      </w:tr>
      <w:tr w:rsidR="00385671" w:rsidRPr="00B9447B" w14:paraId="76D13B54" w14:textId="77777777" w:rsidTr="00ED0655">
        <w:trPr>
          <w:trHeight w:val="65"/>
          <w:jc w:val="center"/>
        </w:trPr>
        <w:tc>
          <w:tcPr>
            <w:tcW w:w="695" w:type="dxa"/>
            <w:vAlign w:val="center"/>
          </w:tcPr>
          <w:p w14:paraId="77A7B009" w14:textId="77777777" w:rsidR="00385671" w:rsidRPr="00B9447B" w:rsidRDefault="00385671" w:rsidP="000149BF">
            <w:pPr>
              <w:pStyle w:val="afff8"/>
              <w:numPr>
                <w:ilvl w:val="0"/>
                <w:numId w:val="43"/>
              </w:numPr>
              <w:adjustRightInd w:val="0"/>
              <w:snapToGrid w:val="0"/>
              <w:spacing w:beforeLines="15" w:before="36" w:afterLines="15" w:after="36"/>
              <w:ind w:firstLineChars="0"/>
              <w:jc w:val="center"/>
              <w:rPr>
                <w:rFonts w:ascii="Times New Roman" w:hAnsi="Times New Roman"/>
              </w:rPr>
            </w:pPr>
          </w:p>
        </w:tc>
        <w:tc>
          <w:tcPr>
            <w:tcW w:w="3423" w:type="dxa"/>
            <w:vAlign w:val="center"/>
          </w:tcPr>
          <w:p w14:paraId="77193490" w14:textId="77777777" w:rsidR="00385671" w:rsidRPr="00B9447B" w:rsidRDefault="00385671" w:rsidP="003654CD">
            <w:pPr>
              <w:adjustRightInd w:val="0"/>
              <w:snapToGrid w:val="0"/>
              <w:spacing w:beforeLines="15" w:before="36" w:afterLines="15" w:after="36"/>
              <w:rPr>
                <w:szCs w:val="21"/>
              </w:rPr>
            </w:pPr>
            <w:r w:rsidRPr="00B9447B">
              <w:rPr>
                <w:szCs w:val="22"/>
              </w:rPr>
              <w:t>压力表的校验和维护应当符合国家计量部门的有关规定，压力表安装前应当进行检定，在刻度盘上应当划出指示工作压力的红线，注明下次检定日期。压力表校验后应当加铅封。</w:t>
            </w:r>
          </w:p>
        </w:tc>
        <w:tc>
          <w:tcPr>
            <w:tcW w:w="1721" w:type="dxa"/>
            <w:vAlign w:val="center"/>
          </w:tcPr>
          <w:p w14:paraId="1D027CB7" w14:textId="77777777" w:rsidR="00385671" w:rsidRPr="00B9447B" w:rsidRDefault="00385671" w:rsidP="003654CD">
            <w:pPr>
              <w:adjustRightInd w:val="0"/>
              <w:snapToGrid w:val="0"/>
              <w:jc w:val="center"/>
              <w:rPr>
                <w:szCs w:val="22"/>
              </w:rPr>
            </w:pPr>
            <w:r w:rsidRPr="00B9447B">
              <w:rPr>
                <w:szCs w:val="22"/>
              </w:rPr>
              <w:t>TSG21-2016</w:t>
            </w:r>
          </w:p>
          <w:p w14:paraId="03772A76" w14:textId="77777777" w:rsidR="00385671" w:rsidRPr="00B9447B" w:rsidRDefault="00385671" w:rsidP="003654CD">
            <w:pPr>
              <w:adjustRightInd w:val="0"/>
              <w:snapToGrid w:val="0"/>
              <w:spacing w:beforeLines="15" w:before="36" w:afterLines="15" w:after="36"/>
              <w:jc w:val="center"/>
              <w:rPr>
                <w:szCs w:val="21"/>
              </w:rPr>
            </w:pPr>
            <w:r w:rsidRPr="00B9447B">
              <w:rPr>
                <w:szCs w:val="22"/>
              </w:rPr>
              <w:t>9.2.1.2</w:t>
            </w:r>
          </w:p>
        </w:tc>
        <w:tc>
          <w:tcPr>
            <w:tcW w:w="1904" w:type="dxa"/>
            <w:vAlign w:val="center"/>
          </w:tcPr>
          <w:p w14:paraId="0DA4AA44" w14:textId="77777777" w:rsidR="00385671" w:rsidRPr="00B9447B" w:rsidRDefault="00385671" w:rsidP="003654CD">
            <w:pPr>
              <w:adjustRightInd w:val="0"/>
              <w:snapToGrid w:val="0"/>
              <w:spacing w:beforeLines="15" w:before="36" w:afterLines="15" w:after="36"/>
            </w:pPr>
            <w:r w:rsidRPr="00B9447B">
              <w:rPr>
                <w:szCs w:val="21"/>
              </w:rPr>
              <w:t>采气二站集气站分离器压力表未划出指示最高工作压力的红线。</w:t>
            </w:r>
          </w:p>
        </w:tc>
        <w:tc>
          <w:tcPr>
            <w:tcW w:w="651" w:type="dxa"/>
            <w:vAlign w:val="center"/>
          </w:tcPr>
          <w:p w14:paraId="0124AB6E" w14:textId="77777777" w:rsidR="00385671" w:rsidRPr="00B9447B" w:rsidRDefault="00385671" w:rsidP="003654CD">
            <w:pPr>
              <w:adjustRightInd w:val="0"/>
              <w:snapToGrid w:val="0"/>
              <w:spacing w:beforeLines="15" w:before="36" w:afterLines="15" w:after="36"/>
              <w:jc w:val="center"/>
            </w:pPr>
            <w:r w:rsidRPr="00B9447B">
              <w:rPr>
                <w:sz w:val="22"/>
                <w:szCs w:val="28"/>
              </w:rPr>
              <w:t>×</w:t>
            </w:r>
          </w:p>
        </w:tc>
      </w:tr>
      <w:tr w:rsidR="00385671" w:rsidRPr="00B9447B" w14:paraId="699D6FB3" w14:textId="77777777" w:rsidTr="00ED0655">
        <w:trPr>
          <w:trHeight w:val="65"/>
          <w:jc w:val="center"/>
        </w:trPr>
        <w:tc>
          <w:tcPr>
            <w:tcW w:w="695" w:type="dxa"/>
            <w:vAlign w:val="center"/>
          </w:tcPr>
          <w:p w14:paraId="53DDF156" w14:textId="77777777" w:rsidR="00385671" w:rsidRPr="00B9447B" w:rsidRDefault="00385671" w:rsidP="000149BF">
            <w:pPr>
              <w:pStyle w:val="afff8"/>
              <w:numPr>
                <w:ilvl w:val="0"/>
                <w:numId w:val="43"/>
              </w:numPr>
              <w:adjustRightInd w:val="0"/>
              <w:snapToGrid w:val="0"/>
              <w:spacing w:beforeLines="15" w:before="36" w:afterLines="15" w:after="36"/>
              <w:ind w:firstLineChars="0"/>
              <w:jc w:val="center"/>
              <w:rPr>
                <w:rFonts w:ascii="Times New Roman" w:hAnsi="Times New Roman"/>
              </w:rPr>
            </w:pPr>
          </w:p>
        </w:tc>
        <w:tc>
          <w:tcPr>
            <w:tcW w:w="3423" w:type="dxa"/>
            <w:vAlign w:val="center"/>
          </w:tcPr>
          <w:p w14:paraId="0480644F" w14:textId="77777777" w:rsidR="00385671" w:rsidRPr="00B9447B" w:rsidRDefault="00385671" w:rsidP="003654CD">
            <w:pPr>
              <w:adjustRightInd w:val="0"/>
              <w:snapToGrid w:val="0"/>
              <w:spacing w:beforeLines="15" w:before="36" w:afterLines="15" w:after="36"/>
              <w:rPr>
                <w:szCs w:val="21"/>
              </w:rPr>
            </w:pPr>
            <w:r w:rsidRPr="00B9447B">
              <w:rPr>
                <w:szCs w:val="22"/>
              </w:rPr>
              <w:t>杠杆式安全阀应当有防止重锤自由移动的装置和限制杠杆越出的导</w:t>
            </w:r>
            <w:r w:rsidRPr="00B9447B">
              <w:rPr>
                <w:szCs w:val="22"/>
              </w:rPr>
              <w:lastRenderedPageBreak/>
              <w:t>架；弹簧式安全阀应当有防止随便拧动调整螺钉的铅封装置；静重式安全阀应当有防止重片飞脱的装置。</w:t>
            </w:r>
          </w:p>
        </w:tc>
        <w:tc>
          <w:tcPr>
            <w:tcW w:w="1721" w:type="dxa"/>
            <w:vAlign w:val="center"/>
          </w:tcPr>
          <w:p w14:paraId="4C94EC09" w14:textId="77777777" w:rsidR="00385671" w:rsidRPr="00B9447B" w:rsidRDefault="00385671" w:rsidP="003654CD">
            <w:pPr>
              <w:adjustRightInd w:val="0"/>
              <w:snapToGrid w:val="0"/>
              <w:jc w:val="center"/>
              <w:rPr>
                <w:szCs w:val="22"/>
              </w:rPr>
            </w:pPr>
            <w:r w:rsidRPr="00B9447B">
              <w:rPr>
                <w:szCs w:val="22"/>
              </w:rPr>
              <w:lastRenderedPageBreak/>
              <w:t>TSG21-2016</w:t>
            </w:r>
          </w:p>
          <w:p w14:paraId="082FFE19" w14:textId="77777777" w:rsidR="00385671" w:rsidRPr="00B9447B" w:rsidRDefault="00385671" w:rsidP="003654CD">
            <w:pPr>
              <w:adjustRightInd w:val="0"/>
              <w:snapToGrid w:val="0"/>
              <w:spacing w:beforeLines="15" w:before="36" w:afterLines="15" w:after="36"/>
              <w:jc w:val="center"/>
              <w:rPr>
                <w:szCs w:val="21"/>
              </w:rPr>
            </w:pPr>
            <w:r w:rsidRPr="00B9447B">
              <w:rPr>
                <w:szCs w:val="22"/>
              </w:rPr>
              <w:t>9.1.4.4</w:t>
            </w:r>
          </w:p>
        </w:tc>
        <w:tc>
          <w:tcPr>
            <w:tcW w:w="1904" w:type="dxa"/>
            <w:vAlign w:val="center"/>
          </w:tcPr>
          <w:p w14:paraId="3433BCFB" w14:textId="77777777" w:rsidR="00385671" w:rsidRPr="00B9447B" w:rsidRDefault="00385671" w:rsidP="003654CD">
            <w:pPr>
              <w:adjustRightInd w:val="0"/>
              <w:snapToGrid w:val="0"/>
              <w:spacing w:beforeLines="15" w:before="36" w:afterLines="15" w:after="36"/>
            </w:pPr>
            <w:r w:rsidRPr="00B9447B">
              <w:rPr>
                <w:bCs/>
                <w:szCs w:val="22"/>
              </w:rPr>
              <w:t>弹簧式安全阀设置有铅封。</w:t>
            </w:r>
          </w:p>
        </w:tc>
        <w:tc>
          <w:tcPr>
            <w:tcW w:w="651" w:type="dxa"/>
            <w:vAlign w:val="center"/>
          </w:tcPr>
          <w:p w14:paraId="3FE5AFFE" w14:textId="77777777" w:rsidR="00385671" w:rsidRPr="00B9447B" w:rsidRDefault="00385671" w:rsidP="003654CD">
            <w:pPr>
              <w:adjustRightInd w:val="0"/>
              <w:snapToGrid w:val="0"/>
              <w:spacing w:beforeLines="15" w:before="36" w:afterLines="15" w:after="36"/>
              <w:jc w:val="center"/>
            </w:pPr>
            <w:r w:rsidRPr="00B9447B">
              <w:rPr>
                <w:sz w:val="22"/>
                <w:szCs w:val="28"/>
              </w:rPr>
              <w:t>√</w:t>
            </w:r>
          </w:p>
        </w:tc>
      </w:tr>
      <w:tr w:rsidR="00385671" w:rsidRPr="00B9447B" w14:paraId="55045A6B" w14:textId="77777777" w:rsidTr="00ED0655">
        <w:trPr>
          <w:trHeight w:val="65"/>
          <w:jc w:val="center"/>
        </w:trPr>
        <w:tc>
          <w:tcPr>
            <w:tcW w:w="695" w:type="dxa"/>
            <w:vAlign w:val="center"/>
          </w:tcPr>
          <w:p w14:paraId="57D30A5B" w14:textId="77777777" w:rsidR="00385671" w:rsidRPr="00B9447B" w:rsidRDefault="00385671" w:rsidP="000149BF">
            <w:pPr>
              <w:pStyle w:val="afff8"/>
              <w:numPr>
                <w:ilvl w:val="0"/>
                <w:numId w:val="43"/>
              </w:numPr>
              <w:adjustRightInd w:val="0"/>
              <w:snapToGrid w:val="0"/>
              <w:spacing w:beforeLines="15" w:before="36" w:afterLines="15" w:after="36"/>
              <w:ind w:firstLineChars="0"/>
              <w:jc w:val="center"/>
              <w:rPr>
                <w:rFonts w:ascii="Times New Roman" w:hAnsi="Times New Roman"/>
              </w:rPr>
            </w:pPr>
          </w:p>
        </w:tc>
        <w:tc>
          <w:tcPr>
            <w:tcW w:w="3423" w:type="dxa"/>
            <w:vAlign w:val="center"/>
          </w:tcPr>
          <w:p w14:paraId="56412737" w14:textId="77777777" w:rsidR="00385671" w:rsidRPr="00B9447B" w:rsidRDefault="00385671" w:rsidP="003654CD">
            <w:pPr>
              <w:adjustRightInd w:val="0"/>
              <w:snapToGrid w:val="0"/>
              <w:spacing w:beforeLines="15" w:before="36" w:afterLines="15" w:after="36"/>
              <w:rPr>
                <w:szCs w:val="21"/>
              </w:rPr>
            </w:pPr>
            <w:r w:rsidRPr="00B9447B">
              <w:rPr>
                <w:szCs w:val="21"/>
              </w:rPr>
              <w:t>仪表的可见部分应无明显的瑕疵、划伤，接头螺纹应无明显的毛刺和刺伤；标度、标示等应清晰、正确和完整。</w:t>
            </w:r>
          </w:p>
        </w:tc>
        <w:tc>
          <w:tcPr>
            <w:tcW w:w="1721" w:type="dxa"/>
            <w:vAlign w:val="center"/>
          </w:tcPr>
          <w:p w14:paraId="1C8A40E0" w14:textId="77777777" w:rsidR="00385671" w:rsidRPr="00B9447B" w:rsidRDefault="00385671" w:rsidP="003654CD">
            <w:pPr>
              <w:adjustRightInd w:val="0"/>
              <w:snapToGrid w:val="0"/>
              <w:spacing w:beforeLines="15" w:before="36" w:afterLines="15" w:after="36"/>
              <w:jc w:val="center"/>
              <w:rPr>
                <w:szCs w:val="21"/>
              </w:rPr>
            </w:pPr>
            <w:r w:rsidRPr="00B9447B">
              <w:rPr>
                <w:szCs w:val="21"/>
              </w:rPr>
              <w:t>GB/T 1226-2017</w:t>
            </w:r>
          </w:p>
          <w:p w14:paraId="7EE78752" w14:textId="77777777" w:rsidR="00385671" w:rsidRPr="00B9447B" w:rsidRDefault="00385671" w:rsidP="003654CD">
            <w:pPr>
              <w:adjustRightInd w:val="0"/>
              <w:snapToGrid w:val="0"/>
              <w:spacing w:beforeLines="15" w:before="36" w:afterLines="15" w:after="36"/>
              <w:jc w:val="center"/>
              <w:rPr>
                <w:szCs w:val="21"/>
              </w:rPr>
            </w:pPr>
            <w:r w:rsidRPr="00B9447B">
              <w:rPr>
                <w:szCs w:val="21"/>
              </w:rPr>
              <w:t>5.11</w:t>
            </w:r>
          </w:p>
        </w:tc>
        <w:tc>
          <w:tcPr>
            <w:tcW w:w="1904" w:type="dxa"/>
            <w:vAlign w:val="center"/>
          </w:tcPr>
          <w:p w14:paraId="133F4C9A" w14:textId="77777777" w:rsidR="00385671" w:rsidRPr="00B9447B" w:rsidRDefault="00385671" w:rsidP="003654CD">
            <w:pPr>
              <w:adjustRightInd w:val="0"/>
              <w:snapToGrid w:val="0"/>
              <w:spacing w:beforeLines="15" w:before="36" w:afterLines="15" w:after="36"/>
            </w:pPr>
            <w:r w:rsidRPr="00B9447B">
              <w:t>仪表无明显瑕疵。</w:t>
            </w:r>
          </w:p>
        </w:tc>
        <w:tc>
          <w:tcPr>
            <w:tcW w:w="651" w:type="dxa"/>
            <w:vAlign w:val="center"/>
          </w:tcPr>
          <w:p w14:paraId="7E6A7480" w14:textId="77777777" w:rsidR="00385671" w:rsidRPr="00B9447B" w:rsidRDefault="00385671" w:rsidP="003654CD">
            <w:pPr>
              <w:adjustRightInd w:val="0"/>
              <w:snapToGrid w:val="0"/>
              <w:spacing w:beforeLines="15" w:before="36" w:afterLines="15" w:after="36"/>
              <w:jc w:val="center"/>
            </w:pPr>
            <w:r w:rsidRPr="00B9447B">
              <w:rPr>
                <w:sz w:val="22"/>
                <w:szCs w:val="28"/>
              </w:rPr>
              <w:t>√</w:t>
            </w:r>
          </w:p>
        </w:tc>
      </w:tr>
      <w:tr w:rsidR="00385671" w:rsidRPr="00B9447B" w14:paraId="00489590" w14:textId="77777777" w:rsidTr="00ED0655">
        <w:trPr>
          <w:trHeight w:val="65"/>
          <w:jc w:val="center"/>
        </w:trPr>
        <w:tc>
          <w:tcPr>
            <w:tcW w:w="695" w:type="dxa"/>
            <w:vAlign w:val="center"/>
          </w:tcPr>
          <w:p w14:paraId="230DA7E5" w14:textId="77777777" w:rsidR="00385671" w:rsidRPr="00B9447B" w:rsidRDefault="00385671" w:rsidP="000149BF">
            <w:pPr>
              <w:pStyle w:val="afff8"/>
              <w:numPr>
                <w:ilvl w:val="0"/>
                <w:numId w:val="43"/>
              </w:numPr>
              <w:adjustRightInd w:val="0"/>
              <w:snapToGrid w:val="0"/>
              <w:spacing w:beforeLines="15" w:before="36" w:afterLines="15" w:after="36"/>
              <w:ind w:firstLineChars="0"/>
              <w:jc w:val="center"/>
              <w:rPr>
                <w:rFonts w:ascii="Times New Roman" w:hAnsi="Times New Roman"/>
              </w:rPr>
            </w:pPr>
          </w:p>
        </w:tc>
        <w:tc>
          <w:tcPr>
            <w:tcW w:w="3423" w:type="dxa"/>
            <w:vAlign w:val="center"/>
          </w:tcPr>
          <w:p w14:paraId="5DEEBAAE" w14:textId="77777777" w:rsidR="00385671" w:rsidRPr="00B9447B" w:rsidRDefault="00385671" w:rsidP="003654CD">
            <w:pPr>
              <w:adjustRightInd w:val="0"/>
              <w:snapToGrid w:val="0"/>
              <w:spacing w:beforeLines="15" w:before="36" w:afterLines="15" w:after="36"/>
              <w:rPr>
                <w:szCs w:val="21"/>
              </w:rPr>
            </w:pPr>
            <w:r w:rsidRPr="00B9447B">
              <w:rPr>
                <w:szCs w:val="21"/>
              </w:rPr>
              <w:t>应对所有外部调节机构采取上锁或铅封措施，以防止或便于发现对安全阀未经许可的调节。</w:t>
            </w:r>
          </w:p>
        </w:tc>
        <w:tc>
          <w:tcPr>
            <w:tcW w:w="1721" w:type="dxa"/>
            <w:vAlign w:val="center"/>
          </w:tcPr>
          <w:p w14:paraId="2A7C91C9" w14:textId="77777777" w:rsidR="00385671" w:rsidRPr="00B9447B" w:rsidRDefault="00385671" w:rsidP="003654CD">
            <w:pPr>
              <w:adjustRightInd w:val="0"/>
              <w:snapToGrid w:val="0"/>
              <w:spacing w:beforeLines="15" w:before="36" w:afterLines="15" w:after="36"/>
              <w:jc w:val="center"/>
              <w:rPr>
                <w:szCs w:val="21"/>
              </w:rPr>
            </w:pPr>
            <w:r w:rsidRPr="00B9447B">
              <w:rPr>
                <w:szCs w:val="21"/>
              </w:rPr>
              <w:t>GB/T 12241-2005</w:t>
            </w:r>
          </w:p>
          <w:p w14:paraId="07F18711" w14:textId="77777777" w:rsidR="00385671" w:rsidRPr="00B9447B" w:rsidRDefault="00385671" w:rsidP="003654CD">
            <w:pPr>
              <w:adjustRightInd w:val="0"/>
              <w:snapToGrid w:val="0"/>
              <w:spacing w:beforeLines="15" w:before="36" w:afterLines="15" w:after="36"/>
              <w:jc w:val="center"/>
              <w:rPr>
                <w:szCs w:val="21"/>
              </w:rPr>
            </w:pPr>
            <w:r w:rsidRPr="00B9447B">
              <w:rPr>
                <w:szCs w:val="21"/>
              </w:rPr>
              <w:t>4.1.1.3</w:t>
            </w:r>
          </w:p>
        </w:tc>
        <w:tc>
          <w:tcPr>
            <w:tcW w:w="1904" w:type="dxa"/>
            <w:vAlign w:val="center"/>
          </w:tcPr>
          <w:p w14:paraId="57D74FBF" w14:textId="77777777" w:rsidR="00385671" w:rsidRPr="00B9447B" w:rsidRDefault="00385671" w:rsidP="003654CD">
            <w:pPr>
              <w:adjustRightInd w:val="0"/>
              <w:snapToGrid w:val="0"/>
              <w:spacing w:beforeLines="15" w:before="36" w:afterLines="15" w:after="36"/>
            </w:pPr>
            <w:r w:rsidRPr="00B9447B">
              <w:t>安全阀设置铅封。</w:t>
            </w:r>
          </w:p>
        </w:tc>
        <w:tc>
          <w:tcPr>
            <w:tcW w:w="651" w:type="dxa"/>
            <w:vAlign w:val="center"/>
          </w:tcPr>
          <w:p w14:paraId="7A1B318B" w14:textId="77777777" w:rsidR="00385671" w:rsidRPr="00B9447B" w:rsidRDefault="00385671" w:rsidP="003654CD">
            <w:pPr>
              <w:adjustRightInd w:val="0"/>
              <w:snapToGrid w:val="0"/>
              <w:spacing w:beforeLines="15" w:before="36" w:afterLines="15" w:after="36"/>
              <w:jc w:val="center"/>
            </w:pPr>
            <w:r w:rsidRPr="00B9447B">
              <w:rPr>
                <w:sz w:val="22"/>
                <w:szCs w:val="28"/>
              </w:rPr>
              <w:t>√</w:t>
            </w:r>
          </w:p>
        </w:tc>
      </w:tr>
    </w:tbl>
    <w:p w14:paraId="608C91D1" w14:textId="4CAEED9C" w:rsidR="009730AF" w:rsidRPr="00B9447B" w:rsidRDefault="009730AF" w:rsidP="009730AF">
      <w:pPr>
        <w:pStyle w:val="3"/>
        <w:spacing w:beforeLines="50" w:before="120"/>
        <w:rPr>
          <w:color w:val="auto"/>
        </w:rPr>
      </w:pPr>
      <w:r w:rsidRPr="00B9447B">
        <w:rPr>
          <w:color w:val="auto"/>
        </w:rPr>
        <w:t xml:space="preserve">5.2.2  </w:t>
      </w:r>
      <w:r w:rsidRPr="00B9447B">
        <w:rPr>
          <w:color w:val="auto"/>
        </w:rPr>
        <w:t>单元小结</w:t>
      </w:r>
    </w:p>
    <w:p w14:paraId="0BC2E5A8" w14:textId="453AA892" w:rsidR="009730AF" w:rsidRPr="00B9447B" w:rsidRDefault="009730AF" w:rsidP="009730AF">
      <w:pPr>
        <w:pStyle w:val="affff2"/>
        <w:adjustRightInd w:val="0"/>
        <w:snapToGrid w:val="0"/>
        <w:ind w:firstLine="560"/>
        <w:rPr>
          <w:rFonts w:cs="Times New Roman"/>
          <w:snapToGrid w:val="0"/>
          <w:color w:val="auto"/>
        </w:rPr>
      </w:pPr>
      <w:r w:rsidRPr="00B9447B">
        <w:rPr>
          <w:rFonts w:cs="Times New Roman"/>
          <w:snapToGrid w:val="0"/>
          <w:color w:val="auto"/>
        </w:rPr>
        <w:t>根据对</w:t>
      </w:r>
      <w:r w:rsidR="00385671" w:rsidRPr="00B9447B">
        <w:rPr>
          <w:rFonts w:cs="Times New Roman"/>
          <w:snapToGrid w:val="0"/>
          <w:color w:val="auto"/>
        </w:rPr>
        <w:t>5</w:t>
      </w:r>
      <w:r w:rsidRPr="00B9447B">
        <w:rPr>
          <w:rFonts w:cs="Times New Roman"/>
          <w:snapToGrid w:val="0"/>
          <w:color w:val="auto"/>
        </w:rPr>
        <w:t>座集输站场现场检查情况，此次评价现场检查发现</w:t>
      </w:r>
      <w:r w:rsidR="00360DE7" w:rsidRPr="00B9447B">
        <w:rPr>
          <w:rFonts w:cs="Times New Roman"/>
          <w:snapToGrid w:val="0"/>
          <w:color w:val="auto"/>
        </w:rPr>
        <w:t>存在安全问题</w:t>
      </w:r>
      <w:r w:rsidR="00360DE7">
        <w:rPr>
          <w:rFonts w:cs="Times New Roman"/>
          <w:snapToGrid w:val="0"/>
          <w:color w:val="auto"/>
        </w:rPr>
        <w:t>14</w:t>
      </w:r>
      <w:r w:rsidR="00360DE7">
        <w:rPr>
          <w:rFonts w:cs="Times New Roman" w:hint="eastAsia"/>
          <w:snapToGrid w:val="0"/>
          <w:color w:val="auto"/>
        </w:rPr>
        <w:t>项，经落实均已整改完毕，具体整改情况见附件十二。鲁明公司下属各采油</w:t>
      </w:r>
      <w:r w:rsidR="00360DE7" w:rsidRPr="00B9447B">
        <w:rPr>
          <w:rFonts w:cs="Times New Roman"/>
          <w:snapToGrid w:val="0"/>
          <w:color w:val="auto"/>
        </w:rPr>
        <w:t>（气）管理区</w:t>
      </w:r>
      <w:r w:rsidR="00360DE7">
        <w:rPr>
          <w:rFonts w:cs="Times New Roman" w:hint="eastAsia"/>
          <w:snapToGrid w:val="0"/>
          <w:color w:val="auto"/>
        </w:rPr>
        <w:t>油气集输站场</w:t>
      </w:r>
      <w:r w:rsidR="00BE296F">
        <w:rPr>
          <w:rFonts w:cs="Times New Roman" w:hint="eastAsia"/>
          <w:snapToGrid w:val="0"/>
          <w:color w:val="auto"/>
        </w:rPr>
        <w:t>总</w:t>
      </w:r>
      <w:r w:rsidR="00D359FC">
        <w:rPr>
          <w:rFonts w:cs="Times New Roman" w:hint="eastAsia"/>
          <w:snapToGrid w:val="0"/>
          <w:color w:val="auto"/>
        </w:rPr>
        <w:t>平面布置</w:t>
      </w:r>
      <w:r w:rsidR="00BE296F">
        <w:rPr>
          <w:rFonts w:cs="Times New Roman" w:hint="eastAsia"/>
          <w:snapToGrid w:val="0"/>
          <w:color w:val="auto"/>
        </w:rPr>
        <w:t>符合要求，站内各生产区域布置合理</w:t>
      </w:r>
      <w:r w:rsidR="00D359FC">
        <w:rPr>
          <w:rFonts w:cs="Times New Roman" w:hint="eastAsia"/>
          <w:snapToGrid w:val="0"/>
          <w:color w:val="auto"/>
        </w:rPr>
        <w:t>、</w:t>
      </w:r>
      <w:r w:rsidR="007451FB">
        <w:rPr>
          <w:rFonts w:cs="Times New Roman" w:hint="eastAsia"/>
          <w:snapToGrid w:val="0"/>
          <w:color w:val="auto"/>
        </w:rPr>
        <w:t>生产运行状况良好、</w:t>
      </w:r>
      <w:r w:rsidR="00360DE7">
        <w:rPr>
          <w:rFonts w:cs="Times New Roman" w:hint="eastAsia"/>
          <w:snapToGrid w:val="0"/>
          <w:color w:val="auto"/>
        </w:rPr>
        <w:t>安全防护设施齐全、有效，能够满足安全生产需要，具备安全生产条件。</w:t>
      </w:r>
    </w:p>
    <w:p w14:paraId="4BD90276" w14:textId="30244A44" w:rsidR="009730AF" w:rsidRPr="00B9447B" w:rsidRDefault="009730AF" w:rsidP="009730AF">
      <w:pPr>
        <w:pStyle w:val="2"/>
        <w:rPr>
          <w:color w:val="auto"/>
        </w:rPr>
      </w:pPr>
      <w:bookmarkStart w:id="102" w:name="_Toc42608969"/>
      <w:bookmarkStart w:id="103" w:name="_Toc75856284"/>
      <w:r w:rsidRPr="00B9447B">
        <w:rPr>
          <w:color w:val="auto"/>
        </w:rPr>
        <w:t xml:space="preserve">5.3  </w:t>
      </w:r>
      <w:r w:rsidRPr="00B9447B">
        <w:rPr>
          <w:color w:val="auto"/>
        </w:rPr>
        <w:t>安全管理单元</w:t>
      </w:r>
      <w:bookmarkEnd w:id="102"/>
      <w:bookmarkEnd w:id="103"/>
    </w:p>
    <w:p w14:paraId="77D83839" w14:textId="329DB3AB" w:rsidR="003D583A" w:rsidRPr="00B9447B" w:rsidRDefault="003D583A" w:rsidP="003D583A">
      <w:pPr>
        <w:keepNext/>
        <w:keepLines/>
        <w:adjustRightInd w:val="0"/>
        <w:snapToGrid w:val="0"/>
        <w:spacing w:line="360" w:lineRule="auto"/>
        <w:outlineLvl w:val="2"/>
        <w:rPr>
          <w:b/>
          <w:bCs/>
          <w:sz w:val="28"/>
          <w:szCs w:val="32"/>
        </w:rPr>
      </w:pPr>
      <w:r w:rsidRPr="00B9447B">
        <w:rPr>
          <w:b/>
          <w:bCs/>
          <w:snapToGrid w:val="0"/>
          <w:sz w:val="28"/>
          <w:szCs w:val="32"/>
        </w:rPr>
        <w:t xml:space="preserve">5.3.1  </w:t>
      </w:r>
      <w:r w:rsidRPr="00B9447B">
        <w:rPr>
          <w:b/>
          <w:bCs/>
          <w:sz w:val="28"/>
          <w:szCs w:val="32"/>
        </w:rPr>
        <w:t>安全管理现状评价</w:t>
      </w:r>
    </w:p>
    <w:p w14:paraId="7D505BB4" w14:textId="3663C0BD" w:rsidR="00033FAA" w:rsidRPr="00B9447B" w:rsidRDefault="003D583A" w:rsidP="00BC2DE2">
      <w:pPr>
        <w:pStyle w:val="4"/>
        <w:spacing w:beforeLines="0" w:before="0"/>
      </w:pPr>
      <w:r w:rsidRPr="00B9447B">
        <w:t>5.3.1.1</w:t>
      </w:r>
      <w:r w:rsidR="00033FAA" w:rsidRPr="00B9447B">
        <w:t xml:space="preserve">  </w:t>
      </w:r>
      <w:r w:rsidR="00033FAA" w:rsidRPr="00B9447B">
        <w:t>安全生产责任制、安全管理制度及操作规程</w:t>
      </w:r>
    </w:p>
    <w:p w14:paraId="0EDB0A18" w14:textId="5E7E266E" w:rsidR="00033FAA" w:rsidRPr="00B9447B" w:rsidRDefault="003D583A" w:rsidP="003D583A">
      <w:pPr>
        <w:pStyle w:val="affff2"/>
        <w:adjustRightInd w:val="0"/>
        <w:snapToGrid w:val="0"/>
        <w:ind w:firstLine="560"/>
        <w:rPr>
          <w:rFonts w:cs="Times New Roman"/>
        </w:rPr>
      </w:pPr>
      <w:r w:rsidRPr="00B9447B">
        <w:rPr>
          <w:rFonts w:cs="Times New Roman"/>
        </w:rPr>
        <w:t>（</w:t>
      </w:r>
      <w:r w:rsidRPr="00B9447B">
        <w:rPr>
          <w:rFonts w:cs="Times New Roman"/>
        </w:rPr>
        <w:t>1</w:t>
      </w:r>
      <w:r w:rsidRPr="00B9447B">
        <w:rPr>
          <w:rFonts w:cs="Times New Roman"/>
        </w:rPr>
        <w:t>）</w:t>
      </w:r>
      <w:r w:rsidR="00033FAA" w:rsidRPr="00B9447B">
        <w:rPr>
          <w:rFonts w:cs="Times New Roman"/>
        </w:rPr>
        <w:t>安全生产责任制</w:t>
      </w:r>
    </w:p>
    <w:p w14:paraId="041EFE62" w14:textId="491E3EF4" w:rsidR="00033FAA" w:rsidRPr="00B9447B" w:rsidRDefault="00033FAA" w:rsidP="00033FAA">
      <w:pPr>
        <w:pStyle w:val="affff2"/>
        <w:adjustRightInd w:val="0"/>
        <w:snapToGrid w:val="0"/>
        <w:ind w:firstLine="560"/>
        <w:rPr>
          <w:rFonts w:cs="Times New Roman"/>
        </w:rPr>
      </w:pPr>
      <w:r w:rsidRPr="00B9447B">
        <w:rPr>
          <w:rFonts w:cs="Times New Roman"/>
        </w:rPr>
        <w:t>鲁明公司结合生产的实际情况，针对不同岗位，建立了各级领导和职能部门、岗位的安全生产责任制，做到有岗必有责，公司的各级领导人员、职能科室、各岗位人员在各自工作范围内，对实现安全生产负责。鲁明公司安全生产责任制详见附表一。</w:t>
      </w:r>
    </w:p>
    <w:p w14:paraId="3411A9E7" w14:textId="77777777" w:rsidR="00033FAA" w:rsidRPr="00B9447B" w:rsidRDefault="00033FAA" w:rsidP="00033FAA">
      <w:pPr>
        <w:pStyle w:val="affff2"/>
        <w:adjustRightInd w:val="0"/>
        <w:snapToGrid w:val="0"/>
        <w:ind w:firstLine="560"/>
        <w:rPr>
          <w:rFonts w:cs="Times New Roman"/>
        </w:rPr>
      </w:pPr>
      <w:r w:rsidRPr="00B9447B">
        <w:rPr>
          <w:rFonts w:cs="Times New Roman"/>
        </w:rPr>
        <w:t>公司与各管理区、科研所、机关科室和直属单位签订了《</w:t>
      </w:r>
      <w:r w:rsidRPr="00B9447B">
        <w:rPr>
          <w:rFonts w:cs="Times New Roman"/>
        </w:rPr>
        <w:t>QHSE</w:t>
      </w:r>
      <w:r w:rsidRPr="00B9447B">
        <w:rPr>
          <w:rFonts w:cs="Times New Roman"/>
        </w:rPr>
        <w:t>责任书》，全体职工签订了《安全承诺书》，明确了各自的责任和目标。</w:t>
      </w:r>
    </w:p>
    <w:p w14:paraId="24AFD484" w14:textId="77777777" w:rsidR="00033FAA" w:rsidRPr="00B9447B" w:rsidRDefault="00033FAA" w:rsidP="00033FAA">
      <w:pPr>
        <w:pStyle w:val="affff2"/>
        <w:adjustRightInd w:val="0"/>
        <w:snapToGrid w:val="0"/>
        <w:ind w:firstLine="560"/>
        <w:rPr>
          <w:rFonts w:cs="Times New Roman"/>
        </w:rPr>
      </w:pPr>
      <w:r w:rsidRPr="00B9447B">
        <w:rPr>
          <w:rFonts w:cs="Times New Roman"/>
        </w:rPr>
        <w:lastRenderedPageBreak/>
        <w:t>这些文件对鲁明公司安全生产责任制的规定覆盖了全部人员及岗位。评价组认为，鲁明公司建立了完善的安全生产责任制，形成了覆盖全员的安全职责划分体系，能够满足安全生产的需要。</w:t>
      </w:r>
    </w:p>
    <w:p w14:paraId="08789E61" w14:textId="2F8B3C9A" w:rsidR="00033FAA" w:rsidRPr="00B9447B" w:rsidRDefault="003D583A" w:rsidP="003D583A">
      <w:pPr>
        <w:pStyle w:val="affff2"/>
        <w:adjustRightInd w:val="0"/>
        <w:snapToGrid w:val="0"/>
        <w:ind w:firstLine="560"/>
        <w:rPr>
          <w:rFonts w:cs="Times New Roman"/>
        </w:rPr>
      </w:pPr>
      <w:r w:rsidRPr="00B9447B">
        <w:rPr>
          <w:rFonts w:cs="Times New Roman"/>
        </w:rPr>
        <w:t>（</w:t>
      </w:r>
      <w:r w:rsidRPr="00B9447B">
        <w:rPr>
          <w:rFonts w:cs="Times New Roman"/>
        </w:rPr>
        <w:t>2</w:t>
      </w:r>
      <w:r w:rsidRPr="00B9447B">
        <w:rPr>
          <w:rFonts w:cs="Times New Roman"/>
        </w:rPr>
        <w:t>）</w:t>
      </w:r>
      <w:r w:rsidR="00033FAA" w:rsidRPr="00B9447B">
        <w:rPr>
          <w:rFonts w:cs="Times New Roman"/>
        </w:rPr>
        <w:t>安全规章制度</w:t>
      </w:r>
    </w:p>
    <w:p w14:paraId="16609B39" w14:textId="77777777" w:rsidR="00033FAA" w:rsidRPr="00B9447B" w:rsidRDefault="00033FAA" w:rsidP="00033FAA">
      <w:pPr>
        <w:pStyle w:val="affff2"/>
        <w:adjustRightInd w:val="0"/>
        <w:snapToGrid w:val="0"/>
        <w:ind w:firstLine="560"/>
        <w:rPr>
          <w:rFonts w:cs="Times New Roman"/>
          <w:color w:val="auto"/>
        </w:rPr>
      </w:pPr>
      <w:r w:rsidRPr="00B9447B">
        <w:rPr>
          <w:rFonts w:cs="Times New Roman"/>
          <w:color w:val="auto"/>
        </w:rPr>
        <w:t>鲁明公司在日常管理中根据实际需要制定了各类安全管理制度。根据《非煤矿矿山企业安全生产许可证实施办法》对公司安全管理制度的要求，鲁明公司具备安全检查制度、职业危害预防制度、安全教育培训制度、生产安全事故管理制度、重大危险源监控和重大隐患整改制度、设备安全管理制度、安全生产档案管理制度、安全生产奖惩制度等。鲁明公司安全管理制度详见附表二。</w:t>
      </w:r>
    </w:p>
    <w:p w14:paraId="132FA517" w14:textId="77777777" w:rsidR="00033FAA" w:rsidRPr="00B9447B" w:rsidRDefault="00033FAA" w:rsidP="00033FAA">
      <w:pPr>
        <w:pStyle w:val="affff2"/>
        <w:adjustRightInd w:val="0"/>
        <w:snapToGrid w:val="0"/>
        <w:ind w:firstLine="560"/>
        <w:rPr>
          <w:rFonts w:cs="Times New Roman"/>
        </w:rPr>
      </w:pPr>
      <w:r w:rsidRPr="00B9447B">
        <w:rPr>
          <w:rFonts w:cs="Times New Roman"/>
        </w:rPr>
        <w:t>评价组对鲁明公司安全管理制度情况进行了检查，评价组认为鲁明公司建立了完善的安全管理制度，能够满足《非煤矿矿山企业安全生产许可证实施办法》对公司安全管理制度的要求和安全生产的需要。</w:t>
      </w:r>
    </w:p>
    <w:p w14:paraId="25DD0C7E" w14:textId="6979A23C" w:rsidR="00033FAA" w:rsidRPr="00B9447B" w:rsidRDefault="003D583A" w:rsidP="003D583A">
      <w:pPr>
        <w:pStyle w:val="affff2"/>
        <w:adjustRightInd w:val="0"/>
        <w:snapToGrid w:val="0"/>
        <w:ind w:firstLine="560"/>
        <w:rPr>
          <w:rFonts w:cs="Times New Roman"/>
        </w:rPr>
      </w:pPr>
      <w:r w:rsidRPr="00B9447B">
        <w:rPr>
          <w:rFonts w:cs="Times New Roman"/>
        </w:rPr>
        <w:t>（</w:t>
      </w:r>
      <w:r w:rsidRPr="00B9447B">
        <w:rPr>
          <w:rFonts w:cs="Times New Roman"/>
        </w:rPr>
        <w:t>3</w:t>
      </w:r>
      <w:r w:rsidRPr="00B9447B">
        <w:rPr>
          <w:rFonts w:cs="Times New Roman"/>
        </w:rPr>
        <w:t>）</w:t>
      </w:r>
      <w:r w:rsidR="00033FAA" w:rsidRPr="00B9447B">
        <w:rPr>
          <w:rFonts w:cs="Times New Roman"/>
        </w:rPr>
        <w:t>安全操作规程</w:t>
      </w:r>
    </w:p>
    <w:p w14:paraId="2C350CE6" w14:textId="77777777" w:rsidR="00033FAA" w:rsidRPr="00B9447B" w:rsidRDefault="00033FAA" w:rsidP="00033FAA">
      <w:pPr>
        <w:pStyle w:val="affff2"/>
        <w:adjustRightInd w:val="0"/>
        <w:snapToGrid w:val="0"/>
        <w:ind w:firstLine="560"/>
        <w:rPr>
          <w:rFonts w:cs="Times New Roman"/>
        </w:rPr>
      </w:pPr>
      <w:r w:rsidRPr="00B9447B">
        <w:rPr>
          <w:rFonts w:cs="Times New Roman"/>
        </w:rPr>
        <w:t>鲁明公司建立了较为完整的设备、岗位安全操作规程，以规范员工在日常作业过程中的操作行为和安全意识。主要包括采油系统安全操作规程、集输系统安全操作程和注水系统安全操作规程，</w:t>
      </w:r>
      <w:r w:rsidRPr="00B9447B">
        <w:rPr>
          <w:rFonts w:cs="Times New Roman"/>
          <w:szCs w:val="28"/>
        </w:rPr>
        <w:t>其中采油系统</w:t>
      </w:r>
      <w:r w:rsidRPr="00B9447B">
        <w:rPr>
          <w:rFonts w:cs="Times New Roman"/>
          <w:szCs w:val="28"/>
        </w:rPr>
        <w:t>155</w:t>
      </w:r>
      <w:r w:rsidRPr="00B9447B">
        <w:rPr>
          <w:rFonts w:cs="Times New Roman"/>
          <w:szCs w:val="28"/>
        </w:rPr>
        <w:t>项、集输系统</w:t>
      </w:r>
      <w:r w:rsidRPr="00B9447B">
        <w:rPr>
          <w:rFonts w:cs="Times New Roman"/>
          <w:szCs w:val="28"/>
        </w:rPr>
        <w:t>75</w:t>
      </w:r>
      <w:r w:rsidRPr="00B9447B">
        <w:rPr>
          <w:rFonts w:cs="Times New Roman"/>
          <w:szCs w:val="28"/>
        </w:rPr>
        <w:t>项、注水系统</w:t>
      </w:r>
      <w:r w:rsidRPr="00B9447B">
        <w:rPr>
          <w:rFonts w:cs="Times New Roman"/>
          <w:szCs w:val="28"/>
        </w:rPr>
        <w:t>53</w:t>
      </w:r>
      <w:r w:rsidRPr="00B9447B">
        <w:rPr>
          <w:rFonts w:cs="Times New Roman"/>
          <w:szCs w:val="28"/>
        </w:rPr>
        <w:t>项</w:t>
      </w:r>
      <w:r w:rsidRPr="00B9447B">
        <w:rPr>
          <w:rFonts w:cs="Times New Roman"/>
        </w:rPr>
        <w:t>。鲁明公司操作规程详见附表三。</w:t>
      </w:r>
    </w:p>
    <w:p w14:paraId="0A3CA634" w14:textId="77777777" w:rsidR="00033FAA" w:rsidRPr="00B9447B" w:rsidRDefault="00033FAA" w:rsidP="00033FAA">
      <w:pPr>
        <w:pStyle w:val="affff2"/>
        <w:adjustRightInd w:val="0"/>
        <w:snapToGrid w:val="0"/>
        <w:ind w:firstLine="560"/>
        <w:rPr>
          <w:rFonts w:cs="Times New Roman"/>
        </w:rPr>
      </w:pPr>
      <w:r w:rsidRPr="00B9447B">
        <w:rPr>
          <w:rFonts w:cs="Times New Roman"/>
        </w:rPr>
        <w:t>评价组认为，鲁明公司建立了完善的安全操作规程，能够满足安全生产的需要。</w:t>
      </w:r>
    </w:p>
    <w:p w14:paraId="53C0D9C7" w14:textId="227992F3" w:rsidR="00033FAA" w:rsidRPr="00B9447B" w:rsidRDefault="003D583A" w:rsidP="00BC2DE2">
      <w:pPr>
        <w:pStyle w:val="4"/>
        <w:spacing w:beforeLines="0" w:before="0"/>
      </w:pPr>
      <w:r w:rsidRPr="00B9447B">
        <w:t>5.3.1.2</w:t>
      </w:r>
      <w:r w:rsidR="00033FAA" w:rsidRPr="00B9447B">
        <w:t xml:space="preserve">  </w:t>
      </w:r>
      <w:r w:rsidR="00033FAA" w:rsidRPr="00B9447B">
        <w:t>安全管理机构</w:t>
      </w:r>
    </w:p>
    <w:p w14:paraId="286F8CAC" w14:textId="77777777" w:rsidR="00033FAA" w:rsidRPr="00B9447B" w:rsidRDefault="00033FAA" w:rsidP="00033FAA">
      <w:pPr>
        <w:pStyle w:val="affff2"/>
        <w:adjustRightInd w:val="0"/>
        <w:snapToGrid w:val="0"/>
        <w:ind w:firstLine="560"/>
        <w:rPr>
          <w:rFonts w:cs="Times New Roman"/>
        </w:rPr>
      </w:pPr>
      <w:r w:rsidRPr="00B9447B">
        <w:rPr>
          <w:rFonts w:cs="Times New Roman"/>
        </w:rPr>
        <w:t>鲁明公司颁布了</w:t>
      </w:r>
      <w:r w:rsidRPr="00B9447B">
        <w:rPr>
          <w:rFonts w:cs="Times New Roman"/>
          <w:color w:val="auto"/>
        </w:rPr>
        <w:t>《关于调整鲁明公司</w:t>
      </w:r>
      <w:r w:rsidRPr="00B9447B">
        <w:rPr>
          <w:rFonts w:cs="Times New Roman"/>
          <w:color w:val="auto"/>
        </w:rPr>
        <w:t>QHSSE</w:t>
      </w:r>
      <w:r w:rsidRPr="00B9447B">
        <w:rPr>
          <w:rFonts w:cs="Times New Roman"/>
          <w:color w:val="auto"/>
        </w:rPr>
        <w:t>委员会的通知》（鲁明</w:t>
      </w:r>
      <w:r w:rsidRPr="00B9447B">
        <w:rPr>
          <w:rFonts w:cs="Times New Roman"/>
          <w:color w:val="auto"/>
        </w:rPr>
        <w:t>QHSSE[2019]19</w:t>
      </w:r>
      <w:r w:rsidRPr="00B9447B">
        <w:rPr>
          <w:rFonts w:cs="Times New Roman"/>
          <w:color w:val="auto"/>
        </w:rPr>
        <w:t>号）</w:t>
      </w:r>
      <w:r w:rsidRPr="00B9447B">
        <w:rPr>
          <w:rFonts w:cs="Times New Roman"/>
        </w:rPr>
        <w:t>，为进一步加强对安全生产的监管，预防和</w:t>
      </w:r>
      <w:r w:rsidRPr="00B9447B">
        <w:rPr>
          <w:rFonts w:cs="Times New Roman"/>
        </w:rPr>
        <w:lastRenderedPageBreak/>
        <w:t>减少各类伤亡事故，保障公司安全和谐发展，鲁明公司调整成立</w:t>
      </w:r>
      <w:r w:rsidRPr="00B9447B">
        <w:rPr>
          <w:rFonts w:cs="Times New Roman"/>
        </w:rPr>
        <w:t>QHSSE</w:t>
      </w:r>
      <w:r w:rsidRPr="00B9447B">
        <w:rPr>
          <w:rFonts w:cs="Times New Roman"/>
        </w:rPr>
        <w:t>专业委员会，并成立分专业委员会，包括：生产保障专业委员会、采油工程专业委员会、井控专业委员会、地面工程建设专业委员会、设备管理专业委员会、公共事业专业委员会、油气销售专业委员会。文件中明确了</w:t>
      </w:r>
      <w:r w:rsidRPr="00B9447B">
        <w:rPr>
          <w:rFonts w:cs="Times New Roman"/>
        </w:rPr>
        <w:t>QHSSE</w:t>
      </w:r>
      <w:r w:rsidRPr="00B9447B">
        <w:rPr>
          <w:rFonts w:cs="Times New Roman"/>
        </w:rPr>
        <w:t>专业委员、各分专业委员会主要成员及岗位职责，能够满足安全生产的需求。</w:t>
      </w:r>
    </w:p>
    <w:p w14:paraId="5A74731B" w14:textId="22BA78FB" w:rsidR="00033FAA" w:rsidRPr="00B9447B" w:rsidRDefault="00033FAA" w:rsidP="00033FAA">
      <w:pPr>
        <w:pStyle w:val="affff2"/>
        <w:adjustRightInd w:val="0"/>
        <w:snapToGrid w:val="0"/>
        <w:ind w:firstLine="560"/>
        <w:rPr>
          <w:rFonts w:cs="Times New Roman"/>
          <w:color w:val="auto"/>
        </w:rPr>
      </w:pPr>
      <w:r w:rsidRPr="00B9447B">
        <w:rPr>
          <w:rFonts w:cs="Times New Roman"/>
        </w:rPr>
        <w:t>鲁明公司于</w:t>
      </w:r>
      <w:r w:rsidRPr="00B9447B">
        <w:rPr>
          <w:rFonts w:cs="Times New Roman"/>
        </w:rPr>
        <w:t>2020</w:t>
      </w:r>
      <w:r w:rsidRPr="00B9447B">
        <w:rPr>
          <w:rFonts w:cs="Times New Roman"/>
        </w:rPr>
        <w:t>年</w:t>
      </w:r>
      <w:r w:rsidRPr="00B9447B">
        <w:rPr>
          <w:rFonts w:cs="Times New Roman"/>
        </w:rPr>
        <w:t>3</w:t>
      </w:r>
      <w:r w:rsidRPr="00B9447B">
        <w:rPr>
          <w:rFonts w:cs="Times New Roman"/>
        </w:rPr>
        <w:t>月进行机关职能优化调整，公司领导班子成员发生变化，鲁明公司根据党政领导班子工作分工，对公司</w:t>
      </w:r>
      <w:r w:rsidRPr="00B9447B">
        <w:rPr>
          <w:rFonts w:cs="Times New Roman"/>
        </w:rPr>
        <w:t xml:space="preserve">QHSSE </w:t>
      </w:r>
      <w:r w:rsidRPr="00B9447B">
        <w:rPr>
          <w:rFonts w:cs="Times New Roman"/>
        </w:rPr>
        <w:t>委员会和领导干部</w:t>
      </w:r>
      <w:r w:rsidRPr="00B9447B">
        <w:rPr>
          <w:rFonts w:cs="Times New Roman"/>
        </w:rPr>
        <w:t>HSE</w:t>
      </w:r>
      <w:r w:rsidRPr="00B9447B">
        <w:rPr>
          <w:rFonts w:cs="Times New Roman"/>
        </w:rPr>
        <w:t>安全承包进行相应调整，下达了《关于调整鲁明公司</w:t>
      </w:r>
      <w:r w:rsidRPr="00B9447B">
        <w:rPr>
          <w:rFonts w:cs="Times New Roman"/>
        </w:rPr>
        <w:t>QHSSE</w:t>
      </w:r>
      <w:r w:rsidRPr="00B9447B">
        <w:rPr>
          <w:rFonts w:cs="Times New Roman"/>
        </w:rPr>
        <w:t>委员会成员及领导干部</w:t>
      </w:r>
      <w:r w:rsidRPr="00B9447B">
        <w:rPr>
          <w:rFonts w:cs="Times New Roman"/>
        </w:rPr>
        <w:t>HSE</w:t>
      </w:r>
      <w:r w:rsidRPr="00B9447B">
        <w:rPr>
          <w:rFonts w:cs="Times New Roman"/>
        </w:rPr>
        <w:t>安全承包的通知》</w:t>
      </w:r>
      <w:r w:rsidRPr="00B9447B">
        <w:rPr>
          <w:rFonts w:cs="Times New Roman"/>
          <w:color w:val="auto"/>
        </w:rPr>
        <w:t>（鲁明</w:t>
      </w:r>
      <w:r w:rsidRPr="00B9447B">
        <w:rPr>
          <w:rFonts w:cs="Times New Roman"/>
          <w:color w:val="auto"/>
        </w:rPr>
        <w:t>QHSSE[2020]2</w:t>
      </w:r>
      <w:r w:rsidRPr="00B9447B">
        <w:rPr>
          <w:rFonts w:cs="Times New Roman"/>
          <w:color w:val="auto"/>
        </w:rPr>
        <w:t>号）。</w:t>
      </w:r>
    </w:p>
    <w:p w14:paraId="54718767" w14:textId="77777777" w:rsidR="00365DCB" w:rsidRPr="00B9447B" w:rsidRDefault="00365DCB" w:rsidP="00033FAA">
      <w:pPr>
        <w:pStyle w:val="affff2"/>
        <w:adjustRightInd w:val="0"/>
        <w:snapToGrid w:val="0"/>
        <w:ind w:firstLine="560"/>
        <w:rPr>
          <w:rFonts w:cs="Times New Roman"/>
        </w:rPr>
      </w:pPr>
      <w:r w:rsidRPr="00B9447B">
        <w:rPr>
          <w:rFonts w:cs="Times New Roman"/>
        </w:rPr>
        <w:t>鲁明公司安全管理组织机构健全，能够满足安全生产的需求。</w:t>
      </w:r>
    </w:p>
    <w:p w14:paraId="4070BDBB" w14:textId="0CF96655" w:rsidR="00033FAA" w:rsidRPr="00B9447B" w:rsidRDefault="00033FAA" w:rsidP="00033FAA">
      <w:pPr>
        <w:pStyle w:val="affff2"/>
        <w:adjustRightInd w:val="0"/>
        <w:snapToGrid w:val="0"/>
        <w:ind w:firstLine="560"/>
        <w:rPr>
          <w:rFonts w:cs="Times New Roman"/>
        </w:rPr>
      </w:pPr>
      <w:r w:rsidRPr="00B9447B">
        <w:rPr>
          <w:rFonts w:cs="Times New Roman"/>
        </w:rPr>
        <w:t>相关文件见附件</w:t>
      </w:r>
      <w:r w:rsidR="001546C0">
        <w:rPr>
          <w:rFonts w:cs="Times New Roman" w:hint="eastAsia"/>
        </w:rPr>
        <w:t>四</w:t>
      </w:r>
      <w:r w:rsidRPr="00B9447B">
        <w:rPr>
          <w:rFonts w:cs="Times New Roman"/>
        </w:rPr>
        <w:t>。</w:t>
      </w:r>
    </w:p>
    <w:p w14:paraId="240BB913" w14:textId="373BB73E" w:rsidR="00033FAA" w:rsidRPr="00B9447B" w:rsidRDefault="003D583A" w:rsidP="00BC2DE2">
      <w:pPr>
        <w:pStyle w:val="4"/>
        <w:spacing w:beforeLines="0" w:before="0"/>
      </w:pPr>
      <w:r w:rsidRPr="00B9447B">
        <w:t>5.3.1.3</w:t>
      </w:r>
      <w:r w:rsidR="00033FAA" w:rsidRPr="00B9447B">
        <w:t xml:space="preserve">  </w:t>
      </w:r>
      <w:r w:rsidR="00033FAA" w:rsidRPr="00B9447B">
        <w:t>主要负责人和安全管理人员培训</w:t>
      </w:r>
    </w:p>
    <w:p w14:paraId="70C7DC5A" w14:textId="77777777" w:rsidR="00033FAA" w:rsidRPr="00B9447B" w:rsidRDefault="00033FAA" w:rsidP="00033FAA">
      <w:pPr>
        <w:pStyle w:val="affff2"/>
        <w:adjustRightInd w:val="0"/>
        <w:snapToGrid w:val="0"/>
        <w:ind w:firstLine="560"/>
        <w:rPr>
          <w:rFonts w:cs="Times New Roman"/>
        </w:rPr>
      </w:pPr>
      <w:r w:rsidRPr="00B9447B">
        <w:rPr>
          <w:rFonts w:cs="Times New Roman"/>
        </w:rPr>
        <w:t>鲁明公司主要负责人、分管负责人和安全管理人员经安全监督管理部门或有关管理部门培训合格，取得安全管理人员合格证书，并建立有安全管理人员持证台账，证书均通过复审，在有效期内；同时也配备了相应的注册安全工程师。安全管理人员取证情况统计表见附表四。</w:t>
      </w:r>
    </w:p>
    <w:p w14:paraId="3E5D495A" w14:textId="3C899AF1" w:rsidR="00033FAA" w:rsidRPr="00B9447B" w:rsidRDefault="00460231" w:rsidP="00033FAA">
      <w:pPr>
        <w:pStyle w:val="affff2"/>
        <w:adjustRightInd w:val="0"/>
        <w:snapToGrid w:val="0"/>
        <w:ind w:firstLine="560"/>
        <w:rPr>
          <w:rFonts w:cs="Times New Roman"/>
        </w:rPr>
      </w:pPr>
      <w:r w:rsidRPr="00481A85">
        <w:rPr>
          <w:rFonts w:hint="eastAsia"/>
        </w:rPr>
        <w:t>涉及企业保密内容，不予公开</w:t>
      </w:r>
      <w:r w:rsidR="00033FAA" w:rsidRPr="00B9447B">
        <w:rPr>
          <w:rFonts w:cs="Times New Roman"/>
        </w:rPr>
        <w:t>。</w:t>
      </w:r>
    </w:p>
    <w:p w14:paraId="1BD3E7D3" w14:textId="18FD39CF" w:rsidR="00033FAA" w:rsidRPr="00B9447B" w:rsidRDefault="003D583A" w:rsidP="00BC2DE2">
      <w:pPr>
        <w:pStyle w:val="4"/>
        <w:spacing w:beforeLines="0" w:before="0"/>
      </w:pPr>
      <w:r w:rsidRPr="00B9447B">
        <w:t>5.3.1.4</w:t>
      </w:r>
      <w:r w:rsidR="00033FAA" w:rsidRPr="00B9447B">
        <w:t xml:space="preserve">  </w:t>
      </w:r>
      <w:r w:rsidR="00033FAA" w:rsidRPr="00B9447B">
        <w:t>特种设备作业人员培训</w:t>
      </w:r>
    </w:p>
    <w:p w14:paraId="2B71533C" w14:textId="77777777" w:rsidR="00033FAA" w:rsidRPr="00B9447B" w:rsidRDefault="00033FAA" w:rsidP="00033FAA">
      <w:pPr>
        <w:pStyle w:val="affff2"/>
        <w:adjustRightInd w:val="0"/>
        <w:snapToGrid w:val="0"/>
        <w:ind w:firstLine="560"/>
        <w:rPr>
          <w:rFonts w:cs="Times New Roman"/>
        </w:rPr>
      </w:pPr>
      <w:r w:rsidRPr="00B9447B">
        <w:rPr>
          <w:rFonts w:cs="Times New Roman"/>
        </w:rPr>
        <w:t>鲁明公司对特种设备操作员工进行专门培训并建档，经过有关部门的考试，取得特种设备安全操作证后，才准上岗操作。特种设备作业人员主要包括特种设备安全管理、压力容器操作等工种，且证件均</w:t>
      </w:r>
      <w:r w:rsidRPr="00B9447B">
        <w:rPr>
          <w:rFonts w:cs="Times New Roman"/>
        </w:rPr>
        <w:lastRenderedPageBreak/>
        <w:t>在有效期内。涉及电工、电焊工等特种作业均外包给专业化队伍完成，签订有安全协议，鲁明公司人员不从事该类特种作业。特种设备作业人员取证情况统计见附表五。</w:t>
      </w:r>
    </w:p>
    <w:p w14:paraId="3592E683" w14:textId="70363152" w:rsidR="00033FAA" w:rsidRPr="00B9447B" w:rsidRDefault="003D583A" w:rsidP="00BC2DE2">
      <w:pPr>
        <w:pStyle w:val="4"/>
        <w:spacing w:beforeLines="0" w:before="0"/>
      </w:pPr>
      <w:r w:rsidRPr="00B9447B">
        <w:t>5.3.1.5</w:t>
      </w:r>
      <w:r w:rsidR="00033FAA" w:rsidRPr="00B9447B">
        <w:t xml:space="preserve">  </w:t>
      </w:r>
      <w:r w:rsidR="00033FAA" w:rsidRPr="00B9447B">
        <w:t>其他从业人员教育培训</w:t>
      </w:r>
    </w:p>
    <w:p w14:paraId="5FA1EE87" w14:textId="77777777" w:rsidR="00033FAA" w:rsidRPr="00B9447B" w:rsidRDefault="00033FAA" w:rsidP="00033FAA">
      <w:pPr>
        <w:adjustRightInd w:val="0"/>
        <w:snapToGrid w:val="0"/>
        <w:spacing w:line="360" w:lineRule="auto"/>
        <w:ind w:firstLineChars="200" w:firstLine="560"/>
        <w:rPr>
          <w:sz w:val="28"/>
          <w:szCs w:val="28"/>
        </w:rPr>
      </w:pPr>
      <w:r w:rsidRPr="00B9447B">
        <w:rPr>
          <w:sz w:val="28"/>
          <w:szCs w:val="28"/>
        </w:rPr>
        <w:t>鲁明公司不定期对管理人员、操作工人以及外来施工人员进行安全教育培训，培训内容包括各类安全资质培训、停工停产集中培训、学习</w:t>
      </w:r>
      <w:r w:rsidRPr="00B9447B">
        <w:rPr>
          <w:sz w:val="28"/>
        </w:rPr>
        <w:t>HSE</w:t>
      </w:r>
      <w:r w:rsidRPr="00B9447B">
        <w:rPr>
          <w:sz w:val="28"/>
        </w:rPr>
        <w:t>知识培训和教育、三级安全教育、</w:t>
      </w:r>
      <w:r w:rsidRPr="00B9447B">
        <w:rPr>
          <w:sz w:val="28"/>
          <w:szCs w:val="28"/>
        </w:rPr>
        <w:t>突发事件应急预案、岗位操作规程、外来承包商的教育培训等。</w:t>
      </w:r>
    </w:p>
    <w:p w14:paraId="6248A10F" w14:textId="77777777" w:rsidR="00033FAA" w:rsidRPr="00B9447B" w:rsidRDefault="00033FAA" w:rsidP="00033FAA">
      <w:pPr>
        <w:adjustRightInd w:val="0"/>
        <w:snapToGrid w:val="0"/>
        <w:spacing w:line="360" w:lineRule="auto"/>
        <w:ind w:firstLineChars="200" w:firstLine="560"/>
        <w:rPr>
          <w:sz w:val="28"/>
          <w:szCs w:val="28"/>
        </w:rPr>
      </w:pPr>
      <w:r w:rsidRPr="00B9447B">
        <w:rPr>
          <w:sz w:val="28"/>
          <w:szCs w:val="28"/>
        </w:rPr>
        <w:t>人员井控培训证、硫化氢防护证件情况统计见附表六、附表七。</w:t>
      </w:r>
    </w:p>
    <w:p w14:paraId="1757AB7F" w14:textId="77777777" w:rsidR="00033FAA" w:rsidRPr="00B9447B" w:rsidRDefault="00033FAA" w:rsidP="00033FAA">
      <w:pPr>
        <w:adjustRightInd w:val="0"/>
        <w:snapToGrid w:val="0"/>
        <w:spacing w:line="360" w:lineRule="auto"/>
        <w:ind w:firstLineChars="200" w:firstLine="560"/>
        <w:rPr>
          <w:sz w:val="28"/>
          <w:szCs w:val="28"/>
        </w:rPr>
      </w:pPr>
      <w:r w:rsidRPr="00B9447B">
        <w:rPr>
          <w:sz w:val="28"/>
          <w:szCs w:val="28"/>
        </w:rPr>
        <w:t>鲁明公司制定有培训教育计划，并按照计划定期组织培训，相关培训教育计划及记录见附件五。</w:t>
      </w:r>
    </w:p>
    <w:p w14:paraId="195AE1F5" w14:textId="7215839D" w:rsidR="00033FAA" w:rsidRPr="00B9447B" w:rsidRDefault="003D583A" w:rsidP="00BC2DE2">
      <w:pPr>
        <w:pStyle w:val="4"/>
        <w:spacing w:beforeLines="0" w:before="0"/>
      </w:pPr>
      <w:r w:rsidRPr="00B9447B">
        <w:t>5.3.1.6</w:t>
      </w:r>
      <w:r w:rsidR="00033FAA" w:rsidRPr="00B9447B">
        <w:t xml:space="preserve">  </w:t>
      </w:r>
      <w:r w:rsidR="00033FAA" w:rsidRPr="00B9447B">
        <w:t>工伤保险</w:t>
      </w:r>
    </w:p>
    <w:p w14:paraId="4E9B3E08" w14:textId="77777777" w:rsidR="00033FAA" w:rsidRPr="00B9447B" w:rsidRDefault="00033FAA" w:rsidP="00033FAA">
      <w:pPr>
        <w:pStyle w:val="affff2"/>
        <w:adjustRightInd w:val="0"/>
        <w:snapToGrid w:val="0"/>
        <w:ind w:firstLine="560"/>
        <w:rPr>
          <w:rFonts w:cs="Times New Roman"/>
        </w:rPr>
      </w:pPr>
      <w:r w:rsidRPr="00B9447B">
        <w:rPr>
          <w:rFonts w:cs="Times New Roman"/>
        </w:rPr>
        <w:t>鲁明公司依法参加工伤保险，为从业人员缴纳了工伤等保险费。严格执行职工医疗保险、养老保险、工伤保险、失业保险、生育保险的相关法律和制度规定，按期足额缴费职工社会保险金。工伤保险缴费证明见附件六。同时也为员工缴纳安全生产责任险，安全生产责任险保险单见附件七。</w:t>
      </w:r>
    </w:p>
    <w:p w14:paraId="34A7A46E" w14:textId="17548ACC" w:rsidR="00033FAA" w:rsidRPr="00B9447B" w:rsidRDefault="003D583A" w:rsidP="00BC2DE2">
      <w:pPr>
        <w:pStyle w:val="4"/>
        <w:spacing w:beforeLines="0" w:before="0"/>
      </w:pPr>
      <w:r w:rsidRPr="00B9447B">
        <w:t>5.3.1.7</w:t>
      </w:r>
      <w:r w:rsidR="00033FAA" w:rsidRPr="00B9447B">
        <w:t xml:space="preserve">  </w:t>
      </w:r>
      <w:r w:rsidR="00033FAA" w:rsidRPr="00B9447B">
        <w:t>安全投入</w:t>
      </w:r>
    </w:p>
    <w:p w14:paraId="1E5BDC8A" w14:textId="633C9F49" w:rsidR="00033FAA" w:rsidRPr="00B9447B" w:rsidRDefault="00033FAA" w:rsidP="00033FAA">
      <w:pPr>
        <w:pStyle w:val="affff2"/>
        <w:adjustRightInd w:val="0"/>
        <w:snapToGrid w:val="0"/>
        <w:ind w:firstLine="560"/>
        <w:rPr>
          <w:rFonts w:cs="Times New Roman"/>
        </w:rPr>
      </w:pPr>
      <w:r w:rsidRPr="00B9447B">
        <w:rPr>
          <w:rFonts w:cs="Times New Roman"/>
        </w:rPr>
        <w:t>鲁明公司</w:t>
      </w:r>
      <w:r w:rsidRPr="00B9447B">
        <w:rPr>
          <w:rFonts w:cs="Times New Roman"/>
          <w:szCs w:val="28"/>
        </w:rPr>
        <w:t>严格执行《企业安全生产费用提取和使用管理办法</w:t>
      </w:r>
      <w:r w:rsidR="00B525B3">
        <w:rPr>
          <w:rFonts w:cs="Times New Roman" w:hint="eastAsia"/>
          <w:szCs w:val="28"/>
        </w:rPr>
        <w:t>（征求意见稿）</w:t>
      </w:r>
      <w:r w:rsidRPr="00B9447B">
        <w:rPr>
          <w:rFonts w:cs="Times New Roman"/>
          <w:szCs w:val="28"/>
        </w:rPr>
        <w:t>》（</w:t>
      </w:r>
      <w:r w:rsidR="00B525B3" w:rsidRPr="00B525B3">
        <w:rPr>
          <w:rFonts w:cs="Times New Roman" w:hint="eastAsia"/>
          <w:szCs w:val="28"/>
        </w:rPr>
        <w:t>应急厅函</w:t>
      </w:r>
      <w:r w:rsidR="00B525B3">
        <w:rPr>
          <w:rFonts w:cs="Times New Roman" w:hint="eastAsia"/>
          <w:szCs w:val="28"/>
        </w:rPr>
        <w:t>[</w:t>
      </w:r>
      <w:r w:rsidR="00B525B3" w:rsidRPr="00B525B3">
        <w:rPr>
          <w:rFonts w:cs="Times New Roman" w:hint="eastAsia"/>
          <w:szCs w:val="28"/>
        </w:rPr>
        <w:t>2019</w:t>
      </w:r>
      <w:r w:rsidR="00B525B3">
        <w:rPr>
          <w:rFonts w:cs="Times New Roman" w:hint="eastAsia"/>
          <w:szCs w:val="28"/>
        </w:rPr>
        <w:t>]</w:t>
      </w:r>
      <w:r w:rsidR="00B525B3" w:rsidRPr="00B525B3">
        <w:rPr>
          <w:rFonts w:cs="Times New Roman" w:hint="eastAsia"/>
          <w:szCs w:val="28"/>
        </w:rPr>
        <w:t>428</w:t>
      </w:r>
      <w:r w:rsidR="00B525B3" w:rsidRPr="00B525B3">
        <w:rPr>
          <w:rFonts w:cs="Times New Roman" w:hint="eastAsia"/>
          <w:szCs w:val="28"/>
        </w:rPr>
        <w:t>号</w:t>
      </w:r>
      <w:r w:rsidRPr="00B9447B">
        <w:rPr>
          <w:rFonts w:cs="Times New Roman"/>
          <w:szCs w:val="28"/>
        </w:rPr>
        <w:t>）非煤矿山开采企业安全费用提取标准，按吨油</w:t>
      </w:r>
      <w:r w:rsidRPr="00B9447B">
        <w:rPr>
          <w:rFonts w:cs="Times New Roman"/>
          <w:szCs w:val="28"/>
        </w:rPr>
        <w:t>17</w:t>
      </w:r>
      <w:r w:rsidRPr="00B9447B">
        <w:rPr>
          <w:rFonts w:cs="Times New Roman"/>
          <w:szCs w:val="28"/>
        </w:rPr>
        <w:t>元、千立方米气</w:t>
      </w:r>
      <w:r w:rsidRPr="00B9447B">
        <w:rPr>
          <w:rFonts w:cs="Times New Roman"/>
          <w:szCs w:val="28"/>
        </w:rPr>
        <w:t>5</w:t>
      </w:r>
      <w:r w:rsidRPr="00B9447B">
        <w:rPr>
          <w:rFonts w:cs="Times New Roman"/>
          <w:szCs w:val="28"/>
        </w:rPr>
        <w:t>元的比例提取安全费用，</w:t>
      </w:r>
      <w:r w:rsidRPr="00B9447B">
        <w:rPr>
          <w:rFonts w:cs="Times New Roman"/>
        </w:rPr>
        <w:t>保证充足的安全投入以及确保专款专用，为安全生产提供了有力保障。规范对防护用品的采购发放、配备、维护、使用、管理等，确保员工在生产操作、异常情况应急处理等过程中的个体防护。根据作业环境</w:t>
      </w:r>
      <w:r w:rsidRPr="00B9447B">
        <w:rPr>
          <w:rFonts w:cs="Times New Roman"/>
        </w:rPr>
        <w:lastRenderedPageBreak/>
        <w:t>和岗位风险配备了相关的工作服、工作帽、防护鞋、防护手套、防毒口罩、防尘口罩、耳塞、护目镜等个体防护用品。</w:t>
      </w:r>
    </w:p>
    <w:p w14:paraId="45286609" w14:textId="77777777" w:rsidR="00033FAA" w:rsidRPr="00B9447B" w:rsidRDefault="00033FAA" w:rsidP="00033FAA">
      <w:pPr>
        <w:pStyle w:val="affff2"/>
        <w:adjustRightInd w:val="0"/>
        <w:snapToGrid w:val="0"/>
        <w:ind w:firstLine="560"/>
        <w:rPr>
          <w:rFonts w:cs="Times New Roman"/>
          <w:color w:val="auto"/>
        </w:rPr>
      </w:pPr>
      <w:r w:rsidRPr="00B9447B">
        <w:rPr>
          <w:rFonts w:cs="Times New Roman"/>
          <w:color w:val="auto"/>
        </w:rPr>
        <w:t>近三年安全生产费用提取明细如下。具体见附件八。</w:t>
      </w:r>
    </w:p>
    <w:p w14:paraId="275AC1C0" w14:textId="27BB7B25" w:rsidR="00033FAA" w:rsidRPr="00B9447B" w:rsidRDefault="00460231" w:rsidP="00033FAA">
      <w:pPr>
        <w:pStyle w:val="affff2"/>
        <w:widowControl w:val="0"/>
        <w:adjustRightInd w:val="0"/>
        <w:snapToGrid w:val="0"/>
        <w:ind w:firstLine="560"/>
        <w:rPr>
          <w:rFonts w:cs="Times New Roman"/>
          <w:color w:val="auto"/>
        </w:rPr>
      </w:pPr>
      <w:r w:rsidRPr="00481A85">
        <w:rPr>
          <w:rFonts w:hint="eastAsia"/>
        </w:rPr>
        <w:t>涉及企业保密内容，不予公开</w:t>
      </w:r>
      <w:r w:rsidR="00033FAA" w:rsidRPr="00B9447B">
        <w:rPr>
          <w:rFonts w:cs="Times New Roman"/>
          <w:color w:val="auto"/>
        </w:rPr>
        <w:t>。</w:t>
      </w:r>
    </w:p>
    <w:p w14:paraId="5FC7B159" w14:textId="55B6142C" w:rsidR="00033FAA" w:rsidRPr="00B9447B" w:rsidRDefault="003D583A" w:rsidP="00BC2DE2">
      <w:pPr>
        <w:pStyle w:val="4"/>
        <w:spacing w:beforeLines="0" w:before="0"/>
      </w:pPr>
      <w:r w:rsidRPr="00B9447B">
        <w:t>5.3.1.8</w:t>
      </w:r>
      <w:r w:rsidR="00033FAA" w:rsidRPr="00B9447B">
        <w:t xml:space="preserve">  </w:t>
      </w:r>
      <w:r w:rsidR="00033FAA" w:rsidRPr="00B9447B">
        <w:t>安全风险分级管控和隐患排查治理</w:t>
      </w:r>
    </w:p>
    <w:p w14:paraId="0AEB91EE" w14:textId="77777777" w:rsidR="00033FAA" w:rsidRPr="00B9447B" w:rsidRDefault="00033FAA" w:rsidP="00033FAA">
      <w:pPr>
        <w:adjustRightInd w:val="0"/>
        <w:snapToGrid w:val="0"/>
        <w:spacing w:line="360" w:lineRule="auto"/>
        <w:ind w:firstLineChars="200" w:firstLine="560"/>
        <w:rPr>
          <w:sz w:val="28"/>
          <w:szCs w:val="28"/>
        </w:rPr>
      </w:pPr>
      <w:r w:rsidRPr="00B9447B">
        <w:rPr>
          <w:sz w:val="28"/>
          <w:szCs w:val="28"/>
        </w:rPr>
        <w:t>为贯彻落实山东省《控关于建立完善风险管控和隐患排查治理双重预防机制的通知》（鲁政办字〔</w:t>
      </w:r>
      <w:r w:rsidRPr="00B9447B">
        <w:rPr>
          <w:sz w:val="28"/>
          <w:szCs w:val="28"/>
        </w:rPr>
        <w:t>2016</w:t>
      </w:r>
      <w:r w:rsidRPr="00B9447B">
        <w:rPr>
          <w:sz w:val="28"/>
          <w:szCs w:val="28"/>
        </w:rPr>
        <w:t>〕</w:t>
      </w:r>
      <w:r w:rsidRPr="00B9447B">
        <w:rPr>
          <w:sz w:val="28"/>
          <w:szCs w:val="28"/>
        </w:rPr>
        <w:t>36</w:t>
      </w:r>
      <w:r w:rsidRPr="00B9447B">
        <w:rPr>
          <w:sz w:val="28"/>
          <w:szCs w:val="28"/>
        </w:rPr>
        <w:t>号），按照油田统一部署，</w:t>
      </w:r>
      <w:r w:rsidRPr="00B9447B">
        <w:rPr>
          <w:sz w:val="28"/>
          <w:szCs w:val="28"/>
        </w:rPr>
        <w:t>2018</w:t>
      </w:r>
      <w:r w:rsidRPr="00B9447B">
        <w:rPr>
          <w:sz w:val="28"/>
          <w:szCs w:val="28"/>
        </w:rPr>
        <w:t>年</w:t>
      </w:r>
      <w:r w:rsidRPr="00B9447B">
        <w:rPr>
          <w:sz w:val="28"/>
          <w:szCs w:val="28"/>
        </w:rPr>
        <w:t>7</w:t>
      </w:r>
      <w:r w:rsidRPr="00B9447B">
        <w:rPr>
          <w:sz w:val="28"/>
          <w:szCs w:val="28"/>
        </w:rPr>
        <w:t>月，结合公司实际，印发了《鲁明公司风险分级管与隐患排查治理双重预防体系建设实施方案》，成立了以主要领导为组长，以各专业负责人为成员的双体系建设领导小组，明确了小组及成员在双体系建设过程中的主要职责，全面启动了双重预防体系的建设工作。</w:t>
      </w:r>
    </w:p>
    <w:p w14:paraId="0A4A0ED6" w14:textId="77777777" w:rsidR="00033FAA" w:rsidRPr="00B9447B" w:rsidRDefault="00033FAA" w:rsidP="00033FAA">
      <w:pPr>
        <w:adjustRightInd w:val="0"/>
        <w:snapToGrid w:val="0"/>
        <w:spacing w:line="360" w:lineRule="auto"/>
        <w:ind w:firstLineChars="200" w:firstLine="560"/>
        <w:rPr>
          <w:sz w:val="28"/>
          <w:szCs w:val="28"/>
        </w:rPr>
      </w:pPr>
      <w:r w:rsidRPr="00B9447B">
        <w:rPr>
          <w:sz w:val="28"/>
          <w:szCs w:val="28"/>
        </w:rPr>
        <w:t>在双体系建设工作中，鲁明公司分层次、分阶段组织对全员进行了</w:t>
      </w:r>
      <w:r w:rsidRPr="00B9447B">
        <w:rPr>
          <w:sz w:val="28"/>
          <w:szCs w:val="28"/>
        </w:rPr>
        <w:t>“</w:t>
      </w:r>
      <w:r w:rsidRPr="00B9447B">
        <w:rPr>
          <w:sz w:val="28"/>
          <w:szCs w:val="28"/>
        </w:rPr>
        <w:t>双重预防体系</w:t>
      </w:r>
      <w:r w:rsidRPr="00B9447B">
        <w:rPr>
          <w:sz w:val="28"/>
          <w:szCs w:val="28"/>
        </w:rPr>
        <w:t>”</w:t>
      </w:r>
      <w:r w:rsidRPr="00B9447B">
        <w:rPr>
          <w:sz w:val="28"/>
          <w:szCs w:val="28"/>
        </w:rPr>
        <w:t>建设培训，制定了符合标准要求的风险分级管控和隐患排查治理制度等体系文件。期间相关部门、班组、岗位人员全员进行了针对全部作业活动、设备设施的危险源辨识，安全管理人员进行风险评价，岗位人员从工程技术、管理、培训教育、个体防护、应急处置等方面对辨识出的危险源提出风险控制措施，确定并落实各等级风险的管控责任。实施安全风险清单的动态管理，明确风险降级目标，采取有效措施消减公司总体安全风险，确保重大</w:t>
      </w:r>
      <w:r w:rsidRPr="00B9447B">
        <w:rPr>
          <w:sz w:val="28"/>
          <w:szCs w:val="28"/>
        </w:rPr>
        <w:t>HSSE</w:t>
      </w:r>
      <w:r w:rsidRPr="00B9447B">
        <w:rPr>
          <w:sz w:val="28"/>
          <w:szCs w:val="28"/>
        </w:rPr>
        <w:t>风险受控。按规定建立了生产现场类隐患排查清单和基础管理类隐患排查清单，根据生产运行特点，制定隐患排查计划，并按照计划结合安全生产的需要和特点，由各组织各层级进行隐患排查和隐患治理。</w:t>
      </w:r>
      <w:r w:rsidRPr="00B9447B">
        <w:rPr>
          <w:sz w:val="28"/>
          <w:szCs w:val="28"/>
        </w:rPr>
        <w:t>2019</w:t>
      </w:r>
      <w:r w:rsidRPr="00B9447B">
        <w:rPr>
          <w:sz w:val="28"/>
          <w:szCs w:val="28"/>
        </w:rPr>
        <w:t>年</w:t>
      </w:r>
      <w:r w:rsidRPr="00B9447B">
        <w:rPr>
          <w:sz w:val="28"/>
          <w:szCs w:val="28"/>
        </w:rPr>
        <w:t>5</w:t>
      </w:r>
      <w:r w:rsidRPr="00B9447B">
        <w:rPr>
          <w:sz w:val="28"/>
          <w:szCs w:val="28"/>
        </w:rPr>
        <w:t>月，鲁明公司顺利通过山东省双体系建设验收。</w:t>
      </w:r>
    </w:p>
    <w:p w14:paraId="5627E422" w14:textId="53928FA7" w:rsidR="00033FAA" w:rsidRPr="00B9447B" w:rsidRDefault="003D583A" w:rsidP="00BC2DE2">
      <w:pPr>
        <w:pStyle w:val="4"/>
        <w:spacing w:beforeLines="0" w:before="0"/>
      </w:pPr>
      <w:r w:rsidRPr="00B9447B">
        <w:lastRenderedPageBreak/>
        <w:t>5.3.1.9</w:t>
      </w:r>
      <w:r w:rsidR="00033FAA" w:rsidRPr="00B9447B">
        <w:t xml:space="preserve">  </w:t>
      </w:r>
      <w:r w:rsidR="00033FAA" w:rsidRPr="00B9447B">
        <w:t>应急预案</w:t>
      </w:r>
    </w:p>
    <w:p w14:paraId="5367D5A0" w14:textId="4BB0E90B" w:rsidR="00033FAA" w:rsidRPr="00B9447B" w:rsidRDefault="00033FAA" w:rsidP="00033FAA">
      <w:pPr>
        <w:pStyle w:val="affff2"/>
        <w:widowControl w:val="0"/>
        <w:adjustRightInd w:val="0"/>
        <w:snapToGrid w:val="0"/>
        <w:ind w:firstLine="560"/>
        <w:rPr>
          <w:rFonts w:cs="Times New Roman"/>
        </w:rPr>
      </w:pPr>
      <w:r w:rsidRPr="00B9447B">
        <w:rPr>
          <w:rFonts w:cs="Times New Roman"/>
        </w:rPr>
        <w:t>鲁明公司建立了事故应急救援组织，编制有《胜利油田鲁明油气勘探开发有限公司生产安全事故应急预案》，综合预案中包括：事故风险分析、应急组织机构及职责、预警及信息报告、应急响应、应急处置、应急预案管理等内容；同时制定了油气泄漏事件、井喷事故突发事件、火灾爆炸事件、灾害性气象突发事件、黄河洪汛及凌汛突发事件等</w:t>
      </w:r>
      <w:r w:rsidRPr="00B9447B">
        <w:rPr>
          <w:rFonts w:cs="Times New Roman"/>
        </w:rPr>
        <w:t>5</w:t>
      </w:r>
      <w:r w:rsidRPr="00B9447B">
        <w:rPr>
          <w:rFonts w:cs="Times New Roman"/>
        </w:rPr>
        <w:t>项专项预案以及各管理区现场处置方案。最新的应急预案于</w:t>
      </w:r>
      <w:r w:rsidRPr="00B9447B">
        <w:rPr>
          <w:rFonts w:cs="Times New Roman"/>
        </w:rPr>
        <w:t>2020</w:t>
      </w:r>
      <w:r w:rsidRPr="00B9447B">
        <w:rPr>
          <w:rFonts w:cs="Times New Roman"/>
        </w:rPr>
        <w:t>年</w:t>
      </w:r>
      <w:r w:rsidRPr="00B9447B">
        <w:rPr>
          <w:rFonts w:cs="Times New Roman"/>
        </w:rPr>
        <w:t>9</w:t>
      </w:r>
      <w:r w:rsidRPr="00B9447B">
        <w:rPr>
          <w:rFonts w:cs="Times New Roman"/>
        </w:rPr>
        <w:t>月</w:t>
      </w:r>
      <w:r w:rsidRPr="00B9447B">
        <w:rPr>
          <w:rFonts w:cs="Times New Roman"/>
        </w:rPr>
        <w:t>20</w:t>
      </w:r>
      <w:r w:rsidRPr="00B9447B">
        <w:rPr>
          <w:rFonts w:cs="Times New Roman"/>
        </w:rPr>
        <w:t>发布，并已报东营市应急管理局备案。</w:t>
      </w:r>
    </w:p>
    <w:p w14:paraId="517B3CD5" w14:textId="77777777" w:rsidR="00033FAA" w:rsidRPr="00B9447B" w:rsidRDefault="00033FAA" w:rsidP="00033FAA">
      <w:pPr>
        <w:pStyle w:val="affff2"/>
        <w:adjustRightInd w:val="0"/>
        <w:snapToGrid w:val="0"/>
        <w:ind w:firstLine="560"/>
        <w:rPr>
          <w:rFonts w:cs="Times New Roman"/>
        </w:rPr>
      </w:pPr>
      <w:r w:rsidRPr="00B9447B">
        <w:rPr>
          <w:rFonts w:cs="Times New Roman"/>
        </w:rPr>
        <w:t>鲁明公司制定有应急演练计划，按照计划定期组织演练，并对演练情况进行评估。各采油管理区都分别制定了各自的《生产安全事故应急救援预案》，并到地方政府应急管理部门进行备案。应急预案中明确了应急演练和培训的计划，并经多次改进，有较强的可操作性；配备有应急救援物资；对职工进行了应急预案的培训学习，按计划举行模拟应急程序的训练和演习，演练后就演练情况进行分析和评估，并根据改进意见不断进行完善。</w:t>
      </w:r>
    </w:p>
    <w:p w14:paraId="7FD98BD2" w14:textId="7395873B" w:rsidR="00033FAA" w:rsidRPr="00B9447B" w:rsidRDefault="00033FAA" w:rsidP="00D2797E">
      <w:pPr>
        <w:pStyle w:val="affff2"/>
        <w:widowControl w:val="0"/>
        <w:adjustRightInd w:val="0"/>
        <w:snapToGrid w:val="0"/>
        <w:ind w:firstLine="560"/>
        <w:rPr>
          <w:rFonts w:cs="Times New Roman"/>
        </w:rPr>
      </w:pPr>
      <w:r w:rsidRPr="00B9447B">
        <w:rPr>
          <w:rFonts w:cs="Times New Roman"/>
        </w:rPr>
        <w:t>鲁明公司</w:t>
      </w:r>
      <w:r w:rsidR="00D2797E" w:rsidRPr="00B9447B">
        <w:rPr>
          <w:rFonts w:cs="Times New Roman"/>
        </w:rPr>
        <w:t>应急预案备案登记表见附件九。</w:t>
      </w:r>
      <w:r w:rsidRPr="00B9447B">
        <w:rPr>
          <w:rFonts w:cs="Times New Roman"/>
        </w:rPr>
        <w:t>应急演练计划及演练记录见附件十。</w:t>
      </w:r>
    </w:p>
    <w:p w14:paraId="57D5EC53" w14:textId="089D448D" w:rsidR="00033FAA" w:rsidRPr="00B9447B" w:rsidRDefault="003D583A" w:rsidP="00BC2DE2">
      <w:pPr>
        <w:pStyle w:val="4"/>
        <w:spacing w:beforeLines="0" w:before="0"/>
      </w:pPr>
      <w:r w:rsidRPr="00B9447B">
        <w:t>5.3.1.10</w:t>
      </w:r>
      <w:r w:rsidR="00033FAA" w:rsidRPr="00B9447B">
        <w:t xml:space="preserve">  </w:t>
      </w:r>
      <w:r w:rsidR="00033FAA" w:rsidRPr="00B9447B">
        <w:t>重点部位及特种设备检验情况</w:t>
      </w:r>
    </w:p>
    <w:p w14:paraId="44D821DD" w14:textId="77777777" w:rsidR="00033FAA" w:rsidRPr="00B9447B" w:rsidRDefault="00033FAA" w:rsidP="00033FAA">
      <w:pPr>
        <w:pStyle w:val="affff2"/>
        <w:adjustRightInd w:val="0"/>
        <w:snapToGrid w:val="0"/>
        <w:ind w:firstLine="560"/>
        <w:rPr>
          <w:rFonts w:cs="Times New Roman"/>
        </w:rPr>
      </w:pPr>
      <w:r w:rsidRPr="00B9447B">
        <w:rPr>
          <w:rFonts w:cs="Times New Roman"/>
        </w:rPr>
        <w:t>鲁明公司根据实际情况，对危险性较大的设备如：加热炉、分离器等都进行定期检测检验，有预防事故的安全技术保障措施，如设置可燃或有毒气体报警装置，制定有临时用电、用火分级管理等制度并严格有效地予以执行。</w:t>
      </w:r>
    </w:p>
    <w:p w14:paraId="329802D6" w14:textId="55130217" w:rsidR="00033FAA" w:rsidRPr="00B9447B" w:rsidRDefault="00460231" w:rsidP="00033FAA">
      <w:pPr>
        <w:pStyle w:val="affff2"/>
        <w:adjustRightInd w:val="0"/>
        <w:snapToGrid w:val="0"/>
        <w:ind w:firstLine="560"/>
        <w:rPr>
          <w:rFonts w:cs="Times New Roman"/>
        </w:rPr>
      </w:pPr>
      <w:r w:rsidRPr="00481A85">
        <w:rPr>
          <w:rFonts w:hint="eastAsia"/>
        </w:rPr>
        <w:t>涉及企业保密内容，不予公开</w:t>
      </w:r>
      <w:r w:rsidR="00033FAA" w:rsidRPr="00B9447B">
        <w:rPr>
          <w:rFonts w:cs="Times New Roman"/>
        </w:rPr>
        <w:t>。</w:t>
      </w:r>
    </w:p>
    <w:p w14:paraId="0CB1A6A2" w14:textId="77777777" w:rsidR="00033FAA" w:rsidRPr="00B9447B" w:rsidRDefault="00033FAA" w:rsidP="00033FAA">
      <w:pPr>
        <w:pStyle w:val="affff2"/>
        <w:adjustRightInd w:val="0"/>
        <w:snapToGrid w:val="0"/>
        <w:ind w:firstLine="560"/>
        <w:rPr>
          <w:rFonts w:cs="Times New Roman"/>
        </w:rPr>
      </w:pPr>
      <w:r w:rsidRPr="00B9447B">
        <w:rPr>
          <w:rFonts w:cs="Times New Roman"/>
        </w:rPr>
        <w:lastRenderedPageBreak/>
        <w:t>对易发生事故的场所、设施、设备进行检测、评估，编制各岗位突发事件应急处置程序。</w:t>
      </w:r>
    </w:p>
    <w:p w14:paraId="165254FE" w14:textId="12DBF63F" w:rsidR="00033FAA" w:rsidRPr="00B9447B" w:rsidRDefault="003D583A" w:rsidP="00BC2DE2">
      <w:pPr>
        <w:pStyle w:val="4"/>
        <w:spacing w:beforeLines="0" w:before="0"/>
      </w:pPr>
      <w:r w:rsidRPr="00B9447B">
        <w:t>5.3.1.11</w:t>
      </w:r>
      <w:r w:rsidR="00033FAA" w:rsidRPr="00B9447B">
        <w:t xml:space="preserve">  </w:t>
      </w:r>
      <w:r w:rsidR="00033FAA" w:rsidRPr="00B9447B">
        <w:t>硫化氢防护</w:t>
      </w:r>
    </w:p>
    <w:p w14:paraId="26792C1E" w14:textId="2918DF25" w:rsidR="00AE1A02" w:rsidRPr="00B9447B" w:rsidRDefault="00460231" w:rsidP="00AE1A02">
      <w:pPr>
        <w:pStyle w:val="affff2"/>
        <w:adjustRightInd w:val="0"/>
        <w:snapToGrid w:val="0"/>
        <w:ind w:firstLine="560"/>
        <w:rPr>
          <w:rFonts w:cs="Times New Roman"/>
        </w:rPr>
      </w:pPr>
      <w:r w:rsidRPr="00481A85">
        <w:rPr>
          <w:rFonts w:hint="eastAsia"/>
        </w:rPr>
        <w:t>涉及企业保密内容，不予公开</w:t>
      </w:r>
      <w:r w:rsidR="00033FAA" w:rsidRPr="00B9447B">
        <w:rPr>
          <w:rFonts w:cs="Times New Roman"/>
        </w:rPr>
        <w:t>。</w:t>
      </w:r>
    </w:p>
    <w:p w14:paraId="7A046DA3" w14:textId="14D7AF61" w:rsidR="00033FAA" w:rsidRPr="00B9447B" w:rsidRDefault="003D583A" w:rsidP="00BC2DE2">
      <w:pPr>
        <w:pStyle w:val="4"/>
        <w:spacing w:beforeLines="0" w:before="0"/>
      </w:pPr>
      <w:bookmarkStart w:id="104" w:name="_Toc37668050"/>
      <w:r w:rsidRPr="00B9447B">
        <w:t>5.3.1.12</w:t>
      </w:r>
      <w:r w:rsidR="00033FAA" w:rsidRPr="00B9447B">
        <w:t xml:space="preserve">  “</w:t>
      </w:r>
      <w:r w:rsidR="00033FAA" w:rsidRPr="00B9447B">
        <w:t>三同时</w:t>
      </w:r>
      <w:r w:rsidR="00033FAA" w:rsidRPr="00B9447B">
        <w:t>”</w:t>
      </w:r>
      <w:r w:rsidR="00033FAA" w:rsidRPr="00B9447B">
        <w:t>管理</w:t>
      </w:r>
      <w:bookmarkEnd w:id="104"/>
    </w:p>
    <w:p w14:paraId="010A7246" w14:textId="77777777" w:rsidR="00460231" w:rsidRDefault="00460231" w:rsidP="00460231">
      <w:pPr>
        <w:pStyle w:val="affff2"/>
        <w:adjustRightInd w:val="0"/>
        <w:snapToGrid w:val="0"/>
        <w:ind w:firstLine="560"/>
      </w:pPr>
      <w:r w:rsidRPr="00481A85">
        <w:rPr>
          <w:rFonts w:hint="eastAsia"/>
        </w:rPr>
        <w:t>涉及企业保密内容，不予公开。</w:t>
      </w:r>
    </w:p>
    <w:p w14:paraId="6C73F5FE" w14:textId="607B9B87" w:rsidR="00033FAA" w:rsidRPr="00B9447B" w:rsidRDefault="003D583A" w:rsidP="00EE5107">
      <w:pPr>
        <w:pStyle w:val="4"/>
      </w:pPr>
      <w:r w:rsidRPr="00B9447B">
        <w:t>5.3.1.13</w:t>
      </w:r>
      <w:r w:rsidR="00033FAA" w:rsidRPr="00B9447B">
        <w:t xml:space="preserve">  </w:t>
      </w:r>
      <w:r w:rsidR="00033FAA" w:rsidRPr="00B9447B">
        <w:t>承包商管理</w:t>
      </w:r>
    </w:p>
    <w:p w14:paraId="37B10603" w14:textId="77777777" w:rsidR="00033FAA" w:rsidRPr="00B9447B" w:rsidRDefault="00033FAA" w:rsidP="00033FAA">
      <w:pPr>
        <w:adjustRightInd w:val="0"/>
        <w:snapToGrid w:val="0"/>
        <w:spacing w:line="360" w:lineRule="auto"/>
        <w:ind w:firstLineChars="200" w:firstLine="560"/>
        <w:jc w:val="left"/>
        <w:rPr>
          <w:sz w:val="28"/>
          <w:szCs w:val="28"/>
        </w:rPr>
      </w:pPr>
      <w:r w:rsidRPr="00B9447B">
        <w:rPr>
          <w:sz w:val="28"/>
          <w:szCs w:val="28"/>
        </w:rPr>
        <w:t>鲁明公司目前有油气开发工程、地面工程、设备检维修等</w:t>
      </w:r>
      <w:r w:rsidRPr="00B9447B">
        <w:rPr>
          <w:sz w:val="28"/>
          <w:szCs w:val="28"/>
        </w:rPr>
        <w:t>8</w:t>
      </w:r>
      <w:r w:rsidRPr="00B9447B">
        <w:rPr>
          <w:sz w:val="28"/>
          <w:szCs w:val="28"/>
        </w:rPr>
        <w:t>类队伍</w:t>
      </w:r>
      <w:r w:rsidRPr="00B9447B">
        <w:rPr>
          <w:sz w:val="28"/>
          <w:szCs w:val="28"/>
        </w:rPr>
        <w:t>153</w:t>
      </w:r>
      <w:r w:rsidRPr="00B9447B">
        <w:rPr>
          <w:sz w:val="28"/>
          <w:szCs w:val="28"/>
        </w:rPr>
        <w:t>家，鲁明公司组织修订、完善了《鲁明公司承包商管理细则》，进一步强化承包商管理、奖惩考核、风险分级管控和隐患排查治理、</w:t>
      </w:r>
      <w:r w:rsidRPr="00B9447B">
        <w:rPr>
          <w:sz w:val="28"/>
          <w:szCs w:val="28"/>
        </w:rPr>
        <w:t>HSSE</w:t>
      </w:r>
      <w:r w:rsidRPr="00B9447B">
        <w:rPr>
          <w:sz w:val="28"/>
          <w:szCs w:val="28"/>
        </w:rPr>
        <w:t>检查监督等工作。</w:t>
      </w:r>
    </w:p>
    <w:p w14:paraId="1D407AEE" w14:textId="77777777" w:rsidR="00033FAA" w:rsidRPr="00B9447B" w:rsidRDefault="00033FAA" w:rsidP="00033FAA">
      <w:pPr>
        <w:adjustRightInd w:val="0"/>
        <w:snapToGrid w:val="0"/>
        <w:spacing w:line="360" w:lineRule="auto"/>
        <w:ind w:firstLineChars="200" w:firstLine="560"/>
        <w:jc w:val="left"/>
        <w:rPr>
          <w:sz w:val="28"/>
          <w:szCs w:val="28"/>
        </w:rPr>
      </w:pPr>
      <w:r w:rsidRPr="00B9447B">
        <w:rPr>
          <w:sz w:val="28"/>
          <w:szCs w:val="28"/>
        </w:rPr>
        <w:t>鲁明公司定期与承包商队伍开展联合教育，承包商就近参加甲方安全会议，对法律法规、制度文件、安全事故等进行集中学习。同时严格按照油田要求，从严监督考核，对承包商实施记分量化考核和单项处罚，定期对承包商进行专项检查，配合约谈提醒等手段，全面提升承包商管理水平。</w:t>
      </w:r>
    </w:p>
    <w:p w14:paraId="4DB8CE22" w14:textId="5D003259" w:rsidR="00033FAA" w:rsidRPr="00B9447B" w:rsidRDefault="003D583A" w:rsidP="00F853F3">
      <w:pPr>
        <w:pStyle w:val="4"/>
        <w:spacing w:beforeLines="0" w:before="0"/>
      </w:pPr>
      <w:r w:rsidRPr="00B9447B">
        <w:t>5.3.1.14</w:t>
      </w:r>
      <w:r w:rsidR="00033FAA" w:rsidRPr="00B9447B">
        <w:t xml:space="preserve">  </w:t>
      </w:r>
      <w:r w:rsidR="00033FAA" w:rsidRPr="00B9447B">
        <w:t>直接作业许可</w:t>
      </w:r>
    </w:p>
    <w:p w14:paraId="45C8C7BE" w14:textId="77777777" w:rsidR="00033FAA" w:rsidRPr="00B9447B" w:rsidRDefault="00033FAA" w:rsidP="00033FAA">
      <w:pPr>
        <w:adjustRightInd w:val="0"/>
        <w:snapToGrid w:val="0"/>
        <w:spacing w:line="360" w:lineRule="auto"/>
        <w:ind w:firstLineChars="200" w:firstLine="560"/>
        <w:jc w:val="left"/>
        <w:rPr>
          <w:sz w:val="28"/>
          <w:szCs w:val="28"/>
        </w:rPr>
      </w:pPr>
      <w:r w:rsidRPr="00B9447B">
        <w:rPr>
          <w:sz w:val="28"/>
          <w:szCs w:val="28"/>
        </w:rPr>
        <w:t>鲁明公司严格执行中石化</w:t>
      </w:r>
      <w:r w:rsidRPr="00B9447B">
        <w:rPr>
          <w:sz w:val="28"/>
          <w:szCs w:val="28"/>
        </w:rPr>
        <w:t>7</w:t>
      </w:r>
      <w:r w:rsidRPr="00B9447B">
        <w:rPr>
          <w:sz w:val="28"/>
          <w:szCs w:val="28"/>
        </w:rPr>
        <w:t>个直接作业环节和作业许可管理规定，从作业许可、安全措施制定、现场确认、安全监护，全方位、全过程抓好安全管理。</w:t>
      </w:r>
    </w:p>
    <w:p w14:paraId="42A39240" w14:textId="77777777" w:rsidR="00033FAA" w:rsidRPr="00B9447B" w:rsidRDefault="00033FAA" w:rsidP="00033FAA">
      <w:pPr>
        <w:adjustRightInd w:val="0"/>
        <w:snapToGrid w:val="0"/>
        <w:spacing w:line="360" w:lineRule="auto"/>
        <w:ind w:firstLineChars="200" w:firstLine="560"/>
        <w:jc w:val="left"/>
        <w:rPr>
          <w:sz w:val="28"/>
          <w:szCs w:val="28"/>
        </w:rPr>
      </w:pPr>
      <w:r w:rsidRPr="00B9447B">
        <w:rPr>
          <w:sz w:val="28"/>
          <w:szCs w:val="28"/>
        </w:rPr>
        <w:t>凡涉及用火、进入受限空间、高处作业、临时用电、动土、起重和盲板抽堵等作业都按照《中国石化用火作业安全管理规定》（中国石化安〔</w:t>
      </w:r>
      <w:r w:rsidRPr="00B9447B">
        <w:rPr>
          <w:sz w:val="28"/>
          <w:szCs w:val="28"/>
        </w:rPr>
        <w:t>2017</w:t>
      </w:r>
      <w:r w:rsidRPr="00B9447B">
        <w:rPr>
          <w:sz w:val="28"/>
          <w:szCs w:val="28"/>
        </w:rPr>
        <w:t>〕</w:t>
      </w:r>
      <w:r w:rsidRPr="00B9447B">
        <w:rPr>
          <w:sz w:val="28"/>
          <w:szCs w:val="28"/>
        </w:rPr>
        <w:t>659</w:t>
      </w:r>
      <w:r w:rsidRPr="00B9447B">
        <w:rPr>
          <w:sz w:val="28"/>
          <w:szCs w:val="28"/>
        </w:rPr>
        <w:t>号）、《中国石化临时用电安全管理规定》（中国石化安〔</w:t>
      </w:r>
      <w:r w:rsidRPr="00B9447B">
        <w:rPr>
          <w:sz w:val="28"/>
          <w:szCs w:val="28"/>
        </w:rPr>
        <w:t>2015</w:t>
      </w:r>
      <w:r w:rsidRPr="00B9447B">
        <w:rPr>
          <w:sz w:val="28"/>
          <w:szCs w:val="28"/>
        </w:rPr>
        <w:t>〕</w:t>
      </w:r>
      <w:r w:rsidRPr="00B9447B">
        <w:rPr>
          <w:sz w:val="28"/>
          <w:szCs w:val="28"/>
        </w:rPr>
        <w:t>683</w:t>
      </w:r>
      <w:r w:rsidRPr="00B9447B">
        <w:rPr>
          <w:sz w:val="28"/>
          <w:szCs w:val="28"/>
        </w:rPr>
        <w:t>号）等实行作业许可证管理。所有用火、动土、</w:t>
      </w:r>
      <w:r w:rsidRPr="00B9447B">
        <w:rPr>
          <w:sz w:val="28"/>
          <w:szCs w:val="28"/>
        </w:rPr>
        <w:lastRenderedPageBreak/>
        <w:t>进入受限空间、高处作业、起重吊装、临时用电、抽堵盲板等高风险作业，在施工前全部开展</w:t>
      </w:r>
      <w:r w:rsidRPr="00B9447B">
        <w:rPr>
          <w:sz w:val="28"/>
          <w:szCs w:val="28"/>
        </w:rPr>
        <w:t>JSA</w:t>
      </w:r>
      <w:r w:rsidRPr="00B9447B">
        <w:rPr>
          <w:sz w:val="28"/>
          <w:szCs w:val="28"/>
        </w:rPr>
        <w:t>分析，对作业环节的安全风险进行识别，制定风险防控措施。</w:t>
      </w:r>
    </w:p>
    <w:p w14:paraId="182E6D01" w14:textId="77777777" w:rsidR="00033FAA" w:rsidRPr="00B9447B" w:rsidRDefault="00033FAA" w:rsidP="00033FAA">
      <w:pPr>
        <w:adjustRightInd w:val="0"/>
        <w:snapToGrid w:val="0"/>
        <w:spacing w:line="360" w:lineRule="auto"/>
        <w:ind w:firstLineChars="200" w:firstLine="560"/>
        <w:jc w:val="left"/>
        <w:rPr>
          <w:sz w:val="28"/>
          <w:szCs w:val="28"/>
        </w:rPr>
      </w:pPr>
      <w:r w:rsidRPr="00B9447B">
        <w:rPr>
          <w:sz w:val="28"/>
          <w:szCs w:val="28"/>
        </w:rPr>
        <w:t>现场检查部分作业许可票，审批签发较为规范，符合要求。</w:t>
      </w:r>
    </w:p>
    <w:p w14:paraId="48188B57" w14:textId="13E0D082" w:rsidR="00033FAA" w:rsidRPr="00B9447B" w:rsidRDefault="003D583A" w:rsidP="00BC2DE2">
      <w:pPr>
        <w:pStyle w:val="4"/>
        <w:spacing w:beforeLines="0" w:before="0"/>
      </w:pPr>
      <w:r w:rsidRPr="00B9447B">
        <w:t>5.3.1.15</w:t>
      </w:r>
      <w:r w:rsidR="00033FAA" w:rsidRPr="00B9447B">
        <w:t xml:space="preserve">  </w:t>
      </w:r>
      <w:r w:rsidR="00033FAA" w:rsidRPr="00B9447B">
        <w:t>生产安全事故及处理情况</w:t>
      </w:r>
    </w:p>
    <w:p w14:paraId="70A6697C" w14:textId="77777777" w:rsidR="00033FAA" w:rsidRPr="00B9447B" w:rsidRDefault="00033FAA" w:rsidP="00033FAA">
      <w:pPr>
        <w:pStyle w:val="affff2"/>
        <w:adjustRightInd w:val="0"/>
        <w:snapToGrid w:val="0"/>
        <w:ind w:firstLine="560"/>
        <w:rPr>
          <w:rFonts w:cs="Times New Roman"/>
        </w:rPr>
      </w:pPr>
      <w:r w:rsidRPr="00B9447B">
        <w:rPr>
          <w:rFonts w:cs="Times New Roman"/>
        </w:rPr>
        <w:t>鲁明公司最近三年安全生产形式稳定，未发生死亡事故。</w:t>
      </w:r>
    </w:p>
    <w:p w14:paraId="3B29B4EE" w14:textId="0E459577" w:rsidR="00033FAA" w:rsidRPr="00B9447B" w:rsidRDefault="003D583A" w:rsidP="00BC2DE2">
      <w:pPr>
        <w:pStyle w:val="4"/>
        <w:spacing w:beforeLines="0" w:before="0"/>
      </w:pPr>
      <w:r w:rsidRPr="00B9447B">
        <w:t>5.3.1.16</w:t>
      </w:r>
      <w:r w:rsidR="00033FAA" w:rsidRPr="00B9447B">
        <w:t xml:space="preserve">  </w:t>
      </w:r>
      <w:r w:rsidR="00033FAA" w:rsidRPr="00B9447B">
        <w:t>井控安全管理</w:t>
      </w:r>
    </w:p>
    <w:p w14:paraId="4A0EE41B" w14:textId="77777777" w:rsidR="00033FAA" w:rsidRPr="00B9447B" w:rsidRDefault="00033FAA" w:rsidP="00033FAA">
      <w:pPr>
        <w:pStyle w:val="affff2"/>
        <w:widowControl w:val="0"/>
        <w:adjustRightInd w:val="0"/>
        <w:snapToGrid w:val="0"/>
        <w:ind w:firstLine="560"/>
        <w:rPr>
          <w:rFonts w:cs="Times New Roman"/>
        </w:rPr>
      </w:pPr>
      <w:r w:rsidRPr="00B9447B">
        <w:rPr>
          <w:rFonts w:cs="Times New Roman"/>
        </w:rPr>
        <w:t>鲁明公司在钻井、井下作业及长停井的管理过程中，严格执行《胜利油田分公司井控管理规定》及《胜利油田分公司井控管理实施细则》的相关规定，加强井控安全管理，主要采取以下措施：</w:t>
      </w:r>
    </w:p>
    <w:p w14:paraId="3851AAE3" w14:textId="77777777" w:rsidR="00033FAA" w:rsidRPr="00B9447B" w:rsidRDefault="00033FAA" w:rsidP="00033FAA">
      <w:pPr>
        <w:adjustRightInd w:val="0"/>
        <w:snapToGrid w:val="0"/>
        <w:spacing w:line="360" w:lineRule="auto"/>
        <w:ind w:firstLineChars="200" w:firstLine="560"/>
        <w:jc w:val="left"/>
        <w:rPr>
          <w:sz w:val="28"/>
          <w:szCs w:val="28"/>
        </w:rPr>
      </w:pPr>
      <w:r w:rsidRPr="00B9447B">
        <w:rPr>
          <w:sz w:val="28"/>
          <w:szCs w:val="28"/>
        </w:rPr>
        <w:t>1</w:t>
      </w:r>
      <w:r w:rsidRPr="00B9447B">
        <w:rPr>
          <w:sz w:val="28"/>
          <w:szCs w:val="28"/>
        </w:rPr>
        <w:t>）确保井口装置齐全，性能可靠，防盗措施到位。采油井的开井、关井、日常管理及一般性维护措施要严格执行井口及其它井控装置的操作规程。</w:t>
      </w:r>
    </w:p>
    <w:p w14:paraId="3015A074" w14:textId="77777777" w:rsidR="00033FAA" w:rsidRPr="00B9447B" w:rsidRDefault="00033FAA" w:rsidP="00033FAA">
      <w:pPr>
        <w:adjustRightInd w:val="0"/>
        <w:snapToGrid w:val="0"/>
        <w:spacing w:line="360" w:lineRule="auto"/>
        <w:ind w:firstLineChars="200" w:firstLine="560"/>
        <w:jc w:val="left"/>
        <w:rPr>
          <w:sz w:val="28"/>
          <w:szCs w:val="28"/>
        </w:rPr>
      </w:pPr>
      <w:r w:rsidRPr="00B9447B">
        <w:rPr>
          <w:sz w:val="28"/>
          <w:szCs w:val="28"/>
        </w:rPr>
        <w:t>2</w:t>
      </w:r>
      <w:r w:rsidRPr="00B9447B">
        <w:rPr>
          <w:sz w:val="28"/>
          <w:szCs w:val="28"/>
        </w:rPr>
        <w:t>）油井生产过程中和油井关井后，严格执行巡检制度，定期检测录取油压、套压、油气比等数据资料，有异常及时向上级报告。</w:t>
      </w:r>
    </w:p>
    <w:p w14:paraId="48B961C0" w14:textId="77777777" w:rsidR="00033FAA" w:rsidRPr="00B9447B" w:rsidRDefault="00033FAA" w:rsidP="00033FAA">
      <w:pPr>
        <w:adjustRightInd w:val="0"/>
        <w:snapToGrid w:val="0"/>
        <w:spacing w:line="360" w:lineRule="auto"/>
        <w:ind w:firstLineChars="200" w:firstLine="560"/>
        <w:jc w:val="left"/>
        <w:rPr>
          <w:sz w:val="28"/>
          <w:szCs w:val="28"/>
        </w:rPr>
      </w:pPr>
      <w:r w:rsidRPr="00B9447B">
        <w:rPr>
          <w:sz w:val="28"/>
          <w:szCs w:val="28"/>
        </w:rPr>
        <w:t>3</w:t>
      </w:r>
      <w:r w:rsidRPr="00B9447B">
        <w:rPr>
          <w:sz w:val="28"/>
          <w:szCs w:val="28"/>
        </w:rPr>
        <w:t>）油井清蜡、洗井、气举诱喷、生产测试、更换光杆及密封器等进行拆卸井口采油树的施工前，应对可能发生的压力变化进行预测，并编制相应井控安全要求及预防井喷措施。</w:t>
      </w:r>
    </w:p>
    <w:p w14:paraId="0AE7D3E7" w14:textId="77777777" w:rsidR="00033FAA" w:rsidRPr="00B9447B" w:rsidRDefault="00033FAA" w:rsidP="00033FAA">
      <w:pPr>
        <w:adjustRightInd w:val="0"/>
        <w:snapToGrid w:val="0"/>
        <w:spacing w:line="360" w:lineRule="auto"/>
        <w:ind w:firstLineChars="200" w:firstLine="560"/>
        <w:jc w:val="left"/>
        <w:rPr>
          <w:sz w:val="28"/>
          <w:szCs w:val="28"/>
        </w:rPr>
      </w:pPr>
      <w:r w:rsidRPr="00B9447B">
        <w:rPr>
          <w:sz w:val="28"/>
          <w:szCs w:val="28"/>
        </w:rPr>
        <w:t>4</w:t>
      </w:r>
      <w:r w:rsidRPr="00B9447B">
        <w:rPr>
          <w:sz w:val="28"/>
          <w:szCs w:val="28"/>
        </w:rPr>
        <w:t>）注入井的井口注入压力不得超过井口额定工作压力。</w:t>
      </w:r>
    </w:p>
    <w:p w14:paraId="7AB8ED87" w14:textId="77777777" w:rsidR="00033FAA" w:rsidRPr="00B9447B" w:rsidRDefault="00033FAA" w:rsidP="00033FAA">
      <w:pPr>
        <w:adjustRightInd w:val="0"/>
        <w:snapToGrid w:val="0"/>
        <w:spacing w:line="360" w:lineRule="auto"/>
        <w:ind w:firstLineChars="200" w:firstLine="560"/>
        <w:jc w:val="left"/>
        <w:rPr>
          <w:sz w:val="28"/>
          <w:szCs w:val="28"/>
        </w:rPr>
      </w:pPr>
      <w:r w:rsidRPr="00B9447B">
        <w:rPr>
          <w:sz w:val="28"/>
          <w:szCs w:val="28"/>
        </w:rPr>
        <w:t>5</w:t>
      </w:r>
      <w:r w:rsidRPr="00B9447B">
        <w:rPr>
          <w:sz w:val="28"/>
          <w:szCs w:val="28"/>
        </w:rPr>
        <w:t>）加强设备设施的检测与管理。防喷器、节流压井管汇、内防喷工具（旋塞阀等）使用期满</w:t>
      </w:r>
      <w:r w:rsidRPr="00B9447B">
        <w:rPr>
          <w:sz w:val="28"/>
          <w:szCs w:val="28"/>
        </w:rPr>
        <w:t>6</w:t>
      </w:r>
      <w:r w:rsidRPr="00B9447B">
        <w:rPr>
          <w:sz w:val="28"/>
          <w:szCs w:val="28"/>
        </w:rPr>
        <w:t>个月或使用中出现问题，由具有资质的井控车间进行维护、检测；使用期满</w:t>
      </w:r>
      <w:r w:rsidRPr="00B9447B">
        <w:rPr>
          <w:sz w:val="28"/>
          <w:szCs w:val="28"/>
        </w:rPr>
        <w:t>3</w:t>
      </w:r>
      <w:r w:rsidRPr="00B9447B">
        <w:rPr>
          <w:sz w:val="28"/>
          <w:szCs w:val="28"/>
        </w:rPr>
        <w:t>年由具有资质的井控检测部门进行全面检测，检测部门出具合格证后方可使用。</w:t>
      </w:r>
    </w:p>
    <w:p w14:paraId="237D3F1E" w14:textId="77777777" w:rsidR="00033FAA" w:rsidRPr="00B9447B" w:rsidRDefault="00033FAA" w:rsidP="00033FAA">
      <w:pPr>
        <w:adjustRightInd w:val="0"/>
        <w:snapToGrid w:val="0"/>
        <w:spacing w:line="360" w:lineRule="auto"/>
        <w:ind w:firstLineChars="200" w:firstLine="560"/>
        <w:jc w:val="left"/>
        <w:rPr>
          <w:sz w:val="28"/>
          <w:szCs w:val="28"/>
        </w:rPr>
      </w:pPr>
      <w:r w:rsidRPr="00B9447B">
        <w:rPr>
          <w:sz w:val="28"/>
          <w:szCs w:val="28"/>
        </w:rPr>
        <w:t>6</w:t>
      </w:r>
      <w:r w:rsidRPr="00B9447B">
        <w:rPr>
          <w:sz w:val="28"/>
          <w:szCs w:val="28"/>
        </w:rPr>
        <w:t>）从事井下作业各级管理人员，设计编写、审核、审批人员，</w:t>
      </w:r>
      <w:r w:rsidRPr="00B9447B">
        <w:rPr>
          <w:sz w:val="28"/>
          <w:szCs w:val="28"/>
        </w:rPr>
        <w:lastRenderedPageBreak/>
        <w:t>作业工程、技术人员、安全管理人员、现场施工、监督人员等必须进行井控培训，并持有中国石油化工集团公司井控培训机构颁发的相应级别</w:t>
      </w:r>
      <w:r w:rsidRPr="00B9447B">
        <w:rPr>
          <w:sz w:val="28"/>
          <w:szCs w:val="28"/>
        </w:rPr>
        <w:t>“</w:t>
      </w:r>
      <w:r w:rsidRPr="00B9447B">
        <w:rPr>
          <w:sz w:val="28"/>
          <w:szCs w:val="28"/>
        </w:rPr>
        <w:t>井控培训合格证</w:t>
      </w:r>
      <w:r w:rsidRPr="00B9447B">
        <w:rPr>
          <w:sz w:val="28"/>
          <w:szCs w:val="28"/>
        </w:rPr>
        <w:t>”</w:t>
      </w:r>
      <w:r w:rsidRPr="00B9447B">
        <w:rPr>
          <w:sz w:val="28"/>
          <w:szCs w:val="28"/>
        </w:rPr>
        <w:t>。</w:t>
      </w:r>
      <w:r w:rsidRPr="00B9447B">
        <w:rPr>
          <w:sz w:val="28"/>
          <w:szCs w:val="28"/>
        </w:rPr>
        <w:t>“</w:t>
      </w:r>
      <w:r w:rsidRPr="00B9447B">
        <w:rPr>
          <w:sz w:val="28"/>
          <w:szCs w:val="28"/>
        </w:rPr>
        <w:t>井控培训合格证</w:t>
      </w:r>
      <w:r w:rsidRPr="00B9447B">
        <w:rPr>
          <w:sz w:val="28"/>
          <w:szCs w:val="28"/>
        </w:rPr>
        <w:t>”</w:t>
      </w:r>
      <w:r w:rsidRPr="00B9447B">
        <w:rPr>
          <w:sz w:val="28"/>
          <w:szCs w:val="28"/>
        </w:rPr>
        <w:t>有效期为两年，到期及时复审培训。</w:t>
      </w:r>
    </w:p>
    <w:p w14:paraId="16EB2B1B" w14:textId="172562BF" w:rsidR="00033FAA" w:rsidRPr="00B9447B" w:rsidRDefault="00033FAA" w:rsidP="00033FAA">
      <w:pPr>
        <w:adjustRightInd w:val="0"/>
        <w:snapToGrid w:val="0"/>
        <w:spacing w:line="360" w:lineRule="auto"/>
        <w:ind w:firstLineChars="200" w:firstLine="560"/>
        <w:jc w:val="left"/>
        <w:rPr>
          <w:sz w:val="28"/>
          <w:szCs w:val="28"/>
        </w:rPr>
      </w:pPr>
      <w:r w:rsidRPr="00B9447B">
        <w:rPr>
          <w:sz w:val="28"/>
          <w:szCs w:val="28"/>
        </w:rPr>
        <w:t>鲁明公司在日常生产作业中采取以上措施，预防井控风险，确保安全生产</w:t>
      </w:r>
      <w:r w:rsidR="000A4D30" w:rsidRPr="00B9447B">
        <w:rPr>
          <w:sz w:val="28"/>
          <w:szCs w:val="28"/>
        </w:rPr>
        <w:t>及风险可控</w:t>
      </w:r>
      <w:r w:rsidRPr="00B9447B">
        <w:rPr>
          <w:sz w:val="28"/>
          <w:szCs w:val="28"/>
        </w:rPr>
        <w:t>，符合中石化及胜利油田相关要求。</w:t>
      </w:r>
    </w:p>
    <w:p w14:paraId="56E1700B" w14:textId="726B2A8B" w:rsidR="00033FAA" w:rsidRPr="00B9447B" w:rsidRDefault="003D583A" w:rsidP="00BC2DE2">
      <w:pPr>
        <w:pStyle w:val="4"/>
        <w:spacing w:beforeLines="0" w:before="0"/>
      </w:pPr>
      <w:r w:rsidRPr="00B9447B">
        <w:t>5.3.1.17</w:t>
      </w:r>
      <w:r w:rsidR="00033FAA" w:rsidRPr="00B9447B">
        <w:t xml:space="preserve">  </w:t>
      </w:r>
      <w:r w:rsidR="00033FAA" w:rsidRPr="00B9447B">
        <w:t>交叉作业、单井拉油作业活动安全管理</w:t>
      </w:r>
    </w:p>
    <w:p w14:paraId="2194298B" w14:textId="77777777" w:rsidR="00033FAA" w:rsidRPr="00B9447B" w:rsidRDefault="00033FAA" w:rsidP="00033FAA">
      <w:pPr>
        <w:adjustRightInd w:val="0"/>
        <w:snapToGrid w:val="0"/>
        <w:spacing w:line="360" w:lineRule="auto"/>
        <w:ind w:firstLineChars="200" w:firstLine="560"/>
        <w:jc w:val="left"/>
        <w:rPr>
          <w:sz w:val="28"/>
          <w:szCs w:val="28"/>
        </w:rPr>
      </w:pPr>
      <w:r w:rsidRPr="00B9447B">
        <w:rPr>
          <w:iCs/>
          <w:color w:val="000000" w:themeColor="text1"/>
          <w:kern w:val="0"/>
          <w:sz w:val="28"/>
          <w:szCs w:val="22"/>
        </w:rPr>
        <w:t>鲁明公司各采油（气）管理区均制定有交叉作业管理制度，</w:t>
      </w:r>
      <w:r w:rsidRPr="00B9447B">
        <w:rPr>
          <w:sz w:val="28"/>
          <w:szCs w:val="28"/>
        </w:rPr>
        <w:t>进入施工现场交叉作业的人员按规定穿戴劳动防护用品，遵守施工现场的各项管理规定，外来人员未经允许不得进入施工现场。</w:t>
      </w:r>
    </w:p>
    <w:p w14:paraId="4C0A8147" w14:textId="77777777" w:rsidR="00033FAA" w:rsidRPr="00B9447B" w:rsidRDefault="00033FAA" w:rsidP="00033FAA">
      <w:pPr>
        <w:adjustRightInd w:val="0"/>
        <w:snapToGrid w:val="0"/>
        <w:spacing w:line="360" w:lineRule="auto"/>
        <w:ind w:firstLineChars="200" w:firstLine="560"/>
        <w:jc w:val="left"/>
        <w:rPr>
          <w:sz w:val="28"/>
          <w:szCs w:val="28"/>
        </w:rPr>
      </w:pPr>
      <w:r w:rsidRPr="00B9447B">
        <w:rPr>
          <w:sz w:val="28"/>
          <w:szCs w:val="28"/>
        </w:rPr>
        <w:t>交叉作业前，召开交叉作业协调会，进行危险辨识，制定安全措施，同时进行施工方案的技术交底，签订《交叉作业安全施工协议书》，明确施工负责人、现场指挥、专（兼）职安全监督、配合人员的职责。如有作业许可项目，则按要求办理作业许可证。交叉作业时有专人指挥，现场指挥人员穿戴指挥信号服或袖章等明显标志，明确指挥信号和应急信号。</w:t>
      </w:r>
    </w:p>
    <w:p w14:paraId="4A0E5B15" w14:textId="77777777" w:rsidR="00033FAA" w:rsidRPr="00B9447B" w:rsidRDefault="00033FAA" w:rsidP="00033FAA">
      <w:pPr>
        <w:adjustRightInd w:val="0"/>
        <w:snapToGrid w:val="0"/>
        <w:spacing w:line="360" w:lineRule="auto"/>
        <w:ind w:firstLineChars="200" w:firstLine="560"/>
        <w:jc w:val="left"/>
        <w:rPr>
          <w:iCs/>
          <w:color w:val="000000" w:themeColor="text1"/>
          <w:kern w:val="0"/>
          <w:sz w:val="28"/>
          <w:szCs w:val="22"/>
        </w:rPr>
      </w:pPr>
      <w:r w:rsidRPr="00B9447B">
        <w:rPr>
          <w:iCs/>
          <w:color w:val="000000" w:themeColor="text1"/>
          <w:kern w:val="0"/>
          <w:sz w:val="28"/>
          <w:szCs w:val="22"/>
        </w:rPr>
        <w:t>鲁明公司商河管理区、滨南管理区、青南管理区等存在单井拉油活动的管理区均制定有单井拉油安全管理规定，对单井拉油井场实行</w:t>
      </w:r>
      <w:r w:rsidRPr="00B9447B">
        <w:rPr>
          <w:iCs/>
          <w:color w:val="000000" w:themeColor="text1"/>
          <w:kern w:val="0"/>
          <w:sz w:val="28"/>
          <w:szCs w:val="22"/>
        </w:rPr>
        <w:t>“</w:t>
      </w:r>
      <w:r w:rsidRPr="00B9447B">
        <w:rPr>
          <w:iCs/>
          <w:color w:val="000000" w:themeColor="text1"/>
          <w:kern w:val="0"/>
          <w:sz w:val="28"/>
          <w:szCs w:val="22"/>
        </w:rPr>
        <w:t>规格化</w:t>
      </w:r>
      <w:r w:rsidRPr="00B9447B">
        <w:rPr>
          <w:iCs/>
          <w:color w:val="000000" w:themeColor="text1"/>
          <w:kern w:val="0"/>
          <w:sz w:val="28"/>
          <w:szCs w:val="22"/>
        </w:rPr>
        <w:t>”</w:t>
      </w:r>
      <w:r w:rsidRPr="00B9447B">
        <w:rPr>
          <w:iCs/>
          <w:color w:val="000000" w:themeColor="text1"/>
          <w:kern w:val="0"/>
          <w:sz w:val="28"/>
          <w:szCs w:val="22"/>
        </w:rPr>
        <w:t>管理。进入现场拉油车辆按规定安装防火帽，装油过程中应熄火并切断总电源，不得检修车辆或启动发动机。装油时，拉油车辆必须静电接地，装油过程中熄灭炉火，不得边装油边加温。装油场地严禁烟火，储罐的附近应有醒目的</w:t>
      </w:r>
      <w:r w:rsidRPr="00B9447B">
        <w:rPr>
          <w:iCs/>
          <w:color w:val="000000" w:themeColor="text1"/>
          <w:kern w:val="0"/>
          <w:sz w:val="28"/>
          <w:szCs w:val="22"/>
        </w:rPr>
        <w:t>“</w:t>
      </w:r>
      <w:r w:rsidRPr="00B9447B">
        <w:rPr>
          <w:iCs/>
          <w:color w:val="000000" w:themeColor="text1"/>
          <w:kern w:val="0"/>
          <w:sz w:val="28"/>
          <w:szCs w:val="22"/>
        </w:rPr>
        <w:t>严禁烟火</w:t>
      </w:r>
      <w:r w:rsidRPr="00B9447B">
        <w:rPr>
          <w:iCs/>
          <w:color w:val="000000" w:themeColor="text1"/>
          <w:kern w:val="0"/>
          <w:sz w:val="28"/>
          <w:szCs w:val="22"/>
        </w:rPr>
        <w:t>”</w:t>
      </w:r>
      <w:r w:rsidRPr="00B9447B">
        <w:rPr>
          <w:iCs/>
          <w:color w:val="000000" w:themeColor="text1"/>
          <w:kern w:val="0"/>
          <w:sz w:val="28"/>
          <w:szCs w:val="22"/>
        </w:rPr>
        <w:t>标志。含硫化氢单井，现场设置风向标两处，并配备正压式空气呼吸器两套及便携式报警仪。</w:t>
      </w:r>
    </w:p>
    <w:p w14:paraId="23C909C0" w14:textId="77777777" w:rsidR="00033FAA" w:rsidRPr="00B9447B" w:rsidRDefault="00033FAA" w:rsidP="00033FAA">
      <w:pPr>
        <w:adjustRightInd w:val="0"/>
        <w:snapToGrid w:val="0"/>
        <w:spacing w:line="360" w:lineRule="auto"/>
        <w:ind w:firstLineChars="200" w:firstLine="560"/>
        <w:rPr>
          <w:iCs/>
          <w:color w:val="000000" w:themeColor="text1"/>
          <w:kern w:val="0"/>
          <w:sz w:val="28"/>
          <w:szCs w:val="22"/>
        </w:rPr>
      </w:pPr>
      <w:r w:rsidRPr="00B9447B">
        <w:rPr>
          <w:iCs/>
          <w:color w:val="000000" w:themeColor="text1"/>
          <w:kern w:val="0"/>
          <w:sz w:val="28"/>
          <w:szCs w:val="22"/>
        </w:rPr>
        <w:t>负责单井的职工每天保证巡查单井，加强单井拉油罐的管理，防</w:t>
      </w:r>
      <w:r w:rsidRPr="00B9447B">
        <w:rPr>
          <w:iCs/>
          <w:color w:val="000000" w:themeColor="text1"/>
          <w:kern w:val="0"/>
          <w:sz w:val="28"/>
          <w:szCs w:val="22"/>
        </w:rPr>
        <w:lastRenderedPageBreak/>
        <w:t>止火灾、爆炸和人身触电事故的发生，发现问题及时汇报；晚上值班干部和值班工人加强联系，随时掌握单井动态和人员情况。</w:t>
      </w:r>
      <w:r w:rsidRPr="00B9447B">
        <w:rPr>
          <w:iCs/>
          <w:color w:val="000000" w:themeColor="text1"/>
          <w:kern w:val="0"/>
          <w:sz w:val="28"/>
          <w:szCs w:val="22"/>
        </w:rPr>
        <w:t xml:space="preserve"> </w:t>
      </w:r>
    </w:p>
    <w:p w14:paraId="7287CB69" w14:textId="77777777" w:rsidR="00033FAA" w:rsidRPr="00B9447B" w:rsidRDefault="00033FAA" w:rsidP="00033FAA">
      <w:pPr>
        <w:adjustRightInd w:val="0"/>
        <w:snapToGrid w:val="0"/>
        <w:spacing w:line="360" w:lineRule="auto"/>
        <w:ind w:firstLineChars="225" w:firstLine="630"/>
        <w:rPr>
          <w:iCs/>
          <w:color w:val="000000" w:themeColor="text1"/>
          <w:kern w:val="0"/>
          <w:sz w:val="28"/>
          <w:szCs w:val="22"/>
        </w:rPr>
      </w:pPr>
      <w:r w:rsidRPr="00B9447B">
        <w:rPr>
          <w:iCs/>
          <w:color w:val="000000" w:themeColor="text1"/>
          <w:kern w:val="0"/>
          <w:sz w:val="28"/>
          <w:szCs w:val="22"/>
        </w:rPr>
        <w:t>鲁明公司在交叉作业、单井拉油作业活动安全管理方面制定有相关的制度、规程，并严格遵照执行，其采取的措施能够满足安全生产的需要。</w:t>
      </w:r>
    </w:p>
    <w:p w14:paraId="5F404B65" w14:textId="61EE77CB" w:rsidR="009730AF" w:rsidRPr="00B9447B" w:rsidRDefault="009730AF" w:rsidP="009730AF">
      <w:pPr>
        <w:keepNext/>
        <w:keepLines/>
        <w:adjustRightInd w:val="0"/>
        <w:snapToGrid w:val="0"/>
        <w:spacing w:line="360" w:lineRule="auto"/>
        <w:outlineLvl w:val="2"/>
        <w:rPr>
          <w:b/>
          <w:bCs/>
          <w:sz w:val="28"/>
          <w:szCs w:val="32"/>
        </w:rPr>
      </w:pPr>
      <w:r w:rsidRPr="00B9447B">
        <w:rPr>
          <w:b/>
          <w:bCs/>
          <w:snapToGrid w:val="0"/>
          <w:sz w:val="28"/>
          <w:szCs w:val="32"/>
        </w:rPr>
        <w:t>5.3.</w:t>
      </w:r>
      <w:r w:rsidR="003D583A" w:rsidRPr="00B9447B">
        <w:rPr>
          <w:b/>
          <w:bCs/>
          <w:snapToGrid w:val="0"/>
          <w:sz w:val="28"/>
          <w:szCs w:val="32"/>
        </w:rPr>
        <w:t>2</w:t>
      </w:r>
      <w:r w:rsidRPr="00B9447B">
        <w:rPr>
          <w:b/>
          <w:bCs/>
          <w:snapToGrid w:val="0"/>
          <w:sz w:val="28"/>
          <w:szCs w:val="32"/>
        </w:rPr>
        <w:t xml:space="preserve">  </w:t>
      </w:r>
      <w:r w:rsidRPr="00B9447B">
        <w:rPr>
          <w:b/>
          <w:bCs/>
          <w:sz w:val="28"/>
          <w:szCs w:val="32"/>
        </w:rPr>
        <w:t>安全检查表法评价</w:t>
      </w:r>
    </w:p>
    <w:p w14:paraId="40995C6D" w14:textId="77777777" w:rsidR="009730AF" w:rsidRPr="00B9447B" w:rsidRDefault="009730AF" w:rsidP="009730AF">
      <w:pPr>
        <w:pStyle w:val="affff2"/>
        <w:adjustRightInd w:val="0"/>
        <w:snapToGrid w:val="0"/>
        <w:ind w:firstLine="560"/>
        <w:rPr>
          <w:rFonts w:cs="Times New Roman"/>
          <w:color w:val="auto"/>
        </w:rPr>
      </w:pPr>
      <w:r w:rsidRPr="00B9447B">
        <w:rPr>
          <w:rFonts w:cs="Times New Roman"/>
          <w:color w:val="auto"/>
        </w:rPr>
        <w:t>本节根据《中华人民共和国安全生产法》（中华人民共和国主席令</w:t>
      </w:r>
      <w:r w:rsidRPr="00B9447B">
        <w:rPr>
          <w:rFonts w:cs="Times New Roman"/>
          <w:color w:val="auto"/>
        </w:rPr>
        <w:t>[2014]</w:t>
      </w:r>
      <w:r w:rsidRPr="00B9447B">
        <w:rPr>
          <w:rFonts w:cs="Times New Roman"/>
          <w:color w:val="auto"/>
        </w:rPr>
        <w:t>第</w:t>
      </w:r>
      <w:r w:rsidRPr="00B9447B">
        <w:rPr>
          <w:rFonts w:cs="Times New Roman"/>
          <w:color w:val="auto"/>
        </w:rPr>
        <w:t>13</w:t>
      </w:r>
      <w:r w:rsidRPr="00B9447B">
        <w:rPr>
          <w:rFonts w:cs="Times New Roman"/>
          <w:color w:val="auto"/>
        </w:rPr>
        <w:t>号）、《非煤矿矿山企业安全生产许可证实施办法</w:t>
      </w:r>
      <w:r w:rsidRPr="00B9447B">
        <w:rPr>
          <w:rFonts w:cs="Times New Roman"/>
          <w:color w:val="auto"/>
          <w:szCs w:val="21"/>
        </w:rPr>
        <w:t>》（</w:t>
      </w:r>
      <w:r w:rsidRPr="00B9447B">
        <w:rPr>
          <w:rFonts w:cs="Times New Roman"/>
          <w:color w:val="auto"/>
        </w:rPr>
        <w:t>国家安全监管总局令</w:t>
      </w:r>
      <w:r w:rsidRPr="00B9447B">
        <w:rPr>
          <w:rFonts w:cs="Times New Roman"/>
          <w:color w:val="auto"/>
        </w:rPr>
        <w:t>[2009]</w:t>
      </w:r>
      <w:r w:rsidRPr="00B9447B">
        <w:rPr>
          <w:rFonts w:cs="Times New Roman"/>
          <w:color w:val="auto"/>
        </w:rPr>
        <w:t>第</w:t>
      </w:r>
      <w:r w:rsidRPr="00B9447B">
        <w:rPr>
          <w:rFonts w:cs="Times New Roman"/>
          <w:color w:val="auto"/>
        </w:rPr>
        <w:t>20</w:t>
      </w:r>
      <w:r w:rsidRPr="00B9447B">
        <w:rPr>
          <w:rFonts w:cs="Times New Roman"/>
          <w:color w:val="auto"/>
        </w:rPr>
        <w:t>号，</w:t>
      </w:r>
      <w:r w:rsidRPr="00B9447B">
        <w:rPr>
          <w:rFonts w:cs="Times New Roman"/>
          <w:color w:val="auto"/>
        </w:rPr>
        <w:t>2015</w:t>
      </w:r>
      <w:r w:rsidRPr="00B9447B">
        <w:rPr>
          <w:rFonts w:cs="Times New Roman"/>
          <w:color w:val="auto"/>
        </w:rPr>
        <w:t>年修订</w:t>
      </w:r>
      <w:r w:rsidRPr="00B9447B">
        <w:rPr>
          <w:rFonts w:cs="Times New Roman"/>
          <w:color w:val="auto"/>
          <w:szCs w:val="21"/>
        </w:rPr>
        <w:t>）、《生产安全事故应急预案管理办法》（</w:t>
      </w:r>
      <w:r w:rsidRPr="00B9447B">
        <w:rPr>
          <w:rFonts w:cs="Times New Roman"/>
          <w:color w:val="auto"/>
          <w:szCs w:val="28"/>
        </w:rPr>
        <w:t>应急管理部</w:t>
      </w:r>
      <w:r w:rsidRPr="00B9447B">
        <w:rPr>
          <w:rFonts w:cs="Times New Roman"/>
          <w:color w:val="auto"/>
          <w:szCs w:val="28"/>
        </w:rPr>
        <w:t>[2019]2</w:t>
      </w:r>
      <w:r w:rsidRPr="00B9447B">
        <w:rPr>
          <w:rFonts w:cs="Times New Roman"/>
          <w:color w:val="auto"/>
          <w:szCs w:val="28"/>
        </w:rPr>
        <w:t>号令修订</w:t>
      </w:r>
      <w:r w:rsidRPr="00B9447B">
        <w:rPr>
          <w:rFonts w:cs="Times New Roman"/>
          <w:color w:val="auto"/>
          <w:szCs w:val="21"/>
        </w:rPr>
        <w:t>）等法律法规，对本</w:t>
      </w:r>
      <w:r w:rsidRPr="00B9447B">
        <w:rPr>
          <w:rFonts w:cs="Times New Roman"/>
          <w:color w:val="auto"/>
        </w:rPr>
        <w:t>项目安全管理单元进行安全评价。</w:t>
      </w:r>
    </w:p>
    <w:p w14:paraId="567B894E" w14:textId="77777777" w:rsidR="009730AF" w:rsidRPr="00B9447B" w:rsidRDefault="009730AF" w:rsidP="009730AF">
      <w:pPr>
        <w:adjustRightInd w:val="0"/>
        <w:snapToGrid w:val="0"/>
        <w:spacing w:line="360" w:lineRule="auto"/>
        <w:ind w:firstLineChars="200" w:firstLine="560"/>
        <w:rPr>
          <w:bCs/>
          <w:sz w:val="28"/>
          <w:szCs w:val="28"/>
        </w:rPr>
      </w:pPr>
      <w:r w:rsidRPr="00B9447B">
        <w:rPr>
          <w:bCs/>
          <w:sz w:val="28"/>
          <w:szCs w:val="28"/>
        </w:rPr>
        <w:t>对于符合要求的检查内容，在检查结果栏中标以</w:t>
      </w:r>
      <w:r w:rsidRPr="00B9447B">
        <w:rPr>
          <w:bCs/>
          <w:sz w:val="28"/>
          <w:szCs w:val="28"/>
        </w:rPr>
        <w:t>“√”</w:t>
      </w:r>
      <w:r w:rsidRPr="00B9447B">
        <w:rPr>
          <w:bCs/>
          <w:sz w:val="28"/>
          <w:szCs w:val="28"/>
        </w:rPr>
        <w:t>，不符合要求的检查项目在检查结果栏中标以</w:t>
      </w:r>
      <w:r w:rsidRPr="00B9447B">
        <w:rPr>
          <w:bCs/>
          <w:sz w:val="28"/>
          <w:szCs w:val="28"/>
        </w:rPr>
        <w:t>“×”</w:t>
      </w:r>
      <w:r w:rsidRPr="00B9447B">
        <w:rPr>
          <w:bCs/>
          <w:sz w:val="28"/>
          <w:szCs w:val="28"/>
        </w:rPr>
        <w:t>。</w:t>
      </w:r>
    </w:p>
    <w:p w14:paraId="5C4F48A8" w14:textId="70705FF5" w:rsidR="009730AF" w:rsidRPr="00B9447B" w:rsidRDefault="009730AF" w:rsidP="009730AF">
      <w:pPr>
        <w:tabs>
          <w:tab w:val="left" w:pos="5275"/>
        </w:tabs>
        <w:adjustRightInd w:val="0"/>
        <w:snapToGrid w:val="0"/>
        <w:spacing w:line="360" w:lineRule="auto"/>
        <w:ind w:firstLineChars="200" w:firstLine="560"/>
        <w:rPr>
          <w:bCs/>
          <w:sz w:val="28"/>
          <w:szCs w:val="28"/>
        </w:rPr>
      </w:pPr>
      <w:r w:rsidRPr="00B9447B">
        <w:rPr>
          <w:bCs/>
          <w:sz w:val="28"/>
          <w:szCs w:val="28"/>
        </w:rPr>
        <w:t>具体评价内容见表</w:t>
      </w:r>
      <w:r w:rsidRPr="00B9447B">
        <w:rPr>
          <w:bCs/>
          <w:sz w:val="28"/>
          <w:szCs w:val="28"/>
        </w:rPr>
        <w:t>5.3-</w:t>
      </w:r>
      <w:r w:rsidR="001D7C9E">
        <w:rPr>
          <w:bCs/>
          <w:sz w:val="28"/>
          <w:szCs w:val="28"/>
        </w:rPr>
        <w:t>2</w:t>
      </w:r>
      <w:r w:rsidRPr="00B9447B">
        <w:rPr>
          <w:bCs/>
          <w:sz w:val="28"/>
          <w:szCs w:val="28"/>
        </w:rPr>
        <w:t>。</w:t>
      </w:r>
    </w:p>
    <w:p w14:paraId="68A32E45" w14:textId="79A977A8" w:rsidR="009730AF" w:rsidRPr="00B9447B" w:rsidRDefault="009730AF" w:rsidP="009730AF">
      <w:pPr>
        <w:adjustRightInd w:val="0"/>
        <w:snapToGrid w:val="0"/>
        <w:spacing w:line="360" w:lineRule="auto"/>
        <w:jc w:val="center"/>
        <w:rPr>
          <w:b/>
          <w:bCs/>
          <w:sz w:val="24"/>
        </w:rPr>
      </w:pPr>
      <w:r w:rsidRPr="00B9447B">
        <w:rPr>
          <w:b/>
          <w:bCs/>
          <w:sz w:val="24"/>
        </w:rPr>
        <w:t>表</w:t>
      </w:r>
      <w:r w:rsidRPr="00B9447B">
        <w:rPr>
          <w:b/>
          <w:bCs/>
          <w:sz w:val="24"/>
        </w:rPr>
        <w:t>5.3-</w:t>
      </w:r>
      <w:r w:rsidR="001D7C9E">
        <w:rPr>
          <w:b/>
          <w:bCs/>
          <w:sz w:val="24"/>
        </w:rPr>
        <w:t>2</w:t>
      </w:r>
      <w:r w:rsidRPr="00B9447B">
        <w:rPr>
          <w:b/>
          <w:bCs/>
          <w:sz w:val="24"/>
        </w:rPr>
        <w:t xml:space="preserve">  </w:t>
      </w:r>
      <w:r w:rsidRPr="00B9447B">
        <w:rPr>
          <w:b/>
          <w:bCs/>
          <w:sz w:val="24"/>
        </w:rPr>
        <w:t>安全生产管理单元检查表</w:t>
      </w:r>
    </w:p>
    <w:tbl>
      <w:tblPr>
        <w:tblW w:w="86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91"/>
        <w:gridCol w:w="3301"/>
        <w:gridCol w:w="1984"/>
        <w:gridCol w:w="1920"/>
        <w:gridCol w:w="709"/>
      </w:tblGrid>
      <w:tr w:rsidR="009730AF" w:rsidRPr="00B9447B" w14:paraId="2F0CCACA" w14:textId="77777777" w:rsidTr="00462EFC">
        <w:trPr>
          <w:tblHeader/>
          <w:jc w:val="center"/>
        </w:trPr>
        <w:tc>
          <w:tcPr>
            <w:tcW w:w="691" w:type="dxa"/>
            <w:vAlign w:val="center"/>
          </w:tcPr>
          <w:p w14:paraId="5732F3B8" w14:textId="77777777" w:rsidR="009730AF" w:rsidRPr="00B9447B" w:rsidRDefault="009730AF" w:rsidP="008F73EC">
            <w:pPr>
              <w:pStyle w:val="p0"/>
              <w:adjustRightInd w:val="0"/>
              <w:snapToGrid w:val="0"/>
              <w:spacing w:before="62" w:after="62"/>
              <w:jc w:val="center"/>
              <w:rPr>
                <w:b/>
                <w:bCs/>
              </w:rPr>
            </w:pPr>
            <w:r w:rsidRPr="00B9447B">
              <w:rPr>
                <w:b/>
                <w:bCs/>
              </w:rPr>
              <w:t>序号</w:t>
            </w:r>
          </w:p>
        </w:tc>
        <w:tc>
          <w:tcPr>
            <w:tcW w:w="3301" w:type="dxa"/>
            <w:vAlign w:val="center"/>
          </w:tcPr>
          <w:p w14:paraId="58BCADD6" w14:textId="77777777" w:rsidR="009730AF" w:rsidRPr="00B9447B" w:rsidRDefault="009730AF" w:rsidP="008F73EC">
            <w:pPr>
              <w:pStyle w:val="p0"/>
              <w:adjustRightInd w:val="0"/>
              <w:snapToGrid w:val="0"/>
              <w:spacing w:before="62" w:after="62"/>
              <w:jc w:val="center"/>
              <w:rPr>
                <w:b/>
                <w:bCs/>
              </w:rPr>
            </w:pPr>
            <w:r w:rsidRPr="00B9447B">
              <w:rPr>
                <w:b/>
                <w:bCs/>
              </w:rPr>
              <w:t>检查项目</w:t>
            </w:r>
          </w:p>
        </w:tc>
        <w:tc>
          <w:tcPr>
            <w:tcW w:w="1984" w:type="dxa"/>
            <w:vAlign w:val="center"/>
          </w:tcPr>
          <w:p w14:paraId="5965DC55" w14:textId="77777777" w:rsidR="009730AF" w:rsidRPr="00B9447B" w:rsidRDefault="009730AF" w:rsidP="008F73EC">
            <w:pPr>
              <w:pStyle w:val="p0"/>
              <w:adjustRightInd w:val="0"/>
              <w:snapToGrid w:val="0"/>
              <w:spacing w:before="62" w:after="62"/>
              <w:jc w:val="center"/>
              <w:rPr>
                <w:b/>
                <w:bCs/>
              </w:rPr>
            </w:pPr>
            <w:r w:rsidRPr="00B9447B">
              <w:rPr>
                <w:b/>
                <w:bCs/>
              </w:rPr>
              <w:t>检查依据</w:t>
            </w:r>
          </w:p>
        </w:tc>
        <w:tc>
          <w:tcPr>
            <w:tcW w:w="1920" w:type="dxa"/>
            <w:vAlign w:val="center"/>
          </w:tcPr>
          <w:p w14:paraId="33C290CE" w14:textId="77777777" w:rsidR="009730AF" w:rsidRPr="00B9447B" w:rsidRDefault="009730AF" w:rsidP="008F73EC">
            <w:pPr>
              <w:pStyle w:val="p0"/>
              <w:adjustRightInd w:val="0"/>
              <w:snapToGrid w:val="0"/>
              <w:spacing w:before="62" w:after="62"/>
              <w:jc w:val="center"/>
              <w:rPr>
                <w:b/>
                <w:bCs/>
              </w:rPr>
            </w:pPr>
            <w:r w:rsidRPr="00B9447B">
              <w:rPr>
                <w:b/>
                <w:bCs/>
              </w:rPr>
              <w:t>实际情况</w:t>
            </w:r>
          </w:p>
        </w:tc>
        <w:tc>
          <w:tcPr>
            <w:tcW w:w="709" w:type="dxa"/>
            <w:vAlign w:val="center"/>
          </w:tcPr>
          <w:p w14:paraId="4A3A0634" w14:textId="77777777" w:rsidR="009730AF" w:rsidRPr="00B9447B" w:rsidRDefault="009730AF" w:rsidP="008F73EC">
            <w:pPr>
              <w:pStyle w:val="p0"/>
              <w:adjustRightInd w:val="0"/>
              <w:snapToGrid w:val="0"/>
              <w:spacing w:before="62" w:after="62"/>
              <w:jc w:val="center"/>
              <w:rPr>
                <w:b/>
                <w:bCs/>
              </w:rPr>
            </w:pPr>
            <w:r w:rsidRPr="00B9447B">
              <w:rPr>
                <w:b/>
                <w:bCs/>
              </w:rPr>
              <w:t>检查结果</w:t>
            </w:r>
          </w:p>
        </w:tc>
      </w:tr>
      <w:tr w:rsidR="009730AF" w:rsidRPr="00B9447B" w14:paraId="6DA0324D" w14:textId="77777777" w:rsidTr="00462EFC">
        <w:trPr>
          <w:jc w:val="center"/>
        </w:trPr>
        <w:tc>
          <w:tcPr>
            <w:tcW w:w="691" w:type="dxa"/>
            <w:vAlign w:val="center"/>
          </w:tcPr>
          <w:p w14:paraId="18CC6F51" w14:textId="77777777" w:rsidR="009730AF" w:rsidRPr="00B9447B" w:rsidRDefault="009730AF" w:rsidP="008F73EC">
            <w:pPr>
              <w:pStyle w:val="p0"/>
              <w:numPr>
                <w:ilvl w:val="0"/>
                <w:numId w:val="19"/>
              </w:numPr>
              <w:adjustRightInd w:val="0"/>
              <w:snapToGrid w:val="0"/>
              <w:spacing w:before="78" w:after="78"/>
              <w:jc w:val="center"/>
            </w:pPr>
          </w:p>
        </w:tc>
        <w:tc>
          <w:tcPr>
            <w:tcW w:w="3301" w:type="dxa"/>
            <w:vAlign w:val="center"/>
          </w:tcPr>
          <w:p w14:paraId="75D73849" w14:textId="77777777" w:rsidR="009730AF" w:rsidRPr="00B9447B" w:rsidRDefault="009730AF" w:rsidP="008F73EC">
            <w:pPr>
              <w:pStyle w:val="p16"/>
              <w:adjustRightInd w:val="0"/>
              <w:snapToGrid w:val="0"/>
              <w:spacing w:before="62" w:after="62"/>
              <w:jc w:val="both"/>
              <w:rPr>
                <w:rFonts w:ascii="Times New Roman" w:hAnsi="Times New Roman" w:cs="Times New Roman"/>
              </w:rPr>
            </w:pPr>
            <w:r w:rsidRPr="00B9447B">
              <w:rPr>
                <w:rFonts w:ascii="Times New Roman" w:hAnsi="Times New Roman" w:cs="Times New Roman"/>
              </w:rPr>
              <w:t>生产经营单位必须遵守本法和其他有关安全生产的法律、法规，加强安全生产管理，建立、健全安全生产责任制和安全生产规章制度，改善安全生产条件，推进安全生产标准化建设，提高安全生产水平，确保安全生产。</w:t>
            </w:r>
          </w:p>
        </w:tc>
        <w:tc>
          <w:tcPr>
            <w:tcW w:w="1984" w:type="dxa"/>
            <w:vAlign w:val="center"/>
          </w:tcPr>
          <w:p w14:paraId="5C973BC2" w14:textId="77777777" w:rsidR="009730AF" w:rsidRPr="00B9447B" w:rsidRDefault="009730AF" w:rsidP="008F73EC">
            <w:pPr>
              <w:pStyle w:val="p0"/>
              <w:adjustRightInd w:val="0"/>
              <w:snapToGrid w:val="0"/>
              <w:spacing w:before="78" w:after="78"/>
              <w:jc w:val="center"/>
            </w:pPr>
            <w:r w:rsidRPr="00B9447B">
              <w:t>《安全生产法》</w:t>
            </w:r>
          </w:p>
          <w:p w14:paraId="30DC6967" w14:textId="77777777" w:rsidR="009730AF" w:rsidRPr="00B9447B" w:rsidRDefault="009730AF" w:rsidP="008F73EC">
            <w:pPr>
              <w:pStyle w:val="p16"/>
              <w:adjustRightInd w:val="0"/>
              <w:snapToGrid w:val="0"/>
              <w:spacing w:before="78" w:after="78"/>
              <w:rPr>
                <w:rFonts w:ascii="Times New Roman" w:hAnsi="Times New Roman" w:cs="Times New Roman"/>
              </w:rPr>
            </w:pPr>
            <w:r w:rsidRPr="00B9447B">
              <w:rPr>
                <w:rFonts w:ascii="Times New Roman" w:hAnsi="Times New Roman" w:cs="Times New Roman"/>
              </w:rPr>
              <w:t>第四条</w:t>
            </w:r>
          </w:p>
        </w:tc>
        <w:tc>
          <w:tcPr>
            <w:tcW w:w="1920" w:type="dxa"/>
            <w:vAlign w:val="center"/>
          </w:tcPr>
          <w:p w14:paraId="12C46BCA" w14:textId="77777777" w:rsidR="009730AF" w:rsidRPr="00B9447B" w:rsidRDefault="009730AF" w:rsidP="008F73EC">
            <w:pPr>
              <w:pStyle w:val="p0"/>
              <w:adjustRightInd w:val="0"/>
              <w:snapToGrid w:val="0"/>
              <w:spacing w:before="62" w:after="62"/>
            </w:pPr>
            <w:r w:rsidRPr="00B9447B">
              <w:t>建立、健全安全生产责任制和安全生产规章制度，安全生产条件较好。</w:t>
            </w:r>
          </w:p>
        </w:tc>
        <w:tc>
          <w:tcPr>
            <w:tcW w:w="709" w:type="dxa"/>
            <w:vAlign w:val="center"/>
          </w:tcPr>
          <w:p w14:paraId="1467CFEB" w14:textId="77777777" w:rsidR="009730AF" w:rsidRPr="00B9447B" w:rsidRDefault="009730AF" w:rsidP="008F73EC">
            <w:pPr>
              <w:pStyle w:val="p0"/>
              <w:adjustRightInd w:val="0"/>
              <w:snapToGrid w:val="0"/>
              <w:spacing w:before="78" w:after="78"/>
              <w:jc w:val="center"/>
            </w:pPr>
            <w:r w:rsidRPr="00B9447B">
              <w:t>√</w:t>
            </w:r>
          </w:p>
        </w:tc>
      </w:tr>
      <w:tr w:rsidR="009730AF" w:rsidRPr="00B9447B" w14:paraId="42E6421F" w14:textId="77777777" w:rsidTr="00462EFC">
        <w:trPr>
          <w:jc w:val="center"/>
        </w:trPr>
        <w:tc>
          <w:tcPr>
            <w:tcW w:w="691" w:type="dxa"/>
            <w:vAlign w:val="center"/>
          </w:tcPr>
          <w:p w14:paraId="35B69C33" w14:textId="77777777" w:rsidR="009730AF" w:rsidRPr="00B9447B" w:rsidRDefault="009730AF" w:rsidP="008F73EC">
            <w:pPr>
              <w:pStyle w:val="p0"/>
              <w:numPr>
                <w:ilvl w:val="0"/>
                <w:numId w:val="19"/>
              </w:numPr>
              <w:adjustRightInd w:val="0"/>
              <w:snapToGrid w:val="0"/>
              <w:spacing w:before="78" w:after="78"/>
              <w:jc w:val="center"/>
            </w:pPr>
          </w:p>
        </w:tc>
        <w:tc>
          <w:tcPr>
            <w:tcW w:w="3301" w:type="dxa"/>
            <w:vAlign w:val="center"/>
          </w:tcPr>
          <w:p w14:paraId="39931D7B" w14:textId="77777777" w:rsidR="009730AF" w:rsidRPr="00B9447B" w:rsidRDefault="009730AF" w:rsidP="008F73EC">
            <w:pPr>
              <w:pStyle w:val="p16"/>
              <w:adjustRightInd w:val="0"/>
              <w:snapToGrid w:val="0"/>
              <w:spacing w:before="62" w:after="62"/>
              <w:jc w:val="both"/>
              <w:rPr>
                <w:rFonts w:ascii="Times New Roman" w:hAnsi="Times New Roman" w:cs="Times New Roman"/>
              </w:rPr>
            </w:pPr>
            <w:r w:rsidRPr="00B9447B">
              <w:rPr>
                <w:rFonts w:ascii="Times New Roman" w:hAnsi="Times New Roman" w:cs="Times New Roman"/>
                <w:shd w:val="clear" w:color="auto" w:fill="FFFFFF"/>
              </w:rPr>
              <w:t>建立健全主要负责人、分管负责人、安全生产管理人员、职能部门、岗位安全生产责任制；制定安全检查制度、职业危害预防制度、安全教育培训制度、生产安全事故管理制度、重大危险源监控和重大隐患整改制度、设备安全管理制度、安全生产档案管理制度、安全生产奖</w:t>
            </w:r>
            <w:r w:rsidRPr="00B9447B">
              <w:rPr>
                <w:rFonts w:ascii="Times New Roman" w:hAnsi="Times New Roman" w:cs="Times New Roman"/>
                <w:shd w:val="clear" w:color="auto" w:fill="FFFFFF"/>
              </w:rPr>
              <w:lastRenderedPageBreak/>
              <w:t>惩制度等规章制度；制定作业安全规程和各工种操作规程。</w:t>
            </w:r>
          </w:p>
        </w:tc>
        <w:tc>
          <w:tcPr>
            <w:tcW w:w="1984" w:type="dxa"/>
            <w:vAlign w:val="center"/>
          </w:tcPr>
          <w:p w14:paraId="5BDEC010" w14:textId="77777777" w:rsidR="009730AF" w:rsidRPr="00B9447B" w:rsidRDefault="009730AF" w:rsidP="008F73EC">
            <w:pPr>
              <w:pStyle w:val="p0"/>
              <w:adjustRightInd w:val="0"/>
              <w:snapToGrid w:val="0"/>
              <w:spacing w:before="78" w:after="78"/>
              <w:jc w:val="center"/>
              <w:rPr>
                <w:shd w:val="clear" w:color="auto" w:fill="FFFFFF"/>
              </w:rPr>
            </w:pPr>
            <w:r w:rsidRPr="00B9447B">
              <w:rPr>
                <w:shd w:val="clear" w:color="auto" w:fill="FFFFFF"/>
              </w:rPr>
              <w:lastRenderedPageBreak/>
              <w:t>《非煤矿矿山企业安全生产许可证实施办法》</w:t>
            </w:r>
          </w:p>
          <w:p w14:paraId="0B7B117D" w14:textId="77777777" w:rsidR="009730AF" w:rsidRPr="00B9447B" w:rsidRDefault="009730AF" w:rsidP="008F73EC">
            <w:pPr>
              <w:pStyle w:val="p0"/>
              <w:adjustRightInd w:val="0"/>
              <w:snapToGrid w:val="0"/>
              <w:spacing w:before="78" w:after="78"/>
              <w:jc w:val="center"/>
            </w:pPr>
            <w:r w:rsidRPr="00B9447B">
              <w:rPr>
                <w:shd w:val="clear" w:color="auto" w:fill="FFFFFF"/>
              </w:rPr>
              <w:t>第六条（一）</w:t>
            </w:r>
          </w:p>
        </w:tc>
        <w:tc>
          <w:tcPr>
            <w:tcW w:w="1920" w:type="dxa"/>
            <w:vAlign w:val="center"/>
          </w:tcPr>
          <w:p w14:paraId="0B5A9C90" w14:textId="77777777" w:rsidR="009730AF" w:rsidRPr="00B9447B" w:rsidRDefault="009730AF" w:rsidP="008F73EC">
            <w:pPr>
              <w:pStyle w:val="p0"/>
              <w:adjustRightInd w:val="0"/>
              <w:snapToGrid w:val="0"/>
              <w:spacing w:before="62" w:after="62"/>
            </w:pPr>
            <w:r w:rsidRPr="00B9447B">
              <w:rPr>
                <w:shd w:val="clear" w:color="auto" w:fill="FFFFFF"/>
              </w:rPr>
              <w:t>建立完善的岗位责任制，制定了各项规章制度和操作规程。</w:t>
            </w:r>
          </w:p>
        </w:tc>
        <w:tc>
          <w:tcPr>
            <w:tcW w:w="709" w:type="dxa"/>
            <w:vAlign w:val="center"/>
          </w:tcPr>
          <w:p w14:paraId="2E3503F9" w14:textId="77777777" w:rsidR="009730AF" w:rsidRPr="00B9447B" w:rsidRDefault="009730AF" w:rsidP="008F73EC">
            <w:pPr>
              <w:pStyle w:val="p0"/>
              <w:adjustRightInd w:val="0"/>
              <w:snapToGrid w:val="0"/>
              <w:spacing w:before="78" w:after="78"/>
              <w:jc w:val="center"/>
            </w:pPr>
            <w:r w:rsidRPr="00B9447B">
              <w:t>√</w:t>
            </w:r>
          </w:p>
        </w:tc>
      </w:tr>
      <w:tr w:rsidR="009730AF" w:rsidRPr="00B9447B" w14:paraId="70A66ACB" w14:textId="77777777" w:rsidTr="00462EFC">
        <w:trPr>
          <w:jc w:val="center"/>
        </w:trPr>
        <w:tc>
          <w:tcPr>
            <w:tcW w:w="691" w:type="dxa"/>
            <w:vAlign w:val="center"/>
          </w:tcPr>
          <w:p w14:paraId="168370DD" w14:textId="77777777" w:rsidR="009730AF" w:rsidRPr="00B9447B" w:rsidRDefault="009730AF" w:rsidP="008F73EC">
            <w:pPr>
              <w:pStyle w:val="p0"/>
              <w:numPr>
                <w:ilvl w:val="0"/>
                <w:numId w:val="19"/>
              </w:numPr>
              <w:adjustRightInd w:val="0"/>
              <w:snapToGrid w:val="0"/>
              <w:spacing w:before="78" w:after="78"/>
              <w:jc w:val="center"/>
            </w:pPr>
          </w:p>
        </w:tc>
        <w:tc>
          <w:tcPr>
            <w:tcW w:w="3301" w:type="dxa"/>
            <w:vAlign w:val="center"/>
          </w:tcPr>
          <w:p w14:paraId="4B8D7A58" w14:textId="77777777" w:rsidR="009730AF" w:rsidRPr="00B9447B" w:rsidRDefault="009730AF" w:rsidP="008F73EC">
            <w:pPr>
              <w:pStyle w:val="p16"/>
              <w:adjustRightInd w:val="0"/>
              <w:snapToGrid w:val="0"/>
              <w:spacing w:before="62" w:after="62"/>
              <w:jc w:val="both"/>
              <w:rPr>
                <w:rFonts w:ascii="Times New Roman" w:hAnsi="Times New Roman" w:cs="Times New Roman"/>
              </w:rPr>
            </w:pPr>
            <w:r w:rsidRPr="00B9447B">
              <w:rPr>
                <w:rFonts w:ascii="Times New Roman" w:hAnsi="Times New Roman" w:cs="Times New Roman"/>
              </w:rPr>
              <w:t>生产经营单位的主要负责人对本单位的安全生产工作全面负责。</w:t>
            </w:r>
          </w:p>
        </w:tc>
        <w:tc>
          <w:tcPr>
            <w:tcW w:w="1984" w:type="dxa"/>
            <w:vAlign w:val="center"/>
          </w:tcPr>
          <w:p w14:paraId="0D9B5451" w14:textId="77777777" w:rsidR="009730AF" w:rsidRPr="00B9447B" w:rsidRDefault="009730AF" w:rsidP="008F73EC">
            <w:pPr>
              <w:pStyle w:val="p0"/>
              <w:adjustRightInd w:val="0"/>
              <w:snapToGrid w:val="0"/>
              <w:spacing w:before="78" w:after="78"/>
              <w:jc w:val="center"/>
            </w:pPr>
            <w:r w:rsidRPr="00B9447B">
              <w:t>《安全生产法》</w:t>
            </w:r>
          </w:p>
          <w:p w14:paraId="1AFE72CE" w14:textId="77777777" w:rsidR="009730AF" w:rsidRPr="00B9447B" w:rsidRDefault="009730AF" w:rsidP="008F73EC">
            <w:pPr>
              <w:pStyle w:val="p0"/>
              <w:adjustRightInd w:val="0"/>
              <w:snapToGrid w:val="0"/>
              <w:spacing w:before="78" w:after="78"/>
              <w:jc w:val="center"/>
            </w:pPr>
            <w:r w:rsidRPr="00B9447B">
              <w:t>第五条</w:t>
            </w:r>
          </w:p>
        </w:tc>
        <w:tc>
          <w:tcPr>
            <w:tcW w:w="1920" w:type="dxa"/>
            <w:vAlign w:val="center"/>
          </w:tcPr>
          <w:p w14:paraId="2E871856" w14:textId="77777777" w:rsidR="009730AF" w:rsidRPr="00B9447B" w:rsidRDefault="009730AF" w:rsidP="008F73EC">
            <w:pPr>
              <w:pStyle w:val="p0"/>
              <w:adjustRightInd w:val="0"/>
              <w:snapToGrid w:val="0"/>
              <w:spacing w:before="62" w:after="62"/>
            </w:pPr>
            <w:r w:rsidRPr="00B9447B">
              <w:t>主要负责人对本单位的安全生产工作全面负责。</w:t>
            </w:r>
          </w:p>
        </w:tc>
        <w:tc>
          <w:tcPr>
            <w:tcW w:w="709" w:type="dxa"/>
            <w:vAlign w:val="center"/>
          </w:tcPr>
          <w:p w14:paraId="0FBD6A5F" w14:textId="77777777" w:rsidR="009730AF" w:rsidRPr="00B9447B" w:rsidRDefault="009730AF" w:rsidP="008F73EC">
            <w:pPr>
              <w:pStyle w:val="p0"/>
              <w:adjustRightInd w:val="0"/>
              <w:snapToGrid w:val="0"/>
              <w:spacing w:before="78" w:after="78"/>
              <w:jc w:val="center"/>
            </w:pPr>
            <w:r w:rsidRPr="00B9447B">
              <w:t>√</w:t>
            </w:r>
          </w:p>
        </w:tc>
      </w:tr>
      <w:tr w:rsidR="009730AF" w:rsidRPr="00B9447B" w14:paraId="6330476E" w14:textId="77777777" w:rsidTr="00462EFC">
        <w:trPr>
          <w:jc w:val="center"/>
        </w:trPr>
        <w:tc>
          <w:tcPr>
            <w:tcW w:w="691" w:type="dxa"/>
            <w:vAlign w:val="center"/>
          </w:tcPr>
          <w:p w14:paraId="3B5BD4FF" w14:textId="77777777" w:rsidR="009730AF" w:rsidRPr="00B9447B" w:rsidRDefault="009730AF" w:rsidP="008F73EC">
            <w:pPr>
              <w:pStyle w:val="p0"/>
              <w:numPr>
                <w:ilvl w:val="0"/>
                <w:numId w:val="19"/>
              </w:numPr>
              <w:adjustRightInd w:val="0"/>
              <w:snapToGrid w:val="0"/>
              <w:spacing w:before="78" w:after="78"/>
              <w:jc w:val="center"/>
            </w:pPr>
          </w:p>
        </w:tc>
        <w:tc>
          <w:tcPr>
            <w:tcW w:w="3301" w:type="dxa"/>
            <w:vAlign w:val="center"/>
          </w:tcPr>
          <w:p w14:paraId="4D07202A" w14:textId="77777777" w:rsidR="009730AF" w:rsidRPr="00B9447B" w:rsidRDefault="009730AF" w:rsidP="008F73EC">
            <w:pPr>
              <w:pStyle w:val="p16"/>
              <w:adjustRightInd w:val="0"/>
              <w:snapToGrid w:val="0"/>
              <w:spacing w:before="62" w:after="62"/>
              <w:jc w:val="both"/>
              <w:rPr>
                <w:rFonts w:ascii="Times New Roman" w:hAnsi="Times New Roman" w:cs="Times New Roman"/>
              </w:rPr>
            </w:pPr>
            <w:r w:rsidRPr="00B9447B">
              <w:rPr>
                <w:rFonts w:ascii="Times New Roman" w:hAnsi="Times New Roman" w:cs="Times New Roman"/>
                <w:shd w:val="clear" w:color="auto" w:fill="FFFFFF"/>
              </w:rPr>
              <w:t>设置安全生产管理机构，或者配备专职安全生产管理人员</w:t>
            </w:r>
          </w:p>
        </w:tc>
        <w:tc>
          <w:tcPr>
            <w:tcW w:w="1984" w:type="dxa"/>
            <w:vAlign w:val="center"/>
          </w:tcPr>
          <w:p w14:paraId="2569C9D2" w14:textId="77777777" w:rsidR="009730AF" w:rsidRPr="00B9447B" w:rsidRDefault="009730AF" w:rsidP="008F73EC">
            <w:pPr>
              <w:pStyle w:val="p0"/>
              <w:adjustRightInd w:val="0"/>
              <w:snapToGrid w:val="0"/>
              <w:spacing w:before="78" w:after="78"/>
              <w:jc w:val="center"/>
              <w:rPr>
                <w:shd w:val="clear" w:color="auto" w:fill="FFFFFF"/>
              </w:rPr>
            </w:pPr>
            <w:r w:rsidRPr="00B9447B">
              <w:rPr>
                <w:shd w:val="clear" w:color="auto" w:fill="FFFFFF"/>
              </w:rPr>
              <w:t>《非煤矿矿山企业安全生产许可证实施办法》</w:t>
            </w:r>
          </w:p>
          <w:p w14:paraId="6670399B" w14:textId="77777777" w:rsidR="009730AF" w:rsidRPr="00B9447B" w:rsidRDefault="009730AF" w:rsidP="008F73EC">
            <w:pPr>
              <w:pStyle w:val="p0"/>
              <w:adjustRightInd w:val="0"/>
              <w:snapToGrid w:val="0"/>
              <w:spacing w:before="78" w:after="78"/>
              <w:jc w:val="center"/>
            </w:pPr>
            <w:r w:rsidRPr="00B9447B">
              <w:rPr>
                <w:shd w:val="clear" w:color="auto" w:fill="FFFFFF"/>
              </w:rPr>
              <w:t>第六条（三）</w:t>
            </w:r>
          </w:p>
        </w:tc>
        <w:tc>
          <w:tcPr>
            <w:tcW w:w="1920" w:type="dxa"/>
            <w:vAlign w:val="center"/>
          </w:tcPr>
          <w:p w14:paraId="7A5ED19C" w14:textId="77777777" w:rsidR="009730AF" w:rsidRPr="00B9447B" w:rsidRDefault="009730AF" w:rsidP="008F73EC">
            <w:pPr>
              <w:pStyle w:val="p0"/>
              <w:adjustRightInd w:val="0"/>
              <w:snapToGrid w:val="0"/>
              <w:spacing w:before="62" w:after="62"/>
            </w:pPr>
            <w:r w:rsidRPr="00B9447B">
              <w:rPr>
                <w:shd w:val="clear" w:color="auto" w:fill="FFFFFF"/>
              </w:rPr>
              <w:t>设置安全生产管理机构。</w:t>
            </w:r>
          </w:p>
        </w:tc>
        <w:tc>
          <w:tcPr>
            <w:tcW w:w="709" w:type="dxa"/>
            <w:vAlign w:val="center"/>
          </w:tcPr>
          <w:p w14:paraId="229C59DD" w14:textId="77777777" w:rsidR="009730AF" w:rsidRPr="00B9447B" w:rsidRDefault="009730AF" w:rsidP="008F73EC">
            <w:pPr>
              <w:pStyle w:val="p0"/>
              <w:adjustRightInd w:val="0"/>
              <w:snapToGrid w:val="0"/>
              <w:spacing w:before="78" w:after="78"/>
              <w:jc w:val="center"/>
            </w:pPr>
            <w:r w:rsidRPr="00B9447B">
              <w:t>√</w:t>
            </w:r>
          </w:p>
        </w:tc>
      </w:tr>
      <w:tr w:rsidR="009730AF" w:rsidRPr="00B9447B" w14:paraId="050A0CEB" w14:textId="77777777" w:rsidTr="00462EFC">
        <w:trPr>
          <w:jc w:val="center"/>
        </w:trPr>
        <w:tc>
          <w:tcPr>
            <w:tcW w:w="691" w:type="dxa"/>
            <w:vAlign w:val="center"/>
          </w:tcPr>
          <w:p w14:paraId="4E312020" w14:textId="77777777" w:rsidR="009730AF" w:rsidRPr="00B9447B" w:rsidRDefault="009730AF" w:rsidP="008F73EC">
            <w:pPr>
              <w:pStyle w:val="p0"/>
              <w:numPr>
                <w:ilvl w:val="0"/>
                <w:numId w:val="19"/>
              </w:numPr>
              <w:adjustRightInd w:val="0"/>
              <w:snapToGrid w:val="0"/>
              <w:spacing w:before="78" w:after="78"/>
              <w:jc w:val="center"/>
            </w:pPr>
          </w:p>
        </w:tc>
        <w:tc>
          <w:tcPr>
            <w:tcW w:w="3301" w:type="dxa"/>
          </w:tcPr>
          <w:p w14:paraId="4DAA4B4F" w14:textId="77777777" w:rsidR="009730AF" w:rsidRPr="00B9447B" w:rsidRDefault="009730AF" w:rsidP="008F73EC">
            <w:pPr>
              <w:pStyle w:val="afff5"/>
              <w:adjustRightInd w:val="0"/>
              <w:snapToGrid w:val="0"/>
              <w:spacing w:beforeLines="20" w:before="48" w:afterLines="20" w:after="48"/>
              <w:jc w:val="both"/>
              <w:rPr>
                <w:rFonts w:ascii="Times New Roman" w:hint="default"/>
                <w:kern w:val="0"/>
              </w:rPr>
            </w:pPr>
            <w:r w:rsidRPr="00B9447B">
              <w:rPr>
                <w:rFonts w:ascii="Times New Roman" w:hint="default"/>
                <w:kern w:val="0"/>
              </w:rPr>
              <w:t>生产经营单位的安全生产责任制应当明确各岗位的责任人员、责任范围和考核标准等内容。</w:t>
            </w:r>
          </w:p>
          <w:p w14:paraId="1917EDD1" w14:textId="77777777" w:rsidR="009730AF" w:rsidRPr="00B9447B" w:rsidRDefault="009730AF" w:rsidP="008F73EC">
            <w:pPr>
              <w:pStyle w:val="afff5"/>
              <w:adjustRightInd w:val="0"/>
              <w:snapToGrid w:val="0"/>
              <w:spacing w:beforeLines="20" w:before="48" w:afterLines="20" w:after="48"/>
              <w:jc w:val="both"/>
              <w:rPr>
                <w:rFonts w:ascii="Times New Roman" w:hint="default"/>
              </w:rPr>
            </w:pPr>
            <w:r w:rsidRPr="00B9447B">
              <w:rPr>
                <w:rFonts w:ascii="Times New Roman" w:hint="default"/>
                <w:kern w:val="0"/>
              </w:rPr>
              <w:t>生产经营单位应当建立相应的机制，加强对安全生产责任制落实情况的监督考核，保证安全生产责任制的落实。</w:t>
            </w:r>
          </w:p>
        </w:tc>
        <w:tc>
          <w:tcPr>
            <w:tcW w:w="1984" w:type="dxa"/>
            <w:vAlign w:val="center"/>
          </w:tcPr>
          <w:p w14:paraId="460B35C7" w14:textId="77777777" w:rsidR="009730AF" w:rsidRPr="00B9447B" w:rsidRDefault="009730AF" w:rsidP="008F73EC">
            <w:pPr>
              <w:adjustRightInd w:val="0"/>
              <w:snapToGrid w:val="0"/>
              <w:spacing w:beforeLines="25" w:before="60" w:afterLines="25" w:after="60"/>
              <w:ind w:leftChars="-33" w:left="-69"/>
              <w:jc w:val="center"/>
              <w:rPr>
                <w:szCs w:val="21"/>
              </w:rPr>
            </w:pPr>
            <w:r w:rsidRPr="00B9447B">
              <w:rPr>
                <w:szCs w:val="21"/>
              </w:rPr>
              <w:t>《安全生产法》</w:t>
            </w:r>
          </w:p>
          <w:p w14:paraId="371AFEBE" w14:textId="77777777" w:rsidR="009730AF" w:rsidRPr="00B9447B" w:rsidRDefault="009730AF" w:rsidP="008F73EC">
            <w:pPr>
              <w:adjustRightInd w:val="0"/>
              <w:snapToGrid w:val="0"/>
              <w:spacing w:beforeLines="25" w:before="60" w:afterLines="25" w:after="60"/>
              <w:ind w:leftChars="-33" w:left="-69"/>
              <w:jc w:val="center"/>
              <w:rPr>
                <w:szCs w:val="21"/>
              </w:rPr>
            </w:pPr>
            <w:r w:rsidRPr="00B9447B">
              <w:rPr>
                <w:szCs w:val="21"/>
              </w:rPr>
              <w:t>第十九条</w:t>
            </w:r>
          </w:p>
        </w:tc>
        <w:tc>
          <w:tcPr>
            <w:tcW w:w="1920" w:type="dxa"/>
            <w:vAlign w:val="center"/>
          </w:tcPr>
          <w:p w14:paraId="21AB84A2" w14:textId="77777777" w:rsidR="009730AF" w:rsidRPr="00B9447B" w:rsidRDefault="009730AF" w:rsidP="008F73EC">
            <w:pPr>
              <w:adjustRightInd w:val="0"/>
              <w:snapToGrid w:val="0"/>
              <w:spacing w:beforeLines="20" w:before="48" w:afterLines="20" w:after="48"/>
              <w:rPr>
                <w:szCs w:val="21"/>
              </w:rPr>
            </w:pPr>
            <w:r w:rsidRPr="00B9447B">
              <w:rPr>
                <w:kern w:val="0"/>
              </w:rPr>
              <w:t>安全生产责任制的落实情况良好。</w:t>
            </w:r>
          </w:p>
        </w:tc>
        <w:tc>
          <w:tcPr>
            <w:tcW w:w="709" w:type="dxa"/>
            <w:vAlign w:val="center"/>
          </w:tcPr>
          <w:p w14:paraId="4C0C0AE0" w14:textId="77777777" w:rsidR="009730AF" w:rsidRPr="00B9447B" w:rsidRDefault="009730AF" w:rsidP="008F73EC">
            <w:pPr>
              <w:adjustRightInd w:val="0"/>
              <w:snapToGrid w:val="0"/>
              <w:spacing w:beforeLines="25" w:before="60" w:afterLines="25" w:after="60"/>
              <w:ind w:leftChars="-32" w:left="-67"/>
              <w:jc w:val="center"/>
              <w:rPr>
                <w:szCs w:val="21"/>
              </w:rPr>
            </w:pPr>
            <w:r w:rsidRPr="00B9447B">
              <w:t>√</w:t>
            </w:r>
          </w:p>
        </w:tc>
      </w:tr>
      <w:tr w:rsidR="009730AF" w:rsidRPr="00B9447B" w14:paraId="2605AFCC" w14:textId="77777777" w:rsidTr="00462EFC">
        <w:trPr>
          <w:jc w:val="center"/>
        </w:trPr>
        <w:tc>
          <w:tcPr>
            <w:tcW w:w="691" w:type="dxa"/>
            <w:vAlign w:val="center"/>
          </w:tcPr>
          <w:p w14:paraId="6D9E492B" w14:textId="77777777" w:rsidR="009730AF" w:rsidRPr="00B9447B" w:rsidRDefault="009730AF" w:rsidP="008F73EC">
            <w:pPr>
              <w:pStyle w:val="p0"/>
              <w:numPr>
                <w:ilvl w:val="0"/>
                <w:numId w:val="19"/>
              </w:numPr>
              <w:adjustRightInd w:val="0"/>
              <w:snapToGrid w:val="0"/>
              <w:spacing w:before="78" w:after="78"/>
              <w:jc w:val="center"/>
            </w:pPr>
          </w:p>
        </w:tc>
        <w:tc>
          <w:tcPr>
            <w:tcW w:w="3301" w:type="dxa"/>
            <w:vAlign w:val="center"/>
          </w:tcPr>
          <w:p w14:paraId="6C69E07E" w14:textId="77777777" w:rsidR="009730AF" w:rsidRPr="00B9447B" w:rsidRDefault="009730AF" w:rsidP="008F73EC">
            <w:pPr>
              <w:pStyle w:val="p16"/>
              <w:adjustRightInd w:val="0"/>
              <w:snapToGrid w:val="0"/>
              <w:spacing w:before="62" w:after="62"/>
              <w:jc w:val="both"/>
              <w:rPr>
                <w:rFonts w:ascii="Times New Roman" w:hAnsi="Times New Roman" w:cs="Times New Roman"/>
              </w:rPr>
            </w:pPr>
            <w:r w:rsidRPr="00B9447B">
              <w:rPr>
                <w:rFonts w:ascii="Times New Roman" w:hAnsi="Times New Roman" w:cs="Times New Roman"/>
              </w:rPr>
              <w:t>生产经营单位应当具备的安全生产条件所必需的资金投入，由生产经营单位的决策机构、主要负责人或者个人经营的投资人予以保证，并对由于安全生产所必需的资金投入不足导致的后果承担责任。</w:t>
            </w:r>
          </w:p>
        </w:tc>
        <w:tc>
          <w:tcPr>
            <w:tcW w:w="1984" w:type="dxa"/>
            <w:vAlign w:val="center"/>
          </w:tcPr>
          <w:p w14:paraId="34D634F0" w14:textId="77777777" w:rsidR="009730AF" w:rsidRPr="00B9447B" w:rsidRDefault="009730AF" w:rsidP="008F73EC">
            <w:pPr>
              <w:pStyle w:val="p0"/>
              <w:adjustRightInd w:val="0"/>
              <w:snapToGrid w:val="0"/>
              <w:spacing w:before="78" w:after="78"/>
              <w:jc w:val="center"/>
            </w:pPr>
            <w:r w:rsidRPr="00B9447B">
              <w:t>《安全生产法》</w:t>
            </w:r>
          </w:p>
          <w:p w14:paraId="18B9BC13" w14:textId="77777777" w:rsidR="009730AF" w:rsidRPr="00B9447B" w:rsidRDefault="009730AF" w:rsidP="008F73EC">
            <w:pPr>
              <w:pStyle w:val="p0"/>
              <w:adjustRightInd w:val="0"/>
              <w:snapToGrid w:val="0"/>
              <w:spacing w:before="78" w:after="78"/>
              <w:jc w:val="center"/>
            </w:pPr>
            <w:r w:rsidRPr="00B9447B">
              <w:t>第二十条</w:t>
            </w:r>
          </w:p>
        </w:tc>
        <w:tc>
          <w:tcPr>
            <w:tcW w:w="1920" w:type="dxa"/>
            <w:vAlign w:val="center"/>
          </w:tcPr>
          <w:p w14:paraId="2870D30F" w14:textId="77777777" w:rsidR="009730AF" w:rsidRPr="00B9447B" w:rsidRDefault="009730AF" w:rsidP="008F73EC">
            <w:pPr>
              <w:pStyle w:val="p0"/>
              <w:adjustRightInd w:val="0"/>
              <w:snapToGrid w:val="0"/>
              <w:spacing w:before="62" w:after="62"/>
            </w:pPr>
            <w:r w:rsidRPr="00B9447B">
              <w:t>安全投入资金做到专款专用。</w:t>
            </w:r>
          </w:p>
        </w:tc>
        <w:tc>
          <w:tcPr>
            <w:tcW w:w="709" w:type="dxa"/>
            <w:vAlign w:val="center"/>
          </w:tcPr>
          <w:p w14:paraId="0B5DBC19" w14:textId="77777777" w:rsidR="009730AF" w:rsidRPr="00B9447B" w:rsidRDefault="009730AF" w:rsidP="008F73EC">
            <w:pPr>
              <w:pStyle w:val="p0"/>
              <w:adjustRightInd w:val="0"/>
              <w:snapToGrid w:val="0"/>
              <w:spacing w:before="78" w:after="78"/>
              <w:jc w:val="center"/>
            </w:pPr>
            <w:r w:rsidRPr="00B9447B">
              <w:t>√</w:t>
            </w:r>
          </w:p>
        </w:tc>
      </w:tr>
      <w:tr w:rsidR="009730AF" w:rsidRPr="00B9447B" w14:paraId="29A6DE49" w14:textId="77777777" w:rsidTr="00462EFC">
        <w:trPr>
          <w:jc w:val="center"/>
        </w:trPr>
        <w:tc>
          <w:tcPr>
            <w:tcW w:w="691" w:type="dxa"/>
            <w:vAlign w:val="center"/>
          </w:tcPr>
          <w:p w14:paraId="4335FF19" w14:textId="77777777" w:rsidR="009730AF" w:rsidRPr="00B9447B" w:rsidRDefault="009730AF" w:rsidP="008F73EC">
            <w:pPr>
              <w:pStyle w:val="p0"/>
              <w:numPr>
                <w:ilvl w:val="0"/>
                <w:numId w:val="19"/>
              </w:numPr>
              <w:adjustRightInd w:val="0"/>
              <w:snapToGrid w:val="0"/>
              <w:spacing w:before="78" w:after="78"/>
              <w:jc w:val="center"/>
            </w:pPr>
          </w:p>
        </w:tc>
        <w:tc>
          <w:tcPr>
            <w:tcW w:w="3301" w:type="dxa"/>
            <w:vAlign w:val="center"/>
          </w:tcPr>
          <w:p w14:paraId="098841B2" w14:textId="77777777" w:rsidR="009730AF" w:rsidRPr="00B9447B" w:rsidRDefault="009730AF" w:rsidP="008F73EC">
            <w:pPr>
              <w:pStyle w:val="p16"/>
              <w:adjustRightInd w:val="0"/>
              <w:snapToGrid w:val="0"/>
              <w:spacing w:before="62" w:after="62"/>
              <w:jc w:val="both"/>
              <w:rPr>
                <w:rFonts w:ascii="Times New Roman" w:hAnsi="Times New Roman" w:cs="Times New Roman"/>
              </w:rPr>
            </w:pPr>
            <w:r w:rsidRPr="00B9447B">
              <w:rPr>
                <w:rFonts w:ascii="Times New Roman" w:hAnsi="Times New Roman" w:cs="Times New Roman"/>
              </w:rPr>
              <w:t>安全投入符合安全生产要求，依照国家有关规定足额提取安全生产费用。</w:t>
            </w:r>
          </w:p>
        </w:tc>
        <w:tc>
          <w:tcPr>
            <w:tcW w:w="1984" w:type="dxa"/>
            <w:vAlign w:val="center"/>
          </w:tcPr>
          <w:p w14:paraId="4B4CF473" w14:textId="77777777" w:rsidR="009730AF" w:rsidRPr="00B9447B" w:rsidRDefault="009730AF" w:rsidP="008F73EC">
            <w:pPr>
              <w:pStyle w:val="p0"/>
              <w:adjustRightInd w:val="0"/>
              <w:snapToGrid w:val="0"/>
              <w:spacing w:before="78" w:after="78"/>
              <w:jc w:val="center"/>
            </w:pPr>
            <w:r w:rsidRPr="00B9447B">
              <w:t>《山东省非煤矿矿山企业安全生产许可证实施方案》</w:t>
            </w:r>
          </w:p>
          <w:p w14:paraId="624AAEC0" w14:textId="77777777" w:rsidR="009730AF" w:rsidRPr="00B9447B" w:rsidRDefault="009730AF" w:rsidP="008F73EC">
            <w:pPr>
              <w:pStyle w:val="p0"/>
              <w:adjustRightInd w:val="0"/>
              <w:snapToGrid w:val="0"/>
              <w:spacing w:before="78" w:after="78"/>
              <w:jc w:val="center"/>
            </w:pPr>
            <w:r w:rsidRPr="00B9447B">
              <w:rPr>
                <w:shd w:val="clear" w:color="auto" w:fill="FFFFFF"/>
              </w:rPr>
              <w:t>第六条（二）</w:t>
            </w:r>
          </w:p>
        </w:tc>
        <w:tc>
          <w:tcPr>
            <w:tcW w:w="1920" w:type="dxa"/>
            <w:vAlign w:val="center"/>
          </w:tcPr>
          <w:p w14:paraId="661EE6D2" w14:textId="77777777" w:rsidR="009730AF" w:rsidRPr="00B9447B" w:rsidRDefault="009730AF" w:rsidP="008F73EC">
            <w:pPr>
              <w:pStyle w:val="p0"/>
              <w:adjustRightInd w:val="0"/>
              <w:snapToGrid w:val="0"/>
              <w:spacing w:before="62" w:after="62"/>
            </w:pPr>
            <w:r w:rsidRPr="00B9447B">
              <w:t>有安全投入提取记录，并缴纳安全生产责任险。</w:t>
            </w:r>
          </w:p>
        </w:tc>
        <w:tc>
          <w:tcPr>
            <w:tcW w:w="709" w:type="dxa"/>
            <w:vAlign w:val="center"/>
          </w:tcPr>
          <w:p w14:paraId="4A89F5C8" w14:textId="77777777" w:rsidR="009730AF" w:rsidRPr="00B9447B" w:rsidRDefault="009730AF" w:rsidP="008F73EC">
            <w:pPr>
              <w:pStyle w:val="p0"/>
              <w:adjustRightInd w:val="0"/>
              <w:snapToGrid w:val="0"/>
              <w:spacing w:before="78" w:after="78"/>
              <w:jc w:val="center"/>
            </w:pPr>
            <w:r w:rsidRPr="00B9447B">
              <w:t>√</w:t>
            </w:r>
          </w:p>
        </w:tc>
      </w:tr>
      <w:tr w:rsidR="009730AF" w:rsidRPr="00B9447B" w14:paraId="2AB99EAD" w14:textId="77777777" w:rsidTr="00462EFC">
        <w:trPr>
          <w:jc w:val="center"/>
        </w:trPr>
        <w:tc>
          <w:tcPr>
            <w:tcW w:w="691" w:type="dxa"/>
            <w:vAlign w:val="center"/>
          </w:tcPr>
          <w:p w14:paraId="01AA6E31" w14:textId="77777777" w:rsidR="009730AF" w:rsidRPr="00B9447B" w:rsidRDefault="009730AF" w:rsidP="008F73EC">
            <w:pPr>
              <w:pStyle w:val="p0"/>
              <w:numPr>
                <w:ilvl w:val="0"/>
                <w:numId w:val="19"/>
              </w:numPr>
              <w:adjustRightInd w:val="0"/>
              <w:snapToGrid w:val="0"/>
              <w:spacing w:before="78" w:after="78"/>
              <w:jc w:val="center"/>
            </w:pPr>
          </w:p>
        </w:tc>
        <w:tc>
          <w:tcPr>
            <w:tcW w:w="3301" w:type="dxa"/>
            <w:vAlign w:val="center"/>
          </w:tcPr>
          <w:p w14:paraId="0251EED9" w14:textId="77777777" w:rsidR="009730AF" w:rsidRPr="00B9447B" w:rsidRDefault="009730AF" w:rsidP="008F73EC">
            <w:pPr>
              <w:pStyle w:val="p0"/>
              <w:adjustRightInd w:val="0"/>
              <w:snapToGrid w:val="0"/>
              <w:spacing w:before="62" w:after="62"/>
            </w:pPr>
            <w:r w:rsidRPr="00B9447B">
              <w:rPr>
                <w:smallCaps/>
              </w:rPr>
              <w:t>生产经营单位的主要负责人和安全生产管理人员必须具备与本单位所从事的生产经营活动相适应的安全生产知识和管理能力</w:t>
            </w:r>
            <w:r w:rsidRPr="00B9447B">
              <w:t>。</w:t>
            </w:r>
          </w:p>
          <w:p w14:paraId="1C44B249" w14:textId="41CD4337" w:rsidR="009730AF" w:rsidRPr="00B9447B" w:rsidRDefault="009730AF" w:rsidP="008F73EC">
            <w:pPr>
              <w:pStyle w:val="p0"/>
              <w:adjustRightInd w:val="0"/>
              <w:snapToGrid w:val="0"/>
              <w:spacing w:before="62" w:after="62"/>
              <w:rPr>
                <w:smallCaps/>
              </w:rPr>
            </w:pPr>
            <w:r w:rsidRPr="00B9447B">
              <w:t>主要负责人和安全生产管理人员经安全生产监督管理部门考核合格，取得安全</w:t>
            </w:r>
            <w:r w:rsidR="001A0EC5">
              <w:rPr>
                <w:rFonts w:hint="eastAsia"/>
              </w:rPr>
              <w:t>合</w:t>
            </w:r>
            <w:r w:rsidRPr="00B9447B">
              <w:t>格证书。</w:t>
            </w:r>
          </w:p>
        </w:tc>
        <w:tc>
          <w:tcPr>
            <w:tcW w:w="1984" w:type="dxa"/>
            <w:vAlign w:val="center"/>
          </w:tcPr>
          <w:p w14:paraId="12784E85" w14:textId="77777777" w:rsidR="009730AF" w:rsidRPr="00B9447B" w:rsidRDefault="009730AF" w:rsidP="008F73EC">
            <w:pPr>
              <w:pStyle w:val="p0"/>
              <w:adjustRightInd w:val="0"/>
              <w:snapToGrid w:val="0"/>
              <w:spacing w:before="78" w:after="78"/>
              <w:jc w:val="center"/>
            </w:pPr>
            <w:r w:rsidRPr="00B9447B">
              <w:t>《安全生产法》</w:t>
            </w:r>
          </w:p>
          <w:p w14:paraId="2C68F266" w14:textId="77777777" w:rsidR="009730AF" w:rsidRPr="00B9447B" w:rsidRDefault="009730AF" w:rsidP="008F73EC">
            <w:pPr>
              <w:pStyle w:val="p0"/>
              <w:adjustRightInd w:val="0"/>
              <w:snapToGrid w:val="0"/>
              <w:spacing w:before="78" w:after="78"/>
              <w:jc w:val="center"/>
            </w:pPr>
            <w:r w:rsidRPr="00B9447B">
              <w:t>第二十四条</w:t>
            </w:r>
          </w:p>
          <w:p w14:paraId="512801BB" w14:textId="77777777" w:rsidR="009730AF" w:rsidRPr="00B9447B" w:rsidRDefault="009730AF" w:rsidP="008F73EC">
            <w:pPr>
              <w:pStyle w:val="p0"/>
              <w:adjustRightInd w:val="0"/>
              <w:snapToGrid w:val="0"/>
              <w:spacing w:before="78" w:after="78"/>
              <w:jc w:val="center"/>
              <w:rPr>
                <w:shd w:val="clear" w:color="auto" w:fill="FFFFFF"/>
              </w:rPr>
            </w:pPr>
            <w:r w:rsidRPr="00B9447B">
              <w:rPr>
                <w:shd w:val="clear" w:color="auto" w:fill="FFFFFF"/>
              </w:rPr>
              <w:t>《非煤矿矿山企业安全生产许可证实施办法》</w:t>
            </w:r>
          </w:p>
          <w:p w14:paraId="06D73223" w14:textId="77777777" w:rsidR="009730AF" w:rsidRPr="00B9447B" w:rsidRDefault="009730AF" w:rsidP="008F73EC">
            <w:pPr>
              <w:pStyle w:val="p0"/>
              <w:adjustRightInd w:val="0"/>
              <w:snapToGrid w:val="0"/>
              <w:spacing w:before="78" w:after="78"/>
              <w:jc w:val="center"/>
            </w:pPr>
            <w:r w:rsidRPr="00B9447B">
              <w:rPr>
                <w:shd w:val="clear" w:color="auto" w:fill="FFFFFF"/>
              </w:rPr>
              <w:t>第六条（四）</w:t>
            </w:r>
          </w:p>
        </w:tc>
        <w:tc>
          <w:tcPr>
            <w:tcW w:w="1920" w:type="dxa"/>
            <w:vAlign w:val="center"/>
          </w:tcPr>
          <w:p w14:paraId="08AB1BF8" w14:textId="7DF3D2DD" w:rsidR="009730AF" w:rsidRPr="00B9447B" w:rsidRDefault="009730AF" w:rsidP="008F73EC">
            <w:pPr>
              <w:pStyle w:val="p0"/>
              <w:adjustRightInd w:val="0"/>
              <w:snapToGrid w:val="0"/>
              <w:spacing w:before="62" w:after="62"/>
            </w:pPr>
            <w:r w:rsidRPr="00B9447B">
              <w:t>已提供主要负责人和安全管理人员安全管理</w:t>
            </w:r>
            <w:r w:rsidR="002F085B" w:rsidRPr="00B9447B">
              <w:t>合</w:t>
            </w:r>
            <w:r w:rsidRPr="00B9447B">
              <w:t>格培训证明。</w:t>
            </w:r>
          </w:p>
        </w:tc>
        <w:tc>
          <w:tcPr>
            <w:tcW w:w="709" w:type="dxa"/>
            <w:vAlign w:val="center"/>
          </w:tcPr>
          <w:p w14:paraId="275CB5DD" w14:textId="77777777" w:rsidR="009730AF" w:rsidRPr="00B9447B" w:rsidRDefault="009730AF" w:rsidP="008F73EC">
            <w:pPr>
              <w:pStyle w:val="p0"/>
              <w:adjustRightInd w:val="0"/>
              <w:snapToGrid w:val="0"/>
              <w:spacing w:before="78" w:after="78"/>
              <w:jc w:val="center"/>
            </w:pPr>
            <w:r w:rsidRPr="00B9447B">
              <w:t>√</w:t>
            </w:r>
          </w:p>
        </w:tc>
      </w:tr>
      <w:tr w:rsidR="009730AF" w:rsidRPr="00B9447B" w14:paraId="5AAFCB2D" w14:textId="77777777" w:rsidTr="00462EFC">
        <w:trPr>
          <w:jc w:val="center"/>
        </w:trPr>
        <w:tc>
          <w:tcPr>
            <w:tcW w:w="691" w:type="dxa"/>
            <w:vAlign w:val="center"/>
          </w:tcPr>
          <w:p w14:paraId="2E091FF3" w14:textId="77777777" w:rsidR="009730AF" w:rsidRPr="00B9447B" w:rsidRDefault="009730AF" w:rsidP="008F73EC">
            <w:pPr>
              <w:pStyle w:val="p0"/>
              <w:numPr>
                <w:ilvl w:val="0"/>
                <w:numId w:val="19"/>
              </w:numPr>
              <w:adjustRightInd w:val="0"/>
              <w:snapToGrid w:val="0"/>
              <w:spacing w:before="78" w:after="78"/>
              <w:jc w:val="center"/>
            </w:pPr>
          </w:p>
        </w:tc>
        <w:tc>
          <w:tcPr>
            <w:tcW w:w="3301" w:type="dxa"/>
            <w:vAlign w:val="center"/>
          </w:tcPr>
          <w:p w14:paraId="2F1B8399" w14:textId="77777777" w:rsidR="009730AF" w:rsidRPr="00B9447B" w:rsidRDefault="009730AF" w:rsidP="008F73EC">
            <w:pPr>
              <w:pStyle w:val="p0"/>
              <w:adjustRightInd w:val="0"/>
              <w:snapToGrid w:val="0"/>
              <w:spacing w:before="62" w:after="62"/>
              <w:rPr>
                <w:smallCaps/>
              </w:rPr>
            </w:pPr>
            <w:r w:rsidRPr="00B9447B">
              <w:rPr>
                <w:shd w:val="clear" w:color="auto" w:fill="FFFFFF"/>
              </w:rPr>
              <w:t>特种作业人员经有关业务主管部门考核合格，取得特种作业操作资格证书。</w:t>
            </w:r>
          </w:p>
        </w:tc>
        <w:tc>
          <w:tcPr>
            <w:tcW w:w="1984" w:type="dxa"/>
            <w:vAlign w:val="center"/>
          </w:tcPr>
          <w:p w14:paraId="4D9441A6" w14:textId="77777777" w:rsidR="009730AF" w:rsidRPr="00B9447B" w:rsidRDefault="009730AF" w:rsidP="008F73EC">
            <w:pPr>
              <w:pStyle w:val="p0"/>
              <w:adjustRightInd w:val="0"/>
              <w:snapToGrid w:val="0"/>
              <w:spacing w:before="78" w:after="78"/>
              <w:jc w:val="center"/>
              <w:rPr>
                <w:shd w:val="clear" w:color="auto" w:fill="FFFFFF"/>
              </w:rPr>
            </w:pPr>
            <w:r w:rsidRPr="00B9447B">
              <w:rPr>
                <w:shd w:val="clear" w:color="auto" w:fill="FFFFFF"/>
              </w:rPr>
              <w:t>《非煤矿矿山企业安全生产许可证实施办法》</w:t>
            </w:r>
          </w:p>
          <w:p w14:paraId="4BA75891" w14:textId="77777777" w:rsidR="009730AF" w:rsidRPr="00B9447B" w:rsidRDefault="009730AF" w:rsidP="008F73EC">
            <w:pPr>
              <w:pStyle w:val="p0"/>
              <w:adjustRightInd w:val="0"/>
              <w:snapToGrid w:val="0"/>
              <w:spacing w:before="78" w:after="78"/>
              <w:jc w:val="center"/>
            </w:pPr>
            <w:r w:rsidRPr="00B9447B">
              <w:rPr>
                <w:shd w:val="clear" w:color="auto" w:fill="FFFFFF"/>
              </w:rPr>
              <w:t>第六条（五）</w:t>
            </w:r>
          </w:p>
        </w:tc>
        <w:tc>
          <w:tcPr>
            <w:tcW w:w="1920" w:type="dxa"/>
            <w:vAlign w:val="center"/>
          </w:tcPr>
          <w:p w14:paraId="6DFD95A7" w14:textId="77777777" w:rsidR="009730AF" w:rsidRPr="00B9447B" w:rsidRDefault="009730AF" w:rsidP="008F73EC">
            <w:pPr>
              <w:pStyle w:val="p0"/>
              <w:adjustRightInd w:val="0"/>
              <w:snapToGrid w:val="0"/>
              <w:spacing w:before="62" w:after="62"/>
            </w:pPr>
            <w:r w:rsidRPr="00B9447B">
              <w:t>已提供</w:t>
            </w:r>
            <w:r w:rsidRPr="00B9447B">
              <w:rPr>
                <w:shd w:val="clear" w:color="auto" w:fill="FFFFFF"/>
              </w:rPr>
              <w:t>特种设备作业人员资格证书。</w:t>
            </w:r>
          </w:p>
        </w:tc>
        <w:tc>
          <w:tcPr>
            <w:tcW w:w="709" w:type="dxa"/>
            <w:vAlign w:val="center"/>
          </w:tcPr>
          <w:p w14:paraId="346325D9" w14:textId="77777777" w:rsidR="009730AF" w:rsidRPr="00B9447B" w:rsidRDefault="009730AF" w:rsidP="008F73EC">
            <w:pPr>
              <w:pStyle w:val="p0"/>
              <w:adjustRightInd w:val="0"/>
              <w:snapToGrid w:val="0"/>
              <w:spacing w:before="78" w:after="78"/>
              <w:jc w:val="center"/>
            </w:pPr>
            <w:r w:rsidRPr="00B9447B">
              <w:t>√</w:t>
            </w:r>
          </w:p>
        </w:tc>
      </w:tr>
      <w:tr w:rsidR="009730AF" w:rsidRPr="00B9447B" w14:paraId="55C5C321" w14:textId="77777777" w:rsidTr="00462EFC">
        <w:trPr>
          <w:jc w:val="center"/>
        </w:trPr>
        <w:tc>
          <w:tcPr>
            <w:tcW w:w="691" w:type="dxa"/>
            <w:vAlign w:val="center"/>
          </w:tcPr>
          <w:p w14:paraId="251252EB" w14:textId="77777777" w:rsidR="009730AF" w:rsidRPr="00B9447B" w:rsidRDefault="009730AF" w:rsidP="008F73EC">
            <w:pPr>
              <w:pStyle w:val="p0"/>
              <w:numPr>
                <w:ilvl w:val="0"/>
                <w:numId w:val="19"/>
              </w:numPr>
              <w:snapToGrid w:val="0"/>
              <w:spacing w:before="78" w:after="78"/>
              <w:jc w:val="center"/>
            </w:pPr>
          </w:p>
        </w:tc>
        <w:tc>
          <w:tcPr>
            <w:tcW w:w="3301" w:type="dxa"/>
            <w:vAlign w:val="center"/>
          </w:tcPr>
          <w:p w14:paraId="4B03C57B" w14:textId="77777777" w:rsidR="009730AF" w:rsidRPr="00B9447B" w:rsidRDefault="009730AF" w:rsidP="008F73EC">
            <w:pPr>
              <w:pStyle w:val="p0"/>
              <w:snapToGrid w:val="0"/>
              <w:spacing w:before="62" w:after="62"/>
              <w:ind w:right="-42"/>
            </w:pPr>
            <w:r w:rsidRPr="00B9447B">
              <w:t>生产经营单位应当对从业人员进行安全生产教育和培训，保证从业人员具备必要的安全生产知识，熟</w:t>
            </w:r>
            <w:r w:rsidRPr="00B9447B">
              <w:lastRenderedPageBreak/>
              <w:t>悉有关的安全生产规章制度和安全操作规程，掌握本岗位的安全操作技能，了解事故应急处理措施，知悉自身在安全生产方面的权利和义务。未经安全生产教育和培训合格的从业人员，不得上岗作业。</w:t>
            </w:r>
          </w:p>
        </w:tc>
        <w:tc>
          <w:tcPr>
            <w:tcW w:w="1984" w:type="dxa"/>
            <w:vAlign w:val="center"/>
          </w:tcPr>
          <w:p w14:paraId="6ABBDDCB" w14:textId="77777777" w:rsidR="009730AF" w:rsidRPr="00B9447B" w:rsidRDefault="009730AF" w:rsidP="008F73EC">
            <w:pPr>
              <w:pStyle w:val="p0"/>
              <w:snapToGrid w:val="0"/>
              <w:spacing w:before="78" w:after="78"/>
              <w:jc w:val="center"/>
            </w:pPr>
            <w:r w:rsidRPr="00B9447B">
              <w:lastRenderedPageBreak/>
              <w:t>《安全生产法》</w:t>
            </w:r>
          </w:p>
          <w:p w14:paraId="443893FB" w14:textId="77777777" w:rsidR="009730AF" w:rsidRPr="00B9447B" w:rsidRDefault="009730AF" w:rsidP="008F73EC">
            <w:pPr>
              <w:pStyle w:val="p0"/>
              <w:snapToGrid w:val="0"/>
              <w:spacing w:before="78" w:after="78"/>
              <w:jc w:val="center"/>
            </w:pPr>
            <w:r w:rsidRPr="00B9447B">
              <w:t>第二十五条</w:t>
            </w:r>
          </w:p>
        </w:tc>
        <w:tc>
          <w:tcPr>
            <w:tcW w:w="1920" w:type="dxa"/>
            <w:vAlign w:val="center"/>
          </w:tcPr>
          <w:p w14:paraId="4991D8DA" w14:textId="77777777" w:rsidR="009730AF" w:rsidRPr="00B9447B" w:rsidRDefault="009730AF" w:rsidP="008F73EC">
            <w:pPr>
              <w:pStyle w:val="p0"/>
              <w:snapToGrid w:val="0"/>
              <w:spacing w:before="62" w:after="62"/>
            </w:pPr>
            <w:r w:rsidRPr="00B9447B">
              <w:t>对从业人员进行培训教育后上岗。</w:t>
            </w:r>
          </w:p>
        </w:tc>
        <w:tc>
          <w:tcPr>
            <w:tcW w:w="709" w:type="dxa"/>
            <w:vAlign w:val="center"/>
          </w:tcPr>
          <w:p w14:paraId="7B3906C6" w14:textId="77777777" w:rsidR="009730AF" w:rsidRPr="00B9447B" w:rsidRDefault="009730AF" w:rsidP="008F73EC">
            <w:pPr>
              <w:pStyle w:val="p0"/>
              <w:snapToGrid w:val="0"/>
              <w:spacing w:before="78" w:after="78"/>
              <w:jc w:val="center"/>
            </w:pPr>
            <w:r w:rsidRPr="00B9447B">
              <w:t>√</w:t>
            </w:r>
          </w:p>
        </w:tc>
      </w:tr>
      <w:tr w:rsidR="009730AF" w:rsidRPr="00B9447B" w14:paraId="776DF94D" w14:textId="77777777" w:rsidTr="00462EFC">
        <w:trPr>
          <w:jc w:val="center"/>
        </w:trPr>
        <w:tc>
          <w:tcPr>
            <w:tcW w:w="691" w:type="dxa"/>
            <w:vAlign w:val="center"/>
          </w:tcPr>
          <w:p w14:paraId="1EDBA3BB" w14:textId="77777777" w:rsidR="009730AF" w:rsidRPr="00B9447B" w:rsidRDefault="009730AF" w:rsidP="008F73EC">
            <w:pPr>
              <w:pStyle w:val="p0"/>
              <w:numPr>
                <w:ilvl w:val="0"/>
                <w:numId w:val="19"/>
              </w:numPr>
              <w:snapToGrid w:val="0"/>
              <w:spacing w:before="78" w:after="78"/>
              <w:jc w:val="center"/>
            </w:pPr>
          </w:p>
        </w:tc>
        <w:tc>
          <w:tcPr>
            <w:tcW w:w="3301" w:type="dxa"/>
            <w:vAlign w:val="center"/>
          </w:tcPr>
          <w:p w14:paraId="6B24EF22" w14:textId="77777777" w:rsidR="009730AF" w:rsidRPr="00B9447B" w:rsidRDefault="009730AF" w:rsidP="008F73EC">
            <w:pPr>
              <w:pStyle w:val="p0"/>
              <w:snapToGrid w:val="0"/>
              <w:spacing w:before="62" w:after="62"/>
              <w:rPr>
                <w:spacing w:val="-4"/>
              </w:rPr>
            </w:pPr>
            <w:r w:rsidRPr="00B9447B">
              <w:rPr>
                <w:spacing w:val="-4"/>
              </w:rPr>
              <w:t>生产经营单位应当在有较大危险因素的生产经营场所和有关设施、设备上，设置明显的安全警示标志。</w:t>
            </w:r>
          </w:p>
        </w:tc>
        <w:tc>
          <w:tcPr>
            <w:tcW w:w="1984" w:type="dxa"/>
            <w:vAlign w:val="center"/>
          </w:tcPr>
          <w:p w14:paraId="02F6E005" w14:textId="77777777" w:rsidR="009730AF" w:rsidRPr="00B9447B" w:rsidRDefault="009730AF" w:rsidP="008F73EC">
            <w:pPr>
              <w:pStyle w:val="p0"/>
              <w:snapToGrid w:val="0"/>
              <w:spacing w:before="78" w:after="78"/>
              <w:jc w:val="center"/>
            </w:pPr>
            <w:r w:rsidRPr="00B9447B">
              <w:t>《安全生产法》</w:t>
            </w:r>
          </w:p>
          <w:p w14:paraId="53FCCC3F" w14:textId="77777777" w:rsidR="009730AF" w:rsidRPr="00B9447B" w:rsidRDefault="009730AF" w:rsidP="008F73EC">
            <w:pPr>
              <w:pStyle w:val="p0"/>
              <w:snapToGrid w:val="0"/>
              <w:spacing w:before="78" w:after="78"/>
              <w:jc w:val="center"/>
            </w:pPr>
            <w:r w:rsidRPr="00B9447B">
              <w:t>第三十二条</w:t>
            </w:r>
          </w:p>
        </w:tc>
        <w:tc>
          <w:tcPr>
            <w:tcW w:w="1920" w:type="dxa"/>
            <w:vAlign w:val="center"/>
          </w:tcPr>
          <w:p w14:paraId="24348214" w14:textId="77777777" w:rsidR="009730AF" w:rsidRPr="00B9447B" w:rsidRDefault="009730AF" w:rsidP="008F73EC">
            <w:pPr>
              <w:pStyle w:val="p0"/>
              <w:snapToGrid w:val="0"/>
              <w:spacing w:before="62" w:after="62"/>
            </w:pPr>
            <w:r w:rsidRPr="00B9447B">
              <w:t>较大危险因素的场所和设备上设有安全警示标志。</w:t>
            </w:r>
          </w:p>
        </w:tc>
        <w:tc>
          <w:tcPr>
            <w:tcW w:w="709" w:type="dxa"/>
            <w:vAlign w:val="center"/>
          </w:tcPr>
          <w:p w14:paraId="0D6F070B" w14:textId="77777777" w:rsidR="009730AF" w:rsidRPr="00B9447B" w:rsidRDefault="009730AF" w:rsidP="008F73EC">
            <w:pPr>
              <w:pStyle w:val="p0"/>
              <w:snapToGrid w:val="0"/>
              <w:spacing w:before="78" w:after="78"/>
              <w:jc w:val="center"/>
            </w:pPr>
            <w:r w:rsidRPr="00B9447B">
              <w:t>√</w:t>
            </w:r>
          </w:p>
        </w:tc>
      </w:tr>
      <w:tr w:rsidR="009730AF" w:rsidRPr="00B9447B" w14:paraId="2FFB0AF5" w14:textId="77777777" w:rsidTr="00462EFC">
        <w:trPr>
          <w:jc w:val="center"/>
        </w:trPr>
        <w:tc>
          <w:tcPr>
            <w:tcW w:w="691" w:type="dxa"/>
            <w:vAlign w:val="center"/>
          </w:tcPr>
          <w:p w14:paraId="5101E3AD" w14:textId="77777777" w:rsidR="009730AF" w:rsidRPr="00B9447B" w:rsidRDefault="009730AF" w:rsidP="008F73EC">
            <w:pPr>
              <w:pStyle w:val="p0"/>
              <w:numPr>
                <w:ilvl w:val="0"/>
                <w:numId w:val="19"/>
              </w:numPr>
              <w:snapToGrid w:val="0"/>
              <w:spacing w:before="78" w:after="78"/>
              <w:jc w:val="center"/>
            </w:pPr>
          </w:p>
        </w:tc>
        <w:tc>
          <w:tcPr>
            <w:tcW w:w="3301" w:type="dxa"/>
          </w:tcPr>
          <w:p w14:paraId="5088427B" w14:textId="77777777" w:rsidR="009730AF" w:rsidRPr="00B9447B" w:rsidRDefault="009730AF" w:rsidP="008F73EC">
            <w:pPr>
              <w:pStyle w:val="p0"/>
              <w:snapToGrid w:val="0"/>
              <w:spacing w:before="62" w:after="62"/>
              <w:rPr>
                <w:spacing w:val="-4"/>
              </w:rPr>
            </w:pPr>
            <w:r w:rsidRPr="00B9447B">
              <w:t>生产经营单位必须对安全设备进行经常性维护、保养，并定期检测，保证正常运转。维护、保养、检测应当作好记录，并由有关人员签字。</w:t>
            </w:r>
          </w:p>
        </w:tc>
        <w:tc>
          <w:tcPr>
            <w:tcW w:w="1984" w:type="dxa"/>
            <w:vAlign w:val="center"/>
          </w:tcPr>
          <w:p w14:paraId="166B5256" w14:textId="77777777" w:rsidR="009730AF" w:rsidRPr="00B9447B" w:rsidRDefault="009730AF" w:rsidP="008F73EC">
            <w:pPr>
              <w:pStyle w:val="p0"/>
              <w:snapToGrid w:val="0"/>
              <w:spacing w:before="78" w:after="78"/>
              <w:jc w:val="center"/>
            </w:pPr>
            <w:r w:rsidRPr="00B9447B">
              <w:t>《安全生产法》</w:t>
            </w:r>
          </w:p>
          <w:p w14:paraId="2E426511" w14:textId="77777777" w:rsidR="009730AF" w:rsidRPr="00B9447B" w:rsidRDefault="009730AF" w:rsidP="008F73EC">
            <w:pPr>
              <w:pStyle w:val="p0"/>
              <w:snapToGrid w:val="0"/>
              <w:spacing w:before="78" w:after="78"/>
              <w:jc w:val="center"/>
            </w:pPr>
            <w:r w:rsidRPr="00B9447B">
              <w:t>第三十三条</w:t>
            </w:r>
          </w:p>
        </w:tc>
        <w:tc>
          <w:tcPr>
            <w:tcW w:w="1920" w:type="dxa"/>
            <w:vAlign w:val="center"/>
          </w:tcPr>
          <w:p w14:paraId="442BFD04" w14:textId="77777777" w:rsidR="009730AF" w:rsidRPr="00B9447B" w:rsidRDefault="009730AF" w:rsidP="008F73EC">
            <w:pPr>
              <w:pStyle w:val="p0"/>
              <w:snapToGrid w:val="0"/>
              <w:spacing w:before="62" w:after="62"/>
            </w:pPr>
            <w:r w:rsidRPr="00B9447B">
              <w:t>对安全设备定期进行维护、保养，并定期检测。</w:t>
            </w:r>
          </w:p>
        </w:tc>
        <w:tc>
          <w:tcPr>
            <w:tcW w:w="709" w:type="dxa"/>
            <w:vAlign w:val="center"/>
          </w:tcPr>
          <w:p w14:paraId="66965300" w14:textId="77777777" w:rsidR="009730AF" w:rsidRPr="00B9447B" w:rsidRDefault="009730AF" w:rsidP="008F73EC">
            <w:pPr>
              <w:pStyle w:val="p0"/>
              <w:snapToGrid w:val="0"/>
              <w:spacing w:before="78" w:after="78"/>
              <w:jc w:val="center"/>
            </w:pPr>
            <w:r w:rsidRPr="00B9447B">
              <w:t>√</w:t>
            </w:r>
          </w:p>
        </w:tc>
      </w:tr>
      <w:tr w:rsidR="009730AF" w:rsidRPr="00B9447B" w14:paraId="2E90A89C" w14:textId="77777777" w:rsidTr="00462EFC">
        <w:trPr>
          <w:jc w:val="center"/>
        </w:trPr>
        <w:tc>
          <w:tcPr>
            <w:tcW w:w="691" w:type="dxa"/>
            <w:vAlign w:val="center"/>
          </w:tcPr>
          <w:p w14:paraId="4CE01851" w14:textId="77777777" w:rsidR="009730AF" w:rsidRPr="00B9447B" w:rsidRDefault="009730AF" w:rsidP="008F73EC">
            <w:pPr>
              <w:pStyle w:val="p0"/>
              <w:numPr>
                <w:ilvl w:val="0"/>
                <w:numId w:val="19"/>
              </w:numPr>
              <w:snapToGrid w:val="0"/>
              <w:spacing w:before="78" w:after="78"/>
              <w:jc w:val="center"/>
            </w:pPr>
          </w:p>
        </w:tc>
        <w:tc>
          <w:tcPr>
            <w:tcW w:w="3301" w:type="dxa"/>
            <w:vAlign w:val="center"/>
          </w:tcPr>
          <w:p w14:paraId="4C11C7EC" w14:textId="77777777" w:rsidR="009730AF" w:rsidRPr="00B9447B" w:rsidRDefault="009730AF" w:rsidP="008F73EC">
            <w:pPr>
              <w:pStyle w:val="p0"/>
              <w:snapToGrid w:val="0"/>
              <w:spacing w:before="62" w:after="62"/>
            </w:pPr>
            <w:r w:rsidRPr="00B9447B">
              <w:t>生产经营单位使用的危险物品的容器、运输工具，以及涉及人身安全、危险性较大的海洋石油开采特种设备和矿山井下特种设备，必须按照国家有关规定，由专业生产单位生产，并经具有专业资质的检测、检验机构检测、检验合格，取得安全使用证或者安全标志，方可投入使用。检测、检验机构对检测、检验结果负责。</w:t>
            </w:r>
          </w:p>
        </w:tc>
        <w:tc>
          <w:tcPr>
            <w:tcW w:w="1984" w:type="dxa"/>
            <w:vAlign w:val="center"/>
          </w:tcPr>
          <w:p w14:paraId="612F832C" w14:textId="77777777" w:rsidR="009730AF" w:rsidRPr="00B9447B" w:rsidRDefault="009730AF" w:rsidP="008F73EC">
            <w:pPr>
              <w:pStyle w:val="p0"/>
              <w:snapToGrid w:val="0"/>
              <w:spacing w:before="78" w:after="78"/>
              <w:jc w:val="center"/>
            </w:pPr>
            <w:r w:rsidRPr="00B9447B">
              <w:t>《安全生产法》</w:t>
            </w:r>
          </w:p>
          <w:p w14:paraId="76C81209" w14:textId="77777777" w:rsidR="009730AF" w:rsidRPr="00B9447B" w:rsidRDefault="009730AF" w:rsidP="008F73EC">
            <w:pPr>
              <w:pStyle w:val="p0"/>
              <w:snapToGrid w:val="0"/>
              <w:spacing w:before="78" w:after="78"/>
              <w:jc w:val="center"/>
            </w:pPr>
            <w:r w:rsidRPr="00B9447B">
              <w:t>第三十四条</w:t>
            </w:r>
          </w:p>
        </w:tc>
        <w:tc>
          <w:tcPr>
            <w:tcW w:w="1920" w:type="dxa"/>
            <w:vAlign w:val="center"/>
          </w:tcPr>
          <w:p w14:paraId="7468E86A" w14:textId="77777777" w:rsidR="009730AF" w:rsidRPr="00B9447B" w:rsidRDefault="009730AF" w:rsidP="008F73EC">
            <w:pPr>
              <w:pStyle w:val="p0"/>
              <w:snapToGrid w:val="0"/>
              <w:spacing w:before="62" w:after="62"/>
            </w:pPr>
            <w:r w:rsidRPr="00B9447B">
              <w:t>压力容器等均进行检验检测，合格后投入生产使用。</w:t>
            </w:r>
          </w:p>
        </w:tc>
        <w:tc>
          <w:tcPr>
            <w:tcW w:w="709" w:type="dxa"/>
            <w:vAlign w:val="center"/>
          </w:tcPr>
          <w:p w14:paraId="77A9222A" w14:textId="77777777" w:rsidR="009730AF" w:rsidRPr="00B9447B" w:rsidRDefault="009730AF" w:rsidP="008F73EC">
            <w:pPr>
              <w:pStyle w:val="p0"/>
              <w:snapToGrid w:val="0"/>
              <w:spacing w:before="78" w:after="78"/>
              <w:jc w:val="center"/>
            </w:pPr>
            <w:r w:rsidRPr="00B9447B">
              <w:t>√</w:t>
            </w:r>
          </w:p>
        </w:tc>
      </w:tr>
      <w:tr w:rsidR="009730AF" w:rsidRPr="00B9447B" w14:paraId="3B844903" w14:textId="77777777" w:rsidTr="00462EFC">
        <w:trPr>
          <w:jc w:val="center"/>
        </w:trPr>
        <w:tc>
          <w:tcPr>
            <w:tcW w:w="691" w:type="dxa"/>
            <w:vAlign w:val="center"/>
          </w:tcPr>
          <w:p w14:paraId="7EA12C2E" w14:textId="77777777" w:rsidR="009730AF" w:rsidRPr="00B9447B" w:rsidRDefault="009730AF" w:rsidP="008F73EC">
            <w:pPr>
              <w:pStyle w:val="p0"/>
              <w:numPr>
                <w:ilvl w:val="0"/>
                <w:numId w:val="19"/>
              </w:numPr>
              <w:snapToGrid w:val="0"/>
              <w:spacing w:before="78" w:after="78"/>
              <w:jc w:val="center"/>
            </w:pPr>
          </w:p>
        </w:tc>
        <w:tc>
          <w:tcPr>
            <w:tcW w:w="3301" w:type="dxa"/>
            <w:vAlign w:val="center"/>
          </w:tcPr>
          <w:p w14:paraId="0828D3CE" w14:textId="77777777" w:rsidR="009730AF" w:rsidRPr="00B9447B" w:rsidRDefault="009730AF" w:rsidP="008F73EC">
            <w:pPr>
              <w:pStyle w:val="p0"/>
              <w:snapToGrid w:val="0"/>
              <w:spacing w:before="62" w:after="62"/>
            </w:pPr>
            <w:r w:rsidRPr="00B9447B">
              <w:t>生产经营单位不得使用应当淘汰的危及生产安全的工艺、设备。</w:t>
            </w:r>
          </w:p>
        </w:tc>
        <w:tc>
          <w:tcPr>
            <w:tcW w:w="1984" w:type="dxa"/>
            <w:vAlign w:val="center"/>
          </w:tcPr>
          <w:p w14:paraId="21523950" w14:textId="77777777" w:rsidR="009730AF" w:rsidRPr="00B9447B" w:rsidRDefault="009730AF" w:rsidP="008F73EC">
            <w:pPr>
              <w:pStyle w:val="p0"/>
              <w:snapToGrid w:val="0"/>
              <w:spacing w:before="78" w:after="78"/>
              <w:jc w:val="center"/>
            </w:pPr>
            <w:r w:rsidRPr="00B9447B">
              <w:t>《安全生产法》</w:t>
            </w:r>
          </w:p>
          <w:p w14:paraId="6A6D83BB" w14:textId="77777777" w:rsidR="009730AF" w:rsidRPr="00B9447B" w:rsidRDefault="009730AF" w:rsidP="008F73EC">
            <w:pPr>
              <w:pStyle w:val="p0"/>
              <w:snapToGrid w:val="0"/>
              <w:spacing w:before="78" w:after="78"/>
              <w:jc w:val="center"/>
            </w:pPr>
            <w:r w:rsidRPr="00B9447B">
              <w:t>第三十五条</w:t>
            </w:r>
          </w:p>
        </w:tc>
        <w:tc>
          <w:tcPr>
            <w:tcW w:w="1920" w:type="dxa"/>
            <w:vAlign w:val="center"/>
          </w:tcPr>
          <w:p w14:paraId="06639CB1" w14:textId="77777777" w:rsidR="009730AF" w:rsidRPr="00B9447B" w:rsidRDefault="009730AF" w:rsidP="008F73EC">
            <w:pPr>
              <w:pStyle w:val="p0"/>
              <w:snapToGrid w:val="0"/>
              <w:spacing w:before="62" w:after="62"/>
            </w:pPr>
            <w:r w:rsidRPr="00B9447B">
              <w:t>未使用淘汰工艺及设备。</w:t>
            </w:r>
          </w:p>
        </w:tc>
        <w:tc>
          <w:tcPr>
            <w:tcW w:w="709" w:type="dxa"/>
            <w:vAlign w:val="center"/>
          </w:tcPr>
          <w:p w14:paraId="367EDA2A" w14:textId="77777777" w:rsidR="009730AF" w:rsidRPr="00B9447B" w:rsidRDefault="009730AF" w:rsidP="008F73EC">
            <w:pPr>
              <w:pStyle w:val="p0"/>
              <w:snapToGrid w:val="0"/>
              <w:spacing w:before="78" w:after="78"/>
              <w:jc w:val="center"/>
            </w:pPr>
            <w:r w:rsidRPr="00B9447B">
              <w:t>√</w:t>
            </w:r>
          </w:p>
        </w:tc>
      </w:tr>
      <w:tr w:rsidR="009730AF" w:rsidRPr="00B9447B" w14:paraId="4B469C85" w14:textId="77777777" w:rsidTr="00462EFC">
        <w:trPr>
          <w:jc w:val="center"/>
        </w:trPr>
        <w:tc>
          <w:tcPr>
            <w:tcW w:w="691" w:type="dxa"/>
            <w:vAlign w:val="center"/>
          </w:tcPr>
          <w:p w14:paraId="5CF1C411" w14:textId="77777777" w:rsidR="009730AF" w:rsidRPr="00B9447B" w:rsidRDefault="009730AF" w:rsidP="008F73EC">
            <w:pPr>
              <w:pStyle w:val="p0"/>
              <w:numPr>
                <w:ilvl w:val="0"/>
                <w:numId w:val="19"/>
              </w:numPr>
              <w:snapToGrid w:val="0"/>
              <w:spacing w:before="78" w:after="78"/>
              <w:jc w:val="center"/>
            </w:pPr>
          </w:p>
        </w:tc>
        <w:tc>
          <w:tcPr>
            <w:tcW w:w="3301" w:type="dxa"/>
            <w:vAlign w:val="center"/>
          </w:tcPr>
          <w:p w14:paraId="41FBA10F" w14:textId="77777777" w:rsidR="009730AF" w:rsidRPr="00B9447B" w:rsidRDefault="009730AF" w:rsidP="008F73EC">
            <w:pPr>
              <w:pStyle w:val="p0"/>
              <w:snapToGrid w:val="0"/>
              <w:spacing w:before="62" w:after="62"/>
            </w:pPr>
            <w:r w:rsidRPr="00B9447B">
              <w:t>生产经营单位生产、经营、运输、储存、使用危险物品或者处置废弃危险物品，必须执行有关法律、法规和国家标准或者行业标准，建立专门的安全管理制度，采取可靠的安全措施，接受有关主管部门依法实施的监督管理。</w:t>
            </w:r>
          </w:p>
        </w:tc>
        <w:tc>
          <w:tcPr>
            <w:tcW w:w="1984" w:type="dxa"/>
            <w:vAlign w:val="center"/>
          </w:tcPr>
          <w:p w14:paraId="3334CE1C" w14:textId="77777777" w:rsidR="00185355" w:rsidRPr="00B9447B" w:rsidRDefault="009730AF" w:rsidP="008F73EC">
            <w:pPr>
              <w:pStyle w:val="p0"/>
              <w:snapToGrid w:val="0"/>
              <w:spacing w:before="78" w:after="78"/>
              <w:jc w:val="center"/>
            </w:pPr>
            <w:r w:rsidRPr="00B9447B">
              <w:t>《安全生产法》</w:t>
            </w:r>
          </w:p>
          <w:p w14:paraId="6D5E90F7" w14:textId="3E1B2A5C" w:rsidR="009730AF" w:rsidRPr="00B9447B" w:rsidRDefault="009730AF" w:rsidP="008F73EC">
            <w:pPr>
              <w:pStyle w:val="p0"/>
              <w:snapToGrid w:val="0"/>
              <w:spacing w:before="78" w:after="78"/>
              <w:jc w:val="center"/>
            </w:pPr>
            <w:r w:rsidRPr="00B9447B">
              <w:t>第三十六条</w:t>
            </w:r>
          </w:p>
        </w:tc>
        <w:tc>
          <w:tcPr>
            <w:tcW w:w="1920" w:type="dxa"/>
            <w:vAlign w:val="center"/>
          </w:tcPr>
          <w:p w14:paraId="5FEC4FBC" w14:textId="77777777" w:rsidR="009730AF" w:rsidRPr="00B9447B" w:rsidRDefault="009730AF" w:rsidP="008F73EC">
            <w:pPr>
              <w:pStyle w:val="p0"/>
              <w:snapToGrid w:val="0"/>
              <w:spacing w:before="62" w:after="62"/>
            </w:pPr>
            <w:r w:rsidRPr="00B9447B">
              <w:t>建立专门的安全管理制度，采取可靠的安全措施，符合要求。</w:t>
            </w:r>
          </w:p>
        </w:tc>
        <w:tc>
          <w:tcPr>
            <w:tcW w:w="709" w:type="dxa"/>
            <w:vAlign w:val="center"/>
          </w:tcPr>
          <w:p w14:paraId="07BBD0D1" w14:textId="77777777" w:rsidR="009730AF" w:rsidRPr="00B9447B" w:rsidRDefault="009730AF" w:rsidP="008F73EC">
            <w:pPr>
              <w:pStyle w:val="p0"/>
              <w:snapToGrid w:val="0"/>
              <w:spacing w:before="78" w:after="78"/>
              <w:jc w:val="center"/>
            </w:pPr>
            <w:r w:rsidRPr="00B9447B">
              <w:t>√</w:t>
            </w:r>
          </w:p>
        </w:tc>
      </w:tr>
      <w:tr w:rsidR="009730AF" w:rsidRPr="00B9447B" w14:paraId="5F787391" w14:textId="77777777" w:rsidTr="00462EFC">
        <w:trPr>
          <w:jc w:val="center"/>
        </w:trPr>
        <w:tc>
          <w:tcPr>
            <w:tcW w:w="691" w:type="dxa"/>
            <w:vAlign w:val="center"/>
          </w:tcPr>
          <w:p w14:paraId="6EEF75CD" w14:textId="77777777" w:rsidR="009730AF" w:rsidRPr="00B9447B" w:rsidRDefault="009730AF" w:rsidP="008F73EC">
            <w:pPr>
              <w:pStyle w:val="p0"/>
              <w:numPr>
                <w:ilvl w:val="0"/>
                <w:numId w:val="19"/>
              </w:numPr>
              <w:snapToGrid w:val="0"/>
              <w:spacing w:before="78" w:after="78"/>
              <w:jc w:val="center"/>
            </w:pPr>
          </w:p>
        </w:tc>
        <w:tc>
          <w:tcPr>
            <w:tcW w:w="3301" w:type="dxa"/>
            <w:vAlign w:val="center"/>
          </w:tcPr>
          <w:p w14:paraId="7387315B" w14:textId="77777777" w:rsidR="009730AF" w:rsidRPr="00B9447B" w:rsidRDefault="009730AF" w:rsidP="008F73EC">
            <w:pPr>
              <w:adjustRightInd w:val="0"/>
              <w:snapToGrid w:val="0"/>
              <w:spacing w:beforeLines="20" w:before="48" w:afterLines="20" w:after="48"/>
            </w:pPr>
            <w:r w:rsidRPr="00B9447B">
              <w:t>生产经营单位对重大危险源应当登记建档，进行定期检测、评估、监控，并制定应急预案，告知从业人员和相关人员在紧急情况下应当采取的应急措施。</w:t>
            </w:r>
          </w:p>
          <w:p w14:paraId="247D61E0" w14:textId="77777777" w:rsidR="009730AF" w:rsidRPr="00B9447B" w:rsidRDefault="009730AF" w:rsidP="008F73EC">
            <w:pPr>
              <w:adjustRightInd w:val="0"/>
              <w:snapToGrid w:val="0"/>
              <w:spacing w:beforeLines="20" w:before="48" w:afterLines="20" w:after="48"/>
            </w:pPr>
            <w:r w:rsidRPr="00B9447B">
              <w:t>生产经营单位应当按照国家有关规定将本单位重大危险源及有关安全措施、应急措施报有关地方人民政府安全生产监督管理部门和</w:t>
            </w:r>
            <w:r w:rsidRPr="00B9447B">
              <w:lastRenderedPageBreak/>
              <w:t>有关部门备案。</w:t>
            </w:r>
          </w:p>
        </w:tc>
        <w:tc>
          <w:tcPr>
            <w:tcW w:w="1984" w:type="dxa"/>
            <w:vAlign w:val="center"/>
          </w:tcPr>
          <w:p w14:paraId="589E3543" w14:textId="77777777" w:rsidR="00185355" w:rsidRPr="00B9447B" w:rsidRDefault="009730AF" w:rsidP="008F73EC">
            <w:pPr>
              <w:adjustRightInd w:val="0"/>
              <w:snapToGrid w:val="0"/>
              <w:spacing w:beforeLines="25" w:before="60" w:afterLines="25" w:after="60"/>
              <w:ind w:leftChars="-33" w:left="-69"/>
              <w:jc w:val="center"/>
            </w:pPr>
            <w:r w:rsidRPr="00B9447B">
              <w:lastRenderedPageBreak/>
              <w:t>《安全生产法》</w:t>
            </w:r>
          </w:p>
          <w:p w14:paraId="7920A4EA" w14:textId="0BD3D4FA" w:rsidR="009730AF" w:rsidRPr="00B9447B" w:rsidRDefault="009730AF" w:rsidP="008F73EC">
            <w:pPr>
              <w:adjustRightInd w:val="0"/>
              <w:snapToGrid w:val="0"/>
              <w:spacing w:beforeLines="25" w:before="60" w:afterLines="25" w:after="60"/>
              <w:ind w:leftChars="-33" w:left="-69"/>
              <w:jc w:val="center"/>
              <w:rPr>
                <w:szCs w:val="21"/>
              </w:rPr>
            </w:pPr>
            <w:r w:rsidRPr="00B9447B">
              <w:t>第三十七条</w:t>
            </w:r>
          </w:p>
        </w:tc>
        <w:tc>
          <w:tcPr>
            <w:tcW w:w="1920" w:type="dxa"/>
            <w:vAlign w:val="center"/>
          </w:tcPr>
          <w:p w14:paraId="74639D57" w14:textId="77777777" w:rsidR="009730AF" w:rsidRPr="00B9447B" w:rsidRDefault="009730AF" w:rsidP="008F73EC">
            <w:pPr>
              <w:adjustRightInd w:val="0"/>
              <w:snapToGrid w:val="0"/>
              <w:spacing w:beforeLines="20" w:before="48" w:afterLines="20" w:after="48"/>
              <w:rPr>
                <w:szCs w:val="21"/>
              </w:rPr>
            </w:pPr>
            <w:r w:rsidRPr="00B9447B">
              <w:t>符合要求。</w:t>
            </w:r>
          </w:p>
        </w:tc>
        <w:tc>
          <w:tcPr>
            <w:tcW w:w="709" w:type="dxa"/>
            <w:vAlign w:val="center"/>
          </w:tcPr>
          <w:p w14:paraId="2C980805" w14:textId="77777777" w:rsidR="009730AF" w:rsidRPr="00B9447B" w:rsidRDefault="009730AF" w:rsidP="008F73EC">
            <w:pPr>
              <w:adjustRightInd w:val="0"/>
              <w:snapToGrid w:val="0"/>
              <w:spacing w:beforeLines="25" w:before="60" w:afterLines="25" w:after="60"/>
              <w:ind w:leftChars="-32" w:left="-67"/>
              <w:jc w:val="center"/>
              <w:rPr>
                <w:szCs w:val="21"/>
              </w:rPr>
            </w:pPr>
            <w:r w:rsidRPr="00B9447B">
              <w:t>√</w:t>
            </w:r>
          </w:p>
        </w:tc>
      </w:tr>
      <w:tr w:rsidR="009730AF" w:rsidRPr="00B9447B" w14:paraId="7B586A62" w14:textId="77777777" w:rsidTr="00462EFC">
        <w:trPr>
          <w:jc w:val="center"/>
        </w:trPr>
        <w:tc>
          <w:tcPr>
            <w:tcW w:w="691" w:type="dxa"/>
            <w:vAlign w:val="center"/>
          </w:tcPr>
          <w:p w14:paraId="2AF67405" w14:textId="77777777" w:rsidR="009730AF" w:rsidRPr="00B9447B" w:rsidRDefault="009730AF" w:rsidP="008F73EC">
            <w:pPr>
              <w:pStyle w:val="afff8"/>
              <w:numPr>
                <w:ilvl w:val="0"/>
                <w:numId w:val="19"/>
              </w:numPr>
              <w:ind w:firstLineChars="0"/>
              <w:jc w:val="center"/>
              <w:rPr>
                <w:rFonts w:ascii="Times New Roman" w:hAnsi="Times New Roman"/>
              </w:rPr>
            </w:pPr>
          </w:p>
        </w:tc>
        <w:tc>
          <w:tcPr>
            <w:tcW w:w="3301" w:type="dxa"/>
            <w:vAlign w:val="center"/>
          </w:tcPr>
          <w:p w14:paraId="4BCD9E56" w14:textId="77777777" w:rsidR="009730AF" w:rsidRPr="00B9447B" w:rsidRDefault="009730AF" w:rsidP="008F73EC">
            <w:pPr>
              <w:adjustRightInd w:val="0"/>
              <w:snapToGrid w:val="0"/>
              <w:spacing w:beforeLines="20" w:before="48" w:afterLines="20" w:after="48"/>
            </w:pPr>
            <w:r w:rsidRPr="00B9447B">
              <w:t>生产经营单位应当建立健全生产安全事故隐患排查治理制度，采取技术、管理措施，及时发现并消除事故隐患。事故隐患排查治理情况应当如实记录，并向从业人员通报。</w:t>
            </w:r>
          </w:p>
          <w:p w14:paraId="2A401DC3" w14:textId="77777777" w:rsidR="009730AF" w:rsidRPr="00B9447B" w:rsidRDefault="009730AF" w:rsidP="008F73EC">
            <w:pPr>
              <w:adjustRightInd w:val="0"/>
              <w:snapToGrid w:val="0"/>
              <w:spacing w:beforeLines="20" w:before="48" w:afterLines="20" w:after="48"/>
            </w:pPr>
            <w:r w:rsidRPr="00B9447B">
              <w:t>县级以上地方各级人民政府负有安全生产监督管理职责的部门应当建立健全重大事故隐患治理督办制度，督促生产经营单位消除重大事故隐患。</w:t>
            </w:r>
          </w:p>
        </w:tc>
        <w:tc>
          <w:tcPr>
            <w:tcW w:w="1984" w:type="dxa"/>
            <w:vAlign w:val="center"/>
          </w:tcPr>
          <w:p w14:paraId="487D7A61" w14:textId="77777777" w:rsidR="00185355" w:rsidRPr="00B9447B" w:rsidRDefault="009730AF" w:rsidP="008F73EC">
            <w:pPr>
              <w:adjustRightInd w:val="0"/>
              <w:snapToGrid w:val="0"/>
              <w:spacing w:beforeLines="25" w:before="60" w:afterLines="25" w:after="60"/>
              <w:jc w:val="center"/>
            </w:pPr>
            <w:r w:rsidRPr="00B9447B">
              <w:t>《安全生产法》</w:t>
            </w:r>
          </w:p>
          <w:p w14:paraId="78C2977B" w14:textId="486E3F41" w:rsidR="009730AF" w:rsidRPr="00B9447B" w:rsidRDefault="009730AF" w:rsidP="008F73EC">
            <w:pPr>
              <w:adjustRightInd w:val="0"/>
              <w:snapToGrid w:val="0"/>
              <w:spacing w:beforeLines="25" w:before="60" w:afterLines="25" w:after="60"/>
              <w:jc w:val="center"/>
            </w:pPr>
            <w:r w:rsidRPr="00B9447B">
              <w:t>第三十八条</w:t>
            </w:r>
          </w:p>
        </w:tc>
        <w:tc>
          <w:tcPr>
            <w:tcW w:w="1920" w:type="dxa"/>
            <w:vAlign w:val="center"/>
          </w:tcPr>
          <w:p w14:paraId="5C3A3B20" w14:textId="77777777" w:rsidR="009730AF" w:rsidRPr="00B9447B" w:rsidRDefault="009730AF" w:rsidP="008F73EC">
            <w:pPr>
              <w:adjustRightInd w:val="0"/>
              <w:snapToGrid w:val="0"/>
              <w:spacing w:beforeLines="20" w:before="48" w:afterLines="20" w:after="48"/>
              <w:rPr>
                <w:szCs w:val="21"/>
              </w:rPr>
            </w:pPr>
            <w:r w:rsidRPr="00B9447B">
              <w:t>建立健全生产安全事故隐患排查治理制度，事故隐患能及时排查并如实记录。</w:t>
            </w:r>
          </w:p>
        </w:tc>
        <w:tc>
          <w:tcPr>
            <w:tcW w:w="709" w:type="dxa"/>
            <w:vAlign w:val="center"/>
          </w:tcPr>
          <w:p w14:paraId="40FB14C4" w14:textId="77777777" w:rsidR="009730AF" w:rsidRPr="00B9447B" w:rsidRDefault="009730AF" w:rsidP="008F73EC">
            <w:pPr>
              <w:adjustRightInd w:val="0"/>
              <w:snapToGrid w:val="0"/>
              <w:spacing w:beforeLines="25" w:before="60" w:afterLines="25" w:after="60"/>
              <w:ind w:leftChars="-32" w:left="-67"/>
              <w:jc w:val="center"/>
              <w:rPr>
                <w:szCs w:val="21"/>
              </w:rPr>
            </w:pPr>
            <w:r w:rsidRPr="00B9447B">
              <w:t>√</w:t>
            </w:r>
          </w:p>
        </w:tc>
      </w:tr>
      <w:tr w:rsidR="009730AF" w:rsidRPr="00B9447B" w14:paraId="556FE55C" w14:textId="77777777" w:rsidTr="00462EFC">
        <w:trPr>
          <w:jc w:val="center"/>
        </w:trPr>
        <w:tc>
          <w:tcPr>
            <w:tcW w:w="691" w:type="dxa"/>
            <w:vAlign w:val="center"/>
          </w:tcPr>
          <w:p w14:paraId="09F620E0" w14:textId="77777777" w:rsidR="009730AF" w:rsidRPr="00B9447B" w:rsidRDefault="009730AF" w:rsidP="008F73EC">
            <w:pPr>
              <w:pStyle w:val="afff8"/>
              <w:numPr>
                <w:ilvl w:val="0"/>
                <w:numId w:val="19"/>
              </w:numPr>
              <w:ind w:firstLineChars="0"/>
              <w:jc w:val="center"/>
              <w:rPr>
                <w:rFonts w:ascii="Times New Roman" w:hAnsi="Times New Roman"/>
              </w:rPr>
            </w:pPr>
          </w:p>
        </w:tc>
        <w:tc>
          <w:tcPr>
            <w:tcW w:w="3301" w:type="dxa"/>
          </w:tcPr>
          <w:p w14:paraId="4257DACF" w14:textId="77777777" w:rsidR="009730AF" w:rsidRPr="00B9447B" w:rsidRDefault="009730AF" w:rsidP="008F73EC">
            <w:pPr>
              <w:adjustRightInd w:val="0"/>
              <w:snapToGrid w:val="0"/>
              <w:spacing w:beforeLines="20" w:before="48" w:afterLines="20" w:after="48"/>
            </w:pPr>
            <w:r w:rsidRPr="00B9447B">
              <w:t>生产经营单位进行爆破、吊装以及国务院安全生产监督管理部门会同国务院有关部门规定的其他危险作业，应当安排专门人员进行现场安全管理，确保操作规程的遵守和安全措施的落实。</w:t>
            </w:r>
          </w:p>
        </w:tc>
        <w:tc>
          <w:tcPr>
            <w:tcW w:w="1984" w:type="dxa"/>
            <w:vAlign w:val="center"/>
          </w:tcPr>
          <w:p w14:paraId="3F722232" w14:textId="77777777" w:rsidR="009730AF" w:rsidRPr="00B9447B" w:rsidRDefault="009730AF" w:rsidP="008F73EC">
            <w:pPr>
              <w:pStyle w:val="p0"/>
              <w:snapToGrid w:val="0"/>
              <w:spacing w:before="78" w:after="78"/>
              <w:jc w:val="center"/>
            </w:pPr>
            <w:r w:rsidRPr="00B9447B">
              <w:t>《安全生产法》</w:t>
            </w:r>
          </w:p>
          <w:p w14:paraId="1896C0B1" w14:textId="77777777" w:rsidR="009730AF" w:rsidRPr="00B9447B" w:rsidRDefault="009730AF" w:rsidP="008F73EC">
            <w:pPr>
              <w:adjustRightInd w:val="0"/>
              <w:snapToGrid w:val="0"/>
              <w:spacing w:beforeLines="25" w:before="60" w:afterLines="25" w:after="60"/>
              <w:jc w:val="center"/>
            </w:pPr>
            <w:r w:rsidRPr="00B9447B">
              <w:t>第四十条</w:t>
            </w:r>
          </w:p>
        </w:tc>
        <w:tc>
          <w:tcPr>
            <w:tcW w:w="1920" w:type="dxa"/>
            <w:vAlign w:val="center"/>
          </w:tcPr>
          <w:p w14:paraId="6A6B08AF" w14:textId="77777777" w:rsidR="009730AF" w:rsidRPr="00B9447B" w:rsidRDefault="009730AF" w:rsidP="008F73EC">
            <w:pPr>
              <w:adjustRightInd w:val="0"/>
              <w:snapToGrid w:val="0"/>
              <w:spacing w:beforeLines="20" w:before="48" w:afterLines="20" w:after="48"/>
              <w:rPr>
                <w:szCs w:val="21"/>
              </w:rPr>
            </w:pPr>
            <w:r w:rsidRPr="00B9447B">
              <w:t>直接作业安排专人现场管理。</w:t>
            </w:r>
          </w:p>
        </w:tc>
        <w:tc>
          <w:tcPr>
            <w:tcW w:w="709" w:type="dxa"/>
            <w:vAlign w:val="center"/>
          </w:tcPr>
          <w:p w14:paraId="27391F3B" w14:textId="77777777" w:rsidR="009730AF" w:rsidRPr="00B9447B" w:rsidRDefault="009730AF" w:rsidP="008F73EC">
            <w:pPr>
              <w:adjustRightInd w:val="0"/>
              <w:snapToGrid w:val="0"/>
              <w:spacing w:beforeLines="25" w:before="60" w:afterLines="25" w:after="60"/>
              <w:ind w:leftChars="-32" w:left="-67"/>
              <w:jc w:val="center"/>
              <w:rPr>
                <w:szCs w:val="21"/>
              </w:rPr>
            </w:pPr>
            <w:r w:rsidRPr="00B9447B">
              <w:t>√</w:t>
            </w:r>
          </w:p>
        </w:tc>
      </w:tr>
      <w:tr w:rsidR="009730AF" w:rsidRPr="00B9447B" w14:paraId="6B9DC127" w14:textId="77777777" w:rsidTr="00462EFC">
        <w:trPr>
          <w:jc w:val="center"/>
        </w:trPr>
        <w:tc>
          <w:tcPr>
            <w:tcW w:w="691" w:type="dxa"/>
            <w:vAlign w:val="center"/>
          </w:tcPr>
          <w:p w14:paraId="40BEECD6" w14:textId="77777777" w:rsidR="009730AF" w:rsidRPr="00B9447B" w:rsidRDefault="009730AF" w:rsidP="008F73EC">
            <w:pPr>
              <w:pStyle w:val="p0"/>
              <w:numPr>
                <w:ilvl w:val="0"/>
                <w:numId w:val="19"/>
              </w:numPr>
              <w:snapToGrid w:val="0"/>
              <w:spacing w:before="78" w:after="78"/>
              <w:jc w:val="center"/>
            </w:pPr>
          </w:p>
        </w:tc>
        <w:tc>
          <w:tcPr>
            <w:tcW w:w="3301" w:type="dxa"/>
          </w:tcPr>
          <w:p w14:paraId="7790B597" w14:textId="77777777" w:rsidR="009730AF" w:rsidRPr="00B9447B" w:rsidRDefault="009730AF" w:rsidP="008F73EC">
            <w:pPr>
              <w:pStyle w:val="p0"/>
              <w:snapToGrid w:val="0"/>
              <w:spacing w:before="62" w:after="62"/>
            </w:pPr>
            <w:r w:rsidRPr="00B9447B">
              <w:t>生产经营单位应当教育和督促从业人员严格执行本单位的安全生产规章制度和安全操作规程；并向从业人员如实告知作业场所和工作岗位存在的危险因素、防范措施以及事故应急措施。</w:t>
            </w:r>
          </w:p>
        </w:tc>
        <w:tc>
          <w:tcPr>
            <w:tcW w:w="1984" w:type="dxa"/>
            <w:vAlign w:val="center"/>
          </w:tcPr>
          <w:p w14:paraId="0593589F" w14:textId="77777777" w:rsidR="009730AF" w:rsidRPr="00B9447B" w:rsidRDefault="009730AF" w:rsidP="008F73EC">
            <w:pPr>
              <w:pStyle w:val="p0"/>
              <w:snapToGrid w:val="0"/>
              <w:spacing w:before="78" w:after="78"/>
              <w:jc w:val="center"/>
            </w:pPr>
            <w:r w:rsidRPr="00B9447B">
              <w:t>《安全生产法》</w:t>
            </w:r>
          </w:p>
          <w:p w14:paraId="00BB7B7F" w14:textId="77777777" w:rsidR="009730AF" w:rsidRPr="00B9447B" w:rsidRDefault="009730AF" w:rsidP="008F73EC">
            <w:pPr>
              <w:pStyle w:val="p0"/>
              <w:snapToGrid w:val="0"/>
              <w:spacing w:before="78" w:after="78"/>
              <w:jc w:val="center"/>
            </w:pPr>
            <w:r w:rsidRPr="00B9447B">
              <w:t>第四十一条</w:t>
            </w:r>
          </w:p>
        </w:tc>
        <w:tc>
          <w:tcPr>
            <w:tcW w:w="1920" w:type="dxa"/>
            <w:vAlign w:val="center"/>
          </w:tcPr>
          <w:p w14:paraId="337D5F4D" w14:textId="77777777" w:rsidR="009730AF" w:rsidRPr="00B9447B" w:rsidRDefault="009730AF" w:rsidP="008F73EC">
            <w:pPr>
              <w:pStyle w:val="p0"/>
              <w:snapToGrid w:val="0"/>
              <w:spacing w:before="62" w:after="62"/>
            </w:pPr>
            <w:r w:rsidRPr="00B9447B">
              <w:t>向从业人员如实告知作业场所和工作岗位存在的危险因素、防范措施以及事故应急措施，符合要求。</w:t>
            </w:r>
          </w:p>
        </w:tc>
        <w:tc>
          <w:tcPr>
            <w:tcW w:w="709" w:type="dxa"/>
            <w:vAlign w:val="center"/>
          </w:tcPr>
          <w:p w14:paraId="6BBDCE3C" w14:textId="77777777" w:rsidR="009730AF" w:rsidRPr="00B9447B" w:rsidRDefault="009730AF" w:rsidP="008F73EC">
            <w:pPr>
              <w:pStyle w:val="p0"/>
              <w:snapToGrid w:val="0"/>
              <w:spacing w:before="78" w:after="78"/>
              <w:jc w:val="center"/>
            </w:pPr>
            <w:r w:rsidRPr="00B9447B">
              <w:t>√</w:t>
            </w:r>
          </w:p>
        </w:tc>
      </w:tr>
      <w:tr w:rsidR="009730AF" w:rsidRPr="00B9447B" w14:paraId="6A58D23A" w14:textId="77777777" w:rsidTr="00462EFC">
        <w:trPr>
          <w:jc w:val="center"/>
        </w:trPr>
        <w:tc>
          <w:tcPr>
            <w:tcW w:w="691" w:type="dxa"/>
            <w:vAlign w:val="center"/>
          </w:tcPr>
          <w:p w14:paraId="1E07E63D" w14:textId="77777777" w:rsidR="009730AF" w:rsidRPr="00B9447B" w:rsidRDefault="009730AF" w:rsidP="008F73EC">
            <w:pPr>
              <w:pStyle w:val="p0"/>
              <w:numPr>
                <w:ilvl w:val="0"/>
                <w:numId w:val="19"/>
              </w:numPr>
              <w:snapToGrid w:val="0"/>
              <w:spacing w:before="78" w:after="78"/>
              <w:jc w:val="center"/>
            </w:pPr>
          </w:p>
        </w:tc>
        <w:tc>
          <w:tcPr>
            <w:tcW w:w="3301" w:type="dxa"/>
          </w:tcPr>
          <w:p w14:paraId="30186962" w14:textId="77777777" w:rsidR="009730AF" w:rsidRPr="00B9447B" w:rsidRDefault="009730AF" w:rsidP="008F73EC">
            <w:pPr>
              <w:pStyle w:val="p0"/>
              <w:snapToGrid w:val="0"/>
              <w:spacing w:before="62" w:after="62"/>
            </w:pPr>
            <w:r w:rsidRPr="00B9447B">
              <w:t>生产经营单位必须为从业人员提供符合国家标准或者行业标准的劳动防护用品，并监督、教育从业人员按照使用规则佩戴、使用。</w:t>
            </w:r>
          </w:p>
        </w:tc>
        <w:tc>
          <w:tcPr>
            <w:tcW w:w="1984" w:type="dxa"/>
            <w:vAlign w:val="center"/>
          </w:tcPr>
          <w:p w14:paraId="338FA96C" w14:textId="77777777" w:rsidR="009730AF" w:rsidRPr="00B9447B" w:rsidRDefault="009730AF" w:rsidP="008F73EC">
            <w:pPr>
              <w:adjustRightInd w:val="0"/>
              <w:snapToGrid w:val="0"/>
              <w:jc w:val="center"/>
              <w:rPr>
                <w:szCs w:val="21"/>
              </w:rPr>
            </w:pPr>
            <w:r w:rsidRPr="00B9447B">
              <w:rPr>
                <w:szCs w:val="21"/>
              </w:rPr>
              <w:t>《安全生产法》</w:t>
            </w:r>
          </w:p>
          <w:p w14:paraId="29635F64" w14:textId="77777777" w:rsidR="009730AF" w:rsidRPr="00B9447B" w:rsidRDefault="009730AF" w:rsidP="008F73EC">
            <w:pPr>
              <w:pStyle w:val="p0"/>
              <w:snapToGrid w:val="0"/>
              <w:spacing w:before="78" w:after="78"/>
              <w:jc w:val="center"/>
            </w:pPr>
            <w:r w:rsidRPr="00B9447B">
              <w:t>第四十二条</w:t>
            </w:r>
          </w:p>
        </w:tc>
        <w:tc>
          <w:tcPr>
            <w:tcW w:w="1920" w:type="dxa"/>
            <w:vAlign w:val="center"/>
          </w:tcPr>
          <w:p w14:paraId="644F39EC" w14:textId="77777777" w:rsidR="009730AF" w:rsidRPr="00B9447B" w:rsidRDefault="009730AF" w:rsidP="008F73EC">
            <w:pPr>
              <w:pStyle w:val="p0"/>
              <w:snapToGrid w:val="0"/>
              <w:spacing w:before="62" w:after="62"/>
            </w:pPr>
            <w:r w:rsidRPr="00B9447B">
              <w:t>公司统一发放劳动防护用品等，并教育员工按规则佩戴。</w:t>
            </w:r>
          </w:p>
        </w:tc>
        <w:tc>
          <w:tcPr>
            <w:tcW w:w="709" w:type="dxa"/>
            <w:vAlign w:val="center"/>
          </w:tcPr>
          <w:p w14:paraId="4E6DEE39" w14:textId="77777777" w:rsidR="009730AF" w:rsidRPr="00B9447B" w:rsidRDefault="009730AF" w:rsidP="008F73EC">
            <w:pPr>
              <w:pStyle w:val="p0"/>
              <w:snapToGrid w:val="0"/>
              <w:spacing w:before="78" w:after="78"/>
              <w:jc w:val="center"/>
            </w:pPr>
            <w:r w:rsidRPr="00B9447B">
              <w:t>√</w:t>
            </w:r>
          </w:p>
        </w:tc>
      </w:tr>
      <w:tr w:rsidR="009730AF" w:rsidRPr="00B9447B" w14:paraId="3221032A" w14:textId="77777777" w:rsidTr="00462EFC">
        <w:trPr>
          <w:jc w:val="center"/>
        </w:trPr>
        <w:tc>
          <w:tcPr>
            <w:tcW w:w="691" w:type="dxa"/>
            <w:vAlign w:val="center"/>
          </w:tcPr>
          <w:p w14:paraId="6C85ECE2" w14:textId="77777777" w:rsidR="009730AF" w:rsidRPr="00B9447B" w:rsidRDefault="009730AF" w:rsidP="008F73EC">
            <w:pPr>
              <w:pStyle w:val="p0"/>
              <w:numPr>
                <w:ilvl w:val="0"/>
                <w:numId w:val="19"/>
              </w:numPr>
              <w:snapToGrid w:val="0"/>
              <w:spacing w:before="78" w:after="78"/>
              <w:jc w:val="center"/>
            </w:pPr>
          </w:p>
        </w:tc>
        <w:tc>
          <w:tcPr>
            <w:tcW w:w="3301" w:type="dxa"/>
            <w:vAlign w:val="center"/>
          </w:tcPr>
          <w:p w14:paraId="68DD96EE" w14:textId="77777777" w:rsidR="009730AF" w:rsidRPr="00B9447B" w:rsidRDefault="009730AF" w:rsidP="008F73EC">
            <w:pPr>
              <w:adjustRightInd w:val="0"/>
              <w:snapToGrid w:val="0"/>
              <w:rPr>
                <w:szCs w:val="21"/>
              </w:rPr>
            </w:pPr>
            <w:r w:rsidRPr="00B9447B">
              <w:t>生产经营单位的安全生产管理人员应当根据本单位的生产经营特点，对安全生产状况进行经常性检查；对检查中发现的安全问题，应当立即处理；不能处理的，应当及时报告本单位有关负责人，有关负责人应当及时处理。检查及处理情况应当如实记录在案。</w:t>
            </w:r>
          </w:p>
        </w:tc>
        <w:tc>
          <w:tcPr>
            <w:tcW w:w="1984" w:type="dxa"/>
            <w:vAlign w:val="center"/>
          </w:tcPr>
          <w:p w14:paraId="17F419FB" w14:textId="77777777" w:rsidR="009730AF" w:rsidRPr="00B9447B" w:rsidRDefault="009730AF" w:rsidP="008F73EC">
            <w:pPr>
              <w:pStyle w:val="p0"/>
              <w:snapToGrid w:val="0"/>
              <w:spacing w:before="78" w:after="78"/>
              <w:jc w:val="center"/>
            </w:pPr>
            <w:r w:rsidRPr="00B9447B">
              <w:t>《安全生产法》</w:t>
            </w:r>
          </w:p>
          <w:p w14:paraId="0A956CC8" w14:textId="77777777" w:rsidR="009730AF" w:rsidRPr="00B9447B" w:rsidRDefault="009730AF" w:rsidP="008F73EC">
            <w:pPr>
              <w:adjustRightInd w:val="0"/>
              <w:snapToGrid w:val="0"/>
              <w:jc w:val="center"/>
              <w:rPr>
                <w:szCs w:val="21"/>
              </w:rPr>
            </w:pPr>
            <w:r w:rsidRPr="00B9447B">
              <w:t>第四十三条</w:t>
            </w:r>
          </w:p>
        </w:tc>
        <w:tc>
          <w:tcPr>
            <w:tcW w:w="1920" w:type="dxa"/>
            <w:vAlign w:val="center"/>
          </w:tcPr>
          <w:p w14:paraId="217AE9C8" w14:textId="77777777" w:rsidR="009730AF" w:rsidRPr="00B9447B" w:rsidRDefault="009730AF" w:rsidP="008F73EC">
            <w:pPr>
              <w:pStyle w:val="p0"/>
              <w:snapToGrid w:val="0"/>
              <w:spacing w:before="62" w:after="62"/>
            </w:pPr>
            <w:r w:rsidRPr="00B9447B">
              <w:t>有安全检查台帐。</w:t>
            </w:r>
          </w:p>
        </w:tc>
        <w:tc>
          <w:tcPr>
            <w:tcW w:w="709" w:type="dxa"/>
            <w:vAlign w:val="center"/>
          </w:tcPr>
          <w:p w14:paraId="03676F2F" w14:textId="77777777" w:rsidR="009730AF" w:rsidRPr="00B9447B" w:rsidRDefault="009730AF" w:rsidP="008F73EC">
            <w:pPr>
              <w:pStyle w:val="p0"/>
              <w:snapToGrid w:val="0"/>
              <w:spacing w:before="78" w:after="78"/>
              <w:jc w:val="center"/>
            </w:pPr>
            <w:r w:rsidRPr="00B9447B">
              <w:t>√</w:t>
            </w:r>
          </w:p>
        </w:tc>
      </w:tr>
      <w:tr w:rsidR="009730AF" w:rsidRPr="00B9447B" w14:paraId="3ACF6FD0" w14:textId="77777777" w:rsidTr="00462EFC">
        <w:trPr>
          <w:jc w:val="center"/>
        </w:trPr>
        <w:tc>
          <w:tcPr>
            <w:tcW w:w="691" w:type="dxa"/>
            <w:vAlign w:val="center"/>
          </w:tcPr>
          <w:p w14:paraId="378338BA" w14:textId="77777777" w:rsidR="009730AF" w:rsidRPr="00B9447B" w:rsidRDefault="009730AF" w:rsidP="008F73EC">
            <w:pPr>
              <w:pStyle w:val="p0"/>
              <w:numPr>
                <w:ilvl w:val="0"/>
                <w:numId w:val="19"/>
              </w:numPr>
              <w:snapToGrid w:val="0"/>
              <w:spacing w:before="78" w:after="78"/>
              <w:jc w:val="center"/>
            </w:pPr>
          </w:p>
        </w:tc>
        <w:tc>
          <w:tcPr>
            <w:tcW w:w="3301" w:type="dxa"/>
            <w:vAlign w:val="center"/>
          </w:tcPr>
          <w:p w14:paraId="40240293" w14:textId="77777777" w:rsidR="009730AF" w:rsidRPr="00B9447B" w:rsidRDefault="009730AF" w:rsidP="008F73EC">
            <w:pPr>
              <w:pStyle w:val="p0"/>
              <w:snapToGrid w:val="0"/>
              <w:spacing w:before="62" w:after="62"/>
            </w:pPr>
            <w:r w:rsidRPr="00B9447B">
              <w:t>生产经营单位应当安排用于配备劳动防护用品、进行安全生产培训的经费。</w:t>
            </w:r>
          </w:p>
        </w:tc>
        <w:tc>
          <w:tcPr>
            <w:tcW w:w="1984" w:type="dxa"/>
            <w:vAlign w:val="center"/>
          </w:tcPr>
          <w:p w14:paraId="4083946C" w14:textId="77777777" w:rsidR="009730AF" w:rsidRPr="00B9447B" w:rsidRDefault="009730AF" w:rsidP="008F73EC">
            <w:pPr>
              <w:pStyle w:val="p0"/>
              <w:snapToGrid w:val="0"/>
              <w:spacing w:before="78" w:after="78"/>
              <w:jc w:val="center"/>
            </w:pPr>
            <w:r w:rsidRPr="00B9447B">
              <w:t>《安全生产法》</w:t>
            </w:r>
          </w:p>
          <w:p w14:paraId="12E1D6F8" w14:textId="77777777" w:rsidR="009730AF" w:rsidRPr="00B9447B" w:rsidRDefault="009730AF" w:rsidP="008F73EC">
            <w:pPr>
              <w:pStyle w:val="p0"/>
              <w:snapToGrid w:val="0"/>
              <w:spacing w:before="78" w:after="78"/>
              <w:jc w:val="center"/>
            </w:pPr>
            <w:r w:rsidRPr="00B9447B">
              <w:t>第四十四条</w:t>
            </w:r>
          </w:p>
        </w:tc>
        <w:tc>
          <w:tcPr>
            <w:tcW w:w="1920" w:type="dxa"/>
            <w:vAlign w:val="center"/>
          </w:tcPr>
          <w:p w14:paraId="7D009280" w14:textId="77777777" w:rsidR="009730AF" w:rsidRPr="00B9447B" w:rsidRDefault="009730AF" w:rsidP="008F73EC">
            <w:pPr>
              <w:pStyle w:val="p0"/>
              <w:snapToGrid w:val="0"/>
              <w:spacing w:before="62" w:after="62"/>
            </w:pPr>
            <w:r w:rsidRPr="00B9447B">
              <w:t>有专用经费。</w:t>
            </w:r>
          </w:p>
        </w:tc>
        <w:tc>
          <w:tcPr>
            <w:tcW w:w="709" w:type="dxa"/>
            <w:vAlign w:val="center"/>
          </w:tcPr>
          <w:p w14:paraId="1A01315D" w14:textId="77777777" w:rsidR="009730AF" w:rsidRPr="00B9447B" w:rsidRDefault="009730AF" w:rsidP="008F73EC">
            <w:pPr>
              <w:pStyle w:val="p0"/>
              <w:snapToGrid w:val="0"/>
              <w:spacing w:before="78" w:after="78"/>
              <w:jc w:val="center"/>
            </w:pPr>
            <w:r w:rsidRPr="00B9447B">
              <w:t>√</w:t>
            </w:r>
          </w:p>
        </w:tc>
      </w:tr>
      <w:tr w:rsidR="009730AF" w:rsidRPr="00B9447B" w14:paraId="035683C7" w14:textId="77777777" w:rsidTr="00462EFC">
        <w:trPr>
          <w:jc w:val="center"/>
        </w:trPr>
        <w:tc>
          <w:tcPr>
            <w:tcW w:w="691" w:type="dxa"/>
            <w:vAlign w:val="center"/>
          </w:tcPr>
          <w:p w14:paraId="43014CCA" w14:textId="77777777" w:rsidR="009730AF" w:rsidRPr="00B9447B" w:rsidRDefault="009730AF" w:rsidP="008F73EC">
            <w:pPr>
              <w:pStyle w:val="p0"/>
              <w:numPr>
                <w:ilvl w:val="0"/>
                <w:numId w:val="19"/>
              </w:numPr>
              <w:snapToGrid w:val="0"/>
              <w:spacing w:before="78" w:after="78"/>
              <w:jc w:val="center"/>
            </w:pPr>
          </w:p>
        </w:tc>
        <w:tc>
          <w:tcPr>
            <w:tcW w:w="3301" w:type="dxa"/>
            <w:vAlign w:val="center"/>
          </w:tcPr>
          <w:p w14:paraId="23EBAD23" w14:textId="77777777" w:rsidR="009730AF" w:rsidRPr="00B9447B" w:rsidRDefault="009730AF" w:rsidP="008F73EC">
            <w:pPr>
              <w:pStyle w:val="p0"/>
              <w:snapToGrid w:val="0"/>
              <w:spacing w:before="62" w:after="62"/>
            </w:pPr>
            <w:r w:rsidRPr="00B9447B">
              <w:t>生产经营单位应依法参加工伤保险，为从业人员缴纳保险费。</w:t>
            </w:r>
          </w:p>
          <w:p w14:paraId="235DE3B2" w14:textId="77777777" w:rsidR="009730AF" w:rsidRPr="00B9447B" w:rsidRDefault="009730AF" w:rsidP="008F73EC">
            <w:pPr>
              <w:pStyle w:val="p0"/>
              <w:snapToGrid w:val="0"/>
              <w:spacing w:before="62" w:after="62"/>
            </w:pPr>
            <w:r w:rsidRPr="00B9447B">
              <w:t>国家鼓励生产经营单位投保安全</w:t>
            </w:r>
            <w:r w:rsidRPr="00B9447B">
              <w:lastRenderedPageBreak/>
              <w:t>生产责任保险。</w:t>
            </w:r>
          </w:p>
        </w:tc>
        <w:tc>
          <w:tcPr>
            <w:tcW w:w="1984" w:type="dxa"/>
            <w:vAlign w:val="center"/>
          </w:tcPr>
          <w:p w14:paraId="63F4DE2E" w14:textId="77777777" w:rsidR="009730AF" w:rsidRPr="00B9447B" w:rsidRDefault="009730AF" w:rsidP="008F73EC">
            <w:pPr>
              <w:pStyle w:val="p0"/>
              <w:snapToGrid w:val="0"/>
              <w:spacing w:before="78" w:after="78"/>
              <w:jc w:val="center"/>
            </w:pPr>
            <w:r w:rsidRPr="00B9447B">
              <w:lastRenderedPageBreak/>
              <w:t>《安全生产法》</w:t>
            </w:r>
          </w:p>
          <w:p w14:paraId="43FC8598" w14:textId="77777777" w:rsidR="009730AF" w:rsidRPr="00B9447B" w:rsidRDefault="009730AF" w:rsidP="008F73EC">
            <w:pPr>
              <w:pStyle w:val="p0"/>
              <w:snapToGrid w:val="0"/>
              <w:spacing w:before="78" w:after="78"/>
              <w:jc w:val="center"/>
            </w:pPr>
            <w:r w:rsidRPr="00B9447B">
              <w:t>第四十八条</w:t>
            </w:r>
          </w:p>
        </w:tc>
        <w:tc>
          <w:tcPr>
            <w:tcW w:w="1920" w:type="dxa"/>
            <w:vAlign w:val="center"/>
          </w:tcPr>
          <w:p w14:paraId="499DEDDD" w14:textId="77777777" w:rsidR="009730AF" w:rsidRPr="00B9447B" w:rsidRDefault="009730AF" w:rsidP="008F73EC">
            <w:pPr>
              <w:pStyle w:val="p0"/>
              <w:snapToGrid w:val="0"/>
              <w:spacing w:before="62" w:after="62"/>
            </w:pPr>
            <w:r w:rsidRPr="00B9447B">
              <w:t>为从业人员缴纳保险费和安全生产责任险。</w:t>
            </w:r>
          </w:p>
        </w:tc>
        <w:tc>
          <w:tcPr>
            <w:tcW w:w="709" w:type="dxa"/>
            <w:vAlign w:val="center"/>
          </w:tcPr>
          <w:p w14:paraId="4ABB025D" w14:textId="77777777" w:rsidR="009730AF" w:rsidRPr="00B9447B" w:rsidRDefault="009730AF" w:rsidP="008F73EC">
            <w:pPr>
              <w:pStyle w:val="p0"/>
              <w:snapToGrid w:val="0"/>
              <w:spacing w:before="78" w:after="78"/>
              <w:jc w:val="center"/>
            </w:pPr>
            <w:r w:rsidRPr="00B9447B">
              <w:t>√</w:t>
            </w:r>
          </w:p>
        </w:tc>
      </w:tr>
      <w:tr w:rsidR="009730AF" w:rsidRPr="00B9447B" w14:paraId="5A815F76" w14:textId="77777777" w:rsidTr="00462EFC">
        <w:trPr>
          <w:jc w:val="center"/>
        </w:trPr>
        <w:tc>
          <w:tcPr>
            <w:tcW w:w="691" w:type="dxa"/>
            <w:vAlign w:val="center"/>
          </w:tcPr>
          <w:p w14:paraId="290A228A" w14:textId="77777777" w:rsidR="009730AF" w:rsidRPr="00B9447B" w:rsidRDefault="009730AF" w:rsidP="008F73EC">
            <w:pPr>
              <w:pStyle w:val="p0"/>
              <w:numPr>
                <w:ilvl w:val="0"/>
                <w:numId w:val="19"/>
              </w:numPr>
              <w:snapToGrid w:val="0"/>
              <w:spacing w:before="78" w:after="78"/>
              <w:jc w:val="center"/>
            </w:pPr>
          </w:p>
        </w:tc>
        <w:tc>
          <w:tcPr>
            <w:tcW w:w="3301" w:type="dxa"/>
            <w:vAlign w:val="center"/>
          </w:tcPr>
          <w:p w14:paraId="04DBD949" w14:textId="77777777" w:rsidR="009730AF" w:rsidRPr="00B9447B" w:rsidRDefault="009730AF" w:rsidP="008F73EC">
            <w:pPr>
              <w:pStyle w:val="p0"/>
              <w:snapToGrid w:val="0"/>
              <w:spacing w:before="62" w:after="62"/>
            </w:pPr>
            <w:r w:rsidRPr="00B9447B">
              <w:t>生产经营单位与从业人员订立的劳动合同，应当载明有关保障从业人员劳动安全、防止职业危害的事项，以及依法为从业人员办理工伤保险的事项。</w:t>
            </w:r>
          </w:p>
        </w:tc>
        <w:tc>
          <w:tcPr>
            <w:tcW w:w="1984" w:type="dxa"/>
            <w:vAlign w:val="center"/>
          </w:tcPr>
          <w:p w14:paraId="012B6E23" w14:textId="77777777" w:rsidR="009730AF" w:rsidRPr="00B9447B" w:rsidRDefault="009730AF" w:rsidP="008F73EC">
            <w:pPr>
              <w:pStyle w:val="p0"/>
              <w:snapToGrid w:val="0"/>
              <w:spacing w:before="78" w:after="78"/>
              <w:jc w:val="center"/>
            </w:pPr>
            <w:r w:rsidRPr="00B9447B">
              <w:t>《安全生产法》</w:t>
            </w:r>
          </w:p>
          <w:p w14:paraId="7A2CD30F" w14:textId="77777777" w:rsidR="009730AF" w:rsidRPr="00B9447B" w:rsidRDefault="009730AF" w:rsidP="008F73EC">
            <w:pPr>
              <w:pStyle w:val="p0"/>
              <w:snapToGrid w:val="0"/>
              <w:spacing w:before="78" w:after="78"/>
              <w:jc w:val="center"/>
            </w:pPr>
            <w:r w:rsidRPr="00B9447B">
              <w:t>第四十九条</w:t>
            </w:r>
          </w:p>
        </w:tc>
        <w:tc>
          <w:tcPr>
            <w:tcW w:w="1920" w:type="dxa"/>
            <w:vAlign w:val="center"/>
          </w:tcPr>
          <w:p w14:paraId="24A9D5F2" w14:textId="77777777" w:rsidR="009730AF" w:rsidRPr="00B9447B" w:rsidRDefault="009730AF" w:rsidP="008F73EC">
            <w:pPr>
              <w:pStyle w:val="p0"/>
              <w:snapToGrid w:val="0"/>
              <w:spacing w:before="62" w:after="62"/>
            </w:pPr>
            <w:r w:rsidRPr="00B9447B">
              <w:t>与从业人员订立劳动合同。</w:t>
            </w:r>
          </w:p>
        </w:tc>
        <w:tc>
          <w:tcPr>
            <w:tcW w:w="709" w:type="dxa"/>
            <w:vAlign w:val="center"/>
          </w:tcPr>
          <w:p w14:paraId="22816EB8" w14:textId="77777777" w:rsidR="009730AF" w:rsidRPr="00B9447B" w:rsidRDefault="009730AF" w:rsidP="008F73EC">
            <w:pPr>
              <w:pStyle w:val="p0"/>
              <w:snapToGrid w:val="0"/>
              <w:spacing w:before="78" w:after="78"/>
              <w:jc w:val="center"/>
            </w:pPr>
            <w:r w:rsidRPr="00B9447B">
              <w:t>√</w:t>
            </w:r>
          </w:p>
        </w:tc>
      </w:tr>
      <w:tr w:rsidR="009730AF" w:rsidRPr="00B9447B" w14:paraId="7A2B8B44" w14:textId="77777777" w:rsidTr="00462EFC">
        <w:trPr>
          <w:jc w:val="center"/>
        </w:trPr>
        <w:tc>
          <w:tcPr>
            <w:tcW w:w="691" w:type="dxa"/>
            <w:vAlign w:val="center"/>
          </w:tcPr>
          <w:p w14:paraId="30380ACF" w14:textId="77777777" w:rsidR="009730AF" w:rsidRPr="00B9447B" w:rsidRDefault="009730AF" w:rsidP="008F73EC">
            <w:pPr>
              <w:pStyle w:val="p0"/>
              <w:numPr>
                <w:ilvl w:val="0"/>
                <w:numId w:val="19"/>
              </w:numPr>
              <w:snapToGrid w:val="0"/>
              <w:spacing w:before="78" w:after="78"/>
              <w:jc w:val="center"/>
            </w:pPr>
          </w:p>
        </w:tc>
        <w:tc>
          <w:tcPr>
            <w:tcW w:w="3301" w:type="dxa"/>
          </w:tcPr>
          <w:p w14:paraId="710371FA" w14:textId="77777777" w:rsidR="009730AF" w:rsidRPr="00B9447B" w:rsidRDefault="009730AF" w:rsidP="008F73EC">
            <w:pPr>
              <w:pStyle w:val="p0"/>
              <w:snapToGrid w:val="0"/>
              <w:spacing w:before="62" w:after="62"/>
            </w:pPr>
            <w:r w:rsidRPr="00B9447B">
              <w:t>从业人员在作业过程中，应当严格遵守本单位的安全生产规章制度和操作规程，服从管理，正确佩戴和使用劳动防护用品。</w:t>
            </w:r>
          </w:p>
        </w:tc>
        <w:tc>
          <w:tcPr>
            <w:tcW w:w="1984" w:type="dxa"/>
            <w:vAlign w:val="center"/>
          </w:tcPr>
          <w:p w14:paraId="2C38684D" w14:textId="77777777" w:rsidR="009730AF" w:rsidRPr="00B9447B" w:rsidRDefault="009730AF" w:rsidP="008F73EC">
            <w:pPr>
              <w:pStyle w:val="p0"/>
              <w:snapToGrid w:val="0"/>
              <w:spacing w:before="78" w:after="78"/>
              <w:jc w:val="center"/>
            </w:pPr>
            <w:r w:rsidRPr="00B9447B">
              <w:t>《安全生产法》</w:t>
            </w:r>
          </w:p>
          <w:p w14:paraId="0B061BC8" w14:textId="77777777" w:rsidR="009730AF" w:rsidRPr="00B9447B" w:rsidRDefault="009730AF" w:rsidP="008F73EC">
            <w:pPr>
              <w:pStyle w:val="p0"/>
              <w:snapToGrid w:val="0"/>
              <w:spacing w:before="78" w:after="78"/>
              <w:jc w:val="center"/>
            </w:pPr>
            <w:r w:rsidRPr="00B9447B">
              <w:t>第五十四条</w:t>
            </w:r>
          </w:p>
        </w:tc>
        <w:tc>
          <w:tcPr>
            <w:tcW w:w="1920" w:type="dxa"/>
            <w:vAlign w:val="center"/>
          </w:tcPr>
          <w:p w14:paraId="046477EA" w14:textId="77777777" w:rsidR="009730AF" w:rsidRPr="00B9447B" w:rsidRDefault="009730AF" w:rsidP="008F73EC">
            <w:pPr>
              <w:pStyle w:val="p0"/>
              <w:snapToGrid w:val="0"/>
              <w:spacing w:before="62" w:after="62"/>
            </w:pPr>
            <w:r w:rsidRPr="00B9447B">
              <w:t>从业人员能够正确佩戴和使用劳动防护用品。</w:t>
            </w:r>
          </w:p>
        </w:tc>
        <w:tc>
          <w:tcPr>
            <w:tcW w:w="709" w:type="dxa"/>
            <w:vAlign w:val="center"/>
          </w:tcPr>
          <w:p w14:paraId="1D58FE96" w14:textId="77777777" w:rsidR="009730AF" w:rsidRPr="00B9447B" w:rsidRDefault="009730AF" w:rsidP="008F73EC">
            <w:pPr>
              <w:pStyle w:val="p0"/>
              <w:snapToGrid w:val="0"/>
              <w:spacing w:before="78" w:after="78"/>
              <w:jc w:val="center"/>
            </w:pPr>
            <w:r w:rsidRPr="00B9447B">
              <w:t>√</w:t>
            </w:r>
          </w:p>
        </w:tc>
      </w:tr>
      <w:tr w:rsidR="009730AF" w:rsidRPr="00B9447B" w14:paraId="7B5C661B" w14:textId="77777777" w:rsidTr="00462EFC">
        <w:trPr>
          <w:jc w:val="center"/>
        </w:trPr>
        <w:tc>
          <w:tcPr>
            <w:tcW w:w="691" w:type="dxa"/>
            <w:vAlign w:val="center"/>
          </w:tcPr>
          <w:p w14:paraId="738ABA8B" w14:textId="77777777" w:rsidR="009730AF" w:rsidRPr="00B9447B" w:rsidRDefault="009730AF" w:rsidP="008F73EC">
            <w:pPr>
              <w:pStyle w:val="p0"/>
              <w:numPr>
                <w:ilvl w:val="0"/>
                <w:numId w:val="19"/>
              </w:numPr>
              <w:snapToGrid w:val="0"/>
              <w:spacing w:before="78" w:after="78"/>
              <w:jc w:val="center"/>
            </w:pPr>
          </w:p>
        </w:tc>
        <w:tc>
          <w:tcPr>
            <w:tcW w:w="3301" w:type="dxa"/>
            <w:vAlign w:val="center"/>
          </w:tcPr>
          <w:p w14:paraId="2C2356AA" w14:textId="77777777" w:rsidR="009730AF" w:rsidRPr="00B9447B" w:rsidRDefault="009730AF" w:rsidP="008F73EC">
            <w:pPr>
              <w:pStyle w:val="p0"/>
              <w:snapToGrid w:val="0"/>
              <w:spacing w:before="62" w:after="62"/>
            </w:pPr>
            <w:r w:rsidRPr="00B9447B">
              <w:t>按相应的规定要求进行安全生产检查，对发现的问题和隐患采取纠正措施，并限期整改。</w:t>
            </w:r>
          </w:p>
        </w:tc>
        <w:tc>
          <w:tcPr>
            <w:tcW w:w="1984" w:type="dxa"/>
            <w:vAlign w:val="center"/>
          </w:tcPr>
          <w:p w14:paraId="62C08E73" w14:textId="77777777" w:rsidR="009730AF" w:rsidRPr="00B9447B" w:rsidRDefault="009730AF" w:rsidP="008F73EC">
            <w:pPr>
              <w:pStyle w:val="p0"/>
              <w:snapToGrid w:val="0"/>
              <w:spacing w:before="78" w:after="78"/>
              <w:jc w:val="center"/>
            </w:pPr>
            <w:r w:rsidRPr="00B9447B">
              <w:t>AQ2012-2007</w:t>
            </w:r>
          </w:p>
          <w:p w14:paraId="1025B1B0" w14:textId="77777777" w:rsidR="009730AF" w:rsidRPr="00B9447B" w:rsidRDefault="009730AF" w:rsidP="008F73EC">
            <w:pPr>
              <w:pStyle w:val="p0"/>
              <w:snapToGrid w:val="0"/>
              <w:spacing w:before="78" w:after="78"/>
              <w:jc w:val="center"/>
            </w:pPr>
            <w:smartTag w:uri="urn:schemas-microsoft-com:office:smarttags" w:element="chsdate">
              <w:smartTagPr>
                <w:attr w:name="IsROCDate" w:val="False"/>
                <w:attr w:name="IsLunarDate" w:val="False"/>
                <w:attr w:name="Day" w:val="30"/>
                <w:attr w:name="Month" w:val="12"/>
                <w:attr w:name="Year" w:val="1899"/>
              </w:smartTagPr>
              <w:r w:rsidRPr="00B9447B">
                <w:t>4.1.3</w:t>
              </w:r>
            </w:smartTag>
          </w:p>
        </w:tc>
        <w:tc>
          <w:tcPr>
            <w:tcW w:w="1920" w:type="dxa"/>
            <w:vAlign w:val="center"/>
          </w:tcPr>
          <w:p w14:paraId="111E7399" w14:textId="77777777" w:rsidR="009730AF" w:rsidRPr="00B9447B" w:rsidRDefault="009730AF" w:rsidP="008F73EC">
            <w:pPr>
              <w:pStyle w:val="p0"/>
              <w:snapToGrid w:val="0"/>
              <w:spacing w:before="62" w:after="62"/>
            </w:pPr>
            <w:r w:rsidRPr="00B9447B">
              <w:t>有安全检查制度，每月或不定期检查。</w:t>
            </w:r>
          </w:p>
        </w:tc>
        <w:tc>
          <w:tcPr>
            <w:tcW w:w="709" w:type="dxa"/>
            <w:vAlign w:val="center"/>
          </w:tcPr>
          <w:p w14:paraId="58457312" w14:textId="77777777" w:rsidR="009730AF" w:rsidRPr="00B9447B" w:rsidRDefault="009730AF" w:rsidP="008F73EC">
            <w:pPr>
              <w:pStyle w:val="p0"/>
              <w:snapToGrid w:val="0"/>
              <w:spacing w:before="78" w:after="78"/>
              <w:jc w:val="center"/>
            </w:pPr>
            <w:r w:rsidRPr="00B9447B">
              <w:t>√</w:t>
            </w:r>
          </w:p>
        </w:tc>
      </w:tr>
      <w:tr w:rsidR="009730AF" w:rsidRPr="00B9447B" w14:paraId="7D0CD223" w14:textId="77777777" w:rsidTr="00462EFC">
        <w:trPr>
          <w:jc w:val="center"/>
        </w:trPr>
        <w:tc>
          <w:tcPr>
            <w:tcW w:w="691" w:type="dxa"/>
            <w:vAlign w:val="center"/>
          </w:tcPr>
          <w:p w14:paraId="22C62195" w14:textId="77777777" w:rsidR="009730AF" w:rsidRPr="00B9447B" w:rsidRDefault="009730AF" w:rsidP="008F73EC">
            <w:pPr>
              <w:pStyle w:val="p0"/>
              <w:numPr>
                <w:ilvl w:val="0"/>
                <w:numId w:val="19"/>
              </w:numPr>
              <w:snapToGrid w:val="0"/>
              <w:spacing w:before="78" w:after="78"/>
              <w:jc w:val="center"/>
            </w:pPr>
          </w:p>
        </w:tc>
        <w:tc>
          <w:tcPr>
            <w:tcW w:w="3301" w:type="dxa"/>
            <w:vAlign w:val="center"/>
          </w:tcPr>
          <w:p w14:paraId="260309B4" w14:textId="77777777" w:rsidR="009730AF" w:rsidRPr="00B9447B" w:rsidRDefault="009730AF" w:rsidP="008F73EC">
            <w:pPr>
              <w:pStyle w:val="p0"/>
              <w:snapToGrid w:val="0"/>
              <w:spacing w:before="62" w:after="62"/>
            </w:pPr>
            <w:r w:rsidRPr="00B9447B">
              <w:t>企业应制定保护员工健康的制度和措施，对员工进行职业健康与劳动保护的培训教育。</w:t>
            </w:r>
          </w:p>
        </w:tc>
        <w:tc>
          <w:tcPr>
            <w:tcW w:w="1984" w:type="dxa"/>
            <w:vAlign w:val="center"/>
          </w:tcPr>
          <w:p w14:paraId="5D97F72F" w14:textId="77777777" w:rsidR="009730AF" w:rsidRPr="00B9447B" w:rsidRDefault="009730AF" w:rsidP="008F73EC">
            <w:pPr>
              <w:pStyle w:val="p0"/>
              <w:snapToGrid w:val="0"/>
              <w:spacing w:before="78" w:after="78"/>
              <w:jc w:val="center"/>
            </w:pPr>
            <w:r w:rsidRPr="00B9447B">
              <w:t>AQ2012-2007</w:t>
            </w:r>
          </w:p>
          <w:p w14:paraId="29F2BA24" w14:textId="77777777" w:rsidR="009730AF" w:rsidRPr="00B9447B" w:rsidRDefault="009730AF" w:rsidP="008F73EC">
            <w:pPr>
              <w:pStyle w:val="p0"/>
              <w:snapToGrid w:val="0"/>
              <w:spacing w:before="78" w:after="78"/>
              <w:jc w:val="center"/>
            </w:pPr>
            <w:smartTag w:uri="urn:schemas-microsoft-com:office:smarttags" w:element="chsdate">
              <w:smartTagPr>
                <w:attr w:name="IsROCDate" w:val="False"/>
                <w:attr w:name="IsLunarDate" w:val="False"/>
                <w:attr w:name="Day" w:val="30"/>
                <w:attr w:name="Month" w:val="12"/>
                <w:attr w:name="Year" w:val="1899"/>
              </w:smartTagPr>
              <w:r w:rsidRPr="00B9447B">
                <w:t>4.2.1</w:t>
              </w:r>
            </w:smartTag>
          </w:p>
        </w:tc>
        <w:tc>
          <w:tcPr>
            <w:tcW w:w="1920" w:type="dxa"/>
            <w:vAlign w:val="center"/>
          </w:tcPr>
          <w:p w14:paraId="5FDBB86A" w14:textId="77777777" w:rsidR="009730AF" w:rsidRPr="00B9447B" w:rsidRDefault="009730AF" w:rsidP="008F73EC">
            <w:pPr>
              <w:pStyle w:val="p0"/>
              <w:snapToGrid w:val="0"/>
              <w:spacing w:before="62" w:after="62"/>
            </w:pPr>
            <w:r w:rsidRPr="00B9447B">
              <w:t>对员工进行了职业健康、劳动保护培训。</w:t>
            </w:r>
          </w:p>
        </w:tc>
        <w:tc>
          <w:tcPr>
            <w:tcW w:w="709" w:type="dxa"/>
            <w:vAlign w:val="center"/>
          </w:tcPr>
          <w:p w14:paraId="0B3EA356" w14:textId="77777777" w:rsidR="009730AF" w:rsidRPr="00B9447B" w:rsidRDefault="009730AF" w:rsidP="008F73EC">
            <w:pPr>
              <w:pStyle w:val="p0"/>
              <w:snapToGrid w:val="0"/>
              <w:spacing w:before="78" w:after="78"/>
              <w:jc w:val="center"/>
            </w:pPr>
            <w:r w:rsidRPr="00B9447B">
              <w:t>√</w:t>
            </w:r>
          </w:p>
        </w:tc>
      </w:tr>
      <w:tr w:rsidR="009730AF" w:rsidRPr="00B9447B" w14:paraId="02691A72" w14:textId="77777777" w:rsidTr="00462EFC">
        <w:trPr>
          <w:jc w:val="center"/>
        </w:trPr>
        <w:tc>
          <w:tcPr>
            <w:tcW w:w="691" w:type="dxa"/>
            <w:vAlign w:val="center"/>
          </w:tcPr>
          <w:p w14:paraId="6FE675E2" w14:textId="77777777" w:rsidR="009730AF" w:rsidRPr="00B9447B" w:rsidRDefault="009730AF" w:rsidP="008F73EC">
            <w:pPr>
              <w:pStyle w:val="p0"/>
              <w:numPr>
                <w:ilvl w:val="0"/>
                <w:numId w:val="19"/>
              </w:numPr>
              <w:snapToGrid w:val="0"/>
              <w:spacing w:before="78" w:after="78"/>
              <w:jc w:val="center"/>
            </w:pPr>
          </w:p>
        </w:tc>
        <w:tc>
          <w:tcPr>
            <w:tcW w:w="3301" w:type="dxa"/>
            <w:vAlign w:val="center"/>
          </w:tcPr>
          <w:p w14:paraId="774551F7" w14:textId="77777777" w:rsidR="009730AF" w:rsidRPr="00B9447B" w:rsidRDefault="009730AF" w:rsidP="008F73EC">
            <w:pPr>
              <w:pStyle w:val="p0"/>
              <w:snapToGrid w:val="0"/>
              <w:spacing w:before="62" w:after="62"/>
            </w:pPr>
            <w:r w:rsidRPr="00B9447B">
              <w:t>应按要求对有害作业场所进行划分和监测；对接触职业病危害因素的员工应进行定期体检，建立职业健康监护档案。</w:t>
            </w:r>
          </w:p>
        </w:tc>
        <w:tc>
          <w:tcPr>
            <w:tcW w:w="1984" w:type="dxa"/>
            <w:vAlign w:val="center"/>
          </w:tcPr>
          <w:p w14:paraId="39665C1A" w14:textId="77777777" w:rsidR="009730AF" w:rsidRPr="00B9447B" w:rsidRDefault="009730AF" w:rsidP="008F73EC">
            <w:pPr>
              <w:pStyle w:val="p0"/>
              <w:snapToGrid w:val="0"/>
              <w:spacing w:before="78" w:after="78"/>
              <w:jc w:val="center"/>
            </w:pPr>
            <w:r w:rsidRPr="00B9447B">
              <w:t>AQ2012-2007</w:t>
            </w:r>
          </w:p>
          <w:p w14:paraId="26E83687" w14:textId="77777777" w:rsidR="009730AF" w:rsidRPr="00B9447B" w:rsidRDefault="009730AF" w:rsidP="008F73EC">
            <w:pPr>
              <w:pStyle w:val="p0"/>
              <w:snapToGrid w:val="0"/>
              <w:spacing w:before="78" w:after="78"/>
              <w:jc w:val="center"/>
            </w:pPr>
            <w:smartTag w:uri="urn:schemas-microsoft-com:office:smarttags" w:element="chsdate">
              <w:smartTagPr>
                <w:attr w:name="IsROCDate" w:val="False"/>
                <w:attr w:name="IsLunarDate" w:val="False"/>
                <w:attr w:name="Day" w:val="30"/>
                <w:attr w:name="Month" w:val="12"/>
                <w:attr w:name="Year" w:val="1899"/>
              </w:smartTagPr>
              <w:r w:rsidRPr="00B9447B">
                <w:t>4.2.2</w:t>
              </w:r>
            </w:smartTag>
          </w:p>
        </w:tc>
        <w:tc>
          <w:tcPr>
            <w:tcW w:w="1920" w:type="dxa"/>
            <w:vAlign w:val="center"/>
          </w:tcPr>
          <w:p w14:paraId="35808DCB" w14:textId="77777777" w:rsidR="009730AF" w:rsidRPr="00B9447B" w:rsidRDefault="009730AF" w:rsidP="008F73EC">
            <w:pPr>
              <w:pStyle w:val="p0"/>
              <w:snapToGrid w:val="0"/>
              <w:spacing w:before="62" w:after="62"/>
            </w:pPr>
            <w:r w:rsidRPr="00B9447B">
              <w:t>定期组织员工进行职业病体检。</w:t>
            </w:r>
          </w:p>
        </w:tc>
        <w:tc>
          <w:tcPr>
            <w:tcW w:w="709" w:type="dxa"/>
            <w:vAlign w:val="center"/>
          </w:tcPr>
          <w:p w14:paraId="1FCC79CB" w14:textId="77777777" w:rsidR="009730AF" w:rsidRPr="00B9447B" w:rsidRDefault="009730AF" w:rsidP="008F73EC">
            <w:pPr>
              <w:pStyle w:val="p0"/>
              <w:snapToGrid w:val="0"/>
              <w:spacing w:before="78" w:after="78"/>
              <w:jc w:val="center"/>
            </w:pPr>
            <w:r w:rsidRPr="00B9447B">
              <w:t>√</w:t>
            </w:r>
          </w:p>
        </w:tc>
      </w:tr>
      <w:tr w:rsidR="009730AF" w:rsidRPr="00B9447B" w14:paraId="0043C3FC" w14:textId="77777777" w:rsidTr="00462EFC">
        <w:trPr>
          <w:jc w:val="center"/>
        </w:trPr>
        <w:tc>
          <w:tcPr>
            <w:tcW w:w="691" w:type="dxa"/>
            <w:vAlign w:val="center"/>
          </w:tcPr>
          <w:p w14:paraId="152835A6" w14:textId="77777777" w:rsidR="009730AF" w:rsidRPr="00B9447B" w:rsidRDefault="009730AF" w:rsidP="008F73EC">
            <w:pPr>
              <w:pStyle w:val="p0"/>
              <w:numPr>
                <w:ilvl w:val="0"/>
                <w:numId w:val="19"/>
              </w:numPr>
              <w:snapToGrid w:val="0"/>
              <w:spacing w:before="78" w:after="78"/>
              <w:jc w:val="center"/>
            </w:pPr>
          </w:p>
        </w:tc>
        <w:tc>
          <w:tcPr>
            <w:tcW w:w="3301" w:type="dxa"/>
            <w:vAlign w:val="center"/>
          </w:tcPr>
          <w:p w14:paraId="429ED78E" w14:textId="77777777" w:rsidR="009730AF" w:rsidRPr="00B9447B" w:rsidRDefault="009730AF" w:rsidP="008F73EC">
            <w:pPr>
              <w:pStyle w:val="p0"/>
              <w:snapToGrid w:val="0"/>
              <w:spacing w:before="62" w:after="62"/>
            </w:pPr>
            <w:r w:rsidRPr="00B9447B">
              <w:t>不应安排年龄和健康条件不适合特定岗位能力要求的人员从事特定岗位工作。</w:t>
            </w:r>
          </w:p>
        </w:tc>
        <w:tc>
          <w:tcPr>
            <w:tcW w:w="1984" w:type="dxa"/>
            <w:vAlign w:val="center"/>
          </w:tcPr>
          <w:p w14:paraId="62C0408B" w14:textId="77777777" w:rsidR="009730AF" w:rsidRPr="00B9447B" w:rsidRDefault="009730AF" w:rsidP="008F73EC">
            <w:pPr>
              <w:pStyle w:val="p0"/>
              <w:snapToGrid w:val="0"/>
              <w:spacing w:before="78" w:after="78"/>
              <w:jc w:val="center"/>
            </w:pPr>
            <w:r w:rsidRPr="00B9447B">
              <w:t>AQ2012-2007</w:t>
            </w:r>
          </w:p>
          <w:p w14:paraId="04790C29" w14:textId="77777777" w:rsidR="009730AF" w:rsidRPr="00B9447B" w:rsidRDefault="009730AF" w:rsidP="008F73EC">
            <w:pPr>
              <w:pStyle w:val="p0"/>
              <w:snapToGrid w:val="0"/>
              <w:spacing w:before="78" w:after="78"/>
              <w:jc w:val="center"/>
            </w:pPr>
            <w:smartTag w:uri="urn:schemas-microsoft-com:office:smarttags" w:element="chsdate">
              <w:smartTagPr>
                <w:attr w:name="IsROCDate" w:val="False"/>
                <w:attr w:name="IsLunarDate" w:val="False"/>
                <w:attr w:name="Day" w:val="30"/>
                <w:attr w:name="Month" w:val="12"/>
                <w:attr w:name="Year" w:val="1899"/>
              </w:smartTagPr>
              <w:r w:rsidRPr="00B9447B">
                <w:t>4.2.3</w:t>
              </w:r>
            </w:smartTag>
          </w:p>
        </w:tc>
        <w:tc>
          <w:tcPr>
            <w:tcW w:w="1920" w:type="dxa"/>
            <w:vAlign w:val="center"/>
          </w:tcPr>
          <w:p w14:paraId="32D43772" w14:textId="77777777" w:rsidR="009730AF" w:rsidRPr="00B9447B" w:rsidRDefault="009730AF" w:rsidP="008F73EC">
            <w:pPr>
              <w:pStyle w:val="p0"/>
              <w:snapToGrid w:val="0"/>
              <w:spacing w:before="62" w:after="62"/>
            </w:pPr>
            <w:r w:rsidRPr="00B9447B">
              <w:t>符合要求。</w:t>
            </w:r>
          </w:p>
        </w:tc>
        <w:tc>
          <w:tcPr>
            <w:tcW w:w="709" w:type="dxa"/>
            <w:vAlign w:val="center"/>
          </w:tcPr>
          <w:p w14:paraId="125FCCE2" w14:textId="77777777" w:rsidR="009730AF" w:rsidRPr="00B9447B" w:rsidRDefault="009730AF" w:rsidP="008F73EC">
            <w:pPr>
              <w:pStyle w:val="p0"/>
              <w:snapToGrid w:val="0"/>
              <w:spacing w:before="78" w:after="78"/>
              <w:jc w:val="center"/>
            </w:pPr>
            <w:r w:rsidRPr="00B9447B">
              <w:t>√</w:t>
            </w:r>
          </w:p>
        </w:tc>
      </w:tr>
      <w:tr w:rsidR="009730AF" w:rsidRPr="00B9447B" w14:paraId="63FE9566" w14:textId="77777777" w:rsidTr="00462EFC">
        <w:trPr>
          <w:jc w:val="center"/>
        </w:trPr>
        <w:tc>
          <w:tcPr>
            <w:tcW w:w="691" w:type="dxa"/>
            <w:vAlign w:val="center"/>
          </w:tcPr>
          <w:p w14:paraId="42C251C5" w14:textId="77777777" w:rsidR="009730AF" w:rsidRPr="00B9447B" w:rsidRDefault="009730AF" w:rsidP="008F73EC">
            <w:pPr>
              <w:pStyle w:val="p0"/>
              <w:numPr>
                <w:ilvl w:val="0"/>
                <w:numId w:val="19"/>
              </w:numPr>
              <w:snapToGrid w:val="0"/>
              <w:spacing w:before="78" w:after="78"/>
              <w:jc w:val="center"/>
            </w:pPr>
          </w:p>
        </w:tc>
        <w:tc>
          <w:tcPr>
            <w:tcW w:w="3301" w:type="dxa"/>
            <w:vAlign w:val="center"/>
          </w:tcPr>
          <w:p w14:paraId="33C7C763" w14:textId="77777777" w:rsidR="009730AF" w:rsidRPr="00B9447B" w:rsidRDefault="009730AF" w:rsidP="008F73EC">
            <w:pPr>
              <w:pStyle w:val="p0"/>
              <w:snapToGrid w:val="0"/>
              <w:spacing w:before="62" w:after="62"/>
            </w:pPr>
            <w:r w:rsidRPr="00B9447B">
              <w:t>应建立员工个人防护用品、防护用具的管理和使用制度。根据作业现场职业危害情况为员工配发个人防护用品以及提供防护用具，员工应按规定正确穿戴及使用个人防护用品和防护用具。</w:t>
            </w:r>
          </w:p>
        </w:tc>
        <w:tc>
          <w:tcPr>
            <w:tcW w:w="1984" w:type="dxa"/>
            <w:vAlign w:val="center"/>
          </w:tcPr>
          <w:p w14:paraId="1238FA82" w14:textId="77777777" w:rsidR="009730AF" w:rsidRPr="00B9447B" w:rsidRDefault="009730AF" w:rsidP="008F73EC">
            <w:pPr>
              <w:pStyle w:val="p0"/>
              <w:snapToGrid w:val="0"/>
              <w:spacing w:before="78" w:after="78"/>
              <w:jc w:val="center"/>
            </w:pPr>
            <w:r w:rsidRPr="00B9447B">
              <w:t>AQ2012-2007</w:t>
            </w:r>
          </w:p>
          <w:p w14:paraId="2EEF0307" w14:textId="77777777" w:rsidR="009730AF" w:rsidRPr="00B9447B" w:rsidRDefault="009730AF" w:rsidP="008F73EC">
            <w:pPr>
              <w:pStyle w:val="p0"/>
              <w:snapToGrid w:val="0"/>
              <w:spacing w:before="78" w:after="78"/>
              <w:jc w:val="center"/>
            </w:pPr>
            <w:r w:rsidRPr="00B9447B">
              <w:t>4.2.4</w:t>
            </w:r>
          </w:p>
        </w:tc>
        <w:tc>
          <w:tcPr>
            <w:tcW w:w="1920" w:type="dxa"/>
            <w:vAlign w:val="center"/>
          </w:tcPr>
          <w:p w14:paraId="2253E70E" w14:textId="77777777" w:rsidR="009730AF" w:rsidRPr="00B9447B" w:rsidRDefault="009730AF" w:rsidP="008F73EC">
            <w:pPr>
              <w:pStyle w:val="p0"/>
              <w:snapToGrid w:val="0"/>
              <w:spacing w:before="62" w:after="62"/>
            </w:pPr>
            <w:r w:rsidRPr="00B9447B">
              <w:t>个人防护用品、用具的穿戴和使用状况较规范，符合规定。</w:t>
            </w:r>
          </w:p>
        </w:tc>
        <w:tc>
          <w:tcPr>
            <w:tcW w:w="709" w:type="dxa"/>
            <w:vAlign w:val="center"/>
          </w:tcPr>
          <w:p w14:paraId="07D3D0D1" w14:textId="77777777" w:rsidR="009730AF" w:rsidRPr="00B9447B" w:rsidRDefault="009730AF" w:rsidP="008F73EC">
            <w:pPr>
              <w:pStyle w:val="p0"/>
              <w:snapToGrid w:val="0"/>
              <w:spacing w:before="78" w:after="78"/>
              <w:jc w:val="center"/>
            </w:pPr>
            <w:r w:rsidRPr="00B9447B">
              <w:t>√</w:t>
            </w:r>
          </w:p>
        </w:tc>
      </w:tr>
      <w:tr w:rsidR="009730AF" w:rsidRPr="00B9447B" w14:paraId="506D37DB" w14:textId="77777777" w:rsidTr="00462EFC">
        <w:trPr>
          <w:jc w:val="center"/>
        </w:trPr>
        <w:tc>
          <w:tcPr>
            <w:tcW w:w="691" w:type="dxa"/>
            <w:vAlign w:val="center"/>
          </w:tcPr>
          <w:p w14:paraId="38B66217" w14:textId="77777777" w:rsidR="009730AF" w:rsidRPr="00B9447B" w:rsidRDefault="009730AF" w:rsidP="008F73EC">
            <w:pPr>
              <w:pStyle w:val="p0"/>
              <w:numPr>
                <w:ilvl w:val="0"/>
                <w:numId w:val="19"/>
              </w:numPr>
              <w:snapToGrid w:val="0"/>
              <w:spacing w:before="78" w:after="78"/>
              <w:jc w:val="center"/>
            </w:pPr>
          </w:p>
        </w:tc>
        <w:tc>
          <w:tcPr>
            <w:tcW w:w="3301" w:type="dxa"/>
            <w:vAlign w:val="center"/>
          </w:tcPr>
          <w:p w14:paraId="47DDE5BF" w14:textId="77777777" w:rsidR="009730AF" w:rsidRPr="00B9447B" w:rsidRDefault="009730AF" w:rsidP="008F73EC">
            <w:pPr>
              <w:pStyle w:val="p0"/>
              <w:snapToGrid w:val="0"/>
              <w:spacing w:before="62" w:after="62"/>
            </w:pPr>
            <w:r w:rsidRPr="00B9447B">
              <w:t>发生事故后，应立即采取有效措施组织救援，防止事故扩大，避免人员伤亡和减少财产损失，按规定及时报告，并按程序进行调查和处理。</w:t>
            </w:r>
          </w:p>
        </w:tc>
        <w:tc>
          <w:tcPr>
            <w:tcW w:w="1984" w:type="dxa"/>
            <w:vAlign w:val="center"/>
          </w:tcPr>
          <w:p w14:paraId="26C39E9D" w14:textId="77777777" w:rsidR="009730AF" w:rsidRPr="00B9447B" w:rsidRDefault="009730AF" w:rsidP="008F73EC">
            <w:pPr>
              <w:pStyle w:val="p0"/>
              <w:snapToGrid w:val="0"/>
              <w:spacing w:before="78" w:after="78"/>
              <w:jc w:val="center"/>
            </w:pPr>
            <w:r w:rsidRPr="00B9447B">
              <w:t>AQ2012-2007</w:t>
            </w:r>
          </w:p>
          <w:p w14:paraId="39A8B8CA" w14:textId="77777777" w:rsidR="009730AF" w:rsidRPr="00B9447B" w:rsidRDefault="009730AF" w:rsidP="008F73EC">
            <w:pPr>
              <w:pStyle w:val="p0"/>
              <w:snapToGrid w:val="0"/>
              <w:spacing w:before="78" w:after="78"/>
              <w:jc w:val="center"/>
            </w:pPr>
            <w:smartTag w:uri="urn:schemas-microsoft-com:office:smarttags" w:element="chsdate">
              <w:smartTagPr>
                <w:attr w:name="IsROCDate" w:val="False"/>
                <w:attr w:name="IsLunarDate" w:val="False"/>
                <w:attr w:name="Day" w:val="30"/>
                <w:attr w:name="Month" w:val="12"/>
                <w:attr w:name="Year" w:val="1899"/>
              </w:smartTagPr>
              <w:r w:rsidRPr="00B9447B">
                <w:t>4.1.11</w:t>
              </w:r>
            </w:smartTag>
          </w:p>
        </w:tc>
        <w:tc>
          <w:tcPr>
            <w:tcW w:w="1920" w:type="dxa"/>
            <w:vAlign w:val="center"/>
          </w:tcPr>
          <w:p w14:paraId="18C5E95D" w14:textId="77777777" w:rsidR="009730AF" w:rsidRPr="00B9447B" w:rsidRDefault="009730AF" w:rsidP="008F73EC">
            <w:pPr>
              <w:pStyle w:val="p0"/>
              <w:snapToGrid w:val="0"/>
              <w:spacing w:before="62" w:after="62"/>
            </w:pPr>
            <w:r w:rsidRPr="00B9447B">
              <w:t>未发生过事故。</w:t>
            </w:r>
          </w:p>
        </w:tc>
        <w:tc>
          <w:tcPr>
            <w:tcW w:w="709" w:type="dxa"/>
            <w:vAlign w:val="center"/>
          </w:tcPr>
          <w:p w14:paraId="7B964F4D" w14:textId="77777777" w:rsidR="009730AF" w:rsidRPr="00B9447B" w:rsidRDefault="009730AF" w:rsidP="008F73EC">
            <w:pPr>
              <w:pStyle w:val="p0"/>
              <w:snapToGrid w:val="0"/>
              <w:spacing w:before="78" w:after="78"/>
              <w:jc w:val="center"/>
            </w:pPr>
            <w:r w:rsidRPr="00B9447B">
              <w:t>√</w:t>
            </w:r>
          </w:p>
        </w:tc>
      </w:tr>
      <w:tr w:rsidR="009730AF" w:rsidRPr="00B9447B" w14:paraId="22EE1FB5" w14:textId="77777777" w:rsidTr="00462EFC">
        <w:trPr>
          <w:jc w:val="center"/>
        </w:trPr>
        <w:tc>
          <w:tcPr>
            <w:tcW w:w="691" w:type="dxa"/>
            <w:vAlign w:val="center"/>
          </w:tcPr>
          <w:p w14:paraId="0904A235" w14:textId="77777777" w:rsidR="009730AF" w:rsidRPr="00B9447B" w:rsidRDefault="009730AF" w:rsidP="008F73EC">
            <w:pPr>
              <w:pStyle w:val="p0"/>
              <w:numPr>
                <w:ilvl w:val="0"/>
                <w:numId w:val="19"/>
              </w:numPr>
              <w:snapToGrid w:val="0"/>
              <w:spacing w:before="78" w:after="78"/>
              <w:jc w:val="center"/>
            </w:pPr>
          </w:p>
        </w:tc>
        <w:tc>
          <w:tcPr>
            <w:tcW w:w="3301" w:type="dxa"/>
            <w:vAlign w:val="center"/>
          </w:tcPr>
          <w:p w14:paraId="11CF6FF9" w14:textId="77777777" w:rsidR="009730AF" w:rsidRPr="00B9447B" w:rsidRDefault="009730AF" w:rsidP="008F73EC">
            <w:pPr>
              <w:pStyle w:val="p0"/>
              <w:snapToGrid w:val="0"/>
              <w:spacing w:before="62" w:after="62"/>
            </w:pPr>
            <w:r w:rsidRPr="00B9447B">
              <w:t>应系统地识别和确定潜在突发事件，并充分考虑作业内容、环境条件、设施类型、应急救援资源等因素，编制应急预案。</w:t>
            </w:r>
          </w:p>
        </w:tc>
        <w:tc>
          <w:tcPr>
            <w:tcW w:w="1984" w:type="dxa"/>
            <w:vAlign w:val="center"/>
          </w:tcPr>
          <w:p w14:paraId="5E075715" w14:textId="77777777" w:rsidR="009730AF" w:rsidRPr="00B9447B" w:rsidRDefault="009730AF" w:rsidP="008F73EC">
            <w:pPr>
              <w:pStyle w:val="p0"/>
              <w:snapToGrid w:val="0"/>
              <w:spacing w:before="78" w:after="78"/>
              <w:jc w:val="center"/>
            </w:pPr>
            <w:r w:rsidRPr="00B9447B">
              <w:t>AQ2012-2007</w:t>
            </w:r>
          </w:p>
          <w:p w14:paraId="5AA4A03C" w14:textId="77777777" w:rsidR="009730AF" w:rsidRPr="00B9447B" w:rsidRDefault="009730AF" w:rsidP="008F73EC">
            <w:pPr>
              <w:pStyle w:val="p0"/>
              <w:snapToGrid w:val="0"/>
              <w:spacing w:before="78" w:after="78"/>
              <w:jc w:val="center"/>
            </w:pPr>
            <w:smartTag w:uri="urn:schemas-microsoft-com:office:smarttags" w:element="chsdate">
              <w:smartTagPr>
                <w:attr w:name="IsROCDate" w:val="False"/>
                <w:attr w:name="IsLunarDate" w:val="False"/>
                <w:attr w:name="Day" w:val="30"/>
                <w:attr w:name="Month" w:val="12"/>
                <w:attr w:name="Year" w:val="1899"/>
              </w:smartTagPr>
              <w:r w:rsidRPr="00B9447B">
                <w:t>4.6.1</w:t>
              </w:r>
            </w:smartTag>
          </w:p>
        </w:tc>
        <w:tc>
          <w:tcPr>
            <w:tcW w:w="1920" w:type="dxa"/>
            <w:vAlign w:val="center"/>
          </w:tcPr>
          <w:p w14:paraId="78A4154E" w14:textId="77777777" w:rsidR="009730AF" w:rsidRPr="00B9447B" w:rsidRDefault="009730AF" w:rsidP="008F73EC">
            <w:pPr>
              <w:pStyle w:val="p0"/>
              <w:snapToGrid w:val="0"/>
              <w:spacing w:before="62" w:after="62"/>
            </w:pPr>
            <w:r w:rsidRPr="00B9447B">
              <w:t>鲁明公司及各管理区均制定有应急预案。</w:t>
            </w:r>
          </w:p>
        </w:tc>
        <w:tc>
          <w:tcPr>
            <w:tcW w:w="709" w:type="dxa"/>
            <w:vAlign w:val="center"/>
          </w:tcPr>
          <w:p w14:paraId="49D246AC" w14:textId="77777777" w:rsidR="009730AF" w:rsidRPr="00B9447B" w:rsidRDefault="009730AF" w:rsidP="008F73EC">
            <w:pPr>
              <w:pStyle w:val="p0"/>
              <w:snapToGrid w:val="0"/>
              <w:spacing w:before="78" w:after="78"/>
              <w:jc w:val="center"/>
            </w:pPr>
            <w:r w:rsidRPr="00B9447B">
              <w:t>√</w:t>
            </w:r>
          </w:p>
        </w:tc>
      </w:tr>
      <w:tr w:rsidR="009730AF" w:rsidRPr="00B9447B" w14:paraId="2897AD73" w14:textId="77777777" w:rsidTr="00462EFC">
        <w:trPr>
          <w:jc w:val="center"/>
        </w:trPr>
        <w:tc>
          <w:tcPr>
            <w:tcW w:w="691" w:type="dxa"/>
            <w:vAlign w:val="center"/>
          </w:tcPr>
          <w:p w14:paraId="244339D3" w14:textId="77777777" w:rsidR="009730AF" w:rsidRPr="00B9447B" w:rsidRDefault="009730AF" w:rsidP="008F73EC">
            <w:pPr>
              <w:pStyle w:val="p0"/>
              <w:numPr>
                <w:ilvl w:val="0"/>
                <w:numId w:val="19"/>
              </w:numPr>
              <w:snapToGrid w:val="0"/>
              <w:spacing w:before="78" w:after="78"/>
              <w:jc w:val="center"/>
            </w:pPr>
          </w:p>
        </w:tc>
        <w:tc>
          <w:tcPr>
            <w:tcW w:w="3301" w:type="dxa"/>
            <w:vAlign w:val="center"/>
          </w:tcPr>
          <w:p w14:paraId="420E09AD" w14:textId="77777777" w:rsidR="009730AF" w:rsidRPr="00B9447B" w:rsidRDefault="009730AF" w:rsidP="008F73EC">
            <w:pPr>
              <w:pStyle w:val="p0"/>
              <w:snapToGrid w:val="0"/>
              <w:spacing w:before="62" w:after="62"/>
            </w:pPr>
            <w:r w:rsidRPr="00B9447B">
              <w:t>建立应急组织，配备专职或兼职应急人员或与专业应急组织签定应</w:t>
            </w:r>
            <w:r w:rsidRPr="00B9447B">
              <w:lastRenderedPageBreak/>
              <w:t>急救援协议，配备相应的应急救援设施和物资等资源。</w:t>
            </w:r>
          </w:p>
        </w:tc>
        <w:tc>
          <w:tcPr>
            <w:tcW w:w="1984" w:type="dxa"/>
            <w:vAlign w:val="center"/>
          </w:tcPr>
          <w:p w14:paraId="2F960A44" w14:textId="77777777" w:rsidR="009730AF" w:rsidRPr="00B9447B" w:rsidRDefault="009730AF" w:rsidP="008F73EC">
            <w:pPr>
              <w:pStyle w:val="p0"/>
              <w:snapToGrid w:val="0"/>
              <w:spacing w:before="78" w:after="78"/>
              <w:jc w:val="center"/>
            </w:pPr>
            <w:r w:rsidRPr="00B9447B">
              <w:lastRenderedPageBreak/>
              <w:t>AQ2012-2007</w:t>
            </w:r>
          </w:p>
          <w:p w14:paraId="2A149311" w14:textId="77777777" w:rsidR="009730AF" w:rsidRPr="00B9447B" w:rsidRDefault="009730AF" w:rsidP="008F73EC">
            <w:pPr>
              <w:pStyle w:val="p0"/>
              <w:snapToGrid w:val="0"/>
              <w:spacing w:before="78" w:after="78"/>
              <w:jc w:val="center"/>
            </w:pPr>
            <w:smartTag w:uri="urn:schemas-microsoft-com:office:smarttags" w:element="chsdate">
              <w:smartTagPr>
                <w:attr w:name="IsROCDate" w:val="False"/>
                <w:attr w:name="IsLunarDate" w:val="False"/>
                <w:attr w:name="Day" w:val="30"/>
                <w:attr w:name="Month" w:val="12"/>
                <w:attr w:name="Year" w:val="1899"/>
              </w:smartTagPr>
              <w:r w:rsidRPr="00B9447B">
                <w:t>4.6.3</w:t>
              </w:r>
            </w:smartTag>
          </w:p>
        </w:tc>
        <w:tc>
          <w:tcPr>
            <w:tcW w:w="1920" w:type="dxa"/>
            <w:vAlign w:val="center"/>
          </w:tcPr>
          <w:p w14:paraId="725ACE23" w14:textId="77777777" w:rsidR="009730AF" w:rsidRPr="00B9447B" w:rsidRDefault="009730AF" w:rsidP="008F73EC">
            <w:pPr>
              <w:pStyle w:val="p0"/>
              <w:snapToGrid w:val="0"/>
              <w:spacing w:before="62" w:after="62"/>
            </w:pPr>
            <w:r w:rsidRPr="00B9447B">
              <w:t>建立应急救援组织，配备一定的应</w:t>
            </w:r>
            <w:r w:rsidRPr="00B9447B">
              <w:lastRenderedPageBreak/>
              <w:t>急救援物资和设施。</w:t>
            </w:r>
          </w:p>
        </w:tc>
        <w:tc>
          <w:tcPr>
            <w:tcW w:w="709" w:type="dxa"/>
            <w:vAlign w:val="center"/>
          </w:tcPr>
          <w:p w14:paraId="20A30230" w14:textId="77777777" w:rsidR="009730AF" w:rsidRPr="00B9447B" w:rsidRDefault="009730AF" w:rsidP="008F73EC">
            <w:pPr>
              <w:pStyle w:val="p0"/>
              <w:snapToGrid w:val="0"/>
              <w:spacing w:before="78" w:after="78"/>
              <w:jc w:val="center"/>
            </w:pPr>
            <w:r w:rsidRPr="00B9447B">
              <w:lastRenderedPageBreak/>
              <w:t>√</w:t>
            </w:r>
          </w:p>
        </w:tc>
      </w:tr>
      <w:tr w:rsidR="009730AF" w:rsidRPr="00B9447B" w14:paraId="210B4B10" w14:textId="77777777" w:rsidTr="00462EFC">
        <w:trPr>
          <w:jc w:val="center"/>
        </w:trPr>
        <w:tc>
          <w:tcPr>
            <w:tcW w:w="691" w:type="dxa"/>
            <w:vAlign w:val="center"/>
          </w:tcPr>
          <w:p w14:paraId="5DE5EF97" w14:textId="77777777" w:rsidR="009730AF" w:rsidRPr="00B9447B" w:rsidRDefault="009730AF" w:rsidP="008F73EC">
            <w:pPr>
              <w:pStyle w:val="p0"/>
              <w:numPr>
                <w:ilvl w:val="0"/>
                <w:numId w:val="19"/>
              </w:numPr>
              <w:snapToGrid w:val="0"/>
              <w:spacing w:before="78" w:after="78"/>
              <w:jc w:val="center"/>
            </w:pPr>
          </w:p>
        </w:tc>
        <w:tc>
          <w:tcPr>
            <w:tcW w:w="3301" w:type="dxa"/>
            <w:vAlign w:val="center"/>
          </w:tcPr>
          <w:p w14:paraId="59255363" w14:textId="229AEFAA" w:rsidR="009730AF" w:rsidRPr="00B9447B" w:rsidRDefault="009730AF" w:rsidP="008F73EC">
            <w:pPr>
              <w:pStyle w:val="p0"/>
              <w:snapToGrid w:val="0"/>
              <w:spacing w:before="62" w:after="62"/>
            </w:pPr>
            <w:r w:rsidRPr="00B9447B">
              <w:t>生产经营单位应当制定本单位的应急预案演练计划，根据本单位的事故风险特点，每年至少组织一次综合应急预案演练或者专项应急预案演练，每半年至少组织一次现场处置方案演练</w:t>
            </w:r>
            <w:r w:rsidR="00185355" w:rsidRPr="00B9447B">
              <w:t>。</w:t>
            </w:r>
          </w:p>
        </w:tc>
        <w:tc>
          <w:tcPr>
            <w:tcW w:w="1984" w:type="dxa"/>
            <w:vAlign w:val="center"/>
          </w:tcPr>
          <w:p w14:paraId="07FCED83" w14:textId="77777777" w:rsidR="009730AF" w:rsidRPr="00B9447B" w:rsidRDefault="009730AF" w:rsidP="008F73EC">
            <w:pPr>
              <w:pStyle w:val="p0"/>
              <w:snapToGrid w:val="0"/>
              <w:spacing w:before="78" w:after="78"/>
              <w:jc w:val="center"/>
            </w:pPr>
            <w:r w:rsidRPr="00B9447B">
              <w:t>《生产安全事故应急预案管理办法》第三十三条</w:t>
            </w:r>
          </w:p>
        </w:tc>
        <w:tc>
          <w:tcPr>
            <w:tcW w:w="1920" w:type="dxa"/>
            <w:vAlign w:val="center"/>
          </w:tcPr>
          <w:p w14:paraId="0D306753" w14:textId="77777777" w:rsidR="009730AF" w:rsidRPr="00B9447B" w:rsidRDefault="009730AF" w:rsidP="008F73EC">
            <w:pPr>
              <w:pStyle w:val="p0"/>
              <w:snapToGrid w:val="0"/>
              <w:spacing w:before="62" w:after="62"/>
            </w:pPr>
            <w:r w:rsidRPr="00B9447B">
              <w:t>提供应急演练记录，符合要求。</w:t>
            </w:r>
          </w:p>
        </w:tc>
        <w:tc>
          <w:tcPr>
            <w:tcW w:w="709" w:type="dxa"/>
            <w:vAlign w:val="center"/>
          </w:tcPr>
          <w:p w14:paraId="14F89F7D" w14:textId="77777777" w:rsidR="009730AF" w:rsidRPr="00B9447B" w:rsidRDefault="009730AF" w:rsidP="008F73EC">
            <w:pPr>
              <w:pStyle w:val="p0"/>
              <w:snapToGrid w:val="0"/>
              <w:spacing w:before="78" w:after="78"/>
              <w:jc w:val="center"/>
            </w:pPr>
            <w:r w:rsidRPr="00B9447B">
              <w:t>√</w:t>
            </w:r>
          </w:p>
        </w:tc>
      </w:tr>
      <w:tr w:rsidR="009730AF" w:rsidRPr="00B9447B" w14:paraId="589E8B4F" w14:textId="77777777" w:rsidTr="00462EFC">
        <w:trPr>
          <w:jc w:val="center"/>
        </w:trPr>
        <w:tc>
          <w:tcPr>
            <w:tcW w:w="691" w:type="dxa"/>
            <w:vAlign w:val="center"/>
          </w:tcPr>
          <w:p w14:paraId="494B77AF" w14:textId="77777777" w:rsidR="009730AF" w:rsidRPr="00B9447B" w:rsidRDefault="009730AF" w:rsidP="008F73EC">
            <w:pPr>
              <w:pStyle w:val="p0"/>
              <w:numPr>
                <w:ilvl w:val="0"/>
                <w:numId w:val="19"/>
              </w:numPr>
              <w:snapToGrid w:val="0"/>
              <w:spacing w:before="78" w:after="78"/>
              <w:jc w:val="center"/>
            </w:pPr>
          </w:p>
        </w:tc>
        <w:tc>
          <w:tcPr>
            <w:tcW w:w="3301" w:type="dxa"/>
            <w:vAlign w:val="center"/>
          </w:tcPr>
          <w:p w14:paraId="6F3B4A5D" w14:textId="77777777" w:rsidR="009730AF" w:rsidRPr="00B9447B" w:rsidRDefault="009730AF" w:rsidP="008F73EC">
            <w:pPr>
              <w:pStyle w:val="p0"/>
              <w:snapToGrid w:val="0"/>
              <w:spacing w:before="62" w:after="62"/>
            </w:pPr>
            <w:r w:rsidRPr="00B9447B">
              <w:t>应急预案演练结束后，应急预案演练组织单位应当对应急预案演练效果进行评估，撰写应急预案演练评估报告，分析存在的问题，并对应急预案提出修订意见。</w:t>
            </w:r>
          </w:p>
        </w:tc>
        <w:tc>
          <w:tcPr>
            <w:tcW w:w="1984" w:type="dxa"/>
            <w:vAlign w:val="center"/>
          </w:tcPr>
          <w:p w14:paraId="50A0D12A" w14:textId="77777777" w:rsidR="009730AF" w:rsidRPr="00B9447B" w:rsidRDefault="009730AF" w:rsidP="008F73EC">
            <w:pPr>
              <w:pStyle w:val="p0"/>
              <w:snapToGrid w:val="0"/>
              <w:spacing w:before="78" w:after="78"/>
              <w:jc w:val="center"/>
            </w:pPr>
            <w:r w:rsidRPr="00B9447B">
              <w:t>《生产安全事故应急预案管理办法》第三十四条</w:t>
            </w:r>
          </w:p>
        </w:tc>
        <w:tc>
          <w:tcPr>
            <w:tcW w:w="1920" w:type="dxa"/>
            <w:vAlign w:val="center"/>
          </w:tcPr>
          <w:p w14:paraId="44850A01" w14:textId="77777777" w:rsidR="009730AF" w:rsidRPr="00B9447B" w:rsidRDefault="009730AF" w:rsidP="008F73EC">
            <w:pPr>
              <w:pStyle w:val="p0"/>
              <w:snapToGrid w:val="0"/>
              <w:spacing w:before="78" w:after="78"/>
            </w:pPr>
            <w:r w:rsidRPr="00B9447B">
              <w:t>有应急预案演练评估报告。</w:t>
            </w:r>
          </w:p>
        </w:tc>
        <w:tc>
          <w:tcPr>
            <w:tcW w:w="709" w:type="dxa"/>
            <w:vAlign w:val="center"/>
          </w:tcPr>
          <w:p w14:paraId="3EDDA8B9" w14:textId="77777777" w:rsidR="009730AF" w:rsidRPr="00B9447B" w:rsidRDefault="009730AF" w:rsidP="008F73EC">
            <w:pPr>
              <w:pStyle w:val="p0"/>
              <w:snapToGrid w:val="0"/>
              <w:spacing w:before="78" w:after="78"/>
              <w:jc w:val="center"/>
            </w:pPr>
            <w:r w:rsidRPr="00B9447B">
              <w:t>√</w:t>
            </w:r>
          </w:p>
        </w:tc>
      </w:tr>
      <w:tr w:rsidR="009730AF" w:rsidRPr="00B9447B" w14:paraId="340D1FC4" w14:textId="77777777" w:rsidTr="00462EFC">
        <w:trPr>
          <w:jc w:val="center"/>
        </w:trPr>
        <w:tc>
          <w:tcPr>
            <w:tcW w:w="691" w:type="dxa"/>
            <w:vAlign w:val="center"/>
          </w:tcPr>
          <w:p w14:paraId="55534830" w14:textId="77777777" w:rsidR="009730AF" w:rsidRPr="00B9447B" w:rsidRDefault="009730AF" w:rsidP="008F73EC">
            <w:pPr>
              <w:pStyle w:val="p0"/>
              <w:numPr>
                <w:ilvl w:val="0"/>
                <w:numId w:val="19"/>
              </w:numPr>
              <w:snapToGrid w:val="0"/>
              <w:spacing w:before="78" w:after="78"/>
              <w:jc w:val="center"/>
            </w:pPr>
          </w:p>
        </w:tc>
        <w:tc>
          <w:tcPr>
            <w:tcW w:w="3301" w:type="dxa"/>
            <w:vAlign w:val="center"/>
          </w:tcPr>
          <w:p w14:paraId="77054841" w14:textId="77777777" w:rsidR="009730AF" w:rsidRPr="00B9447B" w:rsidRDefault="009730AF" w:rsidP="008F73EC">
            <w:pPr>
              <w:pStyle w:val="p0"/>
              <w:snapToGrid w:val="0"/>
              <w:spacing w:before="62" w:after="62"/>
            </w:pPr>
            <w:r w:rsidRPr="00B9447B">
              <w:t>矿山、金属冶炼、建筑施工企业和易燃易爆物品、危险化学品等危险物品的生产、经营、储存、运输企业、使用危险化学品达到国家规定数量的化工企业、烟花爆竹生产、批发经营企业和中型规模以上的其他生产经营单位，应当每三年进行一次应急预案评估。</w:t>
            </w:r>
          </w:p>
        </w:tc>
        <w:tc>
          <w:tcPr>
            <w:tcW w:w="1984" w:type="dxa"/>
            <w:vAlign w:val="center"/>
          </w:tcPr>
          <w:p w14:paraId="20B1D841" w14:textId="77777777" w:rsidR="009730AF" w:rsidRPr="00B9447B" w:rsidRDefault="009730AF" w:rsidP="008F73EC">
            <w:pPr>
              <w:pStyle w:val="p0"/>
              <w:snapToGrid w:val="0"/>
              <w:spacing w:before="78" w:after="78"/>
              <w:jc w:val="center"/>
            </w:pPr>
            <w:r w:rsidRPr="00B9447B">
              <w:t>《生产安全事故应急预案管理办法》第三十五条</w:t>
            </w:r>
          </w:p>
        </w:tc>
        <w:tc>
          <w:tcPr>
            <w:tcW w:w="1920" w:type="dxa"/>
            <w:vAlign w:val="center"/>
          </w:tcPr>
          <w:p w14:paraId="61C20C27" w14:textId="77777777" w:rsidR="009730AF" w:rsidRPr="00B9447B" w:rsidRDefault="009730AF" w:rsidP="008F73EC">
            <w:pPr>
              <w:pStyle w:val="p0"/>
              <w:snapToGrid w:val="0"/>
              <w:spacing w:before="78" w:after="78"/>
            </w:pPr>
            <w:r w:rsidRPr="00B9447B">
              <w:t>对预案进行修订并归档。</w:t>
            </w:r>
          </w:p>
        </w:tc>
        <w:tc>
          <w:tcPr>
            <w:tcW w:w="709" w:type="dxa"/>
            <w:vAlign w:val="center"/>
          </w:tcPr>
          <w:p w14:paraId="6C592C80" w14:textId="77777777" w:rsidR="009730AF" w:rsidRPr="00B9447B" w:rsidRDefault="009730AF" w:rsidP="008F73EC">
            <w:pPr>
              <w:pStyle w:val="p0"/>
              <w:snapToGrid w:val="0"/>
              <w:spacing w:before="78" w:after="78"/>
              <w:jc w:val="center"/>
            </w:pPr>
            <w:r w:rsidRPr="00B9447B">
              <w:t>√</w:t>
            </w:r>
          </w:p>
        </w:tc>
      </w:tr>
      <w:tr w:rsidR="009730AF" w:rsidRPr="00B9447B" w14:paraId="09565B8E" w14:textId="77777777" w:rsidTr="00462EFC">
        <w:trPr>
          <w:jc w:val="center"/>
        </w:trPr>
        <w:tc>
          <w:tcPr>
            <w:tcW w:w="691" w:type="dxa"/>
            <w:vAlign w:val="center"/>
          </w:tcPr>
          <w:p w14:paraId="76886004" w14:textId="77777777" w:rsidR="009730AF" w:rsidRPr="00B9447B" w:rsidRDefault="009730AF" w:rsidP="008F73EC">
            <w:pPr>
              <w:pStyle w:val="p0"/>
              <w:numPr>
                <w:ilvl w:val="0"/>
                <w:numId w:val="19"/>
              </w:numPr>
              <w:snapToGrid w:val="0"/>
              <w:spacing w:before="78" w:after="78"/>
              <w:jc w:val="center"/>
            </w:pPr>
          </w:p>
        </w:tc>
        <w:tc>
          <w:tcPr>
            <w:tcW w:w="3301" w:type="dxa"/>
            <w:vAlign w:val="center"/>
          </w:tcPr>
          <w:p w14:paraId="68D87409" w14:textId="77777777" w:rsidR="009730AF" w:rsidRPr="00B9447B" w:rsidRDefault="009730AF" w:rsidP="008F73EC">
            <w:pPr>
              <w:pStyle w:val="p0"/>
              <w:snapToGrid w:val="0"/>
              <w:spacing w:before="62" w:after="62"/>
            </w:pPr>
            <w:r w:rsidRPr="00B9447B">
              <w:t>中央企业的所属单位的应急预案报所在地的省、自治区、直辖市或者设区的市级人民政府主管的负有安全生产监督管理职责的部门备案，并抄送同级人民政府应急管理部门。</w:t>
            </w:r>
          </w:p>
        </w:tc>
        <w:tc>
          <w:tcPr>
            <w:tcW w:w="1984" w:type="dxa"/>
            <w:vAlign w:val="center"/>
          </w:tcPr>
          <w:p w14:paraId="52E85D67" w14:textId="77777777" w:rsidR="009730AF" w:rsidRPr="00B9447B" w:rsidRDefault="009730AF" w:rsidP="008F73EC">
            <w:pPr>
              <w:pStyle w:val="p0"/>
              <w:snapToGrid w:val="0"/>
              <w:spacing w:before="78" w:after="78"/>
              <w:jc w:val="center"/>
            </w:pPr>
            <w:r w:rsidRPr="00B9447B">
              <w:t>《生产安全事故应急预案管理办法》</w:t>
            </w:r>
          </w:p>
          <w:p w14:paraId="375413FB" w14:textId="05E53F7E" w:rsidR="009730AF" w:rsidRPr="00B9447B" w:rsidRDefault="009730AF" w:rsidP="008F73EC">
            <w:pPr>
              <w:pStyle w:val="p0"/>
              <w:snapToGrid w:val="0"/>
              <w:spacing w:before="78" w:after="78"/>
              <w:jc w:val="center"/>
            </w:pPr>
            <w:r w:rsidRPr="00B9447B">
              <w:t>第</w:t>
            </w:r>
            <w:r w:rsidR="00185355" w:rsidRPr="00B9447B">
              <w:t>二十六</w:t>
            </w:r>
            <w:r w:rsidRPr="00B9447B">
              <w:t>条</w:t>
            </w:r>
          </w:p>
        </w:tc>
        <w:tc>
          <w:tcPr>
            <w:tcW w:w="1920" w:type="dxa"/>
            <w:vAlign w:val="center"/>
          </w:tcPr>
          <w:p w14:paraId="2F8F5CAD" w14:textId="77777777" w:rsidR="009730AF" w:rsidRPr="00B9447B" w:rsidRDefault="009730AF" w:rsidP="008F73EC">
            <w:pPr>
              <w:pStyle w:val="p0"/>
              <w:snapToGrid w:val="0"/>
              <w:spacing w:before="78" w:after="78"/>
            </w:pPr>
            <w:r w:rsidRPr="00B9447B">
              <w:t>事故应急预案已备案。</w:t>
            </w:r>
          </w:p>
        </w:tc>
        <w:tc>
          <w:tcPr>
            <w:tcW w:w="709" w:type="dxa"/>
            <w:vAlign w:val="center"/>
          </w:tcPr>
          <w:p w14:paraId="29E3202E" w14:textId="77777777" w:rsidR="009730AF" w:rsidRPr="00B9447B" w:rsidRDefault="009730AF" w:rsidP="008F73EC">
            <w:pPr>
              <w:pStyle w:val="p0"/>
              <w:snapToGrid w:val="0"/>
              <w:spacing w:before="78" w:after="78"/>
              <w:jc w:val="center"/>
            </w:pPr>
            <w:r w:rsidRPr="00B9447B">
              <w:t>√</w:t>
            </w:r>
          </w:p>
        </w:tc>
      </w:tr>
      <w:tr w:rsidR="009730AF" w:rsidRPr="00B9447B" w14:paraId="50A44B30" w14:textId="77777777" w:rsidTr="00462EFC">
        <w:trPr>
          <w:jc w:val="center"/>
        </w:trPr>
        <w:tc>
          <w:tcPr>
            <w:tcW w:w="691" w:type="dxa"/>
            <w:vAlign w:val="center"/>
          </w:tcPr>
          <w:p w14:paraId="51031E11" w14:textId="77777777" w:rsidR="009730AF" w:rsidRPr="00B9447B" w:rsidRDefault="009730AF" w:rsidP="008F73EC">
            <w:pPr>
              <w:pStyle w:val="p0"/>
              <w:numPr>
                <w:ilvl w:val="0"/>
                <w:numId w:val="19"/>
              </w:numPr>
              <w:snapToGrid w:val="0"/>
              <w:spacing w:before="78" w:after="78"/>
              <w:jc w:val="center"/>
            </w:pPr>
          </w:p>
        </w:tc>
        <w:tc>
          <w:tcPr>
            <w:tcW w:w="3301" w:type="dxa"/>
            <w:vAlign w:val="center"/>
          </w:tcPr>
          <w:p w14:paraId="7FA556F3" w14:textId="77777777" w:rsidR="009730AF" w:rsidRPr="00B9447B" w:rsidRDefault="009730AF" w:rsidP="008F73EC">
            <w:pPr>
              <w:pStyle w:val="p0"/>
              <w:snapToGrid w:val="0"/>
              <w:spacing w:before="62" w:after="62"/>
            </w:pPr>
            <w:r w:rsidRPr="00B9447B">
              <w:t>生产经营单位应当依据法律、法规、规章和国家、行业或者地方标准，制定涵盖本单位生产经营全过程和全体从业人员的安全生产管理制度和安全操作规程。</w:t>
            </w:r>
          </w:p>
          <w:p w14:paraId="0505B43F" w14:textId="77777777" w:rsidR="009730AF" w:rsidRPr="00B9447B" w:rsidRDefault="009730AF" w:rsidP="008F73EC">
            <w:pPr>
              <w:pStyle w:val="p0"/>
              <w:snapToGrid w:val="0"/>
              <w:spacing w:before="62" w:after="62"/>
            </w:pPr>
            <w:r w:rsidRPr="00B9447B">
              <w:t>安全生产管理制度应当涵盖本单位的安全生产会议、安全生产资金投入、安全生产教育培训和特种作业人员管理、劳动防护用品管理、安全设施和设备管理、职业病防治管理、安全生产检查、危险作业管理、事故隐患排查治理、重大危险源监控管理、安全生产奖惩、事故报告、应急救援，以及法律、法规、规章规定的其他内容。</w:t>
            </w:r>
          </w:p>
        </w:tc>
        <w:tc>
          <w:tcPr>
            <w:tcW w:w="1984" w:type="dxa"/>
            <w:vAlign w:val="center"/>
          </w:tcPr>
          <w:p w14:paraId="46E0940D" w14:textId="77777777" w:rsidR="009730AF" w:rsidRPr="00B9447B" w:rsidRDefault="009730AF" w:rsidP="008F73EC">
            <w:pPr>
              <w:pStyle w:val="p0"/>
              <w:snapToGrid w:val="0"/>
              <w:spacing w:before="78" w:after="78"/>
              <w:jc w:val="center"/>
            </w:pPr>
            <w:r w:rsidRPr="00B9447B">
              <w:t>《山东省生产经营单位安全生产主体责任规定》</w:t>
            </w:r>
          </w:p>
          <w:p w14:paraId="309C9549" w14:textId="77777777" w:rsidR="009730AF" w:rsidRPr="00B9447B" w:rsidRDefault="009730AF" w:rsidP="008F73EC">
            <w:pPr>
              <w:pStyle w:val="p0"/>
              <w:snapToGrid w:val="0"/>
              <w:spacing w:before="78" w:after="78"/>
              <w:jc w:val="center"/>
            </w:pPr>
            <w:r w:rsidRPr="00B9447B">
              <w:t>第七条</w:t>
            </w:r>
          </w:p>
        </w:tc>
        <w:tc>
          <w:tcPr>
            <w:tcW w:w="1920" w:type="dxa"/>
            <w:vAlign w:val="center"/>
          </w:tcPr>
          <w:p w14:paraId="0217CDD7" w14:textId="77777777" w:rsidR="009730AF" w:rsidRPr="00B9447B" w:rsidRDefault="009730AF" w:rsidP="008F73EC">
            <w:pPr>
              <w:pStyle w:val="p0"/>
              <w:snapToGrid w:val="0"/>
              <w:spacing w:before="62" w:after="62"/>
            </w:pPr>
            <w:r w:rsidRPr="00B9447B">
              <w:t>建立有以上管理制度。</w:t>
            </w:r>
          </w:p>
        </w:tc>
        <w:tc>
          <w:tcPr>
            <w:tcW w:w="709" w:type="dxa"/>
            <w:vAlign w:val="center"/>
          </w:tcPr>
          <w:p w14:paraId="66406D0C" w14:textId="77777777" w:rsidR="009730AF" w:rsidRPr="00B9447B" w:rsidRDefault="009730AF" w:rsidP="008F73EC">
            <w:pPr>
              <w:pStyle w:val="p0"/>
              <w:snapToGrid w:val="0"/>
              <w:spacing w:before="78" w:after="78"/>
              <w:jc w:val="center"/>
            </w:pPr>
            <w:r w:rsidRPr="00B9447B">
              <w:t>√</w:t>
            </w:r>
          </w:p>
        </w:tc>
      </w:tr>
    </w:tbl>
    <w:p w14:paraId="49E55B82" w14:textId="2426AA06" w:rsidR="009730AF" w:rsidRPr="00B9447B" w:rsidRDefault="009730AF" w:rsidP="009730AF">
      <w:pPr>
        <w:pStyle w:val="3"/>
        <w:spacing w:beforeLines="50" w:before="120"/>
        <w:rPr>
          <w:color w:val="auto"/>
        </w:rPr>
      </w:pPr>
      <w:r w:rsidRPr="00B9447B">
        <w:rPr>
          <w:color w:val="auto"/>
        </w:rPr>
        <w:lastRenderedPageBreak/>
        <w:t>5.3.</w:t>
      </w:r>
      <w:r w:rsidR="003D583A" w:rsidRPr="00B9447B">
        <w:rPr>
          <w:color w:val="auto"/>
        </w:rPr>
        <w:t>3</w:t>
      </w:r>
      <w:r w:rsidRPr="00B9447B">
        <w:rPr>
          <w:color w:val="auto"/>
        </w:rPr>
        <w:t xml:space="preserve">  </w:t>
      </w:r>
      <w:r w:rsidRPr="00B9447B">
        <w:rPr>
          <w:color w:val="auto"/>
        </w:rPr>
        <w:t>安全管理单元小结</w:t>
      </w:r>
    </w:p>
    <w:p w14:paraId="65FCF20C" w14:textId="50347081" w:rsidR="00431827" w:rsidRPr="00301949" w:rsidRDefault="009730AF" w:rsidP="009730AF">
      <w:pPr>
        <w:pStyle w:val="affff2"/>
        <w:adjustRightInd w:val="0"/>
        <w:snapToGrid w:val="0"/>
        <w:ind w:firstLine="560"/>
        <w:rPr>
          <w:szCs w:val="20"/>
        </w:rPr>
      </w:pPr>
      <w:r w:rsidRPr="00B9447B">
        <w:rPr>
          <w:szCs w:val="20"/>
        </w:rPr>
        <w:t>本单元安全检查表对鲁明公司的安全管理单元共</w:t>
      </w:r>
      <w:r w:rsidRPr="00B9447B">
        <w:rPr>
          <w:szCs w:val="20"/>
        </w:rPr>
        <w:t>38</w:t>
      </w:r>
      <w:r w:rsidRPr="00B9447B">
        <w:rPr>
          <w:szCs w:val="20"/>
        </w:rPr>
        <w:t>项内容进行</w:t>
      </w:r>
      <w:r w:rsidRPr="00301949">
        <w:rPr>
          <w:rFonts w:cs="Times New Roman"/>
          <w:color w:val="auto"/>
        </w:rPr>
        <w:t>了检查，未发现不符合项。综合本小节安全管理单元安全检查表和</w:t>
      </w:r>
      <w:r w:rsidR="004B4897" w:rsidRPr="00301949">
        <w:rPr>
          <w:rFonts w:cs="Times New Roman"/>
          <w:color w:val="auto"/>
        </w:rPr>
        <w:t>5.3.1</w:t>
      </w:r>
      <w:r w:rsidRPr="00301949">
        <w:rPr>
          <w:rFonts w:cs="Times New Roman"/>
          <w:color w:val="auto"/>
        </w:rPr>
        <w:t>节安全管理现状</w:t>
      </w:r>
      <w:r w:rsidR="004B4897" w:rsidRPr="00301949">
        <w:rPr>
          <w:rFonts w:cs="Times New Roman"/>
          <w:color w:val="auto"/>
        </w:rPr>
        <w:t>评价</w:t>
      </w:r>
      <w:r w:rsidRPr="00301949">
        <w:rPr>
          <w:rFonts w:cs="Times New Roman"/>
          <w:color w:val="auto"/>
        </w:rPr>
        <w:t>，鲁明公司</w:t>
      </w:r>
      <w:r w:rsidR="00301949" w:rsidRPr="00301949">
        <w:rPr>
          <w:rFonts w:hint="eastAsia"/>
          <w:szCs w:val="20"/>
        </w:rPr>
        <w:t>深入推进</w:t>
      </w:r>
      <w:r w:rsidR="00301949" w:rsidRPr="00301949">
        <w:rPr>
          <w:rFonts w:hint="eastAsia"/>
          <w:szCs w:val="20"/>
        </w:rPr>
        <w:t>QHSSE</w:t>
      </w:r>
      <w:r w:rsidR="00301949" w:rsidRPr="00301949">
        <w:rPr>
          <w:rFonts w:hint="eastAsia"/>
          <w:szCs w:val="20"/>
        </w:rPr>
        <w:t>管理体系运行，狠抓安全生产责任落实，强化员工职业健康监护管理，积极构建风险分级管控和隐患排查治理双重预防机制，深入开展“全员安全诊断”等活动，预防事故发生，促进本质安全水平提升，</w:t>
      </w:r>
      <w:r w:rsidR="00301949">
        <w:rPr>
          <w:rFonts w:hint="eastAsia"/>
          <w:szCs w:val="20"/>
        </w:rPr>
        <w:t>近三年</w:t>
      </w:r>
      <w:r w:rsidR="00301949" w:rsidRPr="00301949">
        <w:rPr>
          <w:rFonts w:hint="eastAsia"/>
          <w:szCs w:val="20"/>
        </w:rPr>
        <w:t>安全生产形势保持稳定</w:t>
      </w:r>
      <w:r w:rsidR="00301949">
        <w:rPr>
          <w:rFonts w:hint="eastAsia"/>
          <w:szCs w:val="20"/>
        </w:rPr>
        <w:t>，具备安全生产条件</w:t>
      </w:r>
      <w:r w:rsidR="00301949" w:rsidRPr="00301949">
        <w:rPr>
          <w:rFonts w:hint="eastAsia"/>
          <w:szCs w:val="20"/>
        </w:rPr>
        <w:t>。</w:t>
      </w:r>
      <w:bookmarkStart w:id="105" w:name="_Toc426296467"/>
    </w:p>
    <w:p w14:paraId="5513A33E" w14:textId="77777777" w:rsidR="00B46435" w:rsidRPr="00301949" w:rsidRDefault="00B46435" w:rsidP="00301949">
      <w:pPr>
        <w:pStyle w:val="affff2"/>
        <w:adjustRightInd w:val="0"/>
        <w:snapToGrid w:val="0"/>
        <w:ind w:firstLine="560"/>
        <w:rPr>
          <w:szCs w:val="20"/>
        </w:rPr>
        <w:sectPr w:rsidR="00B46435" w:rsidRPr="00301949" w:rsidSect="00D36740">
          <w:pgSz w:w="11906" w:h="16838"/>
          <w:pgMar w:top="1814" w:right="1814" w:bottom="1814" w:left="1814" w:header="851" w:footer="992" w:gutter="0"/>
          <w:cols w:space="720"/>
          <w:docGrid w:linePitch="312"/>
        </w:sectPr>
      </w:pPr>
      <w:bookmarkStart w:id="106" w:name="_Toc341963434"/>
      <w:bookmarkEnd w:id="105"/>
    </w:p>
    <w:p w14:paraId="6D6A5584" w14:textId="77777777" w:rsidR="00B46435" w:rsidRPr="00B9447B" w:rsidRDefault="00B46435" w:rsidP="00B46435">
      <w:pPr>
        <w:pStyle w:val="1"/>
        <w:spacing w:before="120" w:after="120"/>
      </w:pPr>
      <w:bookmarkStart w:id="107" w:name="_Toc479255686"/>
      <w:bookmarkStart w:id="108" w:name="_Toc36708496"/>
      <w:bookmarkStart w:id="109" w:name="_Toc75856285"/>
      <w:r w:rsidRPr="00B9447B">
        <w:lastRenderedPageBreak/>
        <w:t xml:space="preserve">6  </w:t>
      </w:r>
      <w:bookmarkStart w:id="110" w:name="_Toc281310752"/>
      <w:bookmarkStart w:id="111" w:name="_Toc321810989"/>
      <w:bookmarkStart w:id="112" w:name="_Toc474767232"/>
      <w:r w:rsidRPr="00B9447B">
        <w:t>安全生产条件评价结果</w:t>
      </w:r>
      <w:bookmarkEnd w:id="107"/>
      <w:bookmarkEnd w:id="108"/>
      <w:bookmarkEnd w:id="109"/>
      <w:bookmarkEnd w:id="110"/>
      <w:bookmarkEnd w:id="111"/>
      <w:bookmarkEnd w:id="112"/>
    </w:p>
    <w:p w14:paraId="235F9A8C" w14:textId="77777777" w:rsidR="00B46435" w:rsidRPr="00B9447B" w:rsidRDefault="00B46435" w:rsidP="00B46435">
      <w:pPr>
        <w:pStyle w:val="affff2"/>
        <w:adjustRightInd w:val="0"/>
        <w:snapToGrid w:val="0"/>
        <w:ind w:firstLine="560"/>
        <w:rPr>
          <w:rFonts w:cs="Times New Roman"/>
        </w:rPr>
      </w:pPr>
      <w:r w:rsidRPr="00B9447B">
        <w:rPr>
          <w:rFonts w:cs="Times New Roman"/>
        </w:rPr>
        <w:t>根据《非煤矿矿山企业安全生产许可证实施办法》规定的企业取得安全生产许可证应当具备安全生产条件要求，结合本次评价对鲁明公司安全管理现状、设备设施现状评价实际情况，对其安全生产条件情况进行综合及符合性判定。</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bottom w:w="28" w:type="dxa"/>
        </w:tblCellMar>
        <w:tblLook w:val="01E0" w:firstRow="1" w:lastRow="1" w:firstColumn="1" w:lastColumn="1" w:noHBand="0" w:noVBand="0"/>
      </w:tblPr>
      <w:tblGrid>
        <w:gridCol w:w="960"/>
        <w:gridCol w:w="3404"/>
        <w:gridCol w:w="3056"/>
        <w:gridCol w:w="1074"/>
      </w:tblGrid>
      <w:tr w:rsidR="00B46435" w:rsidRPr="00B9447B" w14:paraId="586FF847" w14:textId="77777777" w:rsidTr="00B46435">
        <w:trPr>
          <w:trHeight w:val="340"/>
          <w:jc w:val="center"/>
        </w:trPr>
        <w:tc>
          <w:tcPr>
            <w:tcW w:w="565" w:type="pct"/>
            <w:vAlign w:val="center"/>
          </w:tcPr>
          <w:p w14:paraId="25B8AE6C" w14:textId="77777777" w:rsidR="00B46435" w:rsidRPr="00B9447B" w:rsidRDefault="00B46435" w:rsidP="00A139BA">
            <w:pPr>
              <w:spacing w:beforeLines="15" w:before="36" w:afterLines="15" w:after="36"/>
              <w:jc w:val="center"/>
              <w:rPr>
                <w:b/>
                <w:szCs w:val="21"/>
              </w:rPr>
            </w:pPr>
            <w:r w:rsidRPr="00B9447B">
              <w:rPr>
                <w:b/>
                <w:szCs w:val="21"/>
              </w:rPr>
              <w:t>序号</w:t>
            </w:r>
          </w:p>
        </w:tc>
        <w:tc>
          <w:tcPr>
            <w:tcW w:w="2004" w:type="pct"/>
            <w:vAlign w:val="center"/>
          </w:tcPr>
          <w:p w14:paraId="39083C9A" w14:textId="77777777" w:rsidR="00B46435" w:rsidRPr="00B9447B" w:rsidRDefault="00B46435" w:rsidP="00A139BA">
            <w:pPr>
              <w:spacing w:beforeLines="15" w:before="36" w:afterLines="15" w:after="36"/>
              <w:jc w:val="center"/>
              <w:rPr>
                <w:b/>
                <w:kern w:val="0"/>
                <w:szCs w:val="21"/>
              </w:rPr>
            </w:pPr>
            <w:r w:rsidRPr="00B9447B">
              <w:rPr>
                <w:b/>
                <w:kern w:val="0"/>
                <w:szCs w:val="21"/>
              </w:rPr>
              <w:t>检查内容</w:t>
            </w:r>
          </w:p>
        </w:tc>
        <w:tc>
          <w:tcPr>
            <w:tcW w:w="1799" w:type="pct"/>
            <w:vAlign w:val="center"/>
          </w:tcPr>
          <w:p w14:paraId="0C09B1D8" w14:textId="77777777" w:rsidR="00B46435" w:rsidRPr="00B9447B" w:rsidRDefault="00B46435" w:rsidP="00A139BA">
            <w:pPr>
              <w:spacing w:beforeLines="15" w:before="36" w:afterLines="15" w:after="36"/>
              <w:jc w:val="center"/>
              <w:rPr>
                <w:b/>
                <w:szCs w:val="21"/>
              </w:rPr>
            </w:pPr>
            <w:r w:rsidRPr="00B9447B">
              <w:rPr>
                <w:b/>
                <w:szCs w:val="21"/>
              </w:rPr>
              <w:t>检查记录</w:t>
            </w:r>
          </w:p>
        </w:tc>
        <w:tc>
          <w:tcPr>
            <w:tcW w:w="632" w:type="pct"/>
            <w:vAlign w:val="center"/>
          </w:tcPr>
          <w:p w14:paraId="6AF87366" w14:textId="77777777" w:rsidR="00B46435" w:rsidRPr="00B9447B" w:rsidRDefault="00B46435" w:rsidP="00B46435">
            <w:pPr>
              <w:spacing w:beforeLines="15" w:before="36" w:afterLines="15" w:after="36"/>
              <w:jc w:val="center"/>
              <w:rPr>
                <w:b/>
                <w:szCs w:val="21"/>
              </w:rPr>
            </w:pPr>
            <w:r w:rsidRPr="00B9447B">
              <w:rPr>
                <w:b/>
                <w:szCs w:val="21"/>
              </w:rPr>
              <w:t>符合性</w:t>
            </w:r>
          </w:p>
        </w:tc>
      </w:tr>
      <w:tr w:rsidR="00B46435" w:rsidRPr="00B9447B" w14:paraId="6A5945E4" w14:textId="77777777" w:rsidTr="00B46435">
        <w:trPr>
          <w:trHeight w:val="340"/>
          <w:jc w:val="center"/>
        </w:trPr>
        <w:tc>
          <w:tcPr>
            <w:tcW w:w="565" w:type="pct"/>
            <w:vAlign w:val="center"/>
          </w:tcPr>
          <w:p w14:paraId="5A94AF1B" w14:textId="77777777" w:rsidR="00B46435" w:rsidRPr="00B9447B" w:rsidRDefault="00B46435" w:rsidP="00B46435">
            <w:pPr>
              <w:spacing w:beforeLines="15" w:before="36" w:afterLines="15" w:after="36"/>
              <w:jc w:val="center"/>
              <w:rPr>
                <w:b/>
                <w:szCs w:val="21"/>
              </w:rPr>
            </w:pPr>
            <w:r w:rsidRPr="00B9447B">
              <w:rPr>
                <w:b/>
                <w:szCs w:val="21"/>
              </w:rPr>
              <w:t>1</w:t>
            </w:r>
          </w:p>
        </w:tc>
        <w:tc>
          <w:tcPr>
            <w:tcW w:w="4435" w:type="pct"/>
            <w:gridSpan w:val="3"/>
            <w:vAlign w:val="center"/>
          </w:tcPr>
          <w:p w14:paraId="150E8D8E" w14:textId="77777777" w:rsidR="00B46435" w:rsidRPr="00B9447B" w:rsidRDefault="00B46435" w:rsidP="00B46435">
            <w:pPr>
              <w:widowControl/>
              <w:spacing w:beforeLines="15" w:before="36" w:afterLines="15" w:after="36"/>
              <w:jc w:val="left"/>
              <w:rPr>
                <w:b/>
                <w:kern w:val="0"/>
                <w:szCs w:val="21"/>
              </w:rPr>
            </w:pPr>
            <w:r w:rsidRPr="00B9447B">
              <w:rPr>
                <w:b/>
                <w:kern w:val="0"/>
                <w:szCs w:val="21"/>
              </w:rPr>
              <w:t>建立健全主要负责人、分管负责人、安全生产管理人员、职能部门、岗位安全生产责任制；制定安全检查制度、职业危害预防制度、安全教育培训制度、生产安全事故管理制度、重大危险源监控和重大隐患整改制度、设备安全管理制度、安全生产档案管理制度、安全生产奖惩制度等规章制度；制定作业安全规程和各工种操作规程</w:t>
            </w:r>
          </w:p>
        </w:tc>
      </w:tr>
      <w:tr w:rsidR="00B46435" w:rsidRPr="00B9447B" w14:paraId="5EB4AF6A" w14:textId="77777777" w:rsidTr="00B46435">
        <w:trPr>
          <w:trHeight w:val="340"/>
          <w:jc w:val="center"/>
        </w:trPr>
        <w:tc>
          <w:tcPr>
            <w:tcW w:w="5000" w:type="pct"/>
            <w:gridSpan w:val="4"/>
            <w:vAlign w:val="center"/>
          </w:tcPr>
          <w:p w14:paraId="7DDB3CB4" w14:textId="77777777" w:rsidR="00B46435" w:rsidRPr="00B9447B" w:rsidRDefault="00B46435" w:rsidP="00B46435">
            <w:pPr>
              <w:spacing w:beforeLines="15" w:before="36" w:afterLines="15" w:after="36"/>
              <w:jc w:val="left"/>
              <w:rPr>
                <w:szCs w:val="21"/>
              </w:rPr>
            </w:pPr>
            <w:r w:rsidRPr="00B9447B">
              <w:rPr>
                <w:kern w:val="0"/>
                <w:szCs w:val="21"/>
              </w:rPr>
              <w:t>检查内容：</w:t>
            </w:r>
          </w:p>
        </w:tc>
      </w:tr>
      <w:tr w:rsidR="00B46435" w:rsidRPr="00B9447B" w14:paraId="0AA55975" w14:textId="77777777" w:rsidTr="00B46435">
        <w:trPr>
          <w:trHeight w:val="340"/>
          <w:jc w:val="center"/>
        </w:trPr>
        <w:tc>
          <w:tcPr>
            <w:tcW w:w="5000" w:type="pct"/>
            <w:gridSpan w:val="4"/>
            <w:vAlign w:val="center"/>
          </w:tcPr>
          <w:p w14:paraId="54BA503F" w14:textId="77777777" w:rsidR="00B46435" w:rsidRPr="00B9447B" w:rsidRDefault="00B46435" w:rsidP="00B46435">
            <w:pPr>
              <w:spacing w:beforeLines="15" w:before="36" w:afterLines="15" w:after="36"/>
              <w:jc w:val="left"/>
              <w:rPr>
                <w:kern w:val="0"/>
                <w:szCs w:val="21"/>
              </w:rPr>
            </w:pPr>
            <w:r w:rsidRPr="00B9447B">
              <w:rPr>
                <w:kern w:val="0"/>
                <w:szCs w:val="21"/>
              </w:rPr>
              <w:t>1.1</w:t>
            </w:r>
            <w:r w:rsidRPr="00B9447B">
              <w:rPr>
                <w:kern w:val="0"/>
                <w:szCs w:val="21"/>
              </w:rPr>
              <w:t>安全生产责任制</w:t>
            </w:r>
          </w:p>
        </w:tc>
      </w:tr>
      <w:tr w:rsidR="00B46435" w:rsidRPr="00B9447B" w14:paraId="3CB319CB" w14:textId="77777777" w:rsidTr="00B46435">
        <w:trPr>
          <w:trHeight w:val="340"/>
          <w:jc w:val="center"/>
        </w:trPr>
        <w:tc>
          <w:tcPr>
            <w:tcW w:w="565" w:type="pct"/>
            <w:vAlign w:val="center"/>
          </w:tcPr>
          <w:p w14:paraId="04658572"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1</w:t>
            </w:r>
            <w:r w:rsidRPr="00B9447B">
              <w:rPr>
                <w:szCs w:val="21"/>
              </w:rPr>
              <w:t>）</w:t>
            </w:r>
          </w:p>
        </w:tc>
        <w:tc>
          <w:tcPr>
            <w:tcW w:w="2004" w:type="pct"/>
            <w:vAlign w:val="center"/>
          </w:tcPr>
          <w:p w14:paraId="45BD12C6" w14:textId="77777777" w:rsidR="00B46435" w:rsidRPr="00B9447B" w:rsidRDefault="00B46435" w:rsidP="00A139BA">
            <w:pPr>
              <w:spacing w:beforeLines="15" w:before="36" w:afterLines="15" w:after="36"/>
              <w:jc w:val="left"/>
              <w:rPr>
                <w:kern w:val="0"/>
                <w:szCs w:val="21"/>
              </w:rPr>
            </w:pPr>
            <w:r w:rsidRPr="00B9447B">
              <w:rPr>
                <w:kern w:val="0"/>
                <w:szCs w:val="21"/>
              </w:rPr>
              <w:t>主要负责人安全生产责任制</w:t>
            </w:r>
          </w:p>
        </w:tc>
        <w:tc>
          <w:tcPr>
            <w:tcW w:w="1799" w:type="pct"/>
            <w:vAlign w:val="center"/>
          </w:tcPr>
          <w:p w14:paraId="0185FDCA" w14:textId="77777777" w:rsidR="00B46435" w:rsidRPr="00B9447B" w:rsidRDefault="00B46435" w:rsidP="00A139BA">
            <w:pPr>
              <w:spacing w:beforeLines="15" w:before="36" w:afterLines="15" w:after="36"/>
              <w:jc w:val="left"/>
              <w:rPr>
                <w:szCs w:val="21"/>
              </w:rPr>
            </w:pPr>
            <w:r w:rsidRPr="00B9447B">
              <w:rPr>
                <w:kern w:val="0"/>
                <w:szCs w:val="21"/>
              </w:rPr>
              <w:t>有主要负责人安全生产责任制</w:t>
            </w:r>
          </w:p>
        </w:tc>
        <w:tc>
          <w:tcPr>
            <w:tcW w:w="632" w:type="pct"/>
            <w:vAlign w:val="center"/>
          </w:tcPr>
          <w:p w14:paraId="0C65E948"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216900EF" w14:textId="77777777" w:rsidTr="00B46435">
        <w:trPr>
          <w:trHeight w:val="340"/>
          <w:jc w:val="center"/>
        </w:trPr>
        <w:tc>
          <w:tcPr>
            <w:tcW w:w="565" w:type="pct"/>
            <w:vAlign w:val="center"/>
          </w:tcPr>
          <w:p w14:paraId="3DF14D49"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2</w:t>
            </w:r>
            <w:r w:rsidRPr="00B9447B">
              <w:rPr>
                <w:szCs w:val="21"/>
              </w:rPr>
              <w:t>）</w:t>
            </w:r>
          </w:p>
        </w:tc>
        <w:tc>
          <w:tcPr>
            <w:tcW w:w="2004" w:type="pct"/>
            <w:vAlign w:val="center"/>
          </w:tcPr>
          <w:p w14:paraId="6D2EC514" w14:textId="77777777" w:rsidR="00B46435" w:rsidRPr="00B9447B" w:rsidRDefault="00B46435" w:rsidP="00A139BA">
            <w:pPr>
              <w:spacing w:beforeLines="15" w:before="36" w:afterLines="15" w:after="36"/>
              <w:jc w:val="left"/>
              <w:rPr>
                <w:kern w:val="0"/>
                <w:szCs w:val="21"/>
              </w:rPr>
            </w:pPr>
            <w:r w:rsidRPr="00B9447B">
              <w:rPr>
                <w:kern w:val="0"/>
                <w:szCs w:val="21"/>
              </w:rPr>
              <w:t>分管负责人安全生产责任制</w:t>
            </w:r>
          </w:p>
        </w:tc>
        <w:tc>
          <w:tcPr>
            <w:tcW w:w="1799" w:type="pct"/>
            <w:vAlign w:val="center"/>
          </w:tcPr>
          <w:p w14:paraId="364B8F1F" w14:textId="77777777" w:rsidR="00B46435" w:rsidRPr="00B9447B" w:rsidRDefault="00B46435" w:rsidP="00A139BA">
            <w:pPr>
              <w:spacing w:beforeLines="15" w:before="36" w:afterLines="15" w:after="36"/>
              <w:jc w:val="left"/>
              <w:rPr>
                <w:szCs w:val="21"/>
              </w:rPr>
            </w:pPr>
            <w:r w:rsidRPr="00B9447B">
              <w:rPr>
                <w:kern w:val="0"/>
                <w:szCs w:val="21"/>
              </w:rPr>
              <w:t>有分管负责人安全生产责任制</w:t>
            </w:r>
          </w:p>
        </w:tc>
        <w:tc>
          <w:tcPr>
            <w:tcW w:w="632" w:type="pct"/>
            <w:vAlign w:val="center"/>
          </w:tcPr>
          <w:p w14:paraId="0BBE5FAC"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47B586A9" w14:textId="77777777" w:rsidTr="00B46435">
        <w:trPr>
          <w:trHeight w:val="340"/>
          <w:jc w:val="center"/>
        </w:trPr>
        <w:tc>
          <w:tcPr>
            <w:tcW w:w="565" w:type="pct"/>
            <w:vAlign w:val="center"/>
          </w:tcPr>
          <w:p w14:paraId="5455942F"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3</w:t>
            </w:r>
            <w:r w:rsidRPr="00B9447B">
              <w:rPr>
                <w:szCs w:val="21"/>
              </w:rPr>
              <w:t>）</w:t>
            </w:r>
          </w:p>
        </w:tc>
        <w:tc>
          <w:tcPr>
            <w:tcW w:w="2004" w:type="pct"/>
            <w:vAlign w:val="center"/>
          </w:tcPr>
          <w:p w14:paraId="7222B43A" w14:textId="77777777" w:rsidR="00B46435" w:rsidRPr="00B9447B" w:rsidRDefault="00B46435" w:rsidP="00A139BA">
            <w:pPr>
              <w:spacing w:beforeLines="15" w:before="36" w:afterLines="15" w:after="36"/>
              <w:jc w:val="left"/>
              <w:rPr>
                <w:kern w:val="0"/>
                <w:szCs w:val="21"/>
              </w:rPr>
            </w:pPr>
            <w:r w:rsidRPr="00B9447B">
              <w:rPr>
                <w:kern w:val="0"/>
                <w:szCs w:val="21"/>
              </w:rPr>
              <w:t>安全生产管理人员安全生产责任制</w:t>
            </w:r>
          </w:p>
        </w:tc>
        <w:tc>
          <w:tcPr>
            <w:tcW w:w="1799" w:type="pct"/>
            <w:vAlign w:val="center"/>
          </w:tcPr>
          <w:p w14:paraId="3868F727" w14:textId="77777777" w:rsidR="00B46435" w:rsidRPr="00B9447B" w:rsidRDefault="00B46435" w:rsidP="00A139BA">
            <w:pPr>
              <w:spacing w:beforeLines="15" w:before="36" w:afterLines="15" w:after="36"/>
              <w:jc w:val="left"/>
              <w:rPr>
                <w:szCs w:val="21"/>
              </w:rPr>
            </w:pPr>
            <w:r w:rsidRPr="00B9447B">
              <w:rPr>
                <w:kern w:val="0"/>
                <w:szCs w:val="21"/>
              </w:rPr>
              <w:t>有安全生产管理人员安全生产责任制</w:t>
            </w:r>
          </w:p>
        </w:tc>
        <w:tc>
          <w:tcPr>
            <w:tcW w:w="632" w:type="pct"/>
            <w:vAlign w:val="center"/>
          </w:tcPr>
          <w:p w14:paraId="2DDE642B"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5D999B16" w14:textId="77777777" w:rsidTr="00B46435">
        <w:trPr>
          <w:trHeight w:val="340"/>
          <w:jc w:val="center"/>
        </w:trPr>
        <w:tc>
          <w:tcPr>
            <w:tcW w:w="565" w:type="pct"/>
            <w:vAlign w:val="center"/>
          </w:tcPr>
          <w:p w14:paraId="19FBCE59"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4</w:t>
            </w:r>
            <w:r w:rsidRPr="00B9447B">
              <w:rPr>
                <w:szCs w:val="21"/>
              </w:rPr>
              <w:t>）</w:t>
            </w:r>
          </w:p>
        </w:tc>
        <w:tc>
          <w:tcPr>
            <w:tcW w:w="2004" w:type="pct"/>
            <w:vAlign w:val="center"/>
          </w:tcPr>
          <w:p w14:paraId="6C27F4B6" w14:textId="77777777" w:rsidR="00B46435" w:rsidRPr="00B9447B" w:rsidRDefault="00B46435" w:rsidP="00A139BA">
            <w:pPr>
              <w:spacing w:beforeLines="15" w:before="36" w:afterLines="15" w:after="36"/>
              <w:jc w:val="left"/>
              <w:rPr>
                <w:kern w:val="0"/>
                <w:szCs w:val="21"/>
              </w:rPr>
            </w:pPr>
            <w:r w:rsidRPr="00B9447B">
              <w:rPr>
                <w:kern w:val="0"/>
                <w:szCs w:val="21"/>
              </w:rPr>
              <w:t>职能部门安全生产责任制</w:t>
            </w:r>
          </w:p>
        </w:tc>
        <w:tc>
          <w:tcPr>
            <w:tcW w:w="1799" w:type="pct"/>
            <w:vAlign w:val="center"/>
          </w:tcPr>
          <w:p w14:paraId="53E3D5CA" w14:textId="77777777" w:rsidR="00B46435" w:rsidRPr="00B9447B" w:rsidRDefault="00B46435" w:rsidP="00A139BA">
            <w:pPr>
              <w:spacing w:beforeLines="15" w:before="36" w:afterLines="15" w:after="36"/>
              <w:jc w:val="left"/>
              <w:rPr>
                <w:szCs w:val="21"/>
              </w:rPr>
            </w:pPr>
            <w:r w:rsidRPr="00B9447B">
              <w:rPr>
                <w:kern w:val="0"/>
                <w:szCs w:val="21"/>
              </w:rPr>
              <w:t>有各职能部门安全生产责任制</w:t>
            </w:r>
          </w:p>
        </w:tc>
        <w:tc>
          <w:tcPr>
            <w:tcW w:w="632" w:type="pct"/>
            <w:vAlign w:val="center"/>
          </w:tcPr>
          <w:p w14:paraId="668D80F8"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003F5F5C" w14:textId="77777777" w:rsidTr="00B46435">
        <w:trPr>
          <w:trHeight w:val="340"/>
          <w:jc w:val="center"/>
        </w:trPr>
        <w:tc>
          <w:tcPr>
            <w:tcW w:w="565" w:type="pct"/>
            <w:vAlign w:val="center"/>
          </w:tcPr>
          <w:p w14:paraId="68DF7188"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5</w:t>
            </w:r>
            <w:r w:rsidRPr="00B9447B">
              <w:rPr>
                <w:szCs w:val="21"/>
              </w:rPr>
              <w:t>）</w:t>
            </w:r>
          </w:p>
        </w:tc>
        <w:tc>
          <w:tcPr>
            <w:tcW w:w="2004" w:type="pct"/>
            <w:vAlign w:val="center"/>
          </w:tcPr>
          <w:p w14:paraId="5F1366BD" w14:textId="77777777" w:rsidR="00B46435" w:rsidRPr="00B9447B" w:rsidRDefault="00B46435" w:rsidP="00A139BA">
            <w:pPr>
              <w:spacing w:beforeLines="15" w:before="36" w:afterLines="15" w:after="36"/>
              <w:jc w:val="left"/>
              <w:rPr>
                <w:kern w:val="0"/>
                <w:szCs w:val="21"/>
              </w:rPr>
            </w:pPr>
            <w:r w:rsidRPr="00B9447B">
              <w:rPr>
                <w:kern w:val="0"/>
                <w:szCs w:val="21"/>
              </w:rPr>
              <w:t>各岗位安全生产责任制</w:t>
            </w:r>
          </w:p>
        </w:tc>
        <w:tc>
          <w:tcPr>
            <w:tcW w:w="1799" w:type="pct"/>
            <w:vAlign w:val="center"/>
          </w:tcPr>
          <w:p w14:paraId="065955ED" w14:textId="77777777" w:rsidR="00B46435" w:rsidRPr="00B9447B" w:rsidRDefault="00B46435" w:rsidP="00A139BA">
            <w:pPr>
              <w:spacing w:beforeLines="15" w:before="36" w:afterLines="15" w:after="36"/>
              <w:jc w:val="left"/>
              <w:rPr>
                <w:szCs w:val="21"/>
              </w:rPr>
            </w:pPr>
            <w:r w:rsidRPr="00B9447B">
              <w:rPr>
                <w:kern w:val="0"/>
                <w:szCs w:val="21"/>
              </w:rPr>
              <w:t>岗位安全生产责任制齐全</w:t>
            </w:r>
          </w:p>
        </w:tc>
        <w:tc>
          <w:tcPr>
            <w:tcW w:w="632" w:type="pct"/>
            <w:vAlign w:val="center"/>
          </w:tcPr>
          <w:p w14:paraId="2C4222D7"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3FAA7A41" w14:textId="77777777" w:rsidTr="00B46435">
        <w:trPr>
          <w:trHeight w:val="340"/>
          <w:jc w:val="center"/>
        </w:trPr>
        <w:tc>
          <w:tcPr>
            <w:tcW w:w="5000" w:type="pct"/>
            <w:gridSpan w:val="4"/>
            <w:vAlign w:val="center"/>
          </w:tcPr>
          <w:p w14:paraId="1A3A0A51" w14:textId="77777777" w:rsidR="00B46435" w:rsidRPr="00B9447B" w:rsidRDefault="00B46435" w:rsidP="00B46435">
            <w:pPr>
              <w:spacing w:beforeLines="15" w:before="36" w:afterLines="15" w:after="36"/>
              <w:jc w:val="left"/>
              <w:rPr>
                <w:kern w:val="0"/>
                <w:szCs w:val="21"/>
              </w:rPr>
            </w:pPr>
            <w:r w:rsidRPr="00B9447B">
              <w:rPr>
                <w:kern w:val="0"/>
                <w:szCs w:val="21"/>
              </w:rPr>
              <w:t xml:space="preserve">1.2 </w:t>
            </w:r>
            <w:r w:rsidRPr="00B9447B">
              <w:rPr>
                <w:kern w:val="0"/>
                <w:szCs w:val="21"/>
              </w:rPr>
              <w:t>制度</w:t>
            </w:r>
          </w:p>
        </w:tc>
      </w:tr>
      <w:tr w:rsidR="00B46435" w:rsidRPr="00B9447B" w14:paraId="41F6A03B" w14:textId="77777777" w:rsidTr="00B46435">
        <w:trPr>
          <w:trHeight w:val="340"/>
          <w:jc w:val="center"/>
        </w:trPr>
        <w:tc>
          <w:tcPr>
            <w:tcW w:w="565" w:type="pct"/>
            <w:vAlign w:val="center"/>
          </w:tcPr>
          <w:p w14:paraId="0A20D3A2"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1</w:t>
            </w:r>
            <w:r w:rsidRPr="00B9447B">
              <w:rPr>
                <w:szCs w:val="21"/>
              </w:rPr>
              <w:t>）</w:t>
            </w:r>
          </w:p>
        </w:tc>
        <w:tc>
          <w:tcPr>
            <w:tcW w:w="2004" w:type="pct"/>
            <w:vAlign w:val="center"/>
          </w:tcPr>
          <w:p w14:paraId="2863A680" w14:textId="77777777" w:rsidR="00B46435" w:rsidRPr="00B9447B" w:rsidRDefault="00B46435" w:rsidP="00A139BA">
            <w:pPr>
              <w:spacing w:beforeLines="15" w:before="36" w:afterLines="15" w:after="36"/>
              <w:rPr>
                <w:kern w:val="0"/>
                <w:szCs w:val="21"/>
              </w:rPr>
            </w:pPr>
            <w:r w:rsidRPr="00B9447B">
              <w:rPr>
                <w:kern w:val="0"/>
                <w:szCs w:val="21"/>
              </w:rPr>
              <w:t>安全检查制度</w:t>
            </w:r>
          </w:p>
        </w:tc>
        <w:tc>
          <w:tcPr>
            <w:tcW w:w="1799" w:type="pct"/>
            <w:vAlign w:val="center"/>
          </w:tcPr>
          <w:p w14:paraId="11F73C44" w14:textId="77777777" w:rsidR="00B46435" w:rsidRPr="00B9447B" w:rsidRDefault="00B46435" w:rsidP="00A139BA">
            <w:pPr>
              <w:spacing w:beforeLines="15" w:before="36" w:afterLines="15" w:after="36"/>
              <w:rPr>
                <w:kern w:val="0"/>
                <w:szCs w:val="21"/>
              </w:rPr>
            </w:pPr>
            <w:r w:rsidRPr="00B9447B">
              <w:rPr>
                <w:kern w:val="0"/>
                <w:szCs w:val="21"/>
              </w:rPr>
              <w:t>有安全检查制度</w:t>
            </w:r>
          </w:p>
        </w:tc>
        <w:tc>
          <w:tcPr>
            <w:tcW w:w="632" w:type="pct"/>
            <w:vAlign w:val="center"/>
          </w:tcPr>
          <w:p w14:paraId="54CFC648"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38100A61" w14:textId="77777777" w:rsidTr="00B46435">
        <w:trPr>
          <w:trHeight w:val="340"/>
          <w:jc w:val="center"/>
        </w:trPr>
        <w:tc>
          <w:tcPr>
            <w:tcW w:w="565" w:type="pct"/>
            <w:vAlign w:val="center"/>
          </w:tcPr>
          <w:p w14:paraId="2D6DDCBD"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2</w:t>
            </w:r>
            <w:r w:rsidRPr="00B9447B">
              <w:rPr>
                <w:szCs w:val="21"/>
              </w:rPr>
              <w:t>）</w:t>
            </w:r>
          </w:p>
        </w:tc>
        <w:tc>
          <w:tcPr>
            <w:tcW w:w="2004" w:type="pct"/>
            <w:vAlign w:val="center"/>
          </w:tcPr>
          <w:p w14:paraId="6ABA0850" w14:textId="77777777" w:rsidR="00B46435" w:rsidRPr="00B9447B" w:rsidRDefault="00B46435" w:rsidP="00A139BA">
            <w:pPr>
              <w:spacing w:beforeLines="15" w:before="36" w:afterLines="15" w:after="36"/>
              <w:rPr>
                <w:kern w:val="0"/>
                <w:szCs w:val="21"/>
              </w:rPr>
            </w:pPr>
            <w:r w:rsidRPr="00B9447B">
              <w:rPr>
                <w:kern w:val="0"/>
                <w:szCs w:val="21"/>
              </w:rPr>
              <w:t>职业危害预防制度</w:t>
            </w:r>
          </w:p>
        </w:tc>
        <w:tc>
          <w:tcPr>
            <w:tcW w:w="1799" w:type="pct"/>
            <w:vAlign w:val="center"/>
          </w:tcPr>
          <w:p w14:paraId="7DDDD41A" w14:textId="77777777" w:rsidR="00B46435" w:rsidRPr="00B9447B" w:rsidRDefault="00B46435" w:rsidP="00A139BA">
            <w:pPr>
              <w:spacing w:beforeLines="15" w:before="36" w:afterLines="15" w:after="36"/>
              <w:rPr>
                <w:kern w:val="0"/>
                <w:szCs w:val="21"/>
              </w:rPr>
            </w:pPr>
            <w:r w:rsidRPr="00B9447B">
              <w:rPr>
                <w:kern w:val="0"/>
                <w:szCs w:val="21"/>
              </w:rPr>
              <w:t>有职业危害预防制度</w:t>
            </w:r>
          </w:p>
        </w:tc>
        <w:tc>
          <w:tcPr>
            <w:tcW w:w="632" w:type="pct"/>
            <w:vAlign w:val="center"/>
          </w:tcPr>
          <w:p w14:paraId="421EF0FE"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50448B80" w14:textId="77777777" w:rsidTr="00B46435">
        <w:trPr>
          <w:trHeight w:val="340"/>
          <w:jc w:val="center"/>
        </w:trPr>
        <w:tc>
          <w:tcPr>
            <w:tcW w:w="565" w:type="pct"/>
            <w:vAlign w:val="center"/>
          </w:tcPr>
          <w:p w14:paraId="5A6AF75D"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3</w:t>
            </w:r>
            <w:r w:rsidRPr="00B9447B">
              <w:rPr>
                <w:szCs w:val="21"/>
              </w:rPr>
              <w:t>）</w:t>
            </w:r>
          </w:p>
        </w:tc>
        <w:tc>
          <w:tcPr>
            <w:tcW w:w="2004" w:type="pct"/>
            <w:vAlign w:val="center"/>
          </w:tcPr>
          <w:p w14:paraId="54A0999A" w14:textId="77777777" w:rsidR="00B46435" w:rsidRPr="00B9447B" w:rsidRDefault="00B46435" w:rsidP="00A139BA">
            <w:pPr>
              <w:spacing w:beforeLines="15" w:before="36" w:afterLines="15" w:after="36"/>
              <w:rPr>
                <w:kern w:val="0"/>
                <w:szCs w:val="21"/>
              </w:rPr>
            </w:pPr>
            <w:r w:rsidRPr="00B9447B">
              <w:rPr>
                <w:kern w:val="0"/>
                <w:szCs w:val="21"/>
              </w:rPr>
              <w:t>安全教育培训制度</w:t>
            </w:r>
          </w:p>
        </w:tc>
        <w:tc>
          <w:tcPr>
            <w:tcW w:w="1799" w:type="pct"/>
            <w:vAlign w:val="center"/>
          </w:tcPr>
          <w:p w14:paraId="30319B96" w14:textId="77777777" w:rsidR="00B46435" w:rsidRPr="00B9447B" w:rsidRDefault="00B46435" w:rsidP="00A139BA">
            <w:pPr>
              <w:spacing w:beforeLines="15" w:before="36" w:afterLines="15" w:after="36"/>
              <w:rPr>
                <w:kern w:val="0"/>
                <w:szCs w:val="21"/>
              </w:rPr>
            </w:pPr>
            <w:r w:rsidRPr="00B9447B">
              <w:rPr>
                <w:kern w:val="0"/>
                <w:szCs w:val="21"/>
              </w:rPr>
              <w:t>有安全教育培训制度</w:t>
            </w:r>
          </w:p>
        </w:tc>
        <w:tc>
          <w:tcPr>
            <w:tcW w:w="632" w:type="pct"/>
            <w:vAlign w:val="center"/>
          </w:tcPr>
          <w:p w14:paraId="7A2A9FE2"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14AD583A" w14:textId="77777777" w:rsidTr="00B46435">
        <w:trPr>
          <w:trHeight w:val="340"/>
          <w:jc w:val="center"/>
        </w:trPr>
        <w:tc>
          <w:tcPr>
            <w:tcW w:w="565" w:type="pct"/>
            <w:vAlign w:val="center"/>
          </w:tcPr>
          <w:p w14:paraId="70A884A4"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4</w:t>
            </w:r>
            <w:r w:rsidRPr="00B9447B">
              <w:rPr>
                <w:szCs w:val="21"/>
              </w:rPr>
              <w:t>）</w:t>
            </w:r>
          </w:p>
        </w:tc>
        <w:tc>
          <w:tcPr>
            <w:tcW w:w="2004" w:type="pct"/>
            <w:vAlign w:val="center"/>
          </w:tcPr>
          <w:p w14:paraId="0BF56AF0" w14:textId="77777777" w:rsidR="00B46435" w:rsidRPr="00B9447B" w:rsidRDefault="00B46435" w:rsidP="00A139BA">
            <w:pPr>
              <w:spacing w:beforeLines="15" w:before="36" w:afterLines="15" w:after="36"/>
              <w:rPr>
                <w:kern w:val="0"/>
                <w:szCs w:val="21"/>
              </w:rPr>
            </w:pPr>
            <w:r w:rsidRPr="00B9447B">
              <w:rPr>
                <w:kern w:val="0"/>
                <w:szCs w:val="21"/>
              </w:rPr>
              <w:t>生产安全事故管理制度</w:t>
            </w:r>
          </w:p>
        </w:tc>
        <w:tc>
          <w:tcPr>
            <w:tcW w:w="1799" w:type="pct"/>
            <w:vAlign w:val="center"/>
          </w:tcPr>
          <w:p w14:paraId="61142744" w14:textId="77777777" w:rsidR="00B46435" w:rsidRPr="00B9447B" w:rsidRDefault="00B46435" w:rsidP="00A139BA">
            <w:pPr>
              <w:spacing w:beforeLines="15" w:before="36" w:afterLines="15" w:after="36"/>
              <w:rPr>
                <w:kern w:val="0"/>
                <w:szCs w:val="21"/>
              </w:rPr>
            </w:pPr>
            <w:r w:rsidRPr="00B9447B">
              <w:rPr>
                <w:kern w:val="0"/>
                <w:szCs w:val="21"/>
              </w:rPr>
              <w:t>有生产安全事故管理制度</w:t>
            </w:r>
          </w:p>
        </w:tc>
        <w:tc>
          <w:tcPr>
            <w:tcW w:w="632" w:type="pct"/>
            <w:vAlign w:val="center"/>
          </w:tcPr>
          <w:p w14:paraId="5D3350BD"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7CFD6AA0" w14:textId="77777777" w:rsidTr="00B46435">
        <w:trPr>
          <w:trHeight w:val="340"/>
          <w:jc w:val="center"/>
        </w:trPr>
        <w:tc>
          <w:tcPr>
            <w:tcW w:w="565" w:type="pct"/>
            <w:vAlign w:val="center"/>
          </w:tcPr>
          <w:p w14:paraId="591E5C52"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5</w:t>
            </w:r>
            <w:r w:rsidRPr="00B9447B">
              <w:rPr>
                <w:szCs w:val="21"/>
              </w:rPr>
              <w:t>）</w:t>
            </w:r>
          </w:p>
        </w:tc>
        <w:tc>
          <w:tcPr>
            <w:tcW w:w="2004" w:type="pct"/>
            <w:vAlign w:val="center"/>
          </w:tcPr>
          <w:p w14:paraId="7CC898EA" w14:textId="77777777" w:rsidR="00B46435" w:rsidRPr="00B9447B" w:rsidRDefault="00B46435" w:rsidP="00A139BA">
            <w:pPr>
              <w:spacing w:beforeLines="15" w:before="36" w:afterLines="15" w:after="36"/>
              <w:rPr>
                <w:kern w:val="0"/>
                <w:szCs w:val="21"/>
              </w:rPr>
            </w:pPr>
            <w:r w:rsidRPr="00B9447B">
              <w:rPr>
                <w:kern w:val="0"/>
                <w:szCs w:val="21"/>
              </w:rPr>
              <w:t>设备安全管理制度</w:t>
            </w:r>
          </w:p>
        </w:tc>
        <w:tc>
          <w:tcPr>
            <w:tcW w:w="1799" w:type="pct"/>
            <w:vAlign w:val="center"/>
          </w:tcPr>
          <w:p w14:paraId="369F5520" w14:textId="77777777" w:rsidR="00B46435" w:rsidRPr="00B9447B" w:rsidRDefault="00B46435" w:rsidP="00A139BA">
            <w:pPr>
              <w:spacing w:beforeLines="15" w:before="36" w:afterLines="15" w:after="36"/>
              <w:rPr>
                <w:kern w:val="0"/>
                <w:szCs w:val="21"/>
              </w:rPr>
            </w:pPr>
            <w:r w:rsidRPr="00B9447B">
              <w:rPr>
                <w:kern w:val="0"/>
                <w:szCs w:val="21"/>
              </w:rPr>
              <w:t>有设备安全管理制度</w:t>
            </w:r>
          </w:p>
        </w:tc>
        <w:tc>
          <w:tcPr>
            <w:tcW w:w="632" w:type="pct"/>
            <w:vAlign w:val="center"/>
          </w:tcPr>
          <w:p w14:paraId="199179E1"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55CB101F" w14:textId="77777777" w:rsidTr="00B46435">
        <w:trPr>
          <w:trHeight w:val="340"/>
          <w:jc w:val="center"/>
        </w:trPr>
        <w:tc>
          <w:tcPr>
            <w:tcW w:w="565" w:type="pct"/>
            <w:vAlign w:val="center"/>
          </w:tcPr>
          <w:p w14:paraId="20F07DAE"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6</w:t>
            </w:r>
            <w:r w:rsidRPr="00B9447B">
              <w:rPr>
                <w:szCs w:val="21"/>
              </w:rPr>
              <w:t>）</w:t>
            </w:r>
          </w:p>
        </w:tc>
        <w:tc>
          <w:tcPr>
            <w:tcW w:w="2004" w:type="pct"/>
            <w:vAlign w:val="center"/>
          </w:tcPr>
          <w:p w14:paraId="451231EF" w14:textId="77777777" w:rsidR="00B46435" w:rsidRPr="00B9447B" w:rsidRDefault="00B46435" w:rsidP="00A139BA">
            <w:pPr>
              <w:spacing w:beforeLines="15" w:before="36" w:afterLines="15" w:after="36"/>
              <w:rPr>
                <w:kern w:val="0"/>
                <w:szCs w:val="21"/>
              </w:rPr>
            </w:pPr>
            <w:r w:rsidRPr="00B9447B">
              <w:rPr>
                <w:kern w:val="0"/>
                <w:szCs w:val="21"/>
              </w:rPr>
              <w:t>安全生产档案管理制度</w:t>
            </w:r>
          </w:p>
        </w:tc>
        <w:tc>
          <w:tcPr>
            <w:tcW w:w="1799" w:type="pct"/>
            <w:vAlign w:val="center"/>
          </w:tcPr>
          <w:p w14:paraId="661280BA" w14:textId="77777777" w:rsidR="00B46435" w:rsidRPr="00B9447B" w:rsidRDefault="00B46435" w:rsidP="00A139BA">
            <w:pPr>
              <w:spacing w:beforeLines="15" w:before="36" w:afterLines="15" w:after="36"/>
              <w:rPr>
                <w:kern w:val="0"/>
                <w:szCs w:val="21"/>
              </w:rPr>
            </w:pPr>
            <w:r w:rsidRPr="00B9447B">
              <w:rPr>
                <w:kern w:val="0"/>
                <w:szCs w:val="21"/>
              </w:rPr>
              <w:t>有安全生产档案管理制度</w:t>
            </w:r>
          </w:p>
        </w:tc>
        <w:tc>
          <w:tcPr>
            <w:tcW w:w="632" w:type="pct"/>
            <w:vAlign w:val="center"/>
          </w:tcPr>
          <w:p w14:paraId="6EE156C7"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030BDECA" w14:textId="77777777" w:rsidTr="00B46435">
        <w:trPr>
          <w:trHeight w:val="340"/>
          <w:jc w:val="center"/>
        </w:trPr>
        <w:tc>
          <w:tcPr>
            <w:tcW w:w="565" w:type="pct"/>
            <w:vAlign w:val="center"/>
          </w:tcPr>
          <w:p w14:paraId="6A364A9A"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7</w:t>
            </w:r>
            <w:r w:rsidRPr="00B9447B">
              <w:rPr>
                <w:szCs w:val="21"/>
              </w:rPr>
              <w:t>）</w:t>
            </w:r>
          </w:p>
        </w:tc>
        <w:tc>
          <w:tcPr>
            <w:tcW w:w="2004" w:type="pct"/>
            <w:vAlign w:val="center"/>
          </w:tcPr>
          <w:p w14:paraId="3FD8F1E1" w14:textId="77777777" w:rsidR="00B46435" w:rsidRPr="00B9447B" w:rsidRDefault="00B46435" w:rsidP="00A139BA">
            <w:pPr>
              <w:spacing w:beforeLines="15" w:before="36" w:afterLines="15" w:after="36"/>
              <w:rPr>
                <w:kern w:val="0"/>
                <w:szCs w:val="21"/>
              </w:rPr>
            </w:pPr>
            <w:r w:rsidRPr="00B9447B">
              <w:rPr>
                <w:kern w:val="0"/>
                <w:szCs w:val="21"/>
              </w:rPr>
              <w:t>安全生产奖惩制度</w:t>
            </w:r>
          </w:p>
        </w:tc>
        <w:tc>
          <w:tcPr>
            <w:tcW w:w="1799" w:type="pct"/>
            <w:vAlign w:val="center"/>
          </w:tcPr>
          <w:p w14:paraId="00C408DA" w14:textId="77777777" w:rsidR="00B46435" w:rsidRPr="00B9447B" w:rsidRDefault="00B46435" w:rsidP="00A139BA">
            <w:pPr>
              <w:spacing w:beforeLines="15" w:before="36" w:afterLines="15" w:after="36"/>
              <w:rPr>
                <w:kern w:val="0"/>
                <w:szCs w:val="21"/>
              </w:rPr>
            </w:pPr>
            <w:r w:rsidRPr="00B9447B">
              <w:rPr>
                <w:kern w:val="0"/>
                <w:szCs w:val="21"/>
              </w:rPr>
              <w:t>有安全生产奖惩制度</w:t>
            </w:r>
          </w:p>
        </w:tc>
        <w:tc>
          <w:tcPr>
            <w:tcW w:w="632" w:type="pct"/>
            <w:vAlign w:val="center"/>
          </w:tcPr>
          <w:p w14:paraId="7B944AF0"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15CE445E" w14:textId="77777777" w:rsidTr="00B46435">
        <w:trPr>
          <w:trHeight w:val="340"/>
          <w:jc w:val="center"/>
        </w:trPr>
        <w:tc>
          <w:tcPr>
            <w:tcW w:w="565" w:type="pct"/>
            <w:vAlign w:val="center"/>
          </w:tcPr>
          <w:p w14:paraId="796EA54D"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8</w:t>
            </w:r>
            <w:r w:rsidRPr="00B9447B">
              <w:rPr>
                <w:szCs w:val="21"/>
              </w:rPr>
              <w:t>）</w:t>
            </w:r>
          </w:p>
        </w:tc>
        <w:tc>
          <w:tcPr>
            <w:tcW w:w="2004" w:type="pct"/>
            <w:vAlign w:val="center"/>
          </w:tcPr>
          <w:p w14:paraId="24C8647A" w14:textId="77777777" w:rsidR="00B46435" w:rsidRPr="00B9447B" w:rsidRDefault="00B46435" w:rsidP="00A139BA">
            <w:pPr>
              <w:spacing w:beforeLines="15" w:before="36" w:afterLines="15" w:after="36"/>
              <w:rPr>
                <w:kern w:val="0"/>
                <w:szCs w:val="21"/>
              </w:rPr>
            </w:pPr>
            <w:r w:rsidRPr="00B9447B">
              <w:rPr>
                <w:bCs/>
                <w:szCs w:val="21"/>
              </w:rPr>
              <w:t>危险作业审批制度</w:t>
            </w:r>
          </w:p>
        </w:tc>
        <w:tc>
          <w:tcPr>
            <w:tcW w:w="1799" w:type="pct"/>
            <w:vAlign w:val="center"/>
          </w:tcPr>
          <w:p w14:paraId="36C35D49" w14:textId="23740EC1" w:rsidR="00B46435" w:rsidRPr="00B9447B" w:rsidRDefault="00AE669C" w:rsidP="00A139BA">
            <w:pPr>
              <w:spacing w:beforeLines="15" w:before="36" w:afterLines="15" w:after="36"/>
              <w:jc w:val="left"/>
              <w:rPr>
                <w:szCs w:val="21"/>
              </w:rPr>
            </w:pPr>
            <w:r>
              <w:rPr>
                <w:rFonts w:hint="eastAsia"/>
                <w:szCs w:val="21"/>
              </w:rPr>
              <w:t>制定有</w:t>
            </w:r>
            <w:r w:rsidR="00B46435" w:rsidRPr="00B9447B">
              <w:rPr>
                <w:szCs w:val="21"/>
              </w:rPr>
              <w:t>动火等直接作业环节相关管理规定</w:t>
            </w:r>
          </w:p>
        </w:tc>
        <w:tc>
          <w:tcPr>
            <w:tcW w:w="632" w:type="pct"/>
            <w:vAlign w:val="center"/>
          </w:tcPr>
          <w:p w14:paraId="7FDE7F80"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7D3C1AAA" w14:textId="77777777" w:rsidTr="00B46435">
        <w:trPr>
          <w:trHeight w:val="340"/>
          <w:jc w:val="center"/>
        </w:trPr>
        <w:tc>
          <w:tcPr>
            <w:tcW w:w="565" w:type="pct"/>
            <w:vAlign w:val="center"/>
          </w:tcPr>
          <w:p w14:paraId="25218F29"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9</w:t>
            </w:r>
            <w:r w:rsidRPr="00B9447B">
              <w:rPr>
                <w:szCs w:val="21"/>
              </w:rPr>
              <w:t>）</w:t>
            </w:r>
          </w:p>
        </w:tc>
        <w:tc>
          <w:tcPr>
            <w:tcW w:w="2004" w:type="pct"/>
            <w:vAlign w:val="center"/>
          </w:tcPr>
          <w:p w14:paraId="137DD68A" w14:textId="77777777" w:rsidR="00B46435" w:rsidRPr="00B9447B" w:rsidRDefault="00B46435" w:rsidP="00A139BA">
            <w:pPr>
              <w:spacing w:beforeLines="15" w:before="36" w:afterLines="15" w:after="36"/>
              <w:rPr>
                <w:kern w:val="0"/>
                <w:szCs w:val="21"/>
              </w:rPr>
            </w:pPr>
            <w:r w:rsidRPr="00B9447B">
              <w:rPr>
                <w:bCs/>
                <w:szCs w:val="21"/>
              </w:rPr>
              <w:t>劳保用品发放制度</w:t>
            </w:r>
          </w:p>
        </w:tc>
        <w:tc>
          <w:tcPr>
            <w:tcW w:w="1799" w:type="pct"/>
            <w:vAlign w:val="center"/>
          </w:tcPr>
          <w:p w14:paraId="5D9C19EA" w14:textId="2DE35B68" w:rsidR="00B46435" w:rsidRPr="00B9447B" w:rsidRDefault="000D5871" w:rsidP="00A139BA">
            <w:pPr>
              <w:spacing w:beforeLines="15" w:before="36" w:afterLines="15" w:after="36"/>
              <w:jc w:val="left"/>
              <w:rPr>
                <w:szCs w:val="21"/>
              </w:rPr>
            </w:pPr>
            <w:r>
              <w:rPr>
                <w:rFonts w:hint="eastAsia"/>
                <w:szCs w:val="21"/>
              </w:rPr>
              <w:t>建立有劳保用品发放制度</w:t>
            </w:r>
          </w:p>
        </w:tc>
        <w:tc>
          <w:tcPr>
            <w:tcW w:w="632" w:type="pct"/>
            <w:vAlign w:val="center"/>
          </w:tcPr>
          <w:p w14:paraId="489AFF2C"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47C7EB89" w14:textId="77777777" w:rsidTr="00B46435">
        <w:trPr>
          <w:trHeight w:val="340"/>
          <w:jc w:val="center"/>
        </w:trPr>
        <w:tc>
          <w:tcPr>
            <w:tcW w:w="565" w:type="pct"/>
            <w:vAlign w:val="center"/>
          </w:tcPr>
          <w:p w14:paraId="05D7EA3E" w14:textId="77777777" w:rsidR="00B46435" w:rsidRPr="00B9447B" w:rsidRDefault="00B46435" w:rsidP="00A139BA">
            <w:pPr>
              <w:spacing w:beforeLines="15" w:before="36" w:afterLines="15" w:after="36"/>
              <w:jc w:val="center"/>
              <w:rPr>
                <w:szCs w:val="21"/>
              </w:rPr>
            </w:pPr>
            <w:r w:rsidRPr="00B9447B">
              <w:rPr>
                <w:szCs w:val="21"/>
              </w:rPr>
              <w:t>1.3</w:t>
            </w:r>
          </w:p>
        </w:tc>
        <w:tc>
          <w:tcPr>
            <w:tcW w:w="4435" w:type="pct"/>
            <w:gridSpan w:val="3"/>
            <w:vAlign w:val="center"/>
          </w:tcPr>
          <w:p w14:paraId="4741F103" w14:textId="77777777" w:rsidR="00B46435" w:rsidRPr="00B9447B" w:rsidRDefault="00B46435" w:rsidP="00B46435">
            <w:pPr>
              <w:spacing w:beforeLines="15" w:before="36" w:afterLines="15" w:after="36"/>
              <w:jc w:val="left"/>
              <w:rPr>
                <w:kern w:val="0"/>
                <w:szCs w:val="21"/>
              </w:rPr>
            </w:pPr>
            <w:r w:rsidRPr="00B9447B">
              <w:rPr>
                <w:kern w:val="0"/>
                <w:szCs w:val="21"/>
              </w:rPr>
              <w:t>作业安全规程和操作规程</w:t>
            </w:r>
          </w:p>
        </w:tc>
      </w:tr>
      <w:tr w:rsidR="00B46435" w:rsidRPr="00B9447B" w14:paraId="190EE95B" w14:textId="77777777" w:rsidTr="00B46435">
        <w:trPr>
          <w:trHeight w:val="340"/>
          <w:jc w:val="center"/>
        </w:trPr>
        <w:tc>
          <w:tcPr>
            <w:tcW w:w="565" w:type="pct"/>
            <w:vAlign w:val="center"/>
          </w:tcPr>
          <w:p w14:paraId="5BA3D2BD" w14:textId="77777777" w:rsidR="00B46435" w:rsidRPr="00B9447B" w:rsidRDefault="00B46435" w:rsidP="00A139BA">
            <w:pPr>
              <w:spacing w:beforeLines="15" w:before="36" w:afterLines="15" w:after="36"/>
              <w:jc w:val="center"/>
              <w:rPr>
                <w:szCs w:val="21"/>
              </w:rPr>
            </w:pPr>
            <w:r w:rsidRPr="00B9447B">
              <w:rPr>
                <w:szCs w:val="21"/>
              </w:rPr>
              <w:lastRenderedPageBreak/>
              <w:t>（</w:t>
            </w:r>
            <w:r w:rsidRPr="00B9447B">
              <w:rPr>
                <w:szCs w:val="21"/>
              </w:rPr>
              <w:t>1</w:t>
            </w:r>
            <w:r w:rsidRPr="00B9447B">
              <w:rPr>
                <w:szCs w:val="21"/>
              </w:rPr>
              <w:t>）</w:t>
            </w:r>
          </w:p>
        </w:tc>
        <w:tc>
          <w:tcPr>
            <w:tcW w:w="2004" w:type="pct"/>
            <w:vAlign w:val="center"/>
          </w:tcPr>
          <w:p w14:paraId="36D8930C" w14:textId="77777777" w:rsidR="00B46435" w:rsidRPr="00B9447B" w:rsidRDefault="00B46435" w:rsidP="00A139BA">
            <w:pPr>
              <w:tabs>
                <w:tab w:val="left" w:pos="1770"/>
              </w:tabs>
              <w:spacing w:beforeLines="15" w:before="36" w:afterLines="15" w:after="36"/>
              <w:rPr>
                <w:bCs/>
                <w:szCs w:val="21"/>
              </w:rPr>
            </w:pPr>
            <w:r w:rsidRPr="00B9447B">
              <w:rPr>
                <w:bCs/>
                <w:szCs w:val="21"/>
              </w:rPr>
              <w:t>高处作业等安全规程</w:t>
            </w:r>
          </w:p>
        </w:tc>
        <w:tc>
          <w:tcPr>
            <w:tcW w:w="1799" w:type="pct"/>
          </w:tcPr>
          <w:p w14:paraId="2D8E0CE6" w14:textId="728FCC14" w:rsidR="00B46435" w:rsidRPr="00B9447B" w:rsidRDefault="00901741" w:rsidP="00A139BA">
            <w:pPr>
              <w:spacing w:beforeLines="15" w:before="36" w:afterLines="15" w:after="36"/>
              <w:jc w:val="left"/>
              <w:rPr>
                <w:szCs w:val="21"/>
              </w:rPr>
            </w:pPr>
            <w:r>
              <w:rPr>
                <w:rFonts w:hint="eastAsia"/>
                <w:szCs w:val="21"/>
              </w:rPr>
              <w:t>制定有</w:t>
            </w:r>
            <w:r w:rsidR="00B46435" w:rsidRPr="00B9447B">
              <w:rPr>
                <w:szCs w:val="21"/>
              </w:rPr>
              <w:t>登高、动火等直接作业环节相关管理规定</w:t>
            </w:r>
          </w:p>
        </w:tc>
        <w:tc>
          <w:tcPr>
            <w:tcW w:w="632" w:type="pct"/>
            <w:vAlign w:val="center"/>
          </w:tcPr>
          <w:p w14:paraId="3D91AFB8"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7331B5C9" w14:textId="77777777" w:rsidTr="00B46435">
        <w:trPr>
          <w:trHeight w:val="340"/>
          <w:jc w:val="center"/>
        </w:trPr>
        <w:tc>
          <w:tcPr>
            <w:tcW w:w="565" w:type="pct"/>
            <w:vAlign w:val="center"/>
          </w:tcPr>
          <w:p w14:paraId="6C1B14C8"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2</w:t>
            </w:r>
            <w:r w:rsidRPr="00B9447B">
              <w:rPr>
                <w:szCs w:val="21"/>
              </w:rPr>
              <w:t>）</w:t>
            </w:r>
          </w:p>
        </w:tc>
        <w:tc>
          <w:tcPr>
            <w:tcW w:w="2004" w:type="pct"/>
            <w:vAlign w:val="center"/>
          </w:tcPr>
          <w:p w14:paraId="65F93CDB" w14:textId="77777777" w:rsidR="00B46435" w:rsidRPr="00B9447B" w:rsidRDefault="00B46435" w:rsidP="00A139BA">
            <w:pPr>
              <w:tabs>
                <w:tab w:val="left" w:pos="1770"/>
              </w:tabs>
              <w:spacing w:beforeLines="15" w:before="36" w:afterLines="15" w:after="36"/>
              <w:rPr>
                <w:bCs/>
                <w:szCs w:val="21"/>
              </w:rPr>
            </w:pPr>
            <w:r w:rsidRPr="00B9447B">
              <w:rPr>
                <w:bCs/>
                <w:szCs w:val="21"/>
              </w:rPr>
              <w:t>岗位安全操作规程</w:t>
            </w:r>
          </w:p>
        </w:tc>
        <w:tc>
          <w:tcPr>
            <w:tcW w:w="1799" w:type="pct"/>
            <w:vAlign w:val="center"/>
          </w:tcPr>
          <w:p w14:paraId="25A095AC" w14:textId="77777777" w:rsidR="00B46435" w:rsidRPr="00B9447B" w:rsidRDefault="00B46435" w:rsidP="00A139BA">
            <w:pPr>
              <w:tabs>
                <w:tab w:val="left" w:pos="1770"/>
              </w:tabs>
              <w:spacing w:beforeLines="15" w:before="36" w:afterLines="15" w:after="36"/>
              <w:rPr>
                <w:bCs/>
                <w:szCs w:val="21"/>
              </w:rPr>
            </w:pPr>
            <w:r w:rsidRPr="00B9447B">
              <w:rPr>
                <w:bCs/>
                <w:szCs w:val="21"/>
              </w:rPr>
              <w:t>岗位安全操作规程完善</w:t>
            </w:r>
          </w:p>
        </w:tc>
        <w:tc>
          <w:tcPr>
            <w:tcW w:w="632" w:type="pct"/>
            <w:vAlign w:val="center"/>
          </w:tcPr>
          <w:p w14:paraId="1C9AA17B"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72AF57B4" w14:textId="77777777" w:rsidTr="00B46435">
        <w:trPr>
          <w:trHeight w:val="340"/>
          <w:jc w:val="center"/>
        </w:trPr>
        <w:tc>
          <w:tcPr>
            <w:tcW w:w="565" w:type="pct"/>
            <w:vAlign w:val="center"/>
          </w:tcPr>
          <w:p w14:paraId="5517D282"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3</w:t>
            </w:r>
            <w:r w:rsidRPr="00B9447B">
              <w:rPr>
                <w:szCs w:val="21"/>
              </w:rPr>
              <w:t>）</w:t>
            </w:r>
          </w:p>
        </w:tc>
        <w:tc>
          <w:tcPr>
            <w:tcW w:w="2004" w:type="pct"/>
            <w:vAlign w:val="center"/>
          </w:tcPr>
          <w:p w14:paraId="0DF3B40D" w14:textId="77777777" w:rsidR="00B46435" w:rsidRPr="00B9447B" w:rsidRDefault="00B46435" w:rsidP="00A139BA">
            <w:pPr>
              <w:tabs>
                <w:tab w:val="left" w:pos="1770"/>
              </w:tabs>
              <w:spacing w:beforeLines="15" w:before="36" w:afterLines="15" w:after="36"/>
              <w:rPr>
                <w:bCs/>
                <w:szCs w:val="21"/>
              </w:rPr>
            </w:pPr>
            <w:r w:rsidRPr="00B9447B">
              <w:rPr>
                <w:bCs/>
                <w:szCs w:val="21"/>
              </w:rPr>
              <w:t>设备安全操作规程</w:t>
            </w:r>
          </w:p>
        </w:tc>
        <w:tc>
          <w:tcPr>
            <w:tcW w:w="1799" w:type="pct"/>
            <w:vAlign w:val="center"/>
          </w:tcPr>
          <w:p w14:paraId="594EFCA3" w14:textId="77777777" w:rsidR="00B46435" w:rsidRPr="00B9447B" w:rsidRDefault="00B46435" w:rsidP="00A139BA">
            <w:pPr>
              <w:tabs>
                <w:tab w:val="left" w:pos="1770"/>
              </w:tabs>
              <w:spacing w:beforeLines="15" w:before="36" w:afterLines="15" w:after="36"/>
              <w:rPr>
                <w:bCs/>
                <w:szCs w:val="21"/>
              </w:rPr>
            </w:pPr>
            <w:r w:rsidRPr="00B9447B">
              <w:rPr>
                <w:bCs/>
                <w:szCs w:val="21"/>
              </w:rPr>
              <w:t>设备安全操作规程完善</w:t>
            </w:r>
          </w:p>
        </w:tc>
        <w:tc>
          <w:tcPr>
            <w:tcW w:w="632" w:type="pct"/>
            <w:vAlign w:val="center"/>
          </w:tcPr>
          <w:p w14:paraId="463ECF9B"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48656C06" w14:textId="77777777" w:rsidTr="00B46435">
        <w:trPr>
          <w:trHeight w:val="340"/>
          <w:jc w:val="center"/>
        </w:trPr>
        <w:tc>
          <w:tcPr>
            <w:tcW w:w="565" w:type="pct"/>
            <w:vAlign w:val="center"/>
          </w:tcPr>
          <w:p w14:paraId="4BC491E5" w14:textId="77777777" w:rsidR="00B46435" w:rsidRPr="00B9447B" w:rsidRDefault="00B46435" w:rsidP="00A139BA">
            <w:pPr>
              <w:spacing w:beforeLines="15" w:before="36" w:afterLines="15" w:after="36"/>
              <w:jc w:val="center"/>
              <w:rPr>
                <w:szCs w:val="21"/>
              </w:rPr>
            </w:pPr>
            <w:r w:rsidRPr="00B9447B">
              <w:rPr>
                <w:szCs w:val="21"/>
              </w:rPr>
              <w:t>1.4</w:t>
            </w:r>
          </w:p>
        </w:tc>
        <w:tc>
          <w:tcPr>
            <w:tcW w:w="4435" w:type="pct"/>
            <w:gridSpan w:val="3"/>
            <w:vAlign w:val="center"/>
          </w:tcPr>
          <w:p w14:paraId="4F1DE19F" w14:textId="77777777" w:rsidR="00B46435" w:rsidRPr="00B9447B" w:rsidRDefault="00B46435" w:rsidP="00B46435">
            <w:pPr>
              <w:spacing w:beforeLines="15" w:before="36" w:afterLines="15" w:after="36"/>
              <w:jc w:val="left"/>
              <w:rPr>
                <w:szCs w:val="21"/>
              </w:rPr>
            </w:pPr>
            <w:r w:rsidRPr="00B9447B">
              <w:rPr>
                <w:szCs w:val="21"/>
              </w:rPr>
              <w:t>安全教育和培训</w:t>
            </w:r>
          </w:p>
        </w:tc>
      </w:tr>
      <w:tr w:rsidR="00B46435" w:rsidRPr="00B9447B" w14:paraId="4BCBB4CC" w14:textId="77777777" w:rsidTr="00B46435">
        <w:trPr>
          <w:trHeight w:val="340"/>
          <w:jc w:val="center"/>
        </w:trPr>
        <w:tc>
          <w:tcPr>
            <w:tcW w:w="565" w:type="pct"/>
            <w:vAlign w:val="center"/>
          </w:tcPr>
          <w:p w14:paraId="75EE0528"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1</w:t>
            </w:r>
            <w:r w:rsidRPr="00B9447B">
              <w:rPr>
                <w:szCs w:val="21"/>
              </w:rPr>
              <w:t>）</w:t>
            </w:r>
          </w:p>
        </w:tc>
        <w:tc>
          <w:tcPr>
            <w:tcW w:w="2004" w:type="pct"/>
            <w:vAlign w:val="center"/>
          </w:tcPr>
          <w:p w14:paraId="4748CDB6" w14:textId="77777777" w:rsidR="00B46435" w:rsidRPr="00B9447B" w:rsidRDefault="00B46435" w:rsidP="00A139BA">
            <w:pPr>
              <w:spacing w:beforeLines="15" w:before="36" w:afterLines="15" w:after="36"/>
              <w:jc w:val="left"/>
              <w:rPr>
                <w:szCs w:val="21"/>
              </w:rPr>
            </w:pPr>
            <w:r w:rsidRPr="00B9447B">
              <w:rPr>
                <w:szCs w:val="21"/>
              </w:rPr>
              <w:t>教育、培训的专门部门和人员设置</w:t>
            </w:r>
          </w:p>
        </w:tc>
        <w:tc>
          <w:tcPr>
            <w:tcW w:w="1799" w:type="pct"/>
          </w:tcPr>
          <w:p w14:paraId="4F089476" w14:textId="54089698" w:rsidR="00B46435" w:rsidRPr="00B9447B" w:rsidRDefault="006A1173" w:rsidP="00A139BA">
            <w:pPr>
              <w:spacing w:beforeLines="15" w:before="36" w:afterLines="15" w:after="36"/>
              <w:jc w:val="left"/>
              <w:rPr>
                <w:szCs w:val="21"/>
              </w:rPr>
            </w:pPr>
            <w:r w:rsidRPr="00B9447B">
              <w:rPr>
                <w:szCs w:val="21"/>
              </w:rPr>
              <w:t>有负责组织培训教育的部门及人员</w:t>
            </w:r>
          </w:p>
        </w:tc>
        <w:tc>
          <w:tcPr>
            <w:tcW w:w="632" w:type="pct"/>
            <w:vAlign w:val="center"/>
          </w:tcPr>
          <w:p w14:paraId="17344870"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1CABCD1F" w14:textId="77777777" w:rsidTr="00B46435">
        <w:trPr>
          <w:trHeight w:val="340"/>
          <w:jc w:val="center"/>
        </w:trPr>
        <w:tc>
          <w:tcPr>
            <w:tcW w:w="565" w:type="pct"/>
            <w:vAlign w:val="center"/>
          </w:tcPr>
          <w:p w14:paraId="60E3D438"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2</w:t>
            </w:r>
            <w:r w:rsidRPr="00B9447B">
              <w:rPr>
                <w:szCs w:val="21"/>
              </w:rPr>
              <w:t>）</w:t>
            </w:r>
          </w:p>
        </w:tc>
        <w:tc>
          <w:tcPr>
            <w:tcW w:w="2004" w:type="pct"/>
            <w:vAlign w:val="center"/>
          </w:tcPr>
          <w:p w14:paraId="1F514794" w14:textId="77777777" w:rsidR="00B46435" w:rsidRPr="00B9447B" w:rsidRDefault="00B46435" w:rsidP="00A139BA">
            <w:pPr>
              <w:spacing w:beforeLines="15" w:before="36" w:afterLines="15" w:after="36"/>
              <w:rPr>
                <w:szCs w:val="21"/>
              </w:rPr>
            </w:pPr>
            <w:r w:rsidRPr="00B9447B">
              <w:rPr>
                <w:szCs w:val="21"/>
              </w:rPr>
              <w:t>对于员工进行安全教育和培训的计划，以及对于落实计划进行考核，并建立的有关管理档案</w:t>
            </w:r>
          </w:p>
        </w:tc>
        <w:tc>
          <w:tcPr>
            <w:tcW w:w="1799" w:type="pct"/>
            <w:vAlign w:val="center"/>
          </w:tcPr>
          <w:p w14:paraId="0C33CD70" w14:textId="77777777" w:rsidR="00B46435" w:rsidRPr="00B9447B" w:rsidRDefault="00B46435" w:rsidP="00A139BA">
            <w:pPr>
              <w:spacing w:beforeLines="15" w:before="36" w:afterLines="15" w:after="36"/>
              <w:jc w:val="left"/>
              <w:rPr>
                <w:szCs w:val="21"/>
              </w:rPr>
            </w:pPr>
            <w:r w:rsidRPr="00B9447B">
              <w:rPr>
                <w:szCs w:val="21"/>
              </w:rPr>
              <w:t>具备相关规定</w:t>
            </w:r>
          </w:p>
        </w:tc>
        <w:tc>
          <w:tcPr>
            <w:tcW w:w="632" w:type="pct"/>
            <w:vAlign w:val="center"/>
          </w:tcPr>
          <w:p w14:paraId="3A5CFEE8"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3D74AD6D" w14:textId="77777777" w:rsidTr="00B46435">
        <w:trPr>
          <w:trHeight w:val="340"/>
          <w:jc w:val="center"/>
        </w:trPr>
        <w:tc>
          <w:tcPr>
            <w:tcW w:w="565" w:type="pct"/>
            <w:vAlign w:val="center"/>
          </w:tcPr>
          <w:p w14:paraId="05E8D2A4"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3</w:t>
            </w:r>
            <w:r w:rsidRPr="00B9447B">
              <w:rPr>
                <w:szCs w:val="21"/>
              </w:rPr>
              <w:t>）</w:t>
            </w:r>
          </w:p>
        </w:tc>
        <w:tc>
          <w:tcPr>
            <w:tcW w:w="2004" w:type="pct"/>
            <w:vAlign w:val="center"/>
          </w:tcPr>
          <w:p w14:paraId="4FE58FC8" w14:textId="77777777" w:rsidR="00B46435" w:rsidRPr="00B9447B" w:rsidRDefault="00B46435" w:rsidP="00A139BA">
            <w:pPr>
              <w:spacing w:beforeLines="15" w:before="36" w:afterLines="15" w:after="36"/>
              <w:rPr>
                <w:kern w:val="0"/>
                <w:szCs w:val="21"/>
              </w:rPr>
            </w:pPr>
            <w:r w:rsidRPr="00B9447B">
              <w:rPr>
                <w:szCs w:val="21"/>
              </w:rPr>
              <w:t>主要负责人、安全生产管理人员</w:t>
            </w:r>
            <w:r w:rsidRPr="00B9447B">
              <w:rPr>
                <w:kern w:val="0"/>
                <w:szCs w:val="21"/>
              </w:rPr>
              <w:t>的安全生产知识和管理能力经考核合格；培训管理档案</w:t>
            </w:r>
          </w:p>
        </w:tc>
        <w:tc>
          <w:tcPr>
            <w:tcW w:w="1799" w:type="pct"/>
            <w:vAlign w:val="center"/>
          </w:tcPr>
          <w:p w14:paraId="34C9B9F5" w14:textId="77777777" w:rsidR="00B46435" w:rsidRPr="00B9447B" w:rsidRDefault="00B46435" w:rsidP="00A139BA">
            <w:pPr>
              <w:spacing w:beforeLines="15" w:before="36" w:afterLines="15" w:after="36"/>
              <w:jc w:val="left"/>
              <w:rPr>
                <w:szCs w:val="21"/>
              </w:rPr>
            </w:pPr>
            <w:r w:rsidRPr="00B9447B">
              <w:rPr>
                <w:szCs w:val="21"/>
              </w:rPr>
              <w:t>机关及管理区主要负责人、安全生产管理人员全部取证</w:t>
            </w:r>
          </w:p>
        </w:tc>
        <w:tc>
          <w:tcPr>
            <w:tcW w:w="632" w:type="pct"/>
            <w:vAlign w:val="center"/>
          </w:tcPr>
          <w:p w14:paraId="39EFBEBA"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61818BAA" w14:textId="77777777" w:rsidTr="00B46435">
        <w:trPr>
          <w:trHeight w:val="340"/>
          <w:jc w:val="center"/>
        </w:trPr>
        <w:tc>
          <w:tcPr>
            <w:tcW w:w="565" w:type="pct"/>
            <w:vAlign w:val="center"/>
          </w:tcPr>
          <w:p w14:paraId="402E0FDB"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4</w:t>
            </w:r>
            <w:r w:rsidRPr="00B9447B">
              <w:rPr>
                <w:szCs w:val="21"/>
              </w:rPr>
              <w:t>）</w:t>
            </w:r>
          </w:p>
        </w:tc>
        <w:tc>
          <w:tcPr>
            <w:tcW w:w="2004" w:type="pct"/>
            <w:vAlign w:val="center"/>
          </w:tcPr>
          <w:p w14:paraId="4223158E" w14:textId="77777777" w:rsidR="00B46435" w:rsidRPr="00B9447B" w:rsidRDefault="00B46435" w:rsidP="00A139BA">
            <w:pPr>
              <w:spacing w:beforeLines="15" w:before="36" w:afterLines="15" w:after="36"/>
              <w:rPr>
                <w:kern w:val="0"/>
                <w:szCs w:val="21"/>
              </w:rPr>
            </w:pPr>
            <w:r w:rsidRPr="00B9447B">
              <w:rPr>
                <w:kern w:val="0"/>
                <w:szCs w:val="21"/>
              </w:rPr>
              <w:t>特种作业人员经有关业务主管部门考核合格，取得特种作业操作资格证书；按规定对到期人员资质的复审情况；</w:t>
            </w:r>
            <w:r w:rsidRPr="00B9447B">
              <w:rPr>
                <w:szCs w:val="21"/>
              </w:rPr>
              <w:t>特种作业人员安全培训、取证和复审管理档案的建立</w:t>
            </w:r>
          </w:p>
        </w:tc>
        <w:tc>
          <w:tcPr>
            <w:tcW w:w="1799" w:type="pct"/>
            <w:vAlign w:val="center"/>
          </w:tcPr>
          <w:p w14:paraId="56FECFFC" w14:textId="027BE2CC" w:rsidR="00B46435" w:rsidRPr="00B9447B" w:rsidRDefault="00B46435" w:rsidP="00A139BA">
            <w:pPr>
              <w:spacing w:beforeLines="15" w:before="36" w:afterLines="15" w:after="36"/>
              <w:jc w:val="left"/>
              <w:rPr>
                <w:szCs w:val="21"/>
              </w:rPr>
            </w:pPr>
            <w:r w:rsidRPr="00B9447B">
              <w:rPr>
                <w:szCs w:val="21"/>
              </w:rPr>
              <w:t>特种设备作业人员均持证上岗</w:t>
            </w:r>
          </w:p>
        </w:tc>
        <w:tc>
          <w:tcPr>
            <w:tcW w:w="632" w:type="pct"/>
            <w:vAlign w:val="center"/>
          </w:tcPr>
          <w:p w14:paraId="087DE9DD"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586B066E" w14:textId="77777777" w:rsidTr="00B46435">
        <w:trPr>
          <w:trHeight w:val="340"/>
          <w:jc w:val="center"/>
        </w:trPr>
        <w:tc>
          <w:tcPr>
            <w:tcW w:w="565" w:type="pct"/>
            <w:vAlign w:val="center"/>
          </w:tcPr>
          <w:p w14:paraId="41D7E46E" w14:textId="77777777" w:rsidR="00B46435" w:rsidRPr="00B9447B" w:rsidRDefault="00B46435" w:rsidP="00A139BA">
            <w:pPr>
              <w:spacing w:beforeLines="15" w:before="36" w:afterLines="15" w:after="36"/>
              <w:jc w:val="center"/>
              <w:rPr>
                <w:szCs w:val="21"/>
              </w:rPr>
            </w:pPr>
            <w:r w:rsidRPr="00B9447B">
              <w:rPr>
                <w:kern w:val="0"/>
                <w:szCs w:val="21"/>
              </w:rPr>
              <w:t>（</w:t>
            </w:r>
            <w:r w:rsidRPr="00B9447B">
              <w:rPr>
                <w:kern w:val="0"/>
                <w:szCs w:val="21"/>
              </w:rPr>
              <w:t>5</w:t>
            </w:r>
            <w:r w:rsidRPr="00B9447B">
              <w:rPr>
                <w:kern w:val="0"/>
                <w:szCs w:val="21"/>
              </w:rPr>
              <w:t>）</w:t>
            </w:r>
          </w:p>
        </w:tc>
        <w:tc>
          <w:tcPr>
            <w:tcW w:w="2004" w:type="pct"/>
            <w:vAlign w:val="center"/>
          </w:tcPr>
          <w:p w14:paraId="12632A7A" w14:textId="77777777" w:rsidR="00B46435" w:rsidRPr="00B9447B" w:rsidRDefault="00B46435" w:rsidP="00A139BA">
            <w:pPr>
              <w:spacing w:beforeLines="15" w:before="36" w:afterLines="15" w:after="36"/>
              <w:rPr>
                <w:kern w:val="0"/>
                <w:szCs w:val="21"/>
              </w:rPr>
            </w:pPr>
            <w:r w:rsidRPr="00B9447B">
              <w:rPr>
                <w:kern w:val="0"/>
                <w:szCs w:val="21"/>
              </w:rPr>
              <w:t>其他从业人员按照规定接受安全生产教育和培训，并经考试合格</w:t>
            </w:r>
          </w:p>
        </w:tc>
        <w:tc>
          <w:tcPr>
            <w:tcW w:w="1799" w:type="pct"/>
            <w:vAlign w:val="center"/>
          </w:tcPr>
          <w:p w14:paraId="01614DFC" w14:textId="3BD8AD44" w:rsidR="00B46435" w:rsidRPr="00B9447B" w:rsidRDefault="00B46435" w:rsidP="00A139BA">
            <w:pPr>
              <w:spacing w:beforeLines="15" w:before="36" w:afterLines="15" w:after="36"/>
              <w:jc w:val="left"/>
              <w:rPr>
                <w:kern w:val="0"/>
                <w:szCs w:val="21"/>
              </w:rPr>
            </w:pPr>
            <w:r w:rsidRPr="00B9447B">
              <w:rPr>
                <w:kern w:val="0"/>
                <w:szCs w:val="21"/>
              </w:rPr>
              <w:t>相关从业人员持证上岗</w:t>
            </w:r>
          </w:p>
        </w:tc>
        <w:tc>
          <w:tcPr>
            <w:tcW w:w="632" w:type="pct"/>
            <w:vAlign w:val="center"/>
          </w:tcPr>
          <w:p w14:paraId="0CF970DA"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18011593" w14:textId="77777777" w:rsidTr="00B46435">
        <w:trPr>
          <w:trHeight w:val="340"/>
          <w:jc w:val="center"/>
        </w:trPr>
        <w:tc>
          <w:tcPr>
            <w:tcW w:w="565" w:type="pct"/>
            <w:vAlign w:val="center"/>
          </w:tcPr>
          <w:p w14:paraId="1CE287E3" w14:textId="77777777" w:rsidR="00B46435" w:rsidRPr="00B9447B" w:rsidRDefault="00B46435" w:rsidP="00A139BA">
            <w:pPr>
              <w:spacing w:beforeLines="15" w:before="36" w:afterLines="15" w:after="36"/>
              <w:jc w:val="center"/>
              <w:rPr>
                <w:szCs w:val="21"/>
              </w:rPr>
            </w:pPr>
            <w:r w:rsidRPr="00B9447B">
              <w:rPr>
                <w:kern w:val="0"/>
                <w:szCs w:val="21"/>
              </w:rPr>
              <w:t>（</w:t>
            </w:r>
            <w:r w:rsidRPr="00B9447B">
              <w:rPr>
                <w:kern w:val="0"/>
                <w:szCs w:val="21"/>
              </w:rPr>
              <w:t>6</w:t>
            </w:r>
            <w:r w:rsidRPr="00B9447B">
              <w:rPr>
                <w:kern w:val="0"/>
                <w:szCs w:val="21"/>
              </w:rPr>
              <w:t>）</w:t>
            </w:r>
          </w:p>
        </w:tc>
        <w:tc>
          <w:tcPr>
            <w:tcW w:w="2004" w:type="pct"/>
            <w:vAlign w:val="center"/>
          </w:tcPr>
          <w:p w14:paraId="3983CA0F" w14:textId="77777777" w:rsidR="00B46435" w:rsidRPr="00B9447B" w:rsidRDefault="00B46435" w:rsidP="00A139BA">
            <w:pPr>
              <w:spacing w:beforeLines="15" w:before="36" w:afterLines="15" w:after="36"/>
              <w:rPr>
                <w:szCs w:val="21"/>
              </w:rPr>
            </w:pPr>
            <w:r w:rsidRPr="00B9447B">
              <w:rPr>
                <w:szCs w:val="21"/>
              </w:rPr>
              <w:t>三级安全教育培训和考试的执行情况</w:t>
            </w:r>
          </w:p>
        </w:tc>
        <w:tc>
          <w:tcPr>
            <w:tcW w:w="1799" w:type="pct"/>
            <w:vAlign w:val="center"/>
          </w:tcPr>
          <w:p w14:paraId="0FEB7CF1" w14:textId="77777777" w:rsidR="00B46435" w:rsidRPr="00B9447B" w:rsidRDefault="00B46435" w:rsidP="00A139BA">
            <w:pPr>
              <w:spacing w:beforeLines="15" w:before="36" w:afterLines="15" w:after="36"/>
              <w:jc w:val="left"/>
              <w:rPr>
                <w:kern w:val="0"/>
                <w:szCs w:val="21"/>
              </w:rPr>
            </w:pPr>
            <w:r w:rsidRPr="00B9447B">
              <w:rPr>
                <w:kern w:val="0"/>
                <w:szCs w:val="21"/>
              </w:rPr>
              <w:t>执行鲁明公司安全培训管理规定</w:t>
            </w:r>
          </w:p>
        </w:tc>
        <w:tc>
          <w:tcPr>
            <w:tcW w:w="632" w:type="pct"/>
            <w:vAlign w:val="center"/>
          </w:tcPr>
          <w:p w14:paraId="5824D4B5"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33EF468C" w14:textId="77777777" w:rsidTr="00B46435">
        <w:trPr>
          <w:trHeight w:val="340"/>
          <w:jc w:val="center"/>
        </w:trPr>
        <w:tc>
          <w:tcPr>
            <w:tcW w:w="565" w:type="pct"/>
            <w:vAlign w:val="center"/>
          </w:tcPr>
          <w:p w14:paraId="7CA55881"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7</w:t>
            </w:r>
            <w:r w:rsidRPr="00B9447B">
              <w:rPr>
                <w:szCs w:val="21"/>
              </w:rPr>
              <w:t>）</w:t>
            </w:r>
          </w:p>
        </w:tc>
        <w:tc>
          <w:tcPr>
            <w:tcW w:w="2004" w:type="pct"/>
            <w:vAlign w:val="center"/>
          </w:tcPr>
          <w:p w14:paraId="6E413E3A" w14:textId="77777777" w:rsidR="00B46435" w:rsidRPr="00B9447B" w:rsidRDefault="00B46435" w:rsidP="00A139BA">
            <w:pPr>
              <w:spacing w:beforeLines="15" w:before="36" w:afterLines="15" w:after="36"/>
              <w:rPr>
                <w:szCs w:val="21"/>
              </w:rPr>
            </w:pPr>
            <w:r w:rsidRPr="00B9447B">
              <w:rPr>
                <w:szCs w:val="21"/>
              </w:rPr>
              <w:t>硫化氢培训资格证书，管理档案</w:t>
            </w:r>
          </w:p>
        </w:tc>
        <w:tc>
          <w:tcPr>
            <w:tcW w:w="1799" w:type="pct"/>
            <w:vAlign w:val="center"/>
          </w:tcPr>
          <w:p w14:paraId="57FD3087" w14:textId="77777777" w:rsidR="00B46435" w:rsidRPr="00B9447B" w:rsidRDefault="00B46435" w:rsidP="00A139BA">
            <w:pPr>
              <w:spacing w:beforeLines="15" w:before="36" w:afterLines="15" w:after="36"/>
              <w:jc w:val="left"/>
              <w:rPr>
                <w:kern w:val="0"/>
                <w:szCs w:val="21"/>
              </w:rPr>
            </w:pPr>
            <w:r w:rsidRPr="00B9447B">
              <w:rPr>
                <w:kern w:val="0"/>
                <w:szCs w:val="21"/>
              </w:rPr>
              <w:t>含硫化氢的作业场所人员经培训取证</w:t>
            </w:r>
          </w:p>
        </w:tc>
        <w:tc>
          <w:tcPr>
            <w:tcW w:w="632" w:type="pct"/>
            <w:vAlign w:val="center"/>
          </w:tcPr>
          <w:p w14:paraId="273B95D1"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02E31902" w14:textId="77777777" w:rsidTr="00B46435">
        <w:trPr>
          <w:trHeight w:val="340"/>
          <w:jc w:val="center"/>
        </w:trPr>
        <w:tc>
          <w:tcPr>
            <w:tcW w:w="565" w:type="pct"/>
            <w:vAlign w:val="center"/>
          </w:tcPr>
          <w:p w14:paraId="7D72379B"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8</w:t>
            </w:r>
            <w:r w:rsidRPr="00B9447B">
              <w:rPr>
                <w:szCs w:val="21"/>
              </w:rPr>
              <w:t>）</w:t>
            </w:r>
          </w:p>
        </w:tc>
        <w:tc>
          <w:tcPr>
            <w:tcW w:w="2004" w:type="pct"/>
            <w:vAlign w:val="center"/>
          </w:tcPr>
          <w:p w14:paraId="21CC31D7" w14:textId="77777777" w:rsidR="00B46435" w:rsidRPr="00B9447B" w:rsidRDefault="00B46435" w:rsidP="00A139BA">
            <w:pPr>
              <w:spacing w:beforeLines="15" w:before="36" w:afterLines="15" w:after="36"/>
              <w:rPr>
                <w:szCs w:val="21"/>
              </w:rPr>
            </w:pPr>
            <w:r w:rsidRPr="00B9447B">
              <w:rPr>
                <w:szCs w:val="21"/>
              </w:rPr>
              <w:t>制定了对于员工进行消防安全教育培训的计划，按期组织实施教育培训计划，并有记录</w:t>
            </w:r>
          </w:p>
        </w:tc>
        <w:tc>
          <w:tcPr>
            <w:tcW w:w="1799" w:type="pct"/>
            <w:vAlign w:val="center"/>
          </w:tcPr>
          <w:p w14:paraId="31A0DAC0" w14:textId="2585D291" w:rsidR="00B46435" w:rsidRPr="00B9447B" w:rsidRDefault="00B46435" w:rsidP="00A139BA">
            <w:pPr>
              <w:spacing w:beforeLines="15" w:before="36" w:afterLines="15" w:after="36"/>
              <w:jc w:val="left"/>
              <w:rPr>
                <w:kern w:val="0"/>
                <w:szCs w:val="21"/>
              </w:rPr>
            </w:pPr>
            <w:r w:rsidRPr="00B9447B">
              <w:rPr>
                <w:kern w:val="0"/>
                <w:szCs w:val="21"/>
              </w:rPr>
              <w:t>制定了</w:t>
            </w:r>
            <w:r w:rsidR="00901741">
              <w:rPr>
                <w:rFonts w:hint="eastAsia"/>
                <w:kern w:val="0"/>
                <w:szCs w:val="21"/>
              </w:rPr>
              <w:t>教育培训</w:t>
            </w:r>
            <w:r w:rsidRPr="00B9447B">
              <w:rPr>
                <w:kern w:val="0"/>
                <w:szCs w:val="21"/>
              </w:rPr>
              <w:t>计划并按计划培训</w:t>
            </w:r>
          </w:p>
        </w:tc>
        <w:tc>
          <w:tcPr>
            <w:tcW w:w="632" w:type="pct"/>
            <w:vAlign w:val="center"/>
          </w:tcPr>
          <w:p w14:paraId="02F4C2D5"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1A93BA94" w14:textId="77777777" w:rsidTr="00B46435">
        <w:trPr>
          <w:trHeight w:val="340"/>
          <w:jc w:val="center"/>
        </w:trPr>
        <w:tc>
          <w:tcPr>
            <w:tcW w:w="565" w:type="pct"/>
            <w:vAlign w:val="center"/>
          </w:tcPr>
          <w:p w14:paraId="5D431AF9" w14:textId="77777777" w:rsidR="00B46435" w:rsidRPr="00B9447B" w:rsidRDefault="00B46435" w:rsidP="00A139BA">
            <w:pPr>
              <w:spacing w:beforeLines="15" w:before="36" w:afterLines="15" w:after="36"/>
              <w:jc w:val="center"/>
              <w:rPr>
                <w:b/>
                <w:szCs w:val="21"/>
              </w:rPr>
            </w:pPr>
            <w:r w:rsidRPr="00B9447B">
              <w:rPr>
                <w:b/>
                <w:szCs w:val="21"/>
              </w:rPr>
              <w:t>2</w:t>
            </w:r>
          </w:p>
        </w:tc>
        <w:tc>
          <w:tcPr>
            <w:tcW w:w="4435" w:type="pct"/>
            <w:gridSpan w:val="3"/>
            <w:vAlign w:val="center"/>
          </w:tcPr>
          <w:p w14:paraId="726EAA9A" w14:textId="77777777" w:rsidR="00B46435" w:rsidRPr="00B9447B" w:rsidRDefault="00B46435" w:rsidP="00B46435">
            <w:pPr>
              <w:spacing w:beforeLines="15" w:before="36" w:afterLines="15" w:after="36"/>
              <w:jc w:val="left"/>
              <w:rPr>
                <w:b/>
                <w:szCs w:val="21"/>
              </w:rPr>
            </w:pPr>
            <w:r w:rsidRPr="00B9447B">
              <w:rPr>
                <w:b/>
                <w:kern w:val="0"/>
                <w:szCs w:val="21"/>
              </w:rPr>
              <w:t>安全投入符合安全生产要求，依照国家有关规定足额提取安全生产费用</w:t>
            </w:r>
          </w:p>
        </w:tc>
      </w:tr>
      <w:tr w:rsidR="00B46435" w:rsidRPr="00B9447B" w14:paraId="30F1C7FC" w14:textId="77777777" w:rsidTr="00B46435">
        <w:trPr>
          <w:trHeight w:val="340"/>
          <w:jc w:val="center"/>
        </w:trPr>
        <w:tc>
          <w:tcPr>
            <w:tcW w:w="565" w:type="pct"/>
            <w:vAlign w:val="center"/>
          </w:tcPr>
          <w:p w14:paraId="30697125"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1</w:t>
            </w:r>
            <w:r w:rsidRPr="00B9447B">
              <w:rPr>
                <w:szCs w:val="21"/>
              </w:rPr>
              <w:t>）</w:t>
            </w:r>
          </w:p>
        </w:tc>
        <w:tc>
          <w:tcPr>
            <w:tcW w:w="2004" w:type="pct"/>
            <w:vAlign w:val="center"/>
          </w:tcPr>
          <w:p w14:paraId="582666D1" w14:textId="77777777" w:rsidR="00B46435" w:rsidRPr="00B9447B" w:rsidRDefault="00B46435" w:rsidP="00A139BA">
            <w:pPr>
              <w:spacing w:beforeLines="15" w:before="36" w:afterLines="15" w:after="36"/>
              <w:jc w:val="left"/>
              <w:rPr>
                <w:kern w:val="0"/>
                <w:szCs w:val="21"/>
              </w:rPr>
            </w:pPr>
            <w:r w:rsidRPr="00B9447B">
              <w:rPr>
                <w:kern w:val="0"/>
                <w:szCs w:val="21"/>
              </w:rPr>
              <w:t>安全投入符合安全生产要求，按照有关规定提取安全技术措施专项经费</w:t>
            </w:r>
          </w:p>
        </w:tc>
        <w:tc>
          <w:tcPr>
            <w:tcW w:w="1799" w:type="pct"/>
            <w:vAlign w:val="center"/>
          </w:tcPr>
          <w:p w14:paraId="5443399D" w14:textId="77777777" w:rsidR="00B46435" w:rsidRPr="00B9447B" w:rsidRDefault="00B46435" w:rsidP="00A139BA">
            <w:pPr>
              <w:spacing w:beforeLines="15" w:before="36" w:afterLines="15" w:after="36"/>
              <w:jc w:val="left"/>
              <w:rPr>
                <w:kern w:val="0"/>
                <w:szCs w:val="21"/>
              </w:rPr>
            </w:pPr>
            <w:r w:rsidRPr="00B9447B">
              <w:rPr>
                <w:kern w:val="0"/>
                <w:szCs w:val="21"/>
              </w:rPr>
              <w:t>每年按规定提取和使用安全技术措施专项经费</w:t>
            </w:r>
          </w:p>
        </w:tc>
        <w:tc>
          <w:tcPr>
            <w:tcW w:w="632" w:type="pct"/>
            <w:vAlign w:val="center"/>
          </w:tcPr>
          <w:p w14:paraId="32062623"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346FD9A5" w14:textId="77777777" w:rsidTr="00B46435">
        <w:trPr>
          <w:trHeight w:val="340"/>
          <w:jc w:val="center"/>
        </w:trPr>
        <w:tc>
          <w:tcPr>
            <w:tcW w:w="565" w:type="pct"/>
            <w:vAlign w:val="center"/>
          </w:tcPr>
          <w:p w14:paraId="4691DC06" w14:textId="77777777" w:rsidR="00B46435" w:rsidRPr="00B9447B" w:rsidRDefault="00B46435" w:rsidP="00A139BA">
            <w:pPr>
              <w:spacing w:beforeLines="15" w:before="36" w:afterLines="15" w:after="36"/>
              <w:jc w:val="center"/>
              <w:rPr>
                <w:b/>
                <w:szCs w:val="21"/>
              </w:rPr>
            </w:pPr>
            <w:r w:rsidRPr="00B9447B">
              <w:rPr>
                <w:b/>
                <w:szCs w:val="21"/>
              </w:rPr>
              <w:t>3</w:t>
            </w:r>
          </w:p>
        </w:tc>
        <w:tc>
          <w:tcPr>
            <w:tcW w:w="4435" w:type="pct"/>
            <w:gridSpan w:val="3"/>
            <w:vAlign w:val="center"/>
          </w:tcPr>
          <w:p w14:paraId="64B2A4F9" w14:textId="77777777" w:rsidR="00B46435" w:rsidRPr="00B9447B" w:rsidRDefault="00B46435" w:rsidP="00B46435">
            <w:pPr>
              <w:spacing w:beforeLines="15" w:before="36" w:afterLines="15" w:after="36"/>
              <w:jc w:val="left"/>
              <w:rPr>
                <w:b/>
                <w:szCs w:val="21"/>
              </w:rPr>
            </w:pPr>
            <w:r w:rsidRPr="00B9447B">
              <w:rPr>
                <w:b/>
                <w:kern w:val="0"/>
                <w:szCs w:val="21"/>
              </w:rPr>
              <w:t>设置安全生产管理机构，配备专职安全生产管理人员。</w:t>
            </w:r>
          </w:p>
        </w:tc>
      </w:tr>
      <w:tr w:rsidR="00B46435" w:rsidRPr="00B9447B" w14:paraId="56045637" w14:textId="77777777" w:rsidTr="00B46435">
        <w:trPr>
          <w:trHeight w:val="340"/>
          <w:jc w:val="center"/>
        </w:trPr>
        <w:tc>
          <w:tcPr>
            <w:tcW w:w="565" w:type="pct"/>
            <w:vAlign w:val="center"/>
          </w:tcPr>
          <w:p w14:paraId="41FD6C14"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1</w:t>
            </w:r>
            <w:r w:rsidRPr="00B9447B">
              <w:rPr>
                <w:szCs w:val="21"/>
              </w:rPr>
              <w:t>）</w:t>
            </w:r>
          </w:p>
        </w:tc>
        <w:tc>
          <w:tcPr>
            <w:tcW w:w="2004" w:type="pct"/>
            <w:vAlign w:val="center"/>
          </w:tcPr>
          <w:p w14:paraId="32280CA4" w14:textId="77777777" w:rsidR="00B46435" w:rsidRPr="00B9447B" w:rsidRDefault="00B46435" w:rsidP="00A139BA">
            <w:pPr>
              <w:spacing w:beforeLines="15" w:before="36" w:afterLines="15" w:after="36"/>
              <w:rPr>
                <w:szCs w:val="21"/>
              </w:rPr>
            </w:pPr>
            <w:r w:rsidRPr="00B9447B">
              <w:rPr>
                <w:szCs w:val="21"/>
              </w:rPr>
              <w:t>安全生产委员会和专门的安全生产管理机构设置</w:t>
            </w:r>
          </w:p>
        </w:tc>
        <w:tc>
          <w:tcPr>
            <w:tcW w:w="1799" w:type="pct"/>
            <w:vAlign w:val="center"/>
          </w:tcPr>
          <w:p w14:paraId="4579AD18" w14:textId="33A95624" w:rsidR="00B46435" w:rsidRPr="00B9447B" w:rsidRDefault="00B46435" w:rsidP="00A139BA">
            <w:pPr>
              <w:spacing w:beforeLines="15" w:before="36" w:afterLines="15" w:after="36"/>
              <w:jc w:val="left"/>
              <w:rPr>
                <w:szCs w:val="21"/>
              </w:rPr>
            </w:pPr>
            <w:r w:rsidRPr="00B9447B">
              <w:rPr>
                <w:szCs w:val="21"/>
              </w:rPr>
              <w:t>发布红头文件，成立了</w:t>
            </w:r>
            <w:r w:rsidRPr="00B9447B">
              <w:rPr>
                <w:szCs w:val="21"/>
              </w:rPr>
              <w:t>QHSSE</w:t>
            </w:r>
            <w:r w:rsidRPr="00B9447B">
              <w:rPr>
                <w:szCs w:val="21"/>
              </w:rPr>
              <w:t>管理部</w:t>
            </w:r>
          </w:p>
        </w:tc>
        <w:tc>
          <w:tcPr>
            <w:tcW w:w="632" w:type="pct"/>
            <w:vAlign w:val="center"/>
          </w:tcPr>
          <w:p w14:paraId="67F2506D"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13B9AD04" w14:textId="77777777" w:rsidTr="00B46435">
        <w:trPr>
          <w:trHeight w:val="340"/>
          <w:jc w:val="center"/>
        </w:trPr>
        <w:tc>
          <w:tcPr>
            <w:tcW w:w="565" w:type="pct"/>
            <w:vAlign w:val="center"/>
          </w:tcPr>
          <w:p w14:paraId="7F6C560A"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2</w:t>
            </w:r>
            <w:r w:rsidRPr="00B9447B">
              <w:rPr>
                <w:szCs w:val="21"/>
              </w:rPr>
              <w:t>）</w:t>
            </w:r>
          </w:p>
        </w:tc>
        <w:tc>
          <w:tcPr>
            <w:tcW w:w="2004" w:type="pct"/>
            <w:vAlign w:val="center"/>
          </w:tcPr>
          <w:p w14:paraId="7A2DCA92" w14:textId="77777777" w:rsidR="00B46435" w:rsidRPr="00B9447B" w:rsidRDefault="00B46435" w:rsidP="00A139BA">
            <w:pPr>
              <w:spacing w:beforeLines="15" w:before="36" w:afterLines="15" w:after="36"/>
              <w:rPr>
                <w:szCs w:val="21"/>
              </w:rPr>
            </w:pPr>
            <w:r w:rsidRPr="00B9447B">
              <w:rPr>
                <w:szCs w:val="21"/>
              </w:rPr>
              <w:t>安全生产有关会议召开制度</w:t>
            </w:r>
          </w:p>
        </w:tc>
        <w:tc>
          <w:tcPr>
            <w:tcW w:w="1799" w:type="pct"/>
            <w:vAlign w:val="center"/>
          </w:tcPr>
          <w:p w14:paraId="49C13681" w14:textId="3000DE17" w:rsidR="00B46435" w:rsidRPr="00B9447B" w:rsidRDefault="00B46435" w:rsidP="00A139BA">
            <w:pPr>
              <w:spacing w:beforeLines="15" w:before="36" w:afterLines="15" w:after="36"/>
              <w:jc w:val="left"/>
              <w:rPr>
                <w:szCs w:val="21"/>
              </w:rPr>
            </w:pPr>
            <w:r w:rsidRPr="00B9447B">
              <w:rPr>
                <w:szCs w:val="21"/>
              </w:rPr>
              <w:t>定期召开安全例会</w:t>
            </w:r>
          </w:p>
        </w:tc>
        <w:tc>
          <w:tcPr>
            <w:tcW w:w="632" w:type="pct"/>
            <w:vAlign w:val="center"/>
          </w:tcPr>
          <w:p w14:paraId="1454C942"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3A36BEB8" w14:textId="77777777" w:rsidTr="00B46435">
        <w:trPr>
          <w:trHeight w:val="340"/>
          <w:jc w:val="center"/>
        </w:trPr>
        <w:tc>
          <w:tcPr>
            <w:tcW w:w="565" w:type="pct"/>
            <w:vAlign w:val="center"/>
          </w:tcPr>
          <w:p w14:paraId="552F233B"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3</w:t>
            </w:r>
            <w:r w:rsidRPr="00B9447B">
              <w:rPr>
                <w:szCs w:val="21"/>
              </w:rPr>
              <w:t>）</w:t>
            </w:r>
          </w:p>
        </w:tc>
        <w:tc>
          <w:tcPr>
            <w:tcW w:w="2004" w:type="pct"/>
            <w:vAlign w:val="center"/>
          </w:tcPr>
          <w:p w14:paraId="0C6771CB" w14:textId="77777777" w:rsidR="00B46435" w:rsidRPr="00B9447B" w:rsidRDefault="00B46435" w:rsidP="00A139BA">
            <w:pPr>
              <w:spacing w:beforeLines="15" w:before="36" w:afterLines="15" w:after="36"/>
              <w:rPr>
                <w:szCs w:val="21"/>
              </w:rPr>
            </w:pPr>
            <w:r w:rsidRPr="00B9447B">
              <w:rPr>
                <w:szCs w:val="21"/>
              </w:rPr>
              <w:t>安全管理人员的配置</w:t>
            </w:r>
          </w:p>
        </w:tc>
        <w:tc>
          <w:tcPr>
            <w:tcW w:w="1799" w:type="pct"/>
            <w:vAlign w:val="center"/>
          </w:tcPr>
          <w:p w14:paraId="778526AD" w14:textId="4D8F4B5E" w:rsidR="00B46435" w:rsidRPr="00B9447B" w:rsidRDefault="00B46435" w:rsidP="00A139BA">
            <w:pPr>
              <w:spacing w:beforeLines="15" w:before="36" w:afterLines="15" w:after="36"/>
              <w:jc w:val="left"/>
              <w:rPr>
                <w:kern w:val="0"/>
                <w:szCs w:val="21"/>
              </w:rPr>
            </w:pPr>
            <w:r w:rsidRPr="00B9447B">
              <w:rPr>
                <w:szCs w:val="21"/>
              </w:rPr>
              <w:t>机关和各管理区均设专职安全管理人员</w:t>
            </w:r>
          </w:p>
        </w:tc>
        <w:tc>
          <w:tcPr>
            <w:tcW w:w="632" w:type="pct"/>
            <w:vAlign w:val="center"/>
          </w:tcPr>
          <w:p w14:paraId="4A29A1F3"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6A4E6AB2" w14:textId="77777777" w:rsidTr="00B46435">
        <w:trPr>
          <w:trHeight w:val="340"/>
          <w:jc w:val="center"/>
        </w:trPr>
        <w:tc>
          <w:tcPr>
            <w:tcW w:w="565" w:type="pct"/>
            <w:vAlign w:val="center"/>
          </w:tcPr>
          <w:p w14:paraId="613F71B5" w14:textId="77777777" w:rsidR="00B46435" w:rsidRPr="00B9447B" w:rsidRDefault="00B46435" w:rsidP="00A139BA">
            <w:pPr>
              <w:spacing w:beforeLines="15" w:before="36" w:afterLines="15" w:after="36"/>
              <w:jc w:val="center"/>
              <w:rPr>
                <w:b/>
                <w:szCs w:val="21"/>
              </w:rPr>
            </w:pPr>
            <w:r w:rsidRPr="00B9447B">
              <w:rPr>
                <w:b/>
                <w:szCs w:val="21"/>
              </w:rPr>
              <w:t>4</w:t>
            </w:r>
          </w:p>
        </w:tc>
        <w:tc>
          <w:tcPr>
            <w:tcW w:w="4435" w:type="pct"/>
            <w:gridSpan w:val="3"/>
            <w:vAlign w:val="center"/>
          </w:tcPr>
          <w:p w14:paraId="59FA16ED" w14:textId="5AB44427" w:rsidR="00B46435" w:rsidRPr="00B9447B" w:rsidRDefault="00B46435" w:rsidP="00B46435">
            <w:pPr>
              <w:widowControl/>
              <w:spacing w:beforeLines="15" w:before="36" w:afterLines="15" w:after="36"/>
              <w:jc w:val="left"/>
              <w:rPr>
                <w:b/>
                <w:kern w:val="0"/>
                <w:szCs w:val="21"/>
              </w:rPr>
            </w:pPr>
            <w:r w:rsidRPr="00B9447B">
              <w:rPr>
                <w:b/>
                <w:kern w:val="0"/>
                <w:szCs w:val="21"/>
              </w:rPr>
              <w:t>主要负责人和安全生产管理人员经安全生产监督管理部门考核合格，取得安全</w:t>
            </w:r>
            <w:r w:rsidR="001A0EC5">
              <w:rPr>
                <w:rFonts w:hint="eastAsia"/>
                <w:b/>
                <w:kern w:val="0"/>
                <w:szCs w:val="21"/>
              </w:rPr>
              <w:t>管</w:t>
            </w:r>
            <w:r w:rsidR="001A0EC5">
              <w:rPr>
                <w:rFonts w:hint="eastAsia"/>
                <w:b/>
                <w:kern w:val="0"/>
                <w:szCs w:val="21"/>
              </w:rPr>
              <w:lastRenderedPageBreak/>
              <w:t>理合</w:t>
            </w:r>
            <w:r w:rsidRPr="00B9447B">
              <w:rPr>
                <w:b/>
                <w:kern w:val="0"/>
                <w:szCs w:val="21"/>
              </w:rPr>
              <w:t>格证书；</w:t>
            </w:r>
          </w:p>
        </w:tc>
      </w:tr>
      <w:tr w:rsidR="00B46435" w:rsidRPr="00B9447B" w14:paraId="773CCEC2" w14:textId="77777777" w:rsidTr="00B46435">
        <w:trPr>
          <w:trHeight w:val="340"/>
          <w:jc w:val="center"/>
        </w:trPr>
        <w:tc>
          <w:tcPr>
            <w:tcW w:w="565" w:type="pct"/>
            <w:vAlign w:val="center"/>
          </w:tcPr>
          <w:p w14:paraId="5D601E61" w14:textId="77777777" w:rsidR="00B46435" w:rsidRPr="00B9447B" w:rsidRDefault="00B46435" w:rsidP="00A139BA">
            <w:pPr>
              <w:spacing w:beforeLines="15" w:before="36" w:afterLines="15" w:after="36"/>
              <w:jc w:val="center"/>
              <w:rPr>
                <w:szCs w:val="21"/>
              </w:rPr>
            </w:pPr>
            <w:r w:rsidRPr="00B9447B">
              <w:rPr>
                <w:szCs w:val="21"/>
              </w:rPr>
              <w:lastRenderedPageBreak/>
              <w:t>（</w:t>
            </w:r>
            <w:r w:rsidRPr="00B9447B">
              <w:rPr>
                <w:szCs w:val="21"/>
              </w:rPr>
              <w:t>1</w:t>
            </w:r>
            <w:r w:rsidRPr="00B9447B">
              <w:rPr>
                <w:szCs w:val="21"/>
              </w:rPr>
              <w:t>）</w:t>
            </w:r>
          </w:p>
        </w:tc>
        <w:tc>
          <w:tcPr>
            <w:tcW w:w="2004" w:type="pct"/>
            <w:vAlign w:val="center"/>
          </w:tcPr>
          <w:p w14:paraId="4B7A68C6" w14:textId="77777777" w:rsidR="00B46435" w:rsidRPr="00B9447B" w:rsidRDefault="00B46435" w:rsidP="00A139BA">
            <w:pPr>
              <w:spacing w:beforeLines="15" w:before="36" w:afterLines="15" w:after="36"/>
              <w:rPr>
                <w:kern w:val="0"/>
                <w:szCs w:val="21"/>
              </w:rPr>
            </w:pPr>
            <w:r w:rsidRPr="00B9447B">
              <w:rPr>
                <w:kern w:val="0"/>
                <w:szCs w:val="21"/>
              </w:rPr>
              <w:t>主要负责人、分管负责人持证情况</w:t>
            </w:r>
          </w:p>
        </w:tc>
        <w:tc>
          <w:tcPr>
            <w:tcW w:w="1799" w:type="pct"/>
            <w:vAlign w:val="center"/>
          </w:tcPr>
          <w:p w14:paraId="32123F3C" w14:textId="77777777" w:rsidR="00B46435" w:rsidRPr="00B9447B" w:rsidRDefault="00B46435" w:rsidP="00A139BA">
            <w:pPr>
              <w:spacing w:beforeLines="15" w:before="36" w:afterLines="15" w:after="36"/>
              <w:jc w:val="left"/>
              <w:rPr>
                <w:szCs w:val="21"/>
              </w:rPr>
            </w:pPr>
            <w:r w:rsidRPr="00B9447B">
              <w:rPr>
                <w:kern w:val="0"/>
                <w:szCs w:val="21"/>
              </w:rPr>
              <w:t>主要负责人、分管负责人持证</w:t>
            </w:r>
          </w:p>
        </w:tc>
        <w:tc>
          <w:tcPr>
            <w:tcW w:w="632" w:type="pct"/>
            <w:vAlign w:val="center"/>
          </w:tcPr>
          <w:p w14:paraId="0110A955"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1340D779" w14:textId="77777777" w:rsidTr="00B46435">
        <w:trPr>
          <w:trHeight w:val="340"/>
          <w:jc w:val="center"/>
        </w:trPr>
        <w:tc>
          <w:tcPr>
            <w:tcW w:w="565" w:type="pct"/>
            <w:vAlign w:val="center"/>
          </w:tcPr>
          <w:p w14:paraId="72D4E11C"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2</w:t>
            </w:r>
            <w:r w:rsidRPr="00B9447B">
              <w:rPr>
                <w:szCs w:val="21"/>
              </w:rPr>
              <w:t>）</w:t>
            </w:r>
          </w:p>
        </w:tc>
        <w:tc>
          <w:tcPr>
            <w:tcW w:w="2004" w:type="pct"/>
            <w:vAlign w:val="center"/>
          </w:tcPr>
          <w:p w14:paraId="6BCCE57B" w14:textId="05FD81E3" w:rsidR="00B46435" w:rsidRPr="00B9447B" w:rsidRDefault="00B46435" w:rsidP="00A139BA">
            <w:pPr>
              <w:spacing w:beforeLines="15" w:before="36" w:afterLines="15" w:after="36"/>
              <w:rPr>
                <w:kern w:val="0"/>
                <w:szCs w:val="21"/>
              </w:rPr>
            </w:pPr>
            <w:r w:rsidRPr="00B9447B">
              <w:rPr>
                <w:kern w:val="0"/>
                <w:szCs w:val="21"/>
              </w:rPr>
              <w:t>安全管理人员</w:t>
            </w:r>
            <w:r w:rsidR="00866233">
              <w:rPr>
                <w:rFonts w:hint="eastAsia"/>
                <w:kern w:val="0"/>
                <w:szCs w:val="21"/>
              </w:rPr>
              <w:t>合格证书</w:t>
            </w:r>
            <w:r w:rsidRPr="00B9447B">
              <w:rPr>
                <w:kern w:val="0"/>
                <w:szCs w:val="21"/>
              </w:rPr>
              <w:t>台账</w:t>
            </w:r>
          </w:p>
        </w:tc>
        <w:tc>
          <w:tcPr>
            <w:tcW w:w="1799" w:type="pct"/>
            <w:vAlign w:val="center"/>
          </w:tcPr>
          <w:p w14:paraId="2E8C98B2" w14:textId="19EBC15F" w:rsidR="00B46435" w:rsidRPr="00B9447B" w:rsidRDefault="00B46435" w:rsidP="00A139BA">
            <w:pPr>
              <w:spacing w:beforeLines="15" w:before="36" w:afterLines="15" w:after="36"/>
              <w:rPr>
                <w:szCs w:val="21"/>
              </w:rPr>
            </w:pPr>
            <w:r w:rsidRPr="00B9447B">
              <w:rPr>
                <w:szCs w:val="21"/>
              </w:rPr>
              <w:t>建有</w:t>
            </w:r>
            <w:r w:rsidR="00901741">
              <w:rPr>
                <w:rFonts w:hint="eastAsia"/>
                <w:szCs w:val="21"/>
              </w:rPr>
              <w:t>持证</w:t>
            </w:r>
            <w:r w:rsidRPr="00B9447B">
              <w:rPr>
                <w:szCs w:val="21"/>
              </w:rPr>
              <w:t>台账</w:t>
            </w:r>
          </w:p>
        </w:tc>
        <w:tc>
          <w:tcPr>
            <w:tcW w:w="632" w:type="pct"/>
            <w:vAlign w:val="center"/>
          </w:tcPr>
          <w:p w14:paraId="62CAA5A0"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6A886E81" w14:textId="77777777" w:rsidTr="00B46435">
        <w:trPr>
          <w:trHeight w:val="340"/>
          <w:jc w:val="center"/>
        </w:trPr>
        <w:tc>
          <w:tcPr>
            <w:tcW w:w="565" w:type="pct"/>
            <w:vAlign w:val="center"/>
          </w:tcPr>
          <w:p w14:paraId="39970976" w14:textId="77777777" w:rsidR="00B46435" w:rsidRPr="00B9447B" w:rsidRDefault="00B46435" w:rsidP="00A139BA">
            <w:pPr>
              <w:spacing w:beforeLines="15" w:before="36" w:afterLines="15" w:after="36"/>
              <w:jc w:val="center"/>
              <w:rPr>
                <w:b/>
                <w:szCs w:val="21"/>
              </w:rPr>
            </w:pPr>
            <w:r w:rsidRPr="00B9447B">
              <w:rPr>
                <w:b/>
                <w:szCs w:val="21"/>
              </w:rPr>
              <w:t>5</w:t>
            </w:r>
          </w:p>
        </w:tc>
        <w:tc>
          <w:tcPr>
            <w:tcW w:w="4435" w:type="pct"/>
            <w:gridSpan w:val="3"/>
            <w:vAlign w:val="center"/>
          </w:tcPr>
          <w:p w14:paraId="7252B8CC" w14:textId="77777777" w:rsidR="00B46435" w:rsidRPr="00B9447B" w:rsidRDefault="00B46435" w:rsidP="00B46435">
            <w:pPr>
              <w:spacing w:beforeLines="15" w:before="36" w:afterLines="15" w:after="36"/>
              <w:jc w:val="left"/>
              <w:rPr>
                <w:b/>
                <w:szCs w:val="21"/>
              </w:rPr>
            </w:pPr>
            <w:r w:rsidRPr="00B9447B">
              <w:rPr>
                <w:b/>
                <w:kern w:val="0"/>
                <w:szCs w:val="21"/>
              </w:rPr>
              <w:t>特种作业人员经有关业务主管部门考核合格，取得特种作业操作资格证书；</w:t>
            </w:r>
          </w:p>
        </w:tc>
      </w:tr>
      <w:tr w:rsidR="00B46435" w:rsidRPr="00B9447B" w14:paraId="1B189B33" w14:textId="77777777" w:rsidTr="00B46435">
        <w:trPr>
          <w:trHeight w:val="340"/>
          <w:jc w:val="center"/>
        </w:trPr>
        <w:tc>
          <w:tcPr>
            <w:tcW w:w="565" w:type="pct"/>
            <w:vAlign w:val="center"/>
          </w:tcPr>
          <w:p w14:paraId="0F044992"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1</w:t>
            </w:r>
            <w:r w:rsidRPr="00B9447B">
              <w:rPr>
                <w:szCs w:val="21"/>
              </w:rPr>
              <w:t>）</w:t>
            </w:r>
          </w:p>
        </w:tc>
        <w:tc>
          <w:tcPr>
            <w:tcW w:w="2004" w:type="pct"/>
            <w:vAlign w:val="center"/>
          </w:tcPr>
          <w:p w14:paraId="32871F6F" w14:textId="77777777" w:rsidR="00B46435" w:rsidRPr="00B9447B" w:rsidRDefault="00B46435" w:rsidP="00A139BA">
            <w:pPr>
              <w:spacing w:beforeLines="15" w:before="36" w:afterLines="15" w:after="36"/>
              <w:rPr>
                <w:kern w:val="0"/>
                <w:szCs w:val="21"/>
              </w:rPr>
            </w:pPr>
            <w:r w:rsidRPr="00B9447B">
              <w:rPr>
                <w:kern w:val="0"/>
                <w:szCs w:val="21"/>
              </w:rPr>
              <w:t>特种作业人员台帐</w:t>
            </w:r>
          </w:p>
        </w:tc>
        <w:tc>
          <w:tcPr>
            <w:tcW w:w="1799" w:type="pct"/>
            <w:vAlign w:val="center"/>
          </w:tcPr>
          <w:p w14:paraId="04CDC46A" w14:textId="4A37794D" w:rsidR="00B46435" w:rsidRPr="00B9447B" w:rsidRDefault="00B46435" w:rsidP="00A139BA">
            <w:pPr>
              <w:spacing w:beforeLines="15" w:before="36" w:afterLines="15" w:after="36"/>
              <w:jc w:val="left"/>
              <w:rPr>
                <w:szCs w:val="21"/>
              </w:rPr>
            </w:pPr>
            <w:r w:rsidRPr="00B9447B">
              <w:rPr>
                <w:szCs w:val="21"/>
              </w:rPr>
              <w:t>建有特种设备作业人员台账</w:t>
            </w:r>
          </w:p>
        </w:tc>
        <w:tc>
          <w:tcPr>
            <w:tcW w:w="632" w:type="pct"/>
            <w:vAlign w:val="center"/>
          </w:tcPr>
          <w:p w14:paraId="64F4B6E0"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12181A79" w14:textId="77777777" w:rsidTr="00B46435">
        <w:trPr>
          <w:trHeight w:val="340"/>
          <w:jc w:val="center"/>
        </w:trPr>
        <w:tc>
          <w:tcPr>
            <w:tcW w:w="565" w:type="pct"/>
            <w:vAlign w:val="center"/>
          </w:tcPr>
          <w:p w14:paraId="1A06B59E"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2</w:t>
            </w:r>
            <w:r w:rsidRPr="00B9447B">
              <w:rPr>
                <w:szCs w:val="21"/>
              </w:rPr>
              <w:t>）</w:t>
            </w:r>
          </w:p>
        </w:tc>
        <w:tc>
          <w:tcPr>
            <w:tcW w:w="2004" w:type="pct"/>
            <w:vAlign w:val="center"/>
          </w:tcPr>
          <w:p w14:paraId="0E7229D2" w14:textId="77777777" w:rsidR="00B46435" w:rsidRPr="00B9447B" w:rsidRDefault="00B46435" w:rsidP="00A139BA">
            <w:pPr>
              <w:spacing w:beforeLines="15" w:before="36" w:afterLines="15" w:after="36"/>
              <w:rPr>
                <w:kern w:val="0"/>
                <w:szCs w:val="21"/>
              </w:rPr>
            </w:pPr>
            <w:r w:rsidRPr="00B9447B">
              <w:rPr>
                <w:szCs w:val="21"/>
              </w:rPr>
              <w:t>对于火灾、爆炸等各类重大事故进行应急救援的教育培训，并进行定期的演练</w:t>
            </w:r>
          </w:p>
        </w:tc>
        <w:tc>
          <w:tcPr>
            <w:tcW w:w="1799" w:type="pct"/>
            <w:vAlign w:val="center"/>
          </w:tcPr>
          <w:p w14:paraId="4CBB1256" w14:textId="77777777" w:rsidR="00B46435" w:rsidRPr="00B9447B" w:rsidRDefault="00B46435" w:rsidP="00A139BA">
            <w:pPr>
              <w:spacing w:beforeLines="15" w:before="36" w:afterLines="15" w:after="36"/>
              <w:jc w:val="left"/>
              <w:rPr>
                <w:szCs w:val="21"/>
              </w:rPr>
            </w:pPr>
            <w:r w:rsidRPr="00B9447B">
              <w:rPr>
                <w:szCs w:val="21"/>
              </w:rPr>
              <w:t>有演练计划和演练记录</w:t>
            </w:r>
          </w:p>
        </w:tc>
        <w:tc>
          <w:tcPr>
            <w:tcW w:w="632" w:type="pct"/>
            <w:vAlign w:val="center"/>
          </w:tcPr>
          <w:p w14:paraId="3FBB5E29"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6075E77E" w14:textId="77777777" w:rsidTr="00B46435">
        <w:trPr>
          <w:trHeight w:val="340"/>
          <w:jc w:val="center"/>
        </w:trPr>
        <w:tc>
          <w:tcPr>
            <w:tcW w:w="565" w:type="pct"/>
            <w:vAlign w:val="center"/>
          </w:tcPr>
          <w:p w14:paraId="41BC43B0" w14:textId="77777777" w:rsidR="00B46435" w:rsidRPr="00B9447B" w:rsidRDefault="00B46435" w:rsidP="00A139BA">
            <w:pPr>
              <w:spacing w:beforeLines="15" w:before="36" w:afterLines="15" w:after="36"/>
              <w:jc w:val="center"/>
              <w:rPr>
                <w:szCs w:val="21"/>
              </w:rPr>
            </w:pPr>
            <w:r w:rsidRPr="00B9447B">
              <w:rPr>
                <w:szCs w:val="21"/>
              </w:rPr>
              <w:t>6</w:t>
            </w:r>
          </w:p>
        </w:tc>
        <w:tc>
          <w:tcPr>
            <w:tcW w:w="4435" w:type="pct"/>
            <w:gridSpan w:val="3"/>
            <w:vAlign w:val="center"/>
          </w:tcPr>
          <w:p w14:paraId="6E7D8576" w14:textId="77777777" w:rsidR="00B46435" w:rsidRPr="00B9447B" w:rsidRDefault="00B46435" w:rsidP="00B46435">
            <w:pPr>
              <w:spacing w:beforeLines="15" w:before="36" w:afterLines="15" w:after="36"/>
              <w:jc w:val="left"/>
              <w:rPr>
                <w:szCs w:val="21"/>
              </w:rPr>
            </w:pPr>
            <w:r w:rsidRPr="00B9447B">
              <w:rPr>
                <w:b/>
                <w:kern w:val="0"/>
                <w:szCs w:val="21"/>
              </w:rPr>
              <w:t>其他从业人员按照规定接受安全生产教育和培训，并经考试合格</w:t>
            </w:r>
          </w:p>
        </w:tc>
      </w:tr>
      <w:tr w:rsidR="00B46435" w:rsidRPr="00B9447B" w14:paraId="347E5BBA" w14:textId="77777777" w:rsidTr="00B46435">
        <w:trPr>
          <w:trHeight w:val="340"/>
          <w:jc w:val="center"/>
        </w:trPr>
        <w:tc>
          <w:tcPr>
            <w:tcW w:w="565" w:type="pct"/>
            <w:vAlign w:val="center"/>
          </w:tcPr>
          <w:p w14:paraId="263EAEB5"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1</w:t>
            </w:r>
            <w:r w:rsidRPr="00B9447B">
              <w:rPr>
                <w:szCs w:val="21"/>
              </w:rPr>
              <w:t>）</w:t>
            </w:r>
          </w:p>
        </w:tc>
        <w:tc>
          <w:tcPr>
            <w:tcW w:w="2004" w:type="pct"/>
            <w:vAlign w:val="center"/>
          </w:tcPr>
          <w:p w14:paraId="4DC118BD" w14:textId="77777777" w:rsidR="00B46435" w:rsidRPr="00B9447B" w:rsidRDefault="00B46435" w:rsidP="00A139BA">
            <w:pPr>
              <w:spacing w:beforeLines="15" w:before="36" w:afterLines="15" w:after="36"/>
              <w:rPr>
                <w:kern w:val="0"/>
                <w:szCs w:val="21"/>
              </w:rPr>
            </w:pPr>
            <w:r w:rsidRPr="00B9447B">
              <w:rPr>
                <w:kern w:val="0"/>
                <w:szCs w:val="21"/>
              </w:rPr>
              <w:t>本单位员工持证上岗情况</w:t>
            </w:r>
          </w:p>
        </w:tc>
        <w:tc>
          <w:tcPr>
            <w:tcW w:w="1799" w:type="pct"/>
            <w:vAlign w:val="center"/>
          </w:tcPr>
          <w:p w14:paraId="03DEF357" w14:textId="77777777" w:rsidR="00B46435" w:rsidRPr="00B9447B" w:rsidRDefault="00B46435" w:rsidP="00A139BA">
            <w:pPr>
              <w:spacing w:beforeLines="15" w:before="36" w:afterLines="15" w:after="36"/>
              <w:jc w:val="left"/>
              <w:rPr>
                <w:szCs w:val="21"/>
              </w:rPr>
            </w:pPr>
            <w:r w:rsidRPr="00B9447B">
              <w:rPr>
                <w:szCs w:val="21"/>
              </w:rPr>
              <w:t>岗位员工全员持证上岗</w:t>
            </w:r>
          </w:p>
        </w:tc>
        <w:tc>
          <w:tcPr>
            <w:tcW w:w="632" w:type="pct"/>
            <w:vAlign w:val="center"/>
          </w:tcPr>
          <w:p w14:paraId="1B29FA91"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709B3F0D" w14:textId="77777777" w:rsidTr="00B46435">
        <w:trPr>
          <w:trHeight w:val="340"/>
          <w:jc w:val="center"/>
        </w:trPr>
        <w:tc>
          <w:tcPr>
            <w:tcW w:w="565" w:type="pct"/>
            <w:vAlign w:val="center"/>
          </w:tcPr>
          <w:p w14:paraId="6E91BA3F" w14:textId="77777777" w:rsidR="00B46435" w:rsidRPr="00B9447B" w:rsidRDefault="00B46435" w:rsidP="00A139BA">
            <w:pPr>
              <w:spacing w:beforeLines="15" w:before="36" w:afterLines="15" w:after="36"/>
              <w:jc w:val="center"/>
              <w:rPr>
                <w:szCs w:val="21"/>
              </w:rPr>
            </w:pPr>
            <w:r w:rsidRPr="00B9447B">
              <w:rPr>
                <w:szCs w:val="21"/>
              </w:rPr>
              <w:t>7</w:t>
            </w:r>
          </w:p>
        </w:tc>
        <w:tc>
          <w:tcPr>
            <w:tcW w:w="4435" w:type="pct"/>
            <w:gridSpan w:val="3"/>
            <w:vAlign w:val="center"/>
          </w:tcPr>
          <w:p w14:paraId="67A2EE42" w14:textId="77777777" w:rsidR="00B46435" w:rsidRPr="00B9447B" w:rsidRDefault="00B46435" w:rsidP="00B46435">
            <w:pPr>
              <w:spacing w:beforeLines="15" w:before="36" w:afterLines="15" w:after="36"/>
              <w:jc w:val="left"/>
              <w:rPr>
                <w:szCs w:val="21"/>
              </w:rPr>
            </w:pPr>
            <w:r w:rsidRPr="00B9447B">
              <w:rPr>
                <w:b/>
                <w:kern w:val="0"/>
                <w:szCs w:val="21"/>
              </w:rPr>
              <w:t>依法参加工伤保险，为从业人员缴纳工伤保险费。</w:t>
            </w:r>
          </w:p>
        </w:tc>
      </w:tr>
      <w:tr w:rsidR="00B46435" w:rsidRPr="00B9447B" w14:paraId="4C119D75" w14:textId="77777777" w:rsidTr="00B46435">
        <w:trPr>
          <w:trHeight w:val="340"/>
          <w:jc w:val="center"/>
        </w:trPr>
        <w:tc>
          <w:tcPr>
            <w:tcW w:w="565" w:type="pct"/>
            <w:vAlign w:val="center"/>
          </w:tcPr>
          <w:p w14:paraId="0ECED734"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1</w:t>
            </w:r>
            <w:r w:rsidRPr="00B9447B">
              <w:rPr>
                <w:szCs w:val="21"/>
              </w:rPr>
              <w:t>）</w:t>
            </w:r>
          </w:p>
        </w:tc>
        <w:tc>
          <w:tcPr>
            <w:tcW w:w="2004" w:type="pct"/>
            <w:vAlign w:val="center"/>
          </w:tcPr>
          <w:p w14:paraId="30229492" w14:textId="77777777" w:rsidR="00B46435" w:rsidRPr="00B9447B" w:rsidRDefault="00B46435" w:rsidP="00A139BA">
            <w:pPr>
              <w:spacing w:beforeLines="15" w:before="36" w:afterLines="15" w:after="36"/>
              <w:jc w:val="left"/>
              <w:rPr>
                <w:b/>
                <w:kern w:val="0"/>
                <w:szCs w:val="21"/>
              </w:rPr>
            </w:pPr>
            <w:r w:rsidRPr="00B9447B">
              <w:rPr>
                <w:kern w:val="0"/>
                <w:szCs w:val="21"/>
              </w:rPr>
              <w:t>员工的工伤保险或医疗保险凭证</w:t>
            </w:r>
          </w:p>
        </w:tc>
        <w:tc>
          <w:tcPr>
            <w:tcW w:w="1799" w:type="pct"/>
            <w:vAlign w:val="center"/>
          </w:tcPr>
          <w:p w14:paraId="39AA8519" w14:textId="77777777" w:rsidR="00B46435" w:rsidRPr="00B9447B" w:rsidRDefault="00B46435" w:rsidP="00A139BA">
            <w:pPr>
              <w:spacing w:beforeLines="15" w:before="36" w:afterLines="15" w:after="36"/>
              <w:jc w:val="left"/>
              <w:rPr>
                <w:szCs w:val="21"/>
              </w:rPr>
            </w:pPr>
            <w:r w:rsidRPr="00B9447B">
              <w:rPr>
                <w:szCs w:val="21"/>
              </w:rPr>
              <w:t>为员工缴纳工伤保险等</w:t>
            </w:r>
          </w:p>
        </w:tc>
        <w:tc>
          <w:tcPr>
            <w:tcW w:w="632" w:type="pct"/>
            <w:vAlign w:val="center"/>
          </w:tcPr>
          <w:p w14:paraId="5DC0E4AD"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01A9157C" w14:textId="77777777" w:rsidTr="00B46435">
        <w:trPr>
          <w:trHeight w:val="340"/>
          <w:jc w:val="center"/>
        </w:trPr>
        <w:tc>
          <w:tcPr>
            <w:tcW w:w="565" w:type="pct"/>
            <w:vAlign w:val="center"/>
          </w:tcPr>
          <w:p w14:paraId="5AD27ED3"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2</w:t>
            </w:r>
            <w:r w:rsidRPr="00B9447B">
              <w:rPr>
                <w:szCs w:val="21"/>
              </w:rPr>
              <w:t>）</w:t>
            </w:r>
          </w:p>
        </w:tc>
        <w:tc>
          <w:tcPr>
            <w:tcW w:w="2004" w:type="pct"/>
            <w:vAlign w:val="center"/>
          </w:tcPr>
          <w:p w14:paraId="58583F04" w14:textId="77777777" w:rsidR="00B46435" w:rsidRPr="00B9447B" w:rsidRDefault="00B46435" w:rsidP="00A139BA">
            <w:pPr>
              <w:spacing w:beforeLines="15" w:before="36" w:afterLines="15" w:after="36"/>
              <w:rPr>
                <w:szCs w:val="21"/>
              </w:rPr>
            </w:pPr>
            <w:r w:rsidRPr="00B9447B">
              <w:rPr>
                <w:szCs w:val="21"/>
              </w:rPr>
              <w:t>在劳动合同中明确了员工工伤保险和福利待遇的事宜</w:t>
            </w:r>
          </w:p>
        </w:tc>
        <w:tc>
          <w:tcPr>
            <w:tcW w:w="1799" w:type="pct"/>
            <w:vAlign w:val="center"/>
          </w:tcPr>
          <w:p w14:paraId="4C76588A" w14:textId="77777777" w:rsidR="00B46435" w:rsidRPr="00B9447B" w:rsidRDefault="00B46435" w:rsidP="00A139BA">
            <w:pPr>
              <w:spacing w:beforeLines="15" w:before="36" w:afterLines="15" w:after="36"/>
              <w:jc w:val="left"/>
              <w:rPr>
                <w:szCs w:val="21"/>
              </w:rPr>
            </w:pPr>
            <w:r w:rsidRPr="00B9447B">
              <w:rPr>
                <w:szCs w:val="21"/>
              </w:rPr>
              <w:t>在劳动合同中明确了员工工伤保险</w:t>
            </w:r>
          </w:p>
        </w:tc>
        <w:tc>
          <w:tcPr>
            <w:tcW w:w="632" w:type="pct"/>
            <w:vAlign w:val="center"/>
          </w:tcPr>
          <w:p w14:paraId="732F8909" w14:textId="77777777" w:rsidR="00B46435" w:rsidRPr="00B9447B" w:rsidRDefault="00B46435" w:rsidP="00B46435">
            <w:pPr>
              <w:spacing w:beforeLines="15" w:before="36" w:afterLines="15" w:after="36"/>
              <w:ind w:leftChars="-51" w:left="-107"/>
              <w:jc w:val="center"/>
              <w:rPr>
                <w:szCs w:val="21"/>
              </w:rPr>
            </w:pPr>
            <w:r w:rsidRPr="00B9447B">
              <w:rPr>
                <w:szCs w:val="21"/>
              </w:rPr>
              <w:t>符合</w:t>
            </w:r>
          </w:p>
        </w:tc>
      </w:tr>
      <w:tr w:rsidR="00B46435" w:rsidRPr="00B9447B" w14:paraId="2A8538FD" w14:textId="77777777" w:rsidTr="00B46435">
        <w:trPr>
          <w:trHeight w:val="340"/>
          <w:jc w:val="center"/>
        </w:trPr>
        <w:tc>
          <w:tcPr>
            <w:tcW w:w="565" w:type="pct"/>
            <w:vAlign w:val="center"/>
          </w:tcPr>
          <w:p w14:paraId="4EA9E939" w14:textId="77777777" w:rsidR="00B46435" w:rsidRPr="00B9447B" w:rsidRDefault="00B46435" w:rsidP="00A139BA">
            <w:pPr>
              <w:spacing w:beforeLines="15" w:before="36" w:afterLines="15" w:after="36"/>
              <w:jc w:val="center"/>
              <w:rPr>
                <w:szCs w:val="21"/>
              </w:rPr>
            </w:pPr>
            <w:r w:rsidRPr="00B9447B">
              <w:rPr>
                <w:b/>
                <w:kern w:val="0"/>
                <w:szCs w:val="21"/>
              </w:rPr>
              <w:t>8</w:t>
            </w:r>
          </w:p>
        </w:tc>
        <w:tc>
          <w:tcPr>
            <w:tcW w:w="4435" w:type="pct"/>
            <w:gridSpan w:val="3"/>
            <w:vAlign w:val="center"/>
          </w:tcPr>
          <w:p w14:paraId="67650BDE" w14:textId="77777777" w:rsidR="00B46435" w:rsidRPr="00B9447B" w:rsidRDefault="00B46435" w:rsidP="00B46435">
            <w:pPr>
              <w:spacing w:beforeLines="15" w:before="36" w:afterLines="15" w:after="36"/>
              <w:jc w:val="left"/>
              <w:rPr>
                <w:szCs w:val="21"/>
              </w:rPr>
            </w:pPr>
            <w:r w:rsidRPr="00B9447B">
              <w:rPr>
                <w:b/>
                <w:kern w:val="0"/>
                <w:szCs w:val="21"/>
              </w:rPr>
              <w:t>制定防治职业危害的具体措施，并为从业人员配备符合国家标准或者行业标准的劳动防护用品</w:t>
            </w:r>
          </w:p>
        </w:tc>
      </w:tr>
      <w:tr w:rsidR="00B46435" w:rsidRPr="00B9447B" w14:paraId="0ECFF865" w14:textId="77777777" w:rsidTr="00B46435">
        <w:trPr>
          <w:trHeight w:val="340"/>
          <w:jc w:val="center"/>
        </w:trPr>
        <w:tc>
          <w:tcPr>
            <w:tcW w:w="565" w:type="pct"/>
            <w:vAlign w:val="center"/>
          </w:tcPr>
          <w:p w14:paraId="53E8069E"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1</w:t>
            </w:r>
            <w:r w:rsidRPr="00B9447B">
              <w:rPr>
                <w:szCs w:val="21"/>
              </w:rPr>
              <w:t>）</w:t>
            </w:r>
          </w:p>
        </w:tc>
        <w:tc>
          <w:tcPr>
            <w:tcW w:w="2004" w:type="pct"/>
            <w:vAlign w:val="center"/>
          </w:tcPr>
          <w:p w14:paraId="0752CAE5" w14:textId="77777777" w:rsidR="00B46435" w:rsidRPr="00B9447B" w:rsidRDefault="00B46435" w:rsidP="00A139BA">
            <w:pPr>
              <w:spacing w:beforeLines="15" w:before="36" w:afterLines="15" w:after="36"/>
              <w:rPr>
                <w:szCs w:val="21"/>
              </w:rPr>
            </w:pPr>
            <w:r w:rsidRPr="00B9447B">
              <w:rPr>
                <w:szCs w:val="21"/>
              </w:rPr>
              <w:t>劳动防护用品发放情况</w:t>
            </w:r>
          </w:p>
        </w:tc>
        <w:tc>
          <w:tcPr>
            <w:tcW w:w="1799" w:type="pct"/>
            <w:vAlign w:val="center"/>
          </w:tcPr>
          <w:p w14:paraId="0E3E7176" w14:textId="77777777" w:rsidR="00B46435" w:rsidRPr="00B9447B" w:rsidRDefault="00B46435" w:rsidP="00A139BA">
            <w:pPr>
              <w:spacing w:beforeLines="15" w:before="36" w:afterLines="15" w:after="36"/>
              <w:jc w:val="left"/>
              <w:rPr>
                <w:szCs w:val="21"/>
              </w:rPr>
            </w:pPr>
            <w:r w:rsidRPr="00B9447B">
              <w:rPr>
                <w:szCs w:val="21"/>
              </w:rPr>
              <w:t>按油田规定统一执行</w:t>
            </w:r>
          </w:p>
        </w:tc>
        <w:tc>
          <w:tcPr>
            <w:tcW w:w="632" w:type="pct"/>
            <w:vAlign w:val="center"/>
          </w:tcPr>
          <w:p w14:paraId="0C936D2C" w14:textId="77777777" w:rsidR="00B46435" w:rsidRPr="00B9447B" w:rsidRDefault="00B46435" w:rsidP="00B46435">
            <w:pPr>
              <w:spacing w:beforeLines="15" w:before="36" w:afterLines="15" w:after="36"/>
              <w:jc w:val="center"/>
              <w:rPr>
                <w:szCs w:val="21"/>
              </w:rPr>
            </w:pPr>
            <w:r w:rsidRPr="00B9447B">
              <w:rPr>
                <w:szCs w:val="21"/>
              </w:rPr>
              <w:t>符合</w:t>
            </w:r>
          </w:p>
        </w:tc>
      </w:tr>
      <w:tr w:rsidR="00B46435" w:rsidRPr="00B9447B" w14:paraId="380EA35C" w14:textId="77777777" w:rsidTr="00B46435">
        <w:trPr>
          <w:trHeight w:val="340"/>
          <w:jc w:val="center"/>
        </w:trPr>
        <w:tc>
          <w:tcPr>
            <w:tcW w:w="565" w:type="pct"/>
            <w:vAlign w:val="center"/>
          </w:tcPr>
          <w:p w14:paraId="5B78F223"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2</w:t>
            </w:r>
            <w:r w:rsidRPr="00B9447B">
              <w:rPr>
                <w:szCs w:val="21"/>
              </w:rPr>
              <w:t>）</w:t>
            </w:r>
          </w:p>
        </w:tc>
        <w:tc>
          <w:tcPr>
            <w:tcW w:w="2004" w:type="pct"/>
            <w:vAlign w:val="center"/>
          </w:tcPr>
          <w:p w14:paraId="49EE1270" w14:textId="77777777" w:rsidR="00B46435" w:rsidRPr="00B9447B" w:rsidRDefault="00B46435" w:rsidP="00A139BA">
            <w:pPr>
              <w:spacing w:beforeLines="15" w:before="36" w:afterLines="15" w:after="36"/>
              <w:rPr>
                <w:szCs w:val="21"/>
              </w:rPr>
            </w:pPr>
            <w:r w:rsidRPr="00B9447B">
              <w:rPr>
                <w:szCs w:val="21"/>
              </w:rPr>
              <w:t>劳动防护用品的购置、发放等环节的受控情况；维护、保养情况</w:t>
            </w:r>
          </w:p>
        </w:tc>
        <w:tc>
          <w:tcPr>
            <w:tcW w:w="1799" w:type="pct"/>
            <w:vAlign w:val="center"/>
          </w:tcPr>
          <w:p w14:paraId="4D4637D7" w14:textId="77777777" w:rsidR="00B46435" w:rsidRPr="00B9447B" w:rsidRDefault="00B46435" w:rsidP="00A139BA">
            <w:pPr>
              <w:spacing w:beforeLines="15" w:before="36" w:afterLines="15" w:after="36"/>
              <w:jc w:val="left"/>
              <w:rPr>
                <w:szCs w:val="21"/>
              </w:rPr>
            </w:pPr>
            <w:r w:rsidRPr="00B9447B">
              <w:rPr>
                <w:szCs w:val="21"/>
              </w:rPr>
              <w:t>按油田规定统一执行</w:t>
            </w:r>
          </w:p>
        </w:tc>
        <w:tc>
          <w:tcPr>
            <w:tcW w:w="632" w:type="pct"/>
            <w:vAlign w:val="center"/>
          </w:tcPr>
          <w:p w14:paraId="19D91530" w14:textId="77777777" w:rsidR="00B46435" w:rsidRPr="00B9447B" w:rsidRDefault="00B46435" w:rsidP="00B46435">
            <w:pPr>
              <w:spacing w:beforeLines="15" w:before="36" w:afterLines="15" w:after="36"/>
              <w:jc w:val="center"/>
              <w:rPr>
                <w:szCs w:val="21"/>
              </w:rPr>
            </w:pPr>
            <w:r w:rsidRPr="00B9447B">
              <w:rPr>
                <w:szCs w:val="21"/>
              </w:rPr>
              <w:t>符合</w:t>
            </w:r>
          </w:p>
        </w:tc>
      </w:tr>
      <w:tr w:rsidR="00B46435" w:rsidRPr="00B9447B" w14:paraId="012E7CDF" w14:textId="77777777" w:rsidTr="00B46435">
        <w:trPr>
          <w:trHeight w:val="340"/>
          <w:jc w:val="center"/>
        </w:trPr>
        <w:tc>
          <w:tcPr>
            <w:tcW w:w="565" w:type="pct"/>
            <w:vAlign w:val="center"/>
          </w:tcPr>
          <w:p w14:paraId="249DE0DB"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3</w:t>
            </w:r>
            <w:r w:rsidRPr="00B9447B">
              <w:rPr>
                <w:szCs w:val="21"/>
              </w:rPr>
              <w:t>）</w:t>
            </w:r>
          </w:p>
        </w:tc>
        <w:tc>
          <w:tcPr>
            <w:tcW w:w="2004" w:type="pct"/>
            <w:vAlign w:val="center"/>
          </w:tcPr>
          <w:p w14:paraId="57C802A1" w14:textId="77777777" w:rsidR="00B46435" w:rsidRPr="00B9447B" w:rsidRDefault="00B46435" w:rsidP="00A139BA">
            <w:pPr>
              <w:spacing w:beforeLines="15" w:before="36" w:afterLines="15" w:after="36"/>
              <w:rPr>
                <w:szCs w:val="21"/>
              </w:rPr>
            </w:pPr>
            <w:r w:rsidRPr="00B9447B">
              <w:rPr>
                <w:szCs w:val="21"/>
              </w:rPr>
              <w:t>现场的作业人员正确穿戴劳动防护用品的管理要求</w:t>
            </w:r>
          </w:p>
        </w:tc>
        <w:tc>
          <w:tcPr>
            <w:tcW w:w="1799" w:type="pct"/>
            <w:vAlign w:val="center"/>
          </w:tcPr>
          <w:p w14:paraId="2F19C8DC" w14:textId="77777777" w:rsidR="00B46435" w:rsidRPr="00B9447B" w:rsidRDefault="00B46435" w:rsidP="00A139BA">
            <w:pPr>
              <w:spacing w:beforeLines="15" w:before="36" w:afterLines="15" w:after="36"/>
              <w:jc w:val="left"/>
              <w:rPr>
                <w:szCs w:val="21"/>
              </w:rPr>
            </w:pPr>
            <w:r w:rsidRPr="00B9447B">
              <w:rPr>
                <w:szCs w:val="21"/>
              </w:rPr>
              <w:t>现场检查落实较好，穿戴整齐</w:t>
            </w:r>
          </w:p>
        </w:tc>
        <w:tc>
          <w:tcPr>
            <w:tcW w:w="632" w:type="pct"/>
            <w:vAlign w:val="center"/>
          </w:tcPr>
          <w:p w14:paraId="0B3B68C1" w14:textId="77777777" w:rsidR="00B46435" w:rsidRPr="00B9447B" w:rsidRDefault="00B46435" w:rsidP="00B46435">
            <w:pPr>
              <w:spacing w:beforeLines="15" w:before="36" w:afterLines="15" w:after="36"/>
              <w:jc w:val="center"/>
              <w:rPr>
                <w:szCs w:val="21"/>
              </w:rPr>
            </w:pPr>
            <w:r w:rsidRPr="00B9447B">
              <w:rPr>
                <w:szCs w:val="21"/>
              </w:rPr>
              <w:t>符合</w:t>
            </w:r>
          </w:p>
        </w:tc>
      </w:tr>
      <w:tr w:rsidR="00B46435" w:rsidRPr="00B9447B" w14:paraId="5F1B1647" w14:textId="77777777" w:rsidTr="00B46435">
        <w:trPr>
          <w:trHeight w:val="340"/>
          <w:jc w:val="center"/>
        </w:trPr>
        <w:tc>
          <w:tcPr>
            <w:tcW w:w="565" w:type="pct"/>
            <w:vAlign w:val="center"/>
          </w:tcPr>
          <w:p w14:paraId="6F7938CC"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4</w:t>
            </w:r>
            <w:r w:rsidRPr="00B9447B">
              <w:rPr>
                <w:szCs w:val="21"/>
              </w:rPr>
              <w:t>）</w:t>
            </w:r>
          </w:p>
        </w:tc>
        <w:tc>
          <w:tcPr>
            <w:tcW w:w="2004" w:type="pct"/>
            <w:vAlign w:val="center"/>
          </w:tcPr>
          <w:p w14:paraId="1884D662" w14:textId="77777777" w:rsidR="00B46435" w:rsidRPr="00B9447B" w:rsidRDefault="00B46435" w:rsidP="00A139BA">
            <w:pPr>
              <w:spacing w:beforeLines="15" w:before="36" w:afterLines="15" w:after="36"/>
              <w:rPr>
                <w:szCs w:val="21"/>
              </w:rPr>
            </w:pPr>
            <w:r w:rsidRPr="00B9447B">
              <w:rPr>
                <w:szCs w:val="21"/>
              </w:rPr>
              <w:t>对于危险作业现场设置防护设施的规定</w:t>
            </w:r>
          </w:p>
        </w:tc>
        <w:tc>
          <w:tcPr>
            <w:tcW w:w="1799" w:type="pct"/>
            <w:vAlign w:val="center"/>
          </w:tcPr>
          <w:p w14:paraId="3B213EC0" w14:textId="77777777" w:rsidR="00B46435" w:rsidRPr="00B9447B" w:rsidRDefault="00B46435" w:rsidP="00A139BA">
            <w:pPr>
              <w:spacing w:beforeLines="15" w:before="36" w:afterLines="15" w:after="36"/>
              <w:jc w:val="left"/>
              <w:rPr>
                <w:szCs w:val="21"/>
              </w:rPr>
            </w:pPr>
            <w:r w:rsidRPr="00B9447B">
              <w:rPr>
                <w:szCs w:val="21"/>
              </w:rPr>
              <w:t>符合国家标准和企业规定</w:t>
            </w:r>
          </w:p>
        </w:tc>
        <w:tc>
          <w:tcPr>
            <w:tcW w:w="632" w:type="pct"/>
            <w:vAlign w:val="center"/>
          </w:tcPr>
          <w:p w14:paraId="05711ABA" w14:textId="77777777" w:rsidR="00B46435" w:rsidRPr="00B9447B" w:rsidRDefault="00B46435" w:rsidP="00B46435">
            <w:pPr>
              <w:spacing w:beforeLines="15" w:before="36" w:afterLines="15" w:after="36"/>
              <w:jc w:val="center"/>
              <w:rPr>
                <w:szCs w:val="21"/>
              </w:rPr>
            </w:pPr>
            <w:r w:rsidRPr="00B9447B">
              <w:rPr>
                <w:szCs w:val="21"/>
              </w:rPr>
              <w:t>符合</w:t>
            </w:r>
          </w:p>
        </w:tc>
      </w:tr>
      <w:tr w:rsidR="00B46435" w:rsidRPr="00B9447B" w14:paraId="471C8DAC" w14:textId="77777777" w:rsidTr="00B46435">
        <w:trPr>
          <w:trHeight w:val="340"/>
          <w:jc w:val="center"/>
        </w:trPr>
        <w:tc>
          <w:tcPr>
            <w:tcW w:w="565" w:type="pct"/>
            <w:vAlign w:val="center"/>
          </w:tcPr>
          <w:p w14:paraId="2D32914A"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5</w:t>
            </w:r>
            <w:r w:rsidRPr="00B9447B">
              <w:rPr>
                <w:szCs w:val="21"/>
              </w:rPr>
              <w:t>）</w:t>
            </w:r>
          </w:p>
        </w:tc>
        <w:tc>
          <w:tcPr>
            <w:tcW w:w="2004" w:type="pct"/>
            <w:vAlign w:val="center"/>
          </w:tcPr>
          <w:p w14:paraId="07FC8227" w14:textId="77777777" w:rsidR="00B46435" w:rsidRPr="00B9447B" w:rsidRDefault="00B46435" w:rsidP="00A139BA">
            <w:pPr>
              <w:spacing w:beforeLines="15" w:before="36" w:afterLines="15" w:after="36"/>
              <w:rPr>
                <w:szCs w:val="21"/>
              </w:rPr>
            </w:pPr>
            <w:r w:rsidRPr="00B9447B">
              <w:rPr>
                <w:szCs w:val="21"/>
              </w:rPr>
              <w:t>职业安全健康管理方案，应包括职业病防治计划、员工健康体检计划、有毒、有害场所的监测、检测计划、监测报告等</w:t>
            </w:r>
          </w:p>
        </w:tc>
        <w:tc>
          <w:tcPr>
            <w:tcW w:w="1799" w:type="pct"/>
            <w:vAlign w:val="center"/>
          </w:tcPr>
          <w:p w14:paraId="7D19C378" w14:textId="77777777" w:rsidR="00B46435" w:rsidRPr="00B9447B" w:rsidRDefault="00B46435" w:rsidP="00A139BA">
            <w:pPr>
              <w:spacing w:beforeLines="15" w:before="36" w:afterLines="15" w:after="36"/>
              <w:jc w:val="left"/>
              <w:rPr>
                <w:szCs w:val="21"/>
              </w:rPr>
            </w:pPr>
            <w:r w:rsidRPr="00B9447B">
              <w:rPr>
                <w:szCs w:val="21"/>
              </w:rPr>
              <w:t>有职业病防治计划、员工健康体检计划、有毒、有害场所的监测、检测计划、监测报告等</w:t>
            </w:r>
          </w:p>
        </w:tc>
        <w:tc>
          <w:tcPr>
            <w:tcW w:w="632" w:type="pct"/>
            <w:vAlign w:val="center"/>
          </w:tcPr>
          <w:p w14:paraId="606CC05D" w14:textId="77777777" w:rsidR="00B46435" w:rsidRPr="00B9447B" w:rsidRDefault="00B46435" w:rsidP="00B46435">
            <w:pPr>
              <w:spacing w:beforeLines="15" w:before="36" w:afterLines="15" w:after="36"/>
              <w:jc w:val="center"/>
              <w:rPr>
                <w:szCs w:val="21"/>
              </w:rPr>
            </w:pPr>
            <w:r w:rsidRPr="00B9447B">
              <w:rPr>
                <w:szCs w:val="21"/>
              </w:rPr>
              <w:t>符合</w:t>
            </w:r>
          </w:p>
        </w:tc>
      </w:tr>
      <w:tr w:rsidR="00B46435" w:rsidRPr="00B9447B" w14:paraId="182AFB15" w14:textId="77777777" w:rsidTr="00B46435">
        <w:trPr>
          <w:trHeight w:val="340"/>
          <w:jc w:val="center"/>
        </w:trPr>
        <w:tc>
          <w:tcPr>
            <w:tcW w:w="565" w:type="pct"/>
            <w:vAlign w:val="center"/>
          </w:tcPr>
          <w:p w14:paraId="2D73C9D1"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6</w:t>
            </w:r>
            <w:r w:rsidRPr="00B9447B">
              <w:rPr>
                <w:szCs w:val="21"/>
              </w:rPr>
              <w:t>）</w:t>
            </w:r>
          </w:p>
        </w:tc>
        <w:tc>
          <w:tcPr>
            <w:tcW w:w="2004" w:type="pct"/>
            <w:vAlign w:val="center"/>
          </w:tcPr>
          <w:p w14:paraId="4E121198" w14:textId="77777777" w:rsidR="00B46435" w:rsidRPr="00B9447B" w:rsidRDefault="00B46435" w:rsidP="00A139BA">
            <w:pPr>
              <w:spacing w:beforeLines="15" w:before="36" w:afterLines="15" w:after="36"/>
              <w:rPr>
                <w:szCs w:val="21"/>
              </w:rPr>
            </w:pPr>
            <w:r w:rsidRPr="00B9447B">
              <w:rPr>
                <w:szCs w:val="21"/>
              </w:rPr>
              <w:t>对员工特别是野外施工人员和从事特种作业人员的健康体检，并建立员工健康档案</w:t>
            </w:r>
          </w:p>
        </w:tc>
        <w:tc>
          <w:tcPr>
            <w:tcW w:w="1799" w:type="pct"/>
            <w:vAlign w:val="center"/>
          </w:tcPr>
          <w:p w14:paraId="2639D6AD" w14:textId="77777777" w:rsidR="00B46435" w:rsidRPr="00B9447B" w:rsidRDefault="00B46435" w:rsidP="00A139BA">
            <w:pPr>
              <w:spacing w:beforeLines="15" w:before="36" w:afterLines="15" w:after="36"/>
              <w:jc w:val="left"/>
              <w:rPr>
                <w:szCs w:val="21"/>
              </w:rPr>
            </w:pPr>
            <w:r w:rsidRPr="00B9447B">
              <w:rPr>
                <w:szCs w:val="21"/>
              </w:rPr>
              <w:t>所有人员进行体检</w:t>
            </w:r>
          </w:p>
        </w:tc>
        <w:tc>
          <w:tcPr>
            <w:tcW w:w="632" w:type="pct"/>
            <w:vAlign w:val="center"/>
          </w:tcPr>
          <w:p w14:paraId="13ED7840" w14:textId="77777777" w:rsidR="00B46435" w:rsidRPr="00B9447B" w:rsidRDefault="00B46435" w:rsidP="00B46435">
            <w:pPr>
              <w:spacing w:beforeLines="15" w:before="36" w:afterLines="15" w:after="36"/>
              <w:jc w:val="center"/>
              <w:rPr>
                <w:szCs w:val="21"/>
              </w:rPr>
            </w:pPr>
            <w:r w:rsidRPr="00B9447B">
              <w:rPr>
                <w:szCs w:val="21"/>
              </w:rPr>
              <w:t>符合</w:t>
            </w:r>
          </w:p>
        </w:tc>
      </w:tr>
      <w:tr w:rsidR="00B46435" w:rsidRPr="00B9447B" w14:paraId="79CF63CA" w14:textId="77777777" w:rsidTr="00B46435">
        <w:trPr>
          <w:trHeight w:val="340"/>
          <w:jc w:val="center"/>
        </w:trPr>
        <w:tc>
          <w:tcPr>
            <w:tcW w:w="565" w:type="pct"/>
            <w:vAlign w:val="center"/>
          </w:tcPr>
          <w:p w14:paraId="43EF0136"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7</w:t>
            </w:r>
            <w:r w:rsidRPr="00B9447B">
              <w:rPr>
                <w:szCs w:val="21"/>
              </w:rPr>
              <w:t>）</w:t>
            </w:r>
          </w:p>
        </w:tc>
        <w:tc>
          <w:tcPr>
            <w:tcW w:w="2004" w:type="pct"/>
            <w:vAlign w:val="center"/>
          </w:tcPr>
          <w:p w14:paraId="430E5161" w14:textId="77777777" w:rsidR="00B46435" w:rsidRPr="00B9447B" w:rsidRDefault="00B46435" w:rsidP="00A139BA">
            <w:pPr>
              <w:spacing w:beforeLines="15" w:before="36" w:afterLines="15" w:after="36"/>
              <w:rPr>
                <w:szCs w:val="21"/>
              </w:rPr>
            </w:pPr>
            <w:r w:rsidRPr="00B9447B">
              <w:rPr>
                <w:szCs w:val="21"/>
              </w:rPr>
              <w:t>各基层施工作业单位医务工作人员、医疗物品配备</w:t>
            </w:r>
          </w:p>
        </w:tc>
        <w:tc>
          <w:tcPr>
            <w:tcW w:w="1799" w:type="pct"/>
            <w:vAlign w:val="center"/>
          </w:tcPr>
          <w:p w14:paraId="1754CB23" w14:textId="77777777" w:rsidR="00B46435" w:rsidRPr="00B9447B" w:rsidRDefault="00B46435" w:rsidP="00A139BA">
            <w:pPr>
              <w:spacing w:beforeLines="15" w:before="36" w:afterLines="15" w:after="36"/>
              <w:jc w:val="left"/>
              <w:rPr>
                <w:szCs w:val="21"/>
              </w:rPr>
            </w:pPr>
            <w:r w:rsidRPr="00B9447B">
              <w:rPr>
                <w:szCs w:val="21"/>
              </w:rPr>
              <w:t>定期发放</w:t>
            </w:r>
          </w:p>
        </w:tc>
        <w:tc>
          <w:tcPr>
            <w:tcW w:w="632" w:type="pct"/>
            <w:vAlign w:val="center"/>
          </w:tcPr>
          <w:p w14:paraId="2B01A979" w14:textId="77777777" w:rsidR="00B46435" w:rsidRPr="00B9447B" w:rsidRDefault="00B46435" w:rsidP="00B46435">
            <w:pPr>
              <w:spacing w:beforeLines="15" w:before="36" w:afterLines="15" w:after="36"/>
              <w:jc w:val="center"/>
              <w:rPr>
                <w:szCs w:val="21"/>
              </w:rPr>
            </w:pPr>
            <w:r w:rsidRPr="00B9447B">
              <w:rPr>
                <w:szCs w:val="21"/>
              </w:rPr>
              <w:t>符合</w:t>
            </w:r>
          </w:p>
        </w:tc>
      </w:tr>
      <w:tr w:rsidR="00B46435" w:rsidRPr="00B9447B" w14:paraId="16EFC770" w14:textId="77777777" w:rsidTr="00B46435">
        <w:trPr>
          <w:trHeight w:val="340"/>
          <w:jc w:val="center"/>
        </w:trPr>
        <w:tc>
          <w:tcPr>
            <w:tcW w:w="565" w:type="pct"/>
            <w:vAlign w:val="center"/>
          </w:tcPr>
          <w:p w14:paraId="24343E9C" w14:textId="77777777" w:rsidR="00B46435" w:rsidRPr="00B9447B" w:rsidRDefault="00B46435" w:rsidP="00A139BA">
            <w:pPr>
              <w:spacing w:beforeLines="15" w:before="36" w:afterLines="15" w:after="36"/>
              <w:jc w:val="center"/>
              <w:rPr>
                <w:b/>
                <w:szCs w:val="21"/>
              </w:rPr>
            </w:pPr>
            <w:r w:rsidRPr="00B9447B">
              <w:rPr>
                <w:b/>
                <w:szCs w:val="21"/>
              </w:rPr>
              <w:t>9</w:t>
            </w:r>
          </w:p>
        </w:tc>
        <w:tc>
          <w:tcPr>
            <w:tcW w:w="4435" w:type="pct"/>
            <w:gridSpan w:val="3"/>
            <w:vAlign w:val="center"/>
          </w:tcPr>
          <w:p w14:paraId="0352B4D3" w14:textId="77777777" w:rsidR="00B46435" w:rsidRPr="00B9447B" w:rsidRDefault="00B46435" w:rsidP="00B46435">
            <w:pPr>
              <w:widowControl/>
              <w:spacing w:beforeLines="15" w:before="36" w:afterLines="15" w:after="36"/>
              <w:jc w:val="left"/>
              <w:rPr>
                <w:b/>
                <w:kern w:val="0"/>
                <w:szCs w:val="21"/>
              </w:rPr>
            </w:pPr>
            <w:r w:rsidRPr="00B9447B">
              <w:rPr>
                <w:b/>
                <w:kern w:val="0"/>
                <w:szCs w:val="21"/>
              </w:rPr>
              <w:t>新建、改建、扩建工程项目依法进行安全评价，其安全设施经验收合格</w:t>
            </w:r>
          </w:p>
        </w:tc>
      </w:tr>
      <w:tr w:rsidR="00B46435" w:rsidRPr="00B9447B" w14:paraId="17405B32" w14:textId="77777777" w:rsidTr="00B46435">
        <w:trPr>
          <w:trHeight w:val="340"/>
          <w:jc w:val="center"/>
        </w:trPr>
        <w:tc>
          <w:tcPr>
            <w:tcW w:w="565" w:type="pct"/>
            <w:vAlign w:val="center"/>
          </w:tcPr>
          <w:p w14:paraId="07C2E3CB"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1</w:t>
            </w:r>
            <w:r w:rsidRPr="00B9447B">
              <w:rPr>
                <w:szCs w:val="21"/>
              </w:rPr>
              <w:t>）</w:t>
            </w:r>
          </w:p>
        </w:tc>
        <w:tc>
          <w:tcPr>
            <w:tcW w:w="2004" w:type="pct"/>
            <w:vAlign w:val="center"/>
          </w:tcPr>
          <w:p w14:paraId="5AA98D87" w14:textId="77777777" w:rsidR="00B46435" w:rsidRPr="00B9447B" w:rsidRDefault="00B46435" w:rsidP="00A139BA">
            <w:pPr>
              <w:spacing w:beforeLines="15" w:before="36" w:afterLines="15" w:after="36"/>
              <w:rPr>
                <w:kern w:val="0"/>
                <w:szCs w:val="21"/>
              </w:rPr>
            </w:pPr>
            <w:r w:rsidRPr="00B9447B">
              <w:rPr>
                <w:kern w:val="0"/>
                <w:szCs w:val="21"/>
              </w:rPr>
              <w:t>安全评价报告、检测报告情况</w:t>
            </w:r>
          </w:p>
        </w:tc>
        <w:tc>
          <w:tcPr>
            <w:tcW w:w="1799" w:type="pct"/>
            <w:vAlign w:val="center"/>
          </w:tcPr>
          <w:p w14:paraId="35A76962" w14:textId="3173B93A" w:rsidR="00B46435" w:rsidRPr="00B9447B" w:rsidRDefault="00B46435" w:rsidP="00A139BA">
            <w:pPr>
              <w:spacing w:beforeLines="15" w:before="36" w:afterLines="15" w:after="36"/>
              <w:jc w:val="left"/>
              <w:rPr>
                <w:szCs w:val="21"/>
              </w:rPr>
            </w:pPr>
            <w:r w:rsidRPr="00B9447B">
              <w:rPr>
                <w:szCs w:val="21"/>
              </w:rPr>
              <w:t>建设项目依法进行安全评价和安全设施检测检验</w:t>
            </w:r>
          </w:p>
        </w:tc>
        <w:tc>
          <w:tcPr>
            <w:tcW w:w="632" w:type="pct"/>
            <w:vAlign w:val="center"/>
          </w:tcPr>
          <w:p w14:paraId="7282994F" w14:textId="77777777" w:rsidR="00B46435" w:rsidRPr="00B9447B" w:rsidRDefault="00B46435" w:rsidP="00B46435">
            <w:pPr>
              <w:spacing w:beforeLines="15" w:before="36" w:afterLines="15" w:after="36"/>
              <w:jc w:val="center"/>
              <w:rPr>
                <w:szCs w:val="21"/>
              </w:rPr>
            </w:pPr>
            <w:r w:rsidRPr="00B9447B">
              <w:rPr>
                <w:szCs w:val="21"/>
              </w:rPr>
              <w:t>符合</w:t>
            </w:r>
          </w:p>
        </w:tc>
      </w:tr>
      <w:tr w:rsidR="00B46435" w:rsidRPr="00B9447B" w14:paraId="202B35BA" w14:textId="77777777" w:rsidTr="00B46435">
        <w:trPr>
          <w:trHeight w:val="340"/>
          <w:jc w:val="center"/>
        </w:trPr>
        <w:tc>
          <w:tcPr>
            <w:tcW w:w="565" w:type="pct"/>
            <w:vAlign w:val="center"/>
          </w:tcPr>
          <w:p w14:paraId="1AF74B6F"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2</w:t>
            </w:r>
            <w:r w:rsidRPr="00B9447B">
              <w:rPr>
                <w:szCs w:val="21"/>
              </w:rPr>
              <w:t>）</w:t>
            </w:r>
          </w:p>
        </w:tc>
        <w:tc>
          <w:tcPr>
            <w:tcW w:w="2004" w:type="pct"/>
            <w:vAlign w:val="center"/>
          </w:tcPr>
          <w:p w14:paraId="1C1592A1" w14:textId="77777777" w:rsidR="00B46435" w:rsidRPr="00B9447B" w:rsidRDefault="00B46435" w:rsidP="00A139BA">
            <w:pPr>
              <w:spacing w:beforeLines="15" w:before="36" w:afterLines="15" w:after="36"/>
              <w:rPr>
                <w:kern w:val="0"/>
                <w:szCs w:val="21"/>
              </w:rPr>
            </w:pPr>
            <w:r w:rsidRPr="00B9447B">
              <w:rPr>
                <w:szCs w:val="21"/>
              </w:rPr>
              <w:t>对于设计文件、安全评价报告提出</w:t>
            </w:r>
            <w:r w:rsidRPr="00B9447B">
              <w:rPr>
                <w:szCs w:val="21"/>
              </w:rPr>
              <w:lastRenderedPageBreak/>
              <w:t>的措施的整改情况</w:t>
            </w:r>
          </w:p>
        </w:tc>
        <w:tc>
          <w:tcPr>
            <w:tcW w:w="1799" w:type="pct"/>
            <w:vAlign w:val="center"/>
          </w:tcPr>
          <w:p w14:paraId="02A6F1E6" w14:textId="77777777" w:rsidR="00B46435" w:rsidRPr="00B9447B" w:rsidRDefault="00B46435" w:rsidP="00A139BA">
            <w:pPr>
              <w:spacing w:beforeLines="15" w:before="36" w:afterLines="15" w:after="36"/>
              <w:jc w:val="left"/>
              <w:rPr>
                <w:szCs w:val="21"/>
              </w:rPr>
            </w:pPr>
            <w:r w:rsidRPr="00B9447B">
              <w:rPr>
                <w:szCs w:val="21"/>
              </w:rPr>
              <w:lastRenderedPageBreak/>
              <w:t>严格执行设计及安全评价建议</w:t>
            </w:r>
            <w:r w:rsidRPr="00B9447B">
              <w:rPr>
                <w:szCs w:val="21"/>
              </w:rPr>
              <w:lastRenderedPageBreak/>
              <w:t>措施</w:t>
            </w:r>
          </w:p>
        </w:tc>
        <w:tc>
          <w:tcPr>
            <w:tcW w:w="632" w:type="pct"/>
            <w:vAlign w:val="center"/>
          </w:tcPr>
          <w:p w14:paraId="599ABC00" w14:textId="77777777" w:rsidR="00B46435" w:rsidRPr="00B9447B" w:rsidRDefault="00B46435" w:rsidP="00B46435">
            <w:pPr>
              <w:spacing w:beforeLines="15" w:before="36" w:afterLines="15" w:after="36"/>
              <w:jc w:val="center"/>
              <w:rPr>
                <w:szCs w:val="21"/>
              </w:rPr>
            </w:pPr>
            <w:r w:rsidRPr="00B9447B">
              <w:rPr>
                <w:szCs w:val="21"/>
              </w:rPr>
              <w:lastRenderedPageBreak/>
              <w:t>符合</w:t>
            </w:r>
          </w:p>
        </w:tc>
      </w:tr>
      <w:tr w:rsidR="00B46435" w:rsidRPr="00B9447B" w14:paraId="0BCB8F80" w14:textId="77777777" w:rsidTr="00B46435">
        <w:trPr>
          <w:trHeight w:val="340"/>
          <w:jc w:val="center"/>
        </w:trPr>
        <w:tc>
          <w:tcPr>
            <w:tcW w:w="565" w:type="pct"/>
            <w:vAlign w:val="center"/>
          </w:tcPr>
          <w:p w14:paraId="34B8F65D"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3</w:t>
            </w:r>
            <w:r w:rsidRPr="00B9447B">
              <w:rPr>
                <w:szCs w:val="21"/>
              </w:rPr>
              <w:t>）</w:t>
            </w:r>
          </w:p>
        </w:tc>
        <w:tc>
          <w:tcPr>
            <w:tcW w:w="2004" w:type="pct"/>
            <w:vAlign w:val="center"/>
          </w:tcPr>
          <w:p w14:paraId="36D026CD" w14:textId="77777777" w:rsidR="00B46435" w:rsidRPr="00B9447B" w:rsidRDefault="00B46435" w:rsidP="00A139BA">
            <w:pPr>
              <w:spacing w:beforeLines="15" w:before="36" w:afterLines="15" w:after="36"/>
              <w:rPr>
                <w:szCs w:val="21"/>
              </w:rPr>
            </w:pPr>
            <w:r w:rsidRPr="00B9447B">
              <w:rPr>
                <w:szCs w:val="21"/>
              </w:rPr>
              <w:t>矿山建设项目安全设施验收合格的书面报告</w:t>
            </w:r>
          </w:p>
        </w:tc>
        <w:tc>
          <w:tcPr>
            <w:tcW w:w="1799" w:type="pct"/>
            <w:vAlign w:val="center"/>
          </w:tcPr>
          <w:p w14:paraId="6A6D5838" w14:textId="77777777" w:rsidR="00B46435" w:rsidRPr="00B9447B" w:rsidRDefault="00B46435" w:rsidP="00A139BA">
            <w:pPr>
              <w:spacing w:beforeLines="15" w:before="36" w:afterLines="15" w:after="36"/>
              <w:jc w:val="left"/>
              <w:rPr>
                <w:szCs w:val="21"/>
              </w:rPr>
            </w:pPr>
            <w:r w:rsidRPr="00B9447B">
              <w:rPr>
                <w:szCs w:val="21"/>
              </w:rPr>
              <w:t>进行安全验收评价</w:t>
            </w:r>
          </w:p>
        </w:tc>
        <w:tc>
          <w:tcPr>
            <w:tcW w:w="632" w:type="pct"/>
            <w:vAlign w:val="center"/>
          </w:tcPr>
          <w:p w14:paraId="7FDE3CB3" w14:textId="77777777" w:rsidR="00B46435" w:rsidRPr="00B9447B" w:rsidRDefault="00B46435" w:rsidP="00B46435">
            <w:pPr>
              <w:spacing w:beforeLines="15" w:before="36" w:afterLines="15" w:after="36"/>
              <w:jc w:val="center"/>
              <w:rPr>
                <w:szCs w:val="21"/>
              </w:rPr>
            </w:pPr>
            <w:r w:rsidRPr="00B9447B">
              <w:rPr>
                <w:szCs w:val="21"/>
              </w:rPr>
              <w:t>符合</w:t>
            </w:r>
          </w:p>
        </w:tc>
      </w:tr>
      <w:tr w:rsidR="00B46435" w:rsidRPr="00B9447B" w14:paraId="60DB0F0F" w14:textId="77777777" w:rsidTr="00B46435">
        <w:trPr>
          <w:trHeight w:val="340"/>
          <w:jc w:val="center"/>
        </w:trPr>
        <w:tc>
          <w:tcPr>
            <w:tcW w:w="565" w:type="pct"/>
            <w:vAlign w:val="center"/>
          </w:tcPr>
          <w:p w14:paraId="1B4CC757" w14:textId="77777777" w:rsidR="00B46435" w:rsidRPr="00B9447B" w:rsidRDefault="00B46435" w:rsidP="00A139BA">
            <w:pPr>
              <w:spacing w:beforeLines="15" w:before="36" w:afterLines="15" w:after="36"/>
              <w:jc w:val="center"/>
              <w:rPr>
                <w:b/>
                <w:szCs w:val="21"/>
              </w:rPr>
            </w:pPr>
            <w:r w:rsidRPr="00B9447B">
              <w:rPr>
                <w:b/>
                <w:szCs w:val="21"/>
              </w:rPr>
              <w:t>10</w:t>
            </w:r>
          </w:p>
        </w:tc>
        <w:tc>
          <w:tcPr>
            <w:tcW w:w="4435" w:type="pct"/>
            <w:gridSpan w:val="3"/>
            <w:vAlign w:val="center"/>
          </w:tcPr>
          <w:p w14:paraId="6B882407" w14:textId="77777777" w:rsidR="00B46435" w:rsidRPr="00B9447B" w:rsidRDefault="00B46435" w:rsidP="00B46435">
            <w:pPr>
              <w:widowControl/>
              <w:spacing w:beforeLines="15" w:before="36" w:afterLines="15" w:after="36"/>
              <w:jc w:val="left"/>
              <w:rPr>
                <w:b/>
                <w:kern w:val="0"/>
                <w:szCs w:val="21"/>
              </w:rPr>
            </w:pPr>
            <w:r w:rsidRPr="00B9447B">
              <w:rPr>
                <w:b/>
                <w:kern w:val="0"/>
                <w:szCs w:val="21"/>
              </w:rPr>
              <w:t>危险性较大的设备、设施按照国家有关规定进行定期检测检验</w:t>
            </w:r>
          </w:p>
        </w:tc>
      </w:tr>
      <w:tr w:rsidR="00B46435" w:rsidRPr="00B9447B" w14:paraId="7D72B346" w14:textId="77777777" w:rsidTr="00B46435">
        <w:trPr>
          <w:trHeight w:val="340"/>
          <w:jc w:val="center"/>
        </w:trPr>
        <w:tc>
          <w:tcPr>
            <w:tcW w:w="565" w:type="pct"/>
            <w:vAlign w:val="center"/>
          </w:tcPr>
          <w:p w14:paraId="4EDDAFA7"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1</w:t>
            </w:r>
            <w:r w:rsidRPr="00B9447B">
              <w:rPr>
                <w:szCs w:val="21"/>
              </w:rPr>
              <w:t>）</w:t>
            </w:r>
          </w:p>
        </w:tc>
        <w:tc>
          <w:tcPr>
            <w:tcW w:w="2004" w:type="pct"/>
            <w:vAlign w:val="center"/>
          </w:tcPr>
          <w:p w14:paraId="29A88784" w14:textId="77777777" w:rsidR="00B46435" w:rsidRPr="00B9447B" w:rsidRDefault="00B46435" w:rsidP="00A139BA">
            <w:pPr>
              <w:spacing w:beforeLines="15" w:before="36" w:afterLines="15" w:after="36"/>
              <w:rPr>
                <w:szCs w:val="21"/>
              </w:rPr>
            </w:pPr>
            <w:r w:rsidRPr="00B9447B">
              <w:rPr>
                <w:szCs w:val="21"/>
              </w:rPr>
              <w:t>特种设备的注册、登记、使用证</w:t>
            </w:r>
          </w:p>
        </w:tc>
        <w:tc>
          <w:tcPr>
            <w:tcW w:w="1799" w:type="pct"/>
            <w:vAlign w:val="center"/>
          </w:tcPr>
          <w:p w14:paraId="4163915E" w14:textId="77777777" w:rsidR="00B46435" w:rsidRPr="00B9447B" w:rsidRDefault="00B46435" w:rsidP="00A139BA">
            <w:pPr>
              <w:spacing w:beforeLines="15" w:before="36" w:afterLines="15" w:after="36"/>
              <w:jc w:val="left"/>
              <w:rPr>
                <w:szCs w:val="21"/>
              </w:rPr>
            </w:pPr>
            <w:r w:rsidRPr="00B9447B">
              <w:rPr>
                <w:szCs w:val="21"/>
              </w:rPr>
              <w:t>特种设备按规定注册、登记</w:t>
            </w:r>
          </w:p>
        </w:tc>
        <w:tc>
          <w:tcPr>
            <w:tcW w:w="632" w:type="pct"/>
            <w:vAlign w:val="center"/>
          </w:tcPr>
          <w:p w14:paraId="23CCA8C1" w14:textId="77777777" w:rsidR="00B46435" w:rsidRPr="00B9447B" w:rsidRDefault="00B46435" w:rsidP="00B46435">
            <w:pPr>
              <w:spacing w:beforeLines="15" w:before="36" w:afterLines="15" w:after="36"/>
              <w:jc w:val="center"/>
              <w:rPr>
                <w:szCs w:val="21"/>
              </w:rPr>
            </w:pPr>
            <w:r w:rsidRPr="00B9447B">
              <w:rPr>
                <w:szCs w:val="21"/>
              </w:rPr>
              <w:t>符合</w:t>
            </w:r>
          </w:p>
        </w:tc>
      </w:tr>
      <w:tr w:rsidR="00B46435" w:rsidRPr="00B9447B" w14:paraId="181F659C" w14:textId="77777777" w:rsidTr="00B46435">
        <w:trPr>
          <w:trHeight w:val="340"/>
          <w:jc w:val="center"/>
        </w:trPr>
        <w:tc>
          <w:tcPr>
            <w:tcW w:w="565" w:type="pct"/>
            <w:vAlign w:val="center"/>
          </w:tcPr>
          <w:p w14:paraId="3454895B"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2</w:t>
            </w:r>
            <w:r w:rsidRPr="00B9447B">
              <w:rPr>
                <w:szCs w:val="21"/>
              </w:rPr>
              <w:t>）</w:t>
            </w:r>
          </w:p>
        </w:tc>
        <w:tc>
          <w:tcPr>
            <w:tcW w:w="2004" w:type="pct"/>
            <w:vAlign w:val="center"/>
          </w:tcPr>
          <w:p w14:paraId="2A262487" w14:textId="77777777" w:rsidR="00B46435" w:rsidRPr="00B9447B" w:rsidRDefault="00B46435" w:rsidP="00A139BA">
            <w:pPr>
              <w:spacing w:beforeLines="15" w:before="36" w:afterLines="15" w:after="36"/>
              <w:rPr>
                <w:szCs w:val="21"/>
              </w:rPr>
            </w:pPr>
            <w:r w:rsidRPr="00B9447B">
              <w:rPr>
                <w:szCs w:val="21"/>
              </w:rPr>
              <w:t>特种设备的安全技术档案</w:t>
            </w:r>
          </w:p>
        </w:tc>
        <w:tc>
          <w:tcPr>
            <w:tcW w:w="1799" w:type="pct"/>
            <w:vAlign w:val="center"/>
          </w:tcPr>
          <w:p w14:paraId="145418ED" w14:textId="77777777" w:rsidR="00B46435" w:rsidRPr="00B9447B" w:rsidRDefault="00B46435" w:rsidP="00A139BA">
            <w:pPr>
              <w:spacing w:beforeLines="15" w:before="36" w:afterLines="15" w:after="36"/>
              <w:jc w:val="left"/>
              <w:rPr>
                <w:szCs w:val="21"/>
              </w:rPr>
            </w:pPr>
            <w:r w:rsidRPr="00B9447B">
              <w:rPr>
                <w:szCs w:val="21"/>
              </w:rPr>
              <w:t>技术档案规范</w:t>
            </w:r>
          </w:p>
        </w:tc>
        <w:tc>
          <w:tcPr>
            <w:tcW w:w="632" w:type="pct"/>
            <w:vAlign w:val="center"/>
          </w:tcPr>
          <w:p w14:paraId="794CF351" w14:textId="77777777" w:rsidR="00B46435" w:rsidRPr="00B9447B" w:rsidRDefault="00B46435" w:rsidP="00B46435">
            <w:pPr>
              <w:spacing w:beforeLines="15" w:before="36" w:afterLines="15" w:after="36"/>
              <w:jc w:val="center"/>
              <w:rPr>
                <w:szCs w:val="21"/>
              </w:rPr>
            </w:pPr>
            <w:r w:rsidRPr="00B9447B">
              <w:rPr>
                <w:szCs w:val="21"/>
              </w:rPr>
              <w:t>符合</w:t>
            </w:r>
          </w:p>
        </w:tc>
      </w:tr>
      <w:tr w:rsidR="00B46435" w:rsidRPr="00B9447B" w14:paraId="2C6A6553" w14:textId="77777777" w:rsidTr="00B46435">
        <w:trPr>
          <w:trHeight w:val="340"/>
          <w:jc w:val="center"/>
        </w:trPr>
        <w:tc>
          <w:tcPr>
            <w:tcW w:w="565" w:type="pct"/>
            <w:vAlign w:val="center"/>
          </w:tcPr>
          <w:p w14:paraId="0789DCD4"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3</w:t>
            </w:r>
            <w:r w:rsidRPr="00B9447B">
              <w:rPr>
                <w:szCs w:val="21"/>
              </w:rPr>
              <w:t>）</w:t>
            </w:r>
          </w:p>
        </w:tc>
        <w:tc>
          <w:tcPr>
            <w:tcW w:w="2004" w:type="pct"/>
            <w:vAlign w:val="center"/>
          </w:tcPr>
          <w:p w14:paraId="4EE96B9C" w14:textId="77777777" w:rsidR="00B46435" w:rsidRPr="00B9447B" w:rsidRDefault="00B46435" w:rsidP="00A139BA">
            <w:pPr>
              <w:spacing w:beforeLines="15" w:before="36" w:afterLines="15" w:after="36"/>
              <w:rPr>
                <w:szCs w:val="21"/>
              </w:rPr>
            </w:pPr>
            <w:r w:rsidRPr="00B9447B">
              <w:rPr>
                <w:szCs w:val="21"/>
              </w:rPr>
              <w:t>特种设备的定期检验</w:t>
            </w:r>
          </w:p>
        </w:tc>
        <w:tc>
          <w:tcPr>
            <w:tcW w:w="1799" w:type="pct"/>
            <w:vAlign w:val="center"/>
          </w:tcPr>
          <w:p w14:paraId="6BD21B28" w14:textId="44210350" w:rsidR="00B46435" w:rsidRPr="00B9447B" w:rsidRDefault="00B46435" w:rsidP="00A139BA">
            <w:pPr>
              <w:spacing w:beforeLines="15" w:before="36" w:afterLines="15" w:after="36"/>
              <w:jc w:val="left"/>
              <w:rPr>
                <w:szCs w:val="21"/>
              </w:rPr>
            </w:pPr>
            <w:r w:rsidRPr="00B9447B">
              <w:rPr>
                <w:szCs w:val="21"/>
              </w:rPr>
              <w:t>特种设备均定期检验</w:t>
            </w:r>
          </w:p>
        </w:tc>
        <w:tc>
          <w:tcPr>
            <w:tcW w:w="632" w:type="pct"/>
            <w:vAlign w:val="center"/>
          </w:tcPr>
          <w:p w14:paraId="7668C56A" w14:textId="77777777" w:rsidR="00B46435" w:rsidRPr="00B9447B" w:rsidRDefault="00B46435" w:rsidP="00B46435">
            <w:pPr>
              <w:spacing w:beforeLines="15" w:before="36" w:afterLines="15" w:after="36"/>
              <w:jc w:val="center"/>
              <w:rPr>
                <w:szCs w:val="21"/>
              </w:rPr>
            </w:pPr>
            <w:r w:rsidRPr="00B9447B">
              <w:rPr>
                <w:szCs w:val="21"/>
              </w:rPr>
              <w:t>符合</w:t>
            </w:r>
          </w:p>
        </w:tc>
      </w:tr>
      <w:tr w:rsidR="00B46435" w:rsidRPr="00B9447B" w14:paraId="3E8845B3" w14:textId="77777777" w:rsidTr="00B46435">
        <w:trPr>
          <w:trHeight w:val="340"/>
          <w:jc w:val="center"/>
        </w:trPr>
        <w:tc>
          <w:tcPr>
            <w:tcW w:w="565" w:type="pct"/>
            <w:vAlign w:val="center"/>
          </w:tcPr>
          <w:p w14:paraId="08BDF7B3"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4</w:t>
            </w:r>
            <w:r w:rsidRPr="00B9447B">
              <w:rPr>
                <w:szCs w:val="21"/>
              </w:rPr>
              <w:t>）</w:t>
            </w:r>
          </w:p>
        </w:tc>
        <w:tc>
          <w:tcPr>
            <w:tcW w:w="2004" w:type="pct"/>
            <w:vAlign w:val="center"/>
          </w:tcPr>
          <w:p w14:paraId="7AD439A2" w14:textId="77777777" w:rsidR="00B46435" w:rsidRPr="00B9447B" w:rsidRDefault="00B46435" w:rsidP="00A139BA">
            <w:pPr>
              <w:spacing w:beforeLines="15" w:before="36" w:afterLines="15" w:after="36"/>
              <w:rPr>
                <w:szCs w:val="21"/>
              </w:rPr>
            </w:pPr>
            <w:r w:rsidRPr="00B9447B">
              <w:rPr>
                <w:szCs w:val="21"/>
              </w:rPr>
              <w:t>计量器具、压力表、检测报警装置的定期检测</w:t>
            </w:r>
          </w:p>
        </w:tc>
        <w:tc>
          <w:tcPr>
            <w:tcW w:w="1799" w:type="pct"/>
            <w:vAlign w:val="center"/>
          </w:tcPr>
          <w:p w14:paraId="3AB3F11D" w14:textId="77777777" w:rsidR="00B46435" w:rsidRPr="00B9447B" w:rsidRDefault="00B46435" w:rsidP="00A139BA">
            <w:pPr>
              <w:spacing w:beforeLines="15" w:before="36" w:afterLines="15" w:after="36"/>
              <w:jc w:val="left"/>
              <w:rPr>
                <w:szCs w:val="21"/>
              </w:rPr>
            </w:pPr>
            <w:r w:rsidRPr="00B9447B">
              <w:rPr>
                <w:szCs w:val="21"/>
              </w:rPr>
              <w:t>按规定进行定期检验</w:t>
            </w:r>
          </w:p>
        </w:tc>
        <w:tc>
          <w:tcPr>
            <w:tcW w:w="632" w:type="pct"/>
            <w:vAlign w:val="center"/>
          </w:tcPr>
          <w:p w14:paraId="2435C9B7" w14:textId="77777777" w:rsidR="00B46435" w:rsidRPr="00B9447B" w:rsidRDefault="00B46435" w:rsidP="00B46435">
            <w:pPr>
              <w:spacing w:beforeLines="15" w:before="36" w:afterLines="15" w:after="36"/>
              <w:jc w:val="center"/>
              <w:rPr>
                <w:szCs w:val="21"/>
              </w:rPr>
            </w:pPr>
            <w:r w:rsidRPr="00B9447B">
              <w:rPr>
                <w:szCs w:val="21"/>
              </w:rPr>
              <w:t>符合</w:t>
            </w:r>
          </w:p>
        </w:tc>
      </w:tr>
      <w:tr w:rsidR="00B46435" w:rsidRPr="00B9447B" w14:paraId="26A04DF0" w14:textId="77777777" w:rsidTr="00B46435">
        <w:trPr>
          <w:trHeight w:val="340"/>
          <w:jc w:val="center"/>
        </w:trPr>
        <w:tc>
          <w:tcPr>
            <w:tcW w:w="565" w:type="pct"/>
            <w:vAlign w:val="center"/>
          </w:tcPr>
          <w:p w14:paraId="0CE6C42A"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5</w:t>
            </w:r>
            <w:r w:rsidRPr="00B9447B">
              <w:rPr>
                <w:szCs w:val="21"/>
              </w:rPr>
              <w:t>）</w:t>
            </w:r>
          </w:p>
        </w:tc>
        <w:tc>
          <w:tcPr>
            <w:tcW w:w="2004" w:type="pct"/>
            <w:vAlign w:val="center"/>
          </w:tcPr>
          <w:p w14:paraId="0C003476" w14:textId="77777777" w:rsidR="00B46435" w:rsidRPr="00B9447B" w:rsidRDefault="00B46435" w:rsidP="00A139BA">
            <w:pPr>
              <w:spacing w:beforeLines="15" w:before="36" w:afterLines="15" w:after="36"/>
              <w:rPr>
                <w:szCs w:val="21"/>
              </w:rPr>
            </w:pPr>
            <w:r w:rsidRPr="00B9447B">
              <w:rPr>
                <w:kern w:val="0"/>
                <w:szCs w:val="21"/>
              </w:rPr>
              <w:t>直接作业环节</w:t>
            </w:r>
            <w:r w:rsidRPr="00B9447B">
              <w:rPr>
                <w:szCs w:val="21"/>
              </w:rPr>
              <w:t>的规定、手续、制定措施、监控</w:t>
            </w:r>
          </w:p>
        </w:tc>
        <w:tc>
          <w:tcPr>
            <w:tcW w:w="1799" w:type="pct"/>
            <w:vAlign w:val="center"/>
          </w:tcPr>
          <w:p w14:paraId="7EE944FE" w14:textId="77777777" w:rsidR="00B46435" w:rsidRPr="00B9447B" w:rsidRDefault="00B46435" w:rsidP="00A139BA">
            <w:pPr>
              <w:spacing w:beforeLines="15" w:before="36" w:afterLines="15" w:after="36"/>
              <w:jc w:val="left"/>
              <w:rPr>
                <w:szCs w:val="21"/>
              </w:rPr>
            </w:pPr>
            <w:r w:rsidRPr="00B9447B">
              <w:rPr>
                <w:szCs w:val="21"/>
              </w:rPr>
              <w:t>按中石化直接作业环节相关管理规定执行</w:t>
            </w:r>
          </w:p>
        </w:tc>
        <w:tc>
          <w:tcPr>
            <w:tcW w:w="632" w:type="pct"/>
            <w:vAlign w:val="center"/>
          </w:tcPr>
          <w:p w14:paraId="5608B1F8" w14:textId="77777777" w:rsidR="00B46435" w:rsidRPr="00B9447B" w:rsidRDefault="00B46435" w:rsidP="00B46435">
            <w:pPr>
              <w:spacing w:beforeLines="15" w:before="36" w:afterLines="15" w:after="36"/>
              <w:jc w:val="center"/>
              <w:rPr>
                <w:szCs w:val="21"/>
              </w:rPr>
            </w:pPr>
            <w:r w:rsidRPr="00B9447B">
              <w:rPr>
                <w:szCs w:val="21"/>
              </w:rPr>
              <w:t>符合</w:t>
            </w:r>
          </w:p>
        </w:tc>
      </w:tr>
      <w:tr w:rsidR="00B46435" w:rsidRPr="00B9447B" w14:paraId="2AF45BE7" w14:textId="77777777" w:rsidTr="00B46435">
        <w:trPr>
          <w:trHeight w:val="340"/>
          <w:jc w:val="center"/>
        </w:trPr>
        <w:tc>
          <w:tcPr>
            <w:tcW w:w="565" w:type="pct"/>
            <w:vAlign w:val="center"/>
          </w:tcPr>
          <w:p w14:paraId="6EDAB7AB"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6</w:t>
            </w:r>
            <w:r w:rsidRPr="00B9447B">
              <w:rPr>
                <w:szCs w:val="21"/>
              </w:rPr>
              <w:t>）</w:t>
            </w:r>
          </w:p>
        </w:tc>
        <w:tc>
          <w:tcPr>
            <w:tcW w:w="2004" w:type="pct"/>
            <w:vAlign w:val="center"/>
          </w:tcPr>
          <w:p w14:paraId="57C4FFE6" w14:textId="77777777" w:rsidR="00B46435" w:rsidRPr="00B9447B" w:rsidRDefault="00B46435" w:rsidP="00A139BA">
            <w:pPr>
              <w:spacing w:beforeLines="15" w:before="36" w:afterLines="15" w:after="36"/>
              <w:rPr>
                <w:szCs w:val="21"/>
              </w:rPr>
            </w:pPr>
            <w:r w:rsidRPr="00B9447B">
              <w:rPr>
                <w:szCs w:val="21"/>
              </w:rPr>
              <w:t>隐患治理情况</w:t>
            </w:r>
          </w:p>
        </w:tc>
        <w:tc>
          <w:tcPr>
            <w:tcW w:w="1799" w:type="pct"/>
            <w:vAlign w:val="center"/>
          </w:tcPr>
          <w:p w14:paraId="3B9A003C" w14:textId="77777777" w:rsidR="00B46435" w:rsidRPr="00B9447B" w:rsidRDefault="00B46435" w:rsidP="00A139BA">
            <w:pPr>
              <w:spacing w:beforeLines="15" w:before="36" w:afterLines="15" w:after="36"/>
              <w:jc w:val="left"/>
              <w:rPr>
                <w:szCs w:val="21"/>
              </w:rPr>
            </w:pPr>
            <w:r w:rsidRPr="00B9447B">
              <w:rPr>
                <w:szCs w:val="21"/>
              </w:rPr>
              <w:t>有相关规定、档案</w:t>
            </w:r>
          </w:p>
        </w:tc>
        <w:tc>
          <w:tcPr>
            <w:tcW w:w="632" w:type="pct"/>
            <w:vAlign w:val="center"/>
          </w:tcPr>
          <w:p w14:paraId="1E07C3EF" w14:textId="77777777" w:rsidR="00B46435" w:rsidRPr="00B9447B" w:rsidRDefault="00B46435" w:rsidP="00B46435">
            <w:pPr>
              <w:spacing w:beforeLines="15" w:before="36" w:afterLines="15" w:after="36"/>
              <w:jc w:val="center"/>
              <w:rPr>
                <w:szCs w:val="21"/>
              </w:rPr>
            </w:pPr>
            <w:r w:rsidRPr="00B9447B">
              <w:rPr>
                <w:szCs w:val="21"/>
              </w:rPr>
              <w:t>符合</w:t>
            </w:r>
          </w:p>
        </w:tc>
      </w:tr>
      <w:tr w:rsidR="00B46435" w:rsidRPr="00B9447B" w14:paraId="616F886E" w14:textId="77777777" w:rsidTr="00B46435">
        <w:trPr>
          <w:trHeight w:val="340"/>
          <w:jc w:val="center"/>
        </w:trPr>
        <w:tc>
          <w:tcPr>
            <w:tcW w:w="565" w:type="pct"/>
            <w:vAlign w:val="center"/>
          </w:tcPr>
          <w:p w14:paraId="7B76699B"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7</w:t>
            </w:r>
            <w:r w:rsidRPr="00B9447B">
              <w:rPr>
                <w:szCs w:val="21"/>
              </w:rPr>
              <w:t>）</w:t>
            </w:r>
          </w:p>
        </w:tc>
        <w:tc>
          <w:tcPr>
            <w:tcW w:w="2004" w:type="pct"/>
            <w:vAlign w:val="center"/>
          </w:tcPr>
          <w:p w14:paraId="08BE6476" w14:textId="77777777" w:rsidR="00B46435" w:rsidRPr="00B9447B" w:rsidRDefault="00B46435" w:rsidP="00A139BA">
            <w:pPr>
              <w:spacing w:beforeLines="15" w:before="36" w:afterLines="15" w:after="36"/>
              <w:rPr>
                <w:szCs w:val="21"/>
              </w:rPr>
            </w:pPr>
            <w:r w:rsidRPr="00B9447B">
              <w:rPr>
                <w:szCs w:val="21"/>
              </w:rPr>
              <w:t>安全标志使用规定</w:t>
            </w:r>
          </w:p>
        </w:tc>
        <w:tc>
          <w:tcPr>
            <w:tcW w:w="1799" w:type="pct"/>
            <w:vAlign w:val="center"/>
          </w:tcPr>
          <w:p w14:paraId="0B20ADCE" w14:textId="77777777" w:rsidR="00B46435" w:rsidRPr="00B9447B" w:rsidRDefault="00B46435" w:rsidP="00A139BA">
            <w:pPr>
              <w:spacing w:beforeLines="15" w:before="36" w:afterLines="15" w:after="36"/>
              <w:jc w:val="left"/>
              <w:rPr>
                <w:szCs w:val="21"/>
              </w:rPr>
            </w:pPr>
            <w:r w:rsidRPr="00B9447B">
              <w:rPr>
                <w:szCs w:val="21"/>
              </w:rPr>
              <w:t>具备相关规定</w:t>
            </w:r>
          </w:p>
        </w:tc>
        <w:tc>
          <w:tcPr>
            <w:tcW w:w="632" w:type="pct"/>
            <w:vAlign w:val="center"/>
          </w:tcPr>
          <w:p w14:paraId="7FB86E61" w14:textId="77777777" w:rsidR="00B46435" w:rsidRPr="00B9447B" w:rsidRDefault="00B46435" w:rsidP="00B46435">
            <w:pPr>
              <w:spacing w:beforeLines="15" w:before="36" w:afterLines="15" w:after="36"/>
              <w:jc w:val="center"/>
              <w:rPr>
                <w:szCs w:val="21"/>
              </w:rPr>
            </w:pPr>
            <w:r w:rsidRPr="00B9447B">
              <w:rPr>
                <w:szCs w:val="21"/>
              </w:rPr>
              <w:t>符合</w:t>
            </w:r>
          </w:p>
        </w:tc>
      </w:tr>
      <w:tr w:rsidR="00B46435" w:rsidRPr="00B9447B" w14:paraId="398A20C3" w14:textId="77777777" w:rsidTr="00B46435">
        <w:trPr>
          <w:trHeight w:val="340"/>
          <w:jc w:val="center"/>
        </w:trPr>
        <w:tc>
          <w:tcPr>
            <w:tcW w:w="565" w:type="pct"/>
            <w:vAlign w:val="center"/>
          </w:tcPr>
          <w:p w14:paraId="0ED1D448"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8</w:t>
            </w:r>
            <w:r w:rsidRPr="00B9447B">
              <w:rPr>
                <w:szCs w:val="21"/>
              </w:rPr>
              <w:t>）</w:t>
            </w:r>
          </w:p>
        </w:tc>
        <w:tc>
          <w:tcPr>
            <w:tcW w:w="2004" w:type="pct"/>
            <w:vAlign w:val="center"/>
          </w:tcPr>
          <w:p w14:paraId="22C98C59" w14:textId="77777777" w:rsidR="00B46435" w:rsidRPr="00B9447B" w:rsidRDefault="00B46435" w:rsidP="00A139BA">
            <w:pPr>
              <w:spacing w:beforeLines="15" w:before="36" w:afterLines="15" w:after="36"/>
              <w:rPr>
                <w:szCs w:val="21"/>
              </w:rPr>
            </w:pPr>
            <w:r w:rsidRPr="00B9447B">
              <w:rPr>
                <w:szCs w:val="21"/>
              </w:rPr>
              <w:t>对于重大施工现场、关键生产环节、高危作业场所派驻安全生产监督人员的规定、执行</w:t>
            </w:r>
          </w:p>
        </w:tc>
        <w:tc>
          <w:tcPr>
            <w:tcW w:w="1799" w:type="pct"/>
            <w:vAlign w:val="center"/>
          </w:tcPr>
          <w:p w14:paraId="291A0308" w14:textId="77777777" w:rsidR="00B46435" w:rsidRPr="00B9447B" w:rsidRDefault="00B46435" w:rsidP="00A139BA">
            <w:pPr>
              <w:spacing w:beforeLines="15" w:before="36" w:afterLines="15" w:after="36"/>
              <w:jc w:val="left"/>
              <w:rPr>
                <w:szCs w:val="21"/>
              </w:rPr>
            </w:pPr>
            <w:r w:rsidRPr="00B9447B">
              <w:rPr>
                <w:szCs w:val="21"/>
              </w:rPr>
              <w:t>执行中石化安全管理手册要求</w:t>
            </w:r>
          </w:p>
        </w:tc>
        <w:tc>
          <w:tcPr>
            <w:tcW w:w="632" w:type="pct"/>
            <w:vAlign w:val="center"/>
          </w:tcPr>
          <w:p w14:paraId="65F3156F" w14:textId="77777777" w:rsidR="00B46435" w:rsidRPr="00B9447B" w:rsidRDefault="00B46435" w:rsidP="00B46435">
            <w:pPr>
              <w:spacing w:beforeLines="15" w:before="36" w:afterLines="15" w:after="36"/>
              <w:jc w:val="center"/>
              <w:rPr>
                <w:szCs w:val="21"/>
              </w:rPr>
            </w:pPr>
            <w:r w:rsidRPr="00B9447B">
              <w:rPr>
                <w:szCs w:val="21"/>
              </w:rPr>
              <w:t>符合</w:t>
            </w:r>
          </w:p>
        </w:tc>
      </w:tr>
      <w:tr w:rsidR="00B46435" w:rsidRPr="00B9447B" w14:paraId="22CED0D8" w14:textId="77777777" w:rsidTr="00B46435">
        <w:trPr>
          <w:trHeight w:val="340"/>
          <w:jc w:val="center"/>
        </w:trPr>
        <w:tc>
          <w:tcPr>
            <w:tcW w:w="565" w:type="pct"/>
            <w:vAlign w:val="center"/>
          </w:tcPr>
          <w:p w14:paraId="03179FBA"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9</w:t>
            </w:r>
            <w:r w:rsidRPr="00B9447B">
              <w:rPr>
                <w:szCs w:val="21"/>
              </w:rPr>
              <w:t>）</w:t>
            </w:r>
          </w:p>
        </w:tc>
        <w:tc>
          <w:tcPr>
            <w:tcW w:w="2004" w:type="pct"/>
            <w:vAlign w:val="center"/>
          </w:tcPr>
          <w:p w14:paraId="3C574F9A" w14:textId="77777777" w:rsidR="00B46435" w:rsidRPr="00B9447B" w:rsidRDefault="00B46435" w:rsidP="00A139BA">
            <w:pPr>
              <w:spacing w:beforeLines="15" w:before="36" w:afterLines="15" w:after="36"/>
              <w:rPr>
                <w:szCs w:val="21"/>
              </w:rPr>
            </w:pPr>
            <w:r w:rsidRPr="00B9447B">
              <w:rPr>
                <w:szCs w:val="21"/>
              </w:rPr>
              <w:t>承包管理情况</w:t>
            </w:r>
          </w:p>
        </w:tc>
        <w:tc>
          <w:tcPr>
            <w:tcW w:w="1799" w:type="pct"/>
            <w:vAlign w:val="center"/>
          </w:tcPr>
          <w:p w14:paraId="7C95A727" w14:textId="77777777" w:rsidR="00B46435" w:rsidRPr="00B9447B" w:rsidRDefault="00B46435" w:rsidP="00A139BA">
            <w:pPr>
              <w:spacing w:beforeLines="15" w:before="36" w:afterLines="15" w:after="36"/>
              <w:jc w:val="left"/>
              <w:rPr>
                <w:szCs w:val="21"/>
              </w:rPr>
            </w:pPr>
            <w:r w:rsidRPr="00B9447B">
              <w:rPr>
                <w:szCs w:val="21"/>
              </w:rPr>
              <w:t>相关方管理制度中明确</w:t>
            </w:r>
          </w:p>
        </w:tc>
        <w:tc>
          <w:tcPr>
            <w:tcW w:w="632" w:type="pct"/>
            <w:vAlign w:val="center"/>
          </w:tcPr>
          <w:p w14:paraId="143A7CB4" w14:textId="77777777" w:rsidR="00B46435" w:rsidRPr="00B9447B" w:rsidRDefault="00B46435" w:rsidP="00B46435">
            <w:pPr>
              <w:spacing w:beforeLines="15" w:before="36" w:afterLines="15" w:after="36"/>
              <w:jc w:val="center"/>
              <w:rPr>
                <w:szCs w:val="21"/>
              </w:rPr>
            </w:pPr>
            <w:r w:rsidRPr="00B9447B">
              <w:rPr>
                <w:szCs w:val="21"/>
              </w:rPr>
              <w:t>符合</w:t>
            </w:r>
          </w:p>
        </w:tc>
      </w:tr>
      <w:tr w:rsidR="00B46435" w:rsidRPr="00B9447B" w14:paraId="597E2E7B" w14:textId="77777777" w:rsidTr="00B46435">
        <w:trPr>
          <w:trHeight w:val="340"/>
          <w:jc w:val="center"/>
        </w:trPr>
        <w:tc>
          <w:tcPr>
            <w:tcW w:w="565" w:type="pct"/>
            <w:vAlign w:val="center"/>
          </w:tcPr>
          <w:p w14:paraId="732EC4EF"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10</w:t>
            </w:r>
            <w:r w:rsidRPr="00B9447B">
              <w:rPr>
                <w:szCs w:val="21"/>
              </w:rPr>
              <w:t>）</w:t>
            </w:r>
          </w:p>
        </w:tc>
        <w:tc>
          <w:tcPr>
            <w:tcW w:w="2004" w:type="pct"/>
            <w:vAlign w:val="center"/>
          </w:tcPr>
          <w:p w14:paraId="6445F630" w14:textId="77777777" w:rsidR="00B46435" w:rsidRPr="00B9447B" w:rsidRDefault="00B46435" w:rsidP="00A139BA">
            <w:pPr>
              <w:spacing w:beforeLines="15" w:before="36" w:afterLines="15" w:after="36"/>
              <w:rPr>
                <w:szCs w:val="21"/>
              </w:rPr>
            </w:pPr>
            <w:r w:rsidRPr="00B9447B">
              <w:rPr>
                <w:szCs w:val="21"/>
              </w:rPr>
              <w:t>危险物品安全监控管理制度和实施方法</w:t>
            </w:r>
          </w:p>
        </w:tc>
        <w:tc>
          <w:tcPr>
            <w:tcW w:w="1799" w:type="pct"/>
            <w:vAlign w:val="center"/>
          </w:tcPr>
          <w:p w14:paraId="6B0288E5" w14:textId="77777777" w:rsidR="00B46435" w:rsidRPr="00B9447B" w:rsidRDefault="00B46435" w:rsidP="00A139BA">
            <w:pPr>
              <w:spacing w:beforeLines="15" w:before="36" w:afterLines="15" w:after="36"/>
              <w:jc w:val="left"/>
              <w:rPr>
                <w:szCs w:val="21"/>
              </w:rPr>
            </w:pPr>
            <w:r w:rsidRPr="00B9447B">
              <w:rPr>
                <w:szCs w:val="21"/>
              </w:rPr>
              <w:t>具备相关管理规定和程序</w:t>
            </w:r>
          </w:p>
        </w:tc>
        <w:tc>
          <w:tcPr>
            <w:tcW w:w="632" w:type="pct"/>
            <w:vAlign w:val="center"/>
          </w:tcPr>
          <w:p w14:paraId="5B4AA3E3" w14:textId="77777777" w:rsidR="00B46435" w:rsidRPr="00B9447B" w:rsidRDefault="00B46435" w:rsidP="00B46435">
            <w:pPr>
              <w:spacing w:beforeLines="15" w:before="36" w:afterLines="15" w:after="36"/>
              <w:jc w:val="center"/>
              <w:rPr>
                <w:szCs w:val="21"/>
              </w:rPr>
            </w:pPr>
            <w:r w:rsidRPr="00B9447B">
              <w:rPr>
                <w:szCs w:val="21"/>
              </w:rPr>
              <w:t>符合</w:t>
            </w:r>
          </w:p>
        </w:tc>
      </w:tr>
      <w:tr w:rsidR="00B46435" w:rsidRPr="00B9447B" w14:paraId="1DF6C6C8" w14:textId="77777777" w:rsidTr="00B46435">
        <w:trPr>
          <w:trHeight w:val="340"/>
          <w:jc w:val="center"/>
        </w:trPr>
        <w:tc>
          <w:tcPr>
            <w:tcW w:w="565" w:type="pct"/>
            <w:vAlign w:val="center"/>
          </w:tcPr>
          <w:p w14:paraId="58C9F78E"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11</w:t>
            </w:r>
            <w:r w:rsidRPr="00B9447B">
              <w:rPr>
                <w:szCs w:val="21"/>
              </w:rPr>
              <w:t>）</w:t>
            </w:r>
          </w:p>
        </w:tc>
        <w:tc>
          <w:tcPr>
            <w:tcW w:w="2004" w:type="pct"/>
            <w:vAlign w:val="center"/>
          </w:tcPr>
          <w:p w14:paraId="572AD861" w14:textId="77777777" w:rsidR="00B46435" w:rsidRPr="00B9447B" w:rsidRDefault="00B46435" w:rsidP="00A139BA">
            <w:pPr>
              <w:spacing w:beforeLines="15" w:before="36" w:afterLines="15" w:after="36"/>
              <w:rPr>
                <w:szCs w:val="21"/>
              </w:rPr>
            </w:pPr>
            <w:r w:rsidRPr="00B9447B">
              <w:rPr>
                <w:szCs w:val="21"/>
              </w:rPr>
              <w:t>防爆电气设备的登记、使用、监控；</w:t>
            </w:r>
          </w:p>
        </w:tc>
        <w:tc>
          <w:tcPr>
            <w:tcW w:w="1799" w:type="pct"/>
            <w:vAlign w:val="center"/>
          </w:tcPr>
          <w:p w14:paraId="21BBDA41" w14:textId="77777777" w:rsidR="00B46435" w:rsidRPr="00B9447B" w:rsidRDefault="00B46435" w:rsidP="00A139BA">
            <w:pPr>
              <w:spacing w:beforeLines="15" w:before="36" w:afterLines="15" w:after="36"/>
              <w:jc w:val="left"/>
              <w:rPr>
                <w:szCs w:val="21"/>
              </w:rPr>
            </w:pPr>
            <w:r w:rsidRPr="00B9447B">
              <w:rPr>
                <w:szCs w:val="21"/>
              </w:rPr>
              <w:t>按规定使用防爆电气设备</w:t>
            </w:r>
          </w:p>
        </w:tc>
        <w:tc>
          <w:tcPr>
            <w:tcW w:w="632" w:type="pct"/>
            <w:vAlign w:val="center"/>
          </w:tcPr>
          <w:p w14:paraId="3EB0C15C" w14:textId="77777777" w:rsidR="00B46435" w:rsidRPr="00B9447B" w:rsidRDefault="00B46435" w:rsidP="00B46435">
            <w:pPr>
              <w:spacing w:beforeLines="15" w:before="36" w:afterLines="15" w:after="36"/>
              <w:jc w:val="center"/>
              <w:rPr>
                <w:szCs w:val="21"/>
              </w:rPr>
            </w:pPr>
            <w:r w:rsidRPr="00B9447B">
              <w:rPr>
                <w:szCs w:val="21"/>
              </w:rPr>
              <w:t>符合</w:t>
            </w:r>
          </w:p>
        </w:tc>
      </w:tr>
      <w:tr w:rsidR="00B46435" w:rsidRPr="00B9447B" w14:paraId="6C5B968C" w14:textId="77777777" w:rsidTr="00B46435">
        <w:trPr>
          <w:trHeight w:val="340"/>
          <w:jc w:val="center"/>
        </w:trPr>
        <w:tc>
          <w:tcPr>
            <w:tcW w:w="565" w:type="pct"/>
            <w:vAlign w:val="center"/>
          </w:tcPr>
          <w:p w14:paraId="1F34B0C3" w14:textId="77777777" w:rsidR="00B46435" w:rsidRPr="00B9447B" w:rsidRDefault="00B46435" w:rsidP="00A139BA">
            <w:pPr>
              <w:spacing w:beforeLines="15" w:before="36" w:afterLines="15" w:after="36"/>
              <w:jc w:val="center"/>
              <w:rPr>
                <w:b/>
                <w:szCs w:val="21"/>
              </w:rPr>
            </w:pPr>
            <w:r w:rsidRPr="00B9447B">
              <w:rPr>
                <w:b/>
                <w:szCs w:val="21"/>
              </w:rPr>
              <w:t>11</w:t>
            </w:r>
          </w:p>
        </w:tc>
        <w:tc>
          <w:tcPr>
            <w:tcW w:w="4435" w:type="pct"/>
            <w:gridSpan w:val="3"/>
            <w:vAlign w:val="center"/>
          </w:tcPr>
          <w:p w14:paraId="436DF4F8" w14:textId="77777777" w:rsidR="00B46435" w:rsidRPr="00B9447B" w:rsidRDefault="00B46435" w:rsidP="00B46435">
            <w:pPr>
              <w:widowControl/>
              <w:spacing w:beforeLines="15" w:before="36" w:afterLines="15" w:after="36"/>
              <w:jc w:val="left"/>
              <w:rPr>
                <w:b/>
                <w:szCs w:val="21"/>
              </w:rPr>
            </w:pPr>
            <w:r w:rsidRPr="00B9447B">
              <w:rPr>
                <w:b/>
                <w:kern w:val="0"/>
                <w:szCs w:val="21"/>
              </w:rPr>
              <w:t>制定事故应急救援预案，建立事故应急救援组织</w:t>
            </w:r>
            <w:r w:rsidRPr="00B9447B">
              <w:rPr>
                <w:b/>
                <w:kern w:val="0"/>
                <w:szCs w:val="21"/>
              </w:rPr>
              <w:t>,</w:t>
            </w:r>
            <w:r w:rsidRPr="00B9447B">
              <w:rPr>
                <w:b/>
                <w:kern w:val="0"/>
                <w:szCs w:val="21"/>
              </w:rPr>
              <w:t>配备必要的应急救援器材、设备；生产规模较小可以不建立事故应急救援组织的，应当指定兼职的应急救援人员，并与邻近的矿山救护队或者其他应急救援组织签订救护协议</w:t>
            </w:r>
          </w:p>
        </w:tc>
      </w:tr>
      <w:tr w:rsidR="00B46435" w:rsidRPr="00B9447B" w14:paraId="3AE7EF61" w14:textId="77777777" w:rsidTr="00B46435">
        <w:trPr>
          <w:trHeight w:val="340"/>
          <w:jc w:val="center"/>
        </w:trPr>
        <w:tc>
          <w:tcPr>
            <w:tcW w:w="565" w:type="pct"/>
            <w:vAlign w:val="center"/>
          </w:tcPr>
          <w:p w14:paraId="10AB6B81"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1</w:t>
            </w:r>
            <w:r w:rsidRPr="00B9447B">
              <w:rPr>
                <w:szCs w:val="21"/>
              </w:rPr>
              <w:t>）</w:t>
            </w:r>
          </w:p>
        </w:tc>
        <w:tc>
          <w:tcPr>
            <w:tcW w:w="2004" w:type="pct"/>
            <w:vAlign w:val="center"/>
          </w:tcPr>
          <w:p w14:paraId="1B47E40B" w14:textId="77777777" w:rsidR="00B46435" w:rsidRPr="00B9447B" w:rsidRDefault="00B46435" w:rsidP="00A139BA">
            <w:pPr>
              <w:spacing w:beforeLines="15" w:before="36" w:afterLines="15" w:after="36"/>
              <w:rPr>
                <w:kern w:val="0"/>
                <w:szCs w:val="21"/>
              </w:rPr>
            </w:pPr>
            <w:r w:rsidRPr="00B9447B">
              <w:rPr>
                <w:szCs w:val="21"/>
              </w:rPr>
              <w:t>分级、分类编制了各类（防火、防爆消防、特种设备等）事故应急救援预案</w:t>
            </w:r>
          </w:p>
        </w:tc>
        <w:tc>
          <w:tcPr>
            <w:tcW w:w="1799" w:type="pct"/>
            <w:vAlign w:val="center"/>
          </w:tcPr>
          <w:p w14:paraId="30044BF8" w14:textId="77777777" w:rsidR="00B46435" w:rsidRPr="00B9447B" w:rsidRDefault="00B46435" w:rsidP="00A139BA">
            <w:pPr>
              <w:spacing w:beforeLines="15" w:before="36" w:afterLines="15" w:after="36"/>
              <w:jc w:val="left"/>
              <w:rPr>
                <w:szCs w:val="21"/>
              </w:rPr>
            </w:pPr>
            <w:r w:rsidRPr="00B9447B">
              <w:rPr>
                <w:szCs w:val="21"/>
              </w:rPr>
              <w:t>分级、分类编制了各类事故应急救援预案</w:t>
            </w:r>
          </w:p>
        </w:tc>
        <w:tc>
          <w:tcPr>
            <w:tcW w:w="632" w:type="pct"/>
            <w:vAlign w:val="center"/>
          </w:tcPr>
          <w:p w14:paraId="2FE337FF" w14:textId="77777777" w:rsidR="00B46435" w:rsidRPr="00B9447B" w:rsidRDefault="00B46435" w:rsidP="00B46435">
            <w:pPr>
              <w:spacing w:beforeLines="15" w:before="36" w:afterLines="15" w:after="36"/>
              <w:jc w:val="center"/>
              <w:rPr>
                <w:szCs w:val="21"/>
              </w:rPr>
            </w:pPr>
            <w:r w:rsidRPr="00B9447B">
              <w:rPr>
                <w:szCs w:val="21"/>
              </w:rPr>
              <w:t>符合</w:t>
            </w:r>
          </w:p>
        </w:tc>
      </w:tr>
      <w:tr w:rsidR="00B46435" w:rsidRPr="00B9447B" w14:paraId="6448FED0" w14:textId="77777777" w:rsidTr="00B46435">
        <w:trPr>
          <w:trHeight w:val="340"/>
          <w:jc w:val="center"/>
        </w:trPr>
        <w:tc>
          <w:tcPr>
            <w:tcW w:w="565" w:type="pct"/>
            <w:vAlign w:val="center"/>
          </w:tcPr>
          <w:p w14:paraId="6ED7297D"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2</w:t>
            </w:r>
            <w:r w:rsidRPr="00B9447B">
              <w:rPr>
                <w:szCs w:val="21"/>
              </w:rPr>
              <w:t>）</w:t>
            </w:r>
          </w:p>
        </w:tc>
        <w:tc>
          <w:tcPr>
            <w:tcW w:w="2004" w:type="pct"/>
            <w:vAlign w:val="center"/>
          </w:tcPr>
          <w:p w14:paraId="4F5F84AA" w14:textId="77777777" w:rsidR="00B46435" w:rsidRPr="00B9447B" w:rsidRDefault="00B46435" w:rsidP="00A139BA">
            <w:pPr>
              <w:spacing w:beforeLines="15" w:before="36" w:afterLines="15" w:after="36"/>
              <w:rPr>
                <w:kern w:val="0"/>
                <w:szCs w:val="21"/>
              </w:rPr>
            </w:pPr>
            <w:r w:rsidRPr="00B9447B">
              <w:rPr>
                <w:szCs w:val="21"/>
              </w:rPr>
              <w:t>应急预案的培训、演练、修改</w:t>
            </w:r>
          </w:p>
        </w:tc>
        <w:tc>
          <w:tcPr>
            <w:tcW w:w="1799" w:type="pct"/>
            <w:vAlign w:val="center"/>
          </w:tcPr>
          <w:p w14:paraId="1E714919" w14:textId="77777777" w:rsidR="00B46435" w:rsidRPr="00B9447B" w:rsidRDefault="00B46435" w:rsidP="00A139BA">
            <w:pPr>
              <w:spacing w:beforeLines="15" w:before="36" w:afterLines="15" w:after="36"/>
              <w:jc w:val="left"/>
              <w:rPr>
                <w:szCs w:val="21"/>
              </w:rPr>
            </w:pPr>
            <w:r w:rsidRPr="00B9447B">
              <w:rPr>
                <w:szCs w:val="21"/>
              </w:rPr>
              <w:t>应急演练记录齐全</w:t>
            </w:r>
          </w:p>
        </w:tc>
        <w:tc>
          <w:tcPr>
            <w:tcW w:w="632" w:type="pct"/>
            <w:vAlign w:val="center"/>
          </w:tcPr>
          <w:p w14:paraId="7B0E07AA" w14:textId="77777777" w:rsidR="00B46435" w:rsidRPr="00B9447B" w:rsidRDefault="00B46435" w:rsidP="00B46435">
            <w:pPr>
              <w:spacing w:beforeLines="15" w:before="36" w:afterLines="15" w:after="36"/>
              <w:jc w:val="center"/>
              <w:rPr>
                <w:szCs w:val="21"/>
              </w:rPr>
            </w:pPr>
            <w:r w:rsidRPr="00B9447B">
              <w:rPr>
                <w:szCs w:val="21"/>
              </w:rPr>
              <w:t>符合</w:t>
            </w:r>
          </w:p>
        </w:tc>
      </w:tr>
      <w:tr w:rsidR="00B46435" w:rsidRPr="00B9447B" w14:paraId="7FAD9DC9" w14:textId="77777777" w:rsidTr="00B46435">
        <w:trPr>
          <w:trHeight w:val="340"/>
          <w:jc w:val="center"/>
        </w:trPr>
        <w:tc>
          <w:tcPr>
            <w:tcW w:w="565" w:type="pct"/>
            <w:vAlign w:val="center"/>
          </w:tcPr>
          <w:p w14:paraId="5F646DB8"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3</w:t>
            </w:r>
            <w:r w:rsidRPr="00B9447B">
              <w:rPr>
                <w:szCs w:val="21"/>
              </w:rPr>
              <w:t>）</w:t>
            </w:r>
          </w:p>
        </w:tc>
        <w:tc>
          <w:tcPr>
            <w:tcW w:w="2004" w:type="pct"/>
            <w:vAlign w:val="center"/>
          </w:tcPr>
          <w:p w14:paraId="2AD204DC" w14:textId="77777777" w:rsidR="00B46435" w:rsidRPr="00B9447B" w:rsidRDefault="00B46435" w:rsidP="00A139BA">
            <w:pPr>
              <w:spacing w:beforeLines="15" w:before="36" w:afterLines="15" w:after="36"/>
              <w:rPr>
                <w:kern w:val="0"/>
                <w:szCs w:val="21"/>
              </w:rPr>
            </w:pPr>
            <w:r w:rsidRPr="00B9447B">
              <w:rPr>
                <w:szCs w:val="21"/>
              </w:rPr>
              <w:t>应急预案由上级应急管理机关的审批、备案情况</w:t>
            </w:r>
          </w:p>
        </w:tc>
        <w:tc>
          <w:tcPr>
            <w:tcW w:w="1799" w:type="pct"/>
            <w:vAlign w:val="center"/>
          </w:tcPr>
          <w:p w14:paraId="56113DAB" w14:textId="77777777" w:rsidR="00B46435" w:rsidRPr="00B9447B" w:rsidRDefault="00B46435" w:rsidP="00A139BA">
            <w:pPr>
              <w:spacing w:beforeLines="15" w:before="36" w:afterLines="15" w:after="36"/>
              <w:jc w:val="left"/>
              <w:rPr>
                <w:szCs w:val="21"/>
              </w:rPr>
            </w:pPr>
            <w:r w:rsidRPr="00B9447B">
              <w:rPr>
                <w:szCs w:val="21"/>
              </w:rPr>
              <w:t>进行审批和备案</w:t>
            </w:r>
          </w:p>
        </w:tc>
        <w:tc>
          <w:tcPr>
            <w:tcW w:w="632" w:type="pct"/>
            <w:vAlign w:val="center"/>
          </w:tcPr>
          <w:p w14:paraId="6E77A97A" w14:textId="77777777" w:rsidR="00B46435" w:rsidRPr="00B9447B" w:rsidRDefault="00B46435" w:rsidP="00B46435">
            <w:pPr>
              <w:spacing w:beforeLines="15" w:before="36" w:afterLines="15" w:after="36"/>
              <w:jc w:val="center"/>
              <w:rPr>
                <w:szCs w:val="21"/>
              </w:rPr>
            </w:pPr>
            <w:r w:rsidRPr="00B9447B">
              <w:rPr>
                <w:szCs w:val="21"/>
              </w:rPr>
              <w:t>符合</w:t>
            </w:r>
          </w:p>
        </w:tc>
      </w:tr>
      <w:tr w:rsidR="00B46435" w:rsidRPr="00B9447B" w14:paraId="39B24747" w14:textId="77777777" w:rsidTr="00B46435">
        <w:trPr>
          <w:trHeight w:val="340"/>
          <w:jc w:val="center"/>
        </w:trPr>
        <w:tc>
          <w:tcPr>
            <w:tcW w:w="565" w:type="pct"/>
            <w:vAlign w:val="center"/>
          </w:tcPr>
          <w:p w14:paraId="428B1A96"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4</w:t>
            </w:r>
            <w:r w:rsidRPr="00B9447B">
              <w:rPr>
                <w:szCs w:val="21"/>
              </w:rPr>
              <w:t>）</w:t>
            </w:r>
          </w:p>
        </w:tc>
        <w:tc>
          <w:tcPr>
            <w:tcW w:w="2004" w:type="pct"/>
            <w:vAlign w:val="center"/>
          </w:tcPr>
          <w:p w14:paraId="6D87BBFD" w14:textId="77777777" w:rsidR="00B46435" w:rsidRPr="00B9447B" w:rsidRDefault="00B46435" w:rsidP="00A139BA">
            <w:pPr>
              <w:spacing w:beforeLines="15" w:before="36" w:afterLines="15" w:after="36"/>
              <w:rPr>
                <w:kern w:val="0"/>
                <w:szCs w:val="21"/>
              </w:rPr>
            </w:pPr>
            <w:r w:rsidRPr="00B9447B">
              <w:rPr>
                <w:kern w:val="0"/>
                <w:szCs w:val="21"/>
              </w:rPr>
              <w:t>应急组织机构及职责</w:t>
            </w:r>
          </w:p>
        </w:tc>
        <w:tc>
          <w:tcPr>
            <w:tcW w:w="1799" w:type="pct"/>
            <w:vAlign w:val="center"/>
          </w:tcPr>
          <w:p w14:paraId="0B43CE67" w14:textId="77777777" w:rsidR="00B46435" w:rsidRPr="00B9447B" w:rsidRDefault="00B46435" w:rsidP="00A139BA">
            <w:pPr>
              <w:spacing w:beforeLines="15" w:before="36" w:afterLines="15" w:after="36"/>
              <w:jc w:val="left"/>
              <w:rPr>
                <w:szCs w:val="21"/>
              </w:rPr>
            </w:pPr>
            <w:r w:rsidRPr="00B9447B">
              <w:rPr>
                <w:kern w:val="0"/>
                <w:szCs w:val="21"/>
              </w:rPr>
              <w:t>设应急组织机构，职责明确</w:t>
            </w:r>
          </w:p>
        </w:tc>
        <w:tc>
          <w:tcPr>
            <w:tcW w:w="632" w:type="pct"/>
            <w:vAlign w:val="center"/>
          </w:tcPr>
          <w:p w14:paraId="4351F1B3" w14:textId="77777777" w:rsidR="00B46435" w:rsidRPr="00B9447B" w:rsidRDefault="00B46435" w:rsidP="00B46435">
            <w:pPr>
              <w:spacing w:beforeLines="15" w:before="36" w:afterLines="15" w:after="36"/>
              <w:jc w:val="center"/>
              <w:rPr>
                <w:szCs w:val="21"/>
              </w:rPr>
            </w:pPr>
            <w:r w:rsidRPr="00B9447B">
              <w:rPr>
                <w:szCs w:val="21"/>
              </w:rPr>
              <w:t>符合</w:t>
            </w:r>
          </w:p>
        </w:tc>
      </w:tr>
      <w:tr w:rsidR="00B46435" w:rsidRPr="00B9447B" w14:paraId="7C3F57C7" w14:textId="77777777" w:rsidTr="00B46435">
        <w:trPr>
          <w:trHeight w:val="340"/>
          <w:jc w:val="center"/>
        </w:trPr>
        <w:tc>
          <w:tcPr>
            <w:tcW w:w="565" w:type="pct"/>
            <w:vAlign w:val="center"/>
          </w:tcPr>
          <w:p w14:paraId="0765542D"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5</w:t>
            </w:r>
            <w:r w:rsidRPr="00B9447B">
              <w:rPr>
                <w:szCs w:val="21"/>
              </w:rPr>
              <w:t>）</w:t>
            </w:r>
          </w:p>
        </w:tc>
        <w:tc>
          <w:tcPr>
            <w:tcW w:w="2004" w:type="pct"/>
            <w:vAlign w:val="center"/>
          </w:tcPr>
          <w:p w14:paraId="555AEC9B" w14:textId="77777777" w:rsidR="00B46435" w:rsidRPr="00B9447B" w:rsidRDefault="00B46435" w:rsidP="00A139BA">
            <w:pPr>
              <w:spacing w:beforeLines="15" w:before="36" w:afterLines="15" w:after="36"/>
              <w:rPr>
                <w:kern w:val="0"/>
                <w:szCs w:val="21"/>
              </w:rPr>
            </w:pPr>
            <w:r w:rsidRPr="00B9447B">
              <w:rPr>
                <w:kern w:val="0"/>
                <w:szCs w:val="21"/>
              </w:rPr>
              <w:t>抢险救护设备、器材配备和抢险救护方案</w:t>
            </w:r>
          </w:p>
        </w:tc>
        <w:tc>
          <w:tcPr>
            <w:tcW w:w="1799" w:type="pct"/>
            <w:vAlign w:val="center"/>
          </w:tcPr>
          <w:p w14:paraId="1C33E13C" w14:textId="77777777" w:rsidR="00B46435" w:rsidRPr="00B9447B" w:rsidRDefault="00B46435" w:rsidP="00A139BA">
            <w:pPr>
              <w:spacing w:beforeLines="15" w:before="36" w:afterLines="15" w:after="36"/>
              <w:jc w:val="left"/>
              <w:rPr>
                <w:szCs w:val="21"/>
              </w:rPr>
            </w:pPr>
            <w:r w:rsidRPr="00B9447B">
              <w:rPr>
                <w:kern w:val="0"/>
                <w:szCs w:val="21"/>
              </w:rPr>
              <w:t>抢险救护设备、器材配备合理、齐全</w:t>
            </w:r>
          </w:p>
        </w:tc>
        <w:tc>
          <w:tcPr>
            <w:tcW w:w="632" w:type="pct"/>
            <w:vAlign w:val="center"/>
          </w:tcPr>
          <w:p w14:paraId="0D5475FE" w14:textId="77777777" w:rsidR="00B46435" w:rsidRPr="00B9447B" w:rsidRDefault="00B46435" w:rsidP="00B46435">
            <w:pPr>
              <w:spacing w:beforeLines="15" w:before="36" w:afterLines="15" w:after="36"/>
              <w:jc w:val="center"/>
              <w:rPr>
                <w:szCs w:val="21"/>
              </w:rPr>
            </w:pPr>
            <w:r w:rsidRPr="00B9447B">
              <w:rPr>
                <w:szCs w:val="21"/>
              </w:rPr>
              <w:t>符合</w:t>
            </w:r>
          </w:p>
        </w:tc>
      </w:tr>
      <w:tr w:rsidR="00B46435" w:rsidRPr="00B9447B" w14:paraId="2A61FCFE" w14:textId="77777777" w:rsidTr="00B46435">
        <w:trPr>
          <w:trHeight w:val="340"/>
          <w:jc w:val="center"/>
        </w:trPr>
        <w:tc>
          <w:tcPr>
            <w:tcW w:w="565" w:type="pct"/>
            <w:vAlign w:val="center"/>
          </w:tcPr>
          <w:p w14:paraId="25176A93"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6</w:t>
            </w:r>
            <w:r w:rsidRPr="00B9447B">
              <w:rPr>
                <w:szCs w:val="21"/>
              </w:rPr>
              <w:t>）</w:t>
            </w:r>
          </w:p>
        </w:tc>
        <w:tc>
          <w:tcPr>
            <w:tcW w:w="2004" w:type="pct"/>
            <w:vAlign w:val="center"/>
          </w:tcPr>
          <w:p w14:paraId="0E6057DB" w14:textId="77777777" w:rsidR="00B46435" w:rsidRPr="00B9447B" w:rsidRDefault="00B46435" w:rsidP="00A139BA">
            <w:pPr>
              <w:spacing w:beforeLines="15" w:before="36" w:afterLines="15" w:after="36"/>
              <w:rPr>
                <w:kern w:val="0"/>
                <w:szCs w:val="21"/>
              </w:rPr>
            </w:pPr>
            <w:r w:rsidRPr="00B9447B">
              <w:rPr>
                <w:kern w:val="0"/>
                <w:szCs w:val="21"/>
              </w:rPr>
              <w:t>救援通信地址和通信设施</w:t>
            </w:r>
          </w:p>
        </w:tc>
        <w:tc>
          <w:tcPr>
            <w:tcW w:w="1799" w:type="pct"/>
            <w:vAlign w:val="center"/>
          </w:tcPr>
          <w:p w14:paraId="211726DB" w14:textId="77777777" w:rsidR="00B46435" w:rsidRPr="00B9447B" w:rsidRDefault="00B46435" w:rsidP="00A139BA">
            <w:pPr>
              <w:spacing w:beforeLines="15" w:before="36" w:afterLines="15" w:after="36"/>
              <w:jc w:val="left"/>
              <w:rPr>
                <w:szCs w:val="21"/>
              </w:rPr>
            </w:pPr>
            <w:r w:rsidRPr="00B9447B">
              <w:rPr>
                <w:kern w:val="0"/>
                <w:szCs w:val="21"/>
              </w:rPr>
              <w:t>救援通信地址和通信设施配备合理、齐全</w:t>
            </w:r>
          </w:p>
        </w:tc>
        <w:tc>
          <w:tcPr>
            <w:tcW w:w="632" w:type="pct"/>
            <w:vAlign w:val="center"/>
          </w:tcPr>
          <w:p w14:paraId="103A5F2D" w14:textId="77777777" w:rsidR="00B46435" w:rsidRPr="00B9447B" w:rsidRDefault="00B46435" w:rsidP="00B46435">
            <w:pPr>
              <w:spacing w:beforeLines="15" w:before="36" w:afterLines="15" w:after="36"/>
              <w:jc w:val="center"/>
              <w:rPr>
                <w:szCs w:val="21"/>
              </w:rPr>
            </w:pPr>
            <w:r w:rsidRPr="00B9447B">
              <w:rPr>
                <w:szCs w:val="21"/>
              </w:rPr>
              <w:t>符合</w:t>
            </w:r>
          </w:p>
        </w:tc>
      </w:tr>
      <w:tr w:rsidR="00B46435" w:rsidRPr="00B9447B" w14:paraId="57CB0D25" w14:textId="77777777" w:rsidTr="00B46435">
        <w:trPr>
          <w:trHeight w:val="340"/>
          <w:jc w:val="center"/>
        </w:trPr>
        <w:tc>
          <w:tcPr>
            <w:tcW w:w="565" w:type="pct"/>
            <w:vAlign w:val="center"/>
          </w:tcPr>
          <w:p w14:paraId="0C33663B" w14:textId="77777777" w:rsidR="00B46435" w:rsidRPr="00B9447B" w:rsidRDefault="00B46435" w:rsidP="00A139BA">
            <w:pPr>
              <w:spacing w:beforeLines="15" w:before="36" w:afterLines="15" w:after="36"/>
              <w:jc w:val="center"/>
              <w:rPr>
                <w:szCs w:val="21"/>
              </w:rPr>
            </w:pPr>
            <w:r w:rsidRPr="00B9447B">
              <w:rPr>
                <w:szCs w:val="21"/>
              </w:rPr>
              <w:t>（</w:t>
            </w:r>
            <w:r w:rsidRPr="00B9447B">
              <w:rPr>
                <w:szCs w:val="21"/>
              </w:rPr>
              <w:t>7</w:t>
            </w:r>
            <w:r w:rsidRPr="00B9447B">
              <w:rPr>
                <w:szCs w:val="21"/>
              </w:rPr>
              <w:t>）</w:t>
            </w:r>
          </w:p>
        </w:tc>
        <w:tc>
          <w:tcPr>
            <w:tcW w:w="2004" w:type="pct"/>
            <w:vAlign w:val="center"/>
          </w:tcPr>
          <w:p w14:paraId="2AE5A3A0" w14:textId="77777777" w:rsidR="00B46435" w:rsidRPr="00B9447B" w:rsidRDefault="00B46435" w:rsidP="00A139BA">
            <w:pPr>
              <w:spacing w:beforeLines="15" w:before="36" w:afterLines="15" w:after="36"/>
              <w:rPr>
                <w:kern w:val="0"/>
                <w:szCs w:val="21"/>
              </w:rPr>
            </w:pPr>
            <w:r w:rsidRPr="00B9447B">
              <w:rPr>
                <w:kern w:val="0"/>
                <w:szCs w:val="21"/>
              </w:rPr>
              <w:t>事故应急救援组织及救护协议</w:t>
            </w:r>
          </w:p>
        </w:tc>
        <w:tc>
          <w:tcPr>
            <w:tcW w:w="1799" w:type="pct"/>
            <w:vAlign w:val="center"/>
          </w:tcPr>
          <w:p w14:paraId="46C301D3" w14:textId="77777777" w:rsidR="00B46435" w:rsidRPr="00B9447B" w:rsidRDefault="00B46435" w:rsidP="00A139BA">
            <w:pPr>
              <w:spacing w:beforeLines="15" w:before="36" w:afterLines="15" w:after="36"/>
              <w:jc w:val="left"/>
              <w:rPr>
                <w:szCs w:val="21"/>
              </w:rPr>
            </w:pPr>
            <w:r w:rsidRPr="00B9447B">
              <w:rPr>
                <w:szCs w:val="21"/>
              </w:rPr>
              <w:t>与周边医院、消防支队等有</w:t>
            </w:r>
            <w:r w:rsidRPr="00B9447B">
              <w:rPr>
                <w:kern w:val="0"/>
                <w:szCs w:val="21"/>
              </w:rPr>
              <w:t>救护协议</w:t>
            </w:r>
          </w:p>
        </w:tc>
        <w:tc>
          <w:tcPr>
            <w:tcW w:w="632" w:type="pct"/>
            <w:vAlign w:val="center"/>
          </w:tcPr>
          <w:p w14:paraId="4229C72E" w14:textId="77777777" w:rsidR="00B46435" w:rsidRPr="00B9447B" w:rsidRDefault="00B46435" w:rsidP="00B46435">
            <w:pPr>
              <w:spacing w:beforeLines="15" w:before="36" w:afterLines="15" w:after="36"/>
              <w:jc w:val="center"/>
              <w:rPr>
                <w:szCs w:val="21"/>
              </w:rPr>
            </w:pPr>
            <w:r w:rsidRPr="00B9447B">
              <w:rPr>
                <w:szCs w:val="21"/>
              </w:rPr>
              <w:t>符合</w:t>
            </w:r>
          </w:p>
        </w:tc>
      </w:tr>
      <w:tr w:rsidR="00B46435" w:rsidRPr="00B9447B" w14:paraId="46209D16" w14:textId="77777777" w:rsidTr="00B46435">
        <w:trPr>
          <w:trHeight w:val="340"/>
          <w:jc w:val="center"/>
        </w:trPr>
        <w:tc>
          <w:tcPr>
            <w:tcW w:w="565" w:type="pct"/>
            <w:vAlign w:val="center"/>
          </w:tcPr>
          <w:p w14:paraId="23C431B0" w14:textId="77777777" w:rsidR="00B46435" w:rsidRPr="00B9447B" w:rsidRDefault="00B46435" w:rsidP="00A139BA">
            <w:pPr>
              <w:spacing w:beforeLines="15" w:before="36" w:afterLines="15" w:after="36"/>
              <w:jc w:val="center"/>
              <w:rPr>
                <w:b/>
                <w:szCs w:val="21"/>
              </w:rPr>
            </w:pPr>
            <w:r w:rsidRPr="00B9447B">
              <w:rPr>
                <w:b/>
                <w:szCs w:val="21"/>
              </w:rPr>
              <w:lastRenderedPageBreak/>
              <w:t>12</w:t>
            </w:r>
          </w:p>
        </w:tc>
        <w:tc>
          <w:tcPr>
            <w:tcW w:w="4435" w:type="pct"/>
            <w:gridSpan w:val="3"/>
            <w:vAlign w:val="center"/>
          </w:tcPr>
          <w:p w14:paraId="38B30055" w14:textId="77777777" w:rsidR="00B46435" w:rsidRPr="00B9447B" w:rsidRDefault="00B46435" w:rsidP="00B46435">
            <w:pPr>
              <w:spacing w:beforeLines="15" w:before="36" w:afterLines="15" w:after="36"/>
              <w:jc w:val="left"/>
              <w:rPr>
                <w:b/>
                <w:szCs w:val="21"/>
              </w:rPr>
            </w:pPr>
            <w:r w:rsidRPr="00B9447B">
              <w:rPr>
                <w:b/>
                <w:kern w:val="0"/>
                <w:szCs w:val="21"/>
              </w:rPr>
              <w:t>符合有关国家标准、行业标准规定的其他条件</w:t>
            </w:r>
          </w:p>
        </w:tc>
      </w:tr>
      <w:tr w:rsidR="00B46435" w:rsidRPr="00B9447B" w14:paraId="47C7A82D" w14:textId="77777777" w:rsidTr="00B46435">
        <w:trPr>
          <w:trHeight w:val="340"/>
          <w:jc w:val="center"/>
        </w:trPr>
        <w:tc>
          <w:tcPr>
            <w:tcW w:w="565" w:type="pct"/>
            <w:vAlign w:val="center"/>
          </w:tcPr>
          <w:p w14:paraId="6C373785" w14:textId="77777777" w:rsidR="00B46435" w:rsidRPr="00B9447B" w:rsidRDefault="00B46435" w:rsidP="008739A9">
            <w:pPr>
              <w:spacing w:beforeLines="15" w:before="36" w:afterLines="15" w:after="36"/>
              <w:jc w:val="center"/>
              <w:rPr>
                <w:szCs w:val="21"/>
              </w:rPr>
            </w:pPr>
            <w:r w:rsidRPr="00B9447B">
              <w:rPr>
                <w:szCs w:val="21"/>
              </w:rPr>
              <w:t>（</w:t>
            </w:r>
            <w:r w:rsidRPr="00B9447B">
              <w:rPr>
                <w:szCs w:val="21"/>
              </w:rPr>
              <w:t>1</w:t>
            </w:r>
            <w:r w:rsidRPr="00B9447B">
              <w:rPr>
                <w:szCs w:val="21"/>
              </w:rPr>
              <w:t>）</w:t>
            </w:r>
          </w:p>
        </w:tc>
        <w:tc>
          <w:tcPr>
            <w:tcW w:w="2004" w:type="pct"/>
            <w:vAlign w:val="center"/>
          </w:tcPr>
          <w:p w14:paraId="1D59E40D" w14:textId="77777777" w:rsidR="00B46435" w:rsidRPr="00B9447B" w:rsidRDefault="00B46435" w:rsidP="00A139BA">
            <w:pPr>
              <w:spacing w:beforeLines="15" w:before="36" w:afterLines="15" w:after="36"/>
              <w:jc w:val="left"/>
              <w:rPr>
                <w:szCs w:val="21"/>
              </w:rPr>
            </w:pPr>
            <w:r w:rsidRPr="00B9447B">
              <w:rPr>
                <w:szCs w:val="21"/>
              </w:rPr>
              <w:t>设备、设施、场所、作业与国家标准、行业标准规定的符合性</w:t>
            </w:r>
          </w:p>
        </w:tc>
        <w:tc>
          <w:tcPr>
            <w:tcW w:w="1799" w:type="pct"/>
            <w:vAlign w:val="center"/>
          </w:tcPr>
          <w:p w14:paraId="1C8E8E95" w14:textId="77777777" w:rsidR="00B46435" w:rsidRPr="00B9447B" w:rsidRDefault="00B46435" w:rsidP="00A139BA">
            <w:pPr>
              <w:spacing w:beforeLines="15" w:before="36" w:afterLines="15" w:after="36"/>
              <w:jc w:val="left"/>
              <w:rPr>
                <w:szCs w:val="21"/>
              </w:rPr>
            </w:pPr>
            <w:r w:rsidRPr="00B9447B">
              <w:rPr>
                <w:szCs w:val="21"/>
              </w:rPr>
              <w:t>详见第</w:t>
            </w:r>
            <w:r w:rsidRPr="00B9447B">
              <w:rPr>
                <w:szCs w:val="21"/>
              </w:rPr>
              <w:t>5</w:t>
            </w:r>
            <w:r w:rsidRPr="00B9447B">
              <w:rPr>
                <w:szCs w:val="21"/>
              </w:rPr>
              <w:t>章相关评价内容及问题整改情况</w:t>
            </w:r>
          </w:p>
        </w:tc>
        <w:tc>
          <w:tcPr>
            <w:tcW w:w="632" w:type="pct"/>
            <w:vAlign w:val="center"/>
          </w:tcPr>
          <w:p w14:paraId="2400A506" w14:textId="77777777" w:rsidR="00B46435" w:rsidRPr="00B9447B" w:rsidRDefault="00B46435" w:rsidP="00B46435">
            <w:pPr>
              <w:spacing w:beforeLines="15" w:before="36" w:afterLines="15" w:after="36"/>
              <w:jc w:val="center"/>
              <w:rPr>
                <w:szCs w:val="21"/>
              </w:rPr>
            </w:pPr>
            <w:r w:rsidRPr="00B9447B">
              <w:rPr>
                <w:szCs w:val="21"/>
              </w:rPr>
              <w:t>符合</w:t>
            </w:r>
          </w:p>
        </w:tc>
      </w:tr>
    </w:tbl>
    <w:p w14:paraId="518BADBF" w14:textId="77777777" w:rsidR="00B46435" w:rsidRPr="00B9447B" w:rsidRDefault="00B46435" w:rsidP="00B46435">
      <w:pPr>
        <w:pStyle w:val="affff2"/>
        <w:adjustRightInd w:val="0"/>
        <w:snapToGrid w:val="0"/>
        <w:spacing w:beforeLines="50" w:before="120"/>
        <w:ind w:firstLine="560"/>
        <w:rPr>
          <w:rFonts w:cs="Times New Roman"/>
          <w:szCs w:val="21"/>
        </w:rPr>
      </w:pPr>
      <w:r w:rsidRPr="00B9447B">
        <w:rPr>
          <w:rFonts w:cs="Times New Roman"/>
          <w:szCs w:val="21"/>
        </w:rPr>
        <w:t>评价小结：</w:t>
      </w:r>
    </w:p>
    <w:p w14:paraId="732C8AF1" w14:textId="54D824F0" w:rsidR="00AC38AD" w:rsidRPr="00B9447B" w:rsidRDefault="00B46435" w:rsidP="008739A9">
      <w:pPr>
        <w:pStyle w:val="affff2"/>
        <w:adjustRightInd w:val="0"/>
        <w:snapToGrid w:val="0"/>
        <w:ind w:firstLine="560"/>
        <w:rPr>
          <w:rFonts w:cs="Times New Roman"/>
          <w:color w:val="auto"/>
        </w:rPr>
        <w:sectPr w:rsidR="00AC38AD" w:rsidRPr="00B9447B" w:rsidSect="00D36740">
          <w:pgSz w:w="11906" w:h="16838"/>
          <w:pgMar w:top="1814" w:right="1814" w:bottom="1814" w:left="1814" w:header="851" w:footer="992" w:gutter="0"/>
          <w:cols w:space="720"/>
          <w:docGrid w:linePitch="312"/>
        </w:sectPr>
      </w:pPr>
      <w:r w:rsidRPr="00B9447B">
        <w:rPr>
          <w:rFonts w:cs="Times New Roman"/>
        </w:rPr>
        <w:t>根据对鲁明公司安全管理现状、设备设施现状评价实际情况检查和评价，其现有安全生产条件符合《非煤矿矿山企业安全生产许可证实施办法》中规定要求</w:t>
      </w:r>
      <w:r w:rsidR="008739A9" w:rsidRPr="00B9447B">
        <w:rPr>
          <w:rFonts w:cs="Times New Roman"/>
        </w:rPr>
        <w:t>。</w:t>
      </w:r>
    </w:p>
    <w:p w14:paraId="015934D1" w14:textId="3103506F" w:rsidR="00CA1CAB" w:rsidRPr="00B9447B" w:rsidRDefault="00F953A3" w:rsidP="00645E18">
      <w:pPr>
        <w:pStyle w:val="1"/>
        <w:spacing w:before="120" w:after="120"/>
      </w:pPr>
      <w:bookmarkStart w:id="113" w:name="_Toc479690505"/>
      <w:bookmarkStart w:id="114" w:name="_Toc75856286"/>
      <w:bookmarkStart w:id="115" w:name="_Toc341963444"/>
      <w:bookmarkEnd w:id="106"/>
      <w:r w:rsidRPr="00B9447B">
        <w:lastRenderedPageBreak/>
        <w:t>7</w:t>
      </w:r>
      <w:r w:rsidR="00CA1CAB" w:rsidRPr="00B9447B">
        <w:t xml:space="preserve">  </w:t>
      </w:r>
      <w:r w:rsidR="00CA1CAB" w:rsidRPr="00B9447B">
        <w:t>隐患整改复查情况</w:t>
      </w:r>
      <w:bookmarkEnd w:id="113"/>
      <w:bookmarkEnd w:id="114"/>
    </w:p>
    <w:p w14:paraId="1D925D55" w14:textId="094D910F" w:rsidR="00AD1FAE" w:rsidRDefault="002E6A2C" w:rsidP="002E6A2C">
      <w:pPr>
        <w:pStyle w:val="affff2"/>
        <w:ind w:firstLine="560"/>
        <w:rPr>
          <w:rFonts w:cs="Times New Roman"/>
          <w:color w:val="auto"/>
        </w:rPr>
      </w:pPr>
      <w:r>
        <w:rPr>
          <w:rFonts w:cs="Times New Roman" w:hint="eastAsia"/>
          <w:color w:val="auto"/>
        </w:rPr>
        <w:t>现场问题整改情况具体见附件十二。</w:t>
      </w:r>
    </w:p>
    <w:p w14:paraId="689AD779" w14:textId="77777777" w:rsidR="000D38A1" w:rsidRPr="00460231" w:rsidRDefault="000D38A1" w:rsidP="000D38A1">
      <w:pPr>
        <w:adjustRightInd w:val="0"/>
        <w:snapToGrid w:val="0"/>
        <w:spacing w:line="360" w:lineRule="auto"/>
        <w:ind w:firstLineChars="200" w:firstLine="560"/>
        <w:rPr>
          <w:sz w:val="28"/>
          <w:szCs w:val="28"/>
        </w:rPr>
      </w:pPr>
      <w:r w:rsidRPr="00460231">
        <w:rPr>
          <w:rFonts w:hint="eastAsia"/>
          <w:sz w:val="28"/>
          <w:szCs w:val="28"/>
        </w:rPr>
        <w:t>涉及企业保密内容，不予公开。</w:t>
      </w:r>
    </w:p>
    <w:p w14:paraId="7FC2A0AC" w14:textId="77777777" w:rsidR="000D38A1" w:rsidRPr="000D38A1" w:rsidRDefault="000D38A1" w:rsidP="000D38A1"/>
    <w:p w14:paraId="7030FC15" w14:textId="3014807F" w:rsidR="002E6A2C" w:rsidRPr="002E6A2C" w:rsidRDefault="002E6A2C" w:rsidP="002E6A2C">
      <w:pPr>
        <w:jc w:val="left"/>
        <w:sectPr w:rsidR="002E6A2C" w:rsidRPr="002E6A2C" w:rsidSect="00D36740">
          <w:pgSz w:w="11906" w:h="16838"/>
          <w:pgMar w:top="1814" w:right="1814" w:bottom="1814" w:left="1814" w:header="851" w:footer="992" w:gutter="0"/>
          <w:cols w:space="720"/>
          <w:docGrid w:linePitch="312"/>
        </w:sectPr>
      </w:pPr>
    </w:p>
    <w:p w14:paraId="420BD1AE" w14:textId="3299F8F8" w:rsidR="00223AB0" w:rsidRPr="00B9447B" w:rsidRDefault="00223AB0" w:rsidP="00223AB0">
      <w:pPr>
        <w:pStyle w:val="1"/>
        <w:spacing w:before="120" w:after="120"/>
      </w:pPr>
      <w:bookmarkStart w:id="116" w:name="_Toc36708497"/>
      <w:bookmarkStart w:id="117" w:name="_Toc75856287"/>
      <w:r w:rsidRPr="00B9447B">
        <w:lastRenderedPageBreak/>
        <w:t xml:space="preserve">8  </w:t>
      </w:r>
      <w:r w:rsidRPr="00B9447B">
        <w:t>安全对策措施及建议</w:t>
      </w:r>
      <w:bookmarkStart w:id="118" w:name="_Toc341963440"/>
      <w:bookmarkEnd w:id="116"/>
      <w:bookmarkEnd w:id="117"/>
    </w:p>
    <w:bookmarkEnd w:id="118"/>
    <w:p w14:paraId="5A77E357" w14:textId="10F4BAEE" w:rsidR="00223AB0" w:rsidRPr="00B9447B" w:rsidRDefault="00DA421C" w:rsidP="00223AB0">
      <w:pPr>
        <w:pStyle w:val="affff2"/>
        <w:widowControl w:val="0"/>
        <w:adjustRightInd w:val="0"/>
        <w:snapToGrid w:val="0"/>
        <w:ind w:firstLine="560"/>
        <w:rPr>
          <w:rFonts w:cs="Times New Roman"/>
        </w:rPr>
      </w:pPr>
      <w:r w:rsidRPr="00B9447B">
        <w:rPr>
          <w:rFonts w:cs="Times New Roman"/>
          <w:lang w:bidi="en-US"/>
        </w:rPr>
        <w:t>通过对鲁明公司油气开采、注水、集输等生产过程进行现场调研，各场站库、采油管理区标准化管理程度高，组织机构完善，安全管理制度和安全操作规程完善，并得到了较为有效的执行。对其存在的危险、有害因素进行综合分析评价，结合现场检查情况，提出如下建议措施与建议</w:t>
      </w:r>
      <w:r w:rsidR="00223AB0" w:rsidRPr="00B9447B">
        <w:rPr>
          <w:rFonts w:cs="Times New Roman"/>
        </w:rPr>
        <w:t>：</w:t>
      </w:r>
    </w:p>
    <w:p w14:paraId="4459665C" w14:textId="4600FF73" w:rsidR="00223AB0" w:rsidRPr="00B9447B" w:rsidRDefault="00223AB0" w:rsidP="00223AB0">
      <w:pPr>
        <w:pStyle w:val="affff2"/>
        <w:widowControl w:val="0"/>
        <w:adjustRightInd w:val="0"/>
        <w:snapToGrid w:val="0"/>
        <w:ind w:firstLine="560"/>
        <w:rPr>
          <w:rFonts w:cs="Times New Roman"/>
        </w:rPr>
      </w:pPr>
      <w:r w:rsidRPr="00B9447B">
        <w:rPr>
          <w:rFonts w:cs="Times New Roman"/>
        </w:rPr>
        <w:t>1</w:t>
      </w:r>
      <w:r w:rsidRPr="00B9447B">
        <w:rPr>
          <w:rFonts w:cs="Times New Roman"/>
        </w:rPr>
        <w:t>）</w:t>
      </w:r>
      <w:r w:rsidR="00E01A9E" w:rsidRPr="00B9447B">
        <w:rPr>
          <w:rFonts w:cs="Times New Roman"/>
        </w:rPr>
        <w:t>鲁明公司应根据本次安全评价过程中发现的隐患及问题，组织下属各采油（气）管理区进行全面检查，排查安全隐患并及时整改，</w:t>
      </w:r>
      <w:r w:rsidR="00711DDB" w:rsidRPr="00B9447B">
        <w:rPr>
          <w:rFonts w:cs="Times New Roman"/>
        </w:rPr>
        <w:t>确保安全生产</w:t>
      </w:r>
      <w:r w:rsidRPr="00B9447B">
        <w:rPr>
          <w:rFonts w:cs="Times New Roman"/>
        </w:rPr>
        <w:t>。</w:t>
      </w:r>
    </w:p>
    <w:p w14:paraId="34B8A486" w14:textId="0E6E9D24" w:rsidR="00223AB0" w:rsidRPr="00B9447B" w:rsidRDefault="00223AB0" w:rsidP="00223AB0">
      <w:pPr>
        <w:pStyle w:val="affff2"/>
        <w:widowControl w:val="0"/>
        <w:adjustRightInd w:val="0"/>
        <w:snapToGrid w:val="0"/>
        <w:ind w:firstLine="560"/>
        <w:rPr>
          <w:rFonts w:cs="Times New Roman"/>
          <w:szCs w:val="21"/>
        </w:rPr>
      </w:pPr>
      <w:r w:rsidRPr="00B9447B">
        <w:rPr>
          <w:rFonts w:cs="Times New Roman"/>
        </w:rPr>
        <w:t>2</w:t>
      </w:r>
      <w:r w:rsidRPr="00B9447B">
        <w:rPr>
          <w:rFonts w:cs="Times New Roman"/>
        </w:rPr>
        <w:t>）</w:t>
      </w:r>
      <w:r w:rsidR="00F41952" w:rsidRPr="00B9447B">
        <w:rPr>
          <w:rFonts w:cs="Times New Roman"/>
        </w:rPr>
        <w:t>鲁明公司各生产单位应</w:t>
      </w:r>
      <w:r w:rsidR="00F41952" w:rsidRPr="00B9447B">
        <w:rPr>
          <w:rFonts w:cs="Times New Roman"/>
          <w:szCs w:val="21"/>
        </w:rPr>
        <w:t>定期监测井场、集输站场的硫化氢情况，以便及时采取相应设备腐蚀防护、人员个体防护等措施。对可能存在硫化氢危害的场所应设置硫化氢警示标识，操作工人进入危害区域应配戴便携式可燃气体报警仪</w:t>
      </w:r>
      <w:r w:rsidRPr="00B9447B">
        <w:rPr>
          <w:rFonts w:cs="Times New Roman"/>
          <w:szCs w:val="21"/>
        </w:rPr>
        <w:t>。</w:t>
      </w:r>
    </w:p>
    <w:p w14:paraId="2A8C7F00" w14:textId="0807AED2" w:rsidR="00223AB0" w:rsidRPr="00B9447B" w:rsidRDefault="00223AB0" w:rsidP="00223AB0">
      <w:pPr>
        <w:pStyle w:val="affff2"/>
        <w:widowControl w:val="0"/>
        <w:adjustRightInd w:val="0"/>
        <w:snapToGrid w:val="0"/>
        <w:ind w:firstLine="560"/>
        <w:rPr>
          <w:rFonts w:cs="Times New Roman"/>
          <w:szCs w:val="21"/>
        </w:rPr>
      </w:pPr>
      <w:r w:rsidRPr="00B9447B">
        <w:rPr>
          <w:rFonts w:cs="Times New Roman"/>
        </w:rPr>
        <w:t>3</w:t>
      </w:r>
      <w:r w:rsidRPr="00B9447B">
        <w:rPr>
          <w:rFonts w:cs="Times New Roman"/>
        </w:rPr>
        <w:t>）</w:t>
      </w:r>
      <w:r w:rsidR="00297CA6" w:rsidRPr="00B9447B">
        <w:rPr>
          <w:rFonts w:cs="Times New Roman"/>
          <w:lang w:bidi="en-US"/>
        </w:rPr>
        <w:t>进一步加强</w:t>
      </w:r>
      <w:r w:rsidR="00F41952" w:rsidRPr="00B9447B">
        <w:rPr>
          <w:rFonts w:cs="Times New Roman"/>
          <w:lang w:bidi="en-US"/>
        </w:rPr>
        <w:t>应急管理工作，应根据设备设施、工艺技术、危险物质变更以及应急演练情况，对应急预案及应急措施进行修订和完善，做好与政府应急的衔接，做好与承包商的应急联动，加强应急培训与演练，将工作做到实处</w:t>
      </w:r>
      <w:r w:rsidRPr="00B9447B">
        <w:rPr>
          <w:rFonts w:cs="Times New Roman"/>
          <w:szCs w:val="21"/>
        </w:rPr>
        <w:t>。</w:t>
      </w:r>
    </w:p>
    <w:p w14:paraId="367A3061" w14:textId="28A299ED" w:rsidR="00223AB0" w:rsidRPr="00B9447B" w:rsidRDefault="00223AB0" w:rsidP="00223AB0">
      <w:pPr>
        <w:pStyle w:val="affff2"/>
        <w:widowControl w:val="0"/>
        <w:adjustRightInd w:val="0"/>
        <w:snapToGrid w:val="0"/>
        <w:ind w:firstLine="560"/>
        <w:rPr>
          <w:rFonts w:cs="Times New Roman"/>
        </w:rPr>
      </w:pPr>
      <w:r w:rsidRPr="00B9447B">
        <w:rPr>
          <w:rFonts w:cs="Times New Roman"/>
          <w:szCs w:val="21"/>
        </w:rPr>
        <w:t>4</w:t>
      </w:r>
      <w:r w:rsidRPr="00B9447B">
        <w:rPr>
          <w:rFonts w:cs="Times New Roman"/>
          <w:szCs w:val="21"/>
        </w:rPr>
        <w:t>）</w:t>
      </w:r>
      <w:r w:rsidRPr="00B9447B">
        <w:rPr>
          <w:rFonts w:cs="Times New Roman"/>
        </w:rPr>
        <w:t>加强</w:t>
      </w:r>
      <w:r w:rsidR="00297CA6" w:rsidRPr="00B9447B">
        <w:rPr>
          <w:rFonts w:cs="Times New Roman"/>
        </w:rPr>
        <w:t>对作业</w:t>
      </w:r>
      <w:r w:rsidRPr="00B9447B">
        <w:rPr>
          <w:rFonts w:cs="Times New Roman"/>
        </w:rPr>
        <w:t>人员的安全教育、培训及取证工作，对</w:t>
      </w:r>
      <w:r w:rsidR="00297CA6" w:rsidRPr="00B9447B">
        <w:rPr>
          <w:rFonts w:cs="Times New Roman"/>
        </w:rPr>
        <w:t>作业</w:t>
      </w:r>
      <w:r w:rsidRPr="00B9447B">
        <w:rPr>
          <w:rFonts w:cs="Times New Roman"/>
        </w:rPr>
        <w:t>人员即使持有相关资质证书的，也应进行安全能力和知识的考核，确保</w:t>
      </w:r>
      <w:r w:rsidR="00297CA6" w:rsidRPr="00B9447B">
        <w:rPr>
          <w:rFonts w:cs="Times New Roman"/>
        </w:rPr>
        <w:t>作业</w:t>
      </w:r>
      <w:r w:rsidRPr="00B9447B">
        <w:rPr>
          <w:rFonts w:cs="Times New Roman"/>
        </w:rPr>
        <w:t>人员的安全知识和能力满足作业的要求。</w:t>
      </w:r>
    </w:p>
    <w:p w14:paraId="1230BF1A" w14:textId="77777777" w:rsidR="00223AB0" w:rsidRPr="00B9447B" w:rsidRDefault="00B901F8" w:rsidP="00223AB0">
      <w:pPr>
        <w:pStyle w:val="affff2"/>
        <w:widowControl w:val="0"/>
        <w:tabs>
          <w:tab w:val="left" w:pos="3027"/>
          <w:tab w:val="center" w:pos="4139"/>
        </w:tabs>
        <w:adjustRightInd w:val="0"/>
        <w:snapToGrid w:val="0"/>
        <w:ind w:firstLine="560"/>
        <w:rPr>
          <w:rFonts w:cs="Times New Roman"/>
        </w:rPr>
      </w:pPr>
      <w:r w:rsidRPr="00B9447B">
        <w:rPr>
          <w:rFonts w:cs="Times New Roman"/>
        </w:rPr>
        <w:t>5</w:t>
      </w:r>
      <w:r w:rsidR="00223AB0" w:rsidRPr="00B9447B">
        <w:rPr>
          <w:rFonts w:cs="Times New Roman"/>
        </w:rPr>
        <w:t>）进一步加强安全生产过程的控制和管理。针对可能存在的危险、有害因素及其可能发生事故的危险程度，完善相应的制度、措施，并严格执行。</w:t>
      </w:r>
    </w:p>
    <w:p w14:paraId="611F2328" w14:textId="0BD08B33" w:rsidR="00B901F8" w:rsidRPr="00B9447B" w:rsidRDefault="008A77E7" w:rsidP="00B901F8">
      <w:pPr>
        <w:pStyle w:val="affff2"/>
        <w:widowControl w:val="0"/>
        <w:tabs>
          <w:tab w:val="left" w:pos="3027"/>
          <w:tab w:val="center" w:pos="4139"/>
        </w:tabs>
        <w:adjustRightInd w:val="0"/>
        <w:snapToGrid w:val="0"/>
        <w:ind w:firstLine="560"/>
        <w:rPr>
          <w:rFonts w:cs="Times New Roman"/>
        </w:rPr>
      </w:pPr>
      <w:r w:rsidRPr="00B9447B">
        <w:rPr>
          <w:rFonts w:cs="Times New Roman"/>
        </w:rPr>
        <w:t>6</w:t>
      </w:r>
      <w:r w:rsidR="00B901F8" w:rsidRPr="00B9447B">
        <w:rPr>
          <w:rFonts w:cs="Times New Roman"/>
        </w:rPr>
        <w:t>）</w:t>
      </w:r>
      <w:r w:rsidRPr="00B9447B">
        <w:rPr>
          <w:rFonts w:cs="Times New Roman"/>
        </w:rPr>
        <w:t>鲁明公司在日常的生产运行中，应</w:t>
      </w:r>
      <w:r w:rsidR="00B901F8" w:rsidRPr="00B9447B">
        <w:rPr>
          <w:rFonts w:cs="Times New Roman"/>
        </w:rPr>
        <w:t>不断完善各项安全管理制</w:t>
      </w:r>
      <w:r w:rsidR="00B901F8" w:rsidRPr="00B9447B">
        <w:rPr>
          <w:rFonts w:cs="Times New Roman"/>
        </w:rPr>
        <w:lastRenderedPageBreak/>
        <w:t>度、安全操作规程及安全生产责任制，同时要加强制度、规程执行力建设，理清责任部门，落实岗位责任，建立健全制度执行的监督机制和问责机制，加强日常监督、定期监督和专项检查，拓宽监督渠道，增加监督方式，狠抓制度落实，保证每项制度得到彻底贯彻实施。</w:t>
      </w:r>
    </w:p>
    <w:p w14:paraId="4F8454E3" w14:textId="31DC07AC" w:rsidR="00B901F8" w:rsidRPr="00B9447B" w:rsidRDefault="00B901F8" w:rsidP="00B901F8">
      <w:pPr>
        <w:pStyle w:val="affff2"/>
        <w:widowControl w:val="0"/>
        <w:tabs>
          <w:tab w:val="left" w:pos="3027"/>
          <w:tab w:val="center" w:pos="4139"/>
        </w:tabs>
        <w:adjustRightInd w:val="0"/>
        <w:snapToGrid w:val="0"/>
        <w:ind w:firstLine="560"/>
        <w:rPr>
          <w:rFonts w:cs="Times New Roman"/>
        </w:rPr>
        <w:sectPr w:rsidR="00B901F8" w:rsidRPr="00B9447B" w:rsidSect="00D36740">
          <w:pgSz w:w="11906" w:h="16838"/>
          <w:pgMar w:top="1814" w:right="1814" w:bottom="1814" w:left="1814" w:header="851" w:footer="992" w:gutter="0"/>
          <w:cols w:space="720"/>
          <w:docGrid w:linePitch="312"/>
        </w:sectPr>
      </w:pPr>
    </w:p>
    <w:p w14:paraId="0985CB80" w14:textId="77777777" w:rsidR="00223AB0" w:rsidRPr="00B9447B" w:rsidRDefault="00223AB0" w:rsidP="00223AB0">
      <w:pPr>
        <w:pStyle w:val="1"/>
        <w:spacing w:before="120" w:after="120"/>
      </w:pPr>
      <w:bookmarkStart w:id="119" w:name="_Toc36708499"/>
      <w:bookmarkStart w:id="120" w:name="_Toc75856288"/>
      <w:r w:rsidRPr="00B9447B">
        <w:lastRenderedPageBreak/>
        <w:t xml:space="preserve">9  </w:t>
      </w:r>
      <w:r w:rsidRPr="00B9447B">
        <w:t>评价结论</w:t>
      </w:r>
      <w:bookmarkEnd w:id="119"/>
      <w:bookmarkEnd w:id="120"/>
    </w:p>
    <w:p w14:paraId="2572F2C9" w14:textId="739C4B6C" w:rsidR="00B901F8" w:rsidRPr="00B9447B" w:rsidRDefault="00B901F8" w:rsidP="00223AB0">
      <w:pPr>
        <w:adjustRightInd w:val="0"/>
        <w:snapToGrid w:val="0"/>
        <w:spacing w:line="360" w:lineRule="auto"/>
        <w:ind w:firstLineChars="200" w:firstLine="560"/>
        <w:jc w:val="left"/>
        <w:rPr>
          <w:sz w:val="28"/>
          <w:szCs w:val="28"/>
        </w:rPr>
      </w:pPr>
      <w:r w:rsidRPr="00B9447B">
        <w:rPr>
          <w:sz w:val="28"/>
          <w:szCs w:val="28"/>
        </w:rPr>
        <w:t>安全评价组人员遵循科学、客观、实事求是的原则，在认真研究分析被评价单位提供、现场收集到的评价对象相关资料，并对被评价单位安全管理状况和主要生产设施、设备、装置实际运行状况进行现场检查的基础上，根据《非煤矿矿山企业安全生产许可证实施办法》（国家安全监管总局令</w:t>
      </w:r>
      <w:r w:rsidRPr="00B9447B">
        <w:rPr>
          <w:sz w:val="28"/>
          <w:szCs w:val="28"/>
        </w:rPr>
        <w:t>[2009]</w:t>
      </w:r>
      <w:r w:rsidRPr="00B9447B">
        <w:rPr>
          <w:sz w:val="28"/>
          <w:szCs w:val="28"/>
        </w:rPr>
        <w:t>第</w:t>
      </w:r>
      <w:r w:rsidRPr="00B9447B">
        <w:rPr>
          <w:sz w:val="28"/>
          <w:szCs w:val="28"/>
        </w:rPr>
        <w:t>20</w:t>
      </w:r>
      <w:r w:rsidRPr="00B9447B">
        <w:rPr>
          <w:sz w:val="28"/>
          <w:szCs w:val="28"/>
        </w:rPr>
        <w:t>号，</w:t>
      </w:r>
      <w:r w:rsidRPr="00B9447B">
        <w:rPr>
          <w:sz w:val="28"/>
          <w:szCs w:val="28"/>
        </w:rPr>
        <w:t>2015</w:t>
      </w:r>
      <w:r w:rsidRPr="00B9447B">
        <w:rPr>
          <w:sz w:val="28"/>
          <w:szCs w:val="28"/>
        </w:rPr>
        <w:t>年修订）以及国家和省市有关法律、法规、标准、规范和政策要求，采用安全检查表（</w:t>
      </w:r>
      <w:r w:rsidRPr="00B9447B">
        <w:rPr>
          <w:sz w:val="28"/>
          <w:szCs w:val="28"/>
        </w:rPr>
        <w:t>SCL</w:t>
      </w:r>
      <w:r w:rsidRPr="00B9447B">
        <w:rPr>
          <w:sz w:val="28"/>
          <w:szCs w:val="28"/>
        </w:rPr>
        <w:t>）等评价方法，对鲁明公司进行了安全现状评价，得出以下评价结论：</w:t>
      </w:r>
    </w:p>
    <w:p w14:paraId="6CDCAA0A" w14:textId="5548DB21" w:rsidR="00223AB0" w:rsidRPr="00B9447B" w:rsidRDefault="00223AB0" w:rsidP="00223AB0">
      <w:pPr>
        <w:adjustRightInd w:val="0"/>
        <w:snapToGrid w:val="0"/>
        <w:spacing w:line="360" w:lineRule="auto"/>
        <w:ind w:firstLineChars="200" w:firstLine="560"/>
        <w:jc w:val="left"/>
        <w:rPr>
          <w:sz w:val="28"/>
        </w:rPr>
      </w:pPr>
      <w:r w:rsidRPr="00B9447B">
        <w:rPr>
          <w:sz w:val="28"/>
          <w:szCs w:val="28"/>
        </w:rPr>
        <w:t>胜利油田鲁明油气勘探开发有限公司</w:t>
      </w:r>
      <w:r w:rsidRPr="00B9447B">
        <w:rPr>
          <w:sz w:val="28"/>
        </w:rPr>
        <w:t>已建有完善的安全生产管理机构，按要求配备了安全生产管理人员，建立了完备的安全生产管理组织网络；主要负责人和安全管理人员通过安全培训，并取得安全管理</w:t>
      </w:r>
      <w:r w:rsidR="00A87BF7" w:rsidRPr="00B9447B">
        <w:rPr>
          <w:sz w:val="28"/>
        </w:rPr>
        <w:t>合</w:t>
      </w:r>
      <w:r w:rsidRPr="00B9447B">
        <w:rPr>
          <w:sz w:val="28"/>
        </w:rPr>
        <w:t>格证；特种设备作业人员做到了持证上岗，其他从业人员上岗前按规定接受了</w:t>
      </w:r>
      <w:r w:rsidRPr="00B9447B">
        <w:rPr>
          <w:sz w:val="28"/>
        </w:rPr>
        <w:t>“</w:t>
      </w:r>
      <w:r w:rsidRPr="00B9447B">
        <w:rPr>
          <w:sz w:val="28"/>
        </w:rPr>
        <w:t>三级安全教育</w:t>
      </w:r>
      <w:r w:rsidRPr="00B9447B">
        <w:rPr>
          <w:sz w:val="28"/>
        </w:rPr>
        <w:t>”</w:t>
      </w:r>
      <w:r w:rsidRPr="00B9447B">
        <w:rPr>
          <w:sz w:val="28"/>
        </w:rPr>
        <w:t>。</w:t>
      </w:r>
    </w:p>
    <w:p w14:paraId="687438D7" w14:textId="77777777" w:rsidR="00223AB0" w:rsidRPr="00B9447B" w:rsidRDefault="00223AB0" w:rsidP="00223AB0">
      <w:pPr>
        <w:adjustRightInd w:val="0"/>
        <w:snapToGrid w:val="0"/>
        <w:spacing w:line="360" w:lineRule="auto"/>
        <w:ind w:firstLineChars="200" w:firstLine="560"/>
        <w:jc w:val="left"/>
        <w:rPr>
          <w:sz w:val="28"/>
        </w:rPr>
      </w:pPr>
      <w:r w:rsidRPr="00B9447B">
        <w:rPr>
          <w:sz w:val="28"/>
        </w:rPr>
        <w:t>公司建立健全了以安全生产责任制为主的各项安全生产管理制度和岗位安全操作规程，对于危险性较大的作业，制定了安全作业规程，并严格执行特殊作业审批和作业证制度，</w:t>
      </w:r>
      <w:r w:rsidRPr="00B9447B">
        <w:rPr>
          <w:color w:val="000000"/>
          <w:sz w:val="28"/>
        </w:rPr>
        <w:t>依法参加了工伤保险。</w:t>
      </w:r>
      <w:r w:rsidRPr="00B9447B">
        <w:rPr>
          <w:sz w:val="28"/>
        </w:rPr>
        <w:t>在安全投入方面，参照国家有关规定计提安全经费，制定有安全费用使用管理制度，保证了安全经费的专款专用。严格参照石油行业标准为从业人员配发劳保防护用品，定期组织查体并建立了从业人员健康档案。</w:t>
      </w:r>
    </w:p>
    <w:p w14:paraId="4DB59002" w14:textId="77777777" w:rsidR="00223AB0" w:rsidRPr="00B9447B" w:rsidRDefault="00223AB0" w:rsidP="00223AB0">
      <w:pPr>
        <w:adjustRightInd w:val="0"/>
        <w:snapToGrid w:val="0"/>
        <w:spacing w:line="360" w:lineRule="auto"/>
        <w:ind w:firstLineChars="200" w:firstLine="560"/>
        <w:jc w:val="left"/>
        <w:rPr>
          <w:sz w:val="28"/>
        </w:rPr>
      </w:pPr>
      <w:r w:rsidRPr="00B9447B">
        <w:rPr>
          <w:sz w:val="28"/>
        </w:rPr>
        <w:t>公司成立了事故应急救援组织，配备应急救援器材和设备，制定事故应急预案并定期进行演练。</w:t>
      </w:r>
    </w:p>
    <w:p w14:paraId="496278E3" w14:textId="7E90A150" w:rsidR="00223AB0" w:rsidRPr="00B9447B" w:rsidRDefault="00223AB0" w:rsidP="00223AB0">
      <w:pPr>
        <w:pStyle w:val="affff2"/>
        <w:widowControl w:val="0"/>
        <w:adjustRightInd w:val="0"/>
        <w:snapToGrid w:val="0"/>
        <w:ind w:firstLine="560"/>
        <w:rPr>
          <w:rFonts w:cs="Times New Roman"/>
        </w:rPr>
      </w:pPr>
      <w:r w:rsidRPr="00B9447B">
        <w:rPr>
          <w:rFonts w:cs="Times New Roman"/>
          <w:szCs w:val="24"/>
        </w:rPr>
        <w:t>通过现场</w:t>
      </w:r>
      <w:r w:rsidR="00301949">
        <w:rPr>
          <w:rFonts w:cs="Times New Roman" w:hint="eastAsia"/>
          <w:szCs w:val="24"/>
        </w:rPr>
        <w:t>检查</w:t>
      </w:r>
      <w:r w:rsidRPr="00B9447B">
        <w:rPr>
          <w:rFonts w:cs="Times New Roman"/>
          <w:szCs w:val="24"/>
        </w:rPr>
        <w:t>，该公司能够落实国家、山东省、当地政府以及中国石油化工集团公司制定的各项安全管理制度和技术规程，作业现场</w:t>
      </w:r>
      <w:r w:rsidRPr="00B9447B">
        <w:rPr>
          <w:rFonts w:cs="Times New Roman"/>
          <w:szCs w:val="24"/>
        </w:rPr>
        <w:lastRenderedPageBreak/>
        <w:t>比较清洁、规范、管理较严格、各项记录齐全。</w:t>
      </w:r>
    </w:p>
    <w:p w14:paraId="05E3FA74" w14:textId="4193F3F9" w:rsidR="00931F91" w:rsidRPr="00B9447B" w:rsidRDefault="00223AB0" w:rsidP="00223AB0">
      <w:pPr>
        <w:pStyle w:val="affff2"/>
        <w:widowControl w:val="0"/>
        <w:tabs>
          <w:tab w:val="left" w:pos="3027"/>
          <w:tab w:val="center" w:pos="4139"/>
        </w:tabs>
        <w:adjustRightInd w:val="0"/>
        <w:snapToGrid w:val="0"/>
        <w:ind w:firstLine="562"/>
        <w:rPr>
          <w:rFonts w:cs="Times New Roman"/>
          <w:b/>
        </w:rPr>
        <w:sectPr w:rsidR="00931F91" w:rsidRPr="00B9447B" w:rsidSect="00D36740">
          <w:pgSz w:w="11906" w:h="16838"/>
          <w:pgMar w:top="1814" w:right="1814" w:bottom="1814" w:left="1814" w:header="851" w:footer="992" w:gutter="0"/>
          <w:cols w:space="720"/>
          <w:docGrid w:linePitch="312"/>
        </w:sectPr>
      </w:pPr>
      <w:r w:rsidRPr="00B9447B">
        <w:rPr>
          <w:rFonts w:cs="Times New Roman"/>
          <w:b/>
        </w:rPr>
        <w:t>综上所述：胜利油田鲁明油气勘探开发有限公司的设备设施、安全管理状况符合国家</w:t>
      </w:r>
      <w:r w:rsidR="00746A99" w:rsidRPr="00B9447B">
        <w:rPr>
          <w:rFonts w:cs="Times New Roman"/>
          <w:b/>
        </w:rPr>
        <w:t>现行</w:t>
      </w:r>
      <w:r w:rsidRPr="00B9447B">
        <w:rPr>
          <w:rFonts w:cs="Times New Roman"/>
          <w:b/>
        </w:rPr>
        <w:t>法律、法规和国家及石油行业技术标准要求，具备安全生产的条件。</w:t>
      </w:r>
    </w:p>
    <w:p w14:paraId="065CB99F" w14:textId="77777777" w:rsidR="00931F91" w:rsidRPr="00B9447B" w:rsidRDefault="00931F91" w:rsidP="00931F91">
      <w:pPr>
        <w:pStyle w:val="1"/>
        <w:spacing w:before="120" w:after="120"/>
      </w:pPr>
      <w:bookmarkStart w:id="121" w:name="_Toc36708500"/>
      <w:bookmarkStart w:id="122" w:name="_Toc75856289"/>
      <w:bookmarkStart w:id="123" w:name="_Toc479691686"/>
      <w:r w:rsidRPr="00B9447B">
        <w:lastRenderedPageBreak/>
        <w:t>附表</w:t>
      </w:r>
      <w:bookmarkEnd w:id="121"/>
      <w:bookmarkEnd w:id="122"/>
    </w:p>
    <w:p w14:paraId="2E49AAA1" w14:textId="77777777" w:rsidR="00931F91" w:rsidRPr="00B9447B" w:rsidRDefault="00931F91" w:rsidP="00931F91">
      <w:pPr>
        <w:pStyle w:val="2"/>
      </w:pPr>
      <w:bookmarkStart w:id="124" w:name="_Toc36708501"/>
      <w:bookmarkStart w:id="125" w:name="_Toc75856290"/>
      <w:r w:rsidRPr="00B9447B">
        <w:t>附表一</w:t>
      </w:r>
      <w:r w:rsidRPr="00B9447B">
        <w:t xml:space="preserve">  </w:t>
      </w:r>
      <w:r w:rsidRPr="00B9447B">
        <w:t>安全生产责任制统计表</w:t>
      </w:r>
      <w:bookmarkEnd w:id="123"/>
      <w:bookmarkEnd w:id="124"/>
      <w:bookmarkEnd w:id="125"/>
    </w:p>
    <w:p w14:paraId="58DF0F1C" w14:textId="15960CCE" w:rsidR="00460231" w:rsidRPr="00460231" w:rsidRDefault="00460231" w:rsidP="00460231">
      <w:pPr>
        <w:adjustRightInd w:val="0"/>
        <w:snapToGrid w:val="0"/>
        <w:spacing w:line="360" w:lineRule="auto"/>
        <w:rPr>
          <w:sz w:val="28"/>
          <w:szCs w:val="28"/>
        </w:rPr>
      </w:pPr>
      <w:r w:rsidRPr="00460231">
        <w:rPr>
          <w:rFonts w:hint="eastAsia"/>
          <w:sz w:val="28"/>
          <w:szCs w:val="28"/>
        </w:rPr>
        <w:t>涉及企业保密内容，不予公开。</w:t>
      </w:r>
    </w:p>
    <w:p w14:paraId="71BDDE28" w14:textId="77777777" w:rsidR="00931F91" w:rsidRPr="00B9447B" w:rsidRDefault="00931F91" w:rsidP="00931F91">
      <w:pPr>
        <w:pStyle w:val="2"/>
      </w:pPr>
      <w:bookmarkStart w:id="126" w:name="_Toc479691687"/>
      <w:bookmarkStart w:id="127" w:name="_Toc36708502"/>
      <w:bookmarkStart w:id="128" w:name="_Toc75856291"/>
      <w:r w:rsidRPr="00B9447B">
        <w:t>附表二</w:t>
      </w:r>
      <w:r w:rsidRPr="00B9447B">
        <w:t xml:space="preserve">  </w:t>
      </w:r>
      <w:r w:rsidRPr="00B9447B">
        <w:t>安全管理制度统计表</w:t>
      </w:r>
      <w:bookmarkEnd w:id="126"/>
      <w:bookmarkEnd w:id="127"/>
      <w:bookmarkEnd w:id="128"/>
    </w:p>
    <w:p w14:paraId="2A4B3CBC" w14:textId="77777777" w:rsidR="00460231" w:rsidRPr="00460231" w:rsidRDefault="00460231" w:rsidP="00460231">
      <w:pPr>
        <w:adjustRightInd w:val="0"/>
        <w:snapToGrid w:val="0"/>
        <w:spacing w:line="360" w:lineRule="auto"/>
        <w:rPr>
          <w:sz w:val="28"/>
          <w:szCs w:val="28"/>
        </w:rPr>
      </w:pPr>
      <w:bookmarkStart w:id="129" w:name="_Toc479691688"/>
      <w:bookmarkStart w:id="130" w:name="_Toc36708503"/>
      <w:r w:rsidRPr="00460231">
        <w:rPr>
          <w:rFonts w:hint="eastAsia"/>
          <w:sz w:val="28"/>
          <w:szCs w:val="28"/>
        </w:rPr>
        <w:t>涉及企业保密内容，不予公开。</w:t>
      </w:r>
    </w:p>
    <w:p w14:paraId="3F0F7066" w14:textId="77777777" w:rsidR="00931F91" w:rsidRPr="00B9447B" w:rsidRDefault="00931F91" w:rsidP="00931F91">
      <w:pPr>
        <w:pStyle w:val="2"/>
      </w:pPr>
      <w:bookmarkStart w:id="131" w:name="_Toc75856292"/>
      <w:r w:rsidRPr="00B9447B">
        <w:t>附表三</w:t>
      </w:r>
      <w:r w:rsidRPr="00B9447B">
        <w:t xml:space="preserve">  </w:t>
      </w:r>
      <w:r w:rsidRPr="00B9447B">
        <w:t>安全操作规程统计表</w:t>
      </w:r>
      <w:bookmarkEnd w:id="129"/>
      <w:bookmarkEnd w:id="130"/>
      <w:bookmarkEnd w:id="131"/>
    </w:p>
    <w:p w14:paraId="2365BAFC" w14:textId="77777777" w:rsidR="00460231" w:rsidRPr="00460231" w:rsidRDefault="00460231" w:rsidP="00460231">
      <w:pPr>
        <w:adjustRightInd w:val="0"/>
        <w:snapToGrid w:val="0"/>
        <w:spacing w:line="360" w:lineRule="auto"/>
        <w:rPr>
          <w:sz w:val="28"/>
          <w:szCs w:val="28"/>
        </w:rPr>
      </w:pPr>
      <w:bookmarkStart w:id="132" w:name="_Toc479691689"/>
      <w:bookmarkStart w:id="133" w:name="_Toc36708504"/>
      <w:r w:rsidRPr="00460231">
        <w:rPr>
          <w:rFonts w:hint="eastAsia"/>
          <w:sz w:val="28"/>
          <w:szCs w:val="28"/>
        </w:rPr>
        <w:t>涉及企业保密内容，不予公开。</w:t>
      </w:r>
    </w:p>
    <w:p w14:paraId="306162D1" w14:textId="559D7B5E" w:rsidR="00931F91" w:rsidRPr="00B9447B" w:rsidRDefault="00931F91" w:rsidP="00931F91">
      <w:pPr>
        <w:pStyle w:val="2"/>
      </w:pPr>
      <w:bookmarkStart w:id="134" w:name="_Toc75856293"/>
      <w:r w:rsidRPr="00B9447B">
        <w:t>附表四</w:t>
      </w:r>
      <w:r w:rsidRPr="00B9447B">
        <w:t xml:space="preserve">  </w:t>
      </w:r>
      <w:r w:rsidRPr="00B9447B">
        <w:t>安全管理人员</w:t>
      </w:r>
      <w:r w:rsidR="00B77B76" w:rsidRPr="00B9447B">
        <w:t>合</w:t>
      </w:r>
      <w:r w:rsidRPr="00B9447B">
        <w:t>格证统计表</w:t>
      </w:r>
      <w:bookmarkEnd w:id="132"/>
      <w:bookmarkEnd w:id="133"/>
      <w:bookmarkEnd w:id="134"/>
    </w:p>
    <w:p w14:paraId="10C3225A" w14:textId="77777777" w:rsidR="00460231" w:rsidRPr="00460231" w:rsidRDefault="00460231" w:rsidP="00460231">
      <w:pPr>
        <w:adjustRightInd w:val="0"/>
        <w:snapToGrid w:val="0"/>
        <w:spacing w:line="360" w:lineRule="auto"/>
        <w:rPr>
          <w:sz w:val="28"/>
          <w:szCs w:val="28"/>
        </w:rPr>
      </w:pPr>
      <w:bookmarkStart w:id="135" w:name="_Toc479691690"/>
      <w:bookmarkStart w:id="136" w:name="_Toc36708505"/>
      <w:r w:rsidRPr="00460231">
        <w:rPr>
          <w:rFonts w:hint="eastAsia"/>
          <w:sz w:val="28"/>
          <w:szCs w:val="28"/>
        </w:rPr>
        <w:t>涉及企业保密内容，不予公开。</w:t>
      </w:r>
    </w:p>
    <w:p w14:paraId="3F938A0B" w14:textId="77777777" w:rsidR="00931F91" w:rsidRPr="00B9447B" w:rsidRDefault="00931F91" w:rsidP="00931F91">
      <w:pPr>
        <w:pStyle w:val="2"/>
      </w:pPr>
      <w:bookmarkStart w:id="137" w:name="_Toc75856294"/>
      <w:r w:rsidRPr="00B9447B">
        <w:t>附表五</w:t>
      </w:r>
      <w:r w:rsidRPr="00B9447B">
        <w:t xml:space="preserve">  </w:t>
      </w:r>
      <w:r w:rsidRPr="00B9447B">
        <w:t>特种设备作业人员资格证统计表</w:t>
      </w:r>
      <w:bookmarkEnd w:id="135"/>
      <w:bookmarkEnd w:id="136"/>
      <w:bookmarkEnd w:id="137"/>
    </w:p>
    <w:p w14:paraId="29099124" w14:textId="77777777" w:rsidR="00460231" w:rsidRPr="00460231" w:rsidRDefault="00460231" w:rsidP="00460231">
      <w:pPr>
        <w:adjustRightInd w:val="0"/>
        <w:snapToGrid w:val="0"/>
        <w:spacing w:line="360" w:lineRule="auto"/>
        <w:rPr>
          <w:sz w:val="28"/>
          <w:szCs w:val="28"/>
        </w:rPr>
      </w:pPr>
      <w:bookmarkStart w:id="138" w:name="_Toc36708506"/>
      <w:r w:rsidRPr="00460231">
        <w:rPr>
          <w:rFonts w:hint="eastAsia"/>
          <w:sz w:val="28"/>
          <w:szCs w:val="28"/>
        </w:rPr>
        <w:t>涉及企业保密内容，不予公开。</w:t>
      </w:r>
    </w:p>
    <w:p w14:paraId="5742AFED" w14:textId="77777777" w:rsidR="00931F91" w:rsidRPr="00B9447B" w:rsidRDefault="00931F91" w:rsidP="00931F91">
      <w:pPr>
        <w:pStyle w:val="2"/>
      </w:pPr>
      <w:bookmarkStart w:id="139" w:name="_Toc75856295"/>
      <w:r w:rsidRPr="00B9447B">
        <w:t>附表六</w:t>
      </w:r>
      <w:r w:rsidRPr="00B9447B">
        <w:t xml:space="preserve">  </w:t>
      </w:r>
      <w:r w:rsidRPr="00B9447B">
        <w:t>硫化氢防护技术培训证统计表</w:t>
      </w:r>
      <w:bookmarkEnd w:id="138"/>
      <w:bookmarkEnd w:id="139"/>
    </w:p>
    <w:p w14:paraId="6F11DFA0" w14:textId="77777777" w:rsidR="00460231" w:rsidRPr="00460231" w:rsidRDefault="00460231" w:rsidP="00460231">
      <w:pPr>
        <w:adjustRightInd w:val="0"/>
        <w:snapToGrid w:val="0"/>
        <w:spacing w:line="360" w:lineRule="auto"/>
        <w:rPr>
          <w:sz w:val="28"/>
          <w:szCs w:val="28"/>
        </w:rPr>
      </w:pPr>
      <w:bookmarkStart w:id="140" w:name="_Toc36708507"/>
      <w:r w:rsidRPr="00460231">
        <w:rPr>
          <w:rFonts w:hint="eastAsia"/>
          <w:sz w:val="28"/>
          <w:szCs w:val="28"/>
        </w:rPr>
        <w:t>涉及企业保密内容，不予公开。</w:t>
      </w:r>
    </w:p>
    <w:p w14:paraId="6E47A101" w14:textId="1BBCFD41" w:rsidR="00F953A3" w:rsidRDefault="00931F91" w:rsidP="00460231">
      <w:pPr>
        <w:pStyle w:val="2"/>
      </w:pPr>
      <w:bookmarkStart w:id="141" w:name="_Toc75856296"/>
      <w:r w:rsidRPr="00B9447B">
        <w:t>附表七</w:t>
      </w:r>
      <w:r w:rsidRPr="00B9447B">
        <w:t xml:space="preserve">  </w:t>
      </w:r>
      <w:r w:rsidRPr="00B9447B">
        <w:t>井控培训证统计表</w:t>
      </w:r>
      <w:bookmarkEnd w:id="140"/>
      <w:bookmarkEnd w:id="141"/>
    </w:p>
    <w:p w14:paraId="1177CB1C" w14:textId="77777777" w:rsidR="00460231" w:rsidRPr="00460231" w:rsidRDefault="00460231" w:rsidP="00460231">
      <w:pPr>
        <w:adjustRightInd w:val="0"/>
        <w:snapToGrid w:val="0"/>
        <w:spacing w:line="360" w:lineRule="auto"/>
        <w:rPr>
          <w:sz w:val="28"/>
          <w:szCs w:val="28"/>
        </w:rPr>
      </w:pPr>
      <w:r w:rsidRPr="00460231">
        <w:rPr>
          <w:rFonts w:hint="eastAsia"/>
          <w:sz w:val="28"/>
          <w:szCs w:val="28"/>
        </w:rPr>
        <w:t>涉及企业保密内容，不予公开。</w:t>
      </w:r>
    </w:p>
    <w:p w14:paraId="757773D2" w14:textId="3BB7B4AF" w:rsidR="00AE1A02" w:rsidRDefault="00AE1A02" w:rsidP="00460231">
      <w:pPr>
        <w:pStyle w:val="2"/>
      </w:pPr>
      <w:bookmarkStart w:id="142" w:name="_Toc75856297"/>
      <w:r w:rsidRPr="00B9447B">
        <w:t>附表八</w:t>
      </w:r>
      <w:r w:rsidRPr="00B9447B">
        <w:t xml:space="preserve">  </w:t>
      </w:r>
      <w:r w:rsidRPr="00B9447B">
        <w:t>硫化氢防护设施配备统计表</w:t>
      </w:r>
      <w:bookmarkEnd w:id="142"/>
    </w:p>
    <w:p w14:paraId="1249E5D1" w14:textId="77777777" w:rsidR="00460231" w:rsidRPr="00460231" w:rsidRDefault="00460231" w:rsidP="00460231">
      <w:pPr>
        <w:adjustRightInd w:val="0"/>
        <w:snapToGrid w:val="0"/>
        <w:spacing w:line="360" w:lineRule="auto"/>
        <w:rPr>
          <w:sz w:val="28"/>
          <w:szCs w:val="28"/>
        </w:rPr>
      </w:pPr>
      <w:r w:rsidRPr="00460231">
        <w:rPr>
          <w:rFonts w:hint="eastAsia"/>
          <w:sz w:val="28"/>
          <w:szCs w:val="28"/>
        </w:rPr>
        <w:t>涉及企业保密内容，不予公开。</w:t>
      </w:r>
    </w:p>
    <w:p w14:paraId="119B6A4E" w14:textId="77777777" w:rsidR="00460231" w:rsidRPr="00460231" w:rsidRDefault="00460231" w:rsidP="00460231">
      <w:pPr>
        <w:pStyle w:val="11"/>
      </w:pPr>
    </w:p>
    <w:p w14:paraId="72C11A17" w14:textId="58146666" w:rsidR="00AE1A02" w:rsidRPr="00B9447B" w:rsidRDefault="00AE1A02" w:rsidP="00AE1A02">
      <w:pPr>
        <w:tabs>
          <w:tab w:val="left" w:pos="1284"/>
        </w:tabs>
        <w:sectPr w:rsidR="00AE1A02" w:rsidRPr="00B9447B" w:rsidSect="00AE1A02">
          <w:pgSz w:w="11906" w:h="16838"/>
          <w:pgMar w:top="1814" w:right="1814" w:bottom="1814" w:left="1814" w:header="851" w:footer="992" w:gutter="0"/>
          <w:cols w:space="720"/>
          <w:docGrid w:linePitch="312"/>
        </w:sectPr>
      </w:pPr>
      <w:r w:rsidRPr="00B9447B">
        <w:tab/>
      </w:r>
    </w:p>
    <w:p w14:paraId="3CE14389" w14:textId="77777777" w:rsidR="0085134A" w:rsidRPr="00B9447B" w:rsidRDefault="008770F5" w:rsidP="0085134A">
      <w:pPr>
        <w:pStyle w:val="1"/>
        <w:spacing w:before="120" w:after="120"/>
      </w:pPr>
      <w:bookmarkStart w:id="143" w:name="_Toc75856298"/>
      <w:bookmarkStart w:id="144" w:name="_Toc478236653"/>
      <w:bookmarkEnd w:id="19"/>
      <w:bookmarkEnd w:id="115"/>
      <w:r w:rsidRPr="00B9447B">
        <w:lastRenderedPageBreak/>
        <w:t>附件</w:t>
      </w:r>
      <w:bookmarkStart w:id="145" w:name="_Toc36708509"/>
      <w:bookmarkEnd w:id="143"/>
    </w:p>
    <w:p w14:paraId="32E0F681" w14:textId="6BC9EEF6" w:rsidR="0085134A" w:rsidRPr="00B9447B" w:rsidRDefault="0085134A" w:rsidP="0085134A">
      <w:pPr>
        <w:pStyle w:val="2"/>
      </w:pPr>
      <w:bookmarkStart w:id="146" w:name="_Toc75856299"/>
      <w:r w:rsidRPr="00B9447B">
        <w:t>附件一</w:t>
      </w:r>
      <w:r w:rsidRPr="00B9447B">
        <w:t xml:space="preserve">  </w:t>
      </w:r>
      <w:r w:rsidRPr="00B9447B">
        <w:t>企业法人营业执照</w:t>
      </w:r>
      <w:bookmarkEnd w:id="145"/>
      <w:bookmarkEnd w:id="146"/>
    </w:p>
    <w:p w14:paraId="7B5D7E76" w14:textId="49239C02" w:rsidR="0085134A" w:rsidRPr="00B9447B" w:rsidRDefault="004B1371" w:rsidP="0085134A">
      <w:pPr>
        <w:spacing w:line="360" w:lineRule="auto"/>
        <w:jc w:val="center"/>
        <w:rPr>
          <w:color w:val="000000"/>
          <w:spacing w:val="10"/>
          <w:sz w:val="28"/>
          <w:szCs w:val="28"/>
        </w:rPr>
        <w:sectPr w:rsidR="0085134A" w:rsidRPr="00B9447B" w:rsidSect="00D36740">
          <w:pgSz w:w="16839" w:h="11907" w:orient="landscape" w:code="9"/>
          <w:pgMar w:top="1814" w:right="1814" w:bottom="1814" w:left="1814" w:header="851" w:footer="992" w:gutter="0"/>
          <w:cols w:space="720"/>
          <w:docGrid w:linePitch="312"/>
        </w:sectPr>
      </w:pPr>
      <w:r w:rsidRPr="00B9447B">
        <w:rPr>
          <w:noProof/>
          <w:color w:val="000000"/>
          <w:spacing w:val="10"/>
          <w:sz w:val="28"/>
          <w:szCs w:val="28"/>
        </w:rPr>
        <w:drawing>
          <wp:inline distT="0" distB="0" distL="0" distR="0" wp14:anchorId="0E4978BE" wp14:editId="269E4BCC">
            <wp:extent cx="6429375" cy="4283257"/>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59" t="7972" r="1349" b="5604"/>
                    <a:stretch/>
                  </pic:blipFill>
                  <pic:spPr bwMode="auto">
                    <a:xfrm>
                      <a:off x="0" y="0"/>
                      <a:ext cx="6429732" cy="4283495"/>
                    </a:xfrm>
                    <a:prstGeom prst="rect">
                      <a:avLst/>
                    </a:prstGeom>
                    <a:noFill/>
                    <a:ln>
                      <a:noFill/>
                    </a:ln>
                    <a:extLst>
                      <a:ext uri="{53640926-AAD7-44D8-BBD7-CCE9431645EC}">
                        <a14:shadowObscured xmlns:a14="http://schemas.microsoft.com/office/drawing/2010/main"/>
                      </a:ext>
                    </a:extLst>
                  </pic:spPr>
                </pic:pic>
              </a:graphicData>
            </a:graphic>
          </wp:inline>
        </w:drawing>
      </w:r>
    </w:p>
    <w:p w14:paraId="4CC97FA2" w14:textId="77777777" w:rsidR="0085134A" w:rsidRPr="00B9447B" w:rsidRDefault="0085134A" w:rsidP="0085134A">
      <w:pPr>
        <w:pStyle w:val="2"/>
      </w:pPr>
      <w:bookmarkStart w:id="147" w:name="_Toc36708510"/>
      <w:bookmarkStart w:id="148" w:name="_Toc75856300"/>
      <w:r w:rsidRPr="00B9447B">
        <w:lastRenderedPageBreak/>
        <w:t>附件二</w:t>
      </w:r>
      <w:r w:rsidRPr="00B9447B">
        <w:t xml:space="preserve">  </w:t>
      </w:r>
      <w:r w:rsidRPr="00B9447B">
        <w:t>安全生产许可证</w:t>
      </w:r>
      <w:bookmarkEnd w:id="147"/>
      <w:bookmarkEnd w:id="148"/>
    </w:p>
    <w:p w14:paraId="693252F9" w14:textId="77777777" w:rsidR="0085134A" w:rsidRPr="00B9447B" w:rsidRDefault="0085134A" w:rsidP="0085134A">
      <w:pPr>
        <w:spacing w:line="360" w:lineRule="auto"/>
        <w:jc w:val="center"/>
        <w:rPr>
          <w:color w:val="000000"/>
          <w:spacing w:val="10"/>
          <w:sz w:val="28"/>
          <w:szCs w:val="28"/>
        </w:rPr>
      </w:pPr>
      <w:r w:rsidRPr="00B9447B">
        <w:rPr>
          <w:noProof/>
        </w:rPr>
        <w:drawing>
          <wp:inline distT="0" distB="0" distL="0" distR="0" wp14:anchorId="2DF0C2C3" wp14:editId="7ECBD598">
            <wp:extent cx="6591300" cy="4764308"/>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6631349" cy="4793256"/>
                    </a:xfrm>
                    <a:prstGeom prst="rect">
                      <a:avLst/>
                    </a:prstGeom>
                    <a:noFill/>
                    <a:ln>
                      <a:noFill/>
                    </a:ln>
                    <a:extLst>
                      <a:ext uri="{53640926-AAD7-44D8-BBD7-CCE9431645EC}">
                        <a14:shadowObscured xmlns:a14="http://schemas.microsoft.com/office/drawing/2010/main"/>
                      </a:ext>
                    </a:extLst>
                  </pic:spPr>
                </pic:pic>
              </a:graphicData>
            </a:graphic>
          </wp:inline>
        </w:drawing>
      </w:r>
    </w:p>
    <w:p w14:paraId="4AA61497" w14:textId="77777777" w:rsidR="0085134A" w:rsidRPr="00B9447B" w:rsidRDefault="0085134A" w:rsidP="0085134A">
      <w:pPr>
        <w:spacing w:line="360" w:lineRule="auto"/>
        <w:jc w:val="center"/>
        <w:rPr>
          <w:color w:val="000000"/>
          <w:spacing w:val="10"/>
          <w:sz w:val="28"/>
          <w:szCs w:val="28"/>
        </w:rPr>
        <w:sectPr w:rsidR="0085134A" w:rsidRPr="00B9447B" w:rsidSect="00D36740">
          <w:pgSz w:w="16839" w:h="11907" w:orient="landscape" w:code="9"/>
          <w:pgMar w:top="1814" w:right="1814" w:bottom="1814" w:left="1814" w:header="851" w:footer="992" w:gutter="0"/>
          <w:cols w:space="720"/>
          <w:docGrid w:linePitch="312"/>
        </w:sectPr>
      </w:pPr>
    </w:p>
    <w:p w14:paraId="6070C18A" w14:textId="52145A68" w:rsidR="0085134A" w:rsidRDefault="0085134A" w:rsidP="0085134A">
      <w:pPr>
        <w:pStyle w:val="2"/>
      </w:pPr>
      <w:bookmarkStart w:id="149" w:name="_Toc36708511"/>
      <w:bookmarkStart w:id="150" w:name="_Toc75856301"/>
      <w:r w:rsidRPr="00B9447B">
        <w:lastRenderedPageBreak/>
        <w:t>附件三</w:t>
      </w:r>
      <w:r w:rsidRPr="00B9447B">
        <w:t xml:space="preserve">  </w:t>
      </w:r>
      <w:r w:rsidRPr="00B9447B">
        <w:t>采矿许可证</w:t>
      </w:r>
      <w:bookmarkEnd w:id="149"/>
      <w:bookmarkEnd w:id="150"/>
    </w:p>
    <w:p w14:paraId="4D2B8DBE" w14:textId="77777777" w:rsidR="00AD604F" w:rsidRPr="00460231" w:rsidRDefault="00AD604F" w:rsidP="00AD604F">
      <w:pPr>
        <w:adjustRightInd w:val="0"/>
        <w:snapToGrid w:val="0"/>
        <w:spacing w:line="360" w:lineRule="auto"/>
        <w:rPr>
          <w:sz w:val="28"/>
          <w:szCs w:val="28"/>
        </w:rPr>
      </w:pPr>
      <w:r w:rsidRPr="00460231">
        <w:rPr>
          <w:rFonts w:hint="eastAsia"/>
          <w:sz w:val="28"/>
          <w:szCs w:val="28"/>
        </w:rPr>
        <w:t>涉及企业保密内容，不予公开。</w:t>
      </w:r>
    </w:p>
    <w:p w14:paraId="2F98EEC4" w14:textId="3071175D" w:rsidR="0085134A" w:rsidRDefault="0085134A" w:rsidP="0085134A">
      <w:pPr>
        <w:pStyle w:val="2"/>
      </w:pPr>
      <w:bookmarkStart w:id="151" w:name="_Toc36708515"/>
      <w:bookmarkStart w:id="152" w:name="_Toc75856302"/>
      <w:r w:rsidRPr="00B9447B">
        <w:t>附件</w:t>
      </w:r>
      <w:r w:rsidR="00314DF6" w:rsidRPr="00B9447B">
        <w:t>四</w:t>
      </w:r>
      <w:r w:rsidRPr="00B9447B">
        <w:t xml:space="preserve">  </w:t>
      </w:r>
      <w:r w:rsidRPr="00B9447B">
        <w:t>成立安全管理机构的文件</w:t>
      </w:r>
      <w:bookmarkEnd w:id="151"/>
      <w:r w:rsidR="00B037B1" w:rsidRPr="00B9447B">
        <w:t>及主要负责人、分管安全领导任命文件</w:t>
      </w:r>
      <w:bookmarkEnd w:id="152"/>
    </w:p>
    <w:p w14:paraId="07F40AE9" w14:textId="77777777" w:rsidR="00F609B6" w:rsidRDefault="00F609B6" w:rsidP="00F609B6">
      <w:pPr>
        <w:adjustRightInd w:val="0"/>
        <w:snapToGrid w:val="0"/>
        <w:spacing w:line="360" w:lineRule="auto"/>
        <w:rPr>
          <w:noProof/>
        </w:rPr>
      </w:pPr>
      <w:r w:rsidRPr="00460231">
        <w:rPr>
          <w:rFonts w:hint="eastAsia"/>
          <w:sz w:val="28"/>
          <w:szCs w:val="28"/>
        </w:rPr>
        <w:t>涉及企业保密内容，不予公开。</w:t>
      </w:r>
      <w:r w:rsidR="00E26428" w:rsidRPr="00B9447B">
        <w:rPr>
          <w:noProof/>
        </w:rPr>
        <w:t xml:space="preserve"> </w:t>
      </w:r>
    </w:p>
    <w:p w14:paraId="28B6CE8B" w14:textId="32BF7E65" w:rsidR="00E26428" w:rsidRPr="00B9447B" w:rsidRDefault="00E26428" w:rsidP="00F609B6">
      <w:pPr>
        <w:pStyle w:val="2"/>
        <w:keepNext w:val="0"/>
        <w:keepLines w:val="0"/>
      </w:pPr>
      <w:bookmarkStart w:id="153" w:name="_Toc75856303"/>
      <w:bookmarkStart w:id="154" w:name="_Toc478236657"/>
      <w:bookmarkStart w:id="155" w:name="_Toc36708516"/>
      <w:r w:rsidRPr="00B9447B">
        <w:t>附件</w:t>
      </w:r>
      <w:r w:rsidR="00314DF6" w:rsidRPr="00B9447B">
        <w:t>五</w:t>
      </w:r>
      <w:r w:rsidRPr="00B9447B">
        <w:t xml:space="preserve">  </w:t>
      </w:r>
      <w:r w:rsidRPr="00B9447B">
        <w:t>培训教育计划及记录</w:t>
      </w:r>
      <w:bookmarkEnd w:id="153"/>
    </w:p>
    <w:p w14:paraId="28D55715" w14:textId="75CA774D" w:rsidR="00F609B6" w:rsidRPr="00460231" w:rsidRDefault="00F609B6" w:rsidP="00F609B6">
      <w:pPr>
        <w:adjustRightInd w:val="0"/>
        <w:snapToGrid w:val="0"/>
        <w:spacing w:line="360" w:lineRule="auto"/>
        <w:rPr>
          <w:sz w:val="28"/>
          <w:szCs w:val="28"/>
        </w:rPr>
      </w:pPr>
      <w:r w:rsidRPr="00460231">
        <w:rPr>
          <w:rFonts w:hint="eastAsia"/>
          <w:sz w:val="28"/>
          <w:szCs w:val="28"/>
        </w:rPr>
        <w:t>涉及企业保密内容，不予公开。</w:t>
      </w:r>
    </w:p>
    <w:p w14:paraId="1F40C921" w14:textId="44BA7615" w:rsidR="0085134A" w:rsidRPr="00B9447B" w:rsidRDefault="0085134A" w:rsidP="0085134A">
      <w:pPr>
        <w:pStyle w:val="2"/>
      </w:pPr>
      <w:bookmarkStart w:id="156" w:name="_Toc75856304"/>
      <w:r w:rsidRPr="00B9447B">
        <w:t>附件</w:t>
      </w:r>
      <w:r w:rsidR="00314DF6" w:rsidRPr="00B9447B">
        <w:t>六</w:t>
      </w:r>
      <w:r w:rsidRPr="00B9447B">
        <w:t xml:space="preserve">  </w:t>
      </w:r>
      <w:r w:rsidRPr="00B9447B">
        <w:t>工伤保险缴费证明</w:t>
      </w:r>
      <w:bookmarkEnd w:id="154"/>
      <w:bookmarkEnd w:id="155"/>
      <w:bookmarkEnd w:id="156"/>
    </w:p>
    <w:p w14:paraId="4465FA3D" w14:textId="77777777" w:rsidR="00F609B6" w:rsidRPr="00460231" w:rsidRDefault="00F609B6" w:rsidP="00F609B6">
      <w:pPr>
        <w:adjustRightInd w:val="0"/>
        <w:snapToGrid w:val="0"/>
        <w:spacing w:line="360" w:lineRule="auto"/>
        <w:rPr>
          <w:sz w:val="28"/>
          <w:szCs w:val="28"/>
        </w:rPr>
      </w:pPr>
      <w:r w:rsidRPr="00460231">
        <w:rPr>
          <w:rFonts w:hint="eastAsia"/>
          <w:sz w:val="28"/>
          <w:szCs w:val="28"/>
        </w:rPr>
        <w:t>涉及企业保密内容，不予公开。</w:t>
      </w:r>
    </w:p>
    <w:p w14:paraId="66DD8B28" w14:textId="173DCEF4" w:rsidR="0085134A" w:rsidRDefault="0085134A" w:rsidP="0085134A">
      <w:pPr>
        <w:pStyle w:val="2"/>
      </w:pPr>
      <w:bookmarkStart w:id="157" w:name="_Toc477529360"/>
      <w:bookmarkStart w:id="158" w:name="_Toc36708517"/>
      <w:bookmarkStart w:id="159" w:name="_Toc75856305"/>
      <w:r w:rsidRPr="00B9447B">
        <w:t>附件</w:t>
      </w:r>
      <w:r w:rsidR="00314DF6" w:rsidRPr="00B9447B">
        <w:t>七</w:t>
      </w:r>
      <w:r w:rsidRPr="00B9447B">
        <w:t xml:space="preserve">  </w:t>
      </w:r>
      <w:r w:rsidRPr="00B9447B">
        <w:t>安全生产责任险保险单</w:t>
      </w:r>
      <w:bookmarkEnd w:id="157"/>
      <w:bookmarkEnd w:id="158"/>
      <w:bookmarkEnd w:id="159"/>
    </w:p>
    <w:p w14:paraId="60131267" w14:textId="77777777" w:rsidR="00F609B6" w:rsidRPr="00460231" w:rsidRDefault="00F609B6" w:rsidP="00F609B6">
      <w:pPr>
        <w:adjustRightInd w:val="0"/>
        <w:snapToGrid w:val="0"/>
        <w:spacing w:line="360" w:lineRule="auto"/>
        <w:rPr>
          <w:sz w:val="28"/>
          <w:szCs w:val="28"/>
        </w:rPr>
      </w:pPr>
      <w:r w:rsidRPr="00460231">
        <w:rPr>
          <w:rFonts w:hint="eastAsia"/>
          <w:sz w:val="28"/>
          <w:szCs w:val="28"/>
        </w:rPr>
        <w:t>涉及企业保密内容，不予公开。</w:t>
      </w:r>
    </w:p>
    <w:p w14:paraId="7AC6D9B7" w14:textId="56B5E8C3" w:rsidR="0085134A" w:rsidRDefault="0085134A" w:rsidP="0085134A">
      <w:pPr>
        <w:pStyle w:val="2"/>
      </w:pPr>
      <w:bookmarkStart w:id="160" w:name="_Toc478236658"/>
      <w:bookmarkStart w:id="161" w:name="_Toc36708518"/>
      <w:bookmarkStart w:id="162" w:name="_Toc75856306"/>
      <w:r w:rsidRPr="00B9447B">
        <w:t>附件</w:t>
      </w:r>
      <w:r w:rsidR="00314DF6" w:rsidRPr="00B9447B">
        <w:t>八</w:t>
      </w:r>
      <w:r w:rsidRPr="00B9447B">
        <w:t xml:space="preserve">  </w:t>
      </w:r>
      <w:r w:rsidRPr="00B9447B">
        <w:t>安全生产费用提取财务报表</w:t>
      </w:r>
      <w:bookmarkEnd w:id="160"/>
      <w:bookmarkEnd w:id="161"/>
      <w:bookmarkEnd w:id="162"/>
    </w:p>
    <w:p w14:paraId="254BE57C" w14:textId="77777777" w:rsidR="00F609B6" w:rsidRDefault="00F609B6" w:rsidP="00F609B6">
      <w:pPr>
        <w:adjustRightInd w:val="0"/>
        <w:snapToGrid w:val="0"/>
        <w:spacing w:line="360" w:lineRule="auto"/>
        <w:rPr>
          <w:sz w:val="28"/>
          <w:szCs w:val="28"/>
        </w:rPr>
      </w:pPr>
      <w:r w:rsidRPr="00460231">
        <w:rPr>
          <w:rFonts w:hint="eastAsia"/>
          <w:sz w:val="28"/>
          <w:szCs w:val="28"/>
        </w:rPr>
        <w:t>涉及企业保密内容，不予公开。</w:t>
      </w:r>
      <w:bookmarkStart w:id="163" w:name="_Toc478236659"/>
      <w:bookmarkStart w:id="164" w:name="_Toc36708519"/>
    </w:p>
    <w:p w14:paraId="742EEE33" w14:textId="72579715" w:rsidR="0085134A" w:rsidRPr="00B9447B" w:rsidRDefault="0085134A" w:rsidP="00F609B6">
      <w:pPr>
        <w:pStyle w:val="2"/>
      </w:pPr>
      <w:bookmarkStart w:id="165" w:name="_Toc75856307"/>
      <w:r w:rsidRPr="00B9447B">
        <w:t>附件</w:t>
      </w:r>
      <w:r w:rsidR="00314DF6" w:rsidRPr="00B9447B">
        <w:t>九</w:t>
      </w:r>
      <w:r w:rsidRPr="00B9447B">
        <w:t xml:space="preserve">  </w:t>
      </w:r>
      <w:bookmarkEnd w:id="163"/>
      <w:r w:rsidRPr="00B9447B">
        <w:t>应急预案备案登记表</w:t>
      </w:r>
      <w:bookmarkEnd w:id="164"/>
      <w:bookmarkEnd w:id="165"/>
    </w:p>
    <w:p w14:paraId="50E6BCA2" w14:textId="77777777" w:rsidR="00F609B6" w:rsidRPr="00460231" w:rsidRDefault="00F609B6" w:rsidP="00F609B6">
      <w:pPr>
        <w:adjustRightInd w:val="0"/>
        <w:snapToGrid w:val="0"/>
        <w:spacing w:line="360" w:lineRule="auto"/>
        <w:rPr>
          <w:sz w:val="28"/>
          <w:szCs w:val="28"/>
        </w:rPr>
      </w:pPr>
      <w:r w:rsidRPr="00460231">
        <w:rPr>
          <w:rFonts w:hint="eastAsia"/>
          <w:sz w:val="28"/>
          <w:szCs w:val="28"/>
        </w:rPr>
        <w:t>涉及企业保密内容，不予公开。</w:t>
      </w:r>
    </w:p>
    <w:p w14:paraId="715915B0" w14:textId="2B93C2C4" w:rsidR="006D6D6F" w:rsidRDefault="000472EC" w:rsidP="006D6D6F">
      <w:pPr>
        <w:pStyle w:val="2"/>
      </w:pPr>
      <w:bookmarkStart w:id="166" w:name="_Toc75856308"/>
      <w:bookmarkStart w:id="167" w:name="_Toc478236662"/>
      <w:bookmarkStart w:id="168" w:name="_Toc36708520"/>
      <w:r w:rsidRPr="00B9447B">
        <w:t>附件十</w:t>
      </w:r>
      <w:r w:rsidRPr="00B9447B">
        <w:t xml:space="preserve">  </w:t>
      </w:r>
      <w:r w:rsidRPr="00B9447B">
        <w:t>应急演练计划及演练记录</w:t>
      </w:r>
      <w:bookmarkEnd w:id="166"/>
    </w:p>
    <w:p w14:paraId="483E087F" w14:textId="77777777" w:rsidR="00F609B6" w:rsidRPr="00460231" w:rsidRDefault="00F609B6" w:rsidP="00F609B6">
      <w:pPr>
        <w:adjustRightInd w:val="0"/>
        <w:snapToGrid w:val="0"/>
        <w:spacing w:line="360" w:lineRule="auto"/>
        <w:rPr>
          <w:sz w:val="28"/>
          <w:szCs w:val="28"/>
        </w:rPr>
      </w:pPr>
      <w:r w:rsidRPr="00460231">
        <w:rPr>
          <w:rFonts w:hint="eastAsia"/>
          <w:sz w:val="28"/>
          <w:szCs w:val="28"/>
        </w:rPr>
        <w:t>涉及企业保密内容，不予公开。</w:t>
      </w:r>
    </w:p>
    <w:p w14:paraId="64FFAD78" w14:textId="2B6989DE" w:rsidR="003671CC" w:rsidRDefault="00BF4638" w:rsidP="00F609B6">
      <w:pPr>
        <w:pStyle w:val="2"/>
      </w:pPr>
      <w:bookmarkStart w:id="169" w:name="_Toc75856309"/>
      <w:bookmarkEnd w:id="144"/>
      <w:bookmarkEnd w:id="167"/>
      <w:bookmarkEnd w:id="168"/>
      <w:r w:rsidRPr="00B9447B">
        <w:t>附件十</w:t>
      </w:r>
      <w:r w:rsidR="00314DF6" w:rsidRPr="00B9447B">
        <w:t>一</w:t>
      </w:r>
      <w:r w:rsidRPr="00B9447B">
        <w:t xml:space="preserve">  </w:t>
      </w:r>
      <w:r w:rsidRPr="00B9447B">
        <w:t>原油检测报告</w:t>
      </w:r>
      <w:bookmarkEnd w:id="169"/>
    </w:p>
    <w:p w14:paraId="3FAEAE82" w14:textId="77777777" w:rsidR="00F609B6" w:rsidRPr="00460231" w:rsidRDefault="00F609B6" w:rsidP="00F609B6">
      <w:pPr>
        <w:adjustRightInd w:val="0"/>
        <w:snapToGrid w:val="0"/>
        <w:spacing w:line="360" w:lineRule="auto"/>
        <w:rPr>
          <w:sz w:val="28"/>
          <w:szCs w:val="28"/>
        </w:rPr>
      </w:pPr>
      <w:r w:rsidRPr="00460231">
        <w:rPr>
          <w:rFonts w:hint="eastAsia"/>
          <w:sz w:val="28"/>
          <w:szCs w:val="28"/>
        </w:rPr>
        <w:t>涉及企业保密内容，不予公开。</w:t>
      </w:r>
    </w:p>
    <w:p w14:paraId="2C75001D" w14:textId="2D64666B" w:rsidR="0020534D" w:rsidRPr="00B9447B" w:rsidRDefault="0020534D" w:rsidP="00F01DC9">
      <w:pPr>
        <w:pStyle w:val="2"/>
        <w:rPr>
          <w:color w:val="auto"/>
        </w:rPr>
      </w:pPr>
      <w:bookmarkStart w:id="170" w:name="_Toc75856310"/>
      <w:r w:rsidRPr="00B9447B">
        <w:rPr>
          <w:color w:val="auto"/>
        </w:rPr>
        <w:t>附件十</w:t>
      </w:r>
      <w:r w:rsidR="00314DF6" w:rsidRPr="00B9447B">
        <w:rPr>
          <w:color w:val="auto"/>
        </w:rPr>
        <w:t>二</w:t>
      </w:r>
      <w:r w:rsidRPr="00B9447B">
        <w:rPr>
          <w:color w:val="auto"/>
        </w:rPr>
        <w:t xml:space="preserve">  </w:t>
      </w:r>
      <w:r w:rsidRPr="00B9447B">
        <w:rPr>
          <w:color w:val="auto"/>
        </w:rPr>
        <w:t>现场隐患问题整改情况</w:t>
      </w:r>
      <w:bookmarkEnd w:id="170"/>
    </w:p>
    <w:p w14:paraId="6B9AF0E9" w14:textId="77777777" w:rsidR="00F609B6" w:rsidRPr="00460231" w:rsidRDefault="00F609B6" w:rsidP="00F609B6">
      <w:pPr>
        <w:adjustRightInd w:val="0"/>
        <w:snapToGrid w:val="0"/>
        <w:spacing w:line="360" w:lineRule="auto"/>
        <w:rPr>
          <w:sz w:val="28"/>
          <w:szCs w:val="28"/>
        </w:rPr>
      </w:pPr>
      <w:r w:rsidRPr="00460231">
        <w:rPr>
          <w:rFonts w:hint="eastAsia"/>
          <w:sz w:val="28"/>
          <w:szCs w:val="28"/>
        </w:rPr>
        <w:t>涉及企业保密内容，不予公开。</w:t>
      </w:r>
    </w:p>
    <w:p w14:paraId="18BFF541" w14:textId="77777777" w:rsidR="00F64AF7" w:rsidRPr="00F609B6" w:rsidRDefault="00F64AF7" w:rsidP="00CE458E">
      <w:pPr>
        <w:adjustRightInd w:val="0"/>
        <w:snapToGrid w:val="0"/>
        <w:rPr>
          <w:sz w:val="15"/>
          <w:szCs w:val="15"/>
        </w:rPr>
        <w:sectPr w:rsidR="00F64AF7" w:rsidRPr="00F609B6" w:rsidSect="00F609B6">
          <w:pgSz w:w="11907" w:h="16839" w:code="9"/>
          <w:pgMar w:top="1814" w:right="1814" w:bottom="1814" w:left="1814" w:header="851" w:footer="992" w:gutter="0"/>
          <w:cols w:space="720"/>
          <w:docGrid w:linePitch="312"/>
        </w:sectPr>
      </w:pPr>
    </w:p>
    <w:p w14:paraId="3812832A" w14:textId="393EAB8A" w:rsidR="000D38A1" w:rsidRDefault="00F64AF7" w:rsidP="00C74842">
      <w:pPr>
        <w:pStyle w:val="2"/>
      </w:pPr>
      <w:bookmarkStart w:id="171" w:name="_Toc75856311"/>
      <w:r w:rsidRPr="00B9447B">
        <w:lastRenderedPageBreak/>
        <w:t>附件十三</w:t>
      </w:r>
      <w:r w:rsidRPr="00B9447B">
        <w:t xml:space="preserve">  </w:t>
      </w:r>
      <w:r w:rsidR="00515D19" w:rsidRPr="00B9447B">
        <w:t>安全生产许可事项现场</w:t>
      </w:r>
      <w:r w:rsidRPr="00B9447B">
        <w:t>核查意见表</w:t>
      </w:r>
      <w:bookmarkEnd w:id="171"/>
    </w:p>
    <w:p w14:paraId="21108CB9" w14:textId="77777777" w:rsidR="000D38A1" w:rsidRPr="00460231" w:rsidRDefault="000D38A1" w:rsidP="000D38A1">
      <w:pPr>
        <w:adjustRightInd w:val="0"/>
        <w:snapToGrid w:val="0"/>
        <w:spacing w:line="360" w:lineRule="auto"/>
        <w:rPr>
          <w:sz w:val="28"/>
          <w:szCs w:val="28"/>
        </w:rPr>
      </w:pPr>
      <w:r w:rsidRPr="00460231">
        <w:rPr>
          <w:rFonts w:hint="eastAsia"/>
          <w:sz w:val="28"/>
          <w:szCs w:val="28"/>
        </w:rPr>
        <w:t>涉及企业保密内容，不予公开。</w:t>
      </w:r>
    </w:p>
    <w:p w14:paraId="6EDDFF3B" w14:textId="02314AE2" w:rsidR="00C74842" w:rsidRPr="00B9447B" w:rsidRDefault="00C74842" w:rsidP="00C74842">
      <w:pPr>
        <w:pStyle w:val="2"/>
      </w:pPr>
      <w:bookmarkStart w:id="172" w:name="_Toc75856312"/>
      <w:r w:rsidRPr="00B9447B">
        <w:t>附件十四</w:t>
      </w:r>
      <w:r w:rsidRPr="00B9447B">
        <w:t xml:space="preserve">  </w:t>
      </w:r>
      <w:r w:rsidR="00686DAA" w:rsidRPr="00B9447B">
        <w:t>整改反馈表</w:t>
      </w:r>
      <w:bookmarkEnd w:id="172"/>
    </w:p>
    <w:p w14:paraId="12F360D0" w14:textId="77777777" w:rsidR="000D38A1" w:rsidRPr="00460231" w:rsidRDefault="000D38A1" w:rsidP="000D38A1">
      <w:pPr>
        <w:adjustRightInd w:val="0"/>
        <w:snapToGrid w:val="0"/>
        <w:spacing w:line="360" w:lineRule="auto"/>
        <w:rPr>
          <w:sz w:val="28"/>
          <w:szCs w:val="28"/>
        </w:rPr>
      </w:pPr>
      <w:r w:rsidRPr="00460231">
        <w:rPr>
          <w:rFonts w:hint="eastAsia"/>
          <w:sz w:val="28"/>
          <w:szCs w:val="28"/>
        </w:rPr>
        <w:t>涉及企业保密内容，不予公开。</w:t>
      </w:r>
    </w:p>
    <w:p w14:paraId="4FDC4C61" w14:textId="6622A5DD" w:rsidR="00C74842" w:rsidRPr="000D38A1" w:rsidRDefault="00C74842" w:rsidP="00CE458E">
      <w:pPr>
        <w:adjustRightInd w:val="0"/>
        <w:snapToGrid w:val="0"/>
        <w:rPr>
          <w:sz w:val="15"/>
          <w:szCs w:val="15"/>
        </w:rPr>
      </w:pPr>
    </w:p>
    <w:p w14:paraId="4EE6FDD2" w14:textId="0EA44685" w:rsidR="00037FD1" w:rsidRPr="00B9447B" w:rsidRDefault="00037FD1" w:rsidP="00CE458E">
      <w:pPr>
        <w:adjustRightInd w:val="0"/>
        <w:snapToGrid w:val="0"/>
        <w:rPr>
          <w:sz w:val="15"/>
          <w:szCs w:val="15"/>
        </w:rPr>
      </w:pPr>
    </w:p>
    <w:p w14:paraId="4F321F01" w14:textId="50DC362A" w:rsidR="00037FD1" w:rsidRPr="00B9447B" w:rsidRDefault="00037FD1" w:rsidP="00CE458E">
      <w:pPr>
        <w:adjustRightInd w:val="0"/>
        <w:snapToGrid w:val="0"/>
        <w:rPr>
          <w:sz w:val="15"/>
          <w:szCs w:val="15"/>
        </w:rPr>
      </w:pPr>
    </w:p>
    <w:p w14:paraId="2B16CA11" w14:textId="37D280FA" w:rsidR="00037FD1" w:rsidRPr="00B9447B" w:rsidRDefault="00037FD1" w:rsidP="00686DAA">
      <w:pPr>
        <w:spacing w:line="360" w:lineRule="auto"/>
        <w:ind w:right="560"/>
        <w:jc w:val="left"/>
        <w:rPr>
          <w:sz w:val="15"/>
          <w:szCs w:val="15"/>
        </w:rPr>
      </w:pPr>
      <w:bookmarkStart w:id="173" w:name="_Hlk37184283"/>
      <w:r w:rsidRPr="00B9447B">
        <w:rPr>
          <w:kern w:val="0"/>
          <w:sz w:val="28"/>
          <w:szCs w:val="28"/>
        </w:rPr>
        <w:t xml:space="preserve">   </w:t>
      </w:r>
      <w:bookmarkEnd w:id="173"/>
    </w:p>
    <w:sectPr w:rsidR="00037FD1" w:rsidRPr="00B9447B" w:rsidSect="00F64AF7">
      <w:pgSz w:w="11907" w:h="16839" w:code="9"/>
      <w:pgMar w:top="1814" w:right="1814" w:bottom="1814" w:left="1814"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F7F2A" w14:textId="77777777" w:rsidR="00DD71AD" w:rsidRDefault="00DD71AD" w:rsidP="00402965">
      <w:pPr>
        <w:ind w:firstLine="560"/>
      </w:pPr>
    </w:p>
    <w:p w14:paraId="5A6E215C" w14:textId="77777777" w:rsidR="00DD71AD" w:rsidRDefault="00DD71AD" w:rsidP="00402965">
      <w:pPr>
        <w:ind w:firstLine="560"/>
      </w:pPr>
      <w:r>
        <w:separator/>
      </w:r>
    </w:p>
  </w:endnote>
  <w:endnote w:type="continuationSeparator" w:id="0">
    <w:p w14:paraId="5518C407" w14:textId="77777777" w:rsidR="00DD71AD" w:rsidRDefault="00DD71AD" w:rsidP="00402965">
      <w:pPr>
        <w:ind w:firstLine="560"/>
      </w:pPr>
    </w:p>
    <w:p w14:paraId="32253342" w14:textId="77777777" w:rsidR="00DD71AD" w:rsidRDefault="00DD71AD" w:rsidP="00402965">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仿宋_GB2312">
    <w:altName w:val="FangSong_GB2312"/>
    <w:panose1 w:val="02010609030101010101"/>
    <w:charset w:val="86"/>
    <w:family w:val="modern"/>
    <w:pitch w:val="fixed"/>
    <w:sig w:usb0="00000001" w:usb1="080E0000" w:usb2="00000010" w:usb3="00000000" w:csb0="00040000" w:csb1="00000000"/>
  </w:font>
  <w:font w:name="Bodoni MT Condensed">
    <w:panose1 w:val="02070606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方正书宋简体">
    <w:altName w:val="宋体"/>
    <w:charset w:val="86"/>
    <w:family w:val="script"/>
    <w:pitch w:val="fixed"/>
    <w:sig w:usb0="00000001" w:usb1="080E0000" w:usb2="00000010" w:usb3="00000000" w:csb0="00040000" w:csb1="00000000"/>
  </w:font>
  <w:font w:name="FZFangSong-Z02S">
    <w:altName w:val="宋体"/>
    <w:charset w:val="86"/>
    <w:family w:val="swiss"/>
    <w:pitch w:val="default"/>
    <w:sig w:usb0="00000000" w:usb1="0000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02B63" w14:textId="77777777" w:rsidR="00BC2DE2" w:rsidRDefault="00BC2DE2" w:rsidP="00445548">
    <w:pPr>
      <w:ind w:firstLine="420"/>
    </w:pPr>
  </w:p>
  <w:p w14:paraId="7DFD3733" w14:textId="77777777" w:rsidR="00BC2DE2" w:rsidRDefault="00BC2DE2" w:rsidP="00445548">
    <w:pPr>
      <w:pStyle w:val="a8"/>
      <w:framePr w:h="0" w:wrap="around" w:vAnchor="text" w:hAnchor="margin" w:xAlign="right" w:y="1"/>
      <w:ind w:firstLine="360"/>
      <w:rPr>
        <w:rStyle w:val="15"/>
      </w:rPr>
    </w:pPr>
    <w:r>
      <w:fldChar w:fldCharType="begin"/>
    </w:r>
    <w:r>
      <w:rPr>
        <w:rStyle w:val="15"/>
      </w:rPr>
      <w:instrText xml:space="preserve">PAGE  </w:instrText>
    </w:r>
    <w:r>
      <w:fldChar w:fldCharType="separate"/>
    </w:r>
    <w:r>
      <w:rPr>
        <w:rStyle w:val="15"/>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6CF68" w14:textId="77777777" w:rsidR="00BC2DE2" w:rsidRDefault="00BC2DE2" w:rsidP="00445548">
    <w:pPr>
      <w:ind w:firstLine="4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D275" w14:textId="77777777" w:rsidR="00BC2DE2" w:rsidRDefault="00BC2DE2" w:rsidP="00402965">
    <w:pPr>
      <w:pStyle w:val="a8"/>
      <w:ind w:firstLine="360"/>
      <w:jc w:val="center"/>
    </w:pPr>
    <w:r>
      <w:fldChar w:fldCharType="begin"/>
    </w:r>
    <w:r>
      <w:instrText>PAGE   \* MERGEFORMAT</w:instrText>
    </w:r>
    <w:r>
      <w:fldChar w:fldCharType="separate"/>
    </w:r>
    <w:r w:rsidRPr="00902B4C">
      <w:rPr>
        <w:noProof/>
        <w:lang w:val="zh-CN"/>
      </w:rPr>
      <w:t>II</w:t>
    </w:r>
    <w:r>
      <w:rPr>
        <w:noProof/>
        <w:lang w:val="zh-CN"/>
      </w:rPr>
      <w:fldChar w:fldCharType="end"/>
    </w:r>
  </w:p>
  <w:p w14:paraId="1D2A9F02" w14:textId="77777777" w:rsidR="00BC2DE2" w:rsidRDefault="00BC2DE2" w:rsidP="00402965">
    <w:pPr>
      <w:pStyle w:val="a8"/>
      <w:ind w:firstLine="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CFDB8" w14:textId="1B9DB12B" w:rsidR="00BC2DE2" w:rsidRDefault="00BC2DE2" w:rsidP="00402965">
    <w:pPr>
      <w:pStyle w:val="a8"/>
      <w:ind w:firstLine="360"/>
      <w:jc w:val="center"/>
    </w:pPr>
  </w:p>
  <w:p w14:paraId="242E346B" w14:textId="77777777" w:rsidR="00BC2DE2" w:rsidRDefault="00BC2DE2" w:rsidP="00402965">
    <w:pPr>
      <w:pStyle w:val="a8"/>
      <w:ind w:firstLine="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573250"/>
      <w:docPartObj>
        <w:docPartGallery w:val="Page Numbers (Bottom of Page)"/>
        <w:docPartUnique/>
      </w:docPartObj>
    </w:sdtPr>
    <w:sdtEndPr/>
    <w:sdtContent>
      <w:p w14:paraId="5AE25E99" w14:textId="636C1E0B" w:rsidR="00BC2DE2" w:rsidRDefault="00BC2DE2">
        <w:pPr>
          <w:pStyle w:val="a8"/>
          <w:jc w:val="center"/>
        </w:pPr>
        <w:r>
          <w:fldChar w:fldCharType="begin"/>
        </w:r>
        <w:r>
          <w:instrText>PAGE   \* MERGEFORMAT</w:instrText>
        </w:r>
        <w:r>
          <w:fldChar w:fldCharType="separate"/>
        </w:r>
        <w:r>
          <w:rPr>
            <w:lang w:val="zh-CN"/>
          </w:rPr>
          <w:t>2</w:t>
        </w:r>
        <w:r>
          <w:fldChar w:fldCharType="end"/>
        </w:r>
      </w:p>
    </w:sdtContent>
  </w:sdt>
  <w:p w14:paraId="201F953B" w14:textId="77777777" w:rsidR="00BC2DE2" w:rsidRDefault="00BC2DE2" w:rsidP="00402965">
    <w:pPr>
      <w:ind w:firstLine="5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5161A" w14:textId="745DA4CC" w:rsidR="00BC2DE2" w:rsidRDefault="00BC2DE2">
    <w:pPr>
      <w:pStyle w:val="a8"/>
      <w:jc w:val="center"/>
    </w:pPr>
  </w:p>
  <w:p w14:paraId="4E3D9D24" w14:textId="77777777" w:rsidR="00BC2DE2" w:rsidRDefault="00BC2DE2" w:rsidP="00402965">
    <w:pPr>
      <w:ind w:firstLine="56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B9FC1" w14:textId="77777777" w:rsidR="00BC2DE2" w:rsidRDefault="00BC2DE2" w:rsidP="00402965">
    <w:pPr>
      <w:pStyle w:val="a8"/>
      <w:ind w:firstLine="360"/>
      <w:jc w:val="center"/>
    </w:pPr>
    <w:r>
      <w:fldChar w:fldCharType="begin"/>
    </w:r>
    <w:r>
      <w:instrText>PAGE   \* MERGEFORMAT</w:instrText>
    </w:r>
    <w:r>
      <w:fldChar w:fldCharType="separate"/>
    </w:r>
    <w:r w:rsidRPr="00902B4C">
      <w:rPr>
        <w:noProof/>
        <w:lang w:val="zh-CN"/>
      </w:rPr>
      <w:t>7</w:t>
    </w:r>
    <w:r>
      <w:rPr>
        <w:noProof/>
        <w:lang w:val="zh-CN"/>
      </w:rPr>
      <w:fldChar w:fldCharType="end"/>
    </w:r>
  </w:p>
  <w:p w14:paraId="153C8F19" w14:textId="77777777" w:rsidR="00BC2DE2" w:rsidRDefault="00BC2DE2" w:rsidP="00402965">
    <w:pPr>
      <w:ind w:firstLine="5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AD47A" w14:textId="77777777" w:rsidR="00BC2DE2" w:rsidRDefault="00BC2DE2" w:rsidP="00AF797B">
    <w:pPr>
      <w:pStyle w:val="a8"/>
      <w:jc w:val="center"/>
    </w:pPr>
    <w:r>
      <w:fldChar w:fldCharType="begin"/>
    </w:r>
    <w:r>
      <w:instrText>PAGE   \* MERGEFORMAT</w:instrText>
    </w:r>
    <w:r>
      <w:fldChar w:fldCharType="separate"/>
    </w:r>
    <w:r w:rsidRPr="00902B4C">
      <w:rPr>
        <w:noProof/>
        <w:lang w:val="zh-CN"/>
      </w:rPr>
      <w:t>203</w:t>
    </w:r>
    <w:r>
      <w:rPr>
        <w:noProof/>
        <w:lang w:val="zh-CN"/>
      </w:rPr>
      <w:fldChar w:fldCharType="end"/>
    </w:r>
  </w:p>
  <w:p w14:paraId="0D16251D" w14:textId="77777777" w:rsidR="00BC2DE2" w:rsidRDefault="00BC2DE2" w:rsidP="00AF797B">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0CF0A" w14:textId="77777777" w:rsidR="00DD71AD" w:rsidRPr="00695B42" w:rsidRDefault="00DD71AD" w:rsidP="00CA1CAB">
      <w:pPr>
        <w:adjustRightInd w:val="0"/>
        <w:snapToGrid w:val="0"/>
        <w:spacing w:beforeLines="100" w:before="240" w:afterLines="50" w:after="120" w:line="360" w:lineRule="auto"/>
        <w:ind w:firstLine="562"/>
        <w:rPr>
          <w:b/>
        </w:rPr>
      </w:pPr>
    </w:p>
    <w:p w14:paraId="0FD3A474" w14:textId="77777777" w:rsidR="00DD71AD" w:rsidRDefault="00DD71AD" w:rsidP="00402965">
      <w:pPr>
        <w:ind w:firstLine="560"/>
      </w:pPr>
      <w:r>
        <w:separator/>
      </w:r>
    </w:p>
  </w:footnote>
  <w:footnote w:type="continuationSeparator" w:id="0">
    <w:p w14:paraId="74EE89E3" w14:textId="77777777" w:rsidR="00DD71AD" w:rsidRDefault="00DD71AD" w:rsidP="00402965">
      <w:pPr>
        <w:ind w:firstLine="560"/>
      </w:pPr>
    </w:p>
    <w:p w14:paraId="7E2CC2D8" w14:textId="77777777" w:rsidR="00DD71AD" w:rsidRDefault="00DD71AD" w:rsidP="00402965">
      <w:pPr>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A5515" w14:textId="77777777" w:rsidR="00BC2DE2" w:rsidRDefault="00BC2DE2" w:rsidP="00402965">
    <w:pPr>
      <w:ind w:firstLine="5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3EF26" w14:textId="77777777" w:rsidR="00BC2DE2" w:rsidRDefault="00BC2DE2" w:rsidP="00D36740">
    <w:pPr>
      <w:pStyle w:val="af3"/>
      <w:pBdr>
        <w:bottom w:val="single" w:sz="6" w:space="0" w:color="auto"/>
      </w:pBdr>
      <w:spacing w:line="276" w:lineRule="auto"/>
      <w:ind w:firstLine="360"/>
    </w:pPr>
  </w:p>
  <w:p w14:paraId="62CA5D25" w14:textId="77777777" w:rsidR="00BC2DE2" w:rsidRDefault="00BC2DE2" w:rsidP="00D36740">
    <w:pPr>
      <w:pStyle w:val="af3"/>
      <w:pBdr>
        <w:bottom w:val="single" w:sz="6" w:space="0" w:color="auto"/>
      </w:pBdr>
      <w:spacing w:line="276" w:lineRule="auto"/>
    </w:pPr>
    <w:r w:rsidRPr="00A57111">
      <w:rPr>
        <w:rFonts w:hint="eastAsia"/>
      </w:rPr>
      <w:t>胜利油田</w:t>
    </w:r>
    <w:r w:rsidRPr="0055728F">
      <w:rPr>
        <w:rFonts w:hint="eastAsia"/>
      </w:rPr>
      <w:t>鲁明油气勘探开发有限公司</w:t>
    </w:r>
    <w:r>
      <w:rPr>
        <w:rFonts w:hint="eastAsia"/>
      </w:rPr>
      <w:t>安全现状</w:t>
    </w:r>
    <w:r w:rsidRPr="007241D5">
      <w:rPr>
        <w:rFonts w:hint="eastAsia"/>
      </w:rPr>
      <w:t>评价报告</w:t>
    </w:r>
  </w:p>
  <w:p w14:paraId="65F33721" w14:textId="77777777" w:rsidR="00BC2DE2" w:rsidRPr="00D36740" w:rsidRDefault="00BC2DE2" w:rsidP="00445548">
    <w:pPr>
      <w:ind w:firstLine="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1D147" w14:textId="77777777" w:rsidR="00BC2DE2" w:rsidRDefault="00BC2DE2" w:rsidP="00402965">
    <w:pPr>
      <w:pStyle w:val="af3"/>
      <w:spacing w:line="276" w:lineRule="auto"/>
      <w:ind w:firstLine="360"/>
    </w:pPr>
  </w:p>
  <w:p w14:paraId="32C689CE" w14:textId="77777777" w:rsidR="00BC2DE2" w:rsidRDefault="00BC2DE2" w:rsidP="008770F5">
    <w:pPr>
      <w:pStyle w:val="af3"/>
      <w:spacing w:line="276" w:lineRule="auto"/>
    </w:pPr>
    <w:r w:rsidRPr="00A57111">
      <w:rPr>
        <w:rFonts w:hint="eastAsia"/>
      </w:rPr>
      <w:t>胜利油田</w:t>
    </w:r>
    <w:r w:rsidRPr="0055728F">
      <w:rPr>
        <w:rFonts w:hint="eastAsia"/>
      </w:rPr>
      <w:t>鲁明油气勘探开发有限公司</w:t>
    </w:r>
    <w:r>
      <w:rPr>
        <w:rFonts w:hint="eastAsia"/>
      </w:rPr>
      <w:t>安全现状</w:t>
    </w:r>
    <w:r w:rsidRPr="007241D5">
      <w:rPr>
        <w:rFonts w:hint="eastAsia"/>
      </w:rPr>
      <w:t>评价报告</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39D20" w14:textId="77777777" w:rsidR="00BC2DE2" w:rsidRDefault="00BC2DE2" w:rsidP="00402965">
    <w:pPr>
      <w:pStyle w:val="af3"/>
      <w:pBdr>
        <w:bottom w:val="single" w:sz="6" w:space="0" w:color="auto"/>
      </w:pBdr>
      <w:spacing w:line="276" w:lineRule="auto"/>
      <w:ind w:firstLine="360"/>
    </w:pPr>
  </w:p>
  <w:p w14:paraId="464FC159" w14:textId="77777777" w:rsidR="00BC2DE2" w:rsidRDefault="00BC2DE2" w:rsidP="005B7369">
    <w:pPr>
      <w:pStyle w:val="af3"/>
      <w:pBdr>
        <w:bottom w:val="single" w:sz="6" w:space="0" w:color="auto"/>
      </w:pBdr>
      <w:spacing w:line="276" w:lineRule="auto"/>
    </w:pPr>
    <w:r w:rsidRPr="00A57111">
      <w:rPr>
        <w:rFonts w:hint="eastAsia"/>
      </w:rPr>
      <w:t>胜利油田</w:t>
    </w:r>
    <w:r w:rsidRPr="0055728F">
      <w:rPr>
        <w:rFonts w:hint="eastAsia"/>
      </w:rPr>
      <w:t>鲁明油气勘探开发有限公司</w:t>
    </w:r>
    <w:r>
      <w:rPr>
        <w:rFonts w:hint="eastAsia"/>
      </w:rPr>
      <w:t>安全现状</w:t>
    </w:r>
    <w:r w:rsidRPr="007241D5">
      <w:rPr>
        <w:rFonts w:hint="eastAsia"/>
      </w:rPr>
      <w:t>评价报告</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E603D" w14:textId="77777777" w:rsidR="00BC2DE2" w:rsidRDefault="00BC2DE2" w:rsidP="00AF797B">
    <w:pPr>
      <w:pStyle w:val="af3"/>
    </w:pPr>
    <w:r>
      <w:rPr>
        <w:rFonts w:hint="eastAsia"/>
      </w:rPr>
      <w:t>田石化总厂汽油产品质量升级技改工程</w:t>
    </w:r>
    <w:r>
      <w:rPr>
        <w:rFonts w:hint="eastAsia"/>
      </w:rPr>
      <w:t xml:space="preserve">                                            </w:t>
    </w:r>
    <w:r>
      <w:rPr>
        <w:rFonts w:hint="eastAsia"/>
      </w:rPr>
      <w:t>设立安全评价报告</w:t>
    </w:r>
  </w:p>
  <w:p w14:paraId="7F4EEFFA" w14:textId="77777777" w:rsidR="00BC2DE2" w:rsidRDefault="00BC2DE2" w:rsidP="00445548">
    <w:pPr>
      <w:ind w:firstLine="420"/>
    </w:pPr>
  </w:p>
  <w:p w14:paraId="125958A3" w14:textId="77777777" w:rsidR="00BC2DE2" w:rsidRDefault="00BC2DE2" w:rsidP="00445548">
    <w:pPr>
      <w:ind w:firstLine="4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F1B62"/>
    <w:multiLevelType w:val="hybridMultilevel"/>
    <w:tmpl w:val="AB72CBF2"/>
    <w:lvl w:ilvl="0" w:tplc="9838176A">
      <w:start w:val="1"/>
      <w:numFmt w:val="decimal"/>
      <w:suff w:val="nothing"/>
      <w:lvlText w:val="%1）"/>
      <w:lvlJc w:val="left"/>
      <w:pPr>
        <w:ind w:left="1412" w:hanging="420"/>
      </w:pPr>
      <w:rPr>
        <w:rFonts w:ascii="Times New Roman" w:hAnsi="Times New Roman" w:cs="Times New Roman" w:hint="default"/>
      </w:rPr>
    </w:lvl>
    <w:lvl w:ilvl="1" w:tplc="04090019" w:tentative="1">
      <w:start w:val="1"/>
      <w:numFmt w:val="lowerLetter"/>
      <w:lvlText w:val="%2)"/>
      <w:lvlJc w:val="left"/>
      <w:pPr>
        <w:tabs>
          <w:tab w:val="num" w:pos="1832"/>
        </w:tabs>
        <w:ind w:left="1832" w:hanging="420"/>
      </w:pPr>
    </w:lvl>
    <w:lvl w:ilvl="2" w:tplc="0409001B" w:tentative="1">
      <w:start w:val="1"/>
      <w:numFmt w:val="lowerRoman"/>
      <w:lvlText w:val="%3."/>
      <w:lvlJc w:val="right"/>
      <w:pPr>
        <w:tabs>
          <w:tab w:val="num" w:pos="2252"/>
        </w:tabs>
        <w:ind w:left="2252" w:hanging="420"/>
      </w:pPr>
    </w:lvl>
    <w:lvl w:ilvl="3" w:tplc="0409000F" w:tentative="1">
      <w:start w:val="1"/>
      <w:numFmt w:val="decimal"/>
      <w:lvlText w:val="%4."/>
      <w:lvlJc w:val="left"/>
      <w:pPr>
        <w:tabs>
          <w:tab w:val="num" w:pos="2672"/>
        </w:tabs>
        <w:ind w:left="2672" w:hanging="420"/>
      </w:pPr>
    </w:lvl>
    <w:lvl w:ilvl="4" w:tplc="04090019" w:tentative="1">
      <w:start w:val="1"/>
      <w:numFmt w:val="lowerLetter"/>
      <w:lvlText w:val="%5)"/>
      <w:lvlJc w:val="left"/>
      <w:pPr>
        <w:tabs>
          <w:tab w:val="num" w:pos="3092"/>
        </w:tabs>
        <w:ind w:left="3092" w:hanging="420"/>
      </w:pPr>
    </w:lvl>
    <w:lvl w:ilvl="5" w:tplc="0409001B" w:tentative="1">
      <w:start w:val="1"/>
      <w:numFmt w:val="lowerRoman"/>
      <w:lvlText w:val="%6."/>
      <w:lvlJc w:val="right"/>
      <w:pPr>
        <w:tabs>
          <w:tab w:val="num" w:pos="3512"/>
        </w:tabs>
        <w:ind w:left="3512" w:hanging="420"/>
      </w:pPr>
    </w:lvl>
    <w:lvl w:ilvl="6" w:tplc="0409000F" w:tentative="1">
      <w:start w:val="1"/>
      <w:numFmt w:val="decimal"/>
      <w:lvlText w:val="%7."/>
      <w:lvlJc w:val="left"/>
      <w:pPr>
        <w:tabs>
          <w:tab w:val="num" w:pos="3932"/>
        </w:tabs>
        <w:ind w:left="3932" w:hanging="420"/>
      </w:pPr>
    </w:lvl>
    <w:lvl w:ilvl="7" w:tplc="04090019" w:tentative="1">
      <w:start w:val="1"/>
      <w:numFmt w:val="lowerLetter"/>
      <w:lvlText w:val="%8)"/>
      <w:lvlJc w:val="left"/>
      <w:pPr>
        <w:tabs>
          <w:tab w:val="num" w:pos="4352"/>
        </w:tabs>
        <w:ind w:left="4352" w:hanging="420"/>
      </w:pPr>
    </w:lvl>
    <w:lvl w:ilvl="8" w:tplc="0409001B" w:tentative="1">
      <w:start w:val="1"/>
      <w:numFmt w:val="lowerRoman"/>
      <w:lvlText w:val="%9."/>
      <w:lvlJc w:val="right"/>
      <w:pPr>
        <w:tabs>
          <w:tab w:val="num" w:pos="4772"/>
        </w:tabs>
        <w:ind w:left="4772" w:hanging="420"/>
      </w:pPr>
    </w:lvl>
  </w:abstractNum>
  <w:abstractNum w:abstractNumId="1" w15:restartNumberingAfterBreak="0">
    <w:nsid w:val="02A4028E"/>
    <w:multiLevelType w:val="hybridMultilevel"/>
    <w:tmpl w:val="D988B1F2"/>
    <w:lvl w:ilvl="0" w:tplc="5178E982">
      <w:start w:val="7"/>
      <w:numFmt w:val="decimal"/>
      <w:lvlText w:val="%1、"/>
      <w:lvlJc w:val="left"/>
      <w:pPr>
        <w:ind w:left="585" w:hanging="360"/>
      </w:pPr>
      <w:rPr>
        <w:rFonts w:hint="default"/>
        <w:b/>
      </w:rPr>
    </w:lvl>
    <w:lvl w:ilvl="1" w:tplc="04090019" w:tentative="1">
      <w:start w:val="1"/>
      <w:numFmt w:val="lowerLetter"/>
      <w:lvlText w:val="%2)"/>
      <w:lvlJc w:val="left"/>
      <w:pPr>
        <w:ind w:left="1065" w:hanging="420"/>
      </w:pPr>
    </w:lvl>
    <w:lvl w:ilvl="2" w:tplc="0409001B" w:tentative="1">
      <w:start w:val="1"/>
      <w:numFmt w:val="lowerRoman"/>
      <w:lvlText w:val="%3."/>
      <w:lvlJc w:val="right"/>
      <w:pPr>
        <w:ind w:left="1485" w:hanging="420"/>
      </w:pPr>
    </w:lvl>
    <w:lvl w:ilvl="3" w:tplc="0409000F" w:tentative="1">
      <w:start w:val="1"/>
      <w:numFmt w:val="decimal"/>
      <w:lvlText w:val="%4."/>
      <w:lvlJc w:val="left"/>
      <w:pPr>
        <w:ind w:left="1905" w:hanging="420"/>
      </w:pPr>
    </w:lvl>
    <w:lvl w:ilvl="4" w:tplc="04090019" w:tentative="1">
      <w:start w:val="1"/>
      <w:numFmt w:val="lowerLetter"/>
      <w:lvlText w:val="%5)"/>
      <w:lvlJc w:val="left"/>
      <w:pPr>
        <w:ind w:left="2325" w:hanging="420"/>
      </w:pPr>
    </w:lvl>
    <w:lvl w:ilvl="5" w:tplc="0409001B" w:tentative="1">
      <w:start w:val="1"/>
      <w:numFmt w:val="lowerRoman"/>
      <w:lvlText w:val="%6."/>
      <w:lvlJc w:val="right"/>
      <w:pPr>
        <w:ind w:left="2745" w:hanging="420"/>
      </w:pPr>
    </w:lvl>
    <w:lvl w:ilvl="6" w:tplc="0409000F" w:tentative="1">
      <w:start w:val="1"/>
      <w:numFmt w:val="decimal"/>
      <w:lvlText w:val="%7."/>
      <w:lvlJc w:val="left"/>
      <w:pPr>
        <w:ind w:left="3165" w:hanging="420"/>
      </w:pPr>
    </w:lvl>
    <w:lvl w:ilvl="7" w:tplc="04090019" w:tentative="1">
      <w:start w:val="1"/>
      <w:numFmt w:val="lowerLetter"/>
      <w:lvlText w:val="%8)"/>
      <w:lvlJc w:val="left"/>
      <w:pPr>
        <w:ind w:left="3585" w:hanging="420"/>
      </w:pPr>
    </w:lvl>
    <w:lvl w:ilvl="8" w:tplc="0409001B" w:tentative="1">
      <w:start w:val="1"/>
      <w:numFmt w:val="lowerRoman"/>
      <w:lvlText w:val="%9."/>
      <w:lvlJc w:val="right"/>
      <w:pPr>
        <w:ind w:left="4005" w:hanging="420"/>
      </w:pPr>
    </w:lvl>
  </w:abstractNum>
  <w:abstractNum w:abstractNumId="2" w15:restartNumberingAfterBreak="0">
    <w:nsid w:val="02C8714B"/>
    <w:multiLevelType w:val="hybridMultilevel"/>
    <w:tmpl w:val="98AA2848"/>
    <w:lvl w:ilvl="0" w:tplc="9C722F3C">
      <w:start w:val="1"/>
      <w:numFmt w:val="decimal"/>
      <w:suff w:val="nothing"/>
      <w:lvlText w:val="%1."/>
      <w:lvlJc w:val="left"/>
      <w:pPr>
        <w:ind w:left="0" w:firstLine="0"/>
      </w:pPr>
      <w:rPr>
        <w:rFonts w:hint="eastAsia"/>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601123A"/>
    <w:multiLevelType w:val="hybridMultilevel"/>
    <w:tmpl w:val="98AA2848"/>
    <w:lvl w:ilvl="0" w:tplc="9C722F3C">
      <w:start w:val="1"/>
      <w:numFmt w:val="decimal"/>
      <w:suff w:val="nothing"/>
      <w:lvlText w:val="%1."/>
      <w:lvlJc w:val="left"/>
      <w:pPr>
        <w:ind w:left="0" w:firstLine="0"/>
      </w:pPr>
      <w:rPr>
        <w:rFonts w:hint="eastAsia"/>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9897257"/>
    <w:multiLevelType w:val="hybridMultilevel"/>
    <w:tmpl w:val="7472BD5A"/>
    <w:lvl w:ilvl="0" w:tplc="04090011">
      <w:start w:val="1"/>
      <w:numFmt w:val="decimal"/>
      <w:lvlText w:val="%1)"/>
      <w:lvlJc w:val="left"/>
      <w:pPr>
        <w:tabs>
          <w:tab w:val="num" w:pos="420"/>
        </w:tabs>
        <w:ind w:left="420" w:hanging="420"/>
      </w:pPr>
    </w:lvl>
    <w:lvl w:ilvl="1" w:tplc="A9EC6CFA">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09B639BF"/>
    <w:multiLevelType w:val="hybridMultilevel"/>
    <w:tmpl w:val="C514368C"/>
    <w:lvl w:ilvl="0" w:tplc="707E000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B4578DA"/>
    <w:multiLevelType w:val="hybridMultilevel"/>
    <w:tmpl w:val="98AA2848"/>
    <w:lvl w:ilvl="0" w:tplc="9C722F3C">
      <w:start w:val="1"/>
      <w:numFmt w:val="decimal"/>
      <w:suff w:val="nothing"/>
      <w:lvlText w:val="%1."/>
      <w:lvlJc w:val="left"/>
      <w:pPr>
        <w:ind w:left="0" w:firstLine="0"/>
      </w:pPr>
      <w:rPr>
        <w:rFonts w:hint="eastAsia"/>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F3632F8"/>
    <w:multiLevelType w:val="hybridMultilevel"/>
    <w:tmpl w:val="C6789A02"/>
    <w:lvl w:ilvl="0" w:tplc="94A041E0">
      <w:start w:val="1"/>
      <w:numFmt w:val="decimal"/>
      <w:suff w:val="nothing"/>
      <w:lvlText w:val="%1"/>
      <w:lvlJc w:val="center"/>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0CD3F2A"/>
    <w:multiLevelType w:val="hybridMultilevel"/>
    <w:tmpl w:val="98AA2848"/>
    <w:lvl w:ilvl="0" w:tplc="9C722F3C">
      <w:start w:val="1"/>
      <w:numFmt w:val="decimal"/>
      <w:suff w:val="nothing"/>
      <w:lvlText w:val="%1."/>
      <w:lvlJc w:val="left"/>
      <w:pPr>
        <w:ind w:left="0" w:firstLine="0"/>
      </w:pPr>
      <w:rPr>
        <w:rFonts w:hint="eastAsia"/>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75309BA"/>
    <w:multiLevelType w:val="hybridMultilevel"/>
    <w:tmpl w:val="D5D83EEC"/>
    <w:lvl w:ilvl="0" w:tplc="501469C2">
      <w:start w:val="1"/>
      <w:numFmt w:val="decimal"/>
      <w:suff w:val="nothing"/>
      <w:lvlText w:val="%1"/>
      <w:lvlJc w:val="center"/>
      <w:pPr>
        <w:ind w:left="0" w:firstLine="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A735578"/>
    <w:multiLevelType w:val="hybridMultilevel"/>
    <w:tmpl w:val="98AA2848"/>
    <w:lvl w:ilvl="0" w:tplc="9C722F3C">
      <w:start w:val="1"/>
      <w:numFmt w:val="decimal"/>
      <w:suff w:val="nothing"/>
      <w:lvlText w:val="%1."/>
      <w:lvlJc w:val="left"/>
      <w:pPr>
        <w:ind w:left="0" w:firstLine="0"/>
      </w:pPr>
      <w:rPr>
        <w:rFonts w:hint="eastAsia"/>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F6E7114"/>
    <w:multiLevelType w:val="hybridMultilevel"/>
    <w:tmpl w:val="98AA2848"/>
    <w:lvl w:ilvl="0" w:tplc="9C722F3C">
      <w:start w:val="1"/>
      <w:numFmt w:val="decimal"/>
      <w:suff w:val="nothing"/>
      <w:lvlText w:val="%1."/>
      <w:lvlJc w:val="left"/>
      <w:pPr>
        <w:ind w:left="0" w:firstLine="0"/>
      </w:pPr>
      <w:rPr>
        <w:rFonts w:hint="eastAsia"/>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1834C4B"/>
    <w:multiLevelType w:val="hybridMultilevel"/>
    <w:tmpl w:val="F41698C8"/>
    <w:lvl w:ilvl="0" w:tplc="9462F726">
      <w:start w:val="1"/>
      <w:numFmt w:val="decimal"/>
      <w:suff w:val="nothing"/>
      <w:lvlText w:val="%1）"/>
      <w:lvlJc w:val="left"/>
      <w:pPr>
        <w:ind w:left="987"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15:restartNumberingAfterBreak="0">
    <w:nsid w:val="23744562"/>
    <w:multiLevelType w:val="hybridMultilevel"/>
    <w:tmpl w:val="98AA2848"/>
    <w:lvl w:ilvl="0" w:tplc="9C722F3C">
      <w:start w:val="1"/>
      <w:numFmt w:val="decimal"/>
      <w:suff w:val="nothing"/>
      <w:lvlText w:val="%1."/>
      <w:lvlJc w:val="left"/>
      <w:pPr>
        <w:ind w:left="0" w:firstLine="0"/>
      </w:pPr>
      <w:rPr>
        <w:rFonts w:hint="eastAsia"/>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3AC36D7"/>
    <w:multiLevelType w:val="hybridMultilevel"/>
    <w:tmpl w:val="FB4E746A"/>
    <w:lvl w:ilvl="0" w:tplc="501469C2">
      <w:start w:val="1"/>
      <w:numFmt w:val="decimal"/>
      <w:suff w:val="nothing"/>
      <w:lvlText w:val="%1"/>
      <w:lvlJc w:val="center"/>
      <w:pPr>
        <w:ind w:left="0" w:firstLine="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8131227"/>
    <w:multiLevelType w:val="multilevel"/>
    <w:tmpl w:val="B1DA731E"/>
    <w:lvl w:ilvl="0">
      <w:start w:val="1"/>
      <w:numFmt w:val="decimal"/>
      <w:suff w:val="nothing"/>
      <w:lvlText w:val="%1）"/>
      <w:lvlJc w:val="left"/>
      <w:pPr>
        <w:ind w:left="680" w:hanging="453"/>
      </w:pPr>
      <w:rPr>
        <w:rFonts w:hint="default"/>
      </w:rPr>
    </w:lvl>
    <w:lvl w:ilvl="1">
      <w:start w:val="1"/>
      <w:numFmt w:val="lowerLetter"/>
      <w:lvlText w:val="%2)"/>
      <w:lvlJc w:val="left"/>
      <w:pPr>
        <w:ind w:left="1400" w:hanging="420"/>
      </w:pPr>
      <w:rPr>
        <w:rFonts w:hint="eastAsia"/>
      </w:rPr>
    </w:lvl>
    <w:lvl w:ilvl="2">
      <w:start w:val="1"/>
      <w:numFmt w:val="lowerRoman"/>
      <w:lvlText w:val="%3."/>
      <w:lvlJc w:val="right"/>
      <w:pPr>
        <w:ind w:left="1820" w:hanging="420"/>
      </w:pPr>
      <w:rPr>
        <w:rFonts w:hint="eastAsia"/>
      </w:rPr>
    </w:lvl>
    <w:lvl w:ilvl="3">
      <w:start w:val="1"/>
      <w:numFmt w:val="decimal"/>
      <w:lvlText w:val="%4."/>
      <w:lvlJc w:val="left"/>
      <w:pPr>
        <w:ind w:left="2240" w:hanging="420"/>
      </w:pPr>
      <w:rPr>
        <w:rFonts w:hint="eastAsia"/>
      </w:rPr>
    </w:lvl>
    <w:lvl w:ilvl="4">
      <w:start w:val="1"/>
      <w:numFmt w:val="lowerLetter"/>
      <w:lvlText w:val="%5)"/>
      <w:lvlJc w:val="left"/>
      <w:pPr>
        <w:ind w:left="2660" w:hanging="420"/>
      </w:pPr>
      <w:rPr>
        <w:rFonts w:hint="eastAsia"/>
      </w:rPr>
    </w:lvl>
    <w:lvl w:ilvl="5">
      <w:start w:val="1"/>
      <w:numFmt w:val="lowerRoman"/>
      <w:lvlText w:val="%6."/>
      <w:lvlJc w:val="right"/>
      <w:pPr>
        <w:ind w:left="3080" w:hanging="420"/>
      </w:pPr>
      <w:rPr>
        <w:rFonts w:hint="eastAsia"/>
      </w:rPr>
    </w:lvl>
    <w:lvl w:ilvl="6">
      <w:start w:val="1"/>
      <w:numFmt w:val="decimal"/>
      <w:lvlText w:val="%7."/>
      <w:lvlJc w:val="left"/>
      <w:pPr>
        <w:ind w:left="3500" w:hanging="420"/>
      </w:pPr>
      <w:rPr>
        <w:rFonts w:hint="eastAsia"/>
      </w:rPr>
    </w:lvl>
    <w:lvl w:ilvl="7">
      <w:start w:val="1"/>
      <w:numFmt w:val="lowerLetter"/>
      <w:lvlText w:val="%8)"/>
      <w:lvlJc w:val="left"/>
      <w:pPr>
        <w:ind w:left="3920" w:hanging="420"/>
      </w:pPr>
      <w:rPr>
        <w:rFonts w:hint="eastAsia"/>
      </w:rPr>
    </w:lvl>
    <w:lvl w:ilvl="8">
      <w:start w:val="1"/>
      <w:numFmt w:val="lowerRoman"/>
      <w:lvlText w:val="%9."/>
      <w:lvlJc w:val="right"/>
      <w:pPr>
        <w:ind w:left="4340" w:hanging="420"/>
      </w:pPr>
      <w:rPr>
        <w:rFonts w:hint="eastAsia"/>
      </w:rPr>
    </w:lvl>
  </w:abstractNum>
  <w:abstractNum w:abstractNumId="16" w15:restartNumberingAfterBreak="0">
    <w:nsid w:val="288003E3"/>
    <w:multiLevelType w:val="hybridMultilevel"/>
    <w:tmpl w:val="26107CF6"/>
    <w:lvl w:ilvl="0" w:tplc="C2D4BEE0">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A9A7EEF"/>
    <w:multiLevelType w:val="hybridMultilevel"/>
    <w:tmpl w:val="7788FA48"/>
    <w:lvl w:ilvl="0" w:tplc="BFB891C4">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EE71D0C"/>
    <w:multiLevelType w:val="hybridMultilevel"/>
    <w:tmpl w:val="E3942254"/>
    <w:lvl w:ilvl="0" w:tplc="3DA09F68">
      <w:start w:val="1"/>
      <w:numFmt w:val="decimal"/>
      <w:suff w:val="nothing"/>
      <w:lvlText w:val="%1）"/>
      <w:lvlJc w:val="left"/>
      <w:pPr>
        <w:ind w:left="988"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15:restartNumberingAfterBreak="0">
    <w:nsid w:val="31F82B84"/>
    <w:multiLevelType w:val="hybridMultilevel"/>
    <w:tmpl w:val="98AA2848"/>
    <w:lvl w:ilvl="0" w:tplc="9C722F3C">
      <w:start w:val="1"/>
      <w:numFmt w:val="decimal"/>
      <w:suff w:val="nothing"/>
      <w:lvlText w:val="%1."/>
      <w:lvlJc w:val="left"/>
      <w:pPr>
        <w:ind w:left="0" w:firstLine="0"/>
      </w:pPr>
      <w:rPr>
        <w:rFonts w:hint="eastAsia"/>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8747E2C"/>
    <w:multiLevelType w:val="hybridMultilevel"/>
    <w:tmpl w:val="98AA2848"/>
    <w:lvl w:ilvl="0" w:tplc="9C722F3C">
      <w:start w:val="1"/>
      <w:numFmt w:val="decimal"/>
      <w:suff w:val="nothing"/>
      <w:lvlText w:val="%1."/>
      <w:lvlJc w:val="left"/>
      <w:pPr>
        <w:ind w:left="0" w:firstLine="0"/>
      </w:pPr>
      <w:rPr>
        <w:rFonts w:hint="eastAsia"/>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C292E63"/>
    <w:multiLevelType w:val="hybridMultilevel"/>
    <w:tmpl w:val="C214330C"/>
    <w:lvl w:ilvl="0" w:tplc="2B10894C">
      <w:start w:val="1"/>
      <w:numFmt w:val="decimal"/>
      <w:suff w:val="nothing"/>
      <w:lvlText w:val="%1"/>
      <w:lvlJc w:val="right"/>
      <w:pPr>
        <w:ind w:left="562" w:hanging="420"/>
      </w:pPr>
      <w:rPr>
        <w:rFonts w:ascii="Times New Roman" w:eastAsia="宋体" w:hAnsi="Times New Roman" w:hint="default"/>
        <w:b w:val="0"/>
        <w:i w:val="0"/>
        <w:caps w:val="0"/>
        <w:strike w:val="0"/>
        <w:dstrike w:val="0"/>
        <w:snapToGrid w:val="0"/>
        <w:vanish w:val="0"/>
        <w:spacing w:val="0"/>
        <w:kern w:val="0"/>
        <w:position w:val="0"/>
        <w:sz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F0A1627"/>
    <w:multiLevelType w:val="hybridMultilevel"/>
    <w:tmpl w:val="98AA2848"/>
    <w:lvl w:ilvl="0" w:tplc="9C722F3C">
      <w:start w:val="1"/>
      <w:numFmt w:val="decimal"/>
      <w:suff w:val="nothing"/>
      <w:lvlText w:val="%1."/>
      <w:lvlJc w:val="left"/>
      <w:pPr>
        <w:ind w:left="0" w:firstLine="0"/>
      </w:pPr>
      <w:rPr>
        <w:rFonts w:hint="eastAsia"/>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3B41434"/>
    <w:multiLevelType w:val="hybridMultilevel"/>
    <w:tmpl w:val="98AA2848"/>
    <w:lvl w:ilvl="0" w:tplc="9C722F3C">
      <w:start w:val="1"/>
      <w:numFmt w:val="decimal"/>
      <w:suff w:val="nothing"/>
      <w:lvlText w:val="%1."/>
      <w:lvlJc w:val="left"/>
      <w:pPr>
        <w:ind w:left="0" w:firstLine="0"/>
      </w:pPr>
      <w:rPr>
        <w:rFonts w:hint="eastAsia"/>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3CB1858"/>
    <w:multiLevelType w:val="hybridMultilevel"/>
    <w:tmpl w:val="D9960F24"/>
    <w:lvl w:ilvl="0" w:tplc="460C945A">
      <w:start w:val="1"/>
      <w:numFmt w:val="decimal"/>
      <w:suff w:val="nothing"/>
      <w:lvlText w:val="%1）"/>
      <w:lvlJc w:val="left"/>
      <w:pPr>
        <w:ind w:left="988"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15:restartNumberingAfterBreak="0">
    <w:nsid w:val="471949E0"/>
    <w:multiLevelType w:val="hybridMultilevel"/>
    <w:tmpl w:val="98AA2848"/>
    <w:lvl w:ilvl="0" w:tplc="9C722F3C">
      <w:start w:val="1"/>
      <w:numFmt w:val="decimal"/>
      <w:suff w:val="nothing"/>
      <w:lvlText w:val="%1."/>
      <w:lvlJc w:val="left"/>
      <w:pPr>
        <w:ind w:left="0" w:firstLine="0"/>
      </w:pPr>
      <w:rPr>
        <w:rFonts w:hint="eastAsia"/>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8AD4C0F"/>
    <w:multiLevelType w:val="hybridMultilevel"/>
    <w:tmpl w:val="98AA2848"/>
    <w:lvl w:ilvl="0" w:tplc="9C722F3C">
      <w:start w:val="1"/>
      <w:numFmt w:val="decimal"/>
      <w:suff w:val="nothing"/>
      <w:lvlText w:val="%1."/>
      <w:lvlJc w:val="left"/>
      <w:pPr>
        <w:ind w:left="0" w:firstLine="0"/>
      </w:pPr>
      <w:rPr>
        <w:rFonts w:hint="eastAsia"/>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92A2622"/>
    <w:multiLevelType w:val="hybridMultilevel"/>
    <w:tmpl w:val="98AA2848"/>
    <w:lvl w:ilvl="0" w:tplc="9C722F3C">
      <w:start w:val="1"/>
      <w:numFmt w:val="decimal"/>
      <w:suff w:val="nothing"/>
      <w:lvlText w:val="%1."/>
      <w:lvlJc w:val="left"/>
      <w:pPr>
        <w:ind w:left="0" w:firstLine="0"/>
      </w:pPr>
      <w:rPr>
        <w:rFonts w:hint="eastAsia"/>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A60122C"/>
    <w:multiLevelType w:val="hybridMultilevel"/>
    <w:tmpl w:val="FB4E746A"/>
    <w:lvl w:ilvl="0" w:tplc="501469C2">
      <w:start w:val="1"/>
      <w:numFmt w:val="decimal"/>
      <w:suff w:val="nothing"/>
      <w:lvlText w:val="%1"/>
      <w:lvlJc w:val="center"/>
      <w:pPr>
        <w:ind w:left="0" w:firstLine="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2C478DF"/>
    <w:multiLevelType w:val="hybridMultilevel"/>
    <w:tmpl w:val="C6789A02"/>
    <w:lvl w:ilvl="0" w:tplc="94A041E0">
      <w:start w:val="1"/>
      <w:numFmt w:val="decimal"/>
      <w:suff w:val="nothing"/>
      <w:lvlText w:val="%1"/>
      <w:lvlJc w:val="center"/>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59928C5"/>
    <w:multiLevelType w:val="hybridMultilevel"/>
    <w:tmpl w:val="88CC5E9C"/>
    <w:lvl w:ilvl="0" w:tplc="95E05DB2">
      <w:start w:val="1"/>
      <w:numFmt w:val="decimal"/>
      <w:lvlText w:val="%1）"/>
      <w:lvlJc w:val="left"/>
      <w:pPr>
        <w:ind w:left="113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96C45AD"/>
    <w:multiLevelType w:val="hybridMultilevel"/>
    <w:tmpl w:val="12A6D678"/>
    <w:lvl w:ilvl="0" w:tplc="ED8EE232">
      <w:start w:val="1"/>
      <w:numFmt w:val="decimal"/>
      <w:suff w:val="nothing"/>
      <w:lvlText w:val="%1）"/>
      <w:lvlJc w:val="left"/>
      <w:pPr>
        <w:ind w:left="0" w:firstLine="0"/>
      </w:pPr>
      <w:rPr>
        <w:rFonts w:ascii="Times New Roman" w:eastAsia="宋体" w:hAnsi="Times New Roman" w:hint="default"/>
        <w:b w:val="0"/>
        <w:i w:val="0"/>
        <w:caps w:val="0"/>
        <w:strike w:val="0"/>
        <w:dstrike w:val="0"/>
        <w:vanish w:val="0"/>
        <w:color w:val="000000" w:themeColor="text1"/>
        <w:sz w:val="28"/>
        <w:vertAlign w:val="baseline"/>
        <w14:cntxtAlts w14:val="0"/>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2" w15:restartNumberingAfterBreak="0">
    <w:nsid w:val="597772C4"/>
    <w:multiLevelType w:val="hybridMultilevel"/>
    <w:tmpl w:val="98AA2848"/>
    <w:lvl w:ilvl="0" w:tplc="9C722F3C">
      <w:start w:val="1"/>
      <w:numFmt w:val="decimal"/>
      <w:suff w:val="nothing"/>
      <w:lvlText w:val="%1."/>
      <w:lvlJc w:val="left"/>
      <w:pPr>
        <w:ind w:left="0" w:firstLine="0"/>
      </w:pPr>
      <w:rPr>
        <w:rFonts w:hint="eastAsia"/>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AEC4AEE"/>
    <w:multiLevelType w:val="hybridMultilevel"/>
    <w:tmpl w:val="98AA2848"/>
    <w:lvl w:ilvl="0" w:tplc="9C722F3C">
      <w:start w:val="1"/>
      <w:numFmt w:val="decimal"/>
      <w:suff w:val="nothing"/>
      <w:lvlText w:val="%1."/>
      <w:lvlJc w:val="left"/>
      <w:pPr>
        <w:ind w:left="0" w:firstLine="0"/>
      </w:pPr>
      <w:rPr>
        <w:rFonts w:hint="eastAsia"/>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FAB75A1"/>
    <w:multiLevelType w:val="hybridMultilevel"/>
    <w:tmpl w:val="98AA2848"/>
    <w:lvl w:ilvl="0" w:tplc="9C722F3C">
      <w:start w:val="1"/>
      <w:numFmt w:val="decimal"/>
      <w:suff w:val="nothing"/>
      <w:lvlText w:val="%1."/>
      <w:lvlJc w:val="left"/>
      <w:pPr>
        <w:ind w:left="0" w:firstLine="0"/>
      </w:pPr>
      <w:rPr>
        <w:rFonts w:hint="eastAsia"/>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39A4584"/>
    <w:multiLevelType w:val="hybridMultilevel"/>
    <w:tmpl w:val="98AA2848"/>
    <w:lvl w:ilvl="0" w:tplc="9C722F3C">
      <w:start w:val="1"/>
      <w:numFmt w:val="decimal"/>
      <w:suff w:val="nothing"/>
      <w:lvlText w:val="%1."/>
      <w:lvlJc w:val="left"/>
      <w:pPr>
        <w:ind w:left="0" w:firstLine="0"/>
      </w:pPr>
      <w:rPr>
        <w:rFonts w:hint="eastAsia"/>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3B15494"/>
    <w:multiLevelType w:val="hybridMultilevel"/>
    <w:tmpl w:val="C6789A02"/>
    <w:lvl w:ilvl="0" w:tplc="94A041E0">
      <w:start w:val="1"/>
      <w:numFmt w:val="decimal"/>
      <w:suff w:val="nothing"/>
      <w:lvlText w:val="%1"/>
      <w:lvlJc w:val="center"/>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B6972B0"/>
    <w:multiLevelType w:val="hybridMultilevel"/>
    <w:tmpl w:val="98AA2848"/>
    <w:lvl w:ilvl="0" w:tplc="9C722F3C">
      <w:start w:val="1"/>
      <w:numFmt w:val="decimal"/>
      <w:suff w:val="nothing"/>
      <w:lvlText w:val="%1."/>
      <w:lvlJc w:val="left"/>
      <w:pPr>
        <w:ind w:left="0" w:firstLine="0"/>
      </w:pPr>
      <w:rPr>
        <w:rFonts w:hint="eastAsia"/>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0DF7B76"/>
    <w:multiLevelType w:val="multilevel"/>
    <w:tmpl w:val="70DF7B76"/>
    <w:lvl w:ilvl="0">
      <w:start w:val="1"/>
      <w:numFmt w:val="decimal"/>
      <w:lvlText w:val="%1."/>
      <w:lvlJc w:val="left"/>
      <w:pPr>
        <w:tabs>
          <w:tab w:val="left" w:pos="567"/>
        </w:tabs>
        <w:ind w:left="680" w:hanging="453"/>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9" w15:restartNumberingAfterBreak="0">
    <w:nsid w:val="70FE0E7E"/>
    <w:multiLevelType w:val="hybridMultilevel"/>
    <w:tmpl w:val="98AA2848"/>
    <w:lvl w:ilvl="0" w:tplc="9C722F3C">
      <w:start w:val="1"/>
      <w:numFmt w:val="decimal"/>
      <w:suff w:val="nothing"/>
      <w:lvlText w:val="%1."/>
      <w:lvlJc w:val="left"/>
      <w:pPr>
        <w:ind w:left="0" w:firstLine="0"/>
      </w:pPr>
      <w:rPr>
        <w:rFonts w:hint="eastAsia"/>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4147AC5"/>
    <w:multiLevelType w:val="hybridMultilevel"/>
    <w:tmpl w:val="C214330C"/>
    <w:lvl w:ilvl="0" w:tplc="2B10894C">
      <w:start w:val="1"/>
      <w:numFmt w:val="decimal"/>
      <w:suff w:val="nothing"/>
      <w:lvlText w:val="%1"/>
      <w:lvlJc w:val="right"/>
      <w:pPr>
        <w:ind w:left="562" w:hanging="420"/>
      </w:pPr>
      <w:rPr>
        <w:rFonts w:ascii="Times New Roman" w:eastAsia="宋体" w:hAnsi="Times New Roman" w:hint="default"/>
        <w:b w:val="0"/>
        <w:i w:val="0"/>
        <w:caps w:val="0"/>
        <w:strike w:val="0"/>
        <w:dstrike w:val="0"/>
        <w:snapToGrid w:val="0"/>
        <w:vanish w:val="0"/>
        <w:spacing w:val="0"/>
        <w:kern w:val="0"/>
        <w:position w:val="0"/>
        <w:sz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5BD18FA"/>
    <w:multiLevelType w:val="hybridMultilevel"/>
    <w:tmpl w:val="98AA2848"/>
    <w:lvl w:ilvl="0" w:tplc="9C722F3C">
      <w:start w:val="1"/>
      <w:numFmt w:val="decimal"/>
      <w:suff w:val="nothing"/>
      <w:lvlText w:val="%1."/>
      <w:lvlJc w:val="left"/>
      <w:pPr>
        <w:ind w:left="0" w:firstLine="0"/>
      </w:pPr>
      <w:rPr>
        <w:rFonts w:hint="eastAsia"/>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6C65808"/>
    <w:multiLevelType w:val="hybridMultilevel"/>
    <w:tmpl w:val="D5D83EEC"/>
    <w:lvl w:ilvl="0" w:tplc="501469C2">
      <w:start w:val="1"/>
      <w:numFmt w:val="decimal"/>
      <w:suff w:val="nothing"/>
      <w:lvlText w:val="%1"/>
      <w:lvlJc w:val="center"/>
      <w:pPr>
        <w:ind w:left="0" w:firstLine="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18"/>
  </w:num>
  <w:num w:numId="3">
    <w:abstractNumId w:val="30"/>
  </w:num>
  <w:num w:numId="4">
    <w:abstractNumId w:val="24"/>
  </w:num>
  <w:num w:numId="5">
    <w:abstractNumId w:val="3"/>
  </w:num>
  <w:num w:numId="6">
    <w:abstractNumId w:val="1"/>
  </w:num>
  <w:num w:numId="7">
    <w:abstractNumId w:val="4"/>
  </w:num>
  <w:num w:numId="8">
    <w:abstractNumId w:val="0"/>
  </w:num>
  <w:num w:numId="9">
    <w:abstractNumId w:val="26"/>
  </w:num>
  <w:num w:numId="10">
    <w:abstractNumId w:val="32"/>
  </w:num>
  <w:num w:numId="11">
    <w:abstractNumId w:val="22"/>
  </w:num>
  <w:num w:numId="12">
    <w:abstractNumId w:val="39"/>
  </w:num>
  <w:num w:numId="13">
    <w:abstractNumId w:val="6"/>
  </w:num>
  <w:num w:numId="14">
    <w:abstractNumId w:val="10"/>
  </w:num>
  <w:num w:numId="15">
    <w:abstractNumId w:val="33"/>
  </w:num>
  <w:num w:numId="16">
    <w:abstractNumId w:val="13"/>
  </w:num>
  <w:num w:numId="17">
    <w:abstractNumId w:val="37"/>
  </w:num>
  <w:num w:numId="18">
    <w:abstractNumId w:val="8"/>
  </w:num>
  <w:num w:numId="19">
    <w:abstractNumId w:val="5"/>
  </w:num>
  <w:num w:numId="20">
    <w:abstractNumId w:val="9"/>
  </w:num>
  <w:num w:numId="21">
    <w:abstractNumId w:val="42"/>
  </w:num>
  <w:num w:numId="22">
    <w:abstractNumId w:val="28"/>
  </w:num>
  <w:num w:numId="23">
    <w:abstractNumId w:val="7"/>
  </w:num>
  <w:num w:numId="24">
    <w:abstractNumId w:val="36"/>
  </w:num>
  <w:num w:numId="25">
    <w:abstractNumId w:val="14"/>
  </w:num>
  <w:num w:numId="26">
    <w:abstractNumId w:val="29"/>
  </w:num>
  <w:num w:numId="27">
    <w:abstractNumId w:val="16"/>
  </w:num>
  <w:num w:numId="28">
    <w:abstractNumId w:val="38"/>
  </w:num>
  <w:num w:numId="29">
    <w:abstractNumId w:val="15"/>
  </w:num>
  <w:num w:numId="30">
    <w:abstractNumId w:val="21"/>
  </w:num>
  <w:num w:numId="31">
    <w:abstractNumId w:val="19"/>
  </w:num>
  <w:num w:numId="32">
    <w:abstractNumId w:val="35"/>
  </w:num>
  <w:num w:numId="33">
    <w:abstractNumId w:val="27"/>
  </w:num>
  <w:num w:numId="34">
    <w:abstractNumId w:val="34"/>
  </w:num>
  <w:num w:numId="35">
    <w:abstractNumId w:val="41"/>
  </w:num>
  <w:num w:numId="36">
    <w:abstractNumId w:val="25"/>
  </w:num>
  <w:num w:numId="37">
    <w:abstractNumId w:val="2"/>
  </w:num>
  <w:num w:numId="38">
    <w:abstractNumId w:val="23"/>
  </w:num>
  <w:num w:numId="39">
    <w:abstractNumId w:val="20"/>
  </w:num>
  <w:num w:numId="40">
    <w:abstractNumId w:val="31"/>
  </w:num>
  <w:num w:numId="41">
    <w:abstractNumId w:val="17"/>
  </w:num>
  <w:num w:numId="42">
    <w:abstractNumId w:val="40"/>
  </w:num>
  <w:num w:numId="43">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adjustLineHeightInTable/>
    <w:useFELayout/>
    <w:compatSetting w:name="compatibilityMode" w:uri="http://schemas.microsoft.com/office/word" w:val="12"/>
    <w:compatSetting w:name="useWord2013TrackBottomHyphenation" w:uri="http://schemas.microsoft.com/office/word" w:val="1"/>
  </w:compat>
  <w:rsids>
    <w:rsidRoot w:val="00172A27"/>
    <w:rsid w:val="000007C8"/>
    <w:rsid w:val="00000C81"/>
    <w:rsid w:val="000010D4"/>
    <w:rsid w:val="00001603"/>
    <w:rsid w:val="000016EE"/>
    <w:rsid w:val="0000174F"/>
    <w:rsid w:val="000025FF"/>
    <w:rsid w:val="00002A4A"/>
    <w:rsid w:val="000038FA"/>
    <w:rsid w:val="00003AB2"/>
    <w:rsid w:val="00003DB6"/>
    <w:rsid w:val="00004137"/>
    <w:rsid w:val="00005512"/>
    <w:rsid w:val="000058BD"/>
    <w:rsid w:val="000062EC"/>
    <w:rsid w:val="000063C8"/>
    <w:rsid w:val="00006A6A"/>
    <w:rsid w:val="00006B8E"/>
    <w:rsid w:val="00007C1E"/>
    <w:rsid w:val="0001024A"/>
    <w:rsid w:val="000106EB"/>
    <w:rsid w:val="000108FD"/>
    <w:rsid w:val="00011347"/>
    <w:rsid w:val="000113D0"/>
    <w:rsid w:val="000115FA"/>
    <w:rsid w:val="000117C5"/>
    <w:rsid w:val="00011AB9"/>
    <w:rsid w:val="00012CCC"/>
    <w:rsid w:val="00012E6F"/>
    <w:rsid w:val="00013484"/>
    <w:rsid w:val="0001349D"/>
    <w:rsid w:val="00013A63"/>
    <w:rsid w:val="00014302"/>
    <w:rsid w:val="00014387"/>
    <w:rsid w:val="000148AB"/>
    <w:rsid w:val="000149BF"/>
    <w:rsid w:val="000159F7"/>
    <w:rsid w:val="00015AEA"/>
    <w:rsid w:val="00016A64"/>
    <w:rsid w:val="00016F36"/>
    <w:rsid w:val="00016F97"/>
    <w:rsid w:val="00017047"/>
    <w:rsid w:val="00017326"/>
    <w:rsid w:val="000173A7"/>
    <w:rsid w:val="00017446"/>
    <w:rsid w:val="0001763F"/>
    <w:rsid w:val="00017FA1"/>
    <w:rsid w:val="000202CD"/>
    <w:rsid w:val="000205F8"/>
    <w:rsid w:val="00020887"/>
    <w:rsid w:val="00020AE3"/>
    <w:rsid w:val="000211EA"/>
    <w:rsid w:val="000216F3"/>
    <w:rsid w:val="000232DE"/>
    <w:rsid w:val="000236EB"/>
    <w:rsid w:val="000238FC"/>
    <w:rsid w:val="00023C1E"/>
    <w:rsid w:val="00024084"/>
    <w:rsid w:val="00024302"/>
    <w:rsid w:val="0002454C"/>
    <w:rsid w:val="00024551"/>
    <w:rsid w:val="000247DF"/>
    <w:rsid w:val="00024AC7"/>
    <w:rsid w:val="00024BCA"/>
    <w:rsid w:val="00024F77"/>
    <w:rsid w:val="0002514E"/>
    <w:rsid w:val="000254B5"/>
    <w:rsid w:val="00025E6B"/>
    <w:rsid w:val="0002612F"/>
    <w:rsid w:val="00026191"/>
    <w:rsid w:val="00027536"/>
    <w:rsid w:val="0002769E"/>
    <w:rsid w:val="00027751"/>
    <w:rsid w:val="00027802"/>
    <w:rsid w:val="00027A71"/>
    <w:rsid w:val="0003005E"/>
    <w:rsid w:val="0003012C"/>
    <w:rsid w:val="00030278"/>
    <w:rsid w:val="000327CA"/>
    <w:rsid w:val="00032C91"/>
    <w:rsid w:val="00032C9A"/>
    <w:rsid w:val="00032DFE"/>
    <w:rsid w:val="00033136"/>
    <w:rsid w:val="00033226"/>
    <w:rsid w:val="00033FAA"/>
    <w:rsid w:val="00034331"/>
    <w:rsid w:val="00034374"/>
    <w:rsid w:val="000345DD"/>
    <w:rsid w:val="00034DA3"/>
    <w:rsid w:val="00035209"/>
    <w:rsid w:val="00035221"/>
    <w:rsid w:val="00035874"/>
    <w:rsid w:val="000358F3"/>
    <w:rsid w:val="00035D53"/>
    <w:rsid w:val="00036290"/>
    <w:rsid w:val="00036391"/>
    <w:rsid w:val="0003648A"/>
    <w:rsid w:val="000370E3"/>
    <w:rsid w:val="00037E67"/>
    <w:rsid w:val="00037FD1"/>
    <w:rsid w:val="00041298"/>
    <w:rsid w:val="000412E3"/>
    <w:rsid w:val="00041C45"/>
    <w:rsid w:val="00041F59"/>
    <w:rsid w:val="000428FD"/>
    <w:rsid w:val="000432D8"/>
    <w:rsid w:val="00043A05"/>
    <w:rsid w:val="00043B2E"/>
    <w:rsid w:val="00043D94"/>
    <w:rsid w:val="0004474C"/>
    <w:rsid w:val="00046791"/>
    <w:rsid w:val="000472B8"/>
    <w:rsid w:val="000472EC"/>
    <w:rsid w:val="000474C9"/>
    <w:rsid w:val="00047C7B"/>
    <w:rsid w:val="00047D14"/>
    <w:rsid w:val="00050336"/>
    <w:rsid w:val="000505CD"/>
    <w:rsid w:val="000509DF"/>
    <w:rsid w:val="00050A29"/>
    <w:rsid w:val="00050A70"/>
    <w:rsid w:val="00050D10"/>
    <w:rsid w:val="000511C3"/>
    <w:rsid w:val="00051ACE"/>
    <w:rsid w:val="00051B1A"/>
    <w:rsid w:val="00051BE2"/>
    <w:rsid w:val="00051CE3"/>
    <w:rsid w:val="0005227D"/>
    <w:rsid w:val="0005255A"/>
    <w:rsid w:val="00052A38"/>
    <w:rsid w:val="00052CAA"/>
    <w:rsid w:val="00052EAC"/>
    <w:rsid w:val="00053811"/>
    <w:rsid w:val="000540B1"/>
    <w:rsid w:val="00054816"/>
    <w:rsid w:val="00054B17"/>
    <w:rsid w:val="00054EC9"/>
    <w:rsid w:val="00055333"/>
    <w:rsid w:val="00055457"/>
    <w:rsid w:val="0005587C"/>
    <w:rsid w:val="00055993"/>
    <w:rsid w:val="00055FAC"/>
    <w:rsid w:val="000573A2"/>
    <w:rsid w:val="00057A22"/>
    <w:rsid w:val="00060B0E"/>
    <w:rsid w:val="00060C51"/>
    <w:rsid w:val="00060FD9"/>
    <w:rsid w:val="00061048"/>
    <w:rsid w:val="0006150C"/>
    <w:rsid w:val="00061919"/>
    <w:rsid w:val="00062738"/>
    <w:rsid w:val="000629B7"/>
    <w:rsid w:val="00063459"/>
    <w:rsid w:val="000634EF"/>
    <w:rsid w:val="00063558"/>
    <w:rsid w:val="0006375A"/>
    <w:rsid w:val="00063F17"/>
    <w:rsid w:val="00064450"/>
    <w:rsid w:val="000647A1"/>
    <w:rsid w:val="00064A04"/>
    <w:rsid w:val="00064B58"/>
    <w:rsid w:val="00064D92"/>
    <w:rsid w:val="00064DD0"/>
    <w:rsid w:val="000652E4"/>
    <w:rsid w:val="00065D0A"/>
    <w:rsid w:val="0006603F"/>
    <w:rsid w:val="00066478"/>
    <w:rsid w:val="000665EC"/>
    <w:rsid w:val="00066885"/>
    <w:rsid w:val="00066CFB"/>
    <w:rsid w:val="00067047"/>
    <w:rsid w:val="0006786E"/>
    <w:rsid w:val="00067D62"/>
    <w:rsid w:val="00067E85"/>
    <w:rsid w:val="00067FB1"/>
    <w:rsid w:val="00070F6C"/>
    <w:rsid w:val="000712EE"/>
    <w:rsid w:val="000715C4"/>
    <w:rsid w:val="00071C14"/>
    <w:rsid w:val="00071E7D"/>
    <w:rsid w:val="0007207B"/>
    <w:rsid w:val="000725C4"/>
    <w:rsid w:val="0007290C"/>
    <w:rsid w:val="00072BAE"/>
    <w:rsid w:val="00073554"/>
    <w:rsid w:val="0007366F"/>
    <w:rsid w:val="00073A85"/>
    <w:rsid w:val="000745DE"/>
    <w:rsid w:val="00074DDC"/>
    <w:rsid w:val="000753FF"/>
    <w:rsid w:val="000759B0"/>
    <w:rsid w:val="00075FC4"/>
    <w:rsid w:val="0007679E"/>
    <w:rsid w:val="00076819"/>
    <w:rsid w:val="00077FD7"/>
    <w:rsid w:val="000803AB"/>
    <w:rsid w:val="000804EF"/>
    <w:rsid w:val="00080BDE"/>
    <w:rsid w:val="00080BE6"/>
    <w:rsid w:val="00081803"/>
    <w:rsid w:val="00081874"/>
    <w:rsid w:val="0008199F"/>
    <w:rsid w:val="00081FA0"/>
    <w:rsid w:val="000824BA"/>
    <w:rsid w:val="00082956"/>
    <w:rsid w:val="0008354F"/>
    <w:rsid w:val="0008368D"/>
    <w:rsid w:val="00083AE3"/>
    <w:rsid w:val="00084113"/>
    <w:rsid w:val="000841CD"/>
    <w:rsid w:val="000842AA"/>
    <w:rsid w:val="00084FA2"/>
    <w:rsid w:val="00085113"/>
    <w:rsid w:val="000858D5"/>
    <w:rsid w:val="00085F2A"/>
    <w:rsid w:val="0008630D"/>
    <w:rsid w:val="000864FA"/>
    <w:rsid w:val="00087A8B"/>
    <w:rsid w:val="00087B96"/>
    <w:rsid w:val="00087EA3"/>
    <w:rsid w:val="000900EB"/>
    <w:rsid w:val="00090427"/>
    <w:rsid w:val="0009088E"/>
    <w:rsid w:val="000913B0"/>
    <w:rsid w:val="00091648"/>
    <w:rsid w:val="00091B95"/>
    <w:rsid w:val="000933AD"/>
    <w:rsid w:val="0009378D"/>
    <w:rsid w:val="00093858"/>
    <w:rsid w:val="00094513"/>
    <w:rsid w:val="0009454A"/>
    <w:rsid w:val="00094C54"/>
    <w:rsid w:val="00094D56"/>
    <w:rsid w:val="00094D93"/>
    <w:rsid w:val="00095E4C"/>
    <w:rsid w:val="00095F64"/>
    <w:rsid w:val="00096048"/>
    <w:rsid w:val="000963D6"/>
    <w:rsid w:val="000969DC"/>
    <w:rsid w:val="00096C94"/>
    <w:rsid w:val="000973B6"/>
    <w:rsid w:val="00097D8C"/>
    <w:rsid w:val="000A0486"/>
    <w:rsid w:val="000A0C08"/>
    <w:rsid w:val="000A164C"/>
    <w:rsid w:val="000A1902"/>
    <w:rsid w:val="000A1A39"/>
    <w:rsid w:val="000A20A2"/>
    <w:rsid w:val="000A26A6"/>
    <w:rsid w:val="000A2B25"/>
    <w:rsid w:val="000A2CE8"/>
    <w:rsid w:val="000A2E23"/>
    <w:rsid w:val="000A3B6A"/>
    <w:rsid w:val="000A3D44"/>
    <w:rsid w:val="000A3ED9"/>
    <w:rsid w:val="000A4374"/>
    <w:rsid w:val="000A4BBE"/>
    <w:rsid w:val="000A4D30"/>
    <w:rsid w:val="000A52FA"/>
    <w:rsid w:val="000A53A1"/>
    <w:rsid w:val="000A5D73"/>
    <w:rsid w:val="000A608D"/>
    <w:rsid w:val="000A63DF"/>
    <w:rsid w:val="000A64EB"/>
    <w:rsid w:val="000A6CE5"/>
    <w:rsid w:val="000A6D65"/>
    <w:rsid w:val="000A7B69"/>
    <w:rsid w:val="000A7DF1"/>
    <w:rsid w:val="000A7EF3"/>
    <w:rsid w:val="000B00D7"/>
    <w:rsid w:val="000B0148"/>
    <w:rsid w:val="000B01C4"/>
    <w:rsid w:val="000B075C"/>
    <w:rsid w:val="000B0BE3"/>
    <w:rsid w:val="000B0C24"/>
    <w:rsid w:val="000B0D65"/>
    <w:rsid w:val="000B1764"/>
    <w:rsid w:val="000B1BA4"/>
    <w:rsid w:val="000B228A"/>
    <w:rsid w:val="000B270A"/>
    <w:rsid w:val="000B2C76"/>
    <w:rsid w:val="000B2EEB"/>
    <w:rsid w:val="000B2EF7"/>
    <w:rsid w:val="000B33F5"/>
    <w:rsid w:val="000B3D5F"/>
    <w:rsid w:val="000B487B"/>
    <w:rsid w:val="000B4CD7"/>
    <w:rsid w:val="000B55B7"/>
    <w:rsid w:val="000B55C6"/>
    <w:rsid w:val="000B57EA"/>
    <w:rsid w:val="000B5862"/>
    <w:rsid w:val="000B5967"/>
    <w:rsid w:val="000B5C38"/>
    <w:rsid w:val="000B5F33"/>
    <w:rsid w:val="000B672A"/>
    <w:rsid w:val="000B6926"/>
    <w:rsid w:val="000B696D"/>
    <w:rsid w:val="000B6989"/>
    <w:rsid w:val="000B7DCB"/>
    <w:rsid w:val="000B7E15"/>
    <w:rsid w:val="000C0774"/>
    <w:rsid w:val="000C0E82"/>
    <w:rsid w:val="000C1399"/>
    <w:rsid w:val="000C1646"/>
    <w:rsid w:val="000C1F51"/>
    <w:rsid w:val="000C266C"/>
    <w:rsid w:val="000C2757"/>
    <w:rsid w:val="000C27C6"/>
    <w:rsid w:val="000C2827"/>
    <w:rsid w:val="000C2C1C"/>
    <w:rsid w:val="000C2E12"/>
    <w:rsid w:val="000C41DC"/>
    <w:rsid w:val="000C462A"/>
    <w:rsid w:val="000C48AF"/>
    <w:rsid w:val="000C49E7"/>
    <w:rsid w:val="000C4C31"/>
    <w:rsid w:val="000C527F"/>
    <w:rsid w:val="000C5A8A"/>
    <w:rsid w:val="000C5E7E"/>
    <w:rsid w:val="000C5EF1"/>
    <w:rsid w:val="000C6279"/>
    <w:rsid w:val="000C6444"/>
    <w:rsid w:val="000C6CC1"/>
    <w:rsid w:val="000C6DF2"/>
    <w:rsid w:val="000C7D8A"/>
    <w:rsid w:val="000C7F92"/>
    <w:rsid w:val="000D04FE"/>
    <w:rsid w:val="000D06AF"/>
    <w:rsid w:val="000D0EB0"/>
    <w:rsid w:val="000D15B4"/>
    <w:rsid w:val="000D15EA"/>
    <w:rsid w:val="000D1935"/>
    <w:rsid w:val="000D2853"/>
    <w:rsid w:val="000D2A22"/>
    <w:rsid w:val="000D2A77"/>
    <w:rsid w:val="000D2B29"/>
    <w:rsid w:val="000D3034"/>
    <w:rsid w:val="000D3278"/>
    <w:rsid w:val="000D361C"/>
    <w:rsid w:val="000D38A1"/>
    <w:rsid w:val="000D4A9E"/>
    <w:rsid w:val="000D4D43"/>
    <w:rsid w:val="000D52EC"/>
    <w:rsid w:val="000D557F"/>
    <w:rsid w:val="000D5871"/>
    <w:rsid w:val="000D5BF3"/>
    <w:rsid w:val="000D5E5A"/>
    <w:rsid w:val="000D6292"/>
    <w:rsid w:val="000D62B0"/>
    <w:rsid w:val="000D6CB5"/>
    <w:rsid w:val="000D6DD0"/>
    <w:rsid w:val="000D74F7"/>
    <w:rsid w:val="000E0769"/>
    <w:rsid w:val="000E13EF"/>
    <w:rsid w:val="000E149D"/>
    <w:rsid w:val="000E20EB"/>
    <w:rsid w:val="000E268A"/>
    <w:rsid w:val="000E2EF0"/>
    <w:rsid w:val="000E31A2"/>
    <w:rsid w:val="000E33B7"/>
    <w:rsid w:val="000E444B"/>
    <w:rsid w:val="000E4B74"/>
    <w:rsid w:val="000E5D9F"/>
    <w:rsid w:val="000E64D2"/>
    <w:rsid w:val="000E6DF3"/>
    <w:rsid w:val="000E77C5"/>
    <w:rsid w:val="000E7F48"/>
    <w:rsid w:val="000F03EB"/>
    <w:rsid w:val="000F0685"/>
    <w:rsid w:val="000F0928"/>
    <w:rsid w:val="000F0BEA"/>
    <w:rsid w:val="000F116F"/>
    <w:rsid w:val="000F15C8"/>
    <w:rsid w:val="000F1667"/>
    <w:rsid w:val="000F16FF"/>
    <w:rsid w:val="000F2B1C"/>
    <w:rsid w:val="000F3002"/>
    <w:rsid w:val="000F3487"/>
    <w:rsid w:val="000F3831"/>
    <w:rsid w:val="000F38CB"/>
    <w:rsid w:val="000F3918"/>
    <w:rsid w:val="000F39CE"/>
    <w:rsid w:val="000F4F0B"/>
    <w:rsid w:val="000F5220"/>
    <w:rsid w:val="000F55A8"/>
    <w:rsid w:val="000F55A9"/>
    <w:rsid w:val="000F57A1"/>
    <w:rsid w:val="000F6698"/>
    <w:rsid w:val="000F6E8C"/>
    <w:rsid w:val="000F708E"/>
    <w:rsid w:val="000F745F"/>
    <w:rsid w:val="000F7574"/>
    <w:rsid w:val="000F77AD"/>
    <w:rsid w:val="000F79D0"/>
    <w:rsid w:val="000F7C45"/>
    <w:rsid w:val="00100A31"/>
    <w:rsid w:val="0010171A"/>
    <w:rsid w:val="001019FB"/>
    <w:rsid w:val="00101D4E"/>
    <w:rsid w:val="00101EB4"/>
    <w:rsid w:val="0010202C"/>
    <w:rsid w:val="00102051"/>
    <w:rsid w:val="001024BD"/>
    <w:rsid w:val="00102BC0"/>
    <w:rsid w:val="00102D40"/>
    <w:rsid w:val="001030B7"/>
    <w:rsid w:val="001035BF"/>
    <w:rsid w:val="00103862"/>
    <w:rsid w:val="001038D4"/>
    <w:rsid w:val="00103E53"/>
    <w:rsid w:val="00104169"/>
    <w:rsid w:val="00104C44"/>
    <w:rsid w:val="00104D4B"/>
    <w:rsid w:val="001054F2"/>
    <w:rsid w:val="00105905"/>
    <w:rsid w:val="00106972"/>
    <w:rsid w:val="00106D57"/>
    <w:rsid w:val="00106EA2"/>
    <w:rsid w:val="00107236"/>
    <w:rsid w:val="00107E56"/>
    <w:rsid w:val="00110172"/>
    <w:rsid w:val="001101D4"/>
    <w:rsid w:val="0011057D"/>
    <w:rsid w:val="0011083E"/>
    <w:rsid w:val="00110FBB"/>
    <w:rsid w:val="00111835"/>
    <w:rsid w:val="00111C7A"/>
    <w:rsid w:val="0011231A"/>
    <w:rsid w:val="0011296B"/>
    <w:rsid w:val="00112985"/>
    <w:rsid w:val="00113130"/>
    <w:rsid w:val="00113762"/>
    <w:rsid w:val="0011379B"/>
    <w:rsid w:val="00113DDE"/>
    <w:rsid w:val="00114288"/>
    <w:rsid w:val="00114401"/>
    <w:rsid w:val="0011495D"/>
    <w:rsid w:val="00114F7E"/>
    <w:rsid w:val="0011505A"/>
    <w:rsid w:val="00115246"/>
    <w:rsid w:val="001152A1"/>
    <w:rsid w:val="001159E4"/>
    <w:rsid w:val="00115D03"/>
    <w:rsid w:val="0011617B"/>
    <w:rsid w:val="00116350"/>
    <w:rsid w:val="00116477"/>
    <w:rsid w:val="00116D1F"/>
    <w:rsid w:val="00117FF8"/>
    <w:rsid w:val="0012184B"/>
    <w:rsid w:val="0012195F"/>
    <w:rsid w:val="00121F4D"/>
    <w:rsid w:val="00121F7D"/>
    <w:rsid w:val="001221A3"/>
    <w:rsid w:val="00122456"/>
    <w:rsid w:val="001227D6"/>
    <w:rsid w:val="00123098"/>
    <w:rsid w:val="00123777"/>
    <w:rsid w:val="00123CCD"/>
    <w:rsid w:val="00124091"/>
    <w:rsid w:val="00124584"/>
    <w:rsid w:val="00124980"/>
    <w:rsid w:val="00124A74"/>
    <w:rsid w:val="001251AC"/>
    <w:rsid w:val="001253CA"/>
    <w:rsid w:val="00125DB3"/>
    <w:rsid w:val="00125F44"/>
    <w:rsid w:val="0012642C"/>
    <w:rsid w:val="00126B25"/>
    <w:rsid w:val="00127275"/>
    <w:rsid w:val="00127355"/>
    <w:rsid w:val="00127ED8"/>
    <w:rsid w:val="00127F44"/>
    <w:rsid w:val="001304F0"/>
    <w:rsid w:val="00130CEE"/>
    <w:rsid w:val="0013118F"/>
    <w:rsid w:val="00131FE9"/>
    <w:rsid w:val="00132398"/>
    <w:rsid w:val="00132A0B"/>
    <w:rsid w:val="00132B4E"/>
    <w:rsid w:val="00132DF6"/>
    <w:rsid w:val="0013330D"/>
    <w:rsid w:val="00133B30"/>
    <w:rsid w:val="00134013"/>
    <w:rsid w:val="0013402F"/>
    <w:rsid w:val="0013439D"/>
    <w:rsid w:val="001352AB"/>
    <w:rsid w:val="00136534"/>
    <w:rsid w:val="00136953"/>
    <w:rsid w:val="0013703E"/>
    <w:rsid w:val="00137D39"/>
    <w:rsid w:val="00137DE0"/>
    <w:rsid w:val="00140682"/>
    <w:rsid w:val="001409C9"/>
    <w:rsid w:val="00140A16"/>
    <w:rsid w:val="00140DA8"/>
    <w:rsid w:val="00140DD4"/>
    <w:rsid w:val="00140E6D"/>
    <w:rsid w:val="00140F65"/>
    <w:rsid w:val="00140F9E"/>
    <w:rsid w:val="0014120C"/>
    <w:rsid w:val="00141435"/>
    <w:rsid w:val="001421C1"/>
    <w:rsid w:val="0014254B"/>
    <w:rsid w:val="001428CC"/>
    <w:rsid w:val="001429CD"/>
    <w:rsid w:val="00142EC7"/>
    <w:rsid w:val="00143BD2"/>
    <w:rsid w:val="0014434B"/>
    <w:rsid w:val="00144478"/>
    <w:rsid w:val="00144D1B"/>
    <w:rsid w:val="00144F77"/>
    <w:rsid w:val="001451F9"/>
    <w:rsid w:val="00145650"/>
    <w:rsid w:val="0014603A"/>
    <w:rsid w:val="00146516"/>
    <w:rsid w:val="00146623"/>
    <w:rsid w:val="00146798"/>
    <w:rsid w:val="00146B77"/>
    <w:rsid w:val="001472E1"/>
    <w:rsid w:val="00147ABB"/>
    <w:rsid w:val="00147B9F"/>
    <w:rsid w:val="00147F3E"/>
    <w:rsid w:val="0015094D"/>
    <w:rsid w:val="00151153"/>
    <w:rsid w:val="001513FF"/>
    <w:rsid w:val="0015153A"/>
    <w:rsid w:val="00151A26"/>
    <w:rsid w:val="00151A9D"/>
    <w:rsid w:val="00151B85"/>
    <w:rsid w:val="00151C86"/>
    <w:rsid w:val="0015203D"/>
    <w:rsid w:val="00152419"/>
    <w:rsid w:val="00152B05"/>
    <w:rsid w:val="00152D32"/>
    <w:rsid w:val="0015303F"/>
    <w:rsid w:val="0015365E"/>
    <w:rsid w:val="00154595"/>
    <w:rsid w:val="001546C0"/>
    <w:rsid w:val="001549C3"/>
    <w:rsid w:val="00154E3D"/>
    <w:rsid w:val="00155C0B"/>
    <w:rsid w:val="001560AD"/>
    <w:rsid w:val="001569F4"/>
    <w:rsid w:val="00156D49"/>
    <w:rsid w:val="00157772"/>
    <w:rsid w:val="00157D08"/>
    <w:rsid w:val="00157D0F"/>
    <w:rsid w:val="001600E1"/>
    <w:rsid w:val="001601D5"/>
    <w:rsid w:val="001603E9"/>
    <w:rsid w:val="00160AD3"/>
    <w:rsid w:val="00160D73"/>
    <w:rsid w:val="00161362"/>
    <w:rsid w:val="00161987"/>
    <w:rsid w:val="00161A0D"/>
    <w:rsid w:val="001627BB"/>
    <w:rsid w:val="00162D1B"/>
    <w:rsid w:val="00162FEA"/>
    <w:rsid w:val="00163AB9"/>
    <w:rsid w:val="00163BC9"/>
    <w:rsid w:val="00163E86"/>
    <w:rsid w:val="00164B82"/>
    <w:rsid w:val="00165190"/>
    <w:rsid w:val="0016550F"/>
    <w:rsid w:val="00165830"/>
    <w:rsid w:val="00165A47"/>
    <w:rsid w:val="00165FEB"/>
    <w:rsid w:val="001660AF"/>
    <w:rsid w:val="00166218"/>
    <w:rsid w:val="00166347"/>
    <w:rsid w:val="00166764"/>
    <w:rsid w:val="0016762E"/>
    <w:rsid w:val="00167B17"/>
    <w:rsid w:val="00170AEF"/>
    <w:rsid w:val="00171C4E"/>
    <w:rsid w:val="001721FC"/>
    <w:rsid w:val="001726E6"/>
    <w:rsid w:val="00172A27"/>
    <w:rsid w:val="00172BF7"/>
    <w:rsid w:val="00173111"/>
    <w:rsid w:val="001736A5"/>
    <w:rsid w:val="0017555E"/>
    <w:rsid w:val="00175ADB"/>
    <w:rsid w:val="00175F00"/>
    <w:rsid w:val="001760F8"/>
    <w:rsid w:val="001769C9"/>
    <w:rsid w:val="001773C1"/>
    <w:rsid w:val="00177BDC"/>
    <w:rsid w:val="001807CE"/>
    <w:rsid w:val="00180E02"/>
    <w:rsid w:val="001822F9"/>
    <w:rsid w:val="001838B5"/>
    <w:rsid w:val="0018430E"/>
    <w:rsid w:val="00185355"/>
    <w:rsid w:val="0018569C"/>
    <w:rsid w:val="0018579E"/>
    <w:rsid w:val="001857A7"/>
    <w:rsid w:val="001859BC"/>
    <w:rsid w:val="001860D0"/>
    <w:rsid w:val="001868A9"/>
    <w:rsid w:val="00186C37"/>
    <w:rsid w:val="00186F65"/>
    <w:rsid w:val="0018752C"/>
    <w:rsid w:val="00187690"/>
    <w:rsid w:val="001876AC"/>
    <w:rsid w:val="00187DB6"/>
    <w:rsid w:val="00187EB8"/>
    <w:rsid w:val="00190666"/>
    <w:rsid w:val="00190848"/>
    <w:rsid w:val="00190EFF"/>
    <w:rsid w:val="001913FA"/>
    <w:rsid w:val="001919A1"/>
    <w:rsid w:val="00191E08"/>
    <w:rsid w:val="001921DD"/>
    <w:rsid w:val="0019327E"/>
    <w:rsid w:val="00193592"/>
    <w:rsid w:val="00193C3C"/>
    <w:rsid w:val="00193D5A"/>
    <w:rsid w:val="00193F41"/>
    <w:rsid w:val="001941AC"/>
    <w:rsid w:val="001945B2"/>
    <w:rsid w:val="00194609"/>
    <w:rsid w:val="00194715"/>
    <w:rsid w:val="0019477E"/>
    <w:rsid w:val="00194E72"/>
    <w:rsid w:val="00194F10"/>
    <w:rsid w:val="00194F48"/>
    <w:rsid w:val="001955B3"/>
    <w:rsid w:val="00195B63"/>
    <w:rsid w:val="0019617F"/>
    <w:rsid w:val="001961E3"/>
    <w:rsid w:val="0019620B"/>
    <w:rsid w:val="00196659"/>
    <w:rsid w:val="001968E0"/>
    <w:rsid w:val="00196F87"/>
    <w:rsid w:val="00197EC0"/>
    <w:rsid w:val="001A07FF"/>
    <w:rsid w:val="001A0987"/>
    <w:rsid w:val="001A0BC6"/>
    <w:rsid w:val="001A0EC5"/>
    <w:rsid w:val="001A0FBF"/>
    <w:rsid w:val="001A1B61"/>
    <w:rsid w:val="001A2564"/>
    <w:rsid w:val="001A26E2"/>
    <w:rsid w:val="001A2AA0"/>
    <w:rsid w:val="001A2C02"/>
    <w:rsid w:val="001A3501"/>
    <w:rsid w:val="001A3D99"/>
    <w:rsid w:val="001A5661"/>
    <w:rsid w:val="001A59D3"/>
    <w:rsid w:val="001A5DAE"/>
    <w:rsid w:val="001A5DED"/>
    <w:rsid w:val="001A638D"/>
    <w:rsid w:val="001A6665"/>
    <w:rsid w:val="001A686F"/>
    <w:rsid w:val="001A72B1"/>
    <w:rsid w:val="001B031D"/>
    <w:rsid w:val="001B0650"/>
    <w:rsid w:val="001B06D3"/>
    <w:rsid w:val="001B0788"/>
    <w:rsid w:val="001B0800"/>
    <w:rsid w:val="001B0CED"/>
    <w:rsid w:val="001B1282"/>
    <w:rsid w:val="001B15D0"/>
    <w:rsid w:val="001B19E7"/>
    <w:rsid w:val="001B1CBF"/>
    <w:rsid w:val="001B1F04"/>
    <w:rsid w:val="001B1F53"/>
    <w:rsid w:val="001B294A"/>
    <w:rsid w:val="001B2F39"/>
    <w:rsid w:val="001B3143"/>
    <w:rsid w:val="001B321E"/>
    <w:rsid w:val="001B4575"/>
    <w:rsid w:val="001B4AEE"/>
    <w:rsid w:val="001B4BB6"/>
    <w:rsid w:val="001B5071"/>
    <w:rsid w:val="001B5676"/>
    <w:rsid w:val="001B5B04"/>
    <w:rsid w:val="001B66EA"/>
    <w:rsid w:val="001B6F24"/>
    <w:rsid w:val="001B7481"/>
    <w:rsid w:val="001B77B5"/>
    <w:rsid w:val="001B7C36"/>
    <w:rsid w:val="001B7C6F"/>
    <w:rsid w:val="001B7D1A"/>
    <w:rsid w:val="001C0024"/>
    <w:rsid w:val="001C0943"/>
    <w:rsid w:val="001C0BB6"/>
    <w:rsid w:val="001C0E72"/>
    <w:rsid w:val="001C1084"/>
    <w:rsid w:val="001C11C7"/>
    <w:rsid w:val="001C207B"/>
    <w:rsid w:val="001C207D"/>
    <w:rsid w:val="001C214D"/>
    <w:rsid w:val="001C2CED"/>
    <w:rsid w:val="001C2E10"/>
    <w:rsid w:val="001C33CA"/>
    <w:rsid w:val="001C3708"/>
    <w:rsid w:val="001C3A2A"/>
    <w:rsid w:val="001C3E59"/>
    <w:rsid w:val="001C3F21"/>
    <w:rsid w:val="001C3F7E"/>
    <w:rsid w:val="001C4CF2"/>
    <w:rsid w:val="001C4F41"/>
    <w:rsid w:val="001C642F"/>
    <w:rsid w:val="001C6A9D"/>
    <w:rsid w:val="001C77DA"/>
    <w:rsid w:val="001D02F7"/>
    <w:rsid w:val="001D0327"/>
    <w:rsid w:val="001D0EB6"/>
    <w:rsid w:val="001D0FD8"/>
    <w:rsid w:val="001D10E5"/>
    <w:rsid w:val="001D1AD5"/>
    <w:rsid w:val="001D2148"/>
    <w:rsid w:val="001D2E66"/>
    <w:rsid w:val="001D3BF1"/>
    <w:rsid w:val="001D3CF7"/>
    <w:rsid w:val="001D3E23"/>
    <w:rsid w:val="001D40C5"/>
    <w:rsid w:val="001D45FB"/>
    <w:rsid w:val="001D489C"/>
    <w:rsid w:val="001D4BE9"/>
    <w:rsid w:val="001D4D3B"/>
    <w:rsid w:val="001D4FA5"/>
    <w:rsid w:val="001D5188"/>
    <w:rsid w:val="001D53F9"/>
    <w:rsid w:val="001D541B"/>
    <w:rsid w:val="001D5523"/>
    <w:rsid w:val="001D5AEA"/>
    <w:rsid w:val="001D5F62"/>
    <w:rsid w:val="001D6990"/>
    <w:rsid w:val="001D6EF5"/>
    <w:rsid w:val="001D73C6"/>
    <w:rsid w:val="001D7C9E"/>
    <w:rsid w:val="001E03E4"/>
    <w:rsid w:val="001E0600"/>
    <w:rsid w:val="001E09E7"/>
    <w:rsid w:val="001E0B34"/>
    <w:rsid w:val="001E117C"/>
    <w:rsid w:val="001E1619"/>
    <w:rsid w:val="001E1692"/>
    <w:rsid w:val="001E1C13"/>
    <w:rsid w:val="001E1C3B"/>
    <w:rsid w:val="001E1FF1"/>
    <w:rsid w:val="001E2097"/>
    <w:rsid w:val="001E2176"/>
    <w:rsid w:val="001E34D5"/>
    <w:rsid w:val="001E354D"/>
    <w:rsid w:val="001E3586"/>
    <w:rsid w:val="001E3757"/>
    <w:rsid w:val="001E3B4C"/>
    <w:rsid w:val="001E40CD"/>
    <w:rsid w:val="001E4758"/>
    <w:rsid w:val="001E4973"/>
    <w:rsid w:val="001E500E"/>
    <w:rsid w:val="001E51A9"/>
    <w:rsid w:val="001E5952"/>
    <w:rsid w:val="001E5CD5"/>
    <w:rsid w:val="001E75F4"/>
    <w:rsid w:val="001E76B5"/>
    <w:rsid w:val="001E7CD0"/>
    <w:rsid w:val="001F04CE"/>
    <w:rsid w:val="001F054E"/>
    <w:rsid w:val="001F068C"/>
    <w:rsid w:val="001F0C3E"/>
    <w:rsid w:val="001F0CFD"/>
    <w:rsid w:val="001F0FE2"/>
    <w:rsid w:val="001F1905"/>
    <w:rsid w:val="001F214E"/>
    <w:rsid w:val="001F254A"/>
    <w:rsid w:val="001F27DA"/>
    <w:rsid w:val="001F2A18"/>
    <w:rsid w:val="001F2B33"/>
    <w:rsid w:val="001F3125"/>
    <w:rsid w:val="001F315C"/>
    <w:rsid w:val="001F39CC"/>
    <w:rsid w:val="001F3AA5"/>
    <w:rsid w:val="001F4C04"/>
    <w:rsid w:val="001F5890"/>
    <w:rsid w:val="001F5DE3"/>
    <w:rsid w:val="001F60B1"/>
    <w:rsid w:val="001F6318"/>
    <w:rsid w:val="001F64DF"/>
    <w:rsid w:val="001F6EDD"/>
    <w:rsid w:val="001F7280"/>
    <w:rsid w:val="001F740F"/>
    <w:rsid w:val="001F7628"/>
    <w:rsid w:val="001F7EA1"/>
    <w:rsid w:val="00200419"/>
    <w:rsid w:val="0020062A"/>
    <w:rsid w:val="00200A3E"/>
    <w:rsid w:val="00200AC1"/>
    <w:rsid w:val="00201CD6"/>
    <w:rsid w:val="0020250A"/>
    <w:rsid w:val="00202CA5"/>
    <w:rsid w:val="00202ED7"/>
    <w:rsid w:val="00202FB1"/>
    <w:rsid w:val="00203258"/>
    <w:rsid w:val="00203758"/>
    <w:rsid w:val="0020384B"/>
    <w:rsid w:val="00204242"/>
    <w:rsid w:val="0020430F"/>
    <w:rsid w:val="00204473"/>
    <w:rsid w:val="00204994"/>
    <w:rsid w:val="00204C03"/>
    <w:rsid w:val="00204FCD"/>
    <w:rsid w:val="0020504E"/>
    <w:rsid w:val="00205221"/>
    <w:rsid w:val="0020534D"/>
    <w:rsid w:val="0020601F"/>
    <w:rsid w:val="00206468"/>
    <w:rsid w:val="002069ED"/>
    <w:rsid w:val="00207BEF"/>
    <w:rsid w:val="00210222"/>
    <w:rsid w:val="00210516"/>
    <w:rsid w:val="002122B7"/>
    <w:rsid w:val="002130AB"/>
    <w:rsid w:val="002130B8"/>
    <w:rsid w:val="00213725"/>
    <w:rsid w:val="00213881"/>
    <w:rsid w:val="00213A70"/>
    <w:rsid w:val="00213F79"/>
    <w:rsid w:val="002141F2"/>
    <w:rsid w:val="0021473F"/>
    <w:rsid w:val="00214D8B"/>
    <w:rsid w:val="00216050"/>
    <w:rsid w:val="002165A9"/>
    <w:rsid w:val="00217036"/>
    <w:rsid w:val="002174DB"/>
    <w:rsid w:val="0021789D"/>
    <w:rsid w:val="00217AF1"/>
    <w:rsid w:val="00220B4E"/>
    <w:rsid w:val="00220BC5"/>
    <w:rsid w:val="002215DE"/>
    <w:rsid w:val="002221AE"/>
    <w:rsid w:val="00223104"/>
    <w:rsid w:val="00223261"/>
    <w:rsid w:val="00223460"/>
    <w:rsid w:val="002239BE"/>
    <w:rsid w:val="00223AB0"/>
    <w:rsid w:val="002242D4"/>
    <w:rsid w:val="00224C1A"/>
    <w:rsid w:val="00224E34"/>
    <w:rsid w:val="00225237"/>
    <w:rsid w:val="00225FF3"/>
    <w:rsid w:val="002263C9"/>
    <w:rsid w:val="00226709"/>
    <w:rsid w:val="00226E79"/>
    <w:rsid w:val="00227032"/>
    <w:rsid w:val="00230251"/>
    <w:rsid w:val="00230EBD"/>
    <w:rsid w:val="00231E31"/>
    <w:rsid w:val="002336D4"/>
    <w:rsid w:val="00233A18"/>
    <w:rsid w:val="0023432E"/>
    <w:rsid w:val="00234638"/>
    <w:rsid w:val="00234FDA"/>
    <w:rsid w:val="0023501F"/>
    <w:rsid w:val="0023551F"/>
    <w:rsid w:val="002364AA"/>
    <w:rsid w:val="00236A65"/>
    <w:rsid w:val="00236F2E"/>
    <w:rsid w:val="002373FF"/>
    <w:rsid w:val="00237A7C"/>
    <w:rsid w:val="002406E3"/>
    <w:rsid w:val="00240C1C"/>
    <w:rsid w:val="00240F9D"/>
    <w:rsid w:val="00241424"/>
    <w:rsid w:val="0024154D"/>
    <w:rsid w:val="002419FC"/>
    <w:rsid w:val="00242448"/>
    <w:rsid w:val="002424EC"/>
    <w:rsid w:val="00242C23"/>
    <w:rsid w:val="00242EDA"/>
    <w:rsid w:val="00243291"/>
    <w:rsid w:val="00243844"/>
    <w:rsid w:val="00243E58"/>
    <w:rsid w:val="00243E6E"/>
    <w:rsid w:val="0024447A"/>
    <w:rsid w:val="002446CD"/>
    <w:rsid w:val="00244A61"/>
    <w:rsid w:val="00245372"/>
    <w:rsid w:val="002453AE"/>
    <w:rsid w:val="002468E9"/>
    <w:rsid w:val="0024774A"/>
    <w:rsid w:val="00247EA1"/>
    <w:rsid w:val="00250287"/>
    <w:rsid w:val="002502A7"/>
    <w:rsid w:val="00250781"/>
    <w:rsid w:val="00250834"/>
    <w:rsid w:val="002519D5"/>
    <w:rsid w:val="002529D6"/>
    <w:rsid w:val="00252FFB"/>
    <w:rsid w:val="00254806"/>
    <w:rsid w:val="002555B2"/>
    <w:rsid w:val="00255EAC"/>
    <w:rsid w:val="0025680E"/>
    <w:rsid w:val="00257620"/>
    <w:rsid w:val="002579B1"/>
    <w:rsid w:val="0026064B"/>
    <w:rsid w:val="002609D7"/>
    <w:rsid w:val="00260ADC"/>
    <w:rsid w:val="00260F42"/>
    <w:rsid w:val="0026107B"/>
    <w:rsid w:val="00261404"/>
    <w:rsid w:val="0026174A"/>
    <w:rsid w:val="00261FE0"/>
    <w:rsid w:val="00262A7B"/>
    <w:rsid w:val="00262D89"/>
    <w:rsid w:val="00263900"/>
    <w:rsid w:val="00263A14"/>
    <w:rsid w:val="00263E0C"/>
    <w:rsid w:val="00263FF4"/>
    <w:rsid w:val="002643DA"/>
    <w:rsid w:val="00264F36"/>
    <w:rsid w:val="00265C83"/>
    <w:rsid w:val="0026648A"/>
    <w:rsid w:val="00266E2C"/>
    <w:rsid w:val="002673C6"/>
    <w:rsid w:val="00267787"/>
    <w:rsid w:val="00267B6E"/>
    <w:rsid w:val="00271029"/>
    <w:rsid w:val="002710B9"/>
    <w:rsid w:val="00271790"/>
    <w:rsid w:val="002725A2"/>
    <w:rsid w:val="00272A62"/>
    <w:rsid w:val="00272CC2"/>
    <w:rsid w:val="0027385B"/>
    <w:rsid w:val="00274445"/>
    <w:rsid w:val="002747F2"/>
    <w:rsid w:val="00274E09"/>
    <w:rsid w:val="00275572"/>
    <w:rsid w:val="0027562D"/>
    <w:rsid w:val="0027576D"/>
    <w:rsid w:val="00276070"/>
    <w:rsid w:val="0027621D"/>
    <w:rsid w:val="00276C63"/>
    <w:rsid w:val="00277DA4"/>
    <w:rsid w:val="002803F7"/>
    <w:rsid w:val="00280649"/>
    <w:rsid w:val="00280941"/>
    <w:rsid w:val="0028096B"/>
    <w:rsid w:val="00280D6A"/>
    <w:rsid w:val="00280D95"/>
    <w:rsid w:val="002813B1"/>
    <w:rsid w:val="002819F9"/>
    <w:rsid w:val="00282015"/>
    <w:rsid w:val="00282196"/>
    <w:rsid w:val="002822CF"/>
    <w:rsid w:val="0028236E"/>
    <w:rsid w:val="002823B1"/>
    <w:rsid w:val="002824EC"/>
    <w:rsid w:val="00282B59"/>
    <w:rsid w:val="00282BAF"/>
    <w:rsid w:val="00283150"/>
    <w:rsid w:val="00283960"/>
    <w:rsid w:val="00283F59"/>
    <w:rsid w:val="00284703"/>
    <w:rsid w:val="00285F80"/>
    <w:rsid w:val="0028691E"/>
    <w:rsid w:val="00286FE4"/>
    <w:rsid w:val="002870CF"/>
    <w:rsid w:val="002873FE"/>
    <w:rsid w:val="0028759A"/>
    <w:rsid w:val="0029049D"/>
    <w:rsid w:val="00290AEE"/>
    <w:rsid w:val="00292128"/>
    <w:rsid w:val="00292321"/>
    <w:rsid w:val="002934E3"/>
    <w:rsid w:val="002937E0"/>
    <w:rsid w:val="00293835"/>
    <w:rsid w:val="00293B5F"/>
    <w:rsid w:val="00293BE7"/>
    <w:rsid w:val="00293FD3"/>
    <w:rsid w:val="002941A1"/>
    <w:rsid w:val="002946CC"/>
    <w:rsid w:val="00294AFB"/>
    <w:rsid w:val="002958CE"/>
    <w:rsid w:val="00295B89"/>
    <w:rsid w:val="002965AD"/>
    <w:rsid w:val="002968FC"/>
    <w:rsid w:val="00296D7C"/>
    <w:rsid w:val="00297988"/>
    <w:rsid w:val="00297B4A"/>
    <w:rsid w:val="00297BD7"/>
    <w:rsid w:val="00297CA6"/>
    <w:rsid w:val="00297F62"/>
    <w:rsid w:val="002A0019"/>
    <w:rsid w:val="002A0726"/>
    <w:rsid w:val="002A14DC"/>
    <w:rsid w:val="002A1974"/>
    <w:rsid w:val="002A1B9A"/>
    <w:rsid w:val="002A24C4"/>
    <w:rsid w:val="002A27DC"/>
    <w:rsid w:val="002A2E64"/>
    <w:rsid w:val="002A2F34"/>
    <w:rsid w:val="002A34DD"/>
    <w:rsid w:val="002A3AA7"/>
    <w:rsid w:val="002A4829"/>
    <w:rsid w:val="002A4A4A"/>
    <w:rsid w:val="002A4E5B"/>
    <w:rsid w:val="002A57D7"/>
    <w:rsid w:val="002A5C9C"/>
    <w:rsid w:val="002A5D8B"/>
    <w:rsid w:val="002A5DA9"/>
    <w:rsid w:val="002A5F30"/>
    <w:rsid w:val="002A602C"/>
    <w:rsid w:val="002A62B4"/>
    <w:rsid w:val="002A62E8"/>
    <w:rsid w:val="002A697C"/>
    <w:rsid w:val="002A71F9"/>
    <w:rsid w:val="002B10C9"/>
    <w:rsid w:val="002B1778"/>
    <w:rsid w:val="002B1C43"/>
    <w:rsid w:val="002B2056"/>
    <w:rsid w:val="002B2323"/>
    <w:rsid w:val="002B3B5E"/>
    <w:rsid w:val="002B4047"/>
    <w:rsid w:val="002B42CF"/>
    <w:rsid w:val="002B45AE"/>
    <w:rsid w:val="002B5040"/>
    <w:rsid w:val="002B5139"/>
    <w:rsid w:val="002B5429"/>
    <w:rsid w:val="002B5D15"/>
    <w:rsid w:val="002B62EF"/>
    <w:rsid w:val="002B62FE"/>
    <w:rsid w:val="002B66DF"/>
    <w:rsid w:val="002B6D4D"/>
    <w:rsid w:val="002B6EEC"/>
    <w:rsid w:val="002B6F09"/>
    <w:rsid w:val="002B729A"/>
    <w:rsid w:val="002B79F5"/>
    <w:rsid w:val="002C031E"/>
    <w:rsid w:val="002C0F05"/>
    <w:rsid w:val="002C128D"/>
    <w:rsid w:val="002C12EA"/>
    <w:rsid w:val="002C1372"/>
    <w:rsid w:val="002C13FB"/>
    <w:rsid w:val="002C16FD"/>
    <w:rsid w:val="002C1CDD"/>
    <w:rsid w:val="002C1DA1"/>
    <w:rsid w:val="002C1E72"/>
    <w:rsid w:val="002C276D"/>
    <w:rsid w:val="002C294D"/>
    <w:rsid w:val="002C2952"/>
    <w:rsid w:val="002C2B21"/>
    <w:rsid w:val="002C3154"/>
    <w:rsid w:val="002C3554"/>
    <w:rsid w:val="002C389F"/>
    <w:rsid w:val="002C4904"/>
    <w:rsid w:val="002C5234"/>
    <w:rsid w:val="002C554A"/>
    <w:rsid w:val="002C62A7"/>
    <w:rsid w:val="002C6436"/>
    <w:rsid w:val="002C6B65"/>
    <w:rsid w:val="002C6D38"/>
    <w:rsid w:val="002C6D3D"/>
    <w:rsid w:val="002C7D83"/>
    <w:rsid w:val="002C7F62"/>
    <w:rsid w:val="002D01A3"/>
    <w:rsid w:val="002D04DD"/>
    <w:rsid w:val="002D0CFC"/>
    <w:rsid w:val="002D0F35"/>
    <w:rsid w:val="002D14FF"/>
    <w:rsid w:val="002D20D0"/>
    <w:rsid w:val="002D2A07"/>
    <w:rsid w:val="002D3380"/>
    <w:rsid w:val="002D3419"/>
    <w:rsid w:val="002D3762"/>
    <w:rsid w:val="002D3AFB"/>
    <w:rsid w:val="002D3E3C"/>
    <w:rsid w:val="002D40D5"/>
    <w:rsid w:val="002D414F"/>
    <w:rsid w:val="002D45FA"/>
    <w:rsid w:val="002D4A5D"/>
    <w:rsid w:val="002D4FDB"/>
    <w:rsid w:val="002D5450"/>
    <w:rsid w:val="002D5750"/>
    <w:rsid w:val="002D6576"/>
    <w:rsid w:val="002D6D68"/>
    <w:rsid w:val="002D70A0"/>
    <w:rsid w:val="002D76A9"/>
    <w:rsid w:val="002D7CDC"/>
    <w:rsid w:val="002D7E35"/>
    <w:rsid w:val="002E0392"/>
    <w:rsid w:val="002E1333"/>
    <w:rsid w:val="002E1A8B"/>
    <w:rsid w:val="002E1C00"/>
    <w:rsid w:val="002E2041"/>
    <w:rsid w:val="002E2349"/>
    <w:rsid w:val="002E266B"/>
    <w:rsid w:val="002E3065"/>
    <w:rsid w:val="002E3212"/>
    <w:rsid w:val="002E37B5"/>
    <w:rsid w:val="002E38ED"/>
    <w:rsid w:val="002E3A11"/>
    <w:rsid w:val="002E3CAE"/>
    <w:rsid w:val="002E3E61"/>
    <w:rsid w:val="002E4274"/>
    <w:rsid w:val="002E4897"/>
    <w:rsid w:val="002E5B30"/>
    <w:rsid w:val="002E5E88"/>
    <w:rsid w:val="002E6762"/>
    <w:rsid w:val="002E6A2C"/>
    <w:rsid w:val="002E6F77"/>
    <w:rsid w:val="002E7679"/>
    <w:rsid w:val="002F03C9"/>
    <w:rsid w:val="002F06C8"/>
    <w:rsid w:val="002F0795"/>
    <w:rsid w:val="002F07F8"/>
    <w:rsid w:val="002F085B"/>
    <w:rsid w:val="002F2842"/>
    <w:rsid w:val="002F2AAA"/>
    <w:rsid w:val="002F2C3F"/>
    <w:rsid w:val="002F2CF1"/>
    <w:rsid w:val="002F2E8D"/>
    <w:rsid w:val="002F2EF5"/>
    <w:rsid w:val="002F31E5"/>
    <w:rsid w:val="002F338B"/>
    <w:rsid w:val="002F366A"/>
    <w:rsid w:val="002F39D7"/>
    <w:rsid w:val="002F3B12"/>
    <w:rsid w:val="002F3D2C"/>
    <w:rsid w:val="002F3F98"/>
    <w:rsid w:val="002F4088"/>
    <w:rsid w:val="002F41DC"/>
    <w:rsid w:val="002F4368"/>
    <w:rsid w:val="002F4704"/>
    <w:rsid w:val="002F5026"/>
    <w:rsid w:val="002F5C17"/>
    <w:rsid w:val="002F5E59"/>
    <w:rsid w:val="002F6301"/>
    <w:rsid w:val="002F65DE"/>
    <w:rsid w:val="002F6886"/>
    <w:rsid w:val="002F6918"/>
    <w:rsid w:val="002F691E"/>
    <w:rsid w:val="002F6B36"/>
    <w:rsid w:val="002F781B"/>
    <w:rsid w:val="002F7D26"/>
    <w:rsid w:val="002F7E3C"/>
    <w:rsid w:val="00300370"/>
    <w:rsid w:val="00300965"/>
    <w:rsid w:val="0030098B"/>
    <w:rsid w:val="00300AE0"/>
    <w:rsid w:val="00300BA2"/>
    <w:rsid w:val="00301949"/>
    <w:rsid w:val="003019D0"/>
    <w:rsid w:val="003019F7"/>
    <w:rsid w:val="00301C2B"/>
    <w:rsid w:val="00301C4F"/>
    <w:rsid w:val="00301DCB"/>
    <w:rsid w:val="00302121"/>
    <w:rsid w:val="00302498"/>
    <w:rsid w:val="003026FE"/>
    <w:rsid w:val="00302F35"/>
    <w:rsid w:val="00303354"/>
    <w:rsid w:val="00303461"/>
    <w:rsid w:val="00303550"/>
    <w:rsid w:val="0030363B"/>
    <w:rsid w:val="00303A21"/>
    <w:rsid w:val="003040CD"/>
    <w:rsid w:val="003053E4"/>
    <w:rsid w:val="0030567C"/>
    <w:rsid w:val="00306088"/>
    <w:rsid w:val="0030631A"/>
    <w:rsid w:val="00306395"/>
    <w:rsid w:val="00306868"/>
    <w:rsid w:val="003071E1"/>
    <w:rsid w:val="00307222"/>
    <w:rsid w:val="003072A7"/>
    <w:rsid w:val="0030735A"/>
    <w:rsid w:val="00310392"/>
    <w:rsid w:val="003103E8"/>
    <w:rsid w:val="00310554"/>
    <w:rsid w:val="003105DD"/>
    <w:rsid w:val="0031062F"/>
    <w:rsid w:val="0031066F"/>
    <w:rsid w:val="00310D4F"/>
    <w:rsid w:val="00310DF3"/>
    <w:rsid w:val="00310F7F"/>
    <w:rsid w:val="00310FC0"/>
    <w:rsid w:val="0031155F"/>
    <w:rsid w:val="00311BF5"/>
    <w:rsid w:val="00312A5A"/>
    <w:rsid w:val="00312E16"/>
    <w:rsid w:val="00312E81"/>
    <w:rsid w:val="00313017"/>
    <w:rsid w:val="003130C2"/>
    <w:rsid w:val="003138C8"/>
    <w:rsid w:val="00314808"/>
    <w:rsid w:val="00314C23"/>
    <w:rsid w:val="00314DF6"/>
    <w:rsid w:val="00314F27"/>
    <w:rsid w:val="0031586A"/>
    <w:rsid w:val="003158AE"/>
    <w:rsid w:val="0031677F"/>
    <w:rsid w:val="003169C5"/>
    <w:rsid w:val="0031706C"/>
    <w:rsid w:val="003170D1"/>
    <w:rsid w:val="00317280"/>
    <w:rsid w:val="00317572"/>
    <w:rsid w:val="00317A51"/>
    <w:rsid w:val="00317C82"/>
    <w:rsid w:val="003201B7"/>
    <w:rsid w:val="00320759"/>
    <w:rsid w:val="00320F32"/>
    <w:rsid w:val="00321246"/>
    <w:rsid w:val="003212E3"/>
    <w:rsid w:val="00321D8F"/>
    <w:rsid w:val="00321DA3"/>
    <w:rsid w:val="00321EB6"/>
    <w:rsid w:val="0032219B"/>
    <w:rsid w:val="00322982"/>
    <w:rsid w:val="00322CEB"/>
    <w:rsid w:val="0032302E"/>
    <w:rsid w:val="00323147"/>
    <w:rsid w:val="00323910"/>
    <w:rsid w:val="00323924"/>
    <w:rsid w:val="00323C66"/>
    <w:rsid w:val="00323E35"/>
    <w:rsid w:val="00323FE0"/>
    <w:rsid w:val="0032460F"/>
    <w:rsid w:val="00324656"/>
    <w:rsid w:val="00324961"/>
    <w:rsid w:val="003259ED"/>
    <w:rsid w:val="00326A9F"/>
    <w:rsid w:val="00326B20"/>
    <w:rsid w:val="00326D26"/>
    <w:rsid w:val="00327197"/>
    <w:rsid w:val="00327241"/>
    <w:rsid w:val="0032735F"/>
    <w:rsid w:val="00330DC8"/>
    <w:rsid w:val="00330E71"/>
    <w:rsid w:val="00331151"/>
    <w:rsid w:val="003317EC"/>
    <w:rsid w:val="00331CA1"/>
    <w:rsid w:val="003323BE"/>
    <w:rsid w:val="00332E8D"/>
    <w:rsid w:val="0033311B"/>
    <w:rsid w:val="00333502"/>
    <w:rsid w:val="00333CF2"/>
    <w:rsid w:val="00333E95"/>
    <w:rsid w:val="00334CC5"/>
    <w:rsid w:val="00335511"/>
    <w:rsid w:val="0033579C"/>
    <w:rsid w:val="003359A6"/>
    <w:rsid w:val="003359E6"/>
    <w:rsid w:val="00335BCF"/>
    <w:rsid w:val="00335E28"/>
    <w:rsid w:val="00335FB5"/>
    <w:rsid w:val="0033614E"/>
    <w:rsid w:val="0033717D"/>
    <w:rsid w:val="00337804"/>
    <w:rsid w:val="00337BC3"/>
    <w:rsid w:val="003401E1"/>
    <w:rsid w:val="0034058D"/>
    <w:rsid w:val="00341568"/>
    <w:rsid w:val="0034192B"/>
    <w:rsid w:val="00341A1E"/>
    <w:rsid w:val="00341B17"/>
    <w:rsid w:val="00341D91"/>
    <w:rsid w:val="00342DE2"/>
    <w:rsid w:val="00343484"/>
    <w:rsid w:val="003435D3"/>
    <w:rsid w:val="0034367A"/>
    <w:rsid w:val="0034379F"/>
    <w:rsid w:val="00343A4C"/>
    <w:rsid w:val="00344000"/>
    <w:rsid w:val="00344321"/>
    <w:rsid w:val="003444B2"/>
    <w:rsid w:val="003453D1"/>
    <w:rsid w:val="003470C4"/>
    <w:rsid w:val="00350473"/>
    <w:rsid w:val="0035052F"/>
    <w:rsid w:val="00350621"/>
    <w:rsid w:val="0035063E"/>
    <w:rsid w:val="0035064A"/>
    <w:rsid w:val="00350D92"/>
    <w:rsid w:val="003516B0"/>
    <w:rsid w:val="003525FF"/>
    <w:rsid w:val="00352FAA"/>
    <w:rsid w:val="003530D0"/>
    <w:rsid w:val="00353351"/>
    <w:rsid w:val="00354AA9"/>
    <w:rsid w:val="00354E1A"/>
    <w:rsid w:val="003552B5"/>
    <w:rsid w:val="0035670B"/>
    <w:rsid w:val="0035688C"/>
    <w:rsid w:val="00356CDE"/>
    <w:rsid w:val="00357295"/>
    <w:rsid w:val="00357C66"/>
    <w:rsid w:val="00360030"/>
    <w:rsid w:val="00360243"/>
    <w:rsid w:val="003609D3"/>
    <w:rsid w:val="003609F2"/>
    <w:rsid w:val="00360A81"/>
    <w:rsid w:val="00360A89"/>
    <w:rsid w:val="00360DE7"/>
    <w:rsid w:val="0036122F"/>
    <w:rsid w:val="00361596"/>
    <w:rsid w:val="00362872"/>
    <w:rsid w:val="00362BAB"/>
    <w:rsid w:val="003635A9"/>
    <w:rsid w:val="00363770"/>
    <w:rsid w:val="00364093"/>
    <w:rsid w:val="0036448E"/>
    <w:rsid w:val="00364B42"/>
    <w:rsid w:val="00364CCD"/>
    <w:rsid w:val="00364F04"/>
    <w:rsid w:val="00365463"/>
    <w:rsid w:val="003654CD"/>
    <w:rsid w:val="00365DCB"/>
    <w:rsid w:val="003660E9"/>
    <w:rsid w:val="003664EC"/>
    <w:rsid w:val="00366634"/>
    <w:rsid w:val="00366F5B"/>
    <w:rsid w:val="003671CC"/>
    <w:rsid w:val="003675C4"/>
    <w:rsid w:val="0036765E"/>
    <w:rsid w:val="00367727"/>
    <w:rsid w:val="003677F9"/>
    <w:rsid w:val="00367B70"/>
    <w:rsid w:val="00367FAF"/>
    <w:rsid w:val="0037034C"/>
    <w:rsid w:val="00371EBA"/>
    <w:rsid w:val="003721C8"/>
    <w:rsid w:val="003723F8"/>
    <w:rsid w:val="00372AF1"/>
    <w:rsid w:val="00373508"/>
    <w:rsid w:val="00373673"/>
    <w:rsid w:val="003738E5"/>
    <w:rsid w:val="00373B68"/>
    <w:rsid w:val="00373C27"/>
    <w:rsid w:val="00373E96"/>
    <w:rsid w:val="00374753"/>
    <w:rsid w:val="003747D7"/>
    <w:rsid w:val="0037489E"/>
    <w:rsid w:val="003750E6"/>
    <w:rsid w:val="00375DD3"/>
    <w:rsid w:val="00375FCE"/>
    <w:rsid w:val="00376343"/>
    <w:rsid w:val="003765F9"/>
    <w:rsid w:val="00376C17"/>
    <w:rsid w:val="00377219"/>
    <w:rsid w:val="0037742A"/>
    <w:rsid w:val="00377789"/>
    <w:rsid w:val="00377DA8"/>
    <w:rsid w:val="0038064B"/>
    <w:rsid w:val="003808CC"/>
    <w:rsid w:val="00380FAB"/>
    <w:rsid w:val="00380FF4"/>
    <w:rsid w:val="003810F9"/>
    <w:rsid w:val="003818F9"/>
    <w:rsid w:val="00381F2A"/>
    <w:rsid w:val="003829DA"/>
    <w:rsid w:val="00382BD1"/>
    <w:rsid w:val="00382EFD"/>
    <w:rsid w:val="0038338B"/>
    <w:rsid w:val="00383BAD"/>
    <w:rsid w:val="00383CB3"/>
    <w:rsid w:val="00383F36"/>
    <w:rsid w:val="003840FC"/>
    <w:rsid w:val="00384464"/>
    <w:rsid w:val="00384538"/>
    <w:rsid w:val="003846C5"/>
    <w:rsid w:val="00384863"/>
    <w:rsid w:val="00385671"/>
    <w:rsid w:val="003859B0"/>
    <w:rsid w:val="00386047"/>
    <w:rsid w:val="003863C9"/>
    <w:rsid w:val="003868B2"/>
    <w:rsid w:val="00386ECD"/>
    <w:rsid w:val="003876A8"/>
    <w:rsid w:val="003879E7"/>
    <w:rsid w:val="003910EE"/>
    <w:rsid w:val="003916B0"/>
    <w:rsid w:val="003925BC"/>
    <w:rsid w:val="00392790"/>
    <w:rsid w:val="00392E2C"/>
    <w:rsid w:val="00393B84"/>
    <w:rsid w:val="00393BF9"/>
    <w:rsid w:val="003943B1"/>
    <w:rsid w:val="00394891"/>
    <w:rsid w:val="00394E9B"/>
    <w:rsid w:val="0039519A"/>
    <w:rsid w:val="00395A32"/>
    <w:rsid w:val="00396E89"/>
    <w:rsid w:val="00397809"/>
    <w:rsid w:val="00397F69"/>
    <w:rsid w:val="003A0391"/>
    <w:rsid w:val="003A0E54"/>
    <w:rsid w:val="003A11E0"/>
    <w:rsid w:val="003A1B1D"/>
    <w:rsid w:val="003A2789"/>
    <w:rsid w:val="003A2837"/>
    <w:rsid w:val="003A2E14"/>
    <w:rsid w:val="003A3041"/>
    <w:rsid w:val="003A42C9"/>
    <w:rsid w:val="003A4919"/>
    <w:rsid w:val="003A4FB2"/>
    <w:rsid w:val="003A5121"/>
    <w:rsid w:val="003A52CA"/>
    <w:rsid w:val="003A552A"/>
    <w:rsid w:val="003A5ABE"/>
    <w:rsid w:val="003A5E19"/>
    <w:rsid w:val="003A641C"/>
    <w:rsid w:val="003A6D4C"/>
    <w:rsid w:val="003A6F2F"/>
    <w:rsid w:val="003A7160"/>
    <w:rsid w:val="003A73E5"/>
    <w:rsid w:val="003A7AD9"/>
    <w:rsid w:val="003B0407"/>
    <w:rsid w:val="003B06CC"/>
    <w:rsid w:val="003B0700"/>
    <w:rsid w:val="003B0A81"/>
    <w:rsid w:val="003B0CD2"/>
    <w:rsid w:val="003B16A1"/>
    <w:rsid w:val="003B1883"/>
    <w:rsid w:val="003B22F7"/>
    <w:rsid w:val="003B24E6"/>
    <w:rsid w:val="003B272E"/>
    <w:rsid w:val="003B2885"/>
    <w:rsid w:val="003B2BCF"/>
    <w:rsid w:val="003B2DE4"/>
    <w:rsid w:val="003B40AE"/>
    <w:rsid w:val="003B42DF"/>
    <w:rsid w:val="003B5A3E"/>
    <w:rsid w:val="003B5EB5"/>
    <w:rsid w:val="003B646F"/>
    <w:rsid w:val="003B68F0"/>
    <w:rsid w:val="003B76D3"/>
    <w:rsid w:val="003C02BB"/>
    <w:rsid w:val="003C0BFE"/>
    <w:rsid w:val="003C0F7C"/>
    <w:rsid w:val="003C1B3F"/>
    <w:rsid w:val="003C20A7"/>
    <w:rsid w:val="003C2291"/>
    <w:rsid w:val="003C243C"/>
    <w:rsid w:val="003C2785"/>
    <w:rsid w:val="003C32CE"/>
    <w:rsid w:val="003C3600"/>
    <w:rsid w:val="003C39B0"/>
    <w:rsid w:val="003C4494"/>
    <w:rsid w:val="003C4B5E"/>
    <w:rsid w:val="003C4BF8"/>
    <w:rsid w:val="003C4F1F"/>
    <w:rsid w:val="003C567A"/>
    <w:rsid w:val="003C5EC0"/>
    <w:rsid w:val="003C6592"/>
    <w:rsid w:val="003C6C5A"/>
    <w:rsid w:val="003C728B"/>
    <w:rsid w:val="003C7362"/>
    <w:rsid w:val="003C76BE"/>
    <w:rsid w:val="003C79CC"/>
    <w:rsid w:val="003C7D5C"/>
    <w:rsid w:val="003D0424"/>
    <w:rsid w:val="003D0807"/>
    <w:rsid w:val="003D0AE6"/>
    <w:rsid w:val="003D0E28"/>
    <w:rsid w:val="003D11C5"/>
    <w:rsid w:val="003D167C"/>
    <w:rsid w:val="003D1859"/>
    <w:rsid w:val="003D1AED"/>
    <w:rsid w:val="003D1B55"/>
    <w:rsid w:val="003D1C51"/>
    <w:rsid w:val="003D2556"/>
    <w:rsid w:val="003D29D4"/>
    <w:rsid w:val="003D2B0F"/>
    <w:rsid w:val="003D2BFD"/>
    <w:rsid w:val="003D323F"/>
    <w:rsid w:val="003D3544"/>
    <w:rsid w:val="003D3CF5"/>
    <w:rsid w:val="003D3FE0"/>
    <w:rsid w:val="003D498A"/>
    <w:rsid w:val="003D4CE9"/>
    <w:rsid w:val="003D514B"/>
    <w:rsid w:val="003D583A"/>
    <w:rsid w:val="003D5A06"/>
    <w:rsid w:val="003D5C57"/>
    <w:rsid w:val="003D5D30"/>
    <w:rsid w:val="003D6250"/>
    <w:rsid w:val="003D6308"/>
    <w:rsid w:val="003D67A3"/>
    <w:rsid w:val="003D6C82"/>
    <w:rsid w:val="003D7047"/>
    <w:rsid w:val="003D7218"/>
    <w:rsid w:val="003D74F7"/>
    <w:rsid w:val="003D7BEA"/>
    <w:rsid w:val="003E0023"/>
    <w:rsid w:val="003E0303"/>
    <w:rsid w:val="003E0822"/>
    <w:rsid w:val="003E0AC5"/>
    <w:rsid w:val="003E10BC"/>
    <w:rsid w:val="003E1E09"/>
    <w:rsid w:val="003E29ED"/>
    <w:rsid w:val="003E2ECF"/>
    <w:rsid w:val="003E33CD"/>
    <w:rsid w:val="003E4080"/>
    <w:rsid w:val="003E48DA"/>
    <w:rsid w:val="003E4C03"/>
    <w:rsid w:val="003E4D54"/>
    <w:rsid w:val="003E54AB"/>
    <w:rsid w:val="003E5A5C"/>
    <w:rsid w:val="003E5C99"/>
    <w:rsid w:val="003E682C"/>
    <w:rsid w:val="003E6845"/>
    <w:rsid w:val="003E6BDD"/>
    <w:rsid w:val="003E6DB8"/>
    <w:rsid w:val="003E6E73"/>
    <w:rsid w:val="003E792D"/>
    <w:rsid w:val="003E7C78"/>
    <w:rsid w:val="003F01CF"/>
    <w:rsid w:val="003F1A94"/>
    <w:rsid w:val="003F2357"/>
    <w:rsid w:val="003F24AB"/>
    <w:rsid w:val="003F2958"/>
    <w:rsid w:val="003F2F33"/>
    <w:rsid w:val="003F3760"/>
    <w:rsid w:val="003F387C"/>
    <w:rsid w:val="003F4422"/>
    <w:rsid w:val="003F533E"/>
    <w:rsid w:val="003F594C"/>
    <w:rsid w:val="003F66D2"/>
    <w:rsid w:val="003F7250"/>
    <w:rsid w:val="003F7A5C"/>
    <w:rsid w:val="003F7FA6"/>
    <w:rsid w:val="00400725"/>
    <w:rsid w:val="00401951"/>
    <w:rsid w:val="004024C5"/>
    <w:rsid w:val="00402965"/>
    <w:rsid w:val="00402AD9"/>
    <w:rsid w:val="0040329A"/>
    <w:rsid w:val="0040347D"/>
    <w:rsid w:val="004036AB"/>
    <w:rsid w:val="0040378F"/>
    <w:rsid w:val="004049A9"/>
    <w:rsid w:val="004053B9"/>
    <w:rsid w:val="004057F3"/>
    <w:rsid w:val="00405957"/>
    <w:rsid w:val="004066F6"/>
    <w:rsid w:val="00406839"/>
    <w:rsid w:val="00406BC4"/>
    <w:rsid w:val="00406E2E"/>
    <w:rsid w:val="0040770E"/>
    <w:rsid w:val="00407A65"/>
    <w:rsid w:val="004103DD"/>
    <w:rsid w:val="00411883"/>
    <w:rsid w:val="00411B61"/>
    <w:rsid w:val="00411D31"/>
    <w:rsid w:val="00412308"/>
    <w:rsid w:val="00412618"/>
    <w:rsid w:val="00412980"/>
    <w:rsid w:val="00412F60"/>
    <w:rsid w:val="0041368D"/>
    <w:rsid w:val="00413B1C"/>
    <w:rsid w:val="00413C5C"/>
    <w:rsid w:val="00413D9D"/>
    <w:rsid w:val="0041418D"/>
    <w:rsid w:val="0041429E"/>
    <w:rsid w:val="0041482A"/>
    <w:rsid w:val="004151B5"/>
    <w:rsid w:val="00415760"/>
    <w:rsid w:val="00415B14"/>
    <w:rsid w:val="00416539"/>
    <w:rsid w:val="00416F68"/>
    <w:rsid w:val="00417856"/>
    <w:rsid w:val="0041787D"/>
    <w:rsid w:val="00417B86"/>
    <w:rsid w:val="00417E4D"/>
    <w:rsid w:val="00420022"/>
    <w:rsid w:val="00420210"/>
    <w:rsid w:val="004205A7"/>
    <w:rsid w:val="004207D1"/>
    <w:rsid w:val="00420D3F"/>
    <w:rsid w:val="00421212"/>
    <w:rsid w:val="00421272"/>
    <w:rsid w:val="00421626"/>
    <w:rsid w:val="00421702"/>
    <w:rsid w:val="00421CAF"/>
    <w:rsid w:val="004224F7"/>
    <w:rsid w:val="004227A3"/>
    <w:rsid w:val="00422F56"/>
    <w:rsid w:val="004234AF"/>
    <w:rsid w:val="00423A25"/>
    <w:rsid w:val="004248CD"/>
    <w:rsid w:val="00424ECD"/>
    <w:rsid w:val="00425179"/>
    <w:rsid w:val="00425C1C"/>
    <w:rsid w:val="00426E25"/>
    <w:rsid w:val="004271E9"/>
    <w:rsid w:val="00427365"/>
    <w:rsid w:val="004276A0"/>
    <w:rsid w:val="00427780"/>
    <w:rsid w:val="00427DFF"/>
    <w:rsid w:val="004307A2"/>
    <w:rsid w:val="004307E3"/>
    <w:rsid w:val="0043096D"/>
    <w:rsid w:val="004311CA"/>
    <w:rsid w:val="00431273"/>
    <w:rsid w:val="004317C9"/>
    <w:rsid w:val="00431827"/>
    <w:rsid w:val="00431EAF"/>
    <w:rsid w:val="00431EFE"/>
    <w:rsid w:val="004320FF"/>
    <w:rsid w:val="004321AE"/>
    <w:rsid w:val="00432C90"/>
    <w:rsid w:val="00432CA3"/>
    <w:rsid w:val="00432FDB"/>
    <w:rsid w:val="004331B7"/>
    <w:rsid w:val="004334CC"/>
    <w:rsid w:val="004337B4"/>
    <w:rsid w:val="0043397E"/>
    <w:rsid w:val="004343EE"/>
    <w:rsid w:val="00434DBC"/>
    <w:rsid w:val="0043570A"/>
    <w:rsid w:val="00436154"/>
    <w:rsid w:val="004361C9"/>
    <w:rsid w:val="004369AB"/>
    <w:rsid w:val="00436DC7"/>
    <w:rsid w:val="0043720A"/>
    <w:rsid w:val="0043776A"/>
    <w:rsid w:val="00437C91"/>
    <w:rsid w:val="00440339"/>
    <w:rsid w:val="00440371"/>
    <w:rsid w:val="00440A32"/>
    <w:rsid w:val="00440B6F"/>
    <w:rsid w:val="004413F8"/>
    <w:rsid w:val="00441ACC"/>
    <w:rsid w:val="00441B8B"/>
    <w:rsid w:val="00441F09"/>
    <w:rsid w:val="0044201F"/>
    <w:rsid w:val="00442298"/>
    <w:rsid w:val="004422D6"/>
    <w:rsid w:val="004425DD"/>
    <w:rsid w:val="0044298E"/>
    <w:rsid w:val="00442AF6"/>
    <w:rsid w:val="0044458D"/>
    <w:rsid w:val="00445548"/>
    <w:rsid w:val="00445AA4"/>
    <w:rsid w:val="00445B1B"/>
    <w:rsid w:val="0044674E"/>
    <w:rsid w:val="00446806"/>
    <w:rsid w:val="00446E94"/>
    <w:rsid w:val="00446FB5"/>
    <w:rsid w:val="00447627"/>
    <w:rsid w:val="00447DE9"/>
    <w:rsid w:val="0045000F"/>
    <w:rsid w:val="0045014F"/>
    <w:rsid w:val="00451C39"/>
    <w:rsid w:val="004520C3"/>
    <w:rsid w:val="00452412"/>
    <w:rsid w:val="0045333C"/>
    <w:rsid w:val="004534BD"/>
    <w:rsid w:val="00453B96"/>
    <w:rsid w:val="00453F9C"/>
    <w:rsid w:val="00454038"/>
    <w:rsid w:val="0045454F"/>
    <w:rsid w:val="00454746"/>
    <w:rsid w:val="0045575D"/>
    <w:rsid w:val="00455B24"/>
    <w:rsid w:val="00455BF5"/>
    <w:rsid w:val="00456440"/>
    <w:rsid w:val="00456573"/>
    <w:rsid w:val="0045694B"/>
    <w:rsid w:val="00456BB5"/>
    <w:rsid w:val="00456BEB"/>
    <w:rsid w:val="00456D7F"/>
    <w:rsid w:val="00460231"/>
    <w:rsid w:val="00460B61"/>
    <w:rsid w:val="00461252"/>
    <w:rsid w:val="004612A6"/>
    <w:rsid w:val="004613D5"/>
    <w:rsid w:val="004615B4"/>
    <w:rsid w:val="0046161C"/>
    <w:rsid w:val="00461673"/>
    <w:rsid w:val="00461D64"/>
    <w:rsid w:val="00461DEC"/>
    <w:rsid w:val="00462804"/>
    <w:rsid w:val="00462818"/>
    <w:rsid w:val="00462EFC"/>
    <w:rsid w:val="00463552"/>
    <w:rsid w:val="0046374D"/>
    <w:rsid w:val="004639B8"/>
    <w:rsid w:val="00464341"/>
    <w:rsid w:val="004648AD"/>
    <w:rsid w:val="004652D4"/>
    <w:rsid w:val="00465358"/>
    <w:rsid w:val="00465AE1"/>
    <w:rsid w:val="00465E69"/>
    <w:rsid w:val="00466090"/>
    <w:rsid w:val="00466122"/>
    <w:rsid w:val="004661E5"/>
    <w:rsid w:val="00466543"/>
    <w:rsid w:val="00467BE3"/>
    <w:rsid w:val="00467D45"/>
    <w:rsid w:val="004700BE"/>
    <w:rsid w:val="0047017C"/>
    <w:rsid w:val="004703C7"/>
    <w:rsid w:val="00470A65"/>
    <w:rsid w:val="0047185E"/>
    <w:rsid w:val="00471A14"/>
    <w:rsid w:val="00471AC4"/>
    <w:rsid w:val="0047200F"/>
    <w:rsid w:val="00472865"/>
    <w:rsid w:val="004728B5"/>
    <w:rsid w:val="00473409"/>
    <w:rsid w:val="00473486"/>
    <w:rsid w:val="004734DD"/>
    <w:rsid w:val="0047384E"/>
    <w:rsid w:val="004740EC"/>
    <w:rsid w:val="00474303"/>
    <w:rsid w:val="004744D7"/>
    <w:rsid w:val="0047472E"/>
    <w:rsid w:val="0047490C"/>
    <w:rsid w:val="00474EC2"/>
    <w:rsid w:val="00475522"/>
    <w:rsid w:val="00475749"/>
    <w:rsid w:val="00475A98"/>
    <w:rsid w:val="004761BB"/>
    <w:rsid w:val="004768C3"/>
    <w:rsid w:val="00476B64"/>
    <w:rsid w:val="00477238"/>
    <w:rsid w:val="0047769A"/>
    <w:rsid w:val="0047769E"/>
    <w:rsid w:val="00477DDF"/>
    <w:rsid w:val="00480306"/>
    <w:rsid w:val="004803D8"/>
    <w:rsid w:val="004806C1"/>
    <w:rsid w:val="004809F9"/>
    <w:rsid w:val="0048188E"/>
    <w:rsid w:val="00481A85"/>
    <w:rsid w:val="00481E06"/>
    <w:rsid w:val="0048215F"/>
    <w:rsid w:val="00482A99"/>
    <w:rsid w:val="00482AD9"/>
    <w:rsid w:val="00482C81"/>
    <w:rsid w:val="00482C91"/>
    <w:rsid w:val="00482D27"/>
    <w:rsid w:val="00482D44"/>
    <w:rsid w:val="00482DCC"/>
    <w:rsid w:val="00482EA3"/>
    <w:rsid w:val="00482ED0"/>
    <w:rsid w:val="004830D9"/>
    <w:rsid w:val="004832DA"/>
    <w:rsid w:val="004832E1"/>
    <w:rsid w:val="00483EDB"/>
    <w:rsid w:val="004840DE"/>
    <w:rsid w:val="00484C64"/>
    <w:rsid w:val="00484CDE"/>
    <w:rsid w:val="0048522E"/>
    <w:rsid w:val="00486386"/>
    <w:rsid w:val="0048672F"/>
    <w:rsid w:val="00486971"/>
    <w:rsid w:val="004875A6"/>
    <w:rsid w:val="004877DD"/>
    <w:rsid w:val="00487EC3"/>
    <w:rsid w:val="00490089"/>
    <w:rsid w:val="0049056A"/>
    <w:rsid w:val="00490A48"/>
    <w:rsid w:val="00490B6C"/>
    <w:rsid w:val="00490E39"/>
    <w:rsid w:val="0049116D"/>
    <w:rsid w:val="0049198B"/>
    <w:rsid w:val="00491C91"/>
    <w:rsid w:val="004926FD"/>
    <w:rsid w:val="00493123"/>
    <w:rsid w:val="004931F3"/>
    <w:rsid w:val="00493B58"/>
    <w:rsid w:val="004946C0"/>
    <w:rsid w:val="00494942"/>
    <w:rsid w:val="00494A21"/>
    <w:rsid w:val="00495101"/>
    <w:rsid w:val="004951D2"/>
    <w:rsid w:val="00495863"/>
    <w:rsid w:val="00495AAF"/>
    <w:rsid w:val="00495B13"/>
    <w:rsid w:val="004964A2"/>
    <w:rsid w:val="004969D3"/>
    <w:rsid w:val="00496DFB"/>
    <w:rsid w:val="00497412"/>
    <w:rsid w:val="00497DAF"/>
    <w:rsid w:val="004A0237"/>
    <w:rsid w:val="004A063C"/>
    <w:rsid w:val="004A0B38"/>
    <w:rsid w:val="004A14AC"/>
    <w:rsid w:val="004A16B8"/>
    <w:rsid w:val="004A1C79"/>
    <w:rsid w:val="004A236A"/>
    <w:rsid w:val="004A261A"/>
    <w:rsid w:val="004A288D"/>
    <w:rsid w:val="004A2D17"/>
    <w:rsid w:val="004A3632"/>
    <w:rsid w:val="004A4593"/>
    <w:rsid w:val="004A4792"/>
    <w:rsid w:val="004A49B5"/>
    <w:rsid w:val="004A4A09"/>
    <w:rsid w:val="004A4D0B"/>
    <w:rsid w:val="004A523B"/>
    <w:rsid w:val="004A5B78"/>
    <w:rsid w:val="004A6FD6"/>
    <w:rsid w:val="004A739B"/>
    <w:rsid w:val="004B04CE"/>
    <w:rsid w:val="004B06FE"/>
    <w:rsid w:val="004B1371"/>
    <w:rsid w:val="004B19CF"/>
    <w:rsid w:val="004B1C71"/>
    <w:rsid w:val="004B2196"/>
    <w:rsid w:val="004B2396"/>
    <w:rsid w:val="004B268B"/>
    <w:rsid w:val="004B400F"/>
    <w:rsid w:val="004B40F0"/>
    <w:rsid w:val="004B4511"/>
    <w:rsid w:val="004B45B2"/>
    <w:rsid w:val="004B4897"/>
    <w:rsid w:val="004B512A"/>
    <w:rsid w:val="004B5B0F"/>
    <w:rsid w:val="004B5BE4"/>
    <w:rsid w:val="004B5F1E"/>
    <w:rsid w:val="004B635C"/>
    <w:rsid w:val="004B639D"/>
    <w:rsid w:val="004B6436"/>
    <w:rsid w:val="004B6443"/>
    <w:rsid w:val="004B6A2F"/>
    <w:rsid w:val="004B701C"/>
    <w:rsid w:val="004B74BC"/>
    <w:rsid w:val="004B78F0"/>
    <w:rsid w:val="004B7D2A"/>
    <w:rsid w:val="004B7F53"/>
    <w:rsid w:val="004C09A9"/>
    <w:rsid w:val="004C0A71"/>
    <w:rsid w:val="004C0B26"/>
    <w:rsid w:val="004C1044"/>
    <w:rsid w:val="004C18B2"/>
    <w:rsid w:val="004C1BA7"/>
    <w:rsid w:val="004C23CB"/>
    <w:rsid w:val="004C23F9"/>
    <w:rsid w:val="004C2CCD"/>
    <w:rsid w:val="004C31FC"/>
    <w:rsid w:val="004C3499"/>
    <w:rsid w:val="004C390D"/>
    <w:rsid w:val="004C4073"/>
    <w:rsid w:val="004C4076"/>
    <w:rsid w:val="004C4E3C"/>
    <w:rsid w:val="004C55EF"/>
    <w:rsid w:val="004C5A0E"/>
    <w:rsid w:val="004C62A6"/>
    <w:rsid w:val="004C6E5C"/>
    <w:rsid w:val="004C7003"/>
    <w:rsid w:val="004C73B8"/>
    <w:rsid w:val="004C7680"/>
    <w:rsid w:val="004C77BF"/>
    <w:rsid w:val="004C7A9D"/>
    <w:rsid w:val="004C7AAE"/>
    <w:rsid w:val="004C7CFD"/>
    <w:rsid w:val="004D0369"/>
    <w:rsid w:val="004D050B"/>
    <w:rsid w:val="004D0D16"/>
    <w:rsid w:val="004D12C6"/>
    <w:rsid w:val="004D1C14"/>
    <w:rsid w:val="004D1D43"/>
    <w:rsid w:val="004D212C"/>
    <w:rsid w:val="004D2392"/>
    <w:rsid w:val="004D260C"/>
    <w:rsid w:val="004D2DEF"/>
    <w:rsid w:val="004D32AB"/>
    <w:rsid w:val="004D4648"/>
    <w:rsid w:val="004D49A6"/>
    <w:rsid w:val="004D4A8C"/>
    <w:rsid w:val="004D4C5F"/>
    <w:rsid w:val="004D4D3A"/>
    <w:rsid w:val="004D4F64"/>
    <w:rsid w:val="004D5155"/>
    <w:rsid w:val="004D5753"/>
    <w:rsid w:val="004D5A54"/>
    <w:rsid w:val="004D5DAF"/>
    <w:rsid w:val="004D5FA6"/>
    <w:rsid w:val="004D653A"/>
    <w:rsid w:val="004D680A"/>
    <w:rsid w:val="004D6CC9"/>
    <w:rsid w:val="004D6DC3"/>
    <w:rsid w:val="004D779C"/>
    <w:rsid w:val="004D78F7"/>
    <w:rsid w:val="004D7A04"/>
    <w:rsid w:val="004D7D1E"/>
    <w:rsid w:val="004D7DCA"/>
    <w:rsid w:val="004E0637"/>
    <w:rsid w:val="004E084B"/>
    <w:rsid w:val="004E09DF"/>
    <w:rsid w:val="004E0B58"/>
    <w:rsid w:val="004E1230"/>
    <w:rsid w:val="004E1C7D"/>
    <w:rsid w:val="004E1E16"/>
    <w:rsid w:val="004E3CDB"/>
    <w:rsid w:val="004E3F89"/>
    <w:rsid w:val="004E4788"/>
    <w:rsid w:val="004E4B80"/>
    <w:rsid w:val="004E4D4F"/>
    <w:rsid w:val="004E5E7E"/>
    <w:rsid w:val="004E6A96"/>
    <w:rsid w:val="004E6B49"/>
    <w:rsid w:val="004E6C6B"/>
    <w:rsid w:val="004E6C70"/>
    <w:rsid w:val="004E6DC5"/>
    <w:rsid w:val="004E6E99"/>
    <w:rsid w:val="004E756C"/>
    <w:rsid w:val="004E7D07"/>
    <w:rsid w:val="004E7FED"/>
    <w:rsid w:val="004F0021"/>
    <w:rsid w:val="004F07FE"/>
    <w:rsid w:val="004F09B7"/>
    <w:rsid w:val="004F1CF8"/>
    <w:rsid w:val="004F1E0F"/>
    <w:rsid w:val="004F1F8E"/>
    <w:rsid w:val="004F24FA"/>
    <w:rsid w:val="004F2565"/>
    <w:rsid w:val="004F2866"/>
    <w:rsid w:val="004F2E2B"/>
    <w:rsid w:val="004F3108"/>
    <w:rsid w:val="004F35D7"/>
    <w:rsid w:val="004F3667"/>
    <w:rsid w:val="004F36DA"/>
    <w:rsid w:val="004F374C"/>
    <w:rsid w:val="004F49E1"/>
    <w:rsid w:val="004F4C8A"/>
    <w:rsid w:val="004F4DF5"/>
    <w:rsid w:val="004F5E40"/>
    <w:rsid w:val="004F5F4D"/>
    <w:rsid w:val="004F68D5"/>
    <w:rsid w:val="004F6920"/>
    <w:rsid w:val="004F695D"/>
    <w:rsid w:val="004F6982"/>
    <w:rsid w:val="004F6AFE"/>
    <w:rsid w:val="004F6D45"/>
    <w:rsid w:val="004F6EF1"/>
    <w:rsid w:val="004F7053"/>
    <w:rsid w:val="004F776F"/>
    <w:rsid w:val="004F7B0C"/>
    <w:rsid w:val="005005CC"/>
    <w:rsid w:val="00500BAF"/>
    <w:rsid w:val="005014B0"/>
    <w:rsid w:val="005015F3"/>
    <w:rsid w:val="00501690"/>
    <w:rsid w:val="005016B9"/>
    <w:rsid w:val="0050179B"/>
    <w:rsid w:val="005019E6"/>
    <w:rsid w:val="00501BD4"/>
    <w:rsid w:val="00503139"/>
    <w:rsid w:val="005031A4"/>
    <w:rsid w:val="005037F9"/>
    <w:rsid w:val="00503AE6"/>
    <w:rsid w:val="00503B25"/>
    <w:rsid w:val="00503F45"/>
    <w:rsid w:val="005050A9"/>
    <w:rsid w:val="00505E51"/>
    <w:rsid w:val="0050619B"/>
    <w:rsid w:val="005069D9"/>
    <w:rsid w:val="00506F39"/>
    <w:rsid w:val="00506FAB"/>
    <w:rsid w:val="00507BED"/>
    <w:rsid w:val="00507D0D"/>
    <w:rsid w:val="00507FB8"/>
    <w:rsid w:val="005107D0"/>
    <w:rsid w:val="00510CB3"/>
    <w:rsid w:val="005111D4"/>
    <w:rsid w:val="0051137A"/>
    <w:rsid w:val="005113E2"/>
    <w:rsid w:val="005113E9"/>
    <w:rsid w:val="00511418"/>
    <w:rsid w:val="00511490"/>
    <w:rsid w:val="00511D57"/>
    <w:rsid w:val="00511E76"/>
    <w:rsid w:val="00512B99"/>
    <w:rsid w:val="00512C25"/>
    <w:rsid w:val="0051324D"/>
    <w:rsid w:val="00513744"/>
    <w:rsid w:val="00513CBD"/>
    <w:rsid w:val="00513E60"/>
    <w:rsid w:val="00514D2B"/>
    <w:rsid w:val="0051583C"/>
    <w:rsid w:val="00515D19"/>
    <w:rsid w:val="005161FA"/>
    <w:rsid w:val="00516233"/>
    <w:rsid w:val="005169BB"/>
    <w:rsid w:val="005179A1"/>
    <w:rsid w:val="00517A5A"/>
    <w:rsid w:val="00517CB8"/>
    <w:rsid w:val="00517F31"/>
    <w:rsid w:val="00520921"/>
    <w:rsid w:val="00520F99"/>
    <w:rsid w:val="00521144"/>
    <w:rsid w:val="00521C7B"/>
    <w:rsid w:val="00521D73"/>
    <w:rsid w:val="00521E63"/>
    <w:rsid w:val="00522C83"/>
    <w:rsid w:val="005238B2"/>
    <w:rsid w:val="00523A11"/>
    <w:rsid w:val="00523F4E"/>
    <w:rsid w:val="0052400E"/>
    <w:rsid w:val="005252FB"/>
    <w:rsid w:val="0052592F"/>
    <w:rsid w:val="00525E5B"/>
    <w:rsid w:val="00526BF9"/>
    <w:rsid w:val="0052726D"/>
    <w:rsid w:val="00527421"/>
    <w:rsid w:val="0052742B"/>
    <w:rsid w:val="00527629"/>
    <w:rsid w:val="00527831"/>
    <w:rsid w:val="00530168"/>
    <w:rsid w:val="00530CBF"/>
    <w:rsid w:val="00530CEB"/>
    <w:rsid w:val="0053109F"/>
    <w:rsid w:val="0053111F"/>
    <w:rsid w:val="00531252"/>
    <w:rsid w:val="005314C6"/>
    <w:rsid w:val="00531915"/>
    <w:rsid w:val="00531A5F"/>
    <w:rsid w:val="00532714"/>
    <w:rsid w:val="00532814"/>
    <w:rsid w:val="00532E3D"/>
    <w:rsid w:val="00533998"/>
    <w:rsid w:val="00534E0C"/>
    <w:rsid w:val="005365B6"/>
    <w:rsid w:val="00536C1F"/>
    <w:rsid w:val="00536E44"/>
    <w:rsid w:val="00536F64"/>
    <w:rsid w:val="00537826"/>
    <w:rsid w:val="00537958"/>
    <w:rsid w:val="005402F8"/>
    <w:rsid w:val="00540545"/>
    <w:rsid w:val="005405C9"/>
    <w:rsid w:val="00540CA2"/>
    <w:rsid w:val="005414A3"/>
    <w:rsid w:val="00541E52"/>
    <w:rsid w:val="005428AC"/>
    <w:rsid w:val="00542DC8"/>
    <w:rsid w:val="00543619"/>
    <w:rsid w:val="00543EF7"/>
    <w:rsid w:val="00544035"/>
    <w:rsid w:val="00544FC4"/>
    <w:rsid w:val="00545242"/>
    <w:rsid w:val="00545B1B"/>
    <w:rsid w:val="00545CB0"/>
    <w:rsid w:val="0054623B"/>
    <w:rsid w:val="00546268"/>
    <w:rsid w:val="00546388"/>
    <w:rsid w:val="00546523"/>
    <w:rsid w:val="00546938"/>
    <w:rsid w:val="005469D8"/>
    <w:rsid w:val="00547027"/>
    <w:rsid w:val="00547261"/>
    <w:rsid w:val="0054748F"/>
    <w:rsid w:val="005476E7"/>
    <w:rsid w:val="00547804"/>
    <w:rsid w:val="00550011"/>
    <w:rsid w:val="005501DB"/>
    <w:rsid w:val="00550913"/>
    <w:rsid w:val="00550CC1"/>
    <w:rsid w:val="00550D58"/>
    <w:rsid w:val="00550F9F"/>
    <w:rsid w:val="00551B21"/>
    <w:rsid w:val="00551BCA"/>
    <w:rsid w:val="00551CBE"/>
    <w:rsid w:val="00551D9F"/>
    <w:rsid w:val="0055249C"/>
    <w:rsid w:val="00552C5B"/>
    <w:rsid w:val="00554126"/>
    <w:rsid w:val="00554EDD"/>
    <w:rsid w:val="005550A2"/>
    <w:rsid w:val="00555648"/>
    <w:rsid w:val="005556C3"/>
    <w:rsid w:val="00555821"/>
    <w:rsid w:val="0055612B"/>
    <w:rsid w:val="005567DF"/>
    <w:rsid w:val="0055699A"/>
    <w:rsid w:val="0055728F"/>
    <w:rsid w:val="00557503"/>
    <w:rsid w:val="00557915"/>
    <w:rsid w:val="00557B28"/>
    <w:rsid w:val="00560ACC"/>
    <w:rsid w:val="00560D6F"/>
    <w:rsid w:val="00560FDD"/>
    <w:rsid w:val="0056138D"/>
    <w:rsid w:val="005617DE"/>
    <w:rsid w:val="00561831"/>
    <w:rsid w:val="00561A56"/>
    <w:rsid w:val="00561D17"/>
    <w:rsid w:val="00561EC8"/>
    <w:rsid w:val="0056239A"/>
    <w:rsid w:val="00562655"/>
    <w:rsid w:val="00563A0B"/>
    <w:rsid w:val="00564530"/>
    <w:rsid w:val="0056462A"/>
    <w:rsid w:val="00564AC2"/>
    <w:rsid w:val="00564B91"/>
    <w:rsid w:val="005652D2"/>
    <w:rsid w:val="00565432"/>
    <w:rsid w:val="00565EB4"/>
    <w:rsid w:val="005661CD"/>
    <w:rsid w:val="0056733E"/>
    <w:rsid w:val="005674DB"/>
    <w:rsid w:val="00570611"/>
    <w:rsid w:val="005707E3"/>
    <w:rsid w:val="0057089B"/>
    <w:rsid w:val="00570AFF"/>
    <w:rsid w:val="00570E1F"/>
    <w:rsid w:val="00570E6D"/>
    <w:rsid w:val="00571BF0"/>
    <w:rsid w:val="0057301F"/>
    <w:rsid w:val="005730D4"/>
    <w:rsid w:val="00573327"/>
    <w:rsid w:val="00573362"/>
    <w:rsid w:val="0057364A"/>
    <w:rsid w:val="00573B47"/>
    <w:rsid w:val="00573E79"/>
    <w:rsid w:val="005745ED"/>
    <w:rsid w:val="00574C70"/>
    <w:rsid w:val="005759DE"/>
    <w:rsid w:val="00575ADD"/>
    <w:rsid w:val="00576BEF"/>
    <w:rsid w:val="0057727D"/>
    <w:rsid w:val="00577DEC"/>
    <w:rsid w:val="0058158F"/>
    <w:rsid w:val="00581CE7"/>
    <w:rsid w:val="00581DA4"/>
    <w:rsid w:val="00582304"/>
    <w:rsid w:val="005826F9"/>
    <w:rsid w:val="00582C77"/>
    <w:rsid w:val="005832EE"/>
    <w:rsid w:val="00583D56"/>
    <w:rsid w:val="00583E2F"/>
    <w:rsid w:val="00584407"/>
    <w:rsid w:val="0058440B"/>
    <w:rsid w:val="00584E5F"/>
    <w:rsid w:val="00584EA1"/>
    <w:rsid w:val="00585196"/>
    <w:rsid w:val="005851A5"/>
    <w:rsid w:val="005852EF"/>
    <w:rsid w:val="005855FD"/>
    <w:rsid w:val="005859FC"/>
    <w:rsid w:val="00585FD4"/>
    <w:rsid w:val="00586879"/>
    <w:rsid w:val="00586BB0"/>
    <w:rsid w:val="00586F79"/>
    <w:rsid w:val="00587E72"/>
    <w:rsid w:val="00587E8C"/>
    <w:rsid w:val="00590132"/>
    <w:rsid w:val="00590B3C"/>
    <w:rsid w:val="00591B2D"/>
    <w:rsid w:val="00591C05"/>
    <w:rsid w:val="005925A0"/>
    <w:rsid w:val="00592732"/>
    <w:rsid w:val="00592E3D"/>
    <w:rsid w:val="0059354E"/>
    <w:rsid w:val="00593A66"/>
    <w:rsid w:val="0059437C"/>
    <w:rsid w:val="0059495C"/>
    <w:rsid w:val="00594F47"/>
    <w:rsid w:val="005955A4"/>
    <w:rsid w:val="00595648"/>
    <w:rsid w:val="0059572B"/>
    <w:rsid w:val="00595A3C"/>
    <w:rsid w:val="00595AB0"/>
    <w:rsid w:val="00596012"/>
    <w:rsid w:val="005962F1"/>
    <w:rsid w:val="00596CE1"/>
    <w:rsid w:val="00597304"/>
    <w:rsid w:val="00597845"/>
    <w:rsid w:val="005A0339"/>
    <w:rsid w:val="005A0445"/>
    <w:rsid w:val="005A063D"/>
    <w:rsid w:val="005A0E08"/>
    <w:rsid w:val="005A0E21"/>
    <w:rsid w:val="005A0EE9"/>
    <w:rsid w:val="005A11B9"/>
    <w:rsid w:val="005A1970"/>
    <w:rsid w:val="005A1D68"/>
    <w:rsid w:val="005A2060"/>
    <w:rsid w:val="005A2608"/>
    <w:rsid w:val="005A2D53"/>
    <w:rsid w:val="005A2F51"/>
    <w:rsid w:val="005A34B9"/>
    <w:rsid w:val="005A41A3"/>
    <w:rsid w:val="005A436D"/>
    <w:rsid w:val="005A4429"/>
    <w:rsid w:val="005A4841"/>
    <w:rsid w:val="005A713C"/>
    <w:rsid w:val="005A7A13"/>
    <w:rsid w:val="005A7BF3"/>
    <w:rsid w:val="005A7D04"/>
    <w:rsid w:val="005B037C"/>
    <w:rsid w:val="005B0648"/>
    <w:rsid w:val="005B0ABF"/>
    <w:rsid w:val="005B1635"/>
    <w:rsid w:val="005B1B6D"/>
    <w:rsid w:val="005B2067"/>
    <w:rsid w:val="005B22BE"/>
    <w:rsid w:val="005B234F"/>
    <w:rsid w:val="005B2D20"/>
    <w:rsid w:val="005B332F"/>
    <w:rsid w:val="005B394B"/>
    <w:rsid w:val="005B3AFA"/>
    <w:rsid w:val="005B3DEE"/>
    <w:rsid w:val="005B419D"/>
    <w:rsid w:val="005B430D"/>
    <w:rsid w:val="005B4555"/>
    <w:rsid w:val="005B48A4"/>
    <w:rsid w:val="005B4ABD"/>
    <w:rsid w:val="005B4B23"/>
    <w:rsid w:val="005B5374"/>
    <w:rsid w:val="005B5572"/>
    <w:rsid w:val="005B5C38"/>
    <w:rsid w:val="005B5CA5"/>
    <w:rsid w:val="005B60C9"/>
    <w:rsid w:val="005B6263"/>
    <w:rsid w:val="005B62F5"/>
    <w:rsid w:val="005B6D59"/>
    <w:rsid w:val="005B6ED5"/>
    <w:rsid w:val="005B7168"/>
    <w:rsid w:val="005B7369"/>
    <w:rsid w:val="005B73DB"/>
    <w:rsid w:val="005B7CDE"/>
    <w:rsid w:val="005C01E9"/>
    <w:rsid w:val="005C12F0"/>
    <w:rsid w:val="005C1A84"/>
    <w:rsid w:val="005C1AEF"/>
    <w:rsid w:val="005C274B"/>
    <w:rsid w:val="005C2F2A"/>
    <w:rsid w:val="005C3546"/>
    <w:rsid w:val="005C3A2D"/>
    <w:rsid w:val="005C43EB"/>
    <w:rsid w:val="005C4EF6"/>
    <w:rsid w:val="005C5499"/>
    <w:rsid w:val="005C78B2"/>
    <w:rsid w:val="005D00BD"/>
    <w:rsid w:val="005D02A0"/>
    <w:rsid w:val="005D05DE"/>
    <w:rsid w:val="005D0845"/>
    <w:rsid w:val="005D0D2C"/>
    <w:rsid w:val="005D19D0"/>
    <w:rsid w:val="005D1DA5"/>
    <w:rsid w:val="005D1EDF"/>
    <w:rsid w:val="005D2465"/>
    <w:rsid w:val="005D2C7A"/>
    <w:rsid w:val="005D2E5D"/>
    <w:rsid w:val="005D30C4"/>
    <w:rsid w:val="005D4138"/>
    <w:rsid w:val="005D4A37"/>
    <w:rsid w:val="005D548F"/>
    <w:rsid w:val="005D54A2"/>
    <w:rsid w:val="005D5DCF"/>
    <w:rsid w:val="005D5E9B"/>
    <w:rsid w:val="005D5F2B"/>
    <w:rsid w:val="005D626D"/>
    <w:rsid w:val="005D736B"/>
    <w:rsid w:val="005D73A0"/>
    <w:rsid w:val="005D7592"/>
    <w:rsid w:val="005D7A72"/>
    <w:rsid w:val="005D7A8B"/>
    <w:rsid w:val="005D7CAB"/>
    <w:rsid w:val="005E0D82"/>
    <w:rsid w:val="005E14F8"/>
    <w:rsid w:val="005E1D86"/>
    <w:rsid w:val="005E290D"/>
    <w:rsid w:val="005E2AD5"/>
    <w:rsid w:val="005E2CC6"/>
    <w:rsid w:val="005E3031"/>
    <w:rsid w:val="005E32C5"/>
    <w:rsid w:val="005E35B2"/>
    <w:rsid w:val="005E38A3"/>
    <w:rsid w:val="005E46F6"/>
    <w:rsid w:val="005E47F8"/>
    <w:rsid w:val="005E4CE0"/>
    <w:rsid w:val="005E54FC"/>
    <w:rsid w:val="005E5585"/>
    <w:rsid w:val="005E5784"/>
    <w:rsid w:val="005E593C"/>
    <w:rsid w:val="005E607E"/>
    <w:rsid w:val="005E65A3"/>
    <w:rsid w:val="005E693E"/>
    <w:rsid w:val="005E6E44"/>
    <w:rsid w:val="005E6EA2"/>
    <w:rsid w:val="005E7869"/>
    <w:rsid w:val="005F021D"/>
    <w:rsid w:val="005F02EA"/>
    <w:rsid w:val="005F1006"/>
    <w:rsid w:val="005F2637"/>
    <w:rsid w:val="005F288A"/>
    <w:rsid w:val="005F2915"/>
    <w:rsid w:val="005F2B91"/>
    <w:rsid w:val="005F308A"/>
    <w:rsid w:val="005F427B"/>
    <w:rsid w:val="005F4313"/>
    <w:rsid w:val="005F48EC"/>
    <w:rsid w:val="005F4CBF"/>
    <w:rsid w:val="005F4D70"/>
    <w:rsid w:val="005F4E8C"/>
    <w:rsid w:val="005F4EA2"/>
    <w:rsid w:val="005F5858"/>
    <w:rsid w:val="005F5E5D"/>
    <w:rsid w:val="005F6198"/>
    <w:rsid w:val="005F64C7"/>
    <w:rsid w:val="005F66C2"/>
    <w:rsid w:val="005F69F5"/>
    <w:rsid w:val="005F756F"/>
    <w:rsid w:val="005F77E8"/>
    <w:rsid w:val="005F7C0B"/>
    <w:rsid w:val="006006E5"/>
    <w:rsid w:val="00600F4D"/>
    <w:rsid w:val="0060184B"/>
    <w:rsid w:val="0060191E"/>
    <w:rsid w:val="0060272C"/>
    <w:rsid w:val="00603204"/>
    <w:rsid w:val="00603674"/>
    <w:rsid w:val="00603AB2"/>
    <w:rsid w:val="00603CB4"/>
    <w:rsid w:val="00603DBF"/>
    <w:rsid w:val="00603FF2"/>
    <w:rsid w:val="00604520"/>
    <w:rsid w:val="00604B09"/>
    <w:rsid w:val="0060503A"/>
    <w:rsid w:val="00605468"/>
    <w:rsid w:val="0060557B"/>
    <w:rsid w:val="006055F3"/>
    <w:rsid w:val="0060597E"/>
    <w:rsid w:val="00605BB8"/>
    <w:rsid w:val="0060640E"/>
    <w:rsid w:val="0060641E"/>
    <w:rsid w:val="006066AF"/>
    <w:rsid w:val="00606A05"/>
    <w:rsid w:val="0060708D"/>
    <w:rsid w:val="006102AC"/>
    <w:rsid w:val="0061052C"/>
    <w:rsid w:val="00611717"/>
    <w:rsid w:val="006124CA"/>
    <w:rsid w:val="006126DA"/>
    <w:rsid w:val="006127BE"/>
    <w:rsid w:val="006134D2"/>
    <w:rsid w:val="00613AE6"/>
    <w:rsid w:val="00614229"/>
    <w:rsid w:val="00614A07"/>
    <w:rsid w:val="00614D9C"/>
    <w:rsid w:val="006154CF"/>
    <w:rsid w:val="006158C3"/>
    <w:rsid w:val="00615A17"/>
    <w:rsid w:val="00615CA0"/>
    <w:rsid w:val="006161E1"/>
    <w:rsid w:val="00616343"/>
    <w:rsid w:val="006165E9"/>
    <w:rsid w:val="00616BA5"/>
    <w:rsid w:val="00617270"/>
    <w:rsid w:val="00617500"/>
    <w:rsid w:val="006201D6"/>
    <w:rsid w:val="006202DA"/>
    <w:rsid w:val="00620413"/>
    <w:rsid w:val="0062064C"/>
    <w:rsid w:val="00621307"/>
    <w:rsid w:val="00621E07"/>
    <w:rsid w:val="0062247C"/>
    <w:rsid w:val="00622BDF"/>
    <w:rsid w:val="00622C5B"/>
    <w:rsid w:val="00623761"/>
    <w:rsid w:val="006238E0"/>
    <w:rsid w:val="00624459"/>
    <w:rsid w:val="006246ED"/>
    <w:rsid w:val="006258E1"/>
    <w:rsid w:val="00625B44"/>
    <w:rsid w:val="00625E3B"/>
    <w:rsid w:val="00626D89"/>
    <w:rsid w:val="00630ACD"/>
    <w:rsid w:val="00630B13"/>
    <w:rsid w:val="00630F17"/>
    <w:rsid w:val="0063156B"/>
    <w:rsid w:val="006315AE"/>
    <w:rsid w:val="00631E96"/>
    <w:rsid w:val="006325BC"/>
    <w:rsid w:val="00632DB8"/>
    <w:rsid w:val="00632ED6"/>
    <w:rsid w:val="00633B38"/>
    <w:rsid w:val="00634036"/>
    <w:rsid w:val="0063474D"/>
    <w:rsid w:val="00634C15"/>
    <w:rsid w:val="006353FF"/>
    <w:rsid w:val="00636111"/>
    <w:rsid w:val="0063650A"/>
    <w:rsid w:val="00637161"/>
    <w:rsid w:val="00637854"/>
    <w:rsid w:val="00637B35"/>
    <w:rsid w:val="00637C19"/>
    <w:rsid w:val="00637F61"/>
    <w:rsid w:val="00640572"/>
    <w:rsid w:val="00640801"/>
    <w:rsid w:val="00641607"/>
    <w:rsid w:val="00641F4D"/>
    <w:rsid w:val="00642410"/>
    <w:rsid w:val="00642899"/>
    <w:rsid w:val="00642C68"/>
    <w:rsid w:val="00642F47"/>
    <w:rsid w:val="006435FF"/>
    <w:rsid w:val="006437CE"/>
    <w:rsid w:val="006438EF"/>
    <w:rsid w:val="00643941"/>
    <w:rsid w:val="0064418E"/>
    <w:rsid w:val="006442ED"/>
    <w:rsid w:val="00645E18"/>
    <w:rsid w:val="0064658E"/>
    <w:rsid w:val="006466D7"/>
    <w:rsid w:val="0064678A"/>
    <w:rsid w:val="0064686D"/>
    <w:rsid w:val="00647B86"/>
    <w:rsid w:val="00650A34"/>
    <w:rsid w:val="006512E3"/>
    <w:rsid w:val="006518C0"/>
    <w:rsid w:val="00651D44"/>
    <w:rsid w:val="0065226A"/>
    <w:rsid w:val="00653468"/>
    <w:rsid w:val="00653CE4"/>
    <w:rsid w:val="0065406F"/>
    <w:rsid w:val="0065489D"/>
    <w:rsid w:val="00654A8A"/>
    <w:rsid w:val="00655676"/>
    <w:rsid w:val="0065570F"/>
    <w:rsid w:val="006557FA"/>
    <w:rsid w:val="00655DE8"/>
    <w:rsid w:val="00655FE8"/>
    <w:rsid w:val="00656ECA"/>
    <w:rsid w:val="00656FD6"/>
    <w:rsid w:val="00657629"/>
    <w:rsid w:val="00657773"/>
    <w:rsid w:val="00657783"/>
    <w:rsid w:val="0066034C"/>
    <w:rsid w:val="00660CEA"/>
    <w:rsid w:val="00660E92"/>
    <w:rsid w:val="00661159"/>
    <w:rsid w:val="00661796"/>
    <w:rsid w:val="00662082"/>
    <w:rsid w:val="0066235E"/>
    <w:rsid w:val="0066296C"/>
    <w:rsid w:val="00663518"/>
    <w:rsid w:val="00663A00"/>
    <w:rsid w:val="00664384"/>
    <w:rsid w:val="00664636"/>
    <w:rsid w:val="00664B72"/>
    <w:rsid w:val="006655CA"/>
    <w:rsid w:val="006657D2"/>
    <w:rsid w:val="006658CF"/>
    <w:rsid w:val="00665CED"/>
    <w:rsid w:val="00665ED2"/>
    <w:rsid w:val="0066666D"/>
    <w:rsid w:val="00666E95"/>
    <w:rsid w:val="00667324"/>
    <w:rsid w:val="006674C9"/>
    <w:rsid w:val="00670629"/>
    <w:rsid w:val="00670F6E"/>
    <w:rsid w:val="00671B54"/>
    <w:rsid w:val="00671FDE"/>
    <w:rsid w:val="00672087"/>
    <w:rsid w:val="00672624"/>
    <w:rsid w:val="00672817"/>
    <w:rsid w:val="00672C0A"/>
    <w:rsid w:val="00672D99"/>
    <w:rsid w:val="00673014"/>
    <w:rsid w:val="00673097"/>
    <w:rsid w:val="006733C8"/>
    <w:rsid w:val="00673A93"/>
    <w:rsid w:val="00673E7C"/>
    <w:rsid w:val="00674E79"/>
    <w:rsid w:val="00675B67"/>
    <w:rsid w:val="00675D70"/>
    <w:rsid w:val="00675EA0"/>
    <w:rsid w:val="00675F15"/>
    <w:rsid w:val="0067603F"/>
    <w:rsid w:val="006761A7"/>
    <w:rsid w:val="0067715A"/>
    <w:rsid w:val="006774DF"/>
    <w:rsid w:val="00677CF4"/>
    <w:rsid w:val="0068007A"/>
    <w:rsid w:val="00681019"/>
    <w:rsid w:val="00681F97"/>
    <w:rsid w:val="00682590"/>
    <w:rsid w:val="00683E23"/>
    <w:rsid w:val="006840AA"/>
    <w:rsid w:val="0068445E"/>
    <w:rsid w:val="00684588"/>
    <w:rsid w:val="006846CC"/>
    <w:rsid w:val="006848B6"/>
    <w:rsid w:val="0068491D"/>
    <w:rsid w:val="00684EB5"/>
    <w:rsid w:val="00684F2C"/>
    <w:rsid w:val="00685041"/>
    <w:rsid w:val="00685677"/>
    <w:rsid w:val="0068675E"/>
    <w:rsid w:val="00686C61"/>
    <w:rsid w:val="00686D31"/>
    <w:rsid w:val="00686DAA"/>
    <w:rsid w:val="006873CF"/>
    <w:rsid w:val="00687F27"/>
    <w:rsid w:val="00687FFC"/>
    <w:rsid w:val="0069059A"/>
    <w:rsid w:val="00691856"/>
    <w:rsid w:val="00691E20"/>
    <w:rsid w:val="0069203A"/>
    <w:rsid w:val="006930A9"/>
    <w:rsid w:val="00693594"/>
    <w:rsid w:val="00693616"/>
    <w:rsid w:val="0069372C"/>
    <w:rsid w:val="006938F6"/>
    <w:rsid w:val="00693C4B"/>
    <w:rsid w:val="00694028"/>
    <w:rsid w:val="00694839"/>
    <w:rsid w:val="00694978"/>
    <w:rsid w:val="00694B9D"/>
    <w:rsid w:val="00694C0C"/>
    <w:rsid w:val="00694FA2"/>
    <w:rsid w:val="0069532B"/>
    <w:rsid w:val="006954E8"/>
    <w:rsid w:val="006955C2"/>
    <w:rsid w:val="00695775"/>
    <w:rsid w:val="00695B42"/>
    <w:rsid w:val="00695FD0"/>
    <w:rsid w:val="00695FF2"/>
    <w:rsid w:val="00696101"/>
    <w:rsid w:val="0069731E"/>
    <w:rsid w:val="00697F56"/>
    <w:rsid w:val="00697F92"/>
    <w:rsid w:val="006A1173"/>
    <w:rsid w:val="006A1244"/>
    <w:rsid w:val="006A14BE"/>
    <w:rsid w:val="006A1A20"/>
    <w:rsid w:val="006A1A49"/>
    <w:rsid w:val="006A1C90"/>
    <w:rsid w:val="006A273C"/>
    <w:rsid w:val="006A2E22"/>
    <w:rsid w:val="006A2E4D"/>
    <w:rsid w:val="006A3DCD"/>
    <w:rsid w:val="006A3E67"/>
    <w:rsid w:val="006A3F02"/>
    <w:rsid w:val="006A4008"/>
    <w:rsid w:val="006A443F"/>
    <w:rsid w:val="006A446B"/>
    <w:rsid w:val="006A4A4D"/>
    <w:rsid w:val="006A4E9E"/>
    <w:rsid w:val="006A533A"/>
    <w:rsid w:val="006A5CB7"/>
    <w:rsid w:val="006A5E09"/>
    <w:rsid w:val="006A6154"/>
    <w:rsid w:val="006A61F9"/>
    <w:rsid w:val="006A6B0B"/>
    <w:rsid w:val="006A739C"/>
    <w:rsid w:val="006A739D"/>
    <w:rsid w:val="006A7970"/>
    <w:rsid w:val="006A7C1E"/>
    <w:rsid w:val="006B04C8"/>
    <w:rsid w:val="006B0675"/>
    <w:rsid w:val="006B16CC"/>
    <w:rsid w:val="006B1C9A"/>
    <w:rsid w:val="006B1DDF"/>
    <w:rsid w:val="006B2AF6"/>
    <w:rsid w:val="006B2B19"/>
    <w:rsid w:val="006B2D13"/>
    <w:rsid w:val="006B359F"/>
    <w:rsid w:val="006B3C53"/>
    <w:rsid w:val="006B3E1B"/>
    <w:rsid w:val="006B444B"/>
    <w:rsid w:val="006B4740"/>
    <w:rsid w:val="006B487C"/>
    <w:rsid w:val="006B4E0C"/>
    <w:rsid w:val="006B5275"/>
    <w:rsid w:val="006B5814"/>
    <w:rsid w:val="006B5C1C"/>
    <w:rsid w:val="006B5C94"/>
    <w:rsid w:val="006B5F40"/>
    <w:rsid w:val="006B607F"/>
    <w:rsid w:val="006B64B1"/>
    <w:rsid w:val="006B68C6"/>
    <w:rsid w:val="006B6A70"/>
    <w:rsid w:val="006B71C0"/>
    <w:rsid w:val="006B724D"/>
    <w:rsid w:val="006B7394"/>
    <w:rsid w:val="006B7438"/>
    <w:rsid w:val="006B7A9C"/>
    <w:rsid w:val="006B7EF4"/>
    <w:rsid w:val="006B7F00"/>
    <w:rsid w:val="006C0298"/>
    <w:rsid w:val="006C0575"/>
    <w:rsid w:val="006C05D4"/>
    <w:rsid w:val="006C065A"/>
    <w:rsid w:val="006C0E6A"/>
    <w:rsid w:val="006C1413"/>
    <w:rsid w:val="006C229D"/>
    <w:rsid w:val="006C2695"/>
    <w:rsid w:val="006C28B0"/>
    <w:rsid w:val="006C3324"/>
    <w:rsid w:val="006C34A0"/>
    <w:rsid w:val="006C350F"/>
    <w:rsid w:val="006C35FD"/>
    <w:rsid w:val="006C3C99"/>
    <w:rsid w:val="006C4561"/>
    <w:rsid w:val="006C4A09"/>
    <w:rsid w:val="006C534C"/>
    <w:rsid w:val="006C53E3"/>
    <w:rsid w:val="006C6009"/>
    <w:rsid w:val="006C6614"/>
    <w:rsid w:val="006C6A7E"/>
    <w:rsid w:val="006C7747"/>
    <w:rsid w:val="006C7ADA"/>
    <w:rsid w:val="006D0514"/>
    <w:rsid w:val="006D0A87"/>
    <w:rsid w:val="006D0C1C"/>
    <w:rsid w:val="006D161E"/>
    <w:rsid w:val="006D1C62"/>
    <w:rsid w:val="006D3187"/>
    <w:rsid w:val="006D43D4"/>
    <w:rsid w:val="006D4438"/>
    <w:rsid w:val="006D498E"/>
    <w:rsid w:val="006D4BE2"/>
    <w:rsid w:val="006D4C44"/>
    <w:rsid w:val="006D4CAB"/>
    <w:rsid w:val="006D512E"/>
    <w:rsid w:val="006D5596"/>
    <w:rsid w:val="006D5BFD"/>
    <w:rsid w:val="006D65AC"/>
    <w:rsid w:val="006D6D6F"/>
    <w:rsid w:val="006D70FC"/>
    <w:rsid w:val="006D76B3"/>
    <w:rsid w:val="006D77C6"/>
    <w:rsid w:val="006D7849"/>
    <w:rsid w:val="006D7FFC"/>
    <w:rsid w:val="006E004A"/>
    <w:rsid w:val="006E0104"/>
    <w:rsid w:val="006E05C7"/>
    <w:rsid w:val="006E06BD"/>
    <w:rsid w:val="006E0732"/>
    <w:rsid w:val="006E1898"/>
    <w:rsid w:val="006E1ECF"/>
    <w:rsid w:val="006E22B6"/>
    <w:rsid w:val="006E2781"/>
    <w:rsid w:val="006E29BD"/>
    <w:rsid w:val="006E3220"/>
    <w:rsid w:val="006E3397"/>
    <w:rsid w:val="006E3797"/>
    <w:rsid w:val="006E3963"/>
    <w:rsid w:val="006E3EF9"/>
    <w:rsid w:val="006E417F"/>
    <w:rsid w:val="006E42D7"/>
    <w:rsid w:val="006E4706"/>
    <w:rsid w:val="006E474F"/>
    <w:rsid w:val="006E4A16"/>
    <w:rsid w:val="006E4A75"/>
    <w:rsid w:val="006E4EDA"/>
    <w:rsid w:val="006E5AD4"/>
    <w:rsid w:val="006E5C34"/>
    <w:rsid w:val="006E5E38"/>
    <w:rsid w:val="006E5F3B"/>
    <w:rsid w:val="006E6132"/>
    <w:rsid w:val="006E6263"/>
    <w:rsid w:val="006E6703"/>
    <w:rsid w:val="006E68AB"/>
    <w:rsid w:val="006E6C30"/>
    <w:rsid w:val="006E75E5"/>
    <w:rsid w:val="006E76B7"/>
    <w:rsid w:val="006E76C4"/>
    <w:rsid w:val="006F0102"/>
    <w:rsid w:val="006F0660"/>
    <w:rsid w:val="006F06EF"/>
    <w:rsid w:val="006F0825"/>
    <w:rsid w:val="006F08EA"/>
    <w:rsid w:val="006F0952"/>
    <w:rsid w:val="006F19AB"/>
    <w:rsid w:val="006F2145"/>
    <w:rsid w:val="006F2236"/>
    <w:rsid w:val="006F23DD"/>
    <w:rsid w:val="006F24AF"/>
    <w:rsid w:val="006F2B57"/>
    <w:rsid w:val="006F30DE"/>
    <w:rsid w:val="006F35E4"/>
    <w:rsid w:val="006F3CDB"/>
    <w:rsid w:val="006F418F"/>
    <w:rsid w:val="006F4273"/>
    <w:rsid w:val="006F4743"/>
    <w:rsid w:val="006F4D27"/>
    <w:rsid w:val="006F523F"/>
    <w:rsid w:val="006F5311"/>
    <w:rsid w:val="006F5549"/>
    <w:rsid w:val="006F5DF5"/>
    <w:rsid w:val="006F643D"/>
    <w:rsid w:val="006F67FA"/>
    <w:rsid w:val="006F7872"/>
    <w:rsid w:val="006F7AD1"/>
    <w:rsid w:val="007003BE"/>
    <w:rsid w:val="007007CF"/>
    <w:rsid w:val="007019D0"/>
    <w:rsid w:val="00701B46"/>
    <w:rsid w:val="00701B4C"/>
    <w:rsid w:val="0070217B"/>
    <w:rsid w:val="00702304"/>
    <w:rsid w:val="00702DF3"/>
    <w:rsid w:val="00704195"/>
    <w:rsid w:val="007045D5"/>
    <w:rsid w:val="00704D6C"/>
    <w:rsid w:val="00704F46"/>
    <w:rsid w:val="00705347"/>
    <w:rsid w:val="00705397"/>
    <w:rsid w:val="00705406"/>
    <w:rsid w:val="007068FE"/>
    <w:rsid w:val="00706A1D"/>
    <w:rsid w:val="00706DB8"/>
    <w:rsid w:val="007070BA"/>
    <w:rsid w:val="00707142"/>
    <w:rsid w:val="00707409"/>
    <w:rsid w:val="00707873"/>
    <w:rsid w:val="00707E2E"/>
    <w:rsid w:val="007111DF"/>
    <w:rsid w:val="0071153C"/>
    <w:rsid w:val="00711C93"/>
    <w:rsid w:val="00711DDB"/>
    <w:rsid w:val="007121C5"/>
    <w:rsid w:val="007145BA"/>
    <w:rsid w:val="007146BA"/>
    <w:rsid w:val="00714EC5"/>
    <w:rsid w:val="00715443"/>
    <w:rsid w:val="0071596B"/>
    <w:rsid w:val="00717005"/>
    <w:rsid w:val="00717298"/>
    <w:rsid w:val="00717EFE"/>
    <w:rsid w:val="0072125D"/>
    <w:rsid w:val="0072163B"/>
    <w:rsid w:val="00721E00"/>
    <w:rsid w:val="007224A4"/>
    <w:rsid w:val="00722BF9"/>
    <w:rsid w:val="00722E93"/>
    <w:rsid w:val="007241D5"/>
    <w:rsid w:val="0072499B"/>
    <w:rsid w:val="00725109"/>
    <w:rsid w:val="00725166"/>
    <w:rsid w:val="007254AE"/>
    <w:rsid w:val="0072659C"/>
    <w:rsid w:val="0072669E"/>
    <w:rsid w:val="007268AD"/>
    <w:rsid w:val="0072696C"/>
    <w:rsid w:val="0072778A"/>
    <w:rsid w:val="00727A59"/>
    <w:rsid w:val="00727B65"/>
    <w:rsid w:val="00727CE9"/>
    <w:rsid w:val="00730028"/>
    <w:rsid w:val="00730398"/>
    <w:rsid w:val="0073041A"/>
    <w:rsid w:val="00730584"/>
    <w:rsid w:val="00730968"/>
    <w:rsid w:val="007315C9"/>
    <w:rsid w:val="0073183B"/>
    <w:rsid w:val="00731A8B"/>
    <w:rsid w:val="00732C0D"/>
    <w:rsid w:val="00732CD9"/>
    <w:rsid w:val="00733430"/>
    <w:rsid w:val="00734155"/>
    <w:rsid w:val="00734BB9"/>
    <w:rsid w:val="00734C94"/>
    <w:rsid w:val="00734E3C"/>
    <w:rsid w:val="00734FA4"/>
    <w:rsid w:val="00735196"/>
    <w:rsid w:val="00735384"/>
    <w:rsid w:val="00735A72"/>
    <w:rsid w:val="00735DC8"/>
    <w:rsid w:val="007368CA"/>
    <w:rsid w:val="00736DBF"/>
    <w:rsid w:val="00736E5F"/>
    <w:rsid w:val="00737726"/>
    <w:rsid w:val="00737802"/>
    <w:rsid w:val="007379DD"/>
    <w:rsid w:val="00737CC2"/>
    <w:rsid w:val="00740740"/>
    <w:rsid w:val="00740B2C"/>
    <w:rsid w:val="00740BCB"/>
    <w:rsid w:val="00740F36"/>
    <w:rsid w:val="0074120B"/>
    <w:rsid w:val="00741469"/>
    <w:rsid w:val="007415AF"/>
    <w:rsid w:val="00741C58"/>
    <w:rsid w:val="007421E4"/>
    <w:rsid w:val="007427DC"/>
    <w:rsid w:val="00743A6A"/>
    <w:rsid w:val="007442C3"/>
    <w:rsid w:val="007451FB"/>
    <w:rsid w:val="00745328"/>
    <w:rsid w:val="007456D0"/>
    <w:rsid w:val="007458BE"/>
    <w:rsid w:val="00745B9B"/>
    <w:rsid w:val="007467A7"/>
    <w:rsid w:val="00746A99"/>
    <w:rsid w:val="00746E80"/>
    <w:rsid w:val="007470A2"/>
    <w:rsid w:val="007475B4"/>
    <w:rsid w:val="00747FCF"/>
    <w:rsid w:val="007503E3"/>
    <w:rsid w:val="007507F0"/>
    <w:rsid w:val="00751536"/>
    <w:rsid w:val="00752022"/>
    <w:rsid w:val="00752546"/>
    <w:rsid w:val="00752611"/>
    <w:rsid w:val="007527ED"/>
    <w:rsid w:val="00752AF9"/>
    <w:rsid w:val="00752DA6"/>
    <w:rsid w:val="00752EF9"/>
    <w:rsid w:val="00753793"/>
    <w:rsid w:val="00753F75"/>
    <w:rsid w:val="0075489E"/>
    <w:rsid w:val="007549B4"/>
    <w:rsid w:val="007553BB"/>
    <w:rsid w:val="00755877"/>
    <w:rsid w:val="00755C32"/>
    <w:rsid w:val="007560F2"/>
    <w:rsid w:val="0075610F"/>
    <w:rsid w:val="00756633"/>
    <w:rsid w:val="00756721"/>
    <w:rsid w:val="00756BD9"/>
    <w:rsid w:val="00756CB7"/>
    <w:rsid w:val="00757A62"/>
    <w:rsid w:val="00760783"/>
    <w:rsid w:val="00760A71"/>
    <w:rsid w:val="007610C7"/>
    <w:rsid w:val="007618E9"/>
    <w:rsid w:val="007619BA"/>
    <w:rsid w:val="00761D2F"/>
    <w:rsid w:val="00761D95"/>
    <w:rsid w:val="00762105"/>
    <w:rsid w:val="007628D3"/>
    <w:rsid w:val="00762D79"/>
    <w:rsid w:val="0076356B"/>
    <w:rsid w:val="007647A4"/>
    <w:rsid w:val="0076498D"/>
    <w:rsid w:val="00764CF5"/>
    <w:rsid w:val="007652BC"/>
    <w:rsid w:val="00765A30"/>
    <w:rsid w:val="0076654F"/>
    <w:rsid w:val="007665DC"/>
    <w:rsid w:val="00766840"/>
    <w:rsid w:val="0077042D"/>
    <w:rsid w:val="00770476"/>
    <w:rsid w:val="00770E33"/>
    <w:rsid w:val="00771096"/>
    <w:rsid w:val="00771994"/>
    <w:rsid w:val="007728B7"/>
    <w:rsid w:val="00772917"/>
    <w:rsid w:val="00772B33"/>
    <w:rsid w:val="00772FCF"/>
    <w:rsid w:val="007731D1"/>
    <w:rsid w:val="00773AED"/>
    <w:rsid w:val="00773E4C"/>
    <w:rsid w:val="00773E4E"/>
    <w:rsid w:val="00774193"/>
    <w:rsid w:val="0077424D"/>
    <w:rsid w:val="0077497C"/>
    <w:rsid w:val="00774AC3"/>
    <w:rsid w:val="007750A0"/>
    <w:rsid w:val="00775193"/>
    <w:rsid w:val="00775796"/>
    <w:rsid w:val="00775816"/>
    <w:rsid w:val="00775DA0"/>
    <w:rsid w:val="00775DBC"/>
    <w:rsid w:val="00776932"/>
    <w:rsid w:val="007769E6"/>
    <w:rsid w:val="00776C44"/>
    <w:rsid w:val="00777FB3"/>
    <w:rsid w:val="0078059C"/>
    <w:rsid w:val="00780A07"/>
    <w:rsid w:val="00780A71"/>
    <w:rsid w:val="00780CC4"/>
    <w:rsid w:val="007811A0"/>
    <w:rsid w:val="00781664"/>
    <w:rsid w:val="007822E6"/>
    <w:rsid w:val="0078274C"/>
    <w:rsid w:val="00782E79"/>
    <w:rsid w:val="00783469"/>
    <w:rsid w:val="0078348F"/>
    <w:rsid w:val="007838A0"/>
    <w:rsid w:val="00783BB9"/>
    <w:rsid w:val="00784597"/>
    <w:rsid w:val="00784981"/>
    <w:rsid w:val="007849EA"/>
    <w:rsid w:val="00784B28"/>
    <w:rsid w:val="00784BB9"/>
    <w:rsid w:val="007851E2"/>
    <w:rsid w:val="0078530E"/>
    <w:rsid w:val="00785E28"/>
    <w:rsid w:val="007860B8"/>
    <w:rsid w:val="007866AC"/>
    <w:rsid w:val="007871E4"/>
    <w:rsid w:val="007900E7"/>
    <w:rsid w:val="00790434"/>
    <w:rsid w:val="00790582"/>
    <w:rsid w:val="00790E61"/>
    <w:rsid w:val="00791441"/>
    <w:rsid w:val="0079144D"/>
    <w:rsid w:val="00791691"/>
    <w:rsid w:val="00791F50"/>
    <w:rsid w:val="007927F5"/>
    <w:rsid w:val="00792A4F"/>
    <w:rsid w:val="007931CF"/>
    <w:rsid w:val="007933A4"/>
    <w:rsid w:val="00793FF2"/>
    <w:rsid w:val="00794266"/>
    <w:rsid w:val="00794283"/>
    <w:rsid w:val="00794438"/>
    <w:rsid w:val="00794A50"/>
    <w:rsid w:val="00794F74"/>
    <w:rsid w:val="007952F1"/>
    <w:rsid w:val="00795727"/>
    <w:rsid w:val="00795977"/>
    <w:rsid w:val="00795C6F"/>
    <w:rsid w:val="00796C98"/>
    <w:rsid w:val="007973CB"/>
    <w:rsid w:val="007973EE"/>
    <w:rsid w:val="00797BD8"/>
    <w:rsid w:val="00797DA9"/>
    <w:rsid w:val="00797FA5"/>
    <w:rsid w:val="007A0A8A"/>
    <w:rsid w:val="007A1105"/>
    <w:rsid w:val="007A1364"/>
    <w:rsid w:val="007A1A22"/>
    <w:rsid w:val="007A235F"/>
    <w:rsid w:val="007A328F"/>
    <w:rsid w:val="007A3E8F"/>
    <w:rsid w:val="007A5392"/>
    <w:rsid w:val="007A53FE"/>
    <w:rsid w:val="007A565D"/>
    <w:rsid w:val="007A6259"/>
    <w:rsid w:val="007A7125"/>
    <w:rsid w:val="007A7732"/>
    <w:rsid w:val="007A7A92"/>
    <w:rsid w:val="007A7F2C"/>
    <w:rsid w:val="007B0218"/>
    <w:rsid w:val="007B0AB9"/>
    <w:rsid w:val="007B0FA9"/>
    <w:rsid w:val="007B1011"/>
    <w:rsid w:val="007B1493"/>
    <w:rsid w:val="007B234F"/>
    <w:rsid w:val="007B2FCF"/>
    <w:rsid w:val="007B3429"/>
    <w:rsid w:val="007B3EE2"/>
    <w:rsid w:val="007B4312"/>
    <w:rsid w:val="007B48DA"/>
    <w:rsid w:val="007B4994"/>
    <w:rsid w:val="007B5715"/>
    <w:rsid w:val="007B5ED3"/>
    <w:rsid w:val="007B6303"/>
    <w:rsid w:val="007B6498"/>
    <w:rsid w:val="007B680E"/>
    <w:rsid w:val="007B68AE"/>
    <w:rsid w:val="007B6BB7"/>
    <w:rsid w:val="007B6FB9"/>
    <w:rsid w:val="007B71D2"/>
    <w:rsid w:val="007B75AF"/>
    <w:rsid w:val="007B76A2"/>
    <w:rsid w:val="007B7D8E"/>
    <w:rsid w:val="007C0294"/>
    <w:rsid w:val="007C0731"/>
    <w:rsid w:val="007C073E"/>
    <w:rsid w:val="007C0C49"/>
    <w:rsid w:val="007C19BD"/>
    <w:rsid w:val="007C1CA1"/>
    <w:rsid w:val="007C40D7"/>
    <w:rsid w:val="007C4117"/>
    <w:rsid w:val="007C412A"/>
    <w:rsid w:val="007C4C59"/>
    <w:rsid w:val="007C4E68"/>
    <w:rsid w:val="007C4F1F"/>
    <w:rsid w:val="007C4F49"/>
    <w:rsid w:val="007C57D0"/>
    <w:rsid w:val="007C582D"/>
    <w:rsid w:val="007C5E73"/>
    <w:rsid w:val="007C64DB"/>
    <w:rsid w:val="007C6E77"/>
    <w:rsid w:val="007C712D"/>
    <w:rsid w:val="007D00EA"/>
    <w:rsid w:val="007D0516"/>
    <w:rsid w:val="007D0600"/>
    <w:rsid w:val="007D0B59"/>
    <w:rsid w:val="007D0BCB"/>
    <w:rsid w:val="007D0E6B"/>
    <w:rsid w:val="007D102F"/>
    <w:rsid w:val="007D1609"/>
    <w:rsid w:val="007D33E8"/>
    <w:rsid w:val="007D3405"/>
    <w:rsid w:val="007D3CA1"/>
    <w:rsid w:val="007D3EC5"/>
    <w:rsid w:val="007D4237"/>
    <w:rsid w:val="007D4E7F"/>
    <w:rsid w:val="007D58D1"/>
    <w:rsid w:val="007D5F7D"/>
    <w:rsid w:val="007D60D2"/>
    <w:rsid w:val="007D67D2"/>
    <w:rsid w:val="007D6CE2"/>
    <w:rsid w:val="007D739D"/>
    <w:rsid w:val="007E01B5"/>
    <w:rsid w:val="007E0279"/>
    <w:rsid w:val="007E0AD2"/>
    <w:rsid w:val="007E0B76"/>
    <w:rsid w:val="007E131D"/>
    <w:rsid w:val="007E15C7"/>
    <w:rsid w:val="007E18CA"/>
    <w:rsid w:val="007E2239"/>
    <w:rsid w:val="007E3FFE"/>
    <w:rsid w:val="007E472C"/>
    <w:rsid w:val="007E4754"/>
    <w:rsid w:val="007E4864"/>
    <w:rsid w:val="007E523A"/>
    <w:rsid w:val="007E52CC"/>
    <w:rsid w:val="007E5450"/>
    <w:rsid w:val="007E5815"/>
    <w:rsid w:val="007E5FE1"/>
    <w:rsid w:val="007E6102"/>
    <w:rsid w:val="007E61D5"/>
    <w:rsid w:val="007E64BD"/>
    <w:rsid w:val="007E662F"/>
    <w:rsid w:val="007E7036"/>
    <w:rsid w:val="007E72F3"/>
    <w:rsid w:val="007E7EB4"/>
    <w:rsid w:val="007F0663"/>
    <w:rsid w:val="007F0C03"/>
    <w:rsid w:val="007F0D87"/>
    <w:rsid w:val="007F136C"/>
    <w:rsid w:val="007F1A74"/>
    <w:rsid w:val="007F1B9E"/>
    <w:rsid w:val="007F1D98"/>
    <w:rsid w:val="007F227F"/>
    <w:rsid w:val="007F2A8B"/>
    <w:rsid w:val="007F2D81"/>
    <w:rsid w:val="007F2EB9"/>
    <w:rsid w:val="007F30AB"/>
    <w:rsid w:val="007F3B5E"/>
    <w:rsid w:val="007F4222"/>
    <w:rsid w:val="007F428D"/>
    <w:rsid w:val="007F42D2"/>
    <w:rsid w:val="007F4951"/>
    <w:rsid w:val="007F5045"/>
    <w:rsid w:val="007F640A"/>
    <w:rsid w:val="007F6C77"/>
    <w:rsid w:val="007F713B"/>
    <w:rsid w:val="007F7C8A"/>
    <w:rsid w:val="007F7ED4"/>
    <w:rsid w:val="00800E65"/>
    <w:rsid w:val="00801A42"/>
    <w:rsid w:val="00801A9E"/>
    <w:rsid w:val="0080245E"/>
    <w:rsid w:val="00802627"/>
    <w:rsid w:val="00802AC9"/>
    <w:rsid w:val="00802B51"/>
    <w:rsid w:val="00802DE4"/>
    <w:rsid w:val="008036AF"/>
    <w:rsid w:val="00803763"/>
    <w:rsid w:val="0080400C"/>
    <w:rsid w:val="00804782"/>
    <w:rsid w:val="00805D99"/>
    <w:rsid w:val="008067B5"/>
    <w:rsid w:val="00806F04"/>
    <w:rsid w:val="0080723F"/>
    <w:rsid w:val="008078C8"/>
    <w:rsid w:val="00807B72"/>
    <w:rsid w:val="00807FE1"/>
    <w:rsid w:val="00810101"/>
    <w:rsid w:val="0081016F"/>
    <w:rsid w:val="0081078D"/>
    <w:rsid w:val="0081182C"/>
    <w:rsid w:val="00811C5B"/>
    <w:rsid w:val="00811F81"/>
    <w:rsid w:val="00812113"/>
    <w:rsid w:val="0081249B"/>
    <w:rsid w:val="008124D4"/>
    <w:rsid w:val="008127F1"/>
    <w:rsid w:val="00813A26"/>
    <w:rsid w:val="008140AD"/>
    <w:rsid w:val="008145BD"/>
    <w:rsid w:val="008153AE"/>
    <w:rsid w:val="00816AA1"/>
    <w:rsid w:val="00817D98"/>
    <w:rsid w:val="008208D0"/>
    <w:rsid w:val="00820ECD"/>
    <w:rsid w:val="0082162B"/>
    <w:rsid w:val="008221AD"/>
    <w:rsid w:val="00822904"/>
    <w:rsid w:val="008229E9"/>
    <w:rsid w:val="008229FC"/>
    <w:rsid w:val="0082310E"/>
    <w:rsid w:val="00823C04"/>
    <w:rsid w:val="00823DE6"/>
    <w:rsid w:val="00824C0D"/>
    <w:rsid w:val="008250C0"/>
    <w:rsid w:val="008252C2"/>
    <w:rsid w:val="00825919"/>
    <w:rsid w:val="00825A40"/>
    <w:rsid w:val="00825B34"/>
    <w:rsid w:val="00825E14"/>
    <w:rsid w:val="00826560"/>
    <w:rsid w:val="00826C26"/>
    <w:rsid w:val="00826C4D"/>
    <w:rsid w:val="00826CCC"/>
    <w:rsid w:val="00826EF9"/>
    <w:rsid w:val="00826F40"/>
    <w:rsid w:val="008273D1"/>
    <w:rsid w:val="00827990"/>
    <w:rsid w:val="008303E4"/>
    <w:rsid w:val="008308D9"/>
    <w:rsid w:val="00830EED"/>
    <w:rsid w:val="008311E8"/>
    <w:rsid w:val="008316E3"/>
    <w:rsid w:val="008316E6"/>
    <w:rsid w:val="00831A68"/>
    <w:rsid w:val="00831ED0"/>
    <w:rsid w:val="00832137"/>
    <w:rsid w:val="008322C3"/>
    <w:rsid w:val="0083276A"/>
    <w:rsid w:val="00832A08"/>
    <w:rsid w:val="00832B61"/>
    <w:rsid w:val="00832CE6"/>
    <w:rsid w:val="008330AC"/>
    <w:rsid w:val="008333A6"/>
    <w:rsid w:val="00833D20"/>
    <w:rsid w:val="00834356"/>
    <w:rsid w:val="008345F1"/>
    <w:rsid w:val="00834DB0"/>
    <w:rsid w:val="0083500B"/>
    <w:rsid w:val="008353AF"/>
    <w:rsid w:val="0083599C"/>
    <w:rsid w:val="00835A16"/>
    <w:rsid w:val="00835A20"/>
    <w:rsid w:val="00835B81"/>
    <w:rsid w:val="0083651B"/>
    <w:rsid w:val="00836A15"/>
    <w:rsid w:val="00836CB9"/>
    <w:rsid w:val="0083759B"/>
    <w:rsid w:val="00840FE1"/>
    <w:rsid w:val="008415F6"/>
    <w:rsid w:val="00842401"/>
    <w:rsid w:val="00842B76"/>
    <w:rsid w:val="00842EEF"/>
    <w:rsid w:val="008432E0"/>
    <w:rsid w:val="008434F0"/>
    <w:rsid w:val="00843820"/>
    <w:rsid w:val="00843AE1"/>
    <w:rsid w:val="008445BD"/>
    <w:rsid w:val="0084477E"/>
    <w:rsid w:val="00845511"/>
    <w:rsid w:val="00846026"/>
    <w:rsid w:val="00846885"/>
    <w:rsid w:val="00846956"/>
    <w:rsid w:val="00846D90"/>
    <w:rsid w:val="008473D6"/>
    <w:rsid w:val="0084755B"/>
    <w:rsid w:val="00847740"/>
    <w:rsid w:val="00851026"/>
    <w:rsid w:val="00851163"/>
    <w:rsid w:val="0085134A"/>
    <w:rsid w:val="00851A56"/>
    <w:rsid w:val="00852001"/>
    <w:rsid w:val="008521C0"/>
    <w:rsid w:val="00852288"/>
    <w:rsid w:val="008526F5"/>
    <w:rsid w:val="00853472"/>
    <w:rsid w:val="008537E6"/>
    <w:rsid w:val="00853F04"/>
    <w:rsid w:val="00853FE7"/>
    <w:rsid w:val="0085441A"/>
    <w:rsid w:val="008544FA"/>
    <w:rsid w:val="00854D2C"/>
    <w:rsid w:val="00855652"/>
    <w:rsid w:val="008556B0"/>
    <w:rsid w:val="00855795"/>
    <w:rsid w:val="00855AA4"/>
    <w:rsid w:val="00856039"/>
    <w:rsid w:val="0085652E"/>
    <w:rsid w:val="008568B9"/>
    <w:rsid w:val="008569F4"/>
    <w:rsid w:val="00856A2F"/>
    <w:rsid w:val="008600E4"/>
    <w:rsid w:val="008601A8"/>
    <w:rsid w:val="00860409"/>
    <w:rsid w:val="00860970"/>
    <w:rsid w:val="00860A21"/>
    <w:rsid w:val="00860CB8"/>
    <w:rsid w:val="00860FD0"/>
    <w:rsid w:val="00861B8D"/>
    <w:rsid w:val="00861C4E"/>
    <w:rsid w:val="00861C72"/>
    <w:rsid w:val="00861CEB"/>
    <w:rsid w:val="0086241D"/>
    <w:rsid w:val="008625E1"/>
    <w:rsid w:val="00862ADF"/>
    <w:rsid w:val="00862D2B"/>
    <w:rsid w:val="008630A9"/>
    <w:rsid w:val="0086318E"/>
    <w:rsid w:val="008636A2"/>
    <w:rsid w:val="00863790"/>
    <w:rsid w:val="0086385F"/>
    <w:rsid w:val="008639A2"/>
    <w:rsid w:val="008639BA"/>
    <w:rsid w:val="00863A44"/>
    <w:rsid w:val="00863D98"/>
    <w:rsid w:val="00863FE4"/>
    <w:rsid w:val="0086481F"/>
    <w:rsid w:val="00864DC9"/>
    <w:rsid w:val="00865071"/>
    <w:rsid w:val="0086510C"/>
    <w:rsid w:val="00865F0B"/>
    <w:rsid w:val="00865F6E"/>
    <w:rsid w:val="00866223"/>
    <w:rsid w:val="00866233"/>
    <w:rsid w:val="0086629C"/>
    <w:rsid w:val="0086680C"/>
    <w:rsid w:val="008668F8"/>
    <w:rsid w:val="00866EDD"/>
    <w:rsid w:val="00867D52"/>
    <w:rsid w:val="00867EB5"/>
    <w:rsid w:val="00870B9E"/>
    <w:rsid w:val="008714DF"/>
    <w:rsid w:val="0087200D"/>
    <w:rsid w:val="008722A3"/>
    <w:rsid w:val="0087306E"/>
    <w:rsid w:val="008733C1"/>
    <w:rsid w:val="00873557"/>
    <w:rsid w:val="00873786"/>
    <w:rsid w:val="008739A9"/>
    <w:rsid w:val="00873F12"/>
    <w:rsid w:val="008748CF"/>
    <w:rsid w:val="00874BA9"/>
    <w:rsid w:val="00874D37"/>
    <w:rsid w:val="00874E1F"/>
    <w:rsid w:val="00874EC5"/>
    <w:rsid w:val="0087582D"/>
    <w:rsid w:val="00875A98"/>
    <w:rsid w:val="00875FE3"/>
    <w:rsid w:val="008761D3"/>
    <w:rsid w:val="00876449"/>
    <w:rsid w:val="008765F5"/>
    <w:rsid w:val="00876A10"/>
    <w:rsid w:val="00876BEA"/>
    <w:rsid w:val="008770F5"/>
    <w:rsid w:val="00877357"/>
    <w:rsid w:val="0087766E"/>
    <w:rsid w:val="00877A18"/>
    <w:rsid w:val="008800AC"/>
    <w:rsid w:val="0088046B"/>
    <w:rsid w:val="00880A18"/>
    <w:rsid w:val="00880D7E"/>
    <w:rsid w:val="008818E3"/>
    <w:rsid w:val="008823CA"/>
    <w:rsid w:val="00882979"/>
    <w:rsid w:val="00882A8B"/>
    <w:rsid w:val="00882D42"/>
    <w:rsid w:val="00883439"/>
    <w:rsid w:val="008839D0"/>
    <w:rsid w:val="00883A77"/>
    <w:rsid w:val="00883B55"/>
    <w:rsid w:val="00883EB7"/>
    <w:rsid w:val="00884191"/>
    <w:rsid w:val="00884775"/>
    <w:rsid w:val="00884BA4"/>
    <w:rsid w:val="008852E0"/>
    <w:rsid w:val="008857B7"/>
    <w:rsid w:val="00885CC9"/>
    <w:rsid w:val="00885F80"/>
    <w:rsid w:val="008866EE"/>
    <w:rsid w:val="00886D38"/>
    <w:rsid w:val="00886D92"/>
    <w:rsid w:val="008874C0"/>
    <w:rsid w:val="00887DA7"/>
    <w:rsid w:val="00887F96"/>
    <w:rsid w:val="00887FB1"/>
    <w:rsid w:val="00890284"/>
    <w:rsid w:val="00890A2A"/>
    <w:rsid w:val="00890E19"/>
    <w:rsid w:val="00890FC9"/>
    <w:rsid w:val="008914D7"/>
    <w:rsid w:val="00891BA6"/>
    <w:rsid w:val="00892432"/>
    <w:rsid w:val="00892490"/>
    <w:rsid w:val="00892CA5"/>
    <w:rsid w:val="00892CF4"/>
    <w:rsid w:val="00893C0D"/>
    <w:rsid w:val="00894494"/>
    <w:rsid w:val="008944D5"/>
    <w:rsid w:val="0089472D"/>
    <w:rsid w:val="00894E23"/>
    <w:rsid w:val="00894FE0"/>
    <w:rsid w:val="008951D1"/>
    <w:rsid w:val="008954A2"/>
    <w:rsid w:val="008957A9"/>
    <w:rsid w:val="00895904"/>
    <w:rsid w:val="00895D1E"/>
    <w:rsid w:val="008964A8"/>
    <w:rsid w:val="00896DD9"/>
    <w:rsid w:val="0089788A"/>
    <w:rsid w:val="00897ED9"/>
    <w:rsid w:val="008A02A2"/>
    <w:rsid w:val="008A1707"/>
    <w:rsid w:val="008A1D81"/>
    <w:rsid w:val="008A1F77"/>
    <w:rsid w:val="008A1FB5"/>
    <w:rsid w:val="008A253D"/>
    <w:rsid w:val="008A27F4"/>
    <w:rsid w:val="008A2BC2"/>
    <w:rsid w:val="008A3106"/>
    <w:rsid w:val="008A316C"/>
    <w:rsid w:val="008A32B3"/>
    <w:rsid w:val="008A350E"/>
    <w:rsid w:val="008A3B0C"/>
    <w:rsid w:val="008A3C4D"/>
    <w:rsid w:val="008A3CCD"/>
    <w:rsid w:val="008A4907"/>
    <w:rsid w:val="008A49BA"/>
    <w:rsid w:val="008A4A45"/>
    <w:rsid w:val="008A4AB2"/>
    <w:rsid w:val="008A695E"/>
    <w:rsid w:val="008A6AB4"/>
    <w:rsid w:val="008A6C84"/>
    <w:rsid w:val="008A76BF"/>
    <w:rsid w:val="008A77E7"/>
    <w:rsid w:val="008B01A1"/>
    <w:rsid w:val="008B01F1"/>
    <w:rsid w:val="008B0898"/>
    <w:rsid w:val="008B0A1A"/>
    <w:rsid w:val="008B0D75"/>
    <w:rsid w:val="008B1073"/>
    <w:rsid w:val="008B1393"/>
    <w:rsid w:val="008B2191"/>
    <w:rsid w:val="008B2731"/>
    <w:rsid w:val="008B29E9"/>
    <w:rsid w:val="008B3274"/>
    <w:rsid w:val="008B3A69"/>
    <w:rsid w:val="008B3B69"/>
    <w:rsid w:val="008B4EEF"/>
    <w:rsid w:val="008B5083"/>
    <w:rsid w:val="008B50FB"/>
    <w:rsid w:val="008B5CE9"/>
    <w:rsid w:val="008B5E68"/>
    <w:rsid w:val="008B68C5"/>
    <w:rsid w:val="008B6936"/>
    <w:rsid w:val="008B762A"/>
    <w:rsid w:val="008B764F"/>
    <w:rsid w:val="008B785C"/>
    <w:rsid w:val="008B7951"/>
    <w:rsid w:val="008B7F9D"/>
    <w:rsid w:val="008B7FC2"/>
    <w:rsid w:val="008C005F"/>
    <w:rsid w:val="008C02D2"/>
    <w:rsid w:val="008C036F"/>
    <w:rsid w:val="008C0885"/>
    <w:rsid w:val="008C0B08"/>
    <w:rsid w:val="008C0B3B"/>
    <w:rsid w:val="008C2390"/>
    <w:rsid w:val="008C2A3C"/>
    <w:rsid w:val="008C2E34"/>
    <w:rsid w:val="008C300E"/>
    <w:rsid w:val="008C3385"/>
    <w:rsid w:val="008C34F8"/>
    <w:rsid w:val="008C35CD"/>
    <w:rsid w:val="008C3CDA"/>
    <w:rsid w:val="008C477E"/>
    <w:rsid w:val="008C5669"/>
    <w:rsid w:val="008C64F9"/>
    <w:rsid w:val="008C70EC"/>
    <w:rsid w:val="008C725F"/>
    <w:rsid w:val="008C7344"/>
    <w:rsid w:val="008C7459"/>
    <w:rsid w:val="008C77C5"/>
    <w:rsid w:val="008C79EA"/>
    <w:rsid w:val="008C7AAA"/>
    <w:rsid w:val="008D0067"/>
    <w:rsid w:val="008D0DCD"/>
    <w:rsid w:val="008D1AD3"/>
    <w:rsid w:val="008D27A8"/>
    <w:rsid w:val="008D29AD"/>
    <w:rsid w:val="008D2E57"/>
    <w:rsid w:val="008D306B"/>
    <w:rsid w:val="008D381E"/>
    <w:rsid w:val="008D3E8F"/>
    <w:rsid w:val="008D504A"/>
    <w:rsid w:val="008D5752"/>
    <w:rsid w:val="008D5C30"/>
    <w:rsid w:val="008D5EDD"/>
    <w:rsid w:val="008D64FC"/>
    <w:rsid w:val="008D672C"/>
    <w:rsid w:val="008D70FF"/>
    <w:rsid w:val="008D7735"/>
    <w:rsid w:val="008E03D3"/>
    <w:rsid w:val="008E0E7C"/>
    <w:rsid w:val="008E0F07"/>
    <w:rsid w:val="008E19D5"/>
    <w:rsid w:val="008E256C"/>
    <w:rsid w:val="008E2D7F"/>
    <w:rsid w:val="008E2DCA"/>
    <w:rsid w:val="008E3092"/>
    <w:rsid w:val="008E32BA"/>
    <w:rsid w:val="008E5C90"/>
    <w:rsid w:val="008E5EB9"/>
    <w:rsid w:val="008E616E"/>
    <w:rsid w:val="008E7B8A"/>
    <w:rsid w:val="008F02F9"/>
    <w:rsid w:val="008F09EF"/>
    <w:rsid w:val="008F12F6"/>
    <w:rsid w:val="008F13BD"/>
    <w:rsid w:val="008F151C"/>
    <w:rsid w:val="008F15AD"/>
    <w:rsid w:val="008F183E"/>
    <w:rsid w:val="008F1C08"/>
    <w:rsid w:val="008F1EC3"/>
    <w:rsid w:val="008F2518"/>
    <w:rsid w:val="008F2643"/>
    <w:rsid w:val="008F283E"/>
    <w:rsid w:val="008F2F60"/>
    <w:rsid w:val="008F3131"/>
    <w:rsid w:val="008F3894"/>
    <w:rsid w:val="008F38AC"/>
    <w:rsid w:val="008F4AE4"/>
    <w:rsid w:val="008F4B56"/>
    <w:rsid w:val="008F4C89"/>
    <w:rsid w:val="008F4FA9"/>
    <w:rsid w:val="008F5924"/>
    <w:rsid w:val="008F5AAB"/>
    <w:rsid w:val="008F5C04"/>
    <w:rsid w:val="008F5C22"/>
    <w:rsid w:val="008F5DCA"/>
    <w:rsid w:val="008F6380"/>
    <w:rsid w:val="008F6FA2"/>
    <w:rsid w:val="008F73EC"/>
    <w:rsid w:val="008F79CD"/>
    <w:rsid w:val="008F7D10"/>
    <w:rsid w:val="008F7D2C"/>
    <w:rsid w:val="00901741"/>
    <w:rsid w:val="0090196F"/>
    <w:rsid w:val="00901995"/>
    <w:rsid w:val="00901A28"/>
    <w:rsid w:val="00901F42"/>
    <w:rsid w:val="0090219D"/>
    <w:rsid w:val="009027F8"/>
    <w:rsid w:val="00902A70"/>
    <w:rsid w:val="00902B4C"/>
    <w:rsid w:val="00903427"/>
    <w:rsid w:val="009034B0"/>
    <w:rsid w:val="00904367"/>
    <w:rsid w:val="00904815"/>
    <w:rsid w:val="00904919"/>
    <w:rsid w:val="00904921"/>
    <w:rsid w:val="009065C6"/>
    <w:rsid w:val="0090667C"/>
    <w:rsid w:val="009069B5"/>
    <w:rsid w:val="0090721D"/>
    <w:rsid w:val="009077AA"/>
    <w:rsid w:val="00907901"/>
    <w:rsid w:val="009079A9"/>
    <w:rsid w:val="00907A74"/>
    <w:rsid w:val="00907AC9"/>
    <w:rsid w:val="00907F36"/>
    <w:rsid w:val="00907F4C"/>
    <w:rsid w:val="0091075F"/>
    <w:rsid w:val="0091151E"/>
    <w:rsid w:val="00911CB7"/>
    <w:rsid w:val="00912ECE"/>
    <w:rsid w:val="0091379B"/>
    <w:rsid w:val="0091393A"/>
    <w:rsid w:val="00913B79"/>
    <w:rsid w:val="00913C52"/>
    <w:rsid w:val="00913CF2"/>
    <w:rsid w:val="009142D6"/>
    <w:rsid w:val="00914607"/>
    <w:rsid w:val="00914AA1"/>
    <w:rsid w:val="00915AEC"/>
    <w:rsid w:val="00915F86"/>
    <w:rsid w:val="0091600F"/>
    <w:rsid w:val="009167E5"/>
    <w:rsid w:val="009169BD"/>
    <w:rsid w:val="00916AF5"/>
    <w:rsid w:val="00917033"/>
    <w:rsid w:val="00917041"/>
    <w:rsid w:val="00917C32"/>
    <w:rsid w:val="00917E46"/>
    <w:rsid w:val="00920542"/>
    <w:rsid w:val="0092086E"/>
    <w:rsid w:val="00920ED6"/>
    <w:rsid w:val="009218D7"/>
    <w:rsid w:val="00921919"/>
    <w:rsid w:val="0092243F"/>
    <w:rsid w:val="0092273E"/>
    <w:rsid w:val="00922B49"/>
    <w:rsid w:val="00922C31"/>
    <w:rsid w:val="00923371"/>
    <w:rsid w:val="00923438"/>
    <w:rsid w:val="00923538"/>
    <w:rsid w:val="0092361C"/>
    <w:rsid w:val="00923D48"/>
    <w:rsid w:val="00924576"/>
    <w:rsid w:val="00924DC9"/>
    <w:rsid w:val="0092514B"/>
    <w:rsid w:val="009253FB"/>
    <w:rsid w:val="00925A93"/>
    <w:rsid w:val="00925B31"/>
    <w:rsid w:val="00925C37"/>
    <w:rsid w:val="0092650E"/>
    <w:rsid w:val="009266BA"/>
    <w:rsid w:val="00926C17"/>
    <w:rsid w:val="009270A4"/>
    <w:rsid w:val="009271B9"/>
    <w:rsid w:val="009278ED"/>
    <w:rsid w:val="00927F48"/>
    <w:rsid w:val="00930772"/>
    <w:rsid w:val="00930BB1"/>
    <w:rsid w:val="00931064"/>
    <w:rsid w:val="00931731"/>
    <w:rsid w:val="0093178D"/>
    <w:rsid w:val="0093181A"/>
    <w:rsid w:val="00931837"/>
    <w:rsid w:val="00931F91"/>
    <w:rsid w:val="009329C0"/>
    <w:rsid w:val="00932C39"/>
    <w:rsid w:val="00933852"/>
    <w:rsid w:val="009339D3"/>
    <w:rsid w:val="00933F5A"/>
    <w:rsid w:val="00934020"/>
    <w:rsid w:val="009341AC"/>
    <w:rsid w:val="00934330"/>
    <w:rsid w:val="00934A08"/>
    <w:rsid w:val="00934FB8"/>
    <w:rsid w:val="0093667B"/>
    <w:rsid w:val="00936978"/>
    <w:rsid w:val="009379B2"/>
    <w:rsid w:val="00940093"/>
    <w:rsid w:val="00941DC0"/>
    <w:rsid w:val="009420F1"/>
    <w:rsid w:val="00942A9D"/>
    <w:rsid w:val="009433C0"/>
    <w:rsid w:val="009435E8"/>
    <w:rsid w:val="00943B75"/>
    <w:rsid w:val="00943D75"/>
    <w:rsid w:val="0094419A"/>
    <w:rsid w:val="00944335"/>
    <w:rsid w:val="00944ADC"/>
    <w:rsid w:val="00944C78"/>
    <w:rsid w:val="009455C0"/>
    <w:rsid w:val="009456F8"/>
    <w:rsid w:val="009459EF"/>
    <w:rsid w:val="00946471"/>
    <w:rsid w:val="00946AC4"/>
    <w:rsid w:val="00946C88"/>
    <w:rsid w:val="00946E2C"/>
    <w:rsid w:val="009470B5"/>
    <w:rsid w:val="009473BD"/>
    <w:rsid w:val="00947C9F"/>
    <w:rsid w:val="00947D54"/>
    <w:rsid w:val="00947F5E"/>
    <w:rsid w:val="00947F9B"/>
    <w:rsid w:val="00950384"/>
    <w:rsid w:val="00950873"/>
    <w:rsid w:val="0095200E"/>
    <w:rsid w:val="00952538"/>
    <w:rsid w:val="00954133"/>
    <w:rsid w:val="00954305"/>
    <w:rsid w:val="00954CF8"/>
    <w:rsid w:val="00954DB4"/>
    <w:rsid w:val="00955FCE"/>
    <w:rsid w:val="00956400"/>
    <w:rsid w:val="009564C8"/>
    <w:rsid w:val="009567A2"/>
    <w:rsid w:val="00956D94"/>
    <w:rsid w:val="00957799"/>
    <w:rsid w:val="0096072A"/>
    <w:rsid w:val="00960B14"/>
    <w:rsid w:val="009611E8"/>
    <w:rsid w:val="00961ABF"/>
    <w:rsid w:val="00962414"/>
    <w:rsid w:val="009626D1"/>
    <w:rsid w:val="009628EB"/>
    <w:rsid w:val="009628EF"/>
    <w:rsid w:val="00962A28"/>
    <w:rsid w:val="009636C4"/>
    <w:rsid w:val="00963BC1"/>
    <w:rsid w:val="00963E17"/>
    <w:rsid w:val="00964077"/>
    <w:rsid w:val="009641A5"/>
    <w:rsid w:val="00964624"/>
    <w:rsid w:val="00964B8A"/>
    <w:rsid w:val="00964DAC"/>
    <w:rsid w:val="00965023"/>
    <w:rsid w:val="009651C7"/>
    <w:rsid w:val="0096549E"/>
    <w:rsid w:val="00966185"/>
    <w:rsid w:val="00966279"/>
    <w:rsid w:val="009662FC"/>
    <w:rsid w:val="00966430"/>
    <w:rsid w:val="0096651E"/>
    <w:rsid w:val="00966848"/>
    <w:rsid w:val="00966EEA"/>
    <w:rsid w:val="00967216"/>
    <w:rsid w:val="009674C9"/>
    <w:rsid w:val="009678F8"/>
    <w:rsid w:val="00967D08"/>
    <w:rsid w:val="00970097"/>
    <w:rsid w:val="00970ECB"/>
    <w:rsid w:val="00971219"/>
    <w:rsid w:val="00971254"/>
    <w:rsid w:val="00971D3A"/>
    <w:rsid w:val="009726AF"/>
    <w:rsid w:val="00972C74"/>
    <w:rsid w:val="009730AF"/>
    <w:rsid w:val="00973CEF"/>
    <w:rsid w:val="00974230"/>
    <w:rsid w:val="00974632"/>
    <w:rsid w:val="009746F6"/>
    <w:rsid w:val="00974721"/>
    <w:rsid w:val="00975113"/>
    <w:rsid w:val="00975B5F"/>
    <w:rsid w:val="009763F1"/>
    <w:rsid w:val="00976845"/>
    <w:rsid w:val="00976924"/>
    <w:rsid w:val="00976B7F"/>
    <w:rsid w:val="00976E63"/>
    <w:rsid w:val="00976EFB"/>
    <w:rsid w:val="00977005"/>
    <w:rsid w:val="00977245"/>
    <w:rsid w:val="0097793A"/>
    <w:rsid w:val="00977BE1"/>
    <w:rsid w:val="009800A3"/>
    <w:rsid w:val="00980112"/>
    <w:rsid w:val="00980FE0"/>
    <w:rsid w:val="00981532"/>
    <w:rsid w:val="00981774"/>
    <w:rsid w:val="009819C6"/>
    <w:rsid w:val="00981BF0"/>
    <w:rsid w:val="00981C10"/>
    <w:rsid w:val="0098224B"/>
    <w:rsid w:val="0098310A"/>
    <w:rsid w:val="009832D8"/>
    <w:rsid w:val="009834A1"/>
    <w:rsid w:val="0098361B"/>
    <w:rsid w:val="00983B9D"/>
    <w:rsid w:val="00983EDA"/>
    <w:rsid w:val="00984494"/>
    <w:rsid w:val="009847A1"/>
    <w:rsid w:val="009848D8"/>
    <w:rsid w:val="009848E5"/>
    <w:rsid w:val="009850FC"/>
    <w:rsid w:val="009852F7"/>
    <w:rsid w:val="009854A9"/>
    <w:rsid w:val="00985F18"/>
    <w:rsid w:val="00986100"/>
    <w:rsid w:val="00987480"/>
    <w:rsid w:val="00987582"/>
    <w:rsid w:val="00987646"/>
    <w:rsid w:val="0099066B"/>
    <w:rsid w:val="00991602"/>
    <w:rsid w:val="00991B78"/>
    <w:rsid w:val="00991B86"/>
    <w:rsid w:val="00992AE8"/>
    <w:rsid w:val="009932DD"/>
    <w:rsid w:val="0099371B"/>
    <w:rsid w:val="00993767"/>
    <w:rsid w:val="0099386F"/>
    <w:rsid w:val="00994928"/>
    <w:rsid w:val="00994F4E"/>
    <w:rsid w:val="00995171"/>
    <w:rsid w:val="00995768"/>
    <w:rsid w:val="00995BE0"/>
    <w:rsid w:val="0099604F"/>
    <w:rsid w:val="00996076"/>
    <w:rsid w:val="0099616B"/>
    <w:rsid w:val="009967EA"/>
    <w:rsid w:val="00996AAC"/>
    <w:rsid w:val="00996BEC"/>
    <w:rsid w:val="00997362"/>
    <w:rsid w:val="009978CD"/>
    <w:rsid w:val="00997A58"/>
    <w:rsid w:val="009A02EC"/>
    <w:rsid w:val="009A0F10"/>
    <w:rsid w:val="009A152C"/>
    <w:rsid w:val="009A16C7"/>
    <w:rsid w:val="009A1AA9"/>
    <w:rsid w:val="009A1E3C"/>
    <w:rsid w:val="009A200B"/>
    <w:rsid w:val="009A2540"/>
    <w:rsid w:val="009A27D3"/>
    <w:rsid w:val="009A2BC9"/>
    <w:rsid w:val="009A2C9C"/>
    <w:rsid w:val="009A321F"/>
    <w:rsid w:val="009A3655"/>
    <w:rsid w:val="009A398B"/>
    <w:rsid w:val="009A3B6B"/>
    <w:rsid w:val="009A41ED"/>
    <w:rsid w:val="009A4BA0"/>
    <w:rsid w:val="009A5B80"/>
    <w:rsid w:val="009A5F04"/>
    <w:rsid w:val="009A64A2"/>
    <w:rsid w:val="009A66D4"/>
    <w:rsid w:val="009A6A1D"/>
    <w:rsid w:val="009A6BCA"/>
    <w:rsid w:val="009A6C44"/>
    <w:rsid w:val="009A72DA"/>
    <w:rsid w:val="009B045D"/>
    <w:rsid w:val="009B06B2"/>
    <w:rsid w:val="009B1573"/>
    <w:rsid w:val="009B1944"/>
    <w:rsid w:val="009B22A8"/>
    <w:rsid w:val="009B24E4"/>
    <w:rsid w:val="009B2DE8"/>
    <w:rsid w:val="009B3361"/>
    <w:rsid w:val="009B3C3A"/>
    <w:rsid w:val="009B41E7"/>
    <w:rsid w:val="009B46DF"/>
    <w:rsid w:val="009B4E98"/>
    <w:rsid w:val="009B5576"/>
    <w:rsid w:val="009B5676"/>
    <w:rsid w:val="009B59CE"/>
    <w:rsid w:val="009B5FDC"/>
    <w:rsid w:val="009B69E3"/>
    <w:rsid w:val="009B69F3"/>
    <w:rsid w:val="009B6A7E"/>
    <w:rsid w:val="009B6AAA"/>
    <w:rsid w:val="009B6C8E"/>
    <w:rsid w:val="009B72DC"/>
    <w:rsid w:val="009B73A7"/>
    <w:rsid w:val="009B7F36"/>
    <w:rsid w:val="009C0056"/>
    <w:rsid w:val="009C017D"/>
    <w:rsid w:val="009C026E"/>
    <w:rsid w:val="009C0D56"/>
    <w:rsid w:val="009C122D"/>
    <w:rsid w:val="009C15CA"/>
    <w:rsid w:val="009C1BB7"/>
    <w:rsid w:val="009C3064"/>
    <w:rsid w:val="009C30B3"/>
    <w:rsid w:val="009C331A"/>
    <w:rsid w:val="009C396C"/>
    <w:rsid w:val="009C3AC5"/>
    <w:rsid w:val="009C3B97"/>
    <w:rsid w:val="009C3DA0"/>
    <w:rsid w:val="009C4043"/>
    <w:rsid w:val="009C4187"/>
    <w:rsid w:val="009C41B8"/>
    <w:rsid w:val="009C4746"/>
    <w:rsid w:val="009C4FDE"/>
    <w:rsid w:val="009C5076"/>
    <w:rsid w:val="009C56F0"/>
    <w:rsid w:val="009C598D"/>
    <w:rsid w:val="009C5EAB"/>
    <w:rsid w:val="009C5F03"/>
    <w:rsid w:val="009C685A"/>
    <w:rsid w:val="009C69E7"/>
    <w:rsid w:val="009C79BC"/>
    <w:rsid w:val="009C7C6A"/>
    <w:rsid w:val="009D04B1"/>
    <w:rsid w:val="009D0F5E"/>
    <w:rsid w:val="009D1118"/>
    <w:rsid w:val="009D1458"/>
    <w:rsid w:val="009D2765"/>
    <w:rsid w:val="009D3352"/>
    <w:rsid w:val="009D3368"/>
    <w:rsid w:val="009D4014"/>
    <w:rsid w:val="009D4726"/>
    <w:rsid w:val="009D483B"/>
    <w:rsid w:val="009D547A"/>
    <w:rsid w:val="009D58CB"/>
    <w:rsid w:val="009D5913"/>
    <w:rsid w:val="009D5D58"/>
    <w:rsid w:val="009D6237"/>
    <w:rsid w:val="009D631C"/>
    <w:rsid w:val="009D675D"/>
    <w:rsid w:val="009D6BD9"/>
    <w:rsid w:val="009D7341"/>
    <w:rsid w:val="009D76C7"/>
    <w:rsid w:val="009E17F7"/>
    <w:rsid w:val="009E1B61"/>
    <w:rsid w:val="009E1C97"/>
    <w:rsid w:val="009E217D"/>
    <w:rsid w:val="009E23C9"/>
    <w:rsid w:val="009E250A"/>
    <w:rsid w:val="009E2562"/>
    <w:rsid w:val="009E2D50"/>
    <w:rsid w:val="009E2D9B"/>
    <w:rsid w:val="009E4CE7"/>
    <w:rsid w:val="009E5185"/>
    <w:rsid w:val="009E56ED"/>
    <w:rsid w:val="009E68EE"/>
    <w:rsid w:val="009E6B88"/>
    <w:rsid w:val="009E6D96"/>
    <w:rsid w:val="009E7248"/>
    <w:rsid w:val="009F02D7"/>
    <w:rsid w:val="009F0402"/>
    <w:rsid w:val="009F04BC"/>
    <w:rsid w:val="009F0C26"/>
    <w:rsid w:val="009F1729"/>
    <w:rsid w:val="009F19B0"/>
    <w:rsid w:val="009F1D40"/>
    <w:rsid w:val="009F210C"/>
    <w:rsid w:val="009F23DD"/>
    <w:rsid w:val="009F2693"/>
    <w:rsid w:val="009F2B0A"/>
    <w:rsid w:val="009F2EDB"/>
    <w:rsid w:val="009F3A4F"/>
    <w:rsid w:val="009F3B50"/>
    <w:rsid w:val="009F3B70"/>
    <w:rsid w:val="009F3E75"/>
    <w:rsid w:val="009F54AA"/>
    <w:rsid w:val="009F5969"/>
    <w:rsid w:val="009F5F31"/>
    <w:rsid w:val="009F63E5"/>
    <w:rsid w:val="009F6831"/>
    <w:rsid w:val="009F69F2"/>
    <w:rsid w:val="009F7E91"/>
    <w:rsid w:val="00A00138"/>
    <w:rsid w:val="00A004B0"/>
    <w:rsid w:val="00A008B6"/>
    <w:rsid w:val="00A009B0"/>
    <w:rsid w:val="00A00B7B"/>
    <w:rsid w:val="00A013B7"/>
    <w:rsid w:val="00A026D2"/>
    <w:rsid w:val="00A0274C"/>
    <w:rsid w:val="00A0329E"/>
    <w:rsid w:val="00A036A3"/>
    <w:rsid w:val="00A0394D"/>
    <w:rsid w:val="00A04055"/>
    <w:rsid w:val="00A0451A"/>
    <w:rsid w:val="00A048AE"/>
    <w:rsid w:val="00A0536E"/>
    <w:rsid w:val="00A06046"/>
    <w:rsid w:val="00A0605B"/>
    <w:rsid w:val="00A067DB"/>
    <w:rsid w:val="00A06972"/>
    <w:rsid w:val="00A06F2E"/>
    <w:rsid w:val="00A07237"/>
    <w:rsid w:val="00A07715"/>
    <w:rsid w:val="00A105A8"/>
    <w:rsid w:val="00A10C85"/>
    <w:rsid w:val="00A111C1"/>
    <w:rsid w:val="00A116C4"/>
    <w:rsid w:val="00A11E8C"/>
    <w:rsid w:val="00A1208D"/>
    <w:rsid w:val="00A124F2"/>
    <w:rsid w:val="00A12DF5"/>
    <w:rsid w:val="00A13680"/>
    <w:rsid w:val="00A139BA"/>
    <w:rsid w:val="00A13C70"/>
    <w:rsid w:val="00A13C8B"/>
    <w:rsid w:val="00A1402E"/>
    <w:rsid w:val="00A141FB"/>
    <w:rsid w:val="00A14BCB"/>
    <w:rsid w:val="00A14C6B"/>
    <w:rsid w:val="00A15E44"/>
    <w:rsid w:val="00A1601B"/>
    <w:rsid w:val="00A16028"/>
    <w:rsid w:val="00A163BC"/>
    <w:rsid w:val="00A1659F"/>
    <w:rsid w:val="00A167FB"/>
    <w:rsid w:val="00A169D2"/>
    <w:rsid w:val="00A16FDF"/>
    <w:rsid w:val="00A17C36"/>
    <w:rsid w:val="00A20367"/>
    <w:rsid w:val="00A207C6"/>
    <w:rsid w:val="00A20B62"/>
    <w:rsid w:val="00A20D89"/>
    <w:rsid w:val="00A20F74"/>
    <w:rsid w:val="00A21110"/>
    <w:rsid w:val="00A214B9"/>
    <w:rsid w:val="00A2169F"/>
    <w:rsid w:val="00A21E58"/>
    <w:rsid w:val="00A22FB7"/>
    <w:rsid w:val="00A23004"/>
    <w:rsid w:val="00A235B6"/>
    <w:rsid w:val="00A23746"/>
    <w:rsid w:val="00A23C0D"/>
    <w:rsid w:val="00A2546A"/>
    <w:rsid w:val="00A254E1"/>
    <w:rsid w:val="00A25AD9"/>
    <w:rsid w:val="00A25BE0"/>
    <w:rsid w:val="00A26146"/>
    <w:rsid w:val="00A2658E"/>
    <w:rsid w:val="00A26943"/>
    <w:rsid w:val="00A26B5F"/>
    <w:rsid w:val="00A272FB"/>
    <w:rsid w:val="00A273D0"/>
    <w:rsid w:val="00A277F7"/>
    <w:rsid w:val="00A27D80"/>
    <w:rsid w:val="00A27EF1"/>
    <w:rsid w:val="00A30C74"/>
    <w:rsid w:val="00A32842"/>
    <w:rsid w:val="00A32981"/>
    <w:rsid w:val="00A34017"/>
    <w:rsid w:val="00A343BC"/>
    <w:rsid w:val="00A34C25"/>
    <w:rsid w:val="00A34DBD"/>
    <w:rsid w:val="00A34F99"/>
    <w:rsid w:val="00A35354"/>
    <w:rsid w:val="00A353C6"/>
    <w:rsid w:val="00A36466"/>
    <w:rsid w:val="00A36618"/>
    <w:rsid w:val="00A36B32"/>
    <w:rsid w:val="00A37AA0"/>
    <w:rsid w:val="00A405C2"/>
    <w:rsid w:val="00A407BE"/>
    <w:rsid w:val="00A410DC"/>
    <w:rsid w:val="00A4150C"/>
    <w:rsid w:val="00A416BD"/>
    <w:rsid w:val="00A41C8A"/>
    <w:rsid w:val="00A42047"/>
    <w:rsid w:val="00A42348"/>
    <w:rsid w:val="00A4245B"/>
    <w:rsid w:val="00A42F16"/>
    <w:rsid w:val="00A4305D"/>
    <w:rsid w:val="00A430DD"/>
    <w:rsid w:val="00A4349A"/>
    <w:rsid w:val="00A4378B"/>
    <w:rsid w:val="00A43E00"/>
    <w:rsid w:val="00A44260"/>
    <w:rsid w:val="00A4468F"/>
    <w:rsid w:val="00A446FC"/>
    <w:rsid w:val="00A44E8B"/>
    <w:rsid w:val="00A44FF7"/>
    <w:rsid w:val="00A45604"/>
    <w:rsid w:val="00A45618"/>
    <w:rsid w:val="00A45A70"/>
    <w:rsid w:val="00A46EA2"/>
    <w:rsid w:val="00A471CA"/>
    <w:rsid w:val="00A47735"/>
    <w:rsid w:val="00A50AC9"/>
    <w:rsid w:val="00A50B42"/>
    <w:rsid w:val="00A52122"/>
    <w:rsid w:val="00A52650"/>
    <w:rsid w:val="00A53CEA"/>
    <w:rsid w:val="00A54203"/>
    <w:rsid w:val="00A54B48"/>
    <w:rsid w:val="00A54D35"/>
    <w:rsid w:val="00A54F38"/>
    <w:rsid w:val="00A55761"/>
    <w:rsid w:val="00A55EE3"/>
    <w:rsid w:val="00A56A25"/>
    <w:rsid w:val="00A56C10"/>
    <w:rsid w:val="00A56F9C"/>
    <w:rsid w:val="00A57111"/>
    <w:rsid w:val="00A573A3"/>
    <w:rsid w:val="00A577F2"/>
    <w:rsid w:val="00A578EE"/>
    <w:rsid w:val="00A57D9A"/>
    <w:rsid w:val="00A60038"/>
    <w:rsid w:val="00A60076"/>
    <w:rsid w:val="00A6028C"/>
    <w:rsid w:val="00A6065B"/>
    <w:rsid w:val="00A607F8"/>
    <w:rsid w:val="00A608AC"/>
    <w:rsid w:val="00A60B66"/>
    <w:rsid w:val="00A60D49"/>
    <w:rsid w:val="00A60D62"/>
    <w:rsid w:val="00A61347"/>
    <w:rsid w:val="00A616A0"/>
    <w:rsid w:val="00A61D2E"/>
    <w:rsid w:val="00A61D9C"/>
    <w:rsid w:val="00A621B2"/>
    <w:rsid w:val="00A621BF"/>
    <w:rsid w:val="00A625AE"/>
    <w:rsid w:val="00A62697"/>
    <w:rsid w:val="00A62E12"/>
    <w:rsid w:val="00A6335B"/>
    <w:rsid w:val="00A63D5F"/>
    <w:rsid w:val="00A645DE"/>
    <w:rsid w:val="00A64781"/>
    <w:rsid w:val="00A64AB7"/>
    <w:rsid w:val="00A650B0"/>
    <w:rsid w:val="00A65182"/>
    <w:rsid w:val="00A6530F"/>
    <w:rsid w:val="00A662A8"/>
    <w:rsid w:val="00A66631"/>
    <w:rsid w:val="00A669AA"/>
    <w:rsid w:val="00A67594"/>
    <w:rsid w:val="00A67B41"/>
    <w:rsid w:val="00A67D36"/>
    <w:rsid w:val="00A70550"/>
    <w:rsid w:val="00A70A09"/>
    <w:rsid w:val="00A70B86"/>
    <w:rsid w:val="00A7104B"/>
    <w:rsid w:val="00A71432"/>
    <w:rsid w:val="00A71EED"/>
    <w:rsid w:val="00A71F35"/>
    <w:rsid w:val="00A72982"/>
    <w:rsid w:val="00A72AF4"/>
    <w:rsid w:val="00A72E11"/>
    <w:rsid w:val="00A73089"/>
    <w:rsid w:val="00A73979"/>
    <w:rsid w:val="00A73BFD"/>
    <w:rsid w:val="00A73F0E"/>
    <w:rsid w:val="00A74F05"/>
    <w:rsid w:val="00A752B5"/>
    <w:rsid w:val="00A7547F"/>
    <w:rsid w:val="00A757A8"/>
    <w:rsid w:val="00A75BA5"/>
    <w:rsid w:val="00A7604E"/>
    <w:rsid w:val="00A762A4"/>
    <w:rsid w:val="00A76C14"/>
    <w:rsid w:val="00A77783"/>
    <w:rsid w:val="00A804F1"/>
    <w:rsid w:val="00A81151"/>
    <w:rsid w:val="00A8211C"/>
    <w:rsid w:val="00A827CA"/>
    <w:rsid w:val="00A82C02"/>
    <w:rsid w:val="00A830C5"/>
    <w:rsid w:val="00A83422"/>
    <w:rsid w:val="00A83743"/>
    <w:rsid w:val="00A8391B"/>
    <w:rsid w:val="00A83954"/>
    <w:rsid w:val="00A83B20"/>
    <w:rsid w:val="00A83E5F"/>
    <w:rsid w:val="00A844F2"/>
    <w:rsid w:val="00A84AEA"/>
    <w:rsid w:val="00A84BC4"/>
    <w:rsid w:val="00A85128"/>
    <w:rsid w:val="00A854F3"/>
    <w:rsid w:val="00A85DB4"/>
    <w:rsid w:val="00A860DB"/>
    <w:rsid w:val="00A861E6"/>
    <w:rsid w:val="00A8630B"/>
    <w:rsid w:val="00A86D1D"/>
    <w:rsid w:val="00A87BF7"/>
    <w:rsid w:val="00A87CAA"/>
    <w:rsid w:val="00A87D04"/>
    <w:rsid w:val="00A87E2C"/>
    <w:rsid w:val="00A90512"/>
    <w:rsid w:val="00A90791"/>
    <w:rsid w:val="00A90872"/>
    <w:rsid w:val="00A910F4"/>
    <w:rsid w:val="00A912E5"/>
    <w:rsid w:val="00A91346"/>
    <w:rsid w:val="00A91534"/>
    <w:rsid w:val="00A91918"/>
    <w:rsid w:val="00A91DEF"/>
    <w:rsid w:val="00A92037"/>
    <w:rsid w:val="00A92093"/>
    <w:rsid w:val="00A925CC"/>
    <w:rsid w:val="00A9297C"/>
    <w:rsid w:val="00A93742"/>
    <w:rsid w:val="00A93744"/>
    <w:rsid w:val="00A93CCE"/>
    <w:rsid w:val="00A944DA"/>
    <w:rsid w:val="00A94870"/>
    <w:rsid w:val="00A94DE6"/>
    <w:rsid w:val="00A95645"/>
    <w:rsid w:val="00A95B64"/>
    <w:rsid w:val="00A95CDA"/>
    <w:rsid w:val="00A962B7"/>
    <w:rsid w:val="00A96739"/>
    <w:rsid w:val="00A9796E"/>
    <w:rsid w:val="00A97FF3"/>
    <w:rsid w:val="00AA0189"/>
    <w:rsid w:val="00AA01BB"/>
    <w:rsid w:val="00AA111A"/>
    <w:rsid w:val="00AA1ED4"/>
    <w:rsid w:val="00AA22F0"/>
    <w:rsid w:val="00AA2FDA"/>
    <w:rsid w:val="00AA31DC"/>
    <w:rsid w:val="00AA3B26"/>
    <w:rsid w:val="00AA43A6"/>
    <w:rsid w:val="00AA4684"/>
    <w:rsid w:val="00AA5A6F"/>
    <w:rsid w:val="00AA62B1"/>
    <w:rsid w:val="00AA6945"/>
    <w:rsid w:val="00AA6F8A"/>
    <w:rsid w:val="00AA73C9"/>
    <w:rsid w:val="00AA7493"/>
    <w:rsid w:val="00AA780F"/>
    <w:rsid w:val="00AA7A9D"/>
    <w:rsid w:val="00AB0350"/>
    <w:rsid w:val="00AB03D2"/>
    <w:rsid w:val="00AB04B2"/>
    <w:rsid w:val="00AB051A"/>
    <w:rsid w:val="00AB192A"/>
    <w:rsid w:val="00AB1A95"/>
    <w:rsid w:val="00AB1D08"/>
    <w:rsid w:val="00AB1F28"/>
    <w:rsid w:val="00AB27E4"/>
    <w:rsid w:val="00AB3506"/>
    <w:rsid w:val="00AB3909"/>
    <w:rsid w:val="00AB3FE9"/>
    <w:rsid w:val="00AB5216"/>
    <w:rsid w:val="00AB541D"/>
    <w:rsid w:val="00AB5467"/>
    <w:rsid w:val="00AB5561"/>
    <w:rsid w:val="00AB55C1"/>
    <w:rsid w:val="00AB64F5"/>
    <w:rsid w:val="00AB6A41"/>
    <w:rsid w:val="00AB7D6B"/>
    <w:rsid w:val="00AB7F8F"/>
    <w:rsid w:val="00AC1110"/>
    <w:rsid w:val="00AC1CAF"/>
    <w:rsid w:val="00AC33E4"/>
    <w:rsid w:val="00AC38AD"/>
    <w:rsid w:val="00AC3ADF"/>
    <w:rsid w:val="00AC4B68"/>
    <w:rsid w:val="00AC4D07"/>
    <w:rsid w:val="00AC5420"/>
    <w:rsid w:val="00AC5B30"/>
    <w:rsid w:val="00AC5CF4"/>
    <w:rsid w:val="00AC5D84"/>
    <w:rsid w:val="00AC653A"/>
    <w:rsid w:val="00AC6749"/>
    <w:rsid w:val="00AC6AB7"/>
    <w:rsid w:val="00AC6FD4"/>
    <w:rsid w:val="00AC723C"/>
    <w:rsid w:val="00AC7C87"/>
    <w:rsid w:val="00AC7CE8"/>
    <w:rsid w:val="00AC7FC5"/>
    <w:rsid w:val="00AD01B7"/>
    <w:rsid w:val="00AD04BA"/>
    <w:rsid w:val="00AD0627"/>
    <w:rsid w:val="00AD092A"/>
    <w:rsid w:val="00AD1130"/>
    <w:rsid w:val="00AD16C8"/>
    <w:rsid w:val="00AD1FAE"/>
    <w:rsid w:val="00AD22EA"/>
    <w:rsid w:val="00AD2952"/>
    <w:rsid w:val="00AD2AF3"/>
    <w:rsid w:val="00AD3A00"/>
    <w:rsid w:val="00AD3DAA"/>
    <w:rsid w:val="00AD4C48"/>
    <w:rsid w:val="00AD4DC6"/>
    <w:rsid w:val="00AD5D4B"/>
    <w:rsid w:val="00AD5EAE"/>
    <w:rsid w:val="00AD604F"/>
    <w:rsid w:val="00AD65FF"/>
    <w:rsid w:val="00AD68A9"/>
    <w:rsid w:val="00AD6AC1"/>
    <w:rsid w:val="00AD6D11"/>
    <w:rsid w:val="00AD71A6"/>
    <w:rsid w:val="00AD79B2"/>
    <w:rsid w:val="00AD7D59"/>
    <w:rsid w:val="00AE07A2"/>
    <w:rsid w:val="00AE0B6E"/>
    <w:rsid w:val="00AE0E67"/>
    <w:rsid w:val="00AE1A02"/>
    <w:rsid w:val="00AE1AAF"/>
    <w:rsid w:val="00AE1CD5"/>
    <w:rsid w:val="00AE1D49"/>
    <w:rsid w:val="00AE1E08"/>
    <w:rsid w:val="00AE23FC"/>
    <w:rsid w:val="00AE2595"/>
    <w:rsid w:val="00AE34D9"/>
    <w:rsid w:val="00AE3B2A"/>
    <w:rsid w:val="00AE42C3"/>
    <w:rsid w:val="00AE477D"/>
    <w:rsid w:val="00AE4AC0"/>
    <w:rsid w:val="00AE4C80"/>
    <w:rsid w:val="00AE4FDB"/>
    <w:rsid w:val="00AE5D52"/>
    <w:rsid w:val="00AE627F"/>
    <w:rsid w:val="00AE63C9"/>
    <w:rsid w:val="00AE6468"/>
    <w:rsid w:val="00AE669C"/>
    <w:rsid w:val="00AE6714"/>
    <w:rsid w:val="00AE67F2"/>
    <w:rsid w:val="00AE6FE6"/>
    <w:rsid w:val="00AE7033"/>
    <w:rsid w:val="00AE7186"/>
    <w:rsid w:val="00AE7262"/>
    <w:rsid w:val="00AE729F"/>
    <w:rsid w:val="00AE789F"/>
    <w:rsid w:val="00AE78E4"/>
    <w:rsid w:val="00AF0633"/>
    <w:rsid w:val="00AF0924"/>
    <w:rsid w:val="00AF19BC"/>
    <w:rsid w:val="00AF1A23"/>
    <w:rsid w:val="00AF1BDB"/>
    <w:rsid w:val="00AF2A43"/>
    <w:rsid w:val="00AF302C"/>
    <w:rsid w:val="00AF316F"/>
    <w:rsid w:val="00AF34D4"/>
    <w:rsid w:val="00AF3742"/>
    <w:rsid w:val="00AF41B9"/>
    <w:rsid w:val="00AF46F4"/>
    <w:rsid w:val="00AF4F21"/>
    <w:rsid w:val="00AF4F78"/>
    <w:rsid w:val="00AF526F"/>
    <w:rsid w:val="00AF5674"/>
    <w:rsid w:val="00AF57E1"/>
    <w:rsid w:val="00AF5A52"/>
    <w:rsid w:val="00AF5A67"/>
    <w:rsid w:val="00AF635F"/>
    <w:rsid w:val="00AF6BF6"/>
    <w:rsid w:val="00AF72E1"/>
    <w:rsid w:val="00AF73E9"/>
    <w:rsid w:val="00AF759C"/>
    <w:rsid w:val="00AF794A"/>
    <w:rsid w:val="00AF797B"/>
    <w:rsid w:val="00AF7BB8"/>
    <w:rsid w:val="00AF7C47"/>
    <w:rsid w:val="00B006DF"/>
    <w:rsid w:val="00B00BC7"/>
    <w:rsid w:val="00B00CB0"/>
    <w:rsid w:val="00B00CFD"/>
    <w:rsid w:val="00B01336"/>
    <w:rsid w:val="00B01350"/>
    <w:rsid w:val="00B01967"/>
    <w:rsid w:val="00B02135"/>
    <w:rsid w:val="00B023AB"/>
    <w:rsid w:val="00B02A4E"/>
    <w:rsid w:val="00B034C7"/>
    <w:rsid w:val="00B0378F"/>
    <w:rsid w:val="00B037B1"/>
    <w:rsid w:val="00B045BE"/>
    <w:rsid w:val="00B0548A"/>
    <w:rsid w:val="00B05A9F"/>
    <w:rsid w:val="00B0690A"/>
    <w:rsid w:val="00B06D2C"/>
    <w:rsid w:val="00B07468"/>
    <w:rsid w:val="00B07A47"/>
    <w:rsid w:val="00B106D5"/>
    <w:rsid w:val="00B1075F"/>
    <w:rsid w:val="00B10B4E"/>
    <w:rsid w:val="00B119FE"/>
    <w:rsid w:val="00B11E08"/>
    <w:rsid w:val="00B1248C"/>
    <w:rsid w:val="00B12749"/>
    <w:rsid w:val="00B13A23"/>
    <w:rsid w:val="00B13AC2"/>
    <w:rsid w:val="00B13D23"/>
    <w:rsid w:val="00B13E58"/>
    <w:rsid w:val="00B1411A"/>
    <w:rsid w:val="00B14AFB"/>
    <w:rsid w:val="00B14C61"/>
    <w:rsid w:val="00B14DEA"/>
    <w:rsid w:val="00B14E3D"/>
    <w:rsid w:val="00B1545D"/>
    <w:rsid w:val="00B15E37"/>
    <w:rsid w:val="00B16089"/>
    <w:rsid w:val="00B16617"/>
    <w:rsid w:val="00B1669C"/>
    <w:rsid w:val="00B16AAF"/>
    <w:rsid w:val="00B16CED"/>
    <w:rsid w:val="00B171FC"/>
    <w:rsid w:val="00B178F0"/>
    <w:rsid w:val="00B17BC8"/>
    <w:rsid w:val="00B17F5F"/>
    <w:rsid w:val="00B20378"/>
    <w:rsid w:val="00B20A59"/>
    <w:rsid w:val="00B20F83"/>
    <w:rsid w:val="00B21110"/>
    <w:rsid w:val="00B21472"/>
    <w:rsid w:val="00B214AB"/>
    <w:rsid w:val="00B215ED"/>
    <w:rsid w:val="00B22085"/>
    <w:rsid w:val="00B22ABB"/>
    <w:rsid w:val="00B22B0D"/>
    <w:rsid w:val="00B22F21"/>
    <w:rsid w:val="00B2332E"/>
    <w:rsid w:val="00B23755"/>
    <w:rsid w:val="00B23C7F"/>
    <w:rsid w:val="00B23CAD"/>
    <w:rsid w:val="00B244DD"/>
    <w:rsid w:val="00B24CD4"/>
    <w:rsid w:val="00B24DCD"/>
    <w:rsid w:val="00B25025"/>
    <w:rsid w:val="00B25C48"/>
    <w:rsid w:val="00B25C8E"/>
    <w:rsid w:val="00B25E96"/>
    <w:rsid w:val="00B25FDA"/>
    <w:rsid w:val="00B268D1"/>
    <w:rsid w:val="00B26984"/>
    <w:rsid w:val="00B26EC7"/>
    <w:rsid w:val="00B271F9"/>
    <w:rsid w:val="00B27EFF"/>
    <w:rsid w:val="00B30500"/>
    <w:rsid w:val="00B30B6C"/>
    <w:rsid w:val="00B31026"/>
    <w:rsid w:val="00B31347"/>
    <w:rsid w:val="00B32664"/>
    <w:rsid w:val="00B330D4"/>
    <w:rsid w:val="00B3337D"/>
    <w:rsid w:val="00B335AF"/>
    <w:rsid w:val="00B33CE4"/>
    <w:rsid w:val="00B347A8"/>
    <w:rsid w:val="00B349F2"/>
    <w:rsid w:val="00B34DF1"/>
    <w:rsid w:val="00B34F15"/>
    <w:rsid w:val="00B352C7"/>
    <w:rsid w:val="00B35C37"/>
    <w:rsid w:val="00B36173"/>
    <w:rsid w:val="00B362FB"/>
    <w:rsid w:val="00B363A1"/>
    <w:rsid w:val="00B3646B"/>
    <w:rsid w:val="00B367D5"/>
    <w:rsid w:val="00B37047"/>
    <w:rsid w:val="00B37424"/>
    <w:rsid w:val="00B375F8"/>
    <w:rsid w:val="00B37F7D"/>
    <w:rsid w:val="00B40466"/>
    <w:rsid w:val="00B40B4A"/>
    <w:rsid w:val="00B40ED1"/>
    <w:rsid w:val="00B40FAD"/>
    <w:rsid w:val="00B41178"/>
    <w:rsid w:val="00B41732"/>
    <w:rsid w:val="00B42E4A"/>
    <w:rsid w:val="00B436A9"/>
    <w:rsid w:val="00B437D8"/>
    <w:rsid w:val="00B43E51"/>
    <w:rsid w:val="00B44B06"/>
    <w:rsid w:val="00B44B32"/>
    <w:rsid w:val="00B45045"/>
    <w:rsid w:val="00B450E3"/>
    <w:rsid w:val="00B45839"/>
    <w:rsid w:val="00B45F15"/>
    <w:rsid w:val="00B460C6"/>
    <w:rsid w:val="00B46435"/>
    <w:rsid w:val="00B469AC"/>
    <w:rsid w:val="00B46D9A"/>
    <w:rsid w:val="00B46EB9"/>
    <w:rsid w:val="00B47338"/>
    <w:rsid w:val="00B47757"/>
    <w:rsid w:val="00B477DB"/>
    <w:rsid w:val="00B47B9F"/>
    <w:rsid w:val="00B50614"/>
    <w:rsid w:val="00B50BCE"/>
    <w:rsid w:val="00B5166B"/>
    <w:rsid w:val="00B51F9B"/>
    <w:rsid w:val="00B521C8"/>
    <w:rsid w:val="00B525B3"/>
    <w:rsid w:val="00B52918"/>
    <w:rsid w:val="00B529CA"/>
    <w:rsid w:val="00B531A2"/>
    <w:rsid w:val="00B53BEB"/>
    <w:rsid w:val="00B544C5"/>
    <w:rsid w:val="00B54671"/>
    <w:rsid w:val="00B549DE"/>
    <w:rsid w:val="00B54E46"/>
    <w:rsid w:val="00B54F20"/>
    <w:rsid w:val="00B55B41"/>
    <w:rsid w:val="00B564B4"/>
    <w:rsid w:val="00B570E0"/>
    <w:rsid w:val="00B577CB"/>
    <w:rsid w:val="00B578D6"/>
    <w:rsid w:val="00B5796E"/>
    <w:rsid w:val="00B60F77"/>
    <w:rsid w:val="00B61436"/>
    <w:rsid w:val="00B61601"/>
    <w:rsid w:val="00B61DB6"/>
    <w:rsid w:val="00B6257C"/>
    <w:rsid w:val="00B62BEB"/>
    <w:rsid w:val="00B62DEA"/>
    <w:rsid w:val="00B62F63"/>
    <w:rsid w:val="00B63151"/>
    <w:rsid w:val="00B6341C"/>
    <w:rsid w:val="00B63E44"/>
    <w:rsid w:val="00B645FA"/>
    <w:rsid w:val="00B66313"/>
    <w:rsid w:val="00B66DFA"/>
    <w:rsid w:val="00B6729F"/>
    <w:rsid w:val="00B6756F"/>
    <w:rsid w:val="00B6792E"/>
    <w:rsid w:val="00B67D80"/>
    <w:rsid w:val="00B67DB1"/>
    <w:rsid w:val="00B70085"/>
    <w:rsid w:val="00B704B4"/>
    <w:rsid w:val="00B70B55"/>
    <w:rsid w:val="00B70BF1"/>
    <w:rsid w:val="00B71245"/>
    <w:rsid w:val="00B71CE3"/>
    <w:rsid w:val="00B7206C"/>
    <w:rsid w:val="00B72569"/>
    <w:rsid w:val="00B72A12"/>
    <w:rsid w:val="00B72E2B"/>
    <w:rsid w:val="00B730B3"/>
    <w:rsid w:val="00B73635"/>
    <w:rsid w:val="00B73AC7"/>
    <w:rsid w:val="00B74FE1"/>
    <w:rsid w:val="00B76135"/>
    <w:rsid w:val="00B7675D"/>
    <w:rsid w:val="00B767A5"/>
    <w:rsid w:val="00B76DA4"/>
    <w:rsid w:val="00B77368"/>
    <w:rsid w:val="00B77B76"/>
    <w:rsid w:val="00B77C02"/>
    <w:rsid w:val="00B80289"/>
    <w:rsid w:val="00B802F4"/>
    <w:rsid w:val="00B80DA4"/>
    <w:rsid w:val="00B8119A"/>
    <w:rsid w:val="00B811AD"/>
    <w:rsid w:val="00B818C0"/>
    <w:rsid w:val="00B82E7D"/>
    <w:rsid w:val="00B82F76"/>
    <w:rsid w:val="00B8305D"/>
    <w:rsid w:val="00B84512"/>
    <w:rsid w:val="00B849F1"/>
    <w:rsid w:val="00B84CE9"/>
    <w:rsid w:val="00B85403"/>
    <w:rsid w:val="00B85461"/>
    <w:rsid w:val="00B85738"/>
    <w:rsid w:val="00B86317"/>
    <w:rsid w:val="00B86D0A"/>
    <w:rsid w:val="00B86E09"/>
    <w:rsid w:val="00B901F8"/>
    <w:rsid w:val="00B90679"/>
    <w:rsid w:val="00B908B2"/>
    <w:rsid w:val="00B90A0E"/>
    <w:rsid w:val="00B91247"/>
    <w:rsid w:val="00B918C5"/>
    <w:rsid w:val="00B91BC9"/>
    <w:rsid w:val="00B91C98"/>
    <w:rsid w:val="00B91E23"/>
    <w:rsid w:val="00B92116"/>
    <w:rsid w:val="00B921BE"/>
    <w:rsid w:val="00B92D7D"/>
    <w:rsid w:val="00B92DF2"/>
    <w:rsid w:val="00B93BAC"/>
    <w:rsid w:val="00B94285"/>
    <w:rsid w:val="00B9447B"/>
    <w:rsid w:val="00B94522"/>
    <w:rsid w:val="00B945EC"/>
    <w:rsid w:val="00B9460B"/>
    <w:rsid w:val="00B946AB"/>
    <w:rsid w:val="00B949BF"/>
    <w:rsid w:val="00B94C77"/>
    <w:rsid w:val="00B958A8"/>
    <w:rsid w:val="00B964CB"/>
    <w:rsid w:val="00B9659C"/>
    <w:rsid w:val="00B97659"/>
    <w:rsid w:val="00B9773F"/>
    <w:rsid w:val="00BA0013"/>
    <w:rsid w:val="00BA0436"/>
    <w:rsid w:val="00BA0ADF"/>
    <w:rsid w:val="00BA1380"/>
    <w:rsid w:val="00BA1852"/>
    <w:rsid w:val="00BA18D4"/>
    <w:rsid w:val="00BA1902"/>
    <w:rsid w:val="00BA1AEB"/>
    <w:rsid w:val="00BA1C98"/>
    <w:rsid w:val="00BA2261"/>
    <w:rsid w:val="00BA25E4"/>
    <w:rsid w:val="00BA2F73"/>
    <w:rsid w:val="00BA304E"/>
    <w:rsid w:val="00BA31AB"/>
    <w:rsid w:val="00BA38C9"/>
    <w:rsid w:val="00BA3B07"/>
    <w:rsid w:val="00BA3E9A"/>
    <w:rsid w:val="00BA4D84"/>
    <w:rsid w:val="00BA5BF7"/>
    <w:rsid w:val="00BA5E29"/>
    <w:rsid w:val="00BA5EA6"/>
    <w:rsid w:val="00BA6896"/>
    <w:rsid w:val="00BA6C99"/>
    <w:rsid w:val="00BA6D0B"/>
    <w:rsid w:val="00BA7665"/>
    <w:rsid w:val="00BA7B26"/>
    <w:rsid w:val="00BA7DEA"/>
    <w:rsid w:val="00BB0131"/>
    <w:rsid w:val="00BB0846"/>
    <w:rsid w:val="00BB0C81"/>
    <w:rsid w:val="00BB0CB5"/>
    <w:rsid w:val="00BB0D0B"/>
    <w:rsid w:val="00BB0DAB"/>
    <w:rsid w:val="00BB15AC"/>
    <w:rsid w:val="00BB1A5B"/>
    <w:rsid w:val="00BB1EAC"/>
    <w:rsid w:val="00BB1FDA"/>
    <w:rsid w:val="00BB236A"/>
    <w:rsid w:val="00BB23AC"/>
    <w:rsid w:val="00BB2801"/>
    <w:rsid w:val="00BB316F"/>
    <w:rsid w:val="00BB3399"/>
    <w:rsid w:val="00BB3839"/>
    <w:rsid w:val="00BB3D2E"/>
    <w:rsid w:val="00BB3F75"/>
    <w:rsid w:val="00BB41C0"/>
    <w:rsid w:val="00BB48BA"/>
    <w:rsid w:val="00BB497B"/>
    <w:rsid w:val="00BB60AF"/>
    <w:rsid w:val="00BB615E"/>
    <w:rsid w:val="00BB7213"/>
    <w:rsid w:val="00BB773A"/>
    <w:rsid w:val="00BB7A10"/>
    <w:rsid w:val="00BB7AC9"/>
    <w:rsid w:val="00BB7F2D"/>
    <w:rsid w:val="00BC01FB"/>
    <w:rsid w:val="00BC0324"/>
    <w:rsid w:val="00BC075C"/>
    <w:rsid w:val="00BC11C7"/>
    <w:rsid w:val="00BC1C1A"/>
    <w:rsid w:val="00BC1C30"/>
    <w:rsid w:val="00BC1CB2"/>
    <w:rsid w:val="00BC24E3"/>
    <w:rsid w:val="00BC2DE2"/>
    <w:rsid w:val="00BC383B"/>
    <w:rsid w:val="00BC5068"/>
    <w:rsid w:val="00BC5246"/>
    <w:rsid w:val="00BC535C"/>
    <w:rsid w:val="00BC54E6"/>
    <w:rsid w:val="00BC5F22"/>
    <w:rsid w:val="00BC6297"/>
    <w:rsid w:val="00BC6811"/>
    <w:rsid w:val="00BC69E0"/>
    <w:rsid w:val="00BC6A6C"/>
    <w:rsid w:val="00BC710E"/>
    <w:rsid w:val="00BC7632"/>
    <w:rsid w:val="00BC769D"/>
    <w:rsid w:val="00BC7B39"/>
    <w:rsid w:val="00BD0574"/>
    <w:rsid w:val="00BD096F"/>
    <w:rsid w:val="00BD1508"/>
    <w:rsid w:val="00BD15EB"/>
    <w:rsid w:val="00BD18E3"/>
    <w:rsid w:val="00BD24D3"/>
    <w:rsid w:val="00BD24FF"/>
    <w:rsid w:val="00BD2741"/>
    <w:rsid w:val="00BD2843"/>
    <w:rsid w:val="00BD2AB5"/>
    <w:rsid w:val="00BD3DDA"/>
    <w:rsid w:val="00BD4157"/>
    <w:rsid w:val="00BD425F"/>
    <w:rsid w:val="00BD4262"/>
    <w:rsid w:val="00BD431C"/>
    <w:rsid w:val="00BD4BE6"/>
    <w:rsid w:val="00BD4FD9"/>
    <w:rsid w:val="00BD54CE"/>
    <w:rsid w:val="00BD5AF0"/>
    <w:rsid w:val="00BD687E"/>
    <w:rsid w:val="00BD6E17"/>
    <w:rsid w:val="00BD726C"/>
    <w:rsid w:val="00BD7EF1"/>
    <w:rsid w:val="00BD7F89"/>
    <w:rsid w:val="00BE0090"/>
    <w:rsid w:val="00BE05F0"/>
    <w:rsid w:val="00BE0652"/>
    <w:rsid w:val="00BE07F0"/>
    <w:rsid w:val="00BE08C8"/>
    <w:rsid w:val="00BE0A0C"/>
    <w:rsid w:val="00BE1016"/>
    <w:rsid w:val="00BE1297"/>
    <w:rsid w:val="00BE130E"/>
    <w:rsid w:val="00BE2130"/>
    <w:rsid w:val="00BE22E3"/>
    <w:rsid w:val="00BE24F7"/>
    <w:rsid w:val="00BE2778"/>
    <w:rsid w:val="00BE296F"/>
    <w:rsid w:val="00BE2C39"/>
    <w:rsid w:val="00BE2FE0"/>
    <w:rsid w:val="00BE323F"/>
    <w:rsid w:val="00BE39EB"/>
    <w:rsid w:val="00BE3A8D"/>
    <w:rsid w:val="00BE3F9C"/>
    <w:rsid w:val="00BE432A"/>
    <w:rsid w:val="00BE477A"/>
    <w:rsid w:val="00BE49ED"/>
    <w:rsid w:val="00BE5E96"/>
    <w:rsid w:val="00BE6935"/>
    <w:rsid w:val="00BE6974"/>
    <w:rsid w:val="00BE69B2"/>
    <w:rsid w:val="00BE7499"/>
    <w:rsid w:val="00BE77F1"/>
    <w:rsid w:val="00BE7854"/>
    <w:rsid w:val="00BE78A5"/>
    <w:rsid w:val="00BE7A98"/>
    <w:rsid w:val="00BE7B34"/>
    <w:rsid w:val="00BF00F6"/>
    <w:rsid w:val="00BF0B8E"/>
    <w:rsid w:val="00BF1230"/>
    <w:rsid w:val="00BF15B1"/>
    <w:rsid w:val="00BF1899"/>
    <w:rsid w:val="00BF1BA4"/>
    <w:rsid w:val="00BF2394"/>
    <w:rsid w:val="00BF26A3"/>
    <w:rsid w:val="00BF2CBE"/>
    <w:rsid w:val="00BF39FE"/>
    <w:rsid w:val="00BF3CE5"/>
    <w:rsid w:val="00BF3F6E"/>
    <w:rsid w:val="00BF410E"/>
    <w:rsid w:val="00BF435E"/>
    <w:rsid w:val="00BF4638"/>
    <w:rsid w:val="00BF4FB1"/>
    <w:rsid w:val="00BF50D1"/>
    <w:rsid w:val="00BF529D"/>
    <w:rsid w:val="00BF6276"/>
    <w:rsid w:val="00BF6476"/>
    <w:rsid w:val="00BF6A74"/>
    <w:rsid w:val="00BF6C48"/>
    <w:rsid w:val="00BF72A2"/>
    <w:rsid w:val="00BF7D6D"/>
    <w:rsid w:val="00C007AD"/>
    <w:rsid w:val="00C017CB"/>
    <w:rsid w:val="00C01996"/>
    <w:rsid w:val="00C019E3"/>
    <w:rsid w:val="00C02761"/>
    <w:rsid w:val="00C029A8"/>
    <w:rsid w:val="00C02E2D"/>
    <w:rsid w:val="00C03516"/>
    <w:rsid w:val="00C035F8"/>
    <w:rsid w:val="00C0360A"/>
    <w:rsid w:val="00C03851"/>
    <w:rsid w:val="00C03DB3"/>
    <w:rsid w:val="00C03E17"/>
    <w:rsid w:val="00C0414C"/>
    <w:rsid w:val="00C043E7"/>
    <w:rsid w:val="00C04804"/>
    <w:rsid w:val="00C04811"/>
    <w:rsid w:val="00C04C68"/>
    <w:rsid w:val="00C06577"/>
    <w:rsid w:val="00C10029"/>
    <w:rsid w:val="00C1022D"/>
    <w:rsid w:val="00C11004"/>
    <w:rsid w:val="00C1138E"/>
    <w:rsid w:val="00C12085"/>
    <w:rsid w:val="00C12441"/>
    <w:rsid w:val="00C12839"/>
    <w:rsid w:val="00C129AC"/>
    <w:rsid w:val="00C12BB7"/>
    <w:rsid w:val="00C12BC2"/>
    <w:rsid w:val="00C12F03"/>
    <w:rsid w:val="00C136C3"/>
    <w:rsid w:val="00C13B1B"/>
    <w:rsid w:val="00C13BAE"/>
    <w:rsid w:val="00C14254"/>
    <w:rsid w:val="00C14469"/>
    <w:rsid w:val="00C16609"/>
    <w:rsid w:val="00C16E68"/>
    <w:rsid w:val="00C17BF4"/>
    <w:rsid w:val="00C17BFE"/>
    <w:rsid w:val="00C204CC"/>
    <w:rsid w:val="00C2064D"/>
    <w:rsid w:val="00C20692"/>
    <w:rsid w:val="00C21207"/>
    <w:rsid w:val="00C2146E"/>
    <w:rsid w:val="00C227D4"/>
    <w:rsid w:val="00C22ECB"/>
    <w:rsid w:val="00C233CD"/>
    <w:rsid w:val="00C23588"/>
    <w:rsid w:val="00C23A93"/>
    <w:rsid w:val="00C23DC9"/>
    <w:rsid w:val="00C246C1"/>
    <w:rsid w:val="00C25436"/>
    <w:rsid w:val="00C25981"/>
    <w:rsid w:val="00C259A0"/>
    <w:rsid w:val="00C25C98"/>
    <w:rsid w:val="00C260C3"/>
    <w:rsid w:val="00C2634D"/>
    <w:rsid w:val="00C26EDE"/>
    <w:rsid w:val="00C27275"/>
    <w:rsid w:val="00C275D5"/>
    <w:rsid w:val="00C277A3"/>
    <w:rsid w:val="00C27F2B"/>
    <w:rsid w:val="00C3058C"/>
    <w:rsid w:val="00C312A0"/>
    <w:rsid w:val="00C313E9"/>
    <w:rsid w:val="00C32233"/>
    <w:rsid w:val="00C32912"/>
    <w:rsid w:val="00C32F6E"/>
    <w:rsid w:val="00C333C1"/>
    <w:rsid w:val="00C334D8"/>
    <w:rsid w:val="00C33BA3"/>
    <w:rsid w:val="00C3406E"/>
    <w:rsid w:val="00C34CBA"/>
    <w:rsid w:val="00C34E7B"/>
    <w:rsid w:val="00C356CA"/>
    <w:rsid w:val="00C35922"/>
    <w:rsid w:val="00C36543"/>
    <w:rsid w:val="00C369B4"/>
    <w:rsid w:val="00C3700B"/>
    <w:rsid w:val="00C3721C"/>
    <w:rsid w:val="00C374DD"/>
    <w:rsid w:val="00C401F5"/>
    <w:rsid w:val="00C402F2"/>
    <w:rsid w:val="00C40679"/>
    <w:rsid w:val="00C406B1"/>
    <w:rsid w:val="00C409DB"/>
    <w:rsid w:val="00C40B1A"/>
    <w:rsid w:val="00C40C17"/>
    <w:rsid w:val="00C40E06"/>
    <w:rsid w:val="00C41343"/>
    <w:rsid w:val="00C416C3"/>
    <w:rsid w:val="00C419F9"/>
    <w:rsid w:val="00C41D3E"/>
    <w:rsid w:val="00C41D5D"/>
    <w:rsid w:val="00C432DE"/>
    <w:rsid w:val="00C43300"/>
    <w:rsid w:val="00C43849"/>
    <w:rsid w:val="00C43AC6"/>
    <w:rsid w:val="00C44A5F"/>
    <w:rsid w:val="00C44CF5"/>
    <w:rsid w:val="00C44E3B"/>
    <w:rsid w:val="00C46319"/>
    <w:rsid w:val="00C47699"/>
    <w:rsid w:val="00C47E88"/>
    <w:rsid w:val="00C47F5A"/>
    <w:rsid w:val="00C50AC6"/>
    <w:rsid w:val="00C51229"/>
    <w:rsid w:val="00C515B2"/>
    <w:rsid w:val="00C516DC"/>
    <w:rsid w:val="00C517C2"/>
    <w:rsid w:val="00C517F9"/>
    <w:rsid w:val="00C522EB"/>
    <w:rsid w:val="00C539D8"/>
    <w:rsid w:val="00C53DA7"/>
    <w:rsid w:val="00C53E2F"/>
    <w:rsid w:val="00C53EE5"/>
    <w:rsid w:val="00C53EF0"/>
    <w:rsid w:val="00C53F71"/>
    <w:rsid w:val="00C5412B"/>
    <w:rsid w:val="00C5433B"/>
    <w:rsid w:val="00C544CA"/>
    <w:rsid w:val="00C54D1C"/>
    <w:rsid w:val="00C55D3D"/>
    <w:rsid w:val="00C55E9C"/>
    <w:rsid w:val="00C5651A"/>
    <w:rsid w:val="00C56C66"/>
    <w:rsid w:val="00C571D3"/>
    <w:rsid w:val="00C576DC"/>
    <w:rsid w:val="00C578F6"/>
    <w:rsid w:val="00C57B32"/>
    <w:rsid w:val="00C57F60"/>
    <w:rsid w:val="00C6073C"/>
    <w:rsid w:val="00C60DB5"/>
    <w:rsid w:val="00C61705"/>
    <w:rsid w:val="00C61C01"/>
    <w:rsid w:val="00C61C8E"/>
    <w:rsid w:val="00C63047"/>
    <w:rsid w:val="00C630EA"/>
    <w:rsid w:val="00C632CE"/>
    <w:rsid w:val="00C63723"/>
    <w:rsid w:val="00C63AF2"/>
    <w:rsid w:val="00C63B4F"/>
    <w:rsid w:val="00C643B2"/>
    <w:rsid w:val="00C64E36"/>
    <w:rsid w:val="00C650B9"/>
    <w:rsid w:val="00C660A6"/>
    <w:rsid w:val="00C6631A"/>
    <w:rsid w:val="00C6644D"/>
    <w:rsid w:val="00C6654B"/>
    <w:rsid w:val="00C6674B"/>
    <w:rsid w:val="00C670E1"/>
    <w:rsid w:val="00C67E3F"/>
    <w:rsid w:val="00C7039B"/>
    <w:rsid w:val="00C70B01"/>
    <w:rsid w:val="00C70D2E"/>
    <w:rsid w:val="00C70E04"/>
    <w:rsid w:val="00C71398"/>
    <w:rsid w:val="00C71964"/>
    <w:rsid w:val="00C721D2"/>
    <w:rsid w:val="00C721ED"/>
    <w:rsid w:val="00C72792"/>
    <w:rsid w:val="00C727DF"/>
    <w:rsid w:val="00C7290E"/>
    <w:rsid w:val="00C735A3"/>
    <w:rsid w:val="00C737DE"/>
    <w:rsid w:val="00C73E13"/>
    <w:rsid w:val="00C747F2"/>
    <w:rsid w:val="00C74842"/>
    <w:rsid w:val="00C74CA0"/>
    <w:rsid w:val="00C74E4A"/>
    <w:rsid w:val="00C74E79"/>
    <w:rsid w:val="00C75000"/>
    <w:rsid w:val="00C75039"/>
    <w:rsid w:val="00C75234"/>
    <w:rsid w:val="00C757C0"/>
    <w:rsid w:val="00C75970"/>
    <w:rsid w:val="00C75B35"/>
    <w:rsid w:val="00C75D7F"/>
    <w:rsid w:val="00C76289"/>
    <w:rsid w:val="00C7630D"/>
    <w:rsid w:val="00C76AAF"/>
    <w:rsid w:val="00C76D0A"/>
    <w:rsid w:val="00C77398"/>
    <w:rsid w:val="00C778B7"/>
    <w:rsid w:val="00C77FE4"/>
    <w:rsid w:val="00C8119E"/>
    <w:rsid w:val="00C819DB"/>
    <w:rsid w:val="00C8289B"/>
    <w:rsid w:val="00C82A65"/>
    <w:rsid w:val="00C82F52"/>
    <w:rsid w:val="00C82FB9"/>
    <w:rsid w:val="00C82FE6"/>
    <w:rsid w:val="00C83076"/>
    <w:rsid w:val="00C832A1"/>
    <w:rsid w:val="00C834CD"/>
    <w:rsid w:val="00C837DE"/>
    <w:rsid w:val="00C83871"/>
    <w:rsid w:val="00C83F46"/>
    <w:rsid w:val="00C8404D"/>
    <w:rsid w:val="00C8423C"/>
    <w:rsid w:val="00C8455D"/>
    <w:rsid w:val="00C851E9"/>
    <w:rsid w:val="00C854EB"/>
    <w:rsid w:val="00C85950"/>
    <w:rsid w:val="00C8659F"/>
    <w:rsid w:val="00C8767F"/>
    <w:rsid w:val="00C8772E"/>
    <w:rsid w:val="00C87774"/>
    <w:rsid w:val="00C90617"/>
    <w:rsid w:val="00C90698"/>
    <w:rsid w:val="00C90B8C"/>
    <w:rsid w:val="00C90E5B"/>
    <w:rsid w:val="00C91171"/>
    <w:rsid w:val="00C911CF"/>
    <w:rsid w:val="00C91FB7"/>
    <w:rsid w:val="00C92195"/>
    <w:rsid w:val="00C93B03"/>
    <w:rsid w:val="00C93B19"/>
    <w:rsid w:val="00C93C71"/>
    <w:rsid w:val="00C94663"/>
    <w:rsid w:val="00C94DA9"/>
    <w:rsid w:val="00C94F5F"/>
    <w:rsid w:val="00C95001"/>
    <w:rsid w:val="00C951B2"/>
    <w:rsid w:val="00C953FB"/>
    <w:rsid w:val="00C95BFD"/>
    <w:rsid w:val="00C95E1F"/>
    <w:rsid w:val="00C95FEC"/>
    <w:rsid w:val="00C96C52"/>
    <w:rsid w:val="00C96EAF"/>
    <w:rsid w:val="00C971C6"/>
    <w:rsid w:val="00C97618"/>
    <w:rsid w:val="00C97D98"/>
    <w:rsid w:val="00C97DA0"/>
    <w:rsid w:val="00CA007A"/>
    <w:rsid w:val="00CA05BD"/>
    <w:rsid w:val="00CA0EDD"/>
    <w:rsid w:val="00CA1371"/>
    <w:rsid w:val="00CA1AA8"/>
    <w:rsid w:val="00CA1CAB"/>
    <w:rsid w:val="00CA1CFE"/>
    <w:rsid w:val="00CA24A0"/>
    <w:rsid w:val="00CA2591"/>
    <w:rsid w:val="00CA319F"/>
    <w:rsid w:val="00CA42A2"/>
    <w:rsid w:val="00CA4761"/>
    <w:rsid w:val="00CA49CB"/>
    <w:rsid w:val="00CA4FFE"/>
    <w:rsid w:val="00CA5086"/>
    <w:rsid w:val="00CA5C75"/>
    <w:rsid w:val="00CA5E3D"/>
    <w:rsid w:val="00CA5E72"/>
    <w:rsid w:val="00CA6BF0"/>
    <w:rsid w:val="00CA6FA0"/>
    <w:rsid w:val="00CA7471"/>
    <w:rsid w:val="00CA77FD"/>
    <w:rsid w:val="00CA78AC"/>
    <w:rsid w:val="00CB091E"/>
    <w:rsid w:val="00CB0C0B"/>
    <w:rsid w:val="00CB0EE4"/>
    <w:rsid w:val="00CB0FCB"/>
    <w:rsid w:val="00CB10FB"/>
    <w:rsid w:val="00CB1165"/>
    <w:rsid w:val="00CB19FB"/>
    <w:rsid w:val="00CB1AE1"/>
    <w:rsid w:val="00CB1FAD"/>
    <w:rsid w:val="00CB2155"/>
    <w:rsid w:val="00CB2CCA"/>
    <w:rsid w:val="00CB31AF"/>
    <w:rsid w:val="00CB3E6B"/>
    <w:rsid w:val="00CB3EE4"/>
    <w:rsid w:val="00CB3FC9"/>
    <w:rsid w:val="00CB41AF"/>
    <w:rsid w:val="00CB4282"/>
    <w:rsid w:val="00CB4642"/>
    <w:rsid w:val="00CB4CF0"/>
    <w:rsid w:val="00CB4F18"/>
    <w:rsid w:val="00CB5418"/>
    <w:rsid w:val="00CB541A"/>
    <w:rsid w:val="00CB578E"/>
    <w:rsid w:val="00CB57E3"/>
    <w:rsid w:val="00CB5981"/>
    <w:rsid w:val="00CB5AEE"/>
    <w:rsid w:val="00CB6169"/>
    <w:rsid w:val="00CB65EC"/>
    <w:rsid w:val="00CB66BB"/>
    <w:rsid w:val="00CB6CEA"/>
    <w:rsid w:val="00CB72C7"/>
    <w:rsid w:val="00CC0625"/>
    <w:rsid w:val="00CC0F3F"/>
    <w:rsid w:val="00CC14B4"/>
    <w:rsid w:val="00CC1ACA"/>
    <w:rsid w:val="00CC1CCF"/>
    <w:rsid w:val="00CC1E83"/>
    <w:rsid w:val="00CC2344"/>
    <w:rsid w:val="00CC2912"/>
    <w:rsid w:val="00CC32B4"/>
    <w:rsid w:val="00CC3941"/>
    <w:rsid w:val="00CC395E"/>
    <w:rsid w:val="00CC3D10"/>
    <w:rsid w:val="00CC484B"/>
    <w:rsid w:val="00CC4D04"/>
    <w:rsid w:val="00CC50F8"/>
    <w:rsid w:val="00CC52E1"/>
    <w:rsid w:val="00CC598F"/>
    <w:rsid w:val="00CC5B39"/>
    <w:rsid w:val="00CC5BDF"/>
    <w:rsid w:val="00CC5C41"/>
    <w:rsid w:val="00CC5CA0"/>
    <w:rsid w:val="00CC5D7F"/>
    <w:rsid w:val="00CC5FCF"/>
    <w:rsid w:val="00CC669F"/>
    <w:rsid w:val="00CC6813"/>
    <w:rsid w:val="00CC700C"/>
    <w:rsid w:val="00CC75B3"/>
    <w:rsid w:val="00CC7E35"/>
    <w:rsid w:val="00CD0118"/>
    <w:rsid w:val="00CD06C7"/>
    <w:rsid w:val="00CD102E"/>
    <w:rsid w:val="00CD1058"/>
    <w:rsid w:val="00CD10C3"/>
    <w:rsid w:val="00CD153F"/>
    <w:rsid w:val="00CD19DD"/>
    <w:rsid w:val="00CD1E1A"/>
    <w:rsid w:val="00CD1E35"/>
    <w:rsid w:val="00CD3761"/>
    <w:rsid w:val="00CD3F6F"/>
    <w:rsid w:val="00CD4272"/>
    <w:rsid w:val="00CD4828"/>
    <w:rsid w:val="00CD4C2A"/>
    <w:rsid w:val="00CD511B"/>
    <w:rsid w:val="00CD53FD"/>
    <w:rsid w:val="00CD5C21"/>
    <w:rsid w:val="00CD5E1D"/>
    <w:rsid w:val="00CD62D3"/>
    <w:rsid w:val="00CD6B11"/>
    <w:rsid w:val="00CD6B63"/>
    <w:rsid w:val="00CD6E61"/>
    <w:rsid w:val="00CD72C2"/>
    <w:rsid w:val="00CD73E5"/>
    <w:rsid w:val="00CD789C"/>
    <w:rsid w:val="00CD7B08"/>
    <w:rsid w:val="00CD7B20"/>
    <w:rsid w:val="00CD7BF7"/>
    <w:rsid w:val="00CD7E49"/>
    <w:rsid w:val="00CD7EDF"/>
    <w:rsid w:val="00CE0E16"/>
    <w:rsid w:val="00CE1075"/>
    <w:rsid w:val="00CE1250"/>
    <w:rsid w:val="00CE158E"/>
    <w:rsid w:val="00CE1A27"/>
    <w:rsid w:val="00CE1B21"/>
    <w:rsid w:val="00CE24DE"/>
    <w:rsid w:val="00CE31F2"/>
    <w:rsid w:val="00CE389F"/>
    <w:rsid w:val="00CE40A5"/>
    <w:rsid w:val="00CE458E"/>
    <w:rsid w:val="00CE515F"/>
    <w:rsid w:val="00CE54F9"/>
    <w:rsid w:val="00CE5750"/>
    <w:rsid w:val="00CE5876"/>
    <w:rsid w:val="00CE5A10"/>
    <w:rsid w:val="00CE5A8A"/>
    <w:rsid w:val="00CE5B9E"/>
    <w:rsid w:val="00CE5F06"/>
    <w:rsid w:val="00CE6125"/>
    <w:rsid w:val="00CE66CB"/>
    <w:rsid w:val="00CE6840"/>
    <w:rsid w:val="00CE68AA"/>
    <w:rsid w:val="00CE699F"/>
    <w:rsid w:val="00CE6A12"/>
    <w:rsid w:val="00CE71CC"/>
    <w:rsid w:val="00CE75C1"/>
    <w:rsid w:val="00CE7A37"/>
    <w:rsid w:val="00CF055F"/>
    <w:rsid w:val="00CF0576"/>
    <w:rsid w:val="00CF089B"/>
    <w:rsid w:val="00CF0DA6"/>
    <w:rsid w:val="00CF15D6"/>
    <w:rsid w:val="00CF169B"/>
    <w:rsid w:val="00CF16E8"/>
    <w:rsid w:val="00CF186C"/>
    <w:rsid w:val="00CF2084"/>
    <w:rsid w:val="00CF288E"/>
    <w:rsid w:val="00CF2A23"/>
    <w:rsid w:val="00CF2D00"/>
    <w:rsid w:val="00CF2E0D"/>
    <w:rsid w:val="00CF3776"/>
    <w:rsid w:val="00CF3945"/>
    <w:rsid w:val="00CF4511"/>
    <w:rsid w:val="00CF4608"/>
    <w:rsid w:val="00CF464E"/>
    <w:rsid w:val="00CF48BA"/>
    <w:rsid w:val="00CF573F"/>
    <w:rsid w:val="00CF5833"/>
    <w:rsid w:val="00CF5D47"/>
    <w:rsid w:val="00CF65DC"/>
    <w:rsid w:val="00CF6627"/>
    <w:rsid w:val="00CF6850"/>
    <w:rsid w:val="00CF687F"/>
    <w:rsid w:val="00CF69A3"/>
    <w:rsid w:val="00CF6B50"/>
    <w:rsid w:val="00CF6FF7"/>
    <w:rsid w:val="00CF7ACC"/>
    <w:rsid w:val="00D003AC"/>
    <w:rsid w:val="00D00460"/>
    <w:rsid w:val="00D00B00"/>
    <w:rsid w:val="00D00C58"/>
    <w:rsid w:val="00D01A6A"/>
    <w:rsid w:val="00D01CC7"/>
    <w:rsid w:val="00D01ED5"/>
    <w:rsid w:val="00D022C6"/>
    <w:rsid w:val="00D04BA4"/>
    <w:rsid w:val="00D04ED3"/>
    <w:rsid w:val="00D063F3"/>
    <w:rsid w:val="00D06928"/>
    <w:rsid w:val="00D06A54"/>
    <w:rsid w:val="00D079ED"/>
    <w:rsid w:val="00D10125"/>
    <w:rsid w:val="00D10309"/>
    <w:rsid w:val="00D1196C"/>
    <w:rsid w:val="00D11C18"/>
    <w:rsid w:val="00D11CC9"/>
    <w:rsid w:val="00D11F56"/>
    <w:rsid w:val="00D121BC"/>
    <w:rsid w:val="00D123A6"/>
    <w:rsid w:val="00D1258B"/>
    <w:rsid w:val="00D12A44"/>
    <w:rsid w:val="00D12C3C"/>
    <w:rsid w:val="00D12D0B"/>
    <w:rsid w:val="00D1335E"/>
    <w:rsid w:val="00D140BA"/>
    <w:rsid w:val="00D1496D"/>
    <w:rsid w:val="00D1526E"/>
    <w:rsid w:val="00D15464"/>
    <w:rsid w:val="00D1593B"/>
    <w:rsid w:val="00D1690A"/>
    <w:rsid w:val="00D16B64"/>
    <w:rsid w:val="00D16D3F"/>
    <w:rsid w:val="00D170B3"/>
    <w:rsid w:val="00D1797E"/>
    <w:rsid w:val="00D2039A"/>
    <w:rsid w:val="00D20875"/>
    <w:rsid w:val="00D208D5"/>
    <w:rsid w:val="00D20A0C"/>
    <w:rsid w:val="00D20F33"/>
    <w:rsid w:val="00D20F50"/>
    <w:rsid w:val="00D210A0"/>
    <w:rsid w:val="00D21102"/>
    <w:rsid w:val="00D22CC3"/>
    <w:rsid w:val="00D23653"/>
    <w:rsid w:val="00D23BFB"/>
    <w:rsid w:val="00D23F86"/>
    <w:rsid w:val="00D24259"/>
    <w:rsid w:val="00D2462E"/>
    <w:rsid w:val="00D252F2"/>
    <w:rsid w:val="00D25702"/>
    <w:rsid w:val="00D258FC"/>
    <w:rsid w:val="00D26184"/>
    <w:rsid w:val="00D2645F"/>
    <w:rsid w:val="00D26DA1"/>
    <w:rsid w:val="00D2797E"/>
    <w:rsid w:val="00D307E0"/>
    <w:rsid w:val="00D30948"/>
    <w:rsid w:val="00D309F9"/>
    <w:rsid w:val="00D31359"/>
    <w:rsid w:val="00D31844"/>
    <w:rsid w:val="00D3279E"/>
    <w:rsid w:val="00D327DF"/>
    <w:rsid w:val="00D32B2D"/>
    <w:rsid w:val="00D32C6C"/>
    <w:rsid w:val="00D32D19"/>
    <w:rsid w:val="00D330BF"/>
    <w:rsid w:val="00D331AE"/>
    <w:rsid w:val="00D338DD"/>
    <w:rsid w:val="00D33D9B"/>
    <w:rsid w:val="00D33EA9"/>
    <w:rsid w:val="00D345F1"/>
    <w:rsid w:val="00D34E5F"/>
    <w:rsid w:val="00D352FF"/>
    <w:rsid w:val="00D359FC"/>
    <w:rsid w:val="00D3647C"/>
    <w:rsid w:val="00D36740"/>
    <w:rsid w:val="00D36974"/>
    <w:rsid w:val="00D37637"/>
    <w:rsid w:val="00D37A7B"/>
    <w:rsid w:val="00D4001C"/>
    <w:rsid w:val="00D4042B"/>
    <w:rsid w:val="00D40AC8"/>
    <w:rsid w:val="00D40EC7"/>
    <w:rsid w:val="00D41693"/>
    <w:rsid w:val="00D41CE9"/>
    <w:rsid w:val="00D42426"/>
    <w:rsid w:val="00D42473"/>
    <w:rsid w:val="00D42D52"/>
    <w:rsid w:val="00D42D5F"/>
    <w:rsid w:val="00D43846"/>
    <w:rsid w:val="00D439A5"/>
    <w:rsid w:val="00D43EA1"/>
    <w:rsid w:val="00D45C1E"/>
    <w:rsid w:val="00D45D20"/>
    <w:rsid w:val="00D460E1"/>
    <w:rsid w:val="00D46355"/>
    <w:rsid w:val="00D46734"/>
    <w:rsid w:val="00D46780"/>
    <w:rsid w:val="00D46F46"/>
    <w:rsid w:val="00D4710A"/>
    <w:rsid w:val="00D47253"/>
    <w:rsid w:val="00D478EB"/>
    <w:rsid w:val="00D47C52"/>
    <w:rsid w:val="00D50203"/>
    <w:rsid w:val="00D50487"/>
    <w:rsid w:val="00D50E1C"/>
    <w:rsid w:val="00D50EDF"/>
    <w:rsid w:val="00D50F01"/>
    <w:rsid w:val="00D511FD"/>
    <w:rsid w:val="00D512C5"/>
    <w:rsid w:val="00D516A3"/>
    <w:rsid w:val="00D52056"/>
    <w:rsid w:val="00D5274F"/>
    <w:rsid w:val="00D535C5"/>
    <w:rsid w:val="00D53890"/>
    <w:rsid w:val="00D5421E"/>
    <w:rsid w:val="00D54559"/>
    <w:rsid w:val="00D54918"/>
    <w:rsid w:val="00D5498A"/>
    <w:rsid w:val="00D54B7F"/>
    <w:rsid w:val="00D55746"/>
    <w:rsid w:val="00D55C71"/>
    <w:rsid w:val="00D55F88"/>
    <w:rsid w:val="00D568E5"/>
    <w:rsid w:val="00D579F6"/>
    <w:rsid w:val="00D60508"/>
    <w:rsid w:val="00D605C2"/>
    <w:rsid w:val="00D60707"/>
    <w:rsid w:val="00D60C04"/>
    <w:rsid w:val="00D612C9"/>
    <w:rsid w:val="00D61D57"/>
    <w:rsid w:val="00D620E8"/>
    <w:rsid w:val="00D62259"/>
    <w:rsid w:val="00D63339"/>
    <w:rsid w:val="00D6333F"/>
    <w:rsid w:val="00D637DE"/>
    <w:rsid w:val="00D6405D"/>
    <w:rsid w:val="00D642C1"/>
    <w:rsid w:val="00D645FF"/>
    <w:rsid w:val="00D64F0D"/>
    <w:rsid w:val="00D65069"/>
    <w:rsid w:val="00D6536F"/>
    <w:rsid w:val="00D65D11"/>
    <w:rsid w:val="00D65D33"/>
    <w:rsid w:val="00D65ED2"/>
    <w:rsid w:val="00D66122"/>
    <w:rsid w:val="00D671C5"/>
    <w:rsid w:val="00D67922"/>
    <w:rsid w:val="00D67F2B"/>
    <w:rsid w:val="00D70525"/>
    <w:rsid w:val="00D70674"/>
    <w:rsid w:val="00D70EF4"/>
    <w:rsid w:val="00D710D3"/>
    <w:rsid w:val="00D732FA"/>
    <w:rsid w:val="00D736FD"/>
    <w:rsid w:val="00D74446"/>
    <w:rsid w:val="00D74701"/>
    <w:rsid w:val="00D74F40"/>
    <w:rsid w:val="00D754AA"/>
    <w:rsid w:val="00D754DC"/>
    <w:rsid w:val="00D76545"/>
    <w:rsid w:val="00D7661A"/>
    <w:rsid w:val="00D778D7"/>
    <w:rsid w:val="00D77AA3"/>
    <w:rsid w:val="00D77EFC"/>
    <w:rsid w:val="00D77FC5"/>
    <w:rsid w:val="00D8029C"/>
    <w:rsid w:val="00D80877"/>
    <w:rsid w:val="00D8095F"/>
    <w:rsid w:val="00D80F70"/>
    <w:rsid w:val="00D81740"/>
    <w:rsid w:val="00D82FE0"/>
    <w:rsid w:val="00D832F5"/>
    <w:rsid w:val="00D83354"/>
    <w:rsid w:val="00D83AAD"/>
    <w:rsid w:val="00D8430B"/>
    <w:rsid w:val="00D84670"/>
    <w:rsid w:val="00D84B67"/>
    <w:rsid w:val="00D84C65"/>
    <w:rsid w:val="00D852F3"/>
    <w:rsid w:val="00D857AE"/>
    <w:rsid w:val="00D860C6"/>
    <w:rsid w:val="00D8619B"/>
    <w:rsid w:val="00D8632F"/>
    <w:rsid w:val="00D866A9"/>
    <w:rsid w:val="00D86C51"/>
    <w:rsid w:val="00D86F31"/>
    <w:rsid w:val="00D8711D"/>
    <w:rsid w:val="00D8750C"/>
    <w:rsid w:val="00D87BF8"/>
    <w:rsid w:val="00D87D87"/>
    <w:rsid w:val="00D90265"/>
    <w:rsid w:val="00D905D5"/>
    <w:rsid w:val="00D90854"/>
    <w:rsid w:val="00D9140F"/>
    <w:rsid w:val="00D914DE"/>
    <w:rsid w:val="00D9192B"/>
    <w:rsid w:val="00D91A16"/>
    <w:rsid w:val="00D9209F"/>
    <w:rsid w:val="00D9264A"/>
    <w:rsid w:val="00D929C2"/>
    <w:rsid w:val="00D92DF2"/>
    <w:rsid w:val="00D93383"/>
    <w:rsid w:val="00D9351E"/>
    <w:rsid w:val="00D941E5"/>
    <w:rsid w:val="00D94306"/>
    <w:rsid w:val="00D945A8"/>
    <w:rsid w:val="00D95004"/>
    <w:rsid w:val="00D95A57"/>
    <w:rsid w:val="00D95FBD"/>
    <w:rsid w:val="00D9687C"/>
    <w:rsid w:val="00D97159"/>
    <w:rsid w:val="00D971E8"/>
    <w:rsid w:val="00D97D4E"/>
    <w:rsid w:val="00D97D6D"/>
    <w:rsid w:val="00D97F59"/>
    <w:rsid w:val="00DA0B87"/>
    <w:rsid w:val="00DA0E9E"/>
    <w:rsid w:val="00DA1002"/>
    <w:rsid w:val="00DA132D"/>
    <w:rsid w:val="00DA1BB3"/>
    <w:rsid w:val="00DA1E7D"/>
    <w:rsid w:val="00DA2412"/>
    <w:rsid w:val="00DA2FA7"/>
    <w:rsid w:val="00DA31C1"/>
    <w:rsid w:val="00DA3292"/>
    <w:rsid w:val="00DA349C"/>
    <w:rsid w:val="00DA3EEF"/>
    <w:rsid w:val="00DA421C"/>
    <w:rsid w:val="00DA49FE"/>
    <w:rsid w:val="00DA4EA4"/>
    <w:rsid w:val="00DA4F9C"/>
    <w:rsid w:val="00DA5473"/>
    <w:rsid w:val="00DA5482"/>
    <w:rsid w:val="00DA5F6A"/>
    <w:rsid w:val="00DA5FD6"/>
    <w:rsid w:val="00DA6532"/>
    <w:rsid w:val="00DA75C9"/>
    <w:rsid w:val="00DA7C31"/>
    <w:rsid w:val="00DB0182"/>
    <w:rsid w:val="00DB06BA"/>
    <w:rsid w:val="00DB07E8"/>
    <w:rsid w:val="00DB1326"/>
    <w:rsid w:val="00DB16D5"/>
    <w:rsid w:val="00DB289F"/>
    <w:rsid w:val="00DB29A7"/>
    <w:rsid w:val="00DB2EFE"/>
    <w:rsid w:val="00DB34B4"/>
    <w:rsid w:val="00DB3834"/>
    <w:rsid w:val="00DB4613"/>
    <w:rsid w:val="00DB49A7"/>
    <w:rsid w:val="00DB4B42"/>
    <w:rsid w:val="00DB514A"/>
    <w:rsid w:val="00DB5215"/>
    <w:rsid w:val="00DB5FD6"/>
    <w:rsid w:val="00DB61F3"/>
    <w:rsid w:val="00DB6395"/>
    <w:rsid w:val="00DB6DA9"/>
    <w:rsid w:val="00DB6FB0"/>
    <w:rsid w:val="00DB7032"/>
    <w:rsid w:val="00DC04C0"/>
    <w:rsid w:val="00DC07F8"/>
    <w:rsid w:val="00DC08B9"/>
    <w:rsid w:val="00DC0E2C"/>
    <w:rsid w:val="00DC18EE"/>
    <w:rsid w:val="00DC1DF3"/>
    <w:rsid w:val="00DC2C1A"/>
    <w:rsid w:val="00DC2C22"/>
    <w:rsid w:val="00DC3B18"/>
    <w:rsid w:val="00DC4991"/>
    <w:rsid w:val="00DC54C3"/>
    <w:rsid w:val="00DC561A"/>
    <w:rsid w:val="00DC5994"/>
    <w:rsid w:val="00DC6575"/>
    <w:rsid w:val="00DC6989"/>
    <w:rsid w:val="00DC6D9E"/>
    <w:rsid w:val="00DC6FBE"/>
    <w:rsid w:val="00DD105C"/>
    <w:rsid w:val="00DD1672"/>
    <w:rsid w:val="00DD16D4"/>
    <w:rsid w:val="00DD22EE"/>
    <w:rsid w:val="00DD25DA"/>
    <w:rsid w:val="00DD2BE7"/>
    <w:rsid w:val="00DD2E91"/>
    <w:rsid w:val="00DD3E68"/>
    <w:rsid w:val="00DD4D75"/>
    <w:rsid w:val="00DD58F3"/>
    <w:rsid w:val="00DD5A07"/>
    <w:rsid w:val="00DD5DC0"/>
    <w:rsid w:val="00DD6C6F"/>
    <w:rsid w:val="00DD7003"/>
    <w:rsid w:val="00DD7061"/>
    <w:rsid w:val="00DD71A1"/>
    <w:rsid w:val="00DD71AD"/>
    <w:rsid w:val="00DD7DC8"/>
    <w:rsid w:val="00DD7F8D"/>
    <w:rsid w:val="00DE012F"/>
    <w:rsid w:val="00DE02D9"/>
    <w:rsid w:val="00DE0E40"/>
    <w:rsid w:val="00DE1004"/>
    <w:rsid w:val="00DE1457"/>
    <w:rsid w:val="00DE1E27"/>
    <w:rsid w:val="00DE1EE5"/>
    <w:rsid w:val="00DE218B"/>
    <w:rsid w:val="00DE2A13"/>
    <w:rsid w:val="00DE2B6D"/>
    <w:rsid w:val="00DE3170"/>
    <w:rsid w:val="00DE3BEA"/>
    <w:rsid w:val="00DE3DE3"/>
    <w:rsid w:val="00DE49CB"/>
    <w:rsid w:val="00DE4B4A"/>
    <w:rsid w:val="00DE4CFF"/>
    <w:rsid w:val="00DE4F97"/>
    <w:rsid w:val="00DE549F"/>
    <w:rsid w:val="00DE589C"/>
    <w:rsid w:val="00DE5A3B"/>
    <w:rsid w:val="00DE5C35"/>
    <w:rsid w:val="00DE64BC"/>
    <w:rsid w:val="00DE6B6B"/>
    <w:rsid w:val="00DE6FA8"/>
    <w:rsid w:val="00DE71F3"/>
    <w:rsid w:val="00DE7AD9"/>
    <w:rsid w:val="00DE7C20"/>
    <w:rsid w:val="00DE7D4D"/>
    <w:rsid w:val="00DF037E"/>
    <w:rsid w:val="00DF0BC6"/>
    <w:rsid w:val="00DF0ECC"/>
    <w:rsid w:val="00DF1033"/>
    <w:rsid w:val="00DF12D1"/>
    <w:rsid w:val="00DF1642"/>
    <w:rsid w:val="00DF1674"/>
    <w:rsid w:val="00DF33E2"/>
    <w:rsid w:val="00DF3842"/>
    <w:rsid w:val="00DF3A2B"/>
    <w:rsid w:val="00DF3C93"/>
    <w:rsid w:val="00DF3C9F"/>
    <w:rsid w:val="00DF3EA3"/>
    <w:rsid w:val="00DF42D9"/>
    <w:rsid w:val="00DF4370"/>
    <w:rsid w:val="00DF4554"/>
    <w:rsid w:val="00DF49F3"/>
    <w:rsid w:val="00DF4F55"/>
    <w:rsid w:val="00DF4F73"/>
    <w:rsid w:val="00DF5201"/>
    <w:rsid w:val="00DF5D94"/>
    <w:rsid w:val="00DF61AE"/>
    <w:rsid w:val="00DF7010"/>
    <w:rsid w:val="00DF7945"/>
    <w:rsid w:val="00DF79C5"/>
    <w:rsid w:val="00E0037E"/>
    <w:rsid w:val="00E0099A"/>
    <w:rsid w:val="00E00D65"/>
    <w:rsid w:val="00E01362"/>
    <w:rsid w:val="00E016E4"/>
    <w:rsid w:val="00E01933"/>
    <w:rsid w:val="00E01A9E"/>
    <w:rsid w:val="00E01BF1"/>
    <w:rsid w:val="00E01EEC"/>
    <w:rsid w:val="00E0223D"/>
    <w:rsid w:val="00E02606"/>
    <w:rsid w:val="00E02647"/>
    <w:rsid w:val="00E0312F"/>
    <w:rsid w:val="00E03142"/>
    <w:rsid w:val="00E03DD5"/>
    <w:rsid w:val="00E04544"/>
    <w:rsid w:val="00E045B5"/>
    <w:rsid w:val="00E04768"/>
    <w:rsid w:val="00E04E3B"/>
    <w:rsid w:val="00E04E94"/>
    <w:rsid w:val="00E0549E"/>
    <w:rsid w:val="00E05761"/>
    <w:rsid w:val="00E06843"/>
    <w:rsid w:val="00E06E3A"/>
    <w:rsid w:val="00E0748A"/>
    <w:rsid w:val="00E0753C"/>
    <w:rsid w:val="00E07547"/>
    <w:rsid w:val="00E077D9"/>
    <w:rsid w:val="00E07D6D"/>
    <w:rsid w:val="00E101A8"/>
    <w:rsid w:val="00E1026E"/>
    <w:rsid w:val="00E104A9"/>
    <w:rsid w:val="00E1089B"/>
    <w:rsid w:val="00E10B32"/>
    <w:rsid w:val="00E10B3E"/>
    <w:rsid w:val="00E10D7E"/>
    <w:rsid w:val="00E110F9"/>
    <w:rsid w:val="00E11AB7"/>
    <w:rsid w:val="00E12658"/>
    <w:rsid w:val="00E12ECA"/>
    <w:rsid w:val="00E13561"/>
    <w:rsid w:val="00E145AF"/>
    <w:rsid w:val="00E147D6"/>
    <w:rsid w:val="00E14D5B"/>
    <w:rsid w:val="00E14FBD"/>
    <w:rsid w:val="00E155CB"/>
    <w:rsid w:val="00E15BDC"/>
    <w:rsid w:val="00E15C56"/>
    <w:rsid w:val="00E162DF"/>
    <w:rsid w:val="00E16A25"/>
    <w:rsid w:val="00E16A8D"/>
    <w:rsid w:val="00E1702A"/>
    <w:rsid w:val="00E17DE5"/>
    <w:rsid w:val="00E17EAD"/>
    <w:rsid w:val="00E203C2"/>
    <w:rsid w:val="00E205BB"/>
    <w:rsid w:val="00E2070A"/>
    <w:rsid w:val="00E20779"/>
    <w:rsid w:val="00E2098C"/>
    <w:rsid w:val="00E20D68"/>
    <w:rsid w:val="00E2199B"/>
    <w:rsid w:val="00E21A1E"/>
    <w:rsid w:val="00E21FA5"/>
    <w:rsid w:val="00E22593"/>
    <w:rsid w:val="00E22B2D"/>
    <w:rsid w:val="00E22EDA"/>
    <w:rsid w:val="00E2376E"/>
    <w:rsid w:val="00E241BE"/>
    <w:rsid w:val="00E24D85"/>
    <w:rsid w:val="00E24D86"/>
    <w:rsid w:val="00E25A8A"/>
    <w:rsid w:val="00E25EC3"/>
    <w:rsid w:val="00E25EF9"/>
    <w:rsid w:val="00E261AF"/>
    <w:rsid w:val="00E26428"/>
    <w:rsid w:val="00E26A88"/>
    <w:rsid w:val="00E26D9D"/>
    <w:rsid w:val="00E2781F"/>
    <w:rsid w:val="00E2790B"/>
    <w:rsid w:val="00E27B27"/>
    <w:rsid w:val="00E27F09"/>
    <w:rsid w:val="00E3009C"/>
    <w:rsid w:val="00E30434"/>
    <w:rsid w:val="00E30574"/>
    <w:rsid w:val="00E30888"/>
    <w:rsid w:val="00E30F26"/>
    <w:rsid w:val="00E315B2"/>
    <w:rsid w:val="00E32618"/>
    <w:rsid w:val="00E326A8"/>
    <w:rsid w:val="00E32FED"/>
    <w:rsid w:val="00E3300F"/>
    <w:rsid w:val="00E337AE"/>
    <w:rsid w:val="00E3392B"/>
    <w:rsid w:val="00E339D1"/>
    <w:rsid w:val="00E33B17"/>
    <w:rsid w:val="00E342BF"/>
    <w:rsid w:val="00E3474C"/>
    <w:rsid w:val="00E3496F"/>
    <w:rsid w:val="00E34AC8"/>
    <w:rsid w:val="00E34DC7"/>
    <w:rsid w:val="00E34DE8"/>
    <w:rsid w:val="00E34F3E"/>
    <w:rsid w:val="00E3504A"/>
    <w:rsid w:val="00E357FA"/>
    <w:rsid w:val="00E35AC9"/>
    <w:rsid w:val="00E3632C"/>
    <w:rsid w:val="00E404E0"/>
    <w:rsid w:val="00E405DF"/>
    <w:rsid w:val="00E41260"/>
    <w:rsid w:val="00E41303"/>
    <w:rsid w:val="00E4150D"/>
    <w:rsid w:val="00E42414"/>
    <w:rsid w:val="00E42F57"/>
    <w:rsid w:val="00E4365E"/>
    <w:rsid w:val="00E438CA"/>
    <w:rsid w:val="00E438E4"/>
    <w:rsid w:val="00E43F3D"/>
    <w:rsid w:val="00E44084"/>
    <w:rsid w:val="00E443AA"/>
    <w:rsid w:val="00E445A1"/>
    <w:rsid w:val="00E44C60"/>
    <w:rsid w:val="00E44FC9"/>
    <w:rsid w:val="00E45105"/>
    <w:rsid w:val="00E45551"/>
    <w:rsid w:val="00E458CD"/>
    <w:rsid w:val="00E45D3B"/>
    <w:rsid w:val="00E45D4B"/>
    <w:rsid w:val="00E46EAD"/>
    <w:rsid w:val="00E47C44"/>
    <w:rsid w:val="00E500DE"/>
    <w:rsid w:val="00E503CD"/>
    <w:rsid w:val="00E509CE"/>
    <w:rsid w:val="00E509DF"/>
    <w:rsid w:val="00E50A55"/>
    <w:rsid w:val="00E50E80"/>
    <w:rsid w:val="00E51438"/>
    <w:rsid w:val="00E529DF"/>
    <w:rsid w:val="00E52B7E"/>
    <w:rsid w:val="00E53042"/>
    <w:rsid w:val="00E5323B"/>
    <w:rsid w:val="00E53FD5"/>
    <w:rsid w:val="00E54058"/>
    <w:rsid w:val="00E54733"/>
    <w:rsid w:val="00E54D21"/>
    <w:rsid w:val="00E56D63"/>
    <w:rsid w:val="00E5745F"/>
    <w:rsid w:val="00E57A9A"/>
    <w:rsid w:val="00E57F1B"/>
    <w:rsid w:val="00E60519"/>
    <w:rsid w:val="00E60841"/>
    <w:rsid w:val="00E60934"/>
    <w:rsid w:val="00E60B34"/>
    <w:rsid w:val="00E60E8E"/>
    <w:rsid w:val="00E610CC"/>
    <w:rsid w:val="00E614B1"/>
    <w:rsid w:val="00E619BC"/>
    <w:rsid w:val="00E61D2B"/>
    <w:rsid w:val="00E62B67"/>
    <w:rsid w:val="00E63340"/>
    <w:rsid w:val="00E633F7"/>
    <w:rsid w:val="00E636C9"/>
    <w:rsid w:val="00E636E6"/>
    <w:rsid w:val="00E63CEE"/>
    <w:rsid w:val="00E646AD"/>
    <w:rsid w:val="00E6470C"/>
    <w:rsid w:val="00E6481B"/>
    <w:rsid w:val="00E649E6"/>
    <w:rsid w:val="00E65ABF"/>
    <w:rsid w:val="00E65B8C"/>
    <w:rsid w:val="00E65C2D"/>
    <w:rsid w:val="00E6646B"/>
    <w:rsid w:val="00E668A7"/>
    <w:rsid w:val="00E70641"/>
    <w:rsid w:val="00E70B20"/>
    <w:rsid w:val="00E712BC"/>
    <w:rsid w:val="00E71E14"/>
    <w:rsid w:val="00E7301B"/>
    <w:rsid w:val="00E73A06"/>
    <w:rsid w:val="00E73BE7"/>
    <w:rsid w:val="00E73F38"/>
    <w:rsid w:val="00E7401D"/>
    <w:rsid w:val="00E74310"/>
    <w:rsid w:val="00E74519"/>
    <w:rsid w:val="00E74618"/>
    <w:rsid w:val="00E7517B"/>
    <w:rsid w:val="00E75EED"/>
    <w:rsid w:val="00E76428"/>
    <w:rsid w:val="00E76B36"/>
    <w:rsid w:val="00E76CA1"/>
    <w:rsid w:val="00E76E61"/>
    <w:rsid w:val="00E77908"/>
    <w:rsid w:val="00E77AB7"/>
    <w:rsid w:val="00E77CAF"/>
    <w:rsid w:val="00E804CC"/>
    <w:rsid w:val="00E80511"/>
    <w:rsid w:val="00E80772"/>
    <w:rsid w:val="00E80B98"/>
    <w:rsid w:val="00E814FC"/>
    <w:rsid w:val="00E81BBD"/>
    <w:rsid w:val="00E81D06"/>
    <w:rsid w:val="00E8273F"/>
    <w:rsid w:val="00E82F2D"/>
    <w:rsid w:val="00E83710"/>
    <w:rsid w:val="00E8378C"/>
    <w:rsid w:val="00E8415A"/>
    <w:rsid w:val="00E84996"/>
    <w:rsid w:val="00E84AE4"/>
    <w:rsid w:val="00E84BAF"/>
    <w:rsid w:val="00E85019"/>
    <w:rsid w:val="00E851B6"/>
    <w:rsid w:val="00E8712F"/>
    <w:rsid w:val="00E87148"/>
    <w:rsid w:val="00E87742"/>
    <w:rsid w:val="00E9031A"/>
    <w:rsid w:val="00E9041C"/>
    <w:rsid w:val="00E9065E"/>
    <w:rsid w:val="00E906BC"/>
    <w:rsid w:val="00E907C0"/>
    <w:rsid w:val="00E90B34"/>
    <w:rsid w:val="00E90FC0"/>
    <w:rsid w:val="00E918A5"/>
    <w:rsid w:val="00E92066"/>
    <w:rsid w:val="00E9243B"/>
    <w:rsid w:val="00E926DC"/>
    <w:rsid w:val="00E92A18"/>
    <w:rsid w:val="00E9339D"/>
    <w:rsid w:val="00E934A6"/>
    <w:rsid w:val="00E9415F"/>
    <w:rsid w:val="00E94E20"/>
    <w:rsid w:val="00E94F79"/>
    <w:rsid w:val="00E95161"/>
    <w:rsid w:val="00E95564"/>
    <w:rsid w:val="00E96308"/>
    <w:rsid w:val="00E96377"/>
    <w:rsid w:val="00E96927"/>
    <w:rsid w:val="00E96D14"/>
    <w:rsid w:val="00E9760A"/>
    <w:rsid w:val="00EA095A"/>
    <w:rsid w:val="00EA09D3"/>
    <w:rsid w:val="00EA0C0F"/>
    <w:rsid w:val="00EA0D35"/>
    <w:rsid w:val="00EA197B"/>
    <w:rsid w:val="00EA1B62"/>
    <w:rsid w:val="00EA1EAB"/>
    <w:rsid w:val="00EA1EEE"/>
    <w:rsid w:val="00EA2260"/>
    <w:rsid w:val="00EA2738"/>
    <w:rsid w:val="00EA2871"/>
    <w:rsid w:val="00EA31A4"/>
    <w:rsid w:val="00EA34B0"/>
    <w:rsid w:val="00EA36AD"/>
    <w:rsid w:val="00EA3937"/>
    <w:rsid w:val="00EA3B5A"/>
    <w:rsid w:val="00EA431E"/>
    <w:rsid w:val="00EA4B26"/>
    <w:rsid w:val="00EA4F50"/>
    <w:rsid w:val="00EA577A"/>
    <w:rsid w:val="00EA5841"/>
    <w:rsid w:val="00EA6B0D"/>
    <w:rsid w:val="00EA7FA1"/>
    <w:rsid w:val="00EB0089"/>
    <w:rsid w:val="00EB0830"/>
    <w:rsid w:val="00EB09C0"/>
    <w:rsid w:val="00EB0DAB"/>
    <w:rsid w:val="00EB1036"/>
    <w:rsid w:val="00EB10A8"/>
    <w:rsid w:val="00EB143E"/>
    <w:rsid w:val="00EB1F41"/>
    <w:rsid w:val="00EB30BB"/>
    <w:rsid w:val="00EB312D"/>
    <w:rsid w:val="00EB3828"/>
    <w:rsid w:val="00EB3AB1"/>
    <w:rsid w:val="00EB3B6C"/>
    <w:rsid w:val="00EB3D84"/>
    <w:rsid w:val="00EB3E6F"/>
    <w:rsid w:val="00EB3EB8"/>
    <w:rsid w:val="00EB449A"/>
    <w:rsid w:val="00EB5280"/>
    <w:rsid w:val="00EB59F4"/>
    <w:rsid w:val="00EB5A0E"/>
    <w:rsid w:val="00EB6148"/>
    <w:rsid w:val="00EB6F34"/>
    <w:rsid w:val="00EB70C8"/>
    <w:rsid w:val="00EB733B"/>
    <w:rsid w:val="00EB752C"/>
    <w:rsid w:val="00EB7A0F"/>
    <w:rsid w:val="00EB7BBC"/>
    <w:rsid w:val="00EB7FE7"/>
    <w:rsid w:val="00EC0393"/>
    <w:rsid w:val="00EC06A4"/>
    <w:rsid w:val="00EC0A94"/>
    <w:rsid w:val="00EC0C0D"/>
    <w:rsid w:val="00EC10D0"/>
    <w:rsid w:val="00EC35E1"/>
    <w:rsid w:val="00EC4120"/>
    <w:rsid w:val="00EC4661"/>
    <w:rsid w:val="00EC54F7"/>
    <w:rsid w:val="00EC59AE"/>
    <w:rsid w:val="00EC5D6C"/>
    <w:rsid w:val="00EC5D92"/>
    <w:rsid w:val="00EC7629"/>
    <w:rsid w:val="00EC7985"/>
    <w:rsid w:val="00EC7A7F"/>
    <w:rsid w:val="00ED0655"/>
    <w:rsid w:val="00ED0E9A"/>
    <w:rsid w:val="00ED131E"/>
    <w:rsid w:val="00ED173F"/>
    <w:rsid w:val="00ED17ED"/>
    <w:rsid w:val="00ED1DB9"/>
    <w:rsid w:val="00ED22CC"/>
    <w:rsid w:val="00ED3424"/>
    <w:rsid w:val="00ED44A9"/>
    <w:rsid w:val="00ED4BF1"/>
    <w:rsid w:val="00ED5B78"/>
    <w:rsid w:val="00EE00CF"/>
    <w:rsid w:val="00EE05AD"/>
    <w:rsid w:val="00EE07E1"/>
    <w:rsid w:val="00EE105A"/>
    <w:rsid w:val="00EE1436"/>
    <w:rsid w:val="00EE1C20"/>
    <w:rsid w:val="00EE242D"/>
    <w:rsid w:val="00EE2A26"/>
    <w:rsid w:val="00EE3137"/>
    <w:rsid w:val="00EE31AB"/>
    <w:rsid w:val="00EE34AE"/>
    <w:rsid w:val="00EE463D"/>
    <w:rsid w:val="00EE46B3"/>
    <w:rsid w:val="00EE4F05"/>
    <w:rsid w:val="00EE5107"/>
    <w:rsid w:val="00EE5BF4"/>
    <w:rsid w:val="00EE6733"/>
    <w:rsid w:val="00EE6847"/>
    <w:rsid w:val="00EE6C90"/>
    <w:rsid w:val="00EE758B"/>
    <w:rsid w:val="00EE7CF0"/>
    <w:rsid w:val="00EF0121"/>
    <w:rsid w:val="00EF0A4B"/>
    <w:rsid w:val="00EF0D92"/>
    <w:rsid w:val="00EF0E90"/>
    <w:rsid w:val="00EF1378"/>
    <w:rsid w:val="00EF2E68"/>
    <w:rsid w:val="00EF372C"/>
    <w:rsid w:val="00EF3B4E"/>
    <w:rsid w:val="00EF41F9"/>
    <w:rsid w:val="00EF45EF"/>
    <w:rsid w:val="00EF484E"/>
    <w:rsid w:val="00EF491F"/>
    <w:rsid w:val="00EF50D7"/>
    <w:rsid w:val="00EF51A2"/>
    <w:rsid w:val="00EF56E8"/>
    <w:rsid w:val="00EF5DB9"/>
    <w:rsid w:val="00EF6243"/>
    <w:rsid w:val="00EF67BF"/>
    <w:rsid w:val="00EF6A91"/>
    <w:rsid w:val="00EF7794"/>
    <w:rsid w:val="00EF7BDF"/>
    <w:rsid w:val="00F00D83"/>
    <w:rsid w:val="00F014B4"/>
    <w:rsid w:val="00F01619"/>
    <w:rsid w:val="00F01DC9"/>
    <w:rsid w:val="00F01EF1"/>
    <w:rsid w:val="00F01F13"/>
    <w:rsid w:val="00F02181"/>
    <w:rsid w:val="00F02CBF"/>
    <w:rsid w:val="00F03241"/>
    <w:rsid w:val="00F0331E"/>
    <w:rsid w:val="00F03B07"/>
    <w:rsid w:val="00F03C9B"/>
    <w:rsid w:val="00F03EEC"/>
    <w:rsid w:val="00F040C8"/>
    <w:rsid w:val="00F046F4"/>
    <w:rsid w:val="00F04D10"/>
    <w:rsid w:val="00F04FC7"/>
    <w:rsid w:val="00F052A1"/>
    <w:rsid w:val="00F053BC"/>
    <w:rsid w:val="00F05CF6"/>
    <w:rsid w:val="00F05E71"/>
    <w:rsid w:val="00F06375"/>
    <w:rsid w:val="00F064BC"/>
    <w:rsid w:val="00F0684B"/>
    <w:rsid w:val="00F07133"/>
    <w:rsid w:val="00F07604"/>
    <w:rsid w:val="00F0767C"/>
    <w:rsid w:val="00F076CD"/>
    <w:rsid w:val="00F076D0"/>
    <w:rsid w:val="00F101E2"/>
    <w:rsid w:val="00F102B9"/>
    <w:rsid w:val="00F108A3"/>
    <w:rsid w:val="00F10A81"/>
    <w:rsid w:val="00F10C28"/>
    <w:rsid w:val="00F10DB7"/>
    <w:rsid w:val="00F11D95"/>
    <w:rsid w:val="00F12169"/>
    <w:rsid w:val="00F1226D"/>
    <w:rsid w:val="00F129E8"/>
    <w:rsid w:val="00F12C7D"/>
    <w:rsid w:val="00F1312A"/>
    <w:rsid w:val="00F13255"/>
    <w:rsid w:val="00F13903"/>
    <w:rsid w:val="00F139A8"/>
    <w:rsid w:val="00F14460"/>
    <w:rsid w:val="00F1476E"/>
    <w:rsid w:val="00F148D0"/>
    <w:rsid w:val="00F14A02"/>
    <w:rsid w:val="00F14A13"/>
    <w:rsid w:val="00F154D8"/>
    <w:rsid w:val="00F157CE"/>
    <w:rsid w:val="00F15CF5"/>
    <w:rsid w:val="00F16930"/>
    <w:rsid w:val="00F16944"/>
    <w:rsid w:val="00F177DA"/>
    <w:rsid w:val="00F1795F"/>
    <w:rsid w:val="00F2024A"/>
    <w:rsid w:val="00F210D3"/>
    <w:rsid w:val="00F21328"/>
    <w:rsid w:val="00F2193F"/>
    <w:rsid w:val="00F2239D"/>
    <w:rsid w:val="00F2240B"/>
    <w:rsid w:val="00F226DD"/>
    <w:rsid w:val="00F22E8E"/>
    <w:rsid w:val="00F23290"/>
    <w:rsid w:val="00F233C9"/>
    <w:rsid w:val="00F2364D"/>
    <w:rsid w:val="00F24866"/>
    <w:rsid w:val="00F24F42"/>
    <w:rsid w:val="00F25DD4"/>
    <w:rsid w:val="00F25F3C"/>
    <w:rsid w:val="00F26499"/>
    <w:rsid w:val="00F26740"/>
    <w:rsid w:val="00F26E3B"/>
    <w:rsid w:val="00F27B90"/>
    <w:rsid w:val="00F30161"/>
    <w:rsid w:val="00F3030B"/>
    <w:rsid w:val="00F30363"/>
    <w:rsid w:val="00F30584"/>
    <w:rsid w:val="00F3292A"/>
    <w:rsid w:val="00F334FF"/>
    <w:rsid w:val="00F33594"/>
    <w:rsid w:val="00F33741"/>
    <w:rsid w:val="00F34276"/>
    <w:rsid w:val="00F342E9"/>
    <w:rsid w:val="00F34802"/>
    <w:rsid w:val="00F34C52"/>
    <w:rsid w:val="00F34FDE"/>
    <w:rsid w:val="00F3512D"/>
    <w:rsid w:val="00F351D4"/>
    <w:rsid w:val="00F36042"/>
    <w:rsid w:val="00F36328"/>
    <w:rsid w:val="00F367A5"/>
    <w:rsid w:val="00F36BE8"/>
    <w:rsid w:val="00F36C4A"/>
    <w:rsid w:val="00F374B4"/>
    <w:rsid w:val="00F4007F"/>
    <w:rsid w:val="00F40255"/>
    <w:rsid w:val="00F4028A"/>
    <w:rsid w:val="00F40494"/>
    <w:rsid w:val="00F4063C"/>
    <w:rsid w:val="00F40BD8"/>
    <w:rsid w:val="00F410E2"/>
    <w:rsid w:val="00F4143E"/>
    <w:rsid w:val="00F4174D"/>
    <w:rsid w:val="00F41793"/>
    <w:rsid w:val="00F41952"/>
    <w:rsid w:val="00F41A90"/>
    <w:rsid w:val="00F41E3F"/>
    <w:rsid w:val="00F41EA2"/>
    <w:rsid w:val="00F41F4D"/>
    <w:rsid w:val="00F420A0"/>
    <w:rsid w:val="00F422D8"/>
    <w:rsid w:val="00F4238D"/>
    <w:rsid w:val="00F42F6F"/>
    <w:rsid w:val="00F4314F"/>
    <w:rsid w:val="00F442B4"/>
    <w:rsid w:val="00F443D9"/>
    <w:rsid w:val="00F44922"/>
    <w:rsid w:val="00F44A52"/>
    <w:rsid w:val="00F455BE"/>
    <w:rsid w:val="00F460E1"/>
    <w:rsid w:val="00F461EC"/>
    <w:rsid w:val="00F46D91"/>
    <w:rsid w:val="00F474AA"/>
    <w:rsid w:val="00F47F1C"/>
    <w:rsid w:val="00F50920"/>
    <w:rsid w:val="00F50969"/>
    <w:rsid w:val="00F51451"/>
    <w:rsid w:val="00F516F7"/>
    <w:rsid w:val="00F51CBD"/>
    <w:rsid w:val="00F525C4"/>
    <w:rsid w:val="00F52BE8"/>
    <w:rsid w:val="00F530A1"/>
    <w:rsid w:val="00F5314F"/>
    <w:rsid w:val="00F531FD"/>
    <w:rsid w:val="00F5361C"/>
    <w:rsid w:val="00F53CE9"/>
    <w:rsid w:val="00F53D63"/>
    <w:rsid w:val="00F53DBD"/>
    <w:rsid w:val="00F53E1E"/>
    <w:rsid w:val="00F54599"/>
    <w:rsid w:val="00F547CF"/>
    <w:rsid w:val="00F54805"/>
    <w:rsid w:val="00F5524C"/>
    <w:rsid w:val="00F55486"/>
    <w:rsid w:val="00F563AC"/>
    <w:rsid w:val="00F56468"/>
    <w:rsid w:val="00F566FF"/>
    <w:rsid w:val="00F56C3D"/>
    <w:rsid w:val="00F56E9E"/>
    <w:rsid w:val="00F57174"/>
    <w:rsid w:val="00F5735F"/>
    <w:rsid w:val="00F5763B"/>
    <w:rsid w:val="00F57860"/>
    <w:rsid w:val="00F57E6A"/>
    <w:rsid w:val="00F57F32"/>
    <w:rsid w:val="00F57F72"/>
    <w:rsid w:val="00F600F8"/>
    <w:rsid w:val="00F606FD"/>
    <w:rsid w:val="00F609B6"/>
    <w:rsid w:val="00F60C5F"/>
    <w:rsid w:val="00F61887"/>
    <w:rsid w:val="00F61FD0"/>
    <w:rsid w:val="00F62301"/>
    <w:rsid w:val="00F624A8"/>
    <w:rsid w:val="00F624E6"/>
    <w:rsid w:val="00F6260D"/>
    <w:rsid w:val="00F62A2B"/>
    <w:rsid w:val="00F62F63"/>
    <w:rsid w:val="00F638B2"/>
    <w:rsid w:val="00F63E18"/>
    <w:rsid w:val="00F63ECC"/>
    <w:rsid w:val="00F64818"/>
    <w:rsid w:val="00F64AA3"/>
    <w:rsid w:val="00F64AF7"/>
    <w:rsid w:val="00F64D77"/>
    <w:rsid w:val="00F64E87"/>
    <w:rsid w:val="00F650E2"/>
    <w:rsid w:val="00F651F7"/>
    <w:rsid w:val="00F657E3"/>
    <w:rsid w:val="00F65ECC"/>
    <w:rsid w:val="00F65FB0"/>
    <w:rsid w:val="00F66D68"/>
    <w:rsid w:val="00F672FB"/>
    <w:rsid w:val="00F67325"/>
    <w:rsid w:val="00F709BB"/>
    <w:rsid w:val="00F70AC2"/>
    <w:rsid w:val="00F70B7C"/>
    <w:rsid w:val="00F70D25"/>
    <w:rsid w:val="00F7114E"/>
    <w:rsid w:val="00F7118C"/>
    <w:rsid w:val="00F715EE"/>
    <w:rsid w:val="00F71730"/>
    <w:rsid w:val="00F71A69"/>
    <w:rsid w:val="00F71F54"/>
    <w:rsid w:val="00F72237"/>
    <w:rsid w:val="00F7472B"/>
    <w:rsid w:val="00F74F5A"/>
    <w:rsid w:val="00F7502D"/>
    <w:rsid w:val="00F751A5"/>
    <w:rsid w:val="00F75317"/>
    <w:rsid w:val="00F76A81"/>
    <w:rsid w:val="00F76B83"/>
    <w:rsid w:val="00F76C29"/>
    <w:rsid w:val="00F77522"/>
    <w:rsid w:val="00F777A3"/>
    <w:rsid w:val="00F77806"/>
    <w:rsid w:val="00F77BD1"/>
    <w:rsid w:val="00F806E3"/>
    <w:rsid w:val="00F81391"/>
    <w:rsid w:val="00F824D5"/>
    <w:rsid w:val="00F82FAF"/>
    <w:rsid w:val="00F832B4"/>
    <w:rsid w:val="00F832F5"/>
    <w:rsid w:val="00F8354B"/>
    <w:rsid w:val="00F83750"/>
    <w:rsid w:val="00F8389B"/>
    <w:rsid w:val="00F8424C"/>
    <w:rsid w:val="00F853F3"/>
    <w:rsid w:val="00F858ED"/>
    <w:rsid w:val="00F85C93"/>
    <w:rsid w:val="00F86AE0"/>
    <w:rsid w:val="00F86F60"/>
    <w:rsid w:val="00F876F0"/>
    <w:rsid w:val="00F8790D"/>
    <w:rsid w:val="00F90133"/>
    <w:rsid w:val="00F9021A"/>
    <w:rsid w:val="00F91555"/>
    <w:rsid w:val="00F91A48"/>
    <w:rsid w:val="00F91B28"/>
    <w:rsid w:val="00F91FB8"/>
    <w:rsid w:val="00F9218F"/>
    <w:rsid w:val="00F92234"/>
    <w:rsid w:val="00F92C0F"/>
    <w:rsid w:val="00F92DBC"/>
    <w:rsid w:val="00F92EB8"/>
    <w:rsid w:val="00F92EF8"/>
    <w:rsid w:val="00F93132"/>
    <w:rsid w:val="00F93C8A"/>
    <w:rsid w:val="00F93DDE"/>
    <w:rsid w:val="00F9487C"/>
    <w:rsid w:val="00F949F4"/>
    <w:rsid w:val="00F953A3"/>
    <w:rsid w:val="00F9571C"/>
    <w:rsid w:val="00F95829"/>
    <w:rsid w:val="00F967EE"/>
    <w:rsid w:val="00F9714F"/>
    <w:rsid w:val="00F976C4"/>
    <w:rsid w:val="00FA0299"/>
    <w:rsid w:val="00FA076E"/>
    <w:rsid w:val="00FA07AA"/>
    <w:rsid w:val="00FA07FC"/>
    <w:rsid w:val="00FA0883"/>
    <w:rsid w:val="00FA0CB4"/>
    <w:rsid w:val="00FA23E4"/>
    <w:rsid w:val="00FA25FD"/>
    <w:rsid w:val="00FA26F1"/>
    <w:rsid w:val="00FA36EB"/>
    <w:rsid w:val="00FA3AF2"/>
    <w:rsid w:val="00FA3BCD"/>
    <w:rsid w:val="00FA3F13"/>
    <w:rsid w:val="00FA4289"/>
    <w:rsid w:val="00FA441E"/>
    <w:rsid w:val="00FA449D"/>
    <w:rsid w:val="00FA4C9F"/>
    <w:rsid w:val="00FA52D2"/>
    <w:rsid w:val="00FA52F2"/>
    <w:rsid w:val="00FA5660"/>
    <w:rsid w:val="00FA64A8"/>
    <w:rsid w:val="00FA654C"/>
    <w:rsid w:val="00FA67E9"/>
    <w:rsid w:val="00FA689A"/>
    <w:rsid w:val="00FA6F6E"/>
    <w:rsid w:val="00FA7654"/>
    <w:rsid w:val="00FA7FD2"/>
    <w:rsid w:val="00FB06B3"/>
    <w:rsid w:val="00FB0B74"/>
    <w:rsid w:val="00FB129F"/>
    <w:rsid w:val="00FB142E"/>
    <w:rsid w:val="00FB19DD"/>
    <w:rsid w:val="00FB1B4F"/>
    <w:rsid w:val="00FB27F2"/>
    <w:rsid w:val="00FB2AD2"/>
    <w:rsid w:val="00FB2EBC"/>
    <w:rsid w:val="00FB314C"/>
    <w:rsid w:val="00FB3B2F"/>
    <w:rsid w:val="00FB3EB9"/>
    <w:rsid w:val="00FB4A18"/>
    <w:rsid w:val="00FB502A"/>
    <w:rsid w:val="00FB50BB"/>
    <w:rsid w:val="00FB648A"/>
    <w:rsid w:val="00FB6ED3"/>
    <w:rsid w:val="00FB6F22"/>
    <w:rsid w:val="00FB739F"/>
    <w:rsid w:val="00FB7C1F"/>
    <w:rsid w:val="00FC0C2C"/>
    <w:rsid w:val="00FC0E14"/>
    <w:rsid w:val="00FC143A"/>
    <w:rsid w:val="00FC1987"/>
    <w:rsid w:val="00FC296F"/>
    <w:rsid w:val="00FC3277"/>
    <w:rsid w:val="00FC3AF9"/>
    <w:rsid w:val="00FC4072"/>
    <w:rsid w:val="00FC480D"/>
    <w:rsid w:val="00FC525F"/>
    <w:rsid w:val="00FC544A"/>
    <w:rsid w:val="00FC55A3"/>
    <w:rsid w:val="00FC59F9"/>
    <w:rsid w:val="00FC5B1F"/>
    <w:rsid w:val="00FC5E3B"/>
    <w:rsid w:val="00FC606F"/>
    <w:rsid w:val="00FC66BA"/>
    <w:rsid w:val="00FC6E9C"/>
    <w:rsid w:val="00FC7B81"/>
    <w:rsid w:val="00FC7CC8"/>
    <w:rsid w:val="00FC7F31"/>
    <w:rsid w:val="00FD00DB"/>
    <w:rsid w:val="00FD08AD"/>
    <w:rsid w:val="00FD0B92"/>
    <w:rsid w:val="00FD0C17"/>
    <w:rsid w:val="00FD19B5"/>
    <w:rsid w:val="00FD1C5C"/>
    <w:rsid w:val="00FD1D55"/>
    <w:rsid w:val="00FD2659"/>
    <w:rsid w:val="00FD2858"/>
    <w:rsid w:val="00FD28F8"/>
    <w:rsid w:val="00FD29EF"/>
    <w:rsid w:val="00FD2F29"/>
    <w:rsid w:val="00FD33DD"/>
    <w:rsid w:val="00FD3B87"/>
    <w:rsid w:val="00FD3F39"/>
    <w:rsid w:val="00FD437C"/>
    <w:rsid w:val="00FD4828"/>
    <w:rsid w:val="00FD4E1A"/>
    <w:rsid w:val="00FD538B"/>
    <w:rsid w:val="00FD5CE6"/>
    <w:rsid w:val="00FD5EB4"/>
    <w:rsid w:val="00FD747D"/>
    <w:rsid w:val="00FD77ED"/>
    <w:rsid w:val="00FD79CE"/>
    <w:rsid w:val="00FE06D9"/>
    <w:rsid w:val="00FE0719"/>
    <w:rsid w:val="00FE0768"/>
    <w:rsid w:val="00FE0921"/>
    <w:rsid w:val="00FE0B24"/>
    <w:rsid w:val="00FE0ECB"/>
    <w:rsid w:val="00FE0F80"/>
    <w:rsid w:val="00FE24EF"/>
    <w:rsid w:val="00FE25A5"/>
    <w:rsid w:val="00FE3009"/>
    <w:rsid w:val="00FE376C"/>
    <w:rsid w:val="00FE3AC7"/>
    <w:rsid w:val="00FE3BBE"/>
    <w:rsid w:val="00FE3D59"/>
    <w:rsid w:val="00FE4192"/>
    <w:rsid w:val="00FE4DF5"/>
    <w:rsid w:val="00FE4F1E"/>
    <w:rsid w:val="00FE5AB0"/>
    <w:rsid w:val="00FE5BBB"/>
    <w:rsid w:val="00FE6142"/>
    <w:rsid w:val="00FE6589"/>
    <w:rsid w:val="00FE677C"/>
    <w:rsid w:val="00FE67D4"/>
    <w:rsid w:val="00FE6D5F"/>
    <w:rsid w:val="00FE6E2F"/>
    <w:rsid w:val="00FE6F5B"/>
    <w:rsid w:val="00FE7856"/>
    <w:rsid w:val="00FE7A8E"/>
    <w:rsid w:val="00FF00A9"/>
    <w:rsid w:val="00FF069F"/>
    <w:rsid w:val="00FF0AE0"/>
    <w:rsid w:val="00FF0AFB"/>
    <w:rsid w:val="00FF0B45"/>
    <w:rsid w:val="00FF0E93"/>
    <w:rsid w:val="00FF1015"/>
    <w:rsid w:val="00FF1B61"/>
    <w:rsid w:val="00FF1DC8"/>
    <w:rsid w:val="00FF2A85"/>
    <w:rsid w:val="00FF3359"/>
    <w:rsid w:val="00FF3A0E"/>
    <w:rsid w:val="00FF3D80"/>
    <w:rsid w:val="00FF3E8C"/>
    <w:rsid w:val="00FF40BC"/>
    <w:rsid w:val="00FF491A"/>
    <w:rsid w:val="00FF4EF6"/>
    <w:rsid w:val="00FF5060"/>
    <w:rsid w:val="00FF5503"/>
    <w:rsid w:val="00FF625C"/>
    <w:rsid w:val="00FF6472"/>
    <w:rsid w:val="00FF674A"/>
    <w:rsid w:val="00FF6C56"/>
    <w:rsid w:val="00FF7853"/>
    <w:rsid w:val="00FF78AC"/>
    <w:rsid w:val="00FF7F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Tencent" w:url="http://rtx.tencent.com" w:name="RTX"/>
  <w:shapeDefaults>
    <o:shapedefaults v:ext="edit" spidmax="2049"/>
    <o:shapelayout v:ext="edit">
      <o:idmap v:ext="edit" data="1"/>
    </o:shapelayout>
  </w:shapeDefaults>
  <w:decimalSymbol w:val="."/>
  <w:listSeparator w:val=","/>
  <w14:docId w14:val="6EDED4F5"/>
  <w15:docId w15:val="{5AF904D4-4073-4F6E-A843-8185DA1B9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F2637"/>
    <w:pPr>
      <w:widowControl w:val="0"/>
      <w:jc w:val="both"/>
    </w:pPr>
    <w:rPr>
      <w:kern w:val="2"/>
      <w:sz w:val="21"/>
      <w:szCs w:val="24"/>
    </w:rPr>
  </w:style>
  <w:style w:type="paragraph" w:styleId="1">
    <w:name w:val="heading 1"/>
    <w:aliases w:val="标题 1 SL CON,Alt+A,标题 1(SLconsult),一级标题(章),章标题,篇,报告名,第一章,书名,chap,1.,一级标题，黑粗，三号，序号,第A章,第*部分,my标题1,ITTHEADER1,1.标题 1,-*+,章标题 1,h1,1st level,Section Head,l1,b1,H1,Header1,Heading 0,Fab-1,PIM 1,标书1,章节,章 Char Char Char,一、,Part,一级标题,标题 1 Char,名1,标题 1L,刘林"/>
    <w:basedOn w:val="a"/>
    <w:next w:val="a"/>
    <w:link w:val="10"/>
    <w:autoRedefine/>
    <w:qFormat/>
    <w:rsid w:val="00645E18"/>
    <w:pPr>
      <w:keepNext/>
      <w:adjustRightInd w:val="0"/>
      <w:snapToGrid w:val="0"/>
      <w:spacing w:beforeLines="50" w:before="156" w:afterLines="50" w:after="156"/>
      <w:jc w:val="center"/>
      <w:outlineLvl w:val="0"/>
    </w:pPr>
    <w:rPr>
      <w:b/>
      <w:sz w:val="36"/>
      <w:szCs w:val="36"/>
    </w:rPr>
  </w:style>
  <w:style w:type="paragraph" w:styleId="2">
    <w:name w:val="heading 2"/>
    <w:aliases w:val="二级标题,二级标题 Char,标题 lxb2,表标题,单位名 Char,单位名,标题2 Char,标题2 Char Char,标题2,th标题 2,H2,l2,节标题 1.1,1.1标题2,节标题 1.1 Char,1.1  标题 2  节标题 1.1,Alt+B,1.1,1.1标题 2,Chapter Title,Se,Head wsa2,ITTHEADER2,节名,标题 2（节）,刘,报告－节,节,Heading 2 Char2,Heading 2 Char1 Char"/>
    <w:basedOn w:val="a"/>
    <w:next w:val="11"/>
    <w:link w:val="20"/>
    <w:qFormat/>
    <w:rsid w:val="00F01DC9"/>
    <w:pPr>
      <w:keepNext/>
      <w:keepLines/>
      <w:adjustRightInd w:val="0"/>
      <w:snapToGrid w:val="0"/>
      <w:spacing w:line="360" w:lineRule="auto"/>
      <w:jc w:val="left"/>
      <w:outlineLvl w:val="1"/>
    </w:pPr>
    <w:rPr>
      <w:b/>
      <w:bCs/>
      <w:snapToGrid w:val="0"/>
      <w:color w:val="000000"/>
      <w:sz w:val="30"/>
      <w:szCs w:val="30"/>
    </w:rPr>
  </w:style>
  <w:style w:type="paragraph" w:styleId="3">
    <w:name w:val="heading 3"/>
    <w:aliases w:val="Re,条标题1.1.1,标题 3 Char Char,Section,三级标题,1.1.1,标题03,标题 3 Char Char Char Char Char Char Char Char Char,三级标题 3,Alt+C,条,三级标题，黑粗，四号，序号,Heading 3 - old,H3,h3 sub heading,h3,流,标题 3 Char Char Char Char,th标题 3,th标题 4,大标题,一,hseHeading 3,Head 3 WSA,H31,H32"/>
    <w:basedOn w:val="a"/>
    <w:next w:val="a"/>
    <w:link w:val="30"/>
    <w:qFormat/>
    <w:rsid w:val="00D41693"/>
    <w:pPr>
      <w:keepNext/>
      <w:keepLines/>
      <w:tabs>
        <w:tab w:val="left" w:pos="2127"/>
      </w:tabs>
      <w:adjustRightInd w:val="0"/>
      <w:snapToGrid w:val="0"/>
      <w:spacing w:line="360" w:lineRule="auto"/>
      <w:jc w:val="left"/>
      <w:outlineLvl w:val="2"/>
    </w:pPr>
    <w:rPr>
      <w:b/>
      <w:bCs/>
      <w:snapToGrid w:val="0"/>
      <w:color w:val="000000"/>
      <w:kern w:val="0"/>
      <w:sz w:val="28"/>
    </w:rPr>
  </w:style>
  <w:style w:type="paragraph" w:styleId="4">
    <w:name w:val="heading 4"/>
    <w:aliases w:val="标题 4 SL CON,标题 4(SLconsult),Alt+D,条 2,点标题,段,H4,h4 sub sub heading,段标题,1.1.1.1,标题 4.1.1.1.1,款,四级标题，黑粗，小四，序号,四级标题,标题 4 Char,第三层条,PIM 4,h4,四,Fab-4,T5,Ref Heading 1,rh1,Heading sql,sect 1.2.3.4,款标题1.1.1.1,四级标题 4,() Char,() Char Char,(),论文－,正文 标题 4,高3,("/>
    <w:basedOn w:val="a"/>
    <w:next w:val="a"/>
    <w:link w:val="40"/>
    <w:qFormat/>
    <w:rsid w:val="00EE5107"/>
    <w:pPr>
      <w:keepNext/>
      <w:keepLines/>
      <w:adjustRightInd w:val="0"/>
      <w:snapToGrid w:val="0"/>
      <w:spacing w:beforeLines="50" w:before="120" w:line="360" w:lineRule="auto"/>
      <w:jc w:val="left"/>
      <w:outlineLvl w:val="3"/>
    </w:pPr>
    <w:rPr>
      <w:b/>
      <w:sz w:val="28"/>
      <w:szCs w:val="28"/>
      <w:lang w:val="zh-CN"/>
    </w:rPr>
  </w:style>
  <w:style w:type="paragraph" w:styleId="5">
    <w:name w:val="heading 5"/>
    <w:aliases w:val="标题 5 SL CON,标题 5(SLconsult),条 3,一级项,1.1.1.1.1,1),项,无序号，小四黑常规，空两字,表题,第四层条,H5,标题 5 Char Char,55,标题 5 Char,th标题 5,标题二,h5,Second Subheading,临,中评估,标题1.1.1.1.1,刘林5,PIM 5,dash,ds,dd,5 sub-bullet,sb,4,5 sub-bullet1,sb1,41,5 sub-bullet2,sb2,42"/>
    <w:basedOn w:val="a"/>
    <w:next w:val="a"/>
    <w:link w:val="50"/>
    <w:rsid w:val="00863790"/>
    <w:pPr>
      <w:keepNext/>
      <w:keepLines/>
      <w:widowControl/>
      <w:tabs>
        <w:tab w:val="left" w:pos="377"/>
        <w:tab w:val="left" w:pos="1247"/>
      </w:tabs>
      <w:spacing w:before="100" w:beforeAutospacing="1" w:after="290" w:line="377" w:lineRule="auto"/>
      <w:ind w:left="1077" w:hanging="1020"/>
      <w:outlineLvl w:val="4"/>
    </w:pPr>
    <w:rPr>
      <w:rFonts w:eastAsia="黑体"/>
      <w:bCs/>
      <w:kern w:val="0"/>
      <w:sz w:val="28"/>
      <w:szCs w:val="28"/>
    </w:rPr>
  </w:style>
  <w:style w:type="paragraph" w:styleId="6">
    <w:name w:val="heading 6"/>
    <w:aliases w:val="标题 6 SL CON,标题 6(SLconsult),条 4,内容标题1(SLconsult),第五层条,H6,L6,内容标题 1(SLconsult),标题1.1.1.1.1.1"/>
    <w:basedOn w:val="a"/>
    <w:next w:val="a"/>
    <w:link w:val="60"/>
    <w:rsid w:val="00863790"/>
    <w:pPr>
      <w:keepNext/>
      <w:keepLines/>
      <w:widowControl/>
      <w:tabs>
        <w:tab w:val="left" w:pos="377"/>
        <w:tab w:val="left" w:pos="737"/>
      </w:tabs>
      <w:spacing w:before="240" w:after="64" w:line="317" w:lineRule="auto"/>
      <w:ind w:left="737" w:hanging="510"/>
      <w:outlineLvl w:val="5"/>
    </w:pPr>
    <w:rPr>
      <w:rFonts w:eastAsia="黑体"/>
      <w:bCs/>
      <w:kern w:val="0"/>
      <w:sz w:val="28"/>
      <w:szCs w:val="28"/>
    </w:rPr>
  </w:style>
  <w:style w:type="paragraph" w:styleId="7">
    <w:name w:val="heading 7"/>
    <w:aliases w:val="标题 7 SL CON,标题 7(SLconsult),内容标题2(SLconsult),项标题(1),H7,L7"/>
    <w:basedOn w:val="a"/>
    <w:next w:val="a"/>
    <w:link w:val="70"/>
    <w:rsid w:val="00863790"/>
    <w:pPr>
      <w:keepNext/>
      <w:keepLines/>
      <w:spacing w:before="240" w:after="64" w:line="319" w:lineRule="auto"/>
      <w:outlineLvl w:val="6"/>
    </w:pPr>
    <w:rPr>
      <w:b/>
      <w:bCs/>
      <w:sz w:val="24"/>
    </w:rPr>
  </w:style>
  <w:style w:type="paragraph" w:styleId="8">
    <w:name w:val="heading 8"/>
    <w:aliases w:val="标题 8 SL CON,标题 8(SLconsult),内容标题3(SLconsult),H8"/>
    <w:basedOn w:val="a"/>
    <w:next w:val="a"/>
    <w:link w:val="80"/>
    <w:rsid w:val="00863790"/>
    <w:pPr>
      <w:keepNext/>
      <w:keepLines/>
      <w:widowControl/>
      <w:tabs>
        <w:tab w:val="left" w:pos="377"/>
        <w:tab w:val="left" w:pos="737"/>
      </w:tabs>
      <w:spacing w:before="240" w:after="64" w:line="317" w:lineRule="auto"/>
      <w:ind w:left="737" w:hanging="510"/>
      <w:outlineLvl w:val="7"/>
    </w:pPr>
    <w:rPr>
      <w:rFonts w:eastAsia="黑体"/>
      <w:kern w:val="0"/>
      <w:sz w:val="28"/>
      <w:szCs w:val="28"/>
    </w:rPr>
  </w:style>
  <w:style w:type="paragraph" w:styleId="9">
    <w:name w:val="heading 9"/>
    <w:basedOn w:val="a"/>
    <w:next w:val="a"/>
    <w:link w:val="90"/>
    <w:rsid w:val="001945B2"/>
    <w:pPr>
      <w:keepNext/>
      <w:keepLines/>
      <w:tabs>
        <w:tab w:val="num" w:pos="1584"/>
      </w:tabs>
      <w:snapToGrid w:val="0"/>
      <w:spacing w:before="240" w:after="64" w:line="360" w:lineRule="auto"/>
      <w:ind w:left="1584" w:hanging="1584"/>
      <w:outlineLvl w:val="8"/>
    </w:pPr>
    <w:rPr>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标题 1 SL CON 字符,Alt+A 字符,标题 1(SLconsult) 字符,一级标题(章) 字符,章标题 字符,篇 字符,报告名 字符,第一章 字符,书名 字符,chap 字符,1. 字符,一级标题，黑粗，三号，序号 字符,第A章 字符,第*部分 字符,my标题1 字符,ITTHEADER1 字符,1.标题 1 字符,-*+ 字符,章标题 1 字符,h1 字符,1st level 字符,Section Head 字符,l1 字符,b1 字符,H1 字符,Header1 字符"/>
    <w:link w:val="1"/>
    <w:rsid w:val="00645E18"/>
    <w:rPr>
      <w:b/>
      <w:kern w:val="2"/>
      <w:sz w:val="36"/>
      <w:szCs w:val="36"/>
    </w:rPr>
  </w:style>
  <w:style w:type="paragraph" w:customStyle="1" w:styleId="11">
    <w:name w:val="正文缩进1"/>
    <w:basedOn w:val="a"/>
    <w:rsid w:val="00863790"/>
    <w:pPr>
      <w:ind w:firstLineChars="200" w:firstLine="420"/>
    </w:pPr>
  </w:style>
  <w:style w:type="character" w:customStyle="1" w:styleId="20">
    <w:name w:val="标题 2 字符"/>
    <w:aliases w:val="二级标题 字符,二级标题 Char 字符,标题 lxb2 字符,表标题 字符,单位名 Char 字符,单位名 字符,标题2 Char 字符,标题2 Char Char 字符,标题2 字符,th标题 2 字符,H2 字符,l2 字符,节标题 1.1 字符,1.1标题2 字符,节标题 1.1 Char 字符,1.1  标题 2  节标题 1.1 字符,Alt+B 字符,1.1 字符,1.1标题 2 字符,Chapter Title 字符,Se 字符,Head wsa2 字符,节名 字符"/>
    <w:link w:val="2"/>
    <w:rsid w:val="00F01DC9"/>
    <w:rPr>
      <w:b/>
      <w:bCs/>
      <w:snapToGrid w:val="0"/>
      <w:color w:val="000000"/>
      <w:kern w:val="2"/>
      <w:sz w:val="30"/>
      <w:szCs w:val="30"/>
    </w:rPr>
  </w:style>
  <w:style w:type="character" w:customStyle="1" w:styleId="30">
    <w:name w:val="标题 3 字符"/>
    <w:aliases w:val="Re 字符,条标题1.1.1 字符,标题 3 Char Char 字符,Section 字符,三级标题 字符,1.1.1 字符,标题03 字符,标题 3 Char Char Char Char Char Char Char Char Char 字符,三级标题 3 字符,Alt+C 字符,条 字符,三级标题，黑粗，四号，序号 字符,Heading 3 - old 字符,H3 字符,h3 sub heading 字符,h3 字符,流 字符,th标题 3 字符,th标题 4 字符,一 字符"/>
    <w:link w:val="3"/>
    <w:rsid w:val="00D41693"/>
    <w:rPr>
      <w:b/>
      <w:bCs/>
      <w:snapToGrid w:val="0"/>
      <w:color w:val="000000"/>
      <w:sz w:val="28"/>
      <w:szCs w:val="24"/>
    </w:rPr>
  </w:style>
  <w:style w:type="character" w:customStyle="1" w:styleId="40">
    <w:name w:val="标题 4 字符"/>
    <w:aliases w:val="标题 4 SL CON 字符,标题 4(SLconsult) 字符,Alt+D 字符,条 2 字符,点标题 字符,段 字符,H4 字符,h4 sub sub heading 字符,段标题 字符,1.1.1.1 字符,标题 4.1.1.1.1 字符,款 字符,四级标题，黑粗，小四，序号 字符,四级标题 字符,标题 4 Char 字符,第三层条 字符,PIM 4 字符,h4 字符,四 字符,Fab-4 字符,T5 字符,Ref Heading 1 字符,rh1 字符,四级标题 4 字符"/>
    <w:basedOn w:val="a0"/>
    <w:link w:val="4"/>
    <w:rsid w:val="00EE5107"/>
    <w:rPr>
      <w:b/>
      <w:kern w:val="2"/>
      <w:sz w:val="28"/>
      <w:szCs w:val="28"/>
      <w:lang w:val="zh-CN"/>
    </w:rPr>
  </w:style>
  <w:style w:type="character" w:customStyle="1" w:styleId="50">
    <w:name w:val="标题 5 字符"/>
    <w:aliases w:val="标题 5 SL CON 字符,标题 5(SLconsult) 字符,条 3 字符,一级项 字符,1.1.1.1.1 字符,1) 字符,项 字符,无序号，小四黑常规，空两字 字符,表题 字符,第四层条 字符,H5 字符,标题 5 Char Char 字符,55 字符,标题 5 Char 字符,th标题 5 字符,标题二 字符,h5 字符,Second Subheading 字符,临 字符,中评估 字符,标题1.1.1.1.1 字符,刘林5 字符,PIM 5 字符,dash 字符,4 字符"/>
    <w:link w:val="5"/>
    <w:rsid w:val="00863790"/>
    <w:rPr>
      <w:rFonts w:eastAsia="黑体"/>
      <w:bCs/>
      <w:sz w:val="28"/>
      <w:szCs w:val="28"/>
    </w:rPr>
  </w:style>
  <w:style w:type="character" w:customStyle="1" w:styleId="60">
    <w:name w:val="标题 6 字符"/>
    <w:aliases w:val="标题 6 SL CON 字符,标题 6(SLconsult) 字符,条 4 字符,内容标题1(SLconsult) 字符,第五层条 字符,H6 字符,L6 字符,内容标题 1(SLconsult) 字符,标题1.1.1.1.1.1 字符"/>
    <w:link w:val="6"/>
    <w:rsid w:val="00863790"/>
    <w:rPr>
      <w:rFonts w:eastAsia="黑体"/>
      <w:bCs/>
      <w:sz w:val="28"/>
      <w:szCs w:val="28"/>
    </w:rPr>
  </w:style>
  <w:style w:type="character" w:customStyle="1" w:styleId="70">
    <w:name w:val="标题 7 字符"/>
    <w:aliases w:val="标题 7 SL CON 字符,标题 7(SLconsult) 字符,内容标题2(SLconsult) 字符,项标题(1) 字符,H7 字符,L7 字符"/>
    <w:basedOn w:val="a0"/>
    <w:link w:val="7"/>
    <w:rsid w:val="00D20F33"/>
    <w:rPr>
      <w:b/>
      <w:bCs/>
      <w:kern w:val="2"/>
      <w:sz w:val="24"/>
      <w:szCs w:val="24"/>
    </w:rPr>
  </w:style>
  <w:style w:type="character" w:customStyle="1" w:styleId="80">
    <w:name w:val="标题 8 字符"/>
    <w:aliases w:val="标题 8 SL CON 字符,标题 8(SLconsult) 字符,内容标题3(SLconsult) 字符,H8 字符"/>
    <w:link w:val="8"/>
    <w:rsid w:val="00863790"/>
    <w:rPr>
      <w:rFonts w:eastAsia="黑体"/>
      <w:sz w:val="28"/>
      <w:szCs w:val="28"/>
    </w:rPr>
  </w:style>
  <w:style w:type="character" w:customStyle="1" w:styleId="90">
    <w:name w:val="标题 9 字符"/>
    <w:basedOn w:val="a0"/>
    <w:link w:val="9"/>
    <w:rsid w:val="00D20F33"/>
    <w:rPr>
      <w:kern w:val="2"/>
      <w:sz w:val="24"/>
      <w:szCs w:val="28"/>
    </w:rPr>
  </w:style>
  <w:style w:type="paragraph" w:customStyle="1" w:styleId="Char5CharCharChar">
    <w:name w:val="Char5 Char Char Char"/>
    <w:basedOn w:val="a"/>
    <w:rsid w:val="00243844"/>
    <w:pPr>
      <w:spacing w:line="360" w:lineRule="auto"/>
    </w:pPr>
    <w:rPr>
      <w:sz w:val="24"/>
    </w:rPr>
  </w:style>
  <w:style w:type="character" w:customStyle="1" w:styleId="66SLCONChar">
    <w:name w:val="公式书写 居中 段前: 6 磅 段后: 6 磅 SL CON Char"/>
    <w:link w:val="66SLCON"/>
    <w:rsid w:val="00863790"/>
    <w:rPr>
      <w:rFonts w:ascii="宋体" w:cs="宋体"/>
      <w:sz w:val="24"/>
    </w:rPr>
  </w:style>
  <w:style w:type="paragraph" w:customStyle="1" w:styleId="66SLCON">
    <w:name w:val="公式书写 居中 段前: 6 磅 段后: 6 磅 SL CON"/>
    <w:basedOn w:val="a"/>
    <w:link w:val="66SLCONChar"/>
    <w:rsid w:val="00863790"/>
    <w:pPr>
      <w:widowControl/>
      <w:tabs>
        <w:tab w:val="left" w:pos="377"/>
      </w:tabs>
      <w:spacing w:before="120" w:after="120" w:line="360" w:lineRule="auto"/>
      <w:jc w:val="center"/>
    </w:pPr>
    <w:rPr>
      <w:rFonts w:ascii="宋体"/>
      <w:kern w:val="0"/>
      <w:sz w:val="24"/>
      <w:szCs w:val="20"/>
    </w:rPr>
  </w:style>
  <w:style w:type="character" w:customStyle="1" w:styleId="12">
    <w:name w:val="批注引用1"/>
    <w:rsid w:val="00863790"/>
    <w:rPr>
      <w:sz w:val="21"/>
      <w:szCs w:val="21"/>
    </w:rPr>
  </w:style>
  <w:style w:type="character" w:customStyle="1" w:styleId="a3">
    <w:name w:val="批注文字 字符"/>
    <w:link w:val="a4"/>
    <w:rsid w:val="00863790"/>
    <w:rPr>
      <w:rFonts w:ascii="宋体"/>
      <w:sz w:val="24"/>
      <w:szCs w:val="24"/>
    </w:rPr>
  </w:style>
  <w:style w:type="paragraph" w:styleId="a4">
    <w:name w:val="annotation text"/>
    <w:basedOn w:val="a"/>
    <w:link w:val="a3"/>
    <w:rsid w:val="00863790"/>
    <w:pPr>
      <w:widowControl/>
      <w:tabs>
        <w:tab w:val="left" w:pos="377"/>
      </w:tabs>
      <w:spacing w:line="360" w:lineRule="auto"/>
      <w:jc w:val="left"/>
    </w:pPr>
    <w:rPr>
      <w:rFonts w:ascii="宋体"/>
      <w:kern w:val="0"/>
      <w:sz w:val="24"/>
    </w:rPr>
  </w:style>
  <w:style w:type="character" w:customStyle="1" w:styleId="apple-style-span">
    <w:name w:val="apple-style-span"/>
    <w:basedOn w:val="a0"/>
    <w:rsid w:val="00863790"/>
  </w:style>
  <w:style w:type="character" w:styleId="a5">
    <w:name w:val="Strong"/>
    <w:qFormat/>
    <w:rsid w:val="00863790"/>
    <w:rPr>
      <w:b/>
      <w:bCs/>
    </w:rPr>
  </w:style>
  <w:style w:type="character" w:styleId="a6">
    <w:name w:val="Hyperlink"/>
    <w:uiPriority w:val="99"/>
    <w:rsid w:val="00863790"/>
    <w:rPr>
      <w:color w:val="0000FF"/>
      <w:u w:val="single"/>
    </w:rPr>
  </w:style>
  <w:style w:type="character" w:customStyle="1" w:styleId="a7">
    <w:name w:val="页脚 字符"/>
    <w:aliases w:val="页脚 正文 SL CON 字符"/>
    <w:link w:val="a8"/>
    <w:uiPriority w:val="99"/>
    <w:rsid w:val="00863790"/>
    <w:rPr>
      <w:kern w:val="2"/>
      <w:sz w:val="18"/>
      <w:szCs w:val="18"/>
    </w:rPr>
  </w:style>
  <w:style w:type="paragraph" w:styleId="a8">
    <w:name w:val="footer"/>
    <w:aliases w:val="页脚 正文 SL CON"/>
    <w:basedOn w:val="a"/>
    <w:link w:val="a7"/>
    <w:uiPriority w:val="99"/>
    <w:rsid w:val="00863790"/>
    <w:pPr>
      <w:tabs>
        <w:tab w:val="center" w:pos="4153"/>
        <w:tab w:val="right" w:pos="8306"/>
      </w:tabs>
      <w:snapToGrid w:val="0"/>
      <w:jc w:val="left"/>
    </w:pPr>
    <w:rPr>
      <w:sz w:val="18"/>
      <w:szCs w:val="18"/>
    </w:rPr>
  </w:style>
  <w:style w:type="character" w:customStyle="1" w:styleId="Char">
    <w:name w:val="注释标题 Char"/>
    <w:link w:val="13"/>
    <w:rsid w:val="00863790"/>
    <w:rPr>
      <w:rFonts w:ascii="宋体" w:cs="宋体"/>
      <w:kern w:val="2"/>
      <w:sz w:val="21"/>
      <w:szCs w:val="21"/>
    </w:rPr>
  </w:style>
  <w:style w:type="paragraph" w:customStyle="1" w:styleId="13">
    <w:name w:val="注释标题1"/>
    <w:basedOn w:val="a"/>
    <w:next w:val="a"/>
    <w:link w:val="Char"/>
    <w:rsid w:val="00863790"/>
    <w:pPr>
      <w:jc w:val="center"/>
    </w:pPr>
    <w:rPr>
      <w:rFonts w:ascii="宋体"/>
      <w:szCs w:val="21"/>
    </w:rPr>
  </w:style>
  <w:style w:type="character" w:customStyle="1" w:styleId="a9">
    <w:name w:val="正文文本 字符"/>
    <w:aliases w:val="正文文字 Char Char 字符,首行缩进 字符,body text 字符,bt 字符,Body Text Char 字符"/>
    <w:link w:val="aa"/>
    <w:rsid w:val="00863790"/>
    <w:rPr>
      <w:kern w:val="2"/>
      <w:sz w:val="21"/>
      <w:szCs w:val="24"/>
    </w:rPr>
  </w:style>
  <w:style w:type="paragraph" w:styleId="aa">
    <w:name w:val="Body Text"/>
    <w:aliases w:val="正文文字 Char Char,首行缩进,body text,bt,Body Text Char"/>
    <w:basedOn w:val="a"/>
    <w:link w:val="a9"/>
    <w:qFormat/>
    <w:rsid w:val="00863790"/>
    <w:pPr>
      <w:spacing w:after="120"/>
    </w:pPr>
  </w:style>
  <w:style w:type="character" w:customStyle="1" w:styleId="Char0">
    <w:name w:val="批注主题 Char"/>
    <w:link w:val="14"/>
    <w:rsid w:val="00863790"/>
    <w:rPr>
      <w:rFonts w:ascii="宋体"/>
      <w:b/>
      <w:bCs/>
      <w:sz w:val="24"/>
      <w:szCs w:val="24"/>
    </w:rPr>
  </w:style>
  <w:style w:type="paragraph" w:customStyle="1" w:styleId="14">
    <w:name w:val="批注主题1"/>
    <w:basedOn w:val="a4"/>
    <w:next w:val="a4"/>
    <w:link w:val="Char0"/>
    <w:rsid w:val="00863790"/>
    <w:rPr>
      <w:b/>
      <w:bCs/>
    </w:rPr>
  </w:style>
  <w:style w:type="character" w:customStyle="1" w:styleId="SLCON">
    <w:name w:val="参考文献 黑体 小三 SL CON"/>
    <w:rsid w:val="00863790"/>
    <w:rPr>
      <w:rFonts w:ascii="黑体" w:eastAsia="黑体" w:hAnsi="黑体"/>
      <w:sz w:val="30"/>
    </w:rPr>
  </w:style>
  <w:style w:type="character" w:customStyle="1" w:styleId="66SLCONChar0">
    <w:name w:val="公式书写（编号） 居中 段前: 6 磅 段后: 6 磅 SL CON + (符号) 宋体 Char"/>
    <w:link w:val="66SLCON0"/>
    <w:rsid w:val="00863790"/>
  </w:style>
  <w:style w:type="paragraph" w:customStyle="1" w:styleId="66SLCON0">
    <w:name w:val="公式书写（编号） 居中 段前: 6 磅 段后: 6 磅 SL CON + (符号) 宋体"/>
    <w:basedOn w:val="66SLCON"/>
    <w:link w:val="66SLCONChar0"/>
    <w:rsid w:val="00863790"/>
  </w:style>
  <w:style w:type="character" w:customStyle="1" w:styleId="5Char">
    <w:name w:val="表内5 Char"/>
    <w:link w:val="51"/>
    <w:rsid w:val="00863790"/>
    <w:rPr>
      <w:rFonts w:ascii="宋体" w:eastAsia="宋体" w:hAnsi="宋体"/>
      <w:sz w:val="21"/>
      <w:szCs w:val="21"/>
      <w:lang w:val="en-US" w:eastAsia="zh-CN"/>
    </w:rPr>
  </w:style>
  <w:style w:type="paragraph" w:customStyle="1" w:styleId="51">
    <w:name w:val="表内5"/>
    <w:basedOn w:val="11"/>
    <w:link w:val="5Char"/>
    <w:rsid w:val="00863790"/>
    <w:pPr>
      <w:adjustRightInd w:val="0"/>
      <w:snapToGrid w:val="0"/>
      <w:ind w:firstLineChars="0" w:firstLine="0"/>
      <w:jc w:val="center"/>
    </w:pPr>
    <w:rPr>
      <w:rFonts w:ascii="宋体" w:hAnsi="宋体"/>
      <w:kern w:val="0"/>
      <w:szCs w:val="21"/>
    </w:rPr>
  </w:style>
  <w:style w:type="character" w:customStyle="1" w:styleId="858D7CFB-ED40-4347-BF05-701D383B685F">
    <w:name w:val="已访问的超链接[858D7CFB-ED40-4347-BF05-701D383B685F]"/>
    <w:rsid w:val="00863790"/>
    <w:rPr>
      <w:color w:val="800080"/>
      <w:u w:val="single"/>
    </w:rPr>
  </w:style>
  <w:style w:type="character" w:customStyle="1" w:styleId="p11">
    <w:name w:val="p11"/>
    <w:rsid w:val="00863790"/>
    <w:rPr>
      <w:sz w:val="18"/>
      <w:szCs w:val="18"/>
    </w:rPr>
  </w:style>
  <w:style w:type="character" w:customStyle="1" w:styleId="ab">
    <w:name w:val="批注框文本 字符"/>
    <w:link w:val="ac"/>
    <w:rsid w:val="00863790"/>
    <w:rPr>
      <w:kern w:val="2"/>
      <w:sz w:val="18"/>
      <w:szCs w:val="18"/>
    </w:rPr>
  </w:style>
  <w:style w:type="paragraph" w:styleId="ac">
    <w:name w:val="Balloon Text"/>
    <w:basedOn w:val="a"/>
    <w:link w:val="ab"/>
    <w:rsid w:val="00863790"/>
    <w:rPr>
      <w:sz w:val="18"/>
      <w:szCs w:val="18"/>
    </w:rPr>
  </w:style>
  <w:style w:type="character" w:customStyle="1" w:styleId="Char1">
    <w:name w:val="纯文本 Char1"/>
    <w:rsid w:val="00863790"/>
    <w:rPr>
      <w:rFonts w:ascii="宋体" w:hAnsi="Courier New"/>
      <w:kern w:val="2"/>
      <w:sz w:val="21"/>
    </w:rPr>
  </w:style>
  <w:style w:type="character" w:customStyle="1" w:styleId="15">
    <w:name w:val="页码1"/>
    <w:basedOn w:val="a0"/>
    <w:rsid w:val="00863790"/>
  </w:style>
  <w:style w:type="character" w:customStyle="1" w:styleId="style121">
    <w:name w:val="style121"/>
    <w:rsid w:val="00863790"/>
    <w:rPr>
      <w:rFonts w:ascii="Arial" w:hAnsi="Arial" w:cs="Arial" w:hint="default"/>
      <w:b w:val="0"/>
      <w:bCs w:val="0"/>
      <w:color w:val="333333"/>
      <w:sz w:val="23"/>
      <w:szCs w:val="23"/>
    </w:rPr>
  </w:style>
  <w:style w:type="character" w:customStyle="1" w:styleId="Char2">
    <w:name w:val="燕山正文 Char"/>
    <w:link w:val="ad"/>
    <w:rsid w:val="00863790"/>
    <w:rPr>
      <w:rFonts w:ascii="宋体" w:eastAsia="宋体" w:hAnsi="宋体"/>
      <w:color w:val="000000"/>
      <w:kern w:val="2"/>
      <w:sz w:val="28"/>
      <w:szCs w:val="28"/>
      <w:lang w:val="en-US" w:eastAsia="zh-CN"/>
    </w:rPr>
  </w:style>
  <w:style w:type="paragraph" w:customStyle="1" w:styleId="ad">
    <w:name w:val="燕山正文"/>
    <w:basedOn w:val="a"/>
    <w:link w:val="Char2"/>
    <w:rsid w:val="00863790"/>
    <w:pPr>
      <w:tabs>
        <w:tab w:val="left" w:pos="4680"/>
      </w:tabs>
      <w:adjustRightInd w:val="0"/>
      <w:snapToGrid w:val="0"/>
      <w:spacing w:line="360" w:lineRule="auto"/>
      <w:ind w:firstLineChars="200" w:firstLine="560"/>
    </w:pPr>
    <w:rPr>
      <w:rFonts w:ascii="宋体" w:hAnsi="宋体"/>
      <w:color w:val="000000"/>
      <w:sz w:val="28"/>
      <w:szCs w:val="28"/>
    </w:rPr>
  </w:style>
  <w:style w:type="character" w:customStyle="1" w:styleId="Char3">
    <w:name w:val="纯文本 Char"/>
    <w:aliases w:val="普通文字 Char Char Char1,文字缩进 Char,普通文字 Char2,普通文字 Char Char Char Char1,普通文字 Char Char Char Char Char Char Char Char Char1,普通文字 Char Char Char Char Char Char Char Char Char C Char1,纯文本 Char Char Char Char2,纯文本 Char Char Char2,文字 Char"/>
    <w:link w:val="16"/>
    <w:rsid w:val="00863790"/>
    <w:rPr>
      <w:rFonts w:ascii="宋体" w:hAnsi="Courier New"/>
      <w:kern w:val="2"/>
      <w:sz w:val="21"/>
    </w:rPr>
  </w:style>
  <w:style w:type="paragraph" w:customStyle="1" w:styleId="16">
    <w:name w:val="纯文本1"/>
    <w:basedOn w:val="a"/>
    <w:link w:val="Char3"/>
    <w:rsid w:val="00863790"/>
    <w:rPr>
      <w:rFonts w:ascii="宋体" w:hAnsi="Courier New"/>
      <w:szCs w:val="20"/>
    </w:rPr>
  </w:style>
  <w:style w:type="character" w:customStyle="1" w:styleId="Char4">
    <w:name w:val="节下项目标题 Char"/>
    <w:link w:val="ae"/>
    <w:rsid w:val="00863790"/>
    <w:rPr>
      <w:rFonts w:ascii="宋体" w:eastAsia="黑体" w:hAnsi="宋体"/>
      <w:b/>
      <w:kern w:val="2"/>
      <w:sz w:val="28"/>
      <w:szCs w:val="24"/>
      <w:lang w:val="en-US" w:eastAsia="zh-CN"/>
    </w:rPr>
  </w:style>
  <w:style w:type="paragraph" w:customStyle="1" w:styleId="ae">
    <w:name w:val="节下项目标题"/>
    <w:basedOn w:val="a"/>
    <w:next w:val="a"/>
    <w:link w:val="Char4"/>
    <w:rsid w:val="00863790"/>
    <w:pPr>
      <w:spacing w:line="360" w:lineRule="auto"/>
      <w:ind w:firstLineChars="200" w:firstLine="200"/>
      <w:jc w:val="left"/>
    </w:pPr>
    <w:rPr>
      <w:rFonts w:ascii="宋体" w:eastAsia="黑体" w:hAnsi="宋体"/>
      <w:b/>
      <w:sz w:val="28"/>
    </w:rPr>
  </w:style>
  <w:style w:type="character" w:customStyle="1" w:styleId="Char5">
    <w:name w:val="表格标题 Char"/>
    <w:link w:val="af"/>
    <w:rsid w:val="00863790"/>
    <w:rPr>
      <w:rFonts w:ascii="宋体" w:eastAsia="宋体" w:hAnsi="宋体"/>
      <w:spacing w:val="20"/>
      <w:kern w:val="2"/>
      <w:sz w:val="24"/>
      <w:lang w:val="en-US" w:eastAsia="zh-CN"/>
    </w:rPr>
  </w:style>
  <w:style w:type="paragraph" w:customStyle="1" w:styleId="af">
    <w:name w:val="表格标题"/>
    <w:basedOn w:val="a"/>
    <w:link w:val="Char5"/>
    <w:rsid w:val="00863790"/>
    <w:pPr>
      <w:spacing w:line="360" w:lineRule="auto"/>
      <w:ind w:firstLineChars="200" w:firstLine="200"/>
      <w:jc w:val="center"/>
    </w:pPr>
    <w:rPr>
      <w:rFonts w:ascii="宋体" w:hAnsi="宋体"/>
      <w:spacing w:val="20"/>
      <w:sz w:val="24"/>
      <w:szCs w:val="20"/>
    </w:rPr>
  </w:style>
  <w:style w:type="paragraph" w:customStyle="1" w:styleId="Char6">
    <w:name w:val="Char"/>
    <w:basedOn w:val="a"/>
    <w:rsid w:val="00863790"/>
    <w:pPr>
      <w:spacing w:line="360" w:lineRule="auto"/>
    </w:pPr>
    <w:rPr>
      <w:sz w:val="24"/>
    </w:rPr>
  </w:style>
  <w:style w:type="paragraph" w:customStyle="1" w:styleId="3SLCON05">
    <w:name w:val="样式 标题 3 SL CON + 段前: 0.5 行"/>
    <w:basedOn w:val="a"/>
    <w:link w:val="3SLCON05Char"/>
    <w:rsid w:val="00863790"/>
    <w:pPr>
      <w:keepNext/>
      <w:keepLines/>
      <w:widowControl/>
      <w:tabs>
        <w:tab w:val="left" w:pos="377"/>
        <w:tab w:val="left" w:pos="907"/>
      </w:tabs>
      <w:spacing w:before="100" w:beforeAutospacing="1" w:line="360" w:lineRule="auto"/>
      <w:ind w:left="907" w:hanging="794"/>
      <w:outlineLvl w:val="2"/>
    </w:pPr>
    <w:rPr>
      <w:rFonts w:ascii="黑体" w:eastAsia="黑体" w:cs="宋体"/>
      <w:bCs/>
      <w:kern w:val="0"/>
      <w:sz w:val="28"/>
      <w:szCs w:val="20"/>
    </w:rPr>
  </w:style>
  <w:style w:type="character" w:customStyle="1" w:styleId="3SLCON05Char">
    <w:name w:val="样式 标题 3 SL CON + 段前: 0.5 行 Char"/>
    <w:link w:val="3SLCON05"/>
    <w:rsid w:val="008C7344"/>
    <w:rPr>
      <w:rFonts w:ascii="黑体" w:eastAsia="黑体" w:cs="宋体"/>
      <w:bCs/>
      <w:sz w:val="28"/>
      <w:lang w:val="en-US" w:eastAsia="zh-CN" w:bidi="ar-SA"/>
    </w:rPr>
  </w:style>
  <w:style w:type="paragraph" w:customStyle="1" w:styleId="17">
    <w:name w:val="样式1"/>
    <w:basedOn w:val="aa"/>
    <w:rsid w:val="00863790"/>
    <w:pPr>
      <w:tabs>
        <w:tab w:val="left" w:pos="567"/>
      </w:tabs>
      <w:spacing w:line="360" w:lineRule="auto"/>
      <w:jc w:val="center"/>
    </w:pPr>
    <w:rPr>
      <w:sz w:val="24"/>
      <w:szCs w:val="20"/>
    </w:rPr>
  </w:style>
  <w:style w:type="paragraph" w:customStyle="1" w:styleId="31">
    <w:name w:val="正文文本 31"/>
    <w:basedOn w:val="a"/>
    <w:rsid w:val="00863790"/>
    <w:pPr>
      <w:spacing w:line="360" w:lineRule="auto"/>
    </w:pPr>
    <w:rPr>
      <w:sz w:val="24"/>
    </w:rPr>
  </w:style>
  <w:style w:type="paragraph" w:customStyle="1" w:styleId="SLCON0">
    <w:name w:val="表内文字 样式 小四号 居中 行距: 单倍行距 SL CON"/>
    <w:basedOn w:val="a"/>
    <w:rsid w:val="00863790"/>
    <w:pPr>
      <w:widowControl/>
      <w:tabs>
        <w:tab w:val="left" w:pos="377"/>
      </w:tabs>
      <w:jc w:val="center"/>
    </w:pPr>
    <w:rPr>
      <w:rFonts w:ascii="宋体" w:cs="宋体"/>
      <w:kern w:val="0"/>
      <w:sz w:val="24"/>
      <w:szCs w:val="21"/>
    </w:rPr>
  </w:style>
  <w:style w:type="paragraph" w:customStyle="1" w:styleId="2SLCON22">
    <w:name w:val="样式 样式 正文 首行缩进:  2 字符 SL CON + 首行缩进:  2 字符 + 首行缩进:  2 字符"/>
    <w:basedOn w:val="2SLCON2"/>
    <w:rsid w:val="00863790"/>
  </w:style>
  <w:style w:type="paragraph" w:customStyle="1" w:styleId="2SLCON2">
    <w:name w:val="样式 正文 首行缩进:  2 字符 SL CON + 首行缩进:  2 字符"/>
    <w:basedOn w:val="2SLCON"/>
    <w:rsid w:val="00863790"/>
    <w:rPr>
      <w:szCs w:val="20"/>
    </w:rPr>
  </w:style>
  <w:style w:type="paragraph" w:customStyle="1" w:styleId="2SLCON">
    <w:name w:val="正文 首行缩进:  2 字符 SL CON"/>
    <w:basedOn w:val="a"/>
    <w:link w:val="2SLCONChar"/>
    <w:rsid w:val="00863790"/>
    <w:pPr>
      <w:widowControl/>
      <w:tabs>
        <w:tab w:val="left" w:pos="377"/>
      </w:tabs>
      <w:spacing w:line="360" w:lineRule="auto"/>
      <w:ind w:firstLineChars="200" w:firstLine="200"/>
    </w:pPr>
    <w:rPr>
      <w:rFonts w:ascii="宋体" w:cs="宋体"/>
      <w:kern w:val="0"/>
      <w:sz w:val="28"/>
    </w:rPr>
  </w:style>
  <w:style w:type="character" w:customStyle="1" w:styleId="2SLCONChar">
    <w:name w:val="正文 首行缩进:  2 字符 SL CON Char"/>
    <w:link w:val="2SLCON"/>
    <w:rsid w:val="008F2F60"/>
    <w:rPr>
      <w:rFonts w:ascii="宋体" w:eastAsia="宋体" w:cs="宋体"/>
      <w:sz w:val="28"/>
      <w:szCs w:val="24"/>
      <w:lang w:val="en-US" w:eastAsia="zh-CN" w:bidi="ar-SA"/>
    </w:rPr>
  </w:style>
  <w:style w:type="paragraph" w:customStyle="1" w:styleId="CharCharChar2Char">
    <w:name w:val="Char Char Char2 Char"/>
    <w:basedOn w:val="a"/>
    <w:rsid w:val="00863790"/>
    <w:rPr>
      <w:rFonts w:ascii="Tahoma" w:hAnsi="Tahoma"/>
      <w:sz w:val="24"/>
      <w:szCs w:val="20"/>
    </w:rPr>
  </w:style>
  <w:style w:type="paragraph" w:customStyle="1" w:styleId="ParaCharCharCharCharCharCharChar">
    <w:name w:val="默认段落字体 Para Char Char Char Char Char Char Char"/>
    <w:basedOn w:val="a"/>
    <w:rsid w:val="00863790"/>
    <w:pPr>
      <w:spacing w:line="360" w:lineRule="auto"/>
    </w:pPr>
    <w:rPr>
      <w:sz w:val="24"/>
    </w:rPr>
  </w:style>
  <w:style w:type="paragraph" w:customStyle="1" w:styleId="18">
    <w:name w:val="文档结构图1"/>
    <w:basedOn w:val="a"/>
    <w:rsid w:val="00863790"/>
    <w:pPr>
      <w:shd w:val="clear" w:color="auto" w:fill="000080"/>
    </w:pPr>
  </w:style>
  <w:style w:type="paragraph" w:customStyle="1" w:styleId="SLCON1">
    <w:name w:val="表内文字 SL CON + (符号)"/>
    <w:basedOn w:val="a"/>
    <w:rsid w:val="00863790"/>
    <w:pPr>
      <w:widowControl/>
      <w:tabs>
        <w:tab w:val="left" w:pos="377"/>
      </w:tabs>
      <w:jc w:val="center"/>
    </w:pPr>
    <w:rPr>
      <w:rFonts w:ascii="宋体" w:cs="宋体"/>
      <w:kern w:val="0"/>
      <w:sz w:val="24"/>
      <w:szCs w:val="21"/>
    </w:rPr>
  </w:style>
  <w:style w:type="paragraph" w:customStyle="1" w:styleId="af0">
    <w:name w:val="安评节"/>
    <w:basedOn w:val="2"/>
    <w:rsid w:val="00863790"/>
    <w:pPr>
      <w:tabs>
        <w:tab w:val="left" w:pos="567"/>
      </w:tabs>
      <w:overflowPunct w:val="0"/>
      <w:autoSpaceDE w:val="0"/>
      <w:autoSpaceDN w:val="0"/>
      <w:spacing w:before="120" w:after="120"/>
      <w:ind w:firstLineChars="200" w:firstLine="200"/>
      <w:jc w:val="center"/>
      <w:textAlignment w:val="baseline"/>
    </w:pPr>
    <w:rPr>
      <w:rFonts w:ascii="黑体" w:eastAsia="楷体_GB2312"/>
      <w:kern w:val="16"/>
      <w:szCs w:val="32"/>
    </w:rPr>
  </w:style>
  <w:style w:type="paragraph" w:customStyle="1" w:styleId="InTable">
    <w:name w:val="In Table"/>
    <w:basedOn w:val="a"/>
    <w:rsid w:val="00863790"/>
    <w:pPr>
      <w:tabs>
        <w:tab w:val="left" w:pos="2200"/>
        <w:tab w:val="left" w:pos="3960"/>
        <w:tab w:val="left" w:pos="5280"/>
      </w:tabs>
      <w:spacing w:before="96" w:after="96" w:line="0" w:lineRule="atLeast"/>
      <w:jc w:val="center"/>
    </w:pPr>
    <w:rPr>
      <w:rFonts w:ascii="Tahoma" w:eastAsia="华文中宋" w:hAnsi="Tahoma"/>
      <w:szCs w:val="20"/>
    </w:rPr>
  </w:style>
  <w:style w:type="paragraph" w:customStyle="1" w:styleId="xl32">
    <w:name w:val="xl32"/>
    <w:basedOn w:val="a"/>
    <w:rsid w:val="00863790"/>
    <w:pPr>
      <w:widowControl/>
      <w:pBdr>
        <w:left w:val="single" w:sz="4" w:space="0" w:color="auto"/>
      </w:pBdr>
      <w:tabs>
        <w:tab w:val="left" w:pos="720"/>
      </w:tabs>
      <w:adjustRightInd w:val="0"/>
      <w:snapToGrid w:val="0"/>
      <w:spacing w:before="100" w:after="100" w:line="360" w:lineRule="atLeast"/>
      <w:jc w:val="center"/>
      <w:textAlignment w:val="center"/>
    </w:pPr>
    <w:rPr>
      <w:rFonts w:ascii="Arial" w:eastAsia="Arial Unicode MS" w:hAnsi="Arial"/>
      <w:kern w:val="0"/>
      <w:sz w:val="24"/>
      <w:szCs w:val="20"/>
    </w:rPr>
  </w:style>
  <w:style w:type="paragraph" w:customStyle="1" w:styleId="19">
    <w:name w:val="正文首行缩进1"/>
    <w:basedOn w:val="a"/>
    <w:rsid w:val="00863790"/>
    <w:pPr>
      <w:spacing w:line="440" w:lineRule="atLeast"/>
      <w:ind w:firstLine="493"/>
    </w:pPr>
    <w:rPr>
      <w:spacing w:val="6"/>
      <w:w w:val="92"/>
      <w:kern w:val="24"/>
      <w:sz w:val="26"/>
      <w:szCs w:val="20"/>
    </w:rPr>
  </w:style>
  <w:style w:type="paragraph" w:customStyle="1" w:styleId="1a">
    <w:name w:val="称呼1"/>
    <w:basedOn w:val="a"/>
    <w:next w:val="a"/>
    <w:rsid w:val="00863790"/>
    <w:rPr>
      <w:sz w:val="24"/>
      <w:szCs w:val="20"/>
    </w:rPr>
  </w:style>
  <w:style w:type="paragraph" w:customStyle="1" w:styleId="1b">
    <w:name w:val="正文文本缩进1"/>
    <w:basedOn w:val="a"/>
    <w:rsid w:val="00863790"/>
    <w:pPr>
      <w:ind w:firstLineChars="192" w:firstLine="538"/>
    </w:pPr>
    <w:rPr>
      <w:rFonts w:ascii="宋体" w:hAnsi="宋体"/>
      <w:color w:val="FF0000"/>
      <w:sz w:val="28"/>
      <w:szCs w:val="28"/>
    </w:rPr>
  </w:style>
  <w:style w:type="paragraph" w:customStyle="1" w:styleId="21">
    <w:name w:val="正文文本缩进 21"/>
    <w:basedOn w:val="a"/>
    <w:rsid w:val="00863790"/>
    <w:pPr>
      <w:spacing w:after="120" w:line="480" w:lineRule="auto"/>
      <w:ind w:leftChars="200" w:left="420"/>
    </w:pPr>
  </w:style>
  <w:style w:type="paragraph" w:customStyle="1" w:styleId="1c">
    <w:name w:val="1"/>
    <w:basedOn w:val="a"/>
    <w:next w:val="16"/>
    <w:rsid w:val="00863790"/>
    <w:rPr>
      <w:rFonts w:ascii="宋体" w:hAnsi="Courier New"/>
      <w:szCs w:val="21"/>
    </w:rPr>
  </w:style>
  <w:style w:type="paragraph" w:styleId="TOC1">
    <w:name w:val="toc 1"/>
    <w:basedOn w:val="a"/>
    <w:next w:val="a"/>
    <w:autoRedefine/>
    <w:uiPriority w:val="39"/>
    <w:rsid w:val="008770F5"/>
    <w:pPr>
      <w:tabs>
        <w:tab w:val="right" w:leader="dot" w:pos="8302"/>
      </w:tabs>
      <w:adjustRightInd w:val="0"/>
      <w:snapToGrid w:val="0"/>
      <w:spacing w:line="360" w:lineRule="auto"/>
      <w:jc w:val="left"/>
    </w:pPr>
    <w:rPr>
      <w:b/>
      <w:sz w:val="28"/>
    </w:rPr>
  </w:style>
  <w:style w:type="paragraph" w:styleId="TOC3">
    <w:name w:val="toc 3"/>
    <w:basedOn w:val="a"/>
    <w:next w:val="a"/>
    <w:rsid w:val="00863790"/>
    <w:pPr>
      <w:ind w:leftChars="400" w:left="840"/>
    </w:pPr>
  </w:style>
  <w:style w:type="paragraph" w:customStyle="1" w:styleId="xl23">
    <w:name w:val="xl23"/>
    <w:basedOn w:val="a"/>
    <w:rsid w:val="00863790"/>
    <w:pPr>
      <w:widowControl/>
      <w:spacing w:before="100" w:after="100"/>
      <w:jc w:val="center"/>
    </w:pPr>
    <w:rPr>
      <w:rFonts w:ascii="宋体" w:hAnsi="宋体"/>
      <w:kern w:val="0"/>
      <w:sz w:val="24"/>
      <w:szCs w:val="20"/>
    </w:rPr>
  </w:style>
  <w:style w:type="paragraph" w:customStyle="1" w:styleId="2SLCON20">
    <w:name w:val="样式 正文 首行缩进:  2 字符 SL CON + (符号) 宋体 首行缩进:  2 字符"/>
    <w:basedOn w:val="a"/>
    <w:rsid w:val="00863790"/>
    <w:pPr>
      <w:widowControl/>
      <w:tabs>
        <w:tab w:val="left" w:pos="377"/>
      </w:tabs>
      <w:spacing w:line="360" w:lineRule="auto"/>
      <w:ind w:firstLineChars="200" w:firstLine="200"/>
    </w:pPr>
    <w:rPr>
      <w:rFonts w:ascii="宋体" w:hAnsi="宋体" w:cs="宋体"/>
      <w:kern w:val="0"/>
      <w:sz w:val="28"/>
      <w:szCs w:val="20"/>
    </w:rPr>
  </w:style>
  <w:style w:type="paragraph" w:customStyle="1" w:styleId="2SLCON220">
    <w:name w:val="样式 正文 首行缩进:  2 字符 SL CON + 首行缩进:  2 字符 + 首行缩进:  2 字符 + 首行缩..."/>
    <w:basedOn w:val="a"/>
    <w:rsid w:val="00863790"/>
    <w:pPr>
      <w:widowControl/>
      <w:tabs>
        <w:tab w:val="left" w:pos="377"/>
      </w:tabs>
      <w:spacing w:line="360" w:lineRule="auto"/>
      <w:ind w:firstLineChars="200" w:firstLine="560"/>
    </w:pPr>
    <w:rPr>
      <w:rFonts w:ascii="宋体" w:cs="宋体"/>
      <w:kern w:val="0"/>
      <w:sz w:val="28"/>
      <w:szCs w:val="20"/>
    </w:rPr>
  </w:style>
  <w:style w:type="paragraph" w:customStyle="1" w:styleId="af1">
    <w:name w:val="表内序号"/>
    <w:basedOn w:val="a"/>
    <w:rsid w:val="00863790"/>
    <w:pPr>
      <w:spacing w:line="400" w:lineRule="exact"/>
    </w:pPr>
    <w:rPr>
      <w:szCs w:val="20"/>
    </w:rPr>
  </w:style>
  <w:style w:type="paragraph" w:customStyle="1" w:styleId="15SLCON">
    <w:name w:val="日期时间 样式 四号 居中 行距: 1.5 倍行距(SL CON)"/>
    <w:basedOn w:val="a"/>
    <w:rsid w:val="00863790"/>
    <w:pPr>
      <w:widowControl/>
      <w:tabs>
        <w:tab w:val="left" w:pos="377"/>
      </w:tabs>
      <w:spacing w:line="360" w:lineRule="auto"/>
      <w:jc w:val="center"/>
    </w:pPr>
    <w:rPr>
      <w:rFonts w:ascii="宋体" w:cs="宋体"/>
      <w:kern w:val="0"/>
      <w:sz w:val="28"/>
      <w:szCs w:val="28"/>
    </w:rPr>
  </w:style>
  <w:style w:type="paragraph" w:customStyle="1" w:styleId="3SLCON">
    <w:name w:val="标题 3 SL CON"/>
    <w:basedOn w:val="a"/>
    <w:next w:val="a"/>
    <w:link w:val="3SLCONChar"/>
    <w:rsid w:val="00863790"/>
    <w:pPr>
      <w:keepNext/>
      <w:keepLines/>
      <w:widowControl/>
      <w:tabs>
        <w:tab w:val="left" w:pos="377"/>
        <w:tab w:val="left" w:pos="960"/>
        <w:tab w:val="left" w:pos="1036"/>
      </w:tabs>
      <w:spacing w:before="100" w:beforeAutospacing="1" w:line="360" w:lineRule="auto"/>
      <w:ind w:left="1036" w:hanging="964"/>
      <w:outlineLvl w:val="2"/>
    </w:pPr>
    <w:rPr>
      <w:rFonts w:ascii="黑体" w:eastAsia="黑体" w:cs="宋体"/>
      <w:kern w:val="0"/>
      <w:sz w:val="28"/>
      <w:szCs w:val="20"/>
    </w:rPr>
  </w:style>
  <w:style w:type="character" w:customStyle="1" w:styleId="3SLCONChar">
    <w:name w:val="标题 3 SL CON Char"/>
    <w:link w:val="3SLCON"/>
    <w:rsid w:val="00460B61"/>
    <w:rPr>
      <w:rFonts w:ascii="黑体" w:eastAsia="黑体" w:cs="宋体"/>
      <w:sz w:val="28"/>
      <w:lang w:val="en-US" w:eastAsia="zh-CN" w:bidi="ar-SA"/>
    </w:rPr>
  </w:style>
  <w:style w:type="paragraph" w:customStyle="1" w:styleId="af2">
    <w:name w:val="表格内"/>
    <w:basedOn w:val="a"/>
    <w:rsid w:val="00863790"/>
    <w:pPr>
      <w:adjustRightInd w:val="0"/>
      <w:spacing w:line="240" w:lineRule="atLeast"/>
      <w:jc w:val="center"/>
      <w:textAlignment w:val="baseline"/>
    </w:pPr>
    <w:rPr>
      <w:rFonts w:ascii="宋体"/>
      <w:kern w:val="0"/>
      <w:sz w:val="28"/>
      <w:szCs w:val="20"/>
    </w:rPr>
  </w:style>
  <w:style w:type="paragraph" w:customStyle="1" w:styleId="SLCON2">
    <w:name w:val="报告的名称 样式 宋体 小初号 加粗 居中(SL CON)"/>
    <w:basedOn w:val="a"/>
    <w:rsid w:val="00863790"/>
    <w:pPr>
      <w:widowControl/>
      <w:tabs>
        <w:tab w:val="left" w:pos="377"/>
      </w:tabs>
      <w:spacing w:line="360" w:lineRule="auto"/>
      <w:jc w:val="center"/>
    </w:pPr>
    <w:rPr>
      <w:rFonts w:ascii="宋体" w:eastAsia="黑体" w:hAnsi="宋体" w:cs="宋体"/>
      <w:b/>
      <w:bCs/>
      <w:kern w:val="0"/>
      <w:sz w:val="72"/>
      <w:szCs w:val="20"/>
    </w:rPr>
  </w:style>
  <w:style w:type="paragraph" w:customStyle="1" w:styleId="font5">
    <w:name w:val="font5"/>
    <w:basedOn w:val="a"/>
    <w:rsid w:val="00863790"/>
    <w:pPr>
      <w:widowControl/>
      <w:spacing w:before="100" w:beforeAutospacing="1" w:after="100" w:afterAutospacing="1"/>
      <w:jc w:val="left"/>
    </w:pPr>
    <w:rPr>
      <w:rFonts w:ascii="宋体" w:hAnsi="宋体" w:hint="eastAsia"/>
      <w:kern w:val="0"/>
      <w:sz w:val="24"/>
    </w:rPr>
  </w:style>
  <w:style w:type="paragraph" w:customStyle="1" w:styleId="22">
    <w:name w:val="表格2"/>
    <w:basedOn w:val="a"/>
    <w:rsid w:val="00863790"/>
    <w:pPr>
      <w:adjustRightInd w:val="0"/>
      <w:jc w:val="center"/>
      <w:textAlignment w:val="baseline"/>
    </w:pPr>
    <w:rPr>
      <w:rFonts w:ascii="宋体"/>
      <w:kern w:val="0"/>
      <w:szCs w:val="20"/>
    </w:rPr>
  </w:style>
  <w:style w:type="paragraph" w:styleId="af3">
    <w:name w:val="header"/>
    <w:aliases w:val="页眉(SL CON),页眉(SLconsult)"/>
    <w:basedOn w:val="a"/>
    <w:link w:val="af4"/>
    <w:rsid w:val="00863790"/>
    <w:pPr>
      <w:pBdr>
        <w:bottom w:val="single" w:sz="6" w:space="1" w:color="auto"/>
      </w:pBdr>
      <w:tabs>
        <w:tab w:val="center" w:pos="4153"/>
        <w:tab w:val="right" w:pos="8306"/>
      </w:tabs>
      <w:snapToGrid w:val="0"/>
      <w:jc w:val="center"/>
    </w:pPr>
    <w:rPr>
      <w:sz w:val="18"/>
      <w:szCs w:val="18"/>
    </w:rPr>
  </w:style>
  <w:style w:type="character" w:customStyle="1" w:styleId="af4">
    <w:name w:val="页眉 字符"/>
    <w:aliases w:val="页眉(SL CON) 字符,页眉(SLconsult) 字符"/>
    <w:link w:val="af3"/>
    <w:rsid w:val="00405957"/>
    <w:rPr>
      <w:kern w:val="2"/>
      <w:sz w:val="18"/>
      <w:szCs w:val="18"/>
    </w:rPr>
  </w:style>
  <w:style w:type="paragraph" w:customStyle="1" w:styleId="SLCON3">
    <w:name w:val="图样式 居中 SL CON"/>
    <w:basedOn w:val="a"/>
    <w:rsid w:val="00863790"/>
    <w:pPr>
      <w:widowControl/>
      <w:tabs>
        <w:tab w:val="left" w:pos="377"/>
      </w:tabs>
      <w:spacing w:line="360" w:lineRule="auto"/>
      <w:jc w:val="center"/>
    </w:pPr>
    <w:rPr>
      <w:rFonts w:ascii="宋体" w:cs="宋体"/>
      <w:kern w:val="0"/>
      <w:sz w:val="24"/>
      <w:szCs w:val="20"/>
    </w:rPr>
  </w:style>
  <w:style w:type="paragraph" w:customStyle="1" w:styleId="CharCharCharChar">
    <w:name w:val="Char Char Char Char"/>
    <w:basedOn w:val="a"/>
    <w:rsid w:val="00863790"/>
  </w:style>
  <w:style w:type="paragraph" w:customStyle="1" w:styleId="af5">
    <w:name w:val="标三"/>
    <w:basedOn w:val="3"/>
    <w:rsid w:val="00863790"/>
    <w:pPr>
      <w:jc w:val="center"/>
    </w:pPr>
    <w:rPr>
      <w:b w:val="0"/>
      <w:sz w:val="24"/>
    </w:rPr>
  </w:style>
  <w:style w:type="paragraph" w:customStyle="1" w:styleId="1d">
    <w:name w:val="标题1"/>
    <w:basedOn w:val="1"/>
    <w:rsid w:val="00863790"/>
    <w:pPr>
      <w:keepLines/>
      <w:spacing w:line="360" w:lineRule="auto"/>
      <w:jc w:val="left"/>
    </w:pPr>
    <w:rPr>
      <w:rFonts w:eastAsia="黑体" w:cs="宋体"/>
      <w:kern w:val="44"/>
      <w:sz w:val="32"/>
    </w:rPr>
  </w:style>
  <w:style w:type="paragraph" w:customStyle="1" w:styleId="SLCON4">
    <w:name w:val="主标题 样式 小一 加粗 居中(SL CON)"/>
    <w:basedOn w:val="a"/>
    <w:rsid w:val="00863790"/>
    <w:pPr>
      <w:widowControl/>
      <w:tabs>
        <w:tab w:val="left" w:pos="377"/>
      </w:tabs>
      <w:spacing w:line="360" w:lineRule="auto"/>
      <w:jc w:val="center"/>
    </w:pPr>
    <w:rPr>
      <w:rFonts w:ascii="宋体" w:cs="宋体"/>
      <w:b/>
      <w:bCs/>
      <w:kern w:val="0"/>
      <w:sz w:val="48"/>
      <w:szCs w:val="20"/>
    </w:rPr>
  </w:style>
  <w:style w:type="paragraph" w:customStyle="1" w:styleId="1e">
    <w:name w:val="普通(网站)1"/>
    <w:basedOn w:val="a"/>
    <w:rsid w:val="00863790"/>
    <w:pPr>
      <w:widowControl/>
      <w:spacing w:before="100" w:beforeAutospacing="1" w:after="100" w:afterAutospacing="1"/>
      <w:jc w:val="left"/>
    </w:pPr>
    <w:rPr>
      <w:rFonts w:ascii="宋体" w:hAnsi="宋体" w:cs="宋体"/>
      <w:kern w:val="0"/>
      <w:sz w:val="24"/>
    </w:rPr>
  </w:style>
  <w:style w:type="paragraph" w:customStyle="1" w:styleId="SLCON5">
    <w:name w:val="表（或图）标题 样式 宋体 五号 居中 SL CON"/>
    <w:basedOn w:val="a"/>
    <w:link w:val="SLCONChar"/>
    <w:rsid w:val="00863790"/>
    <w:pPr>
      <w:widowControl/>
      <w:tabs>
        <w:tab w:val="left" w:pos="377"/>
      </w:tabs>
      <w:spacing w:before="100" w:beforeAutospacing="1" w:line="360" w:lineRule="auto"/>
      <w:jc w:val="center"/>
    </w:pPr>
    <w:rPr>
      <w:rFonts w:ascii="宋体" w:hAnsi="宋体" w:cs="宋体"/>
      <w:b/>
      <w:kern w:val="0"/>
      <w:szCs w:val="20"/>
    </w:rPr>
  </w:style>
  <w:style w:type="character" w:customStyle="1" w:styleId="SLCONChar">
    <w:name w:val="表（或图）标题 样式 宋体 五号 居中 SL CON Char"/>
    <w:link w:val="SLCON5"/>
    <w:rsid w:val="00C953FB"/>
    <w:rPr>
      <w:rFonts w:ascii="宋体" w:eastAsia="宋体" w:hAnsi="宋体" w:cs="宋体"/>
      <w:b/>
      <w:sz w:val="21"/>
      <w:lang w:val="en-US" w:eastAsia="zh-CN" w:bidi="ar-SA"/>
    </w:rPr>
  </w:style>
  <w:style w:type="paragraph" w:customStyle="1" w:styleId="1f">
    <w:name w:val="正文首行缩进1"/>
    <w:basedOn w:val="a"/>
    <w:rsid w:val="00863790"/>
    <w:pPr>
      <w:spacing w:line="500" w:lineRule="exact"/>
      <w:ind w:firstLineChars="200" w:firstLine="520"/>
    </w:pPr>
    <w:rPr>
      <w:sz w:val="26"/>
    </w:rPr>
  </w:style>
  <w:style w:type="paragraph" w:customStyle="1" w:styleId="CharCharCharCharCharCharChar">
    <w:name w:val="Char Char Char Char Char Char Char"/>
    <w:basedOn w:val="a"/>
    <w:rsid w:val="00863790"/>
  </w:style>
  <w:style w:type="paragraph" w:customStyle="1" w:styleId="SLCON6">
    <w:name w:val="表（或图）标题 样式 宋体 小四号 居中 SL CON"/>
    <w:basedOn w:val="a"/>
    <w:rsid w:val="00863790"/>
    <w:pPr>
      <w:widowControl/>
      <w:tabs>
        <w:tab w:val="left" w:pos="377"/>
      </w:tabs>
      <w:spacing w:before="100" w:beforeAutospacing="1" w:line="360" w:lineRule="auto"/>
      <w:jc w:val="center"/>
    </w:pPr>
    <w:rPr>
      <w:rFonts w:ascii="宋体" w:hAnsi="宋体" w:cs="宋体"/>
      <w:b/>
      <w:kern w:val="0"/>
      <w:sz w:val="24"/>
      <w:szCs w:val="20"/>
    </w:rPr>
  </w:style>
  <w:style w:type="paragraph" w:styleId="af6">
    <w:name w:val="Title"/>
    <w:aliases w:val="章标题(无序号)"/>
    <w:basedOn w:val="a"/>
    <w:link w:val="af7"/>
    <w:rsid w:val="00863790"/>
    <w:pPr>
      <w:spacing w:line="360" w:lineRule="auto"/>
      <w:jc w:val="center"/>
      <w:outlineLvl w:val="0"/>
    </w:pPr>
    <w:rPr>
      <w:rFonts w:ascii="宋体" w:hAnsi="Arial" w:cs="Arial"/>
      <w:b/>
      <w:bCs/>
      <w:sz w:val="32"/>
      <w:szCs w:val="18"/>
    </w:rPr>
  </w:style>
  <w:style w:type="character" w:customStyle="1" w:styleId="af7">
    <w:name w:val="标题 字符"/>
    <w:aliases w:val="章标题(无序号) 字符"/>
    <w:link w:val="af6"/>
    <w:rsid w:val="0073183B"/>
    <w:rPr>
      <w:rFonts w:ascii="宋体" w:eastAsia="宋体" w:hAnsi="Arial" w:cs="Arial"/>
      <w:b/>
      <w:bCs/>
      <w:kern w:val="2"/>
      <w:sz w:val="32"/>
      <w:szCs w:val="18"/>
      <w:lang w:val="en-US" w:eastAsia="zh-CN" w:bidi="ar-SA"/>
    </w:rPr>
  </w:style>
  <w:style w:type="paragraph" w:styleId="TOC7">
    <w:name w:val="toc 7"/>
    <w:basedOn w:val="a"/>
    <w:next w:val="a"/>
    <w:rsid w:val="00863790"/>
    <w:pPr>
      <w:ind w:leftChars="1200" w:left="2520"/>
    </w:pPr>
    <w:rPr>
      <w:rFonts w:ascii="宋体"/>
    </w:rPr>
  </w:style>
  <w:style w:type="paragraph" w:customStyle="1" w:styleId="310">
    <w:name w:val="正文文本缩进 31"/>
    <w:basedOn w:val="a"/>
    <w:rsid w:val="00863790"/>
    <w:pPr>
      <w:spacing w:after="120"/>
      <w:ind w:leftChars="200" w:left="420"/>
    </w:pPr>
    <w:rPr>
      <w:sz w:val="16"/>
      <w:szCs w:val="16"/>
    </w:rPr>
  </w:style>
  <w:style w:type="paragraph" w:customStyle="1" w:styleId="BIGBOLD">
    <w:name w:val="BIG BOLD"/>
    <w:basedOn w:val="a"/>
    <w:rsid w:val="00863790"/>
    <w:pPr>
      <w:tabs>
        <w:tab w:val="left" w:leader="underscore" w:pos="1134"/>
      </w:tabs>
    </w:pPr>
    <w:rPr>
      <w:szCs w:val="20"/>
    </w:rPr>
  </w:style>
  <w:style w:type="paragraph" w:customStyle="1" w:styleId="Char1CharCharChar">
    <w:name w:val="Char1 Char Char Char"/>
    <w:basedOn w:val="a"/>
    <w:rsid w:val="00863790"/>
    <w:pPr>
      <w:spacing w:line="360" w:lineRule="auto"/>
    </w:pPr>
    <w:rPr>
      <w:sz w:val="24"/>
    </w:rPr>
  </w:style>
  <w:style w:type="paragraph" w:customStyle="1" w:styleId="1f0">
    <w:name w:val="表格1"/>
    <w:basedOn w:val="a"/>
    <w:rsid w:val="00863790"/>
    <w:pPr>
      <w:adjustRightInd w:val="0"/>
      <w:jc w:val="center"/>
      <w:textAlignment w:val="baseline"/>
    </w:pPr>
    <w:rPr>
      <w:rFonts w:ascii="宋体"/>
      <w:kern w:val="0"/>
      <w:sz w:val="24"/>
      <w:szCs w:val="20"/>
    </w:rPr>
  </w:style>
  <w:style w:type="paragraph" w:styleId="TOC2">
    <w:name w:val="toc 2"/>
    <w:basedOn w:val="a"/>
    <w:next w:val="a"/>
    <w:uiPriority w:val="39"/>
    <w:rsid w:val="00467BE3"/>
    <w:pPr>
      <w:tabs>
        <w:tab w:val="right" w:leader="dot" w:pos="8296"/>
      </w:tabs>
      <w:adjustRightInd w:val="0"/>
      <w:snapToGrid w:val="0"/>
      <w:spacing w:line="360" w:lineRule="auto"/>
      <w:ind w:leftChars="200" w:left="200"/>
    </w:pPr>
    <w:rPr>
      <w:bCs/>
      <w:sz w:val="28"/>
      <w:szCs w:val="28"/>
    </w:rPr>
  </w:style>
  <w:style w:type="paragraph" w:customStyle="1" w:styleId="1f1">
    <w:name w:val="日期1"/>
    <w:basedOn w:val="a"/>
    <w:next w:val="a"/>
    <w:rsid w:val="00863790"/>
    <w:pPr>
      <w:adjustRightInd w:val="0"/>
      <w:spacing w:line="360" w:lineRule="auto"/>
      <w:textAlignment w:val="baseline"/>
    </w:pPr>
    <w:rPr>
      <w:rFonts w:ascii="宋体"/>
      <w:spacing w:val="10"/>
      <w:kern w:val="0"/>
      <w:sz w:val="28"/>
      <w:szCs w:val="20"/>
    </w:rPr>
  </w:style>
  <w:style w:type="paragraph" w:customStyle="1" w:styleId="CharCharCharCharCharCharCharCharCharChar">
    <w:name w:val="Char Char Char Char Char Char Char Char Char Char"/>
    <w:basedOn w:val="a"/>
    <w:rsid w:val="00863790"/>
    <w:pPr>
      <w:spacing w:line="360" w:lineRule="auto"/>
    </w:pPr>
    <w:rPr>
      <w:sz w:val="24"/>
    </w:rPr>
  </w:style>
  <w:style w:type="paragraph" w:customStyle="1" w:styleId="af8">
    <w:name w:val="安评章"/>
    <w:basedOn w:val="1"/>
    <w:rsid w:val="00863790"/>
    <w:pPr>
      <w:keepLines/>
      <w:tabs>
        <w:tab w:val="left" w:pos="567"/>
      </w:tabs>
      <w:overflowPunct w:val="0"/>
      <w:autoSpaceDE w:val="0"/>
      <w:autoSpaceDN w:val="0"/>
      <w:spacing w:line="360" w:lineRule="auto"/>
      <w:ind w:firstLineChars="200" w:firstLine="562"/>
      <w:textAlignment w:val="baseline"/>
    </w:pPr>
    <w:rPr>
      <w:rFonts w:ascii="宋体" w:eastAsia="黑体" w:hAnsi="宋体"/>
      <w:spacing w:val="20"/>
      <w:kern w:val="16"/>
      <w:sz w:val="32"/>
    </w:rPr>
  </w:style>
  <w:style w:type="paragraph" w:customStyle="1" w:styleId="p1">
    <w:name w:val="p1"/>
    <w:basedOn w:val="a"/>
    <w:rsid w:val="00863790"/>
    <w:pPr>
      <w:widowControl/>
      <w:spacing w:before="100" w:beforeAutospacing="1" w:after="100" w:afterAutospacing="1" w:line="280" w:lineRule="atLeast"/>
      <w:jc w:val="left"/>
    </w:pPr>
    <w:rPr>
      <w:rFonts w:ascii="宋体" w:hAnsi="宋体"/>
      <w:color w:val="000000"/>
      <w:kern w:val="0"/>
      <w:sz w:val="18"/>
      <w:szCs w:val="18"/>
    </w:rPr>
  </w:style>
  <w:style w:type="paragraph" w:customStyle="1" w:styleId="af9">
    <w:name w:val="表格"/>
    <w:basedOn w:val="a"/>
    <w:rsid w:val="00863790"/>
    <w:pPr>
      <w:widowControl/>
      <w:jc w:val="center"/>
    </w:pPr>
    <w:rPr>
      <w:rFonts w:ascii="宋体" w:hAnsi="宋体"/>
      <w:snapToGrid w:val="0"/>
      <w:kern w:val="0"/>
      <w:sz w:val="24"/>
      <w:szCs w:val="21"/>
    </w:rPr>
  </w:style>
  <w:style w:type="paragraph" w:styleId="TOC6">
    <w:name w:val="toc 6"/>
    <w:basedOn w:val="a"/>
    <w:next w:val="a"/>
    <w:rsid w:val="00863790"/>
    <w:pPr>
      <w:ind w:leftChars="1000" w:left="2100"/>
    </w:pPr>
    <w:rPr>
      <w:rFonts w:ascii="宋体"/>
    </w:rPr>
  </w:style>
  <w:style w:type="paragraph" w:customStyle="1" w:styleId="SLCON7">
    <w:name w:val="样式 正文 首行缩进 SL CON"/>
    <w:basedOn w:val="2SLCON22"/>
    <w:rsid w:val="00863790"/>
    <w:pPr>
      <w:ind w:firstLine="560"/>
    </w:pPr>
  </w:style>
  <w:style w:type="paragraph" w:customStyle="1" w:styleId="110">
    <w:name w:val="索引 11"/>
    <w:basedOn w:val="a"/>
    <w:next w:val="a"/>
    <w:rsid w:val="00863790"/>
    <w:pPr>
      <w:spacing w:line="360" w:lineRule="exact"/>
    </w:pPr>
    <w:rPr>
      <w:szCs w:val="20"/>
    </w:rPr>
  </w:style>
  <w:style w:type="paragraph" w:customStyle="1" w:styleId="2SLCON0">
    <w:name w:val="标题 2 SL CON"/>
    <w:basedOn w:val="a"/>
    <w:next w:val="a"/>
    <w:link w:val="2SLCONChar0"/>
    <w:rsid w:val="00863790"/>
    <w:pPr>
      <w:widowControl/>
      <w:tabs>
        <w:tab w:val="left" w:pos="377"/>
        <w:tab w:val="left" w:pos="794"/>
      </w:tabs>
      <w:spacing w:before="100" w:beforeAutospacing="1" w:line="360" w:lineRule="auto"/>
      <w:ind w:left="794" w:hanging="681"/>
      <w:outlineLvl w:val="1"/>
    </w:pPr>
    <w:rPr>
      <w:rFonts w:ascii="黑体" w:eastAsia="黑体" w:cs="宋体"/>
      <w:kern w:val="0"/>
      <w:sz w:val="30"/>
    </w:rPr>
  </w:style>
  <w:style w:type="character" w:customStyle="1" w:styleId="2SLCONChar0">
    <w:name w:val="标题 2 SL CON Char"/>
    <w:link w:val="2SLCON0"/>
    <w:rsid w:val="00E63340"/>
    <w:rPr>
      <w:rFonts w:ascii="黑体" w:eastAsia="黑体" w:cs="宋体"/>
      <w:sz w:val="30"/>
      <w:szCs w:val="24"/>
      <w:lang w:val="en-US" w:eastAsia="zh-CN" w:bidi="ar-SA"/>
    </w:rPr>
  </w:style>
  <w:style w:type="paragraph" w:customStyle="1" w:styleId="SLCON-">
    <w:name w:val="SL CON-项目编号"/>
    <w:basedOn w:val="a"/>
    <w:rsid w:val="00863790"/>
    <w:pPr>
      <w:adjustRightInd w:val="0"/>
      <w:spacing w:line="360" w:lineRule="auto"/>
      <w:jc w:val="center"/>
      <w:textAlignment w:val="baseline"/>
    </w:pPr>
    <w:rPr>
      <w:rFonts w:ascii="宋体" w:cs="宋体"/>
      <w:kern w:val="0"/>
      <w:sz w:val="34"/>
      <w:szCs w:val="20"/>
    </w:rPr>
  </w:style>
  <w:style w:type="paragraph" w:customStyle="1" w:styleId="32">
    <w:name w:val="样式3"/>
    <w:basedOn w:val="a"/>
    <w:rsid w:val="00863790"/>
    <w:pPr>
      <w:adjustRightInd w:val="0"/>
      <w:spacing w:before="240" w:line="460" w:lineRule="exact"/>
      <w:jc w:val="left"/>
      <w:textAlignment w:val="baseline"/>
    </w:pPr>
    <w:rPr>
      <w:rFonts w:ascii="黑体" w:eastAsia="黑体"/>
      <w:kern w:val="0"/>
      <w:sz w:val="28"/>
      <w:szCs w:val="20"/>
    </w:rPr>
  </w:style>
  <w:style w:type="paragraph" w:customStyle="1" w:styleId="1f2">
    <w:name w:val="列出段落1"/>
    <w:basedOn w:val="a"/>
    <w:rsid w:val="00863790"/>
    <w:pPr>
      <w:ind w:firstLineChars="200" w:firstLine="420"/>
    </w:pPr>
  </w:style>
  <w:style w:type="paragraph" w:customStyle="1" w:styleId="CharCharCharCharCharChar1Char">
    <w:name w:val="Char Char Char Char Char Char1 Char"/>
    <w:basedOn w:val="a"/>
    <w:rsid w:val="00863790"/>
    <w:pPr>
      <w:widowControl/>
      <w:spacing w:after="160" w:line="240" w:lineRule="exact"/>
      <w:jc w:val="left"/>
    </w:pPr>
    <w:rPr>
      <w:rFonts w:ascii="Arial" w:eastAsia="Times New Roman" w:hAnsi="Arial" w:cs="Verdana"/>
      <w:b/>
      <w:kern w:val="0"/>
      <w:sz w:val="24"/>
      <w:szCs w:val="20"/>
      <w:lang w:eastAsia="en-US"/>
    </w:rPr>
  </w:style>
  <w:style w:type="paragraph" w:customStyle="1" w:styleId="afa">
    <w:name w:val="样式 (符号) 宋体"/>
    <w:basedOn w:val="a"/>
    <w:rsid w:val="00863790"/>
    <w:pPr>
      <w:widowControl/>
      <w:tabs>
        <w:tab w:val="left" w:pos="377"/>
      </w:tabs>
      <w:spacing w:line="360" w:lineRule="auto"/>
      <w:ind w:firstLineChars="200" w:firstLine="480"/>
    </w:pPr>
    <w:rPr>
      <w:rFonts w:ascii="宋体" w:hAnsi="宋体" w:cs="宋体"/>
      <w:kern w:val="0"/>
      <w:sz w:val="28"/>
      <w:szCs w:val="20"/>
    </w:rPr>
  </w:style>
  <w:style w:type="paragraph" w:customStyle="1" w:styleId="210">
    <w:name w:val="正文文本 21"/>
    <w:basedOn w:val="a"/>
    <w:rsid w:val="00863790"/>
    <w:rPr>
      <w:rFonts w:ascii="宋体" w:hAnsi="宋体"/>
      <w:sz w:val="24"/>
      <w:szCs w:val="21"/>
    </w:rPr>
  </w:style>
  <w:style w:type="paragraph" w:customStyle="1" w:styleId="1715">
    <w:name w:val="样式 首行缩进:  1.7 厘米 行距: 1.5 倍行距"/>
    <w:basedOn w:val="a"/>
    <w:rsid w:val="00863790"/>
    <w:pPr>
      <w:widowControl/>
      <w:tabs>
        <w:tab w:val="left" w:pos="377"/>
      </w:tabs>
      <w:spacing w:line="360" w:lineRule="auto"/>
      <w:ind w:firstLine="963"/>
    </w:pPr>
    <w:rPr>
      <w:rFonts w:ascii="宋体" w:cs="宋体"/>
      <w:kern w:val="0"/>
      <w:sz w:val="32"/>
      <w:szCs w:val="20"/>
    </w:rPr>
  </w:style>
  <w:style w:type="paragraph" w:customStyle="1" w:styleId="0992324">
    <w:name w:val="样式 样式 首行缩进:  0.99 厘米 行距: 最小值 23 磅 + 行距: 最小值 24 磅"/>
    <w:basedOn w:val="a"/>
    <w:rsid w:val="00863790"/>
    <w:pPr>
      <w:snapToGrid w:val="0"/>
      <w:spacing w:line="520" w:lineRule="atLeast"/>
      <w:ind w:firstLine="680"/>
    </w:pPr>
    <w:rPr>
      <w:spacing w:val="12"/>
      <w:kern w:val="24"/>
      <w:sz w:val="28"/>
      <w:szCs w:val="28"/>
    </w:rPr>
  </w:style>
  <w:style w:type="paragraph" w:customStyle="1" w:styleId="afb">
    <w:name w:val="表内文字"/>
    <w:basedOn w:val="a"/>
    <w:rsid w:val="00863790"/>
    <w:pPr>
      <w:widowControl/>
      <w:adjustRightInd w:val="0"/>
      <w:snapToGrid w:val="0"/>
      <w:jc w:val="center"/>
    </w:pPr>
    <w:rPr>
      <w:kern w:val="0"/>
      <w:sz w:val="24"/>
      <w:szCs w:val="20"/>
    </w:rPr>
  </w:style>
  <w:style w:type="paragraph" w:styleId="afc">
    <w:name w:val="Date"/>
    <w:basedOn w:val="a"/>
    <w:next w:val="a"/>
    <w:link w:val="afd"/>
    <w:rsid w:val="008600E4"/>
    <w:pPr>
      <w:ind w:leftChars="2500" w:left="100"/>
    </w:pPr>
  </w:style>
  <w:style w:type="character" w:customStyle="1" w:styleId="afd">
    <w:name w:val="日期 字符"/>
    <w:basedOn w:val="a0"/>
    <w:link w:val="afc"/>
    <w:rsid w:val="00402965"/>
    <w:rPr>
      <w:kern w:val="2"/>
      <w:sz w:val="21"/>
      <w:szCs w:val="24"/>
    </w:rPr>
  </w:style>
  <w:style w:type="paragraph" w:customStyle="1" w:styleId="1f3">
    <w:name w:val="1级标题"/>
    <w:basedOn w:val="1"/>
    <w:next w:val="2"/>
    <w:rsid w:val="004E6A96"/>
    <w:rPr>
      <w:sz w:val="32"/>
    </w:rPr>
  </w:style>
  <w:style w:type="paragraph" w:styleId="afe">
    <w:name w:val="Document Map"/>
    <w:basedOn w:val="a"/>
    <w:link w:val="aff"/>
    <w:semiHidden/>
    <w:rsid w:val="00573327"/>
    <w:pPr>
      <w:shd w:val="clear" w:color="auto" w:fill="000080"/>
    </w:pPr>
  </w:style>
  <w:style w:type="character" w:customStyle="1" w:styleId="aff">
    <w:name w:val="文档结构图 字符"/>
    <w:basedOn w:val="a0"/>
    <w:link w:val="afe"/>
    <w:semiHidden/>
    <w:rsid w:val="00D20F33"/>
    <w:rPr>
      <w:kern w:val="2"/>
      <w:sz w:val="21"/>
      <w:szCs w:val="24"/>
      <w:shd w:val="clear" w:color="auto" w:fill="000080"/>
    </w:rPr>
  </w:style>
  <w:style w:type="table" w:styleId="aff0">
    <w:name w:val="Table Grid"/>
    <w:basedOn w:val="a1"/>
    <w:rsid w:val="0057089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7">
    <w:name w:val="报告正文 Char"/>
    <w:link w:val="aff1"/>
    <w:rsid w:val="00ED1DB9"/>
    <w:rPr>
      <w:rFonts w:eastAsia="宋体" w:hAnsi="宋体"/>
      <w:lang w:bidi="ar-SA"/>
    </w:rPr>
  </w:style>
  <w:style w:type="paragraph" w:customStyle="1" w:styleId="aff1">
    <w:name w:val="报告正文"/>
    <w:basedOn w:val="a"/>
    <w:link w:val="Char7"/>
    <w:rsid w:val="00ED1DB9"/>
    <w:pPr>
      <w:widowControl/>
      <w:tabs>
        <w:tab w:val="left" w:pos="377"/>
      </w:tabs>
      <w:spacing w:line="360" w:lineRule="auto"/>
      <w:ind w:firstLine="560"/>
    </w:pPr>
    <w:rPr>
      <w:rFonts w:hAnsi="宋体"/>
      <w:kern w:val="0"/>
      <w:sz w:val="20"/>
      <w:szCs w:val="20"/>
    </w:rPr>
  </w:style>
  <w:style w:type="character" w:customStyle="1" w:styleId="3Char3">
    <w:name w:val="标题 3 Char3"/>
    <w:aliases w:val="标题 3 Char1 Char1,标题 3 Char Char Char2,条 Char,Char Char1,1.1.1 Char1,标题03 Char1,标题03 Char Char1,Level 3 Head Char Char1,H3 Char Char1,level_3 Char Char1,PIM 3 Char Char1,h3 Char Char1,3 Char Char1,3rd level Char Char1,l3 Char Char1"/>
    <w:rsid w:val="006B2B19"/>
    <w:rPr>
      <w:rFonts w:eastAsia="宋体"/>
      <w:b/>
      <w:bCs/>
      <w:sz w:val="32"/>
      <w:szCs w:val="32"/>
      <w:lang w:val="en-US" w:eastAsia="zh-CN" w:bidi="ar-SA"/>
    </w:rPr>
  </w:style>
  <w:style w:type="character" w:styleId="aff2">
    <w:name w:val="annotation reference"/>
    <w:rsid w:val="00F57860"/>
    <w:rPr>
      <w:sz w:val="21"/>
      <w:szCs w:val="21"/>
    </w:rPr>
  </w:style>
  <w:style w:type="paragraph" w:styleId="aff3">
    <w:name w:val="annotation subject"/>
    <w:basedOn w:val="a4"/>
    <w:next w:val="a4"/>
    <w:link w:val="aff4"/>
    <w:rsid w:val="00F57860"/>
    <w:pPr>
      <w:widowControl w:val="0"/>
      <w:tabs>
        <w:tab w:val="clear" w:pos="377"/>
      </w:tabs>
      <w:spacing w:line="240" w:lineRule="auto"/>
    </w:pPr>
    <w:rPr>
      <w:b/>
      <w:bCs/>
      <w:kern w:val="2"/>
      <w:sz w:val="21"/>
    </w:rPr>
  </w:style>
  <w:style w:type="character" w:customStyle="1" w:styleId="aff4">
    <w:name w:val="批注主题 字符"/>
    <w:link w:val="aff3"/>
    <w:rsid w:val="00F57860"/>
    <w:rPr>
      <w:rFonts w:ascii="宋体"/>
      <w:b/>
      <w:bCs/>
      <w:kern w:val="2"/>
      <w:sz w:val="21"/>
      <w:szCs w:val="24"/>
    </w:rPr>
  </w:style>
  <w:style w:type="character" w:customStyle="1" w:styleId="Char20">
    <w:name w:val="二级标题 Char2"/>
    <w:aliases w:val="二级标题 Char Char1,标题 lxb2 Char1,表标题 Char1,单位名 Char Char1,单位名 Char2,标题2 Char Char2,标题2 Char Char Char1,标题2 Char2,th标题 2 Char1,H2 Char1,l2 Char1,节标题 1.1 Char2,1.1标题2 Char1,节标题 1.1 Char Char1,1.1  标题 2  节标题 1.1 Char Char1"/>
    <w:rsid w:val="004C7003"/>
    <w:rPr>
      <w:rFonts w:ascii="Arial" w:eastAsia="黑体" w:hAnsi="Arial"/>
      <w:b/>
      <w:kern w:val="2"/>
      <w:sz w:val="32"/>
      <w:lang w:val="en-US" w:eastAsia="zh-CN"/>
    </w:rPr>
  </w:style>
  <w:style w:type="character" w:customStyle="1" w:styleId="ReChar1">
    <w:name w:val="Re Char1"/>
    <w:aliases w:val="条标题1.1.1 Char,标题 3 Char Char Char,Section Char,三级标题 Char,1.1.1 Char,标题03 Char,标题 3 Char Char Char Char Char Char Char Char Char Char,三级标题 3 Char,Alt+C Char,条 Char1,三级标题，黑粗，四号，序号 Char,Heading 3 - old Char,H3 Char,h3 sub heading Char,h3 Char"/>
    <w:rsid w:val="004C7003"/>
    <w:rPr>
      <w:b/>
      <w:bCs/>
      <w:kern w:val="2"/>
      <w:sz w:val="32"/>
      <w:szCs w:val="32"/>
    </w:rPr>
  </w:style>
  <w:style w:type="paragraph" w:customStyle="1" w:styleId="aff5">
    <w:name w:val="表中字"/>
    <w:basedOn w:val="a"/>
    <w:rsid w:val="00542DC8"/>
    <w:pPr>
      <w:widowControl/>
      <w:tabs>
        <w:tab w:val="left" w:pos="5375"/>
      </w:tabs>
      <w:spacing w:line="240" w:lineRule="atLeast"/>
      <w:jc w:val="center"/>
    </w:pPr>
    <w:rPr>
      <w:rFonts w:ascii="宋体" w:hAnsi="宋体" w:cs="宋体"/>
      <w:kern w:val="0"/>
      <w:sz w:val="24"/>
    </w:rPr>
  </w:style>
  <w:style w:type="paragraph" w:styleId="aff6">
    <w:name w:val="Normal Indent"/>
    <w:aliases w:val="正文（首行缩进两字）,文本条款,正文非缩进,段1,四号,缩进,ALT+Z,特点,表正文,±êÌâ2,正文缩进1,±êìa2,正文缩进 Char Char Char,正文缩进 Char Char Char Char Char Char,正文缩进 Char Char Char Char Char,正文缩进 Char Char Char Char,正文缩进 Char Char Char Char Char Char Char,正文缩,_,正文缩进2字符,小标题,表"/>
    <w:basedOn w:val="a"/>
    <w:link w:val="aff7"/>
    <w:rsid w:val="00BE6974"/>
    <w:pPr>
      <w:ind w:firstLineChars="200" w:firstLine="420"/>
    </w:pPr>
  </w:style>
  <w:style w:type="character" w:customStyle="1" w:styleId="aff7">
    <w:name w:val="正文缩进 字符"/>
    <w:aliases w:val="正文（首行缩进两字） 字符,文本条款 字符,正文非缩进 字符,段1 字符,四号 字符,缩进 字符,ALT+Z 字符,特点 字符,表正文 字符,±êÌâ2 字符,正文缩进1 字符,±êìa2 字符,正文缩进 Char Char Char 字符,正文缩进 Char Char Char Char Char Char 字符,正文缩进 Char Char Char Char Char 字符,正文缩进 Char Char Char Char 字符,正文缩 字符,_ 字符,正文缩进2字符 字符"/>
    <w:link w:val="aff6"/>
    <w:rsid w:val="00CF48BA"/>
    <w:rPr>
      <w:rFonts w:eastAsia="宋体"/>
      <w:kern w:val="2"/>
      <w:sz w:val="21"/>
      <w:szCs w:val="24"/>
      <w:lang w:val="en-US" w:eastAsia="zh-CN" w:bidi="ar-SA"/>
    </w:rPr>
  </w:style>
  <w:style w:type="paragraph" w:styleId="33">
    <w:name w:val="Body Text Indent 3"/>
    <w:basedOn w:val="a"/>
    <w:link w:val="34"/>
    <w:rsid w:val="00B85403"/>
    <w:pPr>
      <w:spacing w:after="120"/>
      <w:ind w:leftChars="200" w:left="420"/>
    </w:pPr>
    <w:rPr>
      <w:sz w:val="16"/>
      <w:szCs w:val="16"/>
    </w:rPr>
  </w:style>
  <w:style w:type="character" w:customStyle="1" w:styleId="34">
    <w:name w:val="正文文本缩进 3 字符"/>
    <w:link w:val="33"/>
    <w:rsid w:val="003A5E19"/>
    <w:rPr>
      <w:rFonts w:eastAsia="宋体"/>
      <w:kern w:val="2"/>
      <w:sz w:val="16"/>
      <w:szCs w:val="16"/>
      <w:lang w:val="en-US" w:eastAsia="zh-CN" w:bidi="ar-SA"/>
    </w:rPr>
  </w:style>
  <w:style w:type="character" w:customStyle="1" w:styleId="aff8">
    <w:name w:val="纯文本 字符"/>
    <w:aliases w:val="普通文字 字符,普通文字 Char 字符,普通文字 Char Char Char 字符,普通文字 Char Char Char Char Char Char Char Char 字符,普通文字 Char Char Char Char Char Char Char Char Char C 字符,纯文本 Char Char Char 字符,纯文本 Char Char 字符,纯文本 Char Char Char Char 字符,纯文本 Char Char Char Char Char 字符"/>
    <w:link w:val="aff9"/>
    <w:rsid w:val="002263C9"/>
    <w:rPr>
      <w:rFonts w:ascii="宋体" w:hAnsi="Courier New"/>
      <w:kern w:val="2"/>
      <w:sz w:val="21"/>
      <w:lang w:bidi="ar-SA"/>
    </w:rPr>
  </w:style>
  <w:style w:type="paragraph" w:styleId="aff9">
    <w:name w:val="Plain Text"/>
    <w:aliases w:val="普通文字,普通文字 Char,普通文字 Char Char Char,普通文字 Char Char Char Char Char Char Char Char,普通文字 Char Char Char Char Char Char Char Char Char C,纯文本 Char Char Char,纯文本 Char Char,纯文本 Char Char Char Char,纯文本 Char Char Char Char Char,图表说明,文字,文字缩进"/>
    <w:basedOn w:val="a"/>
    <w:link w:val="aff8"/>
    <w:rsid w:val="002263C9"/>
    <w:rPr>
      <w:rFonts w:ascii="宋体" w:hAnsi="Courier New"/>
      <w:szCs w:val="20"/>
    </w:rPr>
  </w:style>
  <w:style w:type="paragraph" w:customStyle="1" w:styleId="Char10">
    <w:name w:val="Char1"/>
    <w:basedOn w:val="a"/>
    <w:semiHidden/>
    <w:rsid w:val="002D5450"/>
  </w:style>
  <w:style w:type="paragraph" w:customStyle="1" w:styleId="SLCON8">
    <w:name w:val="表内文字 样式 五号 居中 行距: 单倍行距 SL CON"/>
    <w:basedOn w:val="a"/>
    <w:rsid w:val="001E7CD0"/>
    <w:pPr>
      <w:widowControl/>
      <w:tabs>
        <w:tab w:val="left" w:pos="377"/>
      </w:tabs>
      <w:jc w:val="center"/>
    </w:pPr>
    <w:rPr>
      <w:rFonts w:ascii="宋体" w:cs="宋体"/>
      <w:kern w:val="0"/>
      <w:szCs w:val="21"/>
    </w:rPr>
  </w:style>
  <w:style w:type="paragraph" w:customStyle="1" w:styleId="SLCON9">
    <w:name w:val="样式 正文  SL CON"/>
    <w:basedOn w:val="2SLCON"/>
    <w:rsid w:val="007E0B76"/>
    <w:pPr>
      <w:spacing w:line="300" w:lineRule="auto"/>
      <w:ind w:firstLine="480"/>
    </w:pPr>
    <w:rPr>
      <w:sz w:val="24"/>
      <w:szCs w:val="20"/>
    </w:rPr>
  </w:style>
  <w:style w:type="paragraph" w:customStyle="1" w:styleId="CharChar1CharCharCharChar">
    <w:name w:val="Char Char1 Char Char Char Char"/>
    <w:basedOn w:val="a"/>
    <w:rsid w:val="00637B35"/>
    <w:rPr>
      <w:rFonts w:ascii="宋体"/>
      <w:kern w:val="0"/>
      <w:sz w:val="24"/>
    </w:rPr>
  </w:style>
  <w:style w:type="character" w:customStyle="1" w:styleId="style71">
    <w:name w:val="style71"/>
    <w:rsid w:val="001E1692"/>
    <w:rPr>
      <w:sz w:val="20"/>
      <w:szCs w:val="20"/>
    </w:rPr>
  </w:style>
  <w:style w:type="paragraph" w:styleId="affa">
    <w:name w:val="Normal (Web)"/>
    <w:basedOn w:val="a"/>
    <w:link w:val="affb"/>
    <w:uiPriority w:val="99"/>
    <w:rsid w:val="0028236E"/>
    <w:pPr>
      <w:widowControl/>
      <w:spacing w:before="100" w:beforeAutospacing="1" w:after="100" w:afterAutospacing="1"/>
      <w:jc w:val="left"/>
    </w:pPr>
    <w:rPr>
      <w:rFonts w:ascii="宋体" w:hAnsi="宋体" w:cs="宋体"/>
      <w:kern w:val="0"/>
      <w:sz w:val="24"/>
    </w:rPr>
  </w:style>
  <w:style w:type="character" w:customStyle="1" w:styleId="affb">
    <w:name w:val="普通(网站) 字符"/>
    <w:link w:val="affa"/>
    <w:uiPriority w:val="99"/>
    <w:rsid w:val="00436DC7"/>
    <w:rPr>
      <w:rFonts w:ascii="宋体" w:hAnsi="宋体" w:cs="宋体"/>
      <w:sz w:val="24"/>
      <w:szCs w:val="24"/>
    </w:rPr>
  </w:style>
  <w:style w:type="paragraph" w:customStyle="1" w:styleId="CharCharChar1Char">
    <w:name w:val="Char Char Char1 Char"/>
    <w:basedOn w:val="a"/>
    <w:rsid w:val="004761BB"/>
    <w:pPr>
      <w:ind w:firstLineChars="200" w:firstLine="200"/>
    </w:pPr>
    <w:rPr>
      <w:sz w:val="24"/>
    </w:rPr>
  </w:style>
  <w:style w:type="paragraph" w:styleId="1f4">
    <w:name w:val="index 1"/>
    <w:basedOn w:val="a"/>
    <w:next w:val="a"/>
    <w:rsid w:val="004761BB"/>
    <w:pPr>
      <w:spacing w:line="360" w:lineRule="exact"/>
    </w:pPr>
    <w:rPr>
      <w:szCs w:val="20"/>
    </w:rPr>
  </w:style>
  <w:style w:type="paragraph" w:customStyle="1" w:styleId="ParaCharCharCharChar">
    <w:name w:val="默认段落字体 Para Char Char Char Char"/>
    <w:basedOn w:val="a"/>
    <w:rsid w:val="000F0928"/>
    <w:pPr>
      <w:snapToGrid w:val="0"/>
    </w:pPr>
    <w:rPr>
      <w:rFonts w:ascii="Arial" w:hAnsi="Arial"/>
      <w:szCs w:val="21"/>
    </w:rPr>
  </w:style>
  <w:style w:type="paragraph" w:styleId="23">
    <w:name w:val="Body Text Indent 2"/>
    <w:basedOn w:val="a"/>
    <w:link w:val="24"/>
    <w:rsid w:val="004520C3"/>
    <w:pPr>
      <w:spacing w:after="120" w:line="480" w:lineRule="auto"/>
      <w:ind w:leftChars="200" w:left="420"/>
    </w:pPr>
  </w:style>
  <w:style w:type="character" w:customStyle="1" w:styleId="24">
    <w:name w:val="正文文本缩进 2 字符"/>
    <w:basedOn w:val="a0"/>
    <w:link w:val="23"/>
    <w:rsid w:val="00D20F33"/>
    <w:rPr>
      <w:kern w:val="2"/>
      <w:sz w:val="21"/>
      <w:szCs w:val="24"/>
    </w:rPr>
  </w:style>
  <w:style w:type="paragraph" w:customStyle="1" w:styleId="Affc">
    <w:name w:val="A正文"/>
    <w:basedOn w:val="a"/>
    <w:link w:val="AChar"/>
    <w:rsid w:val="00BB0CB5"/>
    <w:pPr>
      <w:widowControl/>
      <w:overflowPunct w:val="0"/>
      <w:autoSpaceDE w:val="0"/>
      <w:autoSpaceDN w:val="0"/>
      <w:adjustRightInd w:val="0"/>
      <w:spacing w:line="360" w:lineRule="auto"/>
      <w:ind w:firstLineChars="200" w:firstLine="200"/>
      <w:jc w:val="left"/>
      <w:textAlignment w:val="baseline"/>
    </w:pPr>
    <w:rPr>
      <w:rFonts w:eastAsia="仿宋_GB2312"/>
      <w:kern w:val="0"/>
      <w:sz w:val="24"/>
    </w:rPr>
  </w:style>
  <w:style w:type="character" w:customStyle="1" w:styleId="AChar">
    <w:name w:val="A正文 Char"/>
    <w:link w:val="Affc"/>
    <w:rsid w:val="00BB0CB5"/>
    <w:rPr>
      <w:rFonts w:eastAsia="仿宋_GB2312"/>
      <w:sz w:val="24"/>
      <w:szCs w:val="24"/>
      <w:lang w:val="en-US" w:eastAsia="zh-CN" w:bidi="ar-SA"/>
    </w:rPr>
  </w:style>
  <w:style w:type="paragraph" w:customStyle="1" w:styleId="md">
    <w:name w:val="md一级标题"/>
    <w:basedOn w:val="1"/>
    <w:next w:val="a"/>
    <w:link w:val="mdCharChar"/>
    <w:autoRedefine/>
    <w:rsid w:val="00BB0CB5"/>
    <w:pPr>
      <w:widowControl/>
      <w:tabs>
        <w:tab w:val="center" w:pos="500"/>
      </w:tabs>
      <w:overflowPunct w:val="0"/>
      <w:spacing w:line="360" w:lineRule="auto"/>
      <w:ind w:left="136" w:rightChars="61" w:right="128"/>
      <w:jc w:val="left"/>
      <w:textAlignment w:val="center"/>
    </w:pPr>
    <w:rPr>
      <w:rFonts w:eastAsia="仿宋_GB2312"/>
      <w:kern w:val="44"/>
      <w:sz w:val="28"/>
      <w:szCs w:val="28"/>
    </w:rPr>
  </w:style>
  <w:style w:type="character" w:customStyle="1" w:styleId="mdCharChar">
    <w:name w:val="md一级标题 Char Char"/>
    <w:link w:val="md"/>
    <w:rsid w:val="00BB0CB5"/>
    <w:rPr>
      <w:rFonts w:eastAsia="仿宋_GB2312"/>
      <w:b/>
      <w:kern w:val="44"/>
      <w:sz w:val="28"/>
      <w:szCs w:val="28"/>
      <w:lang w:val="en-US" w:eastAsia="zh-CN" w:bidi="ar-SA"/>
    </w:rPr>
  </w:style>
  <w:style w:type="paragraph" w:customStyle="1" w:styleId="affd">
    <w:name w:val="塔河正文"/>
    <w:rsid w:val="007A235F"/>
    <w:pPr>
      <w:spacing w:line="360" w:lineRule="auto"/>
      <w:ind w:firstLineChars="224" w:firstLine="224"/>
    </w:pPr>
    <w:rPr>
      <w:rFonts w:ascii="宋体" w:hAnsi="宋体"/>
      <w:sz w:val="24"/>
    </w:rPr>
  </w:style>
  <w:style w:type="character" w:styleId="affe">
    <w:name w:val="page number"/>
    <w:aliases w:val="页码 目录 SL CON"/>
    <w:basedOn w:val="a0"/>
    <w:rsid w:val="001945B2"/>
  </w:style>
  <w:style w:type="paragraph" w:styleId="afff">
    <w:name w:val="List"/>
    <w:basedOn w:val="a"/>
    <w:rsid w:val="001945B2"/>
    <w:pPr>
      <w:adjustRightInd w:val="0"/>
      <w:spacing w:line="312" w:lineRule="atLeast"/>
      <w:ind w:left="420" w:hanging="420"/>
      <w:textAlignment w:val="baseline"/>
    </w:pPr>
    <w:rPr>
      <w:kern w:val="0"/>
      <w:szCs w:val="20"/>
    </w:rPr>
  </w:style>
  <w:style w:type="paragraph" w:styleId="25">
    <w:name w:val="Body Text 2"/>
    <w:basedOn w:val="a"/>
    <w:link w:val="26"/>
    <w:rsid w:val="001945B2"/>
    <w:pPr>
      <w:jc w:val="right"/>
    </w:pPr>
    <w:rPr>
      <w:rFonts w:ascii="宋体"/>
      <w:szCs w:val="20"/>
    </w:rPr>
  </w:style>
  <w:style w:type="character" w:customStyle="1" w:styleId="26">
    <w:name w:val="正文文本 2 字符"/>
    <w:basedOn w:val="a0"/>
    <w:link w:val="25"/>
    <w:rsid w:val="00D20F33"/>
    <w:rPr>
      <w:rFonts w:ascii="宋体"/>
      <w:kern w:val="2"/>
      <w:sz w:val="21"/>
    </w:rPr>
  </w:style>
  <w:style w:type="paragraph" w:styleId="afff0">
    <w:name w:val="Body Text Indent"/>
    <w:basedOn w:val="a"/>
    <w:link w:val="afff1"/>
    <w:rsid w:val="001945B2"/>
    <w:pPr>
      <w:spacing w:after="120"/>
      <w:ind w:leftChars="200" w:left="420"/>
    </w:pPr>
  </w:style>
  <w:style w:type="character" w:customStyle="1" w:styleId="afff1">
    <w:name w:val="正文文本缩进 字符"/>
    <w:link w:val="afff0"/>
    <w:rsid w:val="003A5E19"/>
    <w:rPr>
      <w:rFonts w:eastAsia="宋体"/>
      <w:kern w:val="2"/>
      <w:sz w:val="21"/>
      <w:szCs w:val="24"/>
      <w:lang w:val="en-US" w:eastAsia="zh-CN" w:bidi="ar-SA"/>
    </w:rPr>
  </w:style>
  <w:style w:type="paragraph" w:customStyle="1" w:styleId="xl24">
    <w:name w:val="xl24"/>
    <w:basedOn w:val="a"/>
    <w:rsid w:val="001945B2"/>
    <w:pPr>
      <w:widowControl/>
      <w:spacing w:before="100" w:beforeAutospacing="1" w:after="100" w:afterAutospacing="1"/>
      <w:jc w:val="center"/>
    </w:pPr>
    <w:rPr>
      <w:rFonts w:ascii="宋体" w:hAnsi="宋体"/>
      <w:kern w:val="0"/>
      <w:sz w:val="24"/>
    </w:rPr>
  </w:style>
  <w:style w:type="paragraph" w:customStyle="1" w:styleId="CharCharCharCharCharCharChar1">
    <w:name w:val="Char Char Char Char Char Char Char1"/>
    <w:basedOn w:val="a"/>
    <w:rsid w:val="001945B2"/>
  </w:style>
  <w:style w:type="paragraph" w:customStyle="1" w:styleId="afff2">
    <w:name w:val="表名"/>
    <w:basedOn w:val="a"/>
    <w:autoRedefine/>
    <w:rsid w:val="001945B2"/>
    <w:pPr>
      <w:spacing w:line="360" w:lineRule="auto"/>
      <w:jc w:val="center"/>
    </w:pPr>
    <w:rPr>
      <w:rFonts w:ascii="宋体" w:hAnsi="宋体"/>
      <w:sz w:val="24"/>
    </w:rPr>
  </w:style>
  <w:style w:type="paragraph" w:customStyle="1" w:styleId="Y-">
    <w:name w:val="Y页眉-项目"/>
    <w:basedOn w:val="a"/>
    <w:rsid w:val="001945B2"/>
    <w:pPr>
      <w:jc w:val="center"/>
      <w:textAlignment w:val="center"/>
    </w:pPr>
    <w:rPr>
      <w:rFonts w:ascii="宋体"/>
      <w:b/>
      <w:sz w:val="24"/>
      <w:szCs w:val="28"/>
    </w:rPr>
  </w:style>
  <w:style w:type="character" w:customStyle="1" w:styleId="ACharChar">
    <w:name w:val="A正文 Char Char"/>
    <w:rsid w:val="001945B2"/>
    <w:rPr>
      <w:rFonts w:eastAsia="仿宋_GB2312"/>
      <w:sz w:val="24"/>
      <w:szCs w:val="24"/>
      <w:lang w:val="en-US" w:eastAsia="zh-CN" w:bidi="ar-SA"/>
    </w:rPr>
  </w:style>
  <w:style w:type="paragraph" w:customStyle="1" w:styleId="Char8">
    <w:name w:val="Char"/>
    <w:basedOn w:val="a"/>
    <w:rsid w:val="001945B2"/>
  </w:style>
  <w:style w:type="character" w:customStyle="1" w:styleId="F-">
    <w:name w:val="F文字-上标"/>
    <w:rsid w:val="001945B2"/>
    <w:rPr>
      <w:rFonts w:ascii="Bodoni MT Condensed" w:eastAsia="宋体" w:hAnsi="Bodoni MT Condensed"/>
      <w:dstrike w:val="0"/>
      <w:sz w:val="24"/>
      <w:szCs w:val="24"/>
      <w:vertAlign w:val="superscript"/>
    </w:rPr>
  </w:style>
  <w:style w:type="paragraph" w:customStyle="1" w:styleId="afff3">
    <w:name w:val="标题一"/>
    <w:basedOn w:val="a"/>
    <w:rsid w:val="001945B2"/>
    <w:pPr>
      <w:spacing w:before="200" w:after="120"/>
    </w:pPr>
    <w:rPr>
      <w:b/>
      <w:sz w:val="30"/>
    </w:rPr>
  </w:style>
  <w:style w:type="paragraph" w:customStyle="1" w:styleId="Char2CharCharChar1CharCharCharCharCharChar">
    <w:name w:val="Char2 Char Char Char1 Char Char Char Char Char Char"/>
    <w:basedOn w:val="a"/>
    <w:rsid w:val="001945B2"/>
  </w:style>
  <w:style w:type="paragraph" w:customStyle="1" w:styleId="52">
    <w:name w:val="标题5"/>
    <w:next w:val="a"/>
    <w:autoRedefine/>
    <w:rsid w:val="001945B2"/>
    <w:pPr>
      <w:snapToGrid w:val="0"/>
      <w:spacing w:line="360" w:lineRule="auto"/>
      <w:ind w:firstLineChars="200" w:firstLine="480"/>
      <w:jc w:val="both"/>
    </w:pPr>
    <w:rPr>
      <w:rFonts w:ascii="宋体" w:hAnsi="宋体"/>
      <w:kern w:val="2"/>
      <w:sz w:val="24"/>
      <w:szCs w:val="24"/>
    </w:rPr>
  </w:style>
  <w:style w:type="paragraph" w:customStyle="1" w:styleId="CharCharCharCharCharCharChar0">
    <w:name w:val="Char Char Char Char Char Char Char"/>
    <w:basedOn w:val="a"/>
    <w:rsid w:val="001945B2"/>
    <w:pPr>
      <w:widowControl/>
      <w:spacing w:after="160" w:line="240" w:lineRule="exact"/>
      <w:jc w:val="left"/>
    </w:pPr>
    <w:rPr>
      <w:rFonts w:ascii="Verdana" w:hAnsi="Verdana"/>
      <w:kern w:val="0"/>
      <w:sz w:val="20"/>
      <w:szCs w:val="20"/>
      <w:lang w:eastAsia="en-US"/>
    </w:rPr>
  </w:style>
  <w:style w:type="character" w:customStyle="1" w:styleId="CharChar">
    <w:name w:val="普通文字 Char Char"/>
    <w:rsid w:val="001945B2"/>
    <w:rPr>
      <w:rFonts w:ascii="宋体" w:eastAsia="宋体" w:hAnsi="宋体" w:cs="宋体"/>
      <w:sz w:val="24"/>
      <w:szCs w:val="24"/>
      <w:lang w:val="en-US" w:eastAsia="zh-CN" w:bidi="ar-SA"/>
    </w:rPr>
  </w:style>
  <w:style w:type="paragraph" w:customStyle="1" w:styleId="Char21">
    <w:name w:val="Char2"/>
    <w:basedOn w:val="a"/>
    <w:rsid w:val="001945B2"/>
  </w:style>
  <w:style w:type="paragraph" w:customStyle="1" w:styleId="T1">
    <w:name w:val="T标题1级"/>
    <w:basedOn w:val="1"/>
    <w:next w:val="a"/>
    <w:autoRedefine/>
    <w:rsid w:val="001945B2"/>
    <w:pPr>
      <w:widowControl/>
      <w:tabs>
        <w:tab w:val="center" w:pos="500"/>
      </w:tabs>
      <w:overflowPunct w:val="0"/>
      <w:spacing w:line="360" w:lineRule="auto"/>
      <w:ind w:left="-226" w:hanging="425"/>
      <w:textAlignment w:val="center"/>
    </w:pPr>
    <w:rPr>
      <w:rFonts w:eastAsia="仿宋_GB2312"/>
      <w:b w:val="0"/>
      <w:kern w:val="44"/>
      <w:szCs w:val="28"/>
    </w:rPr>
  </w:style>
  <w:style w:type="paragraph" w:customStyle="1" w:styleId="T2">
    <w:name w:val="T标题2级"/>
    <w:basedOn w:val="2"/>
    <w:next w:val="3"/>
    <w:autoRedefine/>
    <w:rsid w:val="001945B2"/>
    <w:pPr>
      <w:widowControl/>
      <w:tabs>
        <w:tab w:val="center" w:pos="500"/>
      </w:tabs>
      <w:overflowPunct w:val="0"/>
      <w:spacing w:afterLines="50"/>
      <w:ind w:left="567" w:hanging="567"/>
      <w:contextualSpacing/>
      <w:textAlignment w:val="center"/>
    </w:pPr>
    <w:rPr>
      <w:rFonts w:eastAsia="仿宋_GB2312"/>
      <w:kern w:val="0"/>
      <w:sz w:val="24"/>
      <w:szCs w:val="24"/>
    </w:rPr>
  </w:style>
  <w:style w:type="paragraph" w:customStyle="1" w:styleId="T3">
    <w:name w:val="T标题3级"/>
    <w:basedOn w:val="3"/>
    <w:next w:val="a"/>
    <w:autoRedefine/>
    <w:rsid w:val="001945B2"/>
    <w:pPr>
      <w:widowControl/>
      <w:tabs>
        <w:tab w:val="left" w:pos="500"/>
      </w:tabs>
      <w:overflowPunct w:val="0"/>
      <w:spacing w:afterLines="50"/>
      <w:ind w:left="-131" w:firstLine="851"/>
      <w:textAlignment w:val="baseline"/>
    </w:pPr>
    <w:rPr>
      <w:rFonts w:eastAsia="仿宋_GB2312"/>
      <w:bCs w:val="0"/>
      <w:sz w:val="24"/>
    </w:rPr>
  </w:style>
  <w:style w:type="paragraph" w:customStyle="1" w:styleId="T4">
    <w:name w:val="T标题4级"/>
    <w:basedOn w:val="4"/>
    <w:next w:val="a"/>
    <w:autoRedefine/>
    <w:rsid w:val="001945B2"/>
    <w:pPr>
      <w:widowControl/>
      <w:overflowPunct w:val="0"/>
      <w:autoSpaceDE w:val="0"/>
      <w:autoSpaceDN w:val="0"/>
      <w:spacing w:afterLines="50"/>
      <w:ind w:left="1333" w:hanging="708"/>
      <w:textAlignment w:val="baseline"/>
    </w:pPr>
    <w:rPr>
      <w:rFonts w:eastAsia="仿宋_GB2312"/>
      <w:b w:val="0"/>
      <w:bCs/>
      <w:kern w:val="0"/>
      <w:sz w:val="24"/>
      <w:szCs w:val="24"/>
    </w:rPr>
  </w:style>
  <w:style w:type="paragraph" w:customStyle="1" w:styleId="T5">
    <w:name w:val="T标题5级"/>
    <w:basedOn w:val="5"/>
    <w:next w:val="a"/>
    <w:autoRedefine/>
    <w:rsid w:val="001945B2"/>
    <w:pPr>
      <w:tabs>
        <w:tab w:val="clear" w:pos="377"/>
        <w:tab w:val="clear" w:pos="1247"/>
      </w:tabs>
      <w:overflowPunct w:val="0"/>
      <w:autoSpaceDE w:val="0"/>
      <w:autoSpaceDN w:val="0"/>
      <w:adjustRightInd w:val="0"/>
      <w:spacing w:before="0" w:beforeAutospacing="0" w:after="0" w:line="360" w:lineRule="auto"/>
      <w:ind w:left="1900" w:hanging="850"/>
      <w:jc w:val="left"/>
      <w:textAlignment w:val="baseline"/>
    </w:pPr>
    <w:rPr>
      <w:rFonts w:eastAsia="仿宋_GB2312"/>
      <w:bCs w:val="0"/>
      <w:sz w:val="24"/>
      <w:szCs w:val="24"/>
    </w:rPr>
  </w:style>
  <w:style w:type="paragraph" w:customStyle="1" w:styleId="I3">
    <w:name w:val="I目录3级"/>
    <w:basedOn w:val="a"/>
    <w:autoRedefine/>
    <w:rsid w:val="001945B2"/>
    <w:pPr>
      <w:tabs>
        <w:tab w:val="right" w:leader="dot" w:pos="9800"/>
      </w:tabs>
      <w:ind w:leftChars="50" w:left="50" w:rightChars="50" w:right="50" w:firstLineChars="400" w:firstLine="400"/>
      <w:textAlignment w:val="center"/>
    </w:pPr>
    <w:rPr>
      <w:rFonts w:eastAsia="仿宋_GB2312"/>
      <w:szCs w:val="21"/>
    </w:rPr>
  </w:style>
  <w:style w:type="table" w:styleId="afff4">
    <w:name w:val="Table Theme"/>
    <w:basedOn w:val="a1"/>
    <w:rsid w:val="001945B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封面2-3"/>
    <w:basedOn w:val="aff9"/>
    <w:autoRedefine/>
    <w:rsid w:val="001945B2"/>
    <w:pPr>
      <w:spacing w:line="360" w:lineRule="auto"/>
      <w:jc w:val="center"/>
    </w:pPr>
    <w:rPr>
      <w:rFonts w:ascii="黑体" w:eastAsia="黑体" w:hAnsi="宋体" w:hint="eastAsia"/>
      <w:bCs/>
      <w:sz w:val="30"/>
      <w:szCs w:val="30"/>
    </w:rPr>
  </w:style>
  <w:style w:type="paragraph" w:styleId="afff5">
    <w:name w:val="Note Heading"/>
    <w:basedOn w:val="a"/>
    <w:next w:val="a"/>
    <w:link w:val="afff6"/>
    <w:rsid w:val="00F7114E"/>
    <w:pPr>
      <w:jc w:val="center"/>
    </w:pPr>
    <w:rPr>
      <w:rFonts w:ascii="宋体" w:hint="eastAsia"/>
      <w:szCs w:val="20"/>
    </w:rPr>
  </w:style>
  <w:style w:type="character" w:customStyle="1" w:styleId="afff6">
    <w:name w:val="注释标题 字符"/>
    <w:basedOn w:val="a0"/>
    <w:link w:val="afff5"/>
    <w:rsid w:val="00D20F33"/>
    <w:rPr>
      <w:rFonts w:ascii="宋体"/>
      <w:kern w:val="2"/>
      <w:sz w:val="21"/>
    </w:rPr>
  </w:style>
  <w:style w:type="paragraph" w:customStyle="1" w:styleId="p0">
    <w:name w:val="p0"/>
    <w:basedOn w:val="a"/>
    <w:rsid w:val="002946CC"/>
    <w:pPr>
      <w:widowControl/>
    </w:pPr>
    <w:rPr>
      <w:kern w:val="0"/>
      <w:szCs w:val="21"/>
    </w:rPr>
  </w:style>
  <w:style w:type="paragraph" w:customStyle="1" w:styleId="afff7">
    <w:name w:val="表中文字"/>
    <w:basedOn w:val="a"/>
    <w:autoRedefine/>
    <w:rsid w:val="009F19B0"/>
    <w:pPr>
      <w:jc w:val="center"/>
    </w:pPr>
    <w:rPr>
      <w:rFonts w:ascii="宋体" w:hAnsi="宋体"/>
    </w:rPr>
  </w:style>
  <w:style w:type="paragraph" w:styleId="afff8">
    <w:name w:val="List Paragraph"/>
    <w:basedOn w:val="a"/>
    <w:link w:val="afff9"/>
    <w:uiPriority w:val="34"/>
    <w:qFormat/>
    <w:rsid w:val="004E6B49"/>
    <w:pPr>
      <w:ind w:firstLineChars="200" w:firstLine="420"/>
    </w:pPr>
    <w:rPr>
      <w:rFonts w:ascii="Calibri" w:hAnsi="Calibri"/>
      <w:szCs w:val="22"/>
    </w:rPr>
  </w:style>
  <w:style w:type="character" w:customStyle="1" w:styleId="afff9">
    <w:name w:val="列表段落 字符"/>
    <w:link w:val="afff8"/>
    <w:uiPriority w:val="34"/>
    <w:rsid w:val="00A44FF7"/>
    <w:rPr>
      <w:rFonts w:ascii="Calibri" w:hAnsi="Calibri"/>
      <w:kern w:val="2"/>
      <w:sz w:val="21"/>
      <w:szCs w:val="22"/>
    </w:rPr>
  </w:style>
  <w:style w:type="paragraph" w:customStyle="1" w:styleId="Default">
    <w:name w:val="Default"/>
    <w:rsid w:val="00CD7E49"/>
    <w:pPr>
      <w:widowControl w:val="0"/>
      <w:autoSpaceDE w:val="0"/>
      <w:autoSpaceDN w:val="0"/>
      <w:adjustRightInd w:val="0"/>
    </w:pPr>
    <w:rPr>
      <w:rFonts w:ascii="Arial" w:hAnsi="Arial" w:cs="Arial"/>
      <w:color w:val="000000"/>
      <w:sz w:val="24"/>
      <w:szCs w:val="24"/>
    </w:rPr>
  </w:style>
  <w:style w:type="paragraph" w:customStyle="1" w:styleId="p18">
    <w:name w:val="p18"/>
    <w:basedOn w:val="a"/>
    <w:rsid w:val="00DA1BB3"/>
    <w:pPr>
      <w:widowControl/>
      <w:snapToGrid w:val="0"/>
      <w:spacing w:before="120" w:after="120" w:line="440" w:lineRule="atLeast"/>
      <w:ind w:firstLine="482"/>
    </w:pPr>
    <w:rPr>
      <w:rFonts w:ascii="宋体" w:hAnsi="宋体"/>
      <w:kern w:val="0"/>
      <w:sz w:val="24"/>
      <w:szCs w:val="20"/>
    </w:rPr>
  </w:style>
  <w:style w:type="paragraph" w:styleId="afffa">
    <w:name w:val="Block Text"/>
    <w:basedOn w:val="a"/>
    <w:rsid w:val="002D01A3"/>
    <w:pPr>
      <w:spacing w:line="360" w:lineRule="auto"/>
      <w:ind w:left="146" w:right="146" w:firstLine="200"/>
    </w:pPr>
    <w:rPr>
      <w:kern w:val="24"/>
      <w:sz w:val="24"/>
      <w:szCs w:val="20"/>
    </w:rPr>
  </w:style>
  <w:style w:type="paragraph" w:customStyle="1" w:styleId="t">
    <w:name w:val="t表格题目"/>
    <w:basedOn w:val="Affc"/>
    <w:rsid w:val="00670629"/>
    <w:pPr>
      <w:spacing w:line="240" w:lineRule="auto"/>
      <w:ind w:firstLineChars="0" w:firstLine="0"/>
      <w:jc w:val="center"/>
    </w:pPr>
    <w:rPr>
      <w:sz w:val="21"/>
    </w:rPr>
  </w:style>
  <w:style w:type="table" w:customStyle="1" w:styleId="1f5">
    <w:name w:val="网格型1"/>
    <w:basedOn w:val="a1"/>
    <w:next w:val="aff0"/>
    <w:rsid w:val="00670629"/>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3">
    <w:name w:val="003"/>
    <w:basedOn w:val="a"/>
    <w:rsid w:val="00944335"/>
    <w:pPr>
      <w:spacing w:line="360" w:lineRule="auto"/>
    </w:pPr>
    <w:rPr>
      <w:rFonts w:ascii="黑体" w:eastAsia="黑体" w:hAnsi="宋体"/>
      <w:sz w:val="24"/>
      <w:szCs w:val="32"/>
      <w:u w:color="FF0000"/>
    </w:rPr>
  </w:style>
  <w:style w:type="paragraph" w:customStyle="1" w:styleId="004">
    <w:name w:val="004"/>
    <w:basedOn w:val="a"/>
    <w:rsid w:val="00944335"/>
    <w:pPr>
      <w:spacing w:line="460" w:lineRule="exact"/>
      <w:ind w:firstLineChars="200" w:firstLine="480"/>
    </w:pPr>
    <w:rPr>
      <w:rFonts w:ascii="方正书宋简体" w:eastAsia="方正书宋简体" w:hAnsi="宋体"/>
      <w:sz w:val="24"/>
      <w:szCs w:val="32"/>
      <w:u w:color="FF0000"/>
    </w:rPr>
  </w:style>
  <w:style w:type="character" w:customStyle="1" w:styleId="2Char">
    <w:name w:val="标题 2 Char"/>
    <w:rsid w:val="00944335"/>
    <w:rPr>
      <w:rFonts w:eastAsia="宋体"/>
      <w:kern w:val="2"/>
      <w:sz w:val="28"/>
      <w:lang w:val="en-US" w:eastAsia="zh-CN" w:bidi="ar-SA"/>
    </w:rPr>
  </w:style>
  <w:style w:type="paragraph" w:customStyle="1" w:styleId="1f6">
    <w:name w:val="正文1"/>
    <w:basedOn w:val="a"/>
    <w:rsid w:val="00E438CA"/>
    <w:pPr>
      <w:adjustRightInd w:val="0"/>
      <w:spacing w:after="120" w:line="360" w:lineRule="atLeast"/>
      <w:jc w:val="center"/>
      <w:textAlignment w:val="baseline"/>
    </w:pPr>
    <w:rPr>
      <w:kern w:val="0"/>
      <w:sz w:val="24"/>
      <w:szCs w:val="20"/>
    </w:rPr>
  </w:style>
  <w:style w:type="character" w:customStyle="1" w:styleId="Char9">
    <w:name w:val="正文文本缩进 Char"/>
    <w:aliases w:val="正文文本缩进 Char Char Char Char Char,论文－文本缩进 Char,条款 Char1,正文文字缩进 Char"/>
    <w:rsid w:val="00C3700B"/>
    <w:rPr>
      <w:rFonts w:ascii="宋体" w:eastAsia="宋体"/>
      <w:spacing w:val="10"/>
      <w:sz w:val="24"/>
      <w:lang w:val="en-US" w:eastAsia="zh-CN" w:bidi="ar-SA"/>
    </w:rPr>
  </w:style>
  <w:style w:type="paragraph" w:styleId="27">
    <w:name w:val="Body Text First Indent 2"/>
    <w:basedOn w:val="afff0"/>
    <w:link w:val="28"/>
    <w:rsid w:val="00C3700B"/>
    <w:pPr>
      <w:ind w:firstLineChars="200" w:firstLine="420"/>
    </w:pPr>
  </w:style>
  <w:style w:type="character" w:customStyle="1" w:styleId="28">
    <w:name w:val="正文文本首行缩进 2 字符"/>
    <w:basedOn w:val="afff1"/>
    <w:link w:val="27"/>
    <w:rsid w:val="00D20F33"/>
    <w:rPr>
      <w:rFonts w:eastAsia="宋体"/>
      <w:kern w:val="2"/>
      <w:sz w:val="21"/>
      <w:szCs w:val="24"/>
      <w:lang w:val="en-US" w:eastAsia="zh-CN" w:bidi="ar-SA"/>
    </w:rPr>
  </w:style>
  <w:style w:type="character" w:customStyle="1" w:styleId="3Char">
    <w:name w:val="正文文本缩进 3 Char"/>
    <w:rsid w:val="00C3700B"/>
    <w:rPr>
      <w:rFonts w:ascii="楷体_GB2312" w:eastAsia="楷体_GB2312"/>
      <w:sz w:val="28"/>
      <w:lang w:val="en-US" w:eastAsia="zh-CN" w:bidi="ar-SA"/>
    </w:rPr>
  </w:style>
  <w:style w:type="paragraph" w:customStyle="1" w:styleId="yw">
    <w:name w:val="yw表格居中五号"/>
    <w:link w:val="ywChar"/>
    <w:autoRedefine/>
    <w:rsid w:val="00BA6C99"/>
    <w:pPr>
      <w:autoSpaceDE w:val="0"/>
      <w:autoSpaceDN w:val="0"/>
      <w:adjustRightInd w:val="0"/>
      <w:snapToGrid w:val="0"/>
      <w:jc w:val="both"/>
    </w:pPr>
    <w:rPr>
      <w:b/>
      <w:sz w:val="24"/>
      <w:szCs w:val="28"/>
    </w:rPr>
  </w:style>
  <w:style w:type="character" w:customStyle="1" w:styleId="ywChar">
    <w:name w:val="yw表格居中五号 Char"/>
    <w:link w:val="yw"/>
    <w:rsid w:val="00BA6C99"/>
    <w:rPr>
      <w:b/>
      <w:sz w:val="24"/>
      <w:szCs w:val="28"/>
      <w:lang w:bidi="ar-SA"/>
    </w:rPr>
  </w:style>
  <w:style w:type="paragraph" w:customStyle="1" w:styleId="44SLCON4SLconsultAltD2H4h4s">
    <w:name w:val="样式 标题 4四级标题标题 4 SL CON标题 4(SLconsult)Alt+D条 2点标题段H4h4 s..."/>
    <w:basedOn w:val="4"/>
    <w:rsid w:val="00024F77"/>
    <w:pPr>
      <w:keepLines w:val="0"/>
      <w:spacing w:afterLines="100"/>
    </w:pPr>
    <w:rPr>
      <w:rFonts w:ascii="黑体" w:hAnsi="黑体"/>
      <w:b w:val="0"/>
      <w:bCs/>
      <w:snapToGrid w:val="0"/>
      <w:sz w:val="24"/>
      <w:szCs w:val="32"/>
    </w:rPr>
  </w:style>
  <w:style w:type="paragraph" w:customStyle="1" w:styleId="xl34">
    <w:name w:val="xl34"/>
    <w:basedOn w:val="a"/>
    <w:rsid w:val="00ED3424"/>
    <w:pPr>
      <w:widowControl/>
      <w:pBdr>
        <w:left w:val="single" w:sz="4" w:space="0" w:color="auto"/>
        <w:bottom w:val="single" w:sz="4" w:space="0" w:color="auto"/>
        <w:right w:val="single" w:sz="4" w:space="0" w:color="auto"/>
      </w:pBdr>
      <w:spacing w:before="100" w:after="100"/>
      <w:jc w:val="center"/>
      <w:textAlignment w:val="center"/>
    </w:pPr>
    <w:rPr>
      <w:rFonts w:ascii="Arial Unicode MS" w:eastAsia="Arial Unicode MS" w:hAnsi="Arial Unicode MS"/>
      <w:kern w:val="0"/>
      <w:sz w:val="24"/>
    </w:rPr>
  </w:style>
  <w:style w:type="paragraph" w:customStyle="1" w:styleId="35">
    <w:name w:val="标题3"/>
    <w:basedOn w:val="a"/>
    <w:next w:val="a"/>
    <w:autoRedefine/>
    <w:rsid w:val="0078348F"/>
    <w:pPr>
      <w:spacing w:before="240" w:after="240" w:line="400" w:lineRule="exact"/>
      <w:jc w:val="left"/>
    </w:pPr>
    <w:rPr>
      <w:rFonts w:ascii="宋体" w:hAnsi="宋体"/>
      <w:sz w:val="24"/>
    </w:rPr>
  </w:style>
  <w:style w:type="paragraph" w:customStyle="1" w:styleId="F-0">
    <w:name w:val="F文字-标准规范"/>
    <w:basedOn w:val="Affc"/>
    <w:autoRedefine/>
    <w:rsid w:val="00C67E3F"/>
    <w:pPr>
      <w:tabs>
        <w:tab w:val="num" w:pos="1260"/>
        <w:tab w:val="right" w:leader="dot" w:pos="10100"/>
      </w:tabs>
      <w:ind w:left="1260" w:rightChars="72" w:right="144" w:firstLineChars="0" w:hanging="420"/>
      <w:jc w:val="both"/>
      <w:textAlignment w:val="center"/>
    </w:pPr>
    <w:rPr>
      <w:rFonts w:ascii="仿宋_GB2312" w:hAnsi="宋体"/>
    </w:rPr>
  </w:style>
  <w:style w:type="paragraph" w:styleId="afffb">
    <w:name w:val="Body Text First Indent"/>
    <w:basedOn w:val="aa"/>
    <w:link w:val="afffc"/>
    <w:rsid w:val="00223104"/>
    <w:pPr>
      <w:ind w:firstLineChars="100" w:firstLine="420"/>
    </w:pPr>
  </w:style>
  <w:style w:type="character" w:customStyle="1" w:styleId="afffc">
    <w:name w:val="正文文本首行缩进 字符"/>
    <w:basedOn w:val="1f7"/>
    <w:link w:val="afffb"/>
    <w:rsid w:val="00D20F33"/>
    <w:rPr>
      <w:rFonts w:ascii="Times New Roman" w:eastAsia="宋体" w:hAnsi="Times New Roman" w:cs="Times New Roman"/>
      <w:kern w:val="2"/>
      <w:sz w:val="21"/>
      <w:szCs w:val="24"/>
    </w:rPr>
  </w:style>
  <w:style w:type="character" w:customStyle="1" w:styleId="1f7">
    <w:name w:val="正文文本 字符1"/>
    <w:basedOn w:val="a0"/>
    <w:uiPriority w:val="99"/>
    <w:semiHidden/>
    <w:rsid w:val="00D20F33"/>
    <w:rPr>
      <w:rFonts w:ascii="Times New Roman" w:eastAsia="宋体" w:hAnsi="Times New Roman" w:cs="Times New Roman"/>
      <w:szCs w:val="24"/>
    </w:rPr>
  </w:style>
  <w:style w:type="character" w:customStyle="1" w:styleId="CharChar8">
    <w:name w:val="Char Char8"/>
    <w:rsid w:val="00A34DBD"/>
    <w:rPr>
      <w:rFonts w:ascii="Arial" w:eastAsia="黑体" w:hAnsi="Arial"/>
      <w:snapToGrid w:val="0"/>
      <w:sz w:val="32"/>
      <w:szCs w:val="32"/>
      <w:lang w:val="en-US" w:eastAsia="zh-CN" w:bidi="ar-SA"/>
    </w:rPr>
  </w:style>
  <w:style w:type="paragraph" w:customStyle="1" w:styleId="51th55Char">
    <w:name w:val="样式 样式 标题 51)项无序号，小四黑常规，空两字th标题 5标题二标题 5 Char + (西文) 宋体 (中文) ... ..."/>
    <w:basedOn w:val="a"/>
    <w:rsid w:val="008F151C"/>
    <w:pPr>
      <w:keepNext/>
      <w:keepLines/>
      <w:widowControl/>
      <w:tabs>
        <w:tab w:val="num" w:pos="2660"/>
      </w:tabs>
      <w:adjustRightInd w:val="0"/>
      <w:snapToGrid w:val="0"/>
      <w:spacing w:before="156" w:line="360" w:lineRule="auto"/>
      <w:ind w:left="2660" w:hanging="420"/>
      <w:jc w:val="left"/>
      <w:outlineLvl w:val="4"/>
    </w:pPr>
    <w:rPr>
      <w:rFonts w:ascii="宋体" w:hAnsi="宋体" w:cs="宋体"/>
      <w:b/>
      <w:bCs/>
      <w:noProof/>
      <w:color w:val="000000"/>
      <w:spacing w:val="4"/>
      <w:kern w:val="0"/>
      <w:sz w:val="24"/>
      <w:szCs w:val="20"/>
      <w:shd w:val="clear" w:color="auto" w:fill="FFFFFF"/>
    </w:rPr>
  </w:style>
  <w:style w:type="paragraph" w:customStyle="1" w:styleId="afffd">
    <w:name w:val="！正文"/>
    <w:basedOn w:val="a"/>
    <w:link w:val="Chara"/>
    <w:rsid w:val="008F151C"/>
    <w:pPr>
      <w:spacing w:line="360" w:lineRule="auto"/>
      <w:ind w:firstLineChars="200" w:firstLine="480"/>
    </w:pPr>
    <w:rPr>
      <w:sz w:val="24"/>
      <w:szCs w:val="20"/>
    </w:rPr>
  </w:style>
  <w:style w:type="character" w:customStyle="1" w:styleId="Chara">
    <w:name w:val="！正文 Char"/>
    <w:link w:val="afffd"/>
    <w:rsid w:val="008F151C"/>
    <w:rPr>
      <w:rFonts w:eastAsia="宋体"/>
      <w:kern w:val="2"/>
      <w:sz w:val="24"/>
      <w:lang w:bidi="ar-SA"/>
    </w:rPr>
  </w:style>
  <w:style w:type="paragraph" w:customStyle="1" w:styleId="29">
    <w:name w:val="正文缩进2"/>
    <w:basedOn w:val="a"/>
    <w:rsid w:val="00860FD0"/>
    <w:pPr>
      <w:spacing w:line="0" w:lineRule="atLeast"/>
      <w:ind w:firstLine="420"/>
    </w:pPr>
    <w:rPr>
      <w:sz w:val="28"/>
      <w:szCs w:val="20"/>
    </w:rPr>
  </w:style>
  <w:style w:type="paragraph" w:customStyle="1" w:styleId="t0">
    <w:name w:val="t表格文字居中"/>
    <w:basedOn w:val="Affc"/>
    <w:rsid w:val="00440B6F"/>
    <w:pPr>
      <w:snapToGrid w:val="0"/>
      <w:spacing w:beforeLines="50" w:line="240" w:lineRule="auto"/>
      <w:ind w:firstLineChars="0" w:firstLine="480"/>
      <w:jc w:val="both"/>
      <w:textAlignment w:val="center"/>
    </w:pPr>
    <w:rPr>
      <w:snapToGrid w:val="0"/>
      <w:sz w:val="21"/>
      <w:szCs w:val="21"/>
      <w:shd w:val="clear" w:color="auto" w:fill="FFFFFF"/>
    </w:rPr>
  </w:style>
  <w:style w:type="paragraph" w:customStyle="1" w:styleId="font10">
    <w:name w:val="font10"/>
    <w:basedOn w:val="a"/>
    <w:rsid w:val="002C031E"/>
    <w:pPr>
      <w:widowControl/>
      <w:spacing w:before="100" w:beforeAutospacing="1" w:after="100" w:afterAutospacing="1"/>
      <w:jc w:val="left"/>
    </w:pPr>
    <w:rPr>
      <w:kern w:val="0"/>
      <w:sz w:val="24"/>
    </w:rPr>
  </w:style>
  <w:style w:type="paragraph" w:customStyle="1" w:styleId="reader-word-layerreader-word-s1-4">
    <w:name w:val="reader-word-layer reader-word-s1-4"/>
    <w:basedOn w:val="a"/>
    <w:rsid w:val="00E54058"/>
    <w:pPr>
      <w:widowControl/>
      <w:spacing w:before="100" w:beforeAutospacing="1" w:after="100" w:afterAutospacing="1"/>
      <w:jc w:val="left"/>
    </w:pPr>
    <w:rPr>
      <w:rFonts w:ascii="宋体" w:hAnsi="宋体" w:cs="宋体"/>
      <w:kern w:val="0"/>
      <w:sz w:val="24"/>
    </w:rPr>
  </w:style>
  <w:style w:type="paragraph" w:customStyle="1" w:styleId="reader-word-layerreader-word-s1-5">
    <w:name w:val="reader-word-layer reader-word-s1-5"/>
    <w:basedOn w:val="a"/>
    <w:rsid w:val="00E54058"/>
    <w:pPr>
      <w:widowControl/>
      <w:spacing w:before="100" w:beforeAutospacing="1" w:after="100" w:afterAutospacing="1"/>
      <w:jc w:val="left"/>
    </w:pPr>
    <w:rPr>
      <w:rFonts w:ascii="宋体" w:hAnsi="宋体" w:cs="宋体"/>
      <w:kern w:val="0"/>
      <w:sz w:val="24"/>
    </w:rPr>
  </w:style>
  <w:style w:type="paragraph" w:customStyle="1" w:styleId="2a">
    <w:name w:val="正文2"/>
    <w:rsid w:val="00B023AB"/>
    <w:pPr>
      <w:ind w:firstLineChars="200" w:firstLine="480"/>
    </w:pPr>
    <w:rPr>
      <w:rFonts w:hAnsi="宋体" w:cs="宋体"/>
    </w:rPr>
  </w:style>
  <w:style w:type="character" w:customStyle="1" w:styleId="2SLCONCharChar">
    <w:name w:val="标题 2 SL CON Char Char"/>
    <w:rsid w:val="00460B61"/>
    <w:rPr>
      <w:rFonts w:ascii="黑体" w:eastAsia="黑体" w:cs="宋体"/>
      <w:sz w:val="30"/>
      <w:szCs w:val="24"/>
    </w:rPr>
  </w:style>
  <w:style w:type="paragraph" w:customStyle="1" w:styleId="41">
    <w:name w:val="标题 41"/>
    <w:basedOn w:val="a"/>
    <w:next w:val="a"/>
    <w:rsid w:val="005E693E"/>
    <w:pPr>
      <w:keepNext/>
      <w:keepLines/>
      <w:widowControl/>
      <w:tabs>
        <w:tab w:val="left" w:pos="960"/>
        <w:tab w:val="num" w:pos="2240"/>
      </w:tabs>
      <w:spacing w:before="100" w:beforeAutospacing="1" w:after="240" w:line="360" w:lineRule="auto"/>
      <w:ind w:left="2240" w:hanging="420"/>
      <w:outlineLvl w:val="3"/>
    </w:pPr>
    <w:rPr>
      <w:rFonts w:eastAsia="黑体"/>
      <w:bCs/>
      <w:kern w:val="0"/>
      <w:sz w:val="28"/>
      <w:szCs w:val="28"/>
    </w:rPr>
  </w:style>
  <w:style w:type="paragraph" w:customStyle="1" w:styleId="2Char0">
    <w:name w:val="报告正文 + 首行缩进:  2 字符 Char"/>
    <w:basedOn w:val="a"/>
    <w:rsid w:val="003525FF"/>
    <w:pPr>
      <w:spacing w:line="360" w:lineRule="auto"/>
      <w:ind w:firstLine="480"/>
    </w:pPr>
    <w:rPr>
      <w:bCs/>
      <w:sz w:val="24"/>
      <w:szCs w:val="20"/>
    </w:rPr>
  </w:style>
  <w:style w:type="paragraph" w:customStyle="1" w:styleId="1f8">
    <w:name w:val="样式 标题 1 + 黑体 四号 居中"/>
    <w:basedOn w:val="1"/>
    <w:autoRedefine/>
    <w:rsid w:val="00AE07A2"/>
    <w:pPr>
      <w:keepLines/>
      <w:spacing w:before="120" w:after="120" w:line="360" w:lineRule="auto"/>
      <w:jc w:val="both"/>
    </w:pPr>
    <w:rPr>
      <w:rFonts w:ascii="宋体" w:hAnsi="宋体"/>
      <w:b w:val="0"/>
      <w:kern w:val="44"/>
      <w:sz w:val="24"/>
      <w:szCs w:val="24"/>
    </w:rPr>
  </w:style>
  <w:style w:type="paragraph" w:styleId="afffe">
    <w:name w:val="Revision"/>
    <w:hidden/>
    <w:uiPriority w:val="99"/>
    <w:semiHidden/>
    <w:rsid w:val="001159E4"/>
    <w:rPr>
      <w:kern w:val="2"/>
      <w:sz w:val="21"/>
      <w:szCs w:val="24"/>
    </w:rPr>
  </w:style>
  <w:style w:type="character" w:customStyle="1" w:styleId="2SLCONCharChar0">
    <w:name w:val="正文 首行缩进:  2 字符 SL CON Char Char"/>
    <w:rsid w:val="00320F32"/>
    <w:rPr>
      <w:rFonts w:ascii="宋体" w:eastAsia="宋体" w:cs="宋体"/>
      <w:sz w:val="24"/>
      <w:szCs w:val="24"/>
      <w:lang w:val="en-US" w:eastAsia="zh-CN" w:bidi="ar-SA"/>
    </w:rPr>
  </w:style>
  <w:style w:type="character" w:customStyle="1" w:styleId="3SLCONCharChar">
    <w:name w:val="标题 3 SL CON Char Char"/>
    <w:rsid w:val="00034331"/>
    <w:rPr>
      <w:rFonts w:eastAsia="黑体" w:cs="宋体"/>
      <w:sz w:val="24"/>
      <w:szCs w:val="24"/>
      <w:lang w:val="en-US" w:eastAsia="zh-CN" w:bidi="ar-SA"/>
    </w:rPr>
  </w:style>
  <w:style w:type="character" w:customStyle="1" w:styleId="SLCONCharChar">
    <w:name w:val="表（或图）标题 样式 宋体 五号 居中 SL CON Char Char"/>
    <w:rsid w:val="00100A31"/>
    <w:rPr>
      <w:rFonts w:ascii="宋体" w:eastAsia="宋体" w:hAnsi="宋体" w:cs="宋体"/>
      <w:b/>
      <w:kern w:val="0"/>
      <w:sz w:val="20"/>
      <w:szCs w:val="20"/>
      <w:lang w:eastAsia="en-US"/>
    </w:rPr>
  </w:style>
  <w:style w:type="paragraph" w:customStyle="1" w:styleId="p20">
    <w:name w:val="p20"/>
    <w:basedOn w:val="a"/>
    <w:rsid w:val="00100A31"/>
    <w:pPr>
      <w:widowControl/>
      <w:spacing w:line="360" w:lineRule="auto"/>
      <w:ind w:firstLine="420"/>
    </w:pPr>
    <w:rPr>
      <w:rFonts w:ascii="宋体" w:hAnsi="宋体" w:cs="宋体"/>
      <w:kern w:val="0"/>
      <w:sz w:val="28"/>
      <w:szCs w:val="28"/>
    </w:rPr>
  </w:style>
  <w:style w:type="paragraph" w:customStyle="1" w:styleId="p19">
    <w:name w:val="p19"/>
    <w:basedOn w:val="a"/>
    <w:rsid w:val="00100A31"/>
    <w:pPr>
      <w:widowControl/>
      <w:spacing w:before="100" w:line="360" w:lineRule="auto"/>
      <w:jc w:val="center"/>
    </w:pPr>
    <w:rPr>
      <w:rFonts w:ascii="宋体" w:hAnsi="宋体" w:cs="宋体"/>
      <w:b/>
      <w:bCs/>
      <w:color w:val="000000"/>
      <w:kern w:val="0"/>
      <w:sz w:val="20"/>
      <w:szCs w:val="20"/>
    </w:rPr>
  </w:style>
  <w:style w:type="paragraph" w:customStyle="1" w:styleId="2b">
    <w:name w:val="纯文本2"/>
    <w:basedOn w:val="a"/>
    <w:rsid w:val="00A92093"/>
    <w:rPr>
      <w:rFonts w:ascii="宋体" w:hAnsi="Courier New"/>
      <w:szCs w:val="20"/>
    </w:rPr>
  </w:style>
  <w:style w:type="character" w:customStyle="1" w:styleId="title41">
    <w:name w:val="title41"/>
    <w:uiPriority w:val="7"/>
    <w:rsid w:val="004951D2"/>
    <w:rPr>
      <w:rFonts w:ascii="宋体" w:eastAsia="宋体" w:hAnsi="宋体" w:hint="eastAsia"/>
      <w:i w:val="0"/>
      <w:iCs w:val="0"/>
      <w:color w:val="194F95"/>
      <w:sz w:val="23"/>
      <w:szCs w:val="23"/>
    </w:rPr>
  </w:style>
  <w:style w:type="paragraph" w:customStyle="1" w:styleId="affff">
    <w:name w:val="简单回函地址"/>
    <w:basedOn w:val="a"/>
    <w:rsid w:val="004951D2"/>
    <w:rPr>
      <w:szCs w:val="20"/>
    </w:rPr>
  </w:style>
  <w:style w:type="character" w:customStyle="1" w:styleId="Charb">
    <w:name w:val="宋体四号 Char"/>
    <w:link w:val="affff0"/>
    <w:rsid w:val="009B1573"/>
    <w:rPr>
      <w:kern w:val="2"/>
      <w:sz w:val="24"/>
      <w:szCs w:val="24"/>
    </w:rPr>
  </w:style>
  <w:style w:type="paragraph" w:customStyle="1" w:styleId="affff0">
    <w:name w:val="宋体四号"/>
    <w:basedOn w:val="a"/>
    <w:link w:val="Charb"/>
    <w:rsid w:val="009B1573"/>
    <w:pPr>
      <w:spacing w:line="360" w:lineRule="auto"/>
      <w:ind w:firstLineChars="200" w:firstLine="480"/>
    </w:pPr>
    <w:rPr>
      <w:sz w:val="24"/>
    </w:rPr>
  </w:style>
  <w:style w:type="paragraph" w:customStyle="1" w:styleId="affff1">
    <w:name w:val="标准小四"/>
    <w:basedOn w:val="a"/>
    <w:link w:val="Charc"/>
    <w:rsid w:val="00661159"/>
    <w:pPr>
      <w:spacing w:line="360" w:lineRule="auto"/>
      <w:ind w:firstLineChars="200" w:firstLine="480"/>
    </w:pPr>
    <w:rPr>
      <w:rFonts w:ascii="Arial" w:hAnsi="Arial"/>
      <w:kern w:val="0"/>
      <w:sz w:val="24"/>
      <w:szCs w:val="21"/>
    </w:rPr>
  </w:style>
  <w:style w:type="character" w:customStyle="1" w:styleId="Charc">
    <w:name w:val="标准小四 Char"/>
    <w:link w:val="affff1"/>
    <w:rsid w:val="00661159"/>
    <w:rPr>
      <w:rFonts w:ascii="Arial" w:hAnsi="Arial"/>
      <w:sz w:val="24"/>
      <w:szCs w:val="21"/>
    </w:rPr>
  </w:style>
  <w:style w:type="paragraph" w:styleId="affff2">
    <w:name w:val="Quote"/>
    <w:basedOn w:val="a"/>
    <w:next w:val="a"/>
    <w:link w:val="affff3"/>
    <w:uiPriority w:val="29"/>
    <w:qFormat/>
    <w:rsid w:val="005C43EB"/>
    <w:pPr>
      <w:widowControl/>
      <w:spacing w:line="360" w:lineRule="auto"/>
      <w:ind w:firstLineChars="200" w:firstLine="200"/>
      <w:jc w:val="left"/>
    </w:pPr>
    <w:rPr>
      <w:rFonts w:cstheme="minorBidi"/>
      <w:iCs/>
      <w:color w:val="000000" w:themeColor="text1"/>
      <w:kern w:val="0"/>
      <w:sz w:val="28"/>
      <w:szCs w:val="22"/>
    </w:rPr>
  </w:style>
  <w:style w:type="character" w:customStyle="1" w:styleId="affff3">
    <w:name w:val="引用 字符"/>
    <w:basedOn w:val="a0"/>
    <w:link w:val="affff2"/>
    <w:uiPriority w:val="29"/>
    <w:rsid w:val="005C43EB"/>
    <w:rPr>
      <w:rFonts w:cstheme="minorBidi"/>
      <w:iCs/>
      <w:color w:val="000000" w:themeColor="text1"/>
      <w:sz w:val="28"/>
      <w:szCs w:val="22"/>
    </w:rPr>
  </w:style>
  <w:style w:type="paragraph" w:customStyle="1" w:styleId="reader-word-layer">
    <w:name w:val="reader-word-layer"/>
    <w:basedOn w:val="a"/>
    <w:rsid w:val="001E4973"/>
    <w:pPr>
      <w:widowControl/>
      <w:spacing w:before="100" w:beforeAutospacing="1" w:after="100" w:afterAutospacing="1"/>
      <w:jc w:val="left"/>
    </w:pPr>
    <w:rPr>
      <w:rFonts w:ascii="宋体" w:hAnsi="宋体" w:cs="宋体"/>
      <w:kern w:val="0"/>
      <w:sz w:val="24"/>
    </w:rPr>
  </w:style>
  <w:style w:type="paragraph" w:customStyle="1" w:styleId="Char5CharCharChar0">
    <w:name w:val="Char5 Char Char Char"/>
    <w:basedOn w:val="a"/>
    <w:rsid w:val="00081FA0"/>
    <w:pPr>
      <w:spacing w:line="360" w:lineRule="auto"/>
    </w:pPr>
    <w:rPr>
      <w:sz w:val="24"/>
    </w:rPr>
  </w:style>
  <w:style w:type="paragraph" w:customStyle="1" w:styleId="affff4">
    <w:name w:val="段落正文"/>
    <w:basedOn w:val="afffb"/>
    <w:link w:val="Chard"/>
    <w:rsid w:val="00E26D9D"/>
    <w:pPr>
      <w:adjustRightInd w:val="0"/>
      <w:spacing w:before="100" w:beforeAutospacing="1" w:after="0"/>
      <w:ind w:firstLineChars="0" w:firstLine="558"/>
    </w:pPr>
    <w:rPr>
      <w:rFonts w:ascii="宋体" w:hAnsi="Calibri"/>
      <w:sz w:val="24"/>
    </w:rPr>
  </w:style>
  <w:style w:type="character" w:customStyle="1" w:styleId="Chard">
    <w:name w:val="段落正文 Char"/>
    <w:basedOn w:val="a0"/>
    <w:link w:val="affff4"/>
    <w:rsid w:val="00E26D9D"/>
    <w:rPr>
      <w:rFonts w:ascii="宋体" w:hAnsi="Calibri"/>
      <w:kern w:val="2"/>
      <w:sz w:val="24"/>
      <w:szCs w:val="24"/>
    </w:rPr>
  </w:style>
  <w:style w:type="paragraph" w:customStyle="1" w:styleId="Char5CharCharChar1">
    <w:name w:val="Char5 Char Char Char"/>
    <w:basedOn w:val="a"/>
    <w:rsid w:val="00F832F5"/>
    <w:pPr>
      <w:spacing w:line="360" w:lineRule="auto"/>
    </w:pPr>
    <w:rPr>
      <w:sz w:val="24"/>
    </w:rPr>
  </w:style>
  <w:style w:type="paragraph" w:customStyle="1" w:styleId="CityState">
    <w:name w:val="City/State"/>
    <w:basedOn w:val="aa"/>
    <w:next w:val="aa"/>
    <w:rsid w:val="00202ED7"/>
    <w:pPr>
      <w:keepNext/>
      <w:widowControl/>
      <w:spacing w:after="220" w:line="220" w:lineRule="atLeast"/>
      <w:ind w:right="-360"/>
      <w:jc w:val="left"/>
    </w:pPr>
    <w:rPr>
      <w:kern w:val="0"/>
      <w:sz w:val="20"/>
      <w:szCs w:val="20"/>
    </w:rPr>
  </w:style>
  <w:style w:type="paragraph" w:customStyle="1" w:styleId="p16">
    <w:name w:val="p16"/>
    <w:basedOn w:val="a"/>
    <w:rsid w:val="00202ED7"/>
    <w:pPr>
      <w:widowControl/>
      <w:jc w:val="center"/>
    </w:pPr>
    <w:rPr>
      <w:rFonts w:ascii="宋体" w:hAnsi="宋体" w:cs="宋体"/>
      <w:kern w:val="0"/>
      <w:szCs w:val="21"/>
    </w:rPr>
  </w:style>
  <w:style w:type="paragraph" w:styleId="affff5">
    <w:name w:val="Intense Quote"/>
    <w:basedOn w:val="a"/>
    <w:next w:val="a"/>
    <w:link w:val="affff6"/>
    <w:uiPriority w:val="30"/>
    <w:qFormat/>
    <w:rsid w:val="00FD00DB"/>
    <w:pPr>
      <w:pBdr>
        <w:bottom w:val="single" w:sz="4" w:space="4" w:color="5B9BD5" w:themeColor="accent1"/>
      </w:pBdr>
      <w:spacing w:before="200" w:after="280"/>
      <w:ind w:left="936" w:right="936"/>
    </w:pPr>
    <w:rPr>
      <w:b/>
      <w:bCs/>
      <w:i/>
      <w:iCs/>
      <w:color w:val="5B9BD5" w:themeColor="accent1"/>
    </w:rPr>
  </w:style>
  <w:style w:type="character" w:customStyle="1" w:styleId="affff6">
    <w:name w:val="明显引用 字符"/>
    <w:basedOn w:val="a0"/>
    <w:link w:val="affff5"/>
    <w:uiPriority w:val="30"/>
    <w:rsid w:val="00FD00DB"/>
    <w:rPr>
      <w:b/>
      <w:bCs/>
      <w:i/>
      <w:iCs/>
      <w:color w:val="5B9BD5" w:themeColor="accent1"/>
      <w:kern w:val="2"/>
      <w:sz w:val="21"/>
      <w:szCs w:val="24"/>
    </w:rPr>
  </w:style>
  <w:style w:type="character" w:styleId="affff7">
    <w:name w:val="FollowedHyperlink"/>
    <w:basedOn w:val="a0"/>
    <w:uiPriority w:val="99"/>
    <w:semiHidden/>
    <w:unhideWhenUsed/>
    <w:rsid w:val="00775816"/>
    <w:rPr>
      <w:color w:val="800080"/>
      <w:u w:val="single"/>
    </w:rPr>
  </w:style>
  <w:style w:type="paragraph" w:customStyle="1" w:styleId="msonormal0">
    <w:name w:val="msonormal"/>
    <w:basedOn w:val="a"/>
    <w:rsid w:val="00775816"/>
    <w:pPr>
      <w:widowControl/>
      <w:spacing w:before="100" w:beforeAutospacing="1" w:after="100" w:afterAutospacing="1"/>
      <w:jc w:val="left"/>
    </w:pPr>
    <w:rPr>
      <w:rFonts w:ascii="宋体" w:hAnsi="宋体" w:cs="宋体"/>
      <w:kern w:val="0"/>
      <w:sz w:val="24"/>
    </w:rPr>
  </w:style>
  <w:style w:type="paragraph" w:customStyle="1" w:styleId="xl65">
    <w:name w:val="xl65"/>
    <w:basedOn w:val="a"/>
    <w:rsid w:val="007758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66">
    <w:name w:val="xl66"/>
    <w:basedOn w:val="a"/>
    <w:rsid w:val="00775816"/>
    <w:pPr>
      <w:widowControl/>
      <w:spacing w:before="100" w:beforeAutospacing="1" w:after="100" w:afterAutospacing="1"/>
      <w:jc w:val="center"/>
      <w:textAlignment w:val="center"/>
    </w:pPr>
    <w:rPr>
      <w:rFonts w:ascii="宋体" w:hAnsi="宋体" w:cs="宋体"/>
      <w:kern w:val="0"/>
      <w:sz w:val="24"/>
    </w:rPr>
  </w:style>
  <w:style w:type="paragraph" w:customStyle="1" w:styleId="xl67">
    <w:name w:val="xl67"/>
    <w:basedOn w:val="a"/>
    <w:rsid w:val="007758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xl68">
    <w:name w:val="xl68"/>
    <w:basedOn w:val="a"/>
    <w:rsid w:val="00775816"/>
    <w:pPr>
      <w:widowControl/>
      <w:spacing w:before="100" w:beforeAutospacing="1" w:after="100" w:afterAutospacing="1"/>
      <w:jc w:val="center"/>
      <w:textAlignment w:val="center"/>
    </w:pPr>
    <w:rPr>
      <w:rFonts w:ascii="宋体" w:hAnsi="宋体" w:cs="宋体"/>
      <w:b/>
      <w:bCs/>
      <w:kern w:val="0"/>
      <w:sz w:val="24"/>
    </w:rPr>
  </w:style>
  <w:style w:type="paragraph" w:customStyle="1" w:styleId="xl69">
    <w:name w:val="xl69"/>
    <w:basedOn w:val="a"/>
    <w:rsid w:val="007758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70">
    <w:name w:val="xl70"/>
    <w:basedOn w:val="a"/>
    <w:rsid w:val="007758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font1">
    <w:name w:val="font1"/>
    <w:basedOn w:val="a"/>
    <w:rsid w:val="006B5F40"/>
    <w:pPr>
      <w:widowControl/>
      <w:spacing w:before="100" w:beforeAutospacing="1" w:after="100" w:afterAutospacing="1"/>
      <w:jc w:val="left"/>
    </w:pPr>
    <w:rPr>
      <w:rFonts w:ascii="宋体" w:hAnsi="宋体" w:cs="宋体"/>
      <w:color w:val="000000"/>
      <w:kern w:val="0"/>
      <w:sz w:val="22"/>
      <w:szCs w:val="22"/>
    </w:rPr>
  </w:style>
  <w:style w:type="paragraph" w:customStyle="1" w:styleId="font6">
    <w:name w:val="font6"/>
    <w:basedOn w:val="a"/>
    <w:rsid w:val="006B5F40"/>
    <w:pPr>
      <w:widowControl/>
      <w:spacing w:before="100" w:beforeAutospacing="1" w:after="100" w:afterAutospacing="1"/>
      <w:jc w:val="left"/>
    </w:pPr>
    <w:rPr>
      <w:rFonts w:ascii="宋体" w:hAnsi="宋体" w:cs="宋体"/>
      <w:color w:val="000000"/>
      <w:kern w:val="0"/>
      <w:sz w:val="20"/>
      <w:szCs w:val="20"/>
    </w:rPr>
  </w:style>
  <w:style w:type="paragraph" w:customStyle="1" w:styleId="font7">
    <w:name w:val="font7"/>
    <w:basedOn w:val="a"/>
    <w:rsid w:val="006B5F40"/>
    <w:pPr>
      <w:widowControl/>
      <w:spacing w:before="100" w:beforeAutospacing="1" w:after="100" w:afterAutospacing="1"/>
      <w:jc w:val="left"/>
    </w:pPr>
    <w:rPr>
      <w:rFonts w:ascii="宋体" w:hAnsi="宋体" w:cs="宋体"/>
      <w:color w:val="000000"/>
      <w:kern w:val="0"/>
      <w:sz w:val="20"/>
      <w:szCs w:val="20"/>
    </w:rPr>
  </w:style>
  <w:style w:type="paragraph" w:customStyle="1" w:styleId="xl87">
    <w:name w:val="xl87"/>
    <w:basedOn w:val="a"/>
    <w:rsid w:val="006B5F40"/>
    <w:pPr>
      <w:widowControl/>
      <w:spacing w:before="100" w:beforeAutospacing="1" w:after="100" w:afterAutospacing="1"/>
      <w:jc w:val="center"/>
    </w:pPr>
    <w:rPr>
      <w:rFonts w:ascii="宋体" w:hAnsi="宋体" w:cs="宋体"/>
      <w:kern w:val="0"/>
      <w:sz w:val="24"/>
    </w:rPr>
  </w:style>
  <w:style w:type="paragraph" w:customStyle="1" w:styleId="xl88">
    <w:name w:val="xl88"/>
    <w:basedOn w:val="a"/>
    <w:rsid w:val="006B5F40"/>
    <w:pPr>
      <w:widowControl/>
      <w:shd w:val="clear" w:color="000000" w:fill="FFFFFF"/>
      <w:spacing w:before="100" w:beforeAutospacing="1" w:after="100" w:afterAutospacing="1"/>
      <w:jc w:val="center"/>
    </w:pPr>
    <w:rPr>
      <w:rFonts w:ascii="宋体" w:hAnsi="宋体" w:cs="宋体"/>
      <w:kern w:val="0"/>
      <w:sz w:val="24"/>
    </w:rPr>
  </w:style>
  <w:style w:type="paragraph" w:customStyle="1" w:styleId="xl89">
    <w:name w:val="xl89"/>
    <w:basedOn w:val="a"/>
    <w:rsid w:val="006B5F40"/>
    <w:pPr>
      <w:widowControl/>
      <w:shd w:val="clear" w:color="000000" w:fill="FFFFFF"/>
      <w:spacing w:before="100" w:beforeAutospacing="1" w:after="100" w:afterAutospacing="1"/>
      <w:jc w:val="left"/>
    </w:pPr>
    <w:rPr>
      <w:rFonts w:ascii="宋体" w:hAnsi="宋体" w:cs="宋体"/>
      <w:kern w:val="0"/>
      <w:sz w:val="18"/>
      <w:szCs w:val="18"/>
    </w:rPr>
  </w:style>
  <w:style w:type="paragraph" w:customStyle="1" w:styleId="xl90">
    <w:name w:val="xl90"/>
    <w:basedOn w:val="a"/>
    <w:rsid w:val="006B5F4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91">
    <w:name w:val="xl91"/>
    <w:basedOn w:val="a"/>
    <w:rsid w:val="006B5F4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92">
    <w:name w:val="xl92"/>
    <w:basedOn w:val="a"/>
    <w:rsid w:val="006B5F4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93">
    <w:name w:val="xl93"/>
    <w:basedOn w:val="a"/>
    <w:rsid w:val="006B5F4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94">
    <w:name w:val="xl94"/>
    <w:basedOn w:val="a"/>
    <w:rsid w:val="006B5F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95">
    <w:name w:val="xl95"/>
    <w:basedOn w:val="a"/>
    <w:rsid w:val="006B5F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6">
    <w:name w:val="xl96"/>
    <w:basedOn w:val="a"/>
    <w:rsid w:val="006B5F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97">
    <w:name w:val="xl97"/>
    <w:basedOn w:val="a"/>
    <w:rsid w:val="006B5F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8">
    <w:name w:val="xl98"/>
    <w:basedOn w:val="a"/>
    <w:rsid w:val="006B5F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9">
    <w:name w:val="xl99"/>
    <w:basedOn w:val="a"/>
    <w:rsid w:val="006B5F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00">
    <w:name w:val="xl100"/>
    <w:basedOn w:val="a"/>
    <w:rsid w:val="006B5F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01">
    <w:name w:val="xl101"/>
    <w:basedOn w:val="a"/>
    <w:rsid w:val="006B5F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02">
    <w:name w:val="xl102"/>
    <w:basedOn w:val="a"/>
    <w:rsid w:val="006B5F40"/>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03">
    <w:name w:val="xl103"/>
    <w:basedOn w:val="a"/>
    <w:rsid w:val="006B5F4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04">
    <w:name w:val="xl104"/>
    <w:basedOn w:val="a"/>
    <w:rsid w:val="006B5F40"/>
    <w:pPr>
      <w:widowControl/>
      <w:pBdr>
        <w:top w:val="single" w:sz="4" w:space="0" w:color="auto"/>
        <w:left w:val="single" w:sz="4" w:space="0" w:color="auto"/>
        <w:bottom w:val="single" w:sz="4" w:space="0" w:color="000000"/>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05">
    <w:name w:val="xl105"/>
    <w:basedOn w:val="a"/>
    <w:rsid w:val="006B5F40"/>
    <w:pPr>
      <w:widowControl/>
      <w:pBdr>
        <w:top w:val="single" w:sz="4" w:space="0" w:color="auto"/>
        <w:left w:val="single" w:sz="4" w:space="0" w:color="auto"/>
        <w:bottom w:val="single" w:sz="4" w:space="0" w:color="000000"/>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06">
    <w:name w:val="xl106"/>
    <w:basedOn w:val="a"/>
    <w:rsid w:val="006B5F4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07">
    <w:name w:val="xl107"/>
    <w:basedOn w:val="a"/>
    <w:rsid w:val="006B5F4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仿宋_GB2312" w:eastAsia="仿宋_GB2312" w:hAnsi="宋体" w:cs="宋体"/>
      <w:kern w:val="0"/>
      <w:sz w:val="20"/>
      <w:szCs w:val="20"/>
    </w:rPr>
  </w:style>
  <w:style w:type="paragraph" w:customStyle="1" w:styleId="xl108">
    <w:name w:val="xl108"/>
    <w:basedOn w:val="a"/>
    <w:rsid w:val="006B5F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09">
    <w:name w:val="xl109"/>
    <w:basedOn w:val="a"/>
    <w:rsid w:val="006B5F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0">
    <w:name w:val="xl110"/>
    <w:basedOn w:val="a"/>
    <w:rsid w:val="006B5F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11">
    <w:name w:val="xl111"/>
    <w:basedOn w:val="a"/>
    <w:rsid w:val="006B5F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12">
    <w:name w:val="xl112"/>
    <w:basedOn w:val="a"/>
    <w:rsid w:val="006B5F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13">
    <w:name w:val="xl113"/>
    <w:basedOn w:val="a"/>
    <w:rsid w:val="006B5F4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14">
    <w:name w:val="xl114"/>
    <w:basedOn w:val="a"/>
    <w:rsid w:val="006B5F4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115">
    <w:name w:val="xl115"/>
    <w:basedOn w:val="a"/>
    <w:rsid w:val="006B5F4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16">
    <w:name w:val="xl116"/>
    <w:basedOn w:val="a"/>
    <w:rsid w:val="006B5F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17">
    <w:name w:val="xl117"/>
    <w:basedOn w:val="a"/>
    <w:rsid w:val="006B5F4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118">
    <w:name w:val="xl118"/>
    <w:basedOn w:val="a"/>
    <w:rsid w:val="006B5F4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19">
    <w:name w:val="xl119"/>
    <w:basedOn w:val="a"/>
    <w:rsid w:val="006B5F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0">
    <w:name w:val="xl120"/>
    <w:basedOn w:val="a"/>
    <w:rsid w:val="006B5F4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121">
    <w:name w:val="xl121"/>
    <w:basedOn w:val="a"/>
    <w:rsid w:val="006B5F4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122">
    <w:name w:val="xl122"/>
    <w:basedOn w:val="a"/>
    <w:rsid w:val="006B5F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3">
    <w:name w:val="xl123"/>
    <w:basedOn w:val="a"/>
    <w:rsid w:val="006B5F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4">
    <w:name w:val="xl124"/>
    <w:basedOn w:val="a"/>
    <w:rsid w:val="006B5F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5">
    <w:name w:val="xl125"/>
    <w:basedOn w:val="a"/>
    <w:rsid w:val="006B5F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6">
    <w:name w:val="xl126"/>
    <w:basedOn w:val="a"/>
    <w:rsid w:val="006B5F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7">
    <w:name w:val="xl127"/>
    <w:basedOn w:val="a"/>
    <w:rsid w:val="006B5F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8">
    <w:name w:val="xl128"/>
    <w:basedOn w:val="a"/>
    <w:rsid w:val="006B5F40"/>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129">
    <w:name w:val="xl129"/>
    <w:basedOn w:val="a"/>
    <w:rsid w:val="006B5F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30">
    <w:name w:val="xl130"/>
    <w:basedOn w:val="a"/>
    <w:rsid w:val="006B5F4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131">
    <w:name w:val="xl131"/>
    <w:basedOn w:val="a"/>
    <w:rsid w:val="006B5F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32">
    <w:name w:val="xl132"/>
    <w:basedOn w:val="a"/>
    <w:rsid w:val="006B5F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33">
    <w:name w:val="xl133"/>
    <w:basedOn w:val="a"/>
    <w:rsid w:val="006B5F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34">
    <w:name w:val="xl134"/>
    <w:basedOn w:val="a"/>
    <w:rsid w:val="006B5F4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35">
    <w:name w:val="xl135"/>
    <w:basedOn w:val="a"/>
    <w:rsid w:val="006B5F40"/>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36">
    <w:name w:val="xl136"/>
    <w:basedOn w:val="a"/>
    <w:rsid w:val="006B5F40"/>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37">
    <w:name w:val="xl137"/>
    <w:basedOn w:val="a"/>
    <w:rsid w:val="006B5F4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38">
    <w:name w:val="xl138"/>
    <w:basedOn w:val="a"/>
    <w:rsid w:val="006B5F4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39">
    <w:name w:val="xl139"/>
    <w:basedOn w:val="a"/>
    <w:rsid w:val="006B5F4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40">
    <w:name w:val="xl140"/>
    <w:basedOn w:val="a"/>
    <w:rsid w:val="006B5F40"/>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41">
    <w:name w:val="xl141"/>
    <w:basedOn w:val="a"/>
    <w:rsid w:val="006B5F40"/>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42">
    <w:name w:val="xl142"/>
    <w:basedOn w:val="a"/>
    <w:rsid w:val="006B5F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43">
    <w:name w:val="xl143"/>
    <w:basedOn w:val="a"/>
    <w:rsid w:val="006B5F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44">
    <w:name w:val="xl144"/>
    <w:basedOn w:val="a"/>
    <w:rsid w:val="006B5F40"/>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45">
    <w:name w:val="xl145"/>
    <w:basedOn w:val="a"/>
    <w:rsid w:val="006B5F4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宋体" w:hAnsi="宋体" w:cs="宋体"/>
      <w:color w:val="000000"/>
      <w:kern w:val="0"/>
      <w:sz w:val="20"/>
      <w:szCs w:val="20"/>
    </w:rPr>
  </w:style>
  <w:style w:type="paragraph" w:customStyle="1" w:styleId="xl146">
    <w:name w:val="xl146"/>
    <w:basedOn w:val="a"/>
    <w:rsid w:val="006B5F4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147">
    <w:name w:val="xl147"/>
    <w:basedOn w:val="a"/>
    <w:rsid w:val="006B5F40"/>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148">
    <w:name w:val="xl148"/>
    <w:basedOn w:val="a"/>
    <w:rsid w:val="006B5F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9">
    <w:name w:val="xl149"/>
    <w:basedOn w:val="a"/>
    <w:rsid w:val="00FE4192"/>
    <w:pPr>
      <w:widowControl/>
      <w:spacing w:before="100" w:beforeAutospacing="1" w:after="100" w:afterAutospacing="1"/>
      <w:jc w:val="left"/>
    </w:pPr>
    <w:rPr>
      <w:rFonts w:ascii="华文中宋" w:eastAsia="华文中宋" w:hAnsi="华文中宋" w:cs="宋体"/>
      <w:kern w:val="0"/>
      <w:sz w:val="24"/>
    </w:rPr>
  </w:style>
  <w:style w:type="paragraph" w:customStyle="1" w:styleId="xl150">
    <w:name w:val="xl150"/>
    <w:basedOn w:val="a"/>
    <w:rsid w:val="00FE4192"/>
    <w:pPr>
      <w:widowControl/>
      <w:spacing w:before="100" w:beforeAutospacing="1" w:after="100" w:afterAutospacing="1"/>
      <w:jc w:val="left"/>
    </w:pPr>
    <w:rPr>
      <w:rFonts w:ascii="华文中宋" w:eastAsia="华文中宋" w:hAnsi="华文中宋" w:cs="宋体"/>
      <w:b/>
      <w:bCs/>
      <w:kern w:val="0"/>
      <w:sz w:val="24"/>
    </w:rPr>
  </w:style>
  <w:style w:type="paragraph" w:customStyle="1" w:styleId="xl151">
    <w:name w:val="xl151"/>
    <w:basedOn w:val="a"/>
    <w:rsid w:val="00FE4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kern w:val="0"/>
      <w:sz w:val="24"/>
    </w:rPr>
  </w:style>
  <w:style w:type="paragraph" w:customStyle="1" w:styleId="xl152">
    <w:name w:val="xl152"/>
    <w:basedOn w:val="a"/>
    <w:rsid w:val="00FE4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kern w:val="0"/>
      <w:sz w:val="24"/>
    </w:rPr>
  </w:style>
  <w:style w:type="paragraph" w:customStyle="1" w:styleId="xl153">
    <w:name w:val="xl153"/>
    <w:basedOn w:val="a"/>
    <w:rsid w:val="00FE4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kern w:val="0"/>
      <w:sz w:val="24"/>
    </w:rPr>
  </w:style>
  <w:style w:type="paragraph" w:customStyle="1" w:styleId="xl154">
    <w:name w:val="xl154"/>
    <w:basedOn w:val="a"/>
    <w:rsid w:val="00FE4192"/>
    <w:pPr>
      <w:widowControl/>
      <w:spacing w:before="100" w:beforeAutospacing="1" w:after="100" w:afterAutospacing="1"/>
      <w:jc w:val="left"/>
    </w:pPr>
    <w:rPr>
      <w:rFonts w:ascii="Courier New" w:hAnsi="Courier New" w:cs="Courier New"/>
      <w:kern w:val="0"/>
      <w:sz w:val="24"/>
    </w:rPr>
  </w:style>
  <w:style w:type="paragraph" w:customStyle="1" w:styleId="xl155">
    <w:name w:val="xl155"/>
    <w:basedOn w:val="a"/>
    <w:rsid w:val="00FE4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kern w:val="0"/>
      <w:sz w:val="24"/>
    </w:rPr>
  </w:style>
  <w:style w:type="paragraph" w:customStyle="1" w:styleId="xl156">
    <w:name w:val="xl156"/>
    <w:basedOn w:val="a"/>
    <w:rsid w:val="00FE4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kern w:val="0"/>
      <w:sz w:val="24"/>
    </w:rPr>
  </w:style>
  <w:style w:type="paragraph" w:customStyle="1" w:styleId="xl157">
    <w:name w:val="xl157"/>
    <w:basedOn w:val="a"/>
    <w:rsid w:val="00FE4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kern w:val="0"/>
      <w:sz w:val="24"/>
    </w:rPr>
  </w:style>
  <w:style w:type="paragraph" w:customStyle="1" w:styleId="affff8">
    <w:name w:val="内容正文"/>
    <w:basedOn w:val="a"/>
    <w:link w:val="affff9"/>
    <w:qFormat/>
    <w:rsid w:val="00C83076"/>
    <w:pPr>
      <w:tabs>
        <w:tab w:val="left" w:pos="377"/>
        <w:tab w:val="left" w:pos="960"/>
        <w:tab w:val="left" w:pos="1036"/>
      </w:tabs>
      <w:spacing w:line="360" w:lineRule="auto"/>
      <w:ind w:firstLineChars="200" w:firstLine="200"/>
    </w:pPr>
    <w:rPr>
      <w:rFonts w:cs="宋体"/>
      <w:kern w:val="0"/>
      <w:sz w:val="28"/>
      <w:szCs w:val="20"/>
    </w:rPr>
  </w:style>
  <w:style w:type="character" w:customStyle="1" w:styleId="affff9">
    <w:name w:val="内容正文 字符"/>
    <w:basedOn w:val="a0"/>
    <w:link w:val="affff8"/>
    <w:rsid w:val="00C83076"/>
    <w:rPr>
      <w:rFonts w:cs="宋体"/>
      <w:sz w:val="28"/>
    </w:rPr>
  </w:style>
  <w:style w:type="paragraph" w:customStyle="1" w:styleId="42">
    <w:name w:val="标4"/>
    <w:basedOn w:val="a"/>
    <w:link w:val="43"/>
    <w:qFormat/>
    <w:rsid w:val="00B24CD4"/>
    <w:pPr>
      <w:tabs>
        <w:tab w:val="left" w:pos="377"/>
        <w:tab w:val="left" w:pos="960"/>
        <w:tab w:val="left" w:pos="1036"/>
      </w:tabs>
      <w:spacing w:line="360" w:lineRule="auto"/>
      <w:outlineLvl w:val="3"/>
    </w:pPr>
    <w:rPr>
      <w:rFonts w:cs="宋体"/>
      <w:kern w:val="0"/>
      <w:sz w:val="28"/>
      <w:szCs w:val="20"/>
    </w:rPr>
  </w:style>
  <w:style w:type="character" w:customStyle="1" w:styleId="43">
    <w:name w:val="标4 字符"/>
    <w:basedOn w:val="a0"/>
    <w:link w:val="42"/>
    <w:rsid w:val="00B24CD4"/>
    <w:rPr>
      <w:rFonts w:cs="宋体"/>
      <w:sz w:val="28"/>
    </w:rPr>
  </w:style>
  <w:style w:type="paragraph" w:customStyle="1" w:styleId="36">
    <w:name w:val="标3"/>
    <w:basedOn w:val="3"/>
    <w:link w:val="37"/>
    <w:qFormat/>
    <w:rsid w:val="00771096"/>
    <w:pPr>
      <w:keepNext w:val="0"/>
      <w:keepLines w:val="0"/>
      <w:tabs>
        <w:tab w:val="clear" w:pos="2127"/>
      </w:tabs>
      <w:adjustRightInd/>
      <w:snapToGrid/>
      <w:jc w:val="both"/>
    </w:pPr>
    <w:rPr>
      <w:snapToGrid/>
      <w:kern w:val="2"/>
      <w:szCs w:val="32"/>
      <w:lang w:val="x-none" w:eastAsia="x-none"/>
    </w:rPr>
  </w:style>
  <w:style w:type="character" w:customStyle="1" w:styleId="37">
    <w:name w:val="标3 字符"/>
    <w:basedOn w:val="30"/>
    <w:link w:val="36"/>
    <w:rsid w:val="00771096"/>
    <w:rPr>
      <w:b/>
      <w:bCs/>
      <w:snapToGrid/>
      <w:color w:val="000000"/>
      <w:kern w:val="2"/>
      <w:sz w:val="28"/>
      <w:szCs w:val="32"/>
      <w:lang w:val="x-none" w:eastAsia="x-none"/>
    </w:rPr>
  </w:style>
  <w:style w:type="character" w:customStyle="1" w:styleId="1f9">
    <w:name w:val="批注文字 字符1"/>
    <w:basedOn w:val="a0"/>
    <w:uiPriority w:val="99"/>
    <w:semiHidden/>
    <w:rsid w:val="00D20F33"/>
    <w:rPr>
      <w:rFonts w:ascii="Times New Roman" w:eastAsia="宋体" w:hAnsi="Times New Roman" w:cs="Times New Roman"/>
      <w:szCs w:val="24"/>
    </w:rPr>
  </w:style>
  <w:style w:type="character" w:customStyle="1" w:styleId="1fa">
    <w:name w:val="页脚 字符1"/>
    <w:basedOn w:val="a0"/>
    <w:uiPriority w:val="99"/>
    <w:semiHidden/>
    <w:rsid w:val="00D20F33"/>
    <w:rPr>
      <w:rFonts w:ascii="Times New Roman" w:eastAsia="宋体" w:hAnsi="Times New Roman" w:cs="Times New Roman"/>
      <w:sz w:val="18"/>
      <w:szCs w:val="18"/>
    </w:rPr>
  </w:style>
  <w:style w:type="character" w:customStyle="1" w:styleId="1fb">
    <w:name w:val="批注框文本 字符1"/>
    <w:basedOn w:val="a0"/>
    <w:uiPriority w:val="99"/>
    <w:semiHidden/>
    <w:rsid w:val="00D20F33"/>
    <w:rPr>
      <w:rFonts w:ascii="Times New Roman" w:eastAsia="宋体" w:hAnsi="Times New Roman" w:cs="Times New Roman"/>
      <w:sz w:val="18"/>
      <w:szCs w:val="18"/>
    </w:rPr>
  </w:style>
  <w:style w:type="character" w:customStyle="1" w:styleId="1fc">
    <w:name w:val="纯文本 字符1"/>
    <w:basedOn w:val="a0"/>
    <w:uiPriority w:val="99"/>
    <w:semiHidden/>
    <w:rsid w:val="00D20F33"/>
    <w:rPr>
      <w:rFonts w:asciiTheme="minorEastAsia" w:hAnsi="Courier New" w:cs="Courier New"/>
      <w:szCs w:val="24"/>
    </w:rPr>
  </w:style>
  <w:style w:type="paragraph" w:customStyle="1" w:styleId="affffa">
    <w:name w:val="正文+首行缩进"/>
    <w:basedOn w:val="a"/>
    <w:link w:val="Chare"/>
    <w:qFormat/>
    <w:rsid w:val="0078059C"/>
    <w:pPr>
      <w:spacing w:line="360" w:lineRule="auto"/>
      <w:ind w:firstLineChars="200" w:firstLine="480"/>
    </w:pPr>
    <w:rPr>
      <w:rFonts w:ascii="宋体" w:hAnsi="宋体"/>
      <w:sz w:val="24"/>
      <w:szCs w:val="22"/>
      <w:lang w:val="x-none" w:eastAsia="x-none"/>
    </w:rPr>
  </w:style>
  <w:style w:type="character" w:customStyle="1" w:styleId="Chare">
    <w:name w:val="正文+首行缩进 Char"/>
    <w:link w:val="affffa"/>
    <w:rsid w:val="0078059C"/>
    <w:rPr>
      <w:rFonts w:ascii="宋体" w:hAnsi="宋体"/>
      <w:kern w:val="2"/>
      <w:sz w:val="24"/>
      <w:szCs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0589">
      <w:bodyDiv w:val="1"/>
      <w:marLeft w:val="0"/>
      <w:marRight w:val="0"/>
      <w:marTop w:val="0"/>
      <w:marBottom w:val="0"/>
      <w:divBdr>
        <w:top w:val="none" w:sz="0" w:space="0" w:color="auto"/>
        <w:left w:val="none" w:sz="0" w:space="0" w:color="auto"/>
        <w:bottom w:val="none" w:sz="0" w:space="0" w:color="auto"/>
        <w:right w:val="none" w:sz="0" w:space="0" w:color="auto"/>
      </w:divBdr>
      <w:divsChild>
        <w:div w:id="151918313">
          <w:marLeft w:val="0"/>
          <w:marRight w:val="0"/>
          <w:marTop w:val="0"/>
          <w:marBottom w:val="0"/>
          <w:divBdr>
            <w:top w:val="none" w:sz="0" w:space="0" w:color="auto"/>
            <w:left w:val="none" w:sz="0" w:space="0" w:color="auto"/>
            <w:bottom w:val="none" w:sz="0" w:space="0" w:color="auto"/>
            <w:right w:val="none" w:sz="0" w:space="0" w:color="auto"/>
          </w:divBdr>
          <w:divsChild>
            <w:div w:id="1937786148">
              <w:marLeft w:val="0"/>
              <w:marRight w:val="0"/>
              <w:marTop w:val="0"/>
              <w:marBottom w:val="0"/>
              <w:divBdr>
                <w:top w:val="none" w:sz="0" w:space="0" w:color="auto"/>
                <w:left w:val="none" w:sz="0" w:space="0" w:color="auto"/>
                <w:bottom w:val="none" w:sz="0" w:space="0" w:color="auto"/>
                <w:right w:val="none" w:sz="0" w:space="0" w:color="auto"/>
              </w:divBdr>
              <w:divsChild>
                <w:div w:id="1363936796">
                  <w:marLeft w:val="0"/>
                  <w:marRight w:val="0"/>
                  <w:marTop w:val="0"/>
                  <w:marBottom w:val="0"/>
                  <w:divBdr>
                    <w:top w:val="none" w:sz="0" w:space="0" w:color="auto"/>
                    <w:left w:val="none" w:sz="0" w:space="0" w:color="auto"/>
                    <w:bottom w:val="none" w:sz="0" w:space="0" w:color="auto"/>
                    <w:right w:val="none" w:sz="0" w:space="0" w:color="auto"/>
                  </w:divBdr>
                  <w:divsChild>
                    <w:div w:id="5982195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033523">
      <w:bodyDiv w:val="1"/>
      <w:marLeft w:val="0"/>
      <w:marRight w:val="0"/>
      <w:marTop w:val="0"/>
      <w:marBottom w:val="0"/>
      <w:divBdr>
        <w:top w:val="none" w:sz="0" w:space="0" w:color="auto"/>
        <w:left w:val="none" w:sz="0" w:space="0" w:color="auto"/>
        <w:bottom w:val="none" w:sz="0" w:space="0" w:color="auto"/>
        <w:right w:val="none" w:sz="0" w:space="0" w:color="auto"/>
      </w:divBdr>
    </w:div>
    <w:div w:id="44912061">
      <w:bodyDiv w:val="1"/>
      <w:marLeft w:val="0"/>
      <w:marRight w:val="0"/>
      <w:marTop w:val="0"/>
      <w:marBottom w:val="0"/>
      <w:divBdr>
        <w:top w:val="none" w:sz="0" w:space="0" w:color="auto"/>
        <w:left w:val="none" w:sz="0" w:space="0" w:color="auto"/>
        <w:bottom w:val="none" w:sz="0" w:space="0" w:color="auto"/>
        <w:right w:val="none" w:sz="0" w:space="0" w:color="auto"/>
      </w:divBdr>
      <w:divsChild>
        <w:div w:id="647249487">
          <w:marLeft w:val="0"/>
          <w:marRight w:val="0"/>
          <w:marTop w:val="0"/>
          <w:marBottom w:val="0"/>
          <w:divBdr>
            <w:top w:val="none" w:sz="0" w:space="0" w:color="auto"/>
            <w:left w:val="none" w:sz="0" w:space="0" w:color="auto"/>
            <w:bottom w:val="none" w:sz="0" w:space="0" w:color="auto"/>
            <w:right w:val="none" w:sz="0" w:space="0" w:color="auto"/>
          </w:divBdr>
          <w:divsChild>
            <w:div w:id="32867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93633">
      <w:bodyDiv w:val="1"/>
      <w:marLeft w:val="0"/>
      <w:marRight w:val="0"/>
      <w:marTop w:val="0"/>
      <w:marBottom w:val="0"/>
      <w:divBdr>
        <w:top w:val="none" w:sz="0" w:space="0" w:color="auto"/>
        <w:left w:val="none" w:sz="0" w:space="0" w:color="auto"/>
        <w:bottom w:val="none" w:sz="0" w:space="0" w:color="auto"/>
        <w:right w:val="none" w:sz="0" w:space="0" w:color="auto"/>
      </w:divBdr>
    </w:div>
    <w:div w:id="72360535">
      <w:bodyDiv w:val="1"/>
      <w:marLeft w:val="0"/>
      <w:marRight w:val="0"/>
      <w:marTop w:val="0"/>
      <w:marBottom w:val="0"/>
      <w:divBdr>
        <w:top w:val="none" w:sz="0" w:space="0" w:color="auto"/>
        <w:left w:val="none" w:sz="0" w:space="0" w:color="auto"/>
        <w:bottom w:val="none" w:sz="0" w:space="0" w:color="auto"/>
        <w:right w:val="none" w:sz="0" w:space="0" w:color="auto"/>
      </w:divBdr>
      <w:divsChild>
        <w:div w:id="185601836">
          <w:marLeft w:val="0"/>
          <w:marRight w:val="0"/>
          <w:marTop w:val="0"/>
          <w:marBottom w:val="0"/>
          <w:divBdr>
            <w:top w:val="none" w:sz="0" w:space="0" w:color="auto"/>
            <w:left w:val="none" w:sz="0" w:space="0" w:color="auto"/>
            <w:bottom w:val="none" w:sz="0" w:space="0" w:color="auto"/>
            <w:right w:val="none" w:sz="0" w:space="0" w:color="auto"/>
          </w:divBdr>
        </w:div>
      </w:divsChild>
    </w:div>
    <w:div w:id="87359929">
      <w:bodyDiv w:val="1"/>
      <w:marLeft w:val="0"/>
      <w:marRight w:val="0"/>
      <w:marTop w:val="0"/>
      <w:marBottom w:val="0"/>
      <w:divBdr>
        <w:top w:val="none" w:sz="0" w:space="0" w:color="auto"/>
        <w:left w:val="none" w:sz="0" w:space="0" w:color="auto"/>
        <w:bottom w:val="none" w:sz="0" w:space="0" w:color="auto"/>
        <w:right w:val="none" w:sz="0" w:space="0" w:color="auto"/>
      </w:divBdr>
    </w:div>
    <w:div w:id="103236566">
      <w:bodyDiv w:val="1"/>
      <w:marLeft w:val="0"/>
      <w:marRight w:val="0"/>
      <w:marTop w:val="0"/>
      <w:marBottom w:val="0"/>
      <w:divBdr>
        <w:top w:val="none" w:sz="0" w:space="0" w:color="auto"/>
        <w:left w:val="none" w:sz="0" w:space="0" w:color="auto"/>
        <w:bottom w:val="none" w:sz="0" w:space="0" w:color="auto"/>
        <w:right w:val="none" w:sz="0" w:space="0" w:color="auto"/>
      </w:divBdr>
    </w:div>
    <w:div w:id="136067310">
      <w:bodyDiv w:val="1"/>
      <w:marLeft w:val="0"/>
      <w:marRight w:val="0"/>
      <w:marTop w:val="0"/>
      <w:marBottom w:val="0"/>
      <w:divBdr>
        <w:top w:val="none" w:sz="0" w:space="0" w:color="auto"/>
        <w:left w:val="none" w:sz="0" w:space="0" w:color="auto"/>
        <w:bottom w:val="none" w:sz="0" w:space="0" w:color="auto"/>
        <w:right w:val="none" w:sz="0" w:space="0" w:color="auto"/>
      </w:divBdr>
    </w:div>
    <w:div w:id="139273202">
      <w:bodyDiv w:val="1"/>
      <w:marLeft w:val="0"/>
      <w:marRight w:val="0"/>
      <w:marTop w:val="0"/>
      <w:marBottom w:val="0"/>
      <w:divBdr>
        <w:top w:val="none" w:sz="0" w:space="0" w:color="auto"/>
        <w:left w:val="none" w:sz="0" w:space="0" w:color="auto"/>
        <w:bottom w:val="none" w:sz="0" w:space="0" w:color="auto"/>
        <w:right w:val="none" w:sz="0" w:space="0" w:color="auto"/>
      </w:divBdr>
    </w:div>
    <w:div w:id="158693768">
      <w:bodyDiv w:val="1"/>
      <w:marLeft w:val="0"/>
      <w:marRight w:val="0"/>
      <w:marTop w:val="0"/>
      <w:marBottom w:val="0"/>
      <w:divBdr>
        <w:top w:val="none" w:sz="0" w:space="0" w:color="auto"/>
        <w:left w:val="none" w:sz="0" w:space="0" w:color="auto"/>
        <w:bottom w:val="none" w:sz="0" w:space="0" w:color="auto"/>
        <w:right w:val="none" w:sz="0" w:space="0" w:color="auto"/>
      </w:divBdr>
    </w:div>
    <w:div w:id="169419920">
      <w:bodyDiv w:val="1"/>
      <w:marLeft w:val="0"/>
      <w:marRight w:val="0"/>
      <w:marTop w:val="0"/>
      <w:marBottom w:val="0"/>
      <w:divBdr>
        <w:top w:val="none" w:sz="0" w:space="0" w:color="auto"/>
        <w:left w:val="none" w:sz="0" w:space="0" w:color="auto"/>
        <w:bottom w:val="none" w:sz="0" w:space="0" w:color="auto"/>
        <w:right w:val="none" w:sz="0" w:space="0" w:color="auto"/>
      </w:divBdr>
      <w:divsChild>
        <w:div w:id="423453032">
          <w:marLeft w:val="0"/>
          <w:marRight w:val="0"/>
          <w:marTop w:val="0"/>
          <w:marBottom w:val="0"/>
          <w:divBdr>
            <w:top w:val="none" w:sz="0" w:space="0" w:color="auto"/>
            <w:left w:val="none" w:sz="0" w:space="0" w:color="auto"/>
            <w:bottom w:val="none" w:sz="0" w:space="0" w:color="auto"/>
            <w:right w:val="none" w:sz="0" w:space="0" w:color="auto"/>
          </w:divBdr>
        </w:div>
      </w:divsChild>
    </w:div>
    <w:div w:id="179509404">
      <w:bodyDiv w:val="1"/>
      <w:marLeft w:val="0"/>
      <w:marRight w:val="0"/>
      <w:marTop w:val="0"/>
      <w:marBottom w:val="0"/>
      <w:divBdr>
        <w:top w:val="none" w:sz="0" w:space="0" w:color="auto"/>
        <w:left w:val="none" w:sz="0" w:space="0" w:color="auto"/>
        <w:bottom w:val="none" w:sz="0" w:space="0" w:color="auto"/>
        <w:right w:val="none" w:sz="0" w:space="0" w:color="auto"/>
      </w:divBdr>
    </w:div>
    <w:div w:id="252132349">
      <w:bodyDiv w:val="1"/>
      <w:marLeft w:val="0"/>
      <w:marRight w:val="0"/>
      <w:marTop w:val="0"/>
      <w:marBottom w:val="0"/>
      <w:divBdr>
        <w:top w:val="none" w:sz="0" w:space="0" w:color="auto"/>
        <w:left w:val="none" w:sz="0" w:space="0" w:color="auto"/>
        <w:bottom w:val="none" w:sz="0" w:space="0" w:color="auto"/>
        <w:right w:val="none" w:sz="0" w:space="0" w:color="auto"/>
      </w:divBdr>
    </w:div>
    <w:div w:id="303586274">
      <w:bodyDiv w:val="1"/>
      <w:marLeft w:val="0"/>
      <w:marRight w:val="0"/>
      <w:marTop w:val="0"/>
      <w:marBottom w:val="0"/>
      <w:divBdr>
        <w:top w:val="none" w:sz="0" w:space="0" w:color="auto"/>
        <w:left w:val="none" w:sz="0" w:space="0" w:color="auto"/>
        <w:bottom w:val="none" w:sz="0" w:space="0" w:color="auto"/>
        <w:right w:val="none" w:sz="0" w:space="0" w:color="auto"/>
      </w:divBdr>
    </w:div>
    <w:div w:id="314378103">
      <w:bodyDiv w:val="1"/>
      <w:marLeft w:val="0"/>
      <w:marRight w:val="0"/>
      <w:marTop w:val="0"/>
      <w:marBottom w:val="0"/>
      <w:divBdr>
        <w:top w:val="none" w:sz="0" w:space="0" w:color="auto"/>
        <w:left w:val="none" w:sz="0" w:space="0" w:color="auto"/>
        <w:bottom w:val="none" w:sz="0" w:space="0" w:color="auto"/>
        <w:right w:val="none" w:sz="0" w:space="0" w:color="auto"/>
      </w:divBdr>
    </w:div>
    <w:div w:id="366755242">
      <w:bodyDiv w:val="1"/>
      <w:marLeft w:val="0"/>
      <w:marRight w:val="0"/>
      <w:marTop w:val="0"/>
      <w:marBottom w:val="0"/>
      <w:divBdr>
        <w:top w:val="none" w:sz="0" w:space="0" w:color="auto"/>
        <w:left w:val="none" w:sz="0" w:space="0" w:color="auto"/>
        <w:bottom w:val="none" w:sz="0" w:space="0" w:color="auto"/>
        <w:right w:val="none" w:sz="0" w:space="0" w:color="auto"/>
      </w:divBdr>
    </w:div>
    <w:div w:id="374476156">
      <w:bodyDiv w:val="1"/>
      <w:marLeft w:val="0"/>
      <w:marRight w:val="0"/>
      <w:marTop w:val="0"/>
      <w:marBottom w:val="0"/>
      <w:divBdr>
        <w:top w:val="none" w:sz="0" w:space="0" w:color="auto"/>
        <w:left w:val="none" w:sz="0" w:space="0" w:color="auto"/>
        <w:bottom w:val="none" w:sz="0" w:space="0" w:color="auto"/>
        <w:right w:val="none" w:sz="0" w:space="0" w:color="auto"/>
      </w:divBdr>
    </w:div>
    <w:div w:id="375394045">
      <w:bodyDiv w:val="1"/>
      <w:marLeft w:val="0"/>
      <w:marRight w:val="0"/>
      <w:marTop w:val="0"/>
      <w:marBottom w:val="0"/>
      <w:divBdr>
        <w:top w:val="none" w:sz="0" w:space="0" w:color="auto"/>
        <w:left w:val="none" w:sz="0" w:space="0" w:color="auto"/>
        <w:bottom w:val="none" w:sz="0" w:space="0" w:color="auto"/>
        <w:right w:val="none" w:sz="0" w:space="0" w:color="auto"/>
      </w:divBdr>
    </w:div>
    <w:div w:id="381753397">
      <w:bodyDiv w:val="1"/>
      <w:marLeft w:val="0"/>
      <w:marRight w:val="0"/>
      <w:marTop w:val="0"/>
      <w:marBottom w:val="0"/>
      <w:divBdr>
        <w:top w:val="none" w:sz="0" w:space="0" w:color="auto"/>
        <w:left w:val="none" w:sz="0" w:space="0" w:color="auto"/>
        <w:bottom w:val="none" w:sz="0" w:space="0" w:color="auto"/>
        <w:right w:val="none" w:sz="0" w:space="0" w:color="auto"/>
      </w:divBdr>
      <w:divsChild>
        <w:div w:id="237633723">
          <w:marLeft w:val="0"/>
          <w:marRight w:val="0"/>
          <w:marTop w:val="0"/>
          <w:marBottom w:val="0"/>
          <w:divBdr>
            <w:top w:val="none" w:sz="0" w:space="0" w:color="auto"/>
            <w:left w:val="none" w:sz="0" w:space="0" w:color="auto"/>
            <w:bottom w:val="none" w:sz="0" w:space="0" w:color="auto"/>
            <w:right w:val="none" w:sz="0" w:space="0" w:color="auto"/>
          </w:divBdr>
        </w:div>
      </w:divsChild>
    </w:div>
    <w:div w:id="400564102">
      <w:bodyDiv w:val="1"/>
      <w:marLeft w:val="0"/>
      <w:marRight w:val="0"/>
      <w:marTop w:val="0"/>
      <w:marBottom w:val="0"/>
      <w:divBdr>
        <w:top w:val="none" w:sz="0" w:space="0" w:color="auto"/>
        <w:left w:val="none" w:sz="0" w:space="0" w:color="auto"/>
        <w:bottom w:val="none" w:sz="0" w:space="0" w:color="auto"/>
        <w:right w:val="none" w:sz="0" w:space="0" w:color="auto"/>
      </w:divBdr>
    </w:div>
    <w:div w:id="416366063">
      <w:bodyDiv w:val="1"/>
      <w:marLeft w:val="0"/>
      <w:marRight w:val="0"/>
      <w:marTop w:val="0"/>
      <w:marBottom w:val="0"/>
      <w:divBdr>
        <w:top w:val="none" w:sz="0" w:space="0" w:color="auto"/>
        <w:left w:val="none" w:sz="0" w:space="0" w:color="auto"/>
        <w:bottom w:val="none" w:sz="0" w:space="0" w:color="auto"/>
        <w:right w:val="none" w:sz="0" w:space="0" w:color="auto"/>
      </w:divBdr>
      <w:divsChild>
        <w:div w:id="1317489953">
          <w:marLeft w:val="0"/>
          <w:marRight w:val="0"/>
          <w:marTop w:val="0"/>
          <w:marBottom w:val="0"/>
          <w:divBdr>
            <w:top w:val="none" w:sz="0" w:space="0" w:color="auto"/>
            <w:left w:val="none" w:sz="0" w:space="0" w:color="auto"/>
            <w:bottom w:val="none" w:sz="0" w:space="0" w:color="auto"/>
            <w:right w:val="none" w:sz="0" w:space="0" w:color="auto"/>
          </w:divBdr>
        </w:div>
      </w:divsChild>
    </w:div>
    <w:div w:id="421800147">
      <w:bodyDiv w:val="1"/>
      <w:marLeft w:val="0"/>
      <w:marRight w:val="0"/>
      <w:marTop w:val="0"/>
      <w:marBottom w:val="0"/>
      <w:divBdr>
        <w:top w:val="none" w:sz="0" w:space="0" w:color="auto"/>
        <w:left w:val="none" w:sz="0" w:space="0" w:color="auto"/>
        <w:bottom w:val="none" w:sz="0" w:space="0" w:color="auto"/>
        <w:right w:val="none" w:sz="0" w:space="0" w:color="auto"/>
      </w:divBdr>
      <w:divsChild>
        <w:div w:id="1815023925">
          <w:marLeft w:val="0"/>
          <w:marRight w:val="0"/>
          <w:marTop w:val="0"/>
          <w:marBottom w:val="0"/>
          <w:divBdr>
            <w:top w:val="none" w:sz="0" w:space="0" w:color="auto"/>
            <w:left w:val="none" w:sz="0" w:space="0" w:color="auto"/>
            <w:bottom w:val="none" w:sz="0" w:space="0" w:color="auto"/>
            <w:right w:val="none" w:sz="0" w:space="0" w:color="auto"/>
          </w:divBdr>
        </w:div>
      </w:divsChild>
    </w:div>
    <w:div w:id="529682294">
      <w:bodyDiv w:val="1"/>
      <w:marLeft w:val="0"/>
      <w:marRight w:val="0"/>
      <w:marTop w:val="0"/>
      <w:marBottom w:val="0"/>
      <w:divBdr>
        <w:top w:val="none" w:sz="0" w:space="0" w:color="auto"/>
        <w:left w:val="none" w:sz="0" w:space="0" w:color="auto"/>
        <w:bottom w:val="none" w:sz="0" w:space="0" w:color="auto"/>
        <w:right w:val="none" w:sz="0" w:space="0" w:color="auto"/>
      </w:divBdr>
    </w:div>
    <w:div w:id="571896046">
      <w:bodyDiv w:val="1"/>
      <w:marLeft w:val="0"/>
      <w:marRight w:val="0"/>
      <w:marTop w:val="0"/>
      <w:marBottom w:val="0"/>
      <w:divBdr>
        <w:top w:val="none" w:sz="0" w:space="0" w:color="auto"/>
        <w:left w:val="none" w:sz="0" w:space="0" w:color="auto"/>
        <w:bottom w:val="none" w:sz="0" w:space="0" w:color="auto"/>
        <w:right w:val="none" w:sz="0" w:space="0" w:color="auto"/>
      </w:divBdr>
      <w:divsChild>
        <w:div w:id="1224637316">
          <w:marLeft w:val="547"/>
          <w:marRight w:val="0"/>
          <w:marTop w:val="86"/>
          <w:marBottom w:val="0"/>
          <w:divBdr>
            <w:top w:val="none" w:sz="0" w:space="0" w:color="auto"/>
            <w:left w:val="none" w:sz="0" w:space="0" w:color="auto"/>
            <w:bottom w:val="none" w:sz="0" w:space="0" w:color="auto"/>
            <w:right w:val="none" w:sz="0" w:space="0" w:color="auto"/>
          </w:divBdr>
        </w:div>
      </w:divsChild>
    </w:div>
    <w:div w:id="578640127">
      <w:bodyDiv w:val="1"/>
      <w:marLeft w:val="0"/>
      <w:marRight w:val="0"/>
      <w:marTop w:val="0"/>
      <w:marBottom w:val="0"/>
      <w:divBdr>
        <w:top w:val="none" w:sz="0" w:space="0" w:color="auto"/>
        <w:left w:val="none" w:sz="0" w:space="0" w:color="auto"/>
        <w:bottom w:val="none" w:sz="0" w:space="0" w:color="auto"/>
        <w:right w:val="none" w:sz="0" w:space="0" w:color="auto"/>
      </w:divBdr>
      <w:divsChild>
        <w:div w:id="2080856758">
          <w:marLeft w:val="0"/>
          <w:marRight w:val="0"/>
          <w:marTop w:val="0"/>
          <w:marBottom w:val="0"/>
          <w:divBdr>
            <w:top w:val="none" w:sz="0" w:space="0" w:color="auto"/>
            <w:left w:val="none" w:sz="0" w:space="0" w:color="auto"/>
            <w:bottom w:val="none" w:sz="0" w:space="0" w:color="auto"/>
            <w:right w:val="none" w:sz="0" w:space="0" w:color="auto"/>
          </w:divBdr>
        </w:div>
      </w:divsChild>
    </w:div>
    <w:div w:id="593131760">
      <w:bodyDiv w:val="1"/>
      <w:marLeft w:val="0"/>
      <w:marRight w:val="0"/>
      <w:marTop w:val="0"/>
      <w:marBottom w:val="0"/>
      <w:divBdr>
        <w:top w:val="none" w:sz="0" w:space="0" w:color="auto"/>
        <w:left w:val="none" w:sz="0" w:space="0" w:color="auto"/>
        <w:bottom w:val="none" w:sz="0" w:space="0" w:color="auto"/>
        <w:right w:val="none" w:sz="0" w:space="0" w:color="auto"/>
      </w:divBdr>
    </w:div>
    <w:div w:id="597174459">
      <w:bodyDiv w:val="1"/>
      <w:marLeft w:val="0"/>
      <w:marRight w:val="0"/>
      <w:marTop w:val="0"/>
      <w:marBottom w:val="0"/>
      <w:divBdr>
        <w:top w:val="none" w:sz="0" w:space="0" w:color="auto"/>
        <w:left w:val="none" w:sz="0" w:space="0" w:color="auto"/>
        <w:bottom w:val="none" w:sz="0" w:space="0" w:color="auto"/>
        <w:right w:val="none" w:sz="0" w:space="0" w:color="auto"/>
      </w:divBdr>
      <w:divsChild>
        <w:div w:id="1467427447">
          <w:marLeft w:val="0"/>
          <w:marRight w:val="0"/>
          <w:marTop w:val="0"/>
          <w:marBottom w:val="0"/>
          <w:divBdr>
            <w:top w:val="none" w:sz="0" w:space="0" w:color="auto"/>
            <w:left w:val="none" w:sz="0" w:space="0" w:color="auto"/>
            <w:bottom w:val="none" w:sz="0" w:space="0" w:color="auto"/>
            <w:right w:val="none" w:sz="0" w:space="0" w:color="auto"/>
          </w:divBdr>
        </w:div>
      </w:divsChild>
    </w:div>
    <w:div w:id="621692304">
      <w:bodyDiv w:val="1"/>
      <w:marLeft w:val="0"/>
      <w:marRight w:val="0"/>
      <w:marTop w:val="0"/>
      <w:marBottom w:val="0"/>
      <w:divBdr>
        <w:top w:val="none" w:sz="0" w:space="0" w:color="auto"/>
        <w:left w:val="none" w:sz="0" w:space="0" w:color="auto"/>
        <w:bottom w:val="none" w:sz="0" w:space="0" w:color="auto"/>
        <w:right w:val="none" w:sz="0" w:space="0" w:color="auto"/>
      </w:divBdr>
      <w:divsChild>
        <w:div w:id="143276470">
          <w:marLeft w:val="0"/>
          <w:marRight w:val="0"/>
          <w:marTop w:val="0"/>
          <w:marBottom w:val="0"/>
          <w:divBdr>
            <w:top w:val="none" w:sz="0" w:space="0" w:color="auto"/>
            <w:left w:val="none" w:sz="0" w:space="0" w:color="auto"/>
            <w:bottom w:val="none" w:sz="0" w:space="0" w:color="auto"/>
            <w:right w:val="none" w:sz="0" w:space="0" w:color="auto"/>
          </w:divBdr>
        </w:div>
      </w:divsChild>
    </w:div>
    <w:div w:id="635138845">
      <w:bodyDiv w:val="1"/>
      <w:marLeft w:val="0"/>
      <w:marRight w:val="0"/>
      <w:marTop w:val="0"/>
      <w:marBottom w:val="0"/>
      <w:divBdr>
        <w:top w:val="none" w:sz="0" w:space="0" w:color="auto"/>
        <w:left w:val="none" w:sz="0" w:space="0" w:color="auto"/>
        <w:bottom w:val="none" w:sz="0" w:space="0" w:color="auto"/>
        <w:right w:val="none" w:sz="0" w:space="0" w:color="auto"/>
      </w:divBdr>
    </w:div>
    <w:div w:id="652224262">
      <w:bodyDiv w:val="1"/>
      <w:marLeft w:val="0"/>
      <w:marRight w:val="0"/>
      <w:marTop w:val="0"/>
      <w:marBottom w:val="0"/>
      <w:divBdr>
        <w:top w:val="none" w:sz="0" w:space="0" w:color="auto"/>
        <w:left w:val="none" w:sz="0" w:space="0" w:color="auto"/>
        <w:bottom w:val="none" w:sz="0" w:space="0" w:color="auto"/>
        <w:right w:val="none" w:sz="0" w:space="0" w:color="auto"/>
      </w:divBdr>
    </w:div>
    <w:div w:id="669255754">
      <w:bodyDiv w:val="1"/>
      <w:marLeft w:val="0"/>
      <w:marRight w:val="0"/>
      <w:marTop w:val="0"/>
      <w:marBottom w:val="0"/>
      <w:divBdr>
        <w:top w:val="none" w:sz="0" w:space="0" w:color="auto"/>
        <w:left w:val="none" w:sz="0" w:space="0" w:color="auto"/>
        <w:bottom w:val="none" w:sz="0" w:space="0" w:color="auto"/>
        <w:right w:val="none" w:sz="0" w:space="0" w:color="auto"/>
      </w:divBdr>
    </w:div>
    <w:div w:id="681977533">
      <w:bodyDiv w:val="1"/>
      <w:marLeft w:val="0"/>
      <w:marRight w:val="0"/>
      <w:marTop w:val="0"/>
      <w:marBottom w:val="0"/>
      <w:divBdr>
        <w:top w:val="none" w:sz="0" w:space="0" w:color="auto"/>
        <w:left w:val="none" w:sz="0" w:space="0" w:color="auto"/>
        <w:bottom w:val="none" w:sz="0" w:space="0" w:color="auto"/>
        <w:right w:val="none" w:sz="0" w:space="0" w:color="auto"/>
      </w:divBdr>
      <w:divsChild>
        <w:div w:id="1717659980">
          <w:marLeft w:val="547"/>
          <w:marRight w:val="0"/>
          <w:marTop w:val="86"/>
          <w:marBottom w:val="0"/>
          <w:divBdr>
            <w:top w:val="none" w:sz="0" w:space="0" w:color="auto"/>
            <w:left w:val="none" w:sz="0" w:space="0" w:color="auto"/>
            <w:bottom w:val="none" w:sz="0" w:space="0" w:color="auto"/>
            <w:right w:val="none" w:sz="0" w:space="0" w:color="auto"/>
          </w:divBdr>
        </w:div>
      </w:divsChild>
    </w:div>
    <w:div w:id="683481136">
      <w:bodyDiv w:val="1"/>
      <w:marLeft w:val="0"/>
      <w:marRight w:val="0"/>
      <w:marTop w:val="0"/>
      <w:marBottom w:val="0"/>
      <w:divBdr>
        <w:top w:val="none" w:sz="0" w:space="0" w:color="auto"/>
        <w:left w:val="none" w:sz="0" w:space="0" w:color="auto"/>
        <w:bottom w:val="none" w:sz="0" w:space="0" w:color="auto"/>
        <w:right w:val="none" w:sz="0" w:space="0" w:color="auto"/>
      </w:divBdr>
    </w:div>
    <w:div w:id="688750369">
      <w:bodyDiv w:val="1"/>
      <w:marLeft w:val="0"/>
      <w:marRight w:val="0"/>
      <w:marTop w:val="0"/>
      <w:marBottom w:val="0"/>
      <w:divBdr>
        <w:top w:val="none" w:sz="0" w:space="0" w:color="auto"/>
        <w:left w:val="none" w:sz="0" w:space="0" w:color="auto"/>
        <w:bottom w:val="none" w:sz="0" w:space="0" w:color="auto"/>
        <w:right w:val="none" w:sz="0" w:space="0" w:color="auto"/>
      </w:divBdr>
    </w:div>
    <w:div w:id="754860931">
      <w:bodyDiv w:val="1"/>
      <w:marLeft w:val="0"/>
      <w:marRight w:val="0"/>
      <w:marTop w:val="0"/>
      <w:marBottom w:val="0"/>
      <w:divBdr>
        <w:top w:val="none" w:sz="0" w:space="0" w:color="auto"/>
        <w:left w:val="none" w:sz="0" w:space="0" w:color="auto"/>
        <w:bottom w:val="none" w:sz="0" w:space="0" w:color="auto"/>
        <w:right w:val="none" w:sz="0" w:space="0" w:color="auto"/>
      </w:divBdr>
      <w:divsChild>
        <w:div w:id="573006079">
          <w:marLeft w:val="0"/>
          <w:marRight w:val="0"/>
          <w:marTop w:val="0"/>
          <w:marBottom w:val="0"/>
          <w:divBdr>
            <w:top w:val="none" w:sz="0" w:space="0" w:color="auto"/>
            <w:left w:val="none" w:sz="0" w:space="0" w:color="auto"/>
            <w:bottom w:val="none" w:sz="0" w:space="0" w:color="auto"/>
            <w:right w:val="none" w:sz="0" w:space="0" w:color="auto"/>
          </w:divBdr>
        </w:div>
      </w:divsChild>
    </w:div>
    <w:div w:id="759642479">
      <w:bodyDiv w:val="1"/>
      <w:marLeft w:val="0"/>
      <w:marRight w:val="0"/>
      <w:marTop w:val="0"/>
      <w:marBottom w:val="0"/>
      <w:divBdr>
        <w:top w:val="none" w:sz="0" w:space="0" w:color="auto"/>
        <w:left w:val="none" w:sz="0" w:space="0" w:color="auto"/>
        <w:bottom w:val="none" w:sz="0" w:space="0" w:color="auto"/>
        <w:right w:val="none" w:sz="0" w:space="0" w:color="auto"/>
      </w:divBdr>
      <w:divsChild>
        <w:div w:id="1555191492">
          <w:marLeft w:val="0"/>
          <w:marRight w:val="0"/>
          <w:marTop w:val="0"/>
          <w:marBottom w:val="0"/>
          <w:divBdr>
            <w:top w:val="none" w:sz="0" w:space="0" w:color="auto"/>
            <w:left w:val="none" w:sz="0" w:space="0" w:color="auto"/>
            <w:bottom w:val="none" w:sz="0" w:space="0" w:color="auto"/>
            <w:right w:val="none" w:sz="0" w:space="0" w:color="auto"/>
          </w:divBdr>
        </w:div>
      </w:divsChild>
    </w:div>
    <w:div w:id="791247696">
      <w:bodyDiv w:val="1"/>
      <w:marLeft w:val="0"/>
      <w:marRight w:val="0"/>
      <w:marTop w:val="0"/>
      <w:marBottom w:val="0"/>
      <w:divBdr>
        <w:top w:val="none" w:sz="0" w:space="0" w:color="auto"/>
        <w:left w:val="none" w:sz="0" w:space="0" w:color="auto"/>
        <w:bottom w:val="none" w:sz="0" w:space="0" w:color="auto"/>
        <w:right w:val="none" w:sz="0" w:space="0" w:color="auto"/>
      </w:divBdr>
    </w:div>
    <w:div w:id="803279583">
      <w:bodyDiv w:val="1"/>
      <w:marLeft w:val="0"/>
      <w:marRight w:val="0"/>
      <w:marTop w:val="0"/>
      <w:marBottom w:val="0"/>
      <w:divBdr>
        <w:top w:val="none" w:sz="0" w:space="0" w:color="auto"/>
        <w:left w:val="none" w:sz="0" w:space="0" w:color="auto"/>
        <w:bottom w:val="none" w:sz="0" w:space="0" w:color="auto"/>
        <w:right w:val="none" w:sz="0" w:space="0" w:color="auto"/>
      </w:divBdr>
      <w:divsChild>
        <w:div w:id="1465269086">
          <w:marLeft w:val="0"/>
          <w:marRight w:val="0"/>
          <w:marTop w:val="0"/>
          <w:marBottom w:val="0"/>
          <w:divBdr>
            <w:top w:val="none" w:sz="0" w:space="0" w:color="auto"/>
            <w:left w:val="none" w:sz="0" w:space="0" w:color="auto"/>
            <w:bottom w:val="none" w:sz="0" w:space="0" w:color="auto"/>
            <w:right w:val="none" w:sz="0" w:space="0" w:color="auto"/>
          </w:divBdr>
          <w:divsChild>
            <w:div w:id="2126650115">
              <w:marLeft w:val="0"/>
              <w:marRight w:val="0"/>
              <w:marTop w:val="0"/>
              <w:marBottom w:val="0"/>
              <w:divBdr>
                <w:top w:val="none" w:sz="0" w:space="0" w:color="auto"/>
                <w:left w:val="none" w:sz="0" w:space="0" w:color="auto"/>
                <w:bottom w:val="none" w:sz="0" w:space="0" w:color="auto"/>
                <w:right w:val="none" w:sz="0" w:space="0" w:color="auto"/>
              </w:divBdr>
              <w:divsChild>
                <w:div w:id="1018431582">
                  <w:marLeft w:val="0"/>
                  <w:marRight w:val="0"/>
                  <w:marTop w:val="0"/>
                  <w:marBottom w:val="0"/>
                  <w:divBdr>
                    <w:top w:val="none" w:sz="0" w:space="0" w:color="auto"/>
                    <w:left w:val="none" w:sz="0" w:space="0" w:color="auto"/>
                    <w:bottom w:val="none" w:sz="0" w:space="0" w:color="auto"/>
                    <w:right w:val="none" w:sz="0" w:space="0" w:color="auto"/>
                  </w:divBdr>
                  <w:divsChild>
                    <w:div w:id="1985620910">
                      <w:marLeft w:val="0"/>
                      <w:marRight w:val="0"/>
                      <w:marTop w:val="0"/>
                      <w:marBottom w:val="0"/>
                      <w:divBdr>
                        <w:top w:val="none" w:sz="0" w:space="0" w:color="auto"/>
                        <w:left w:val="none" w:sz="0" w:space="0" w:color="auto"/>
                        <w:bottom w:val="none" w:sz="0" w:space="0" w:color="auto"/>
                        <w:right w:val="none" w:sz="0" w:space="0" w:color="auto"/>
                      </w:divBdr>
                      <w:divsChild>
                        <w:div w:id="1612206629">
                          <w:marLeft w:val="0"/>
                          <w:marRight w:val="0"/>
                          <w:marTop w:val="0"/>
                          <w:marBottom w:val="0"/>
                          <w:divBdr>
                            <w:top w:val="none" w:sz="0" w:space="0" w:color="auto"/>
                            <w:left w:val="none" w:sz="0" w:space="0" w:color="auto"/>
                            <w:bottom w:val="none" w:sz="0" w:space="0" w:color="auto"/>
                            <w:right w:val="none" w:sz="0" w:space="0" w:color="auto"/>
                          </w:divBdr>
                          <w:divsChild>
                            <w:div w:id="782846206">
                              <w:marLeft w:val="0"/>
                              <w:marRight w:val="0"/>
                              <w:marTop w:val="0"/>
                              <w:marBottom w:val="0"/>
                              <w:divBdr>
                                <w:top w:val="none" w:sz="0" w:space="0" w:color="auto"/>
                                <w:left w:val="none" w:sz="0" w:space="0" w:color="auto"/>
                                <w:bottom w:val="none" w:sz="0" w:space="0" w:color="auto"/>
                                <w:right w:val="none" w:sz="0" w:space="0" w:color="auto"/>
                              </w:divBdr>
                              <w:divsChild>
                                <w:div w:id="6694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557885">
      <w:bodyDiv w:val="1"/>
      <w:marLeft w:val="0"/>
      <w:marRight w:val="0"/>
      <w:marTop w:val="0"/>
      <w:marBottom w:val="0"/>
      <w:divBdr>
        <w:top w:val="none" w:sz="0" w:space="0" w:color="auto"/>
        <w:left w:val="none" w:sz="0" w:space="0" w:color="auto"/>
        <w:bottom w:val="none" w:sz="0" w:space="0" w:color="auto"/>
        <w:right w:val="none" w:sz="0" w:space="0" w:color="auto"/>
      </w:divBdr>
      <w:divsChild>
        <w:div w:id="1117213696">
          <w:marLeft w:val="0"/>
          <w:marRight w:val="0"/>
          <w:marTop w:val="0"/>
          <w:marBottom w:val="0"/>
          <w:divBdr>
            <w:top w:val="none" w:sz="0" w:space="0" w:color="auto"/>
            <w:left w:val="none" w:sz="0" w:space="0" w:color="auto"/>
            <w:bottom w:val="none" w:sz="0" w:space="0" w:color="auto"/>
            <w:right w:val="none" w:sz="0" w:space="0" w:color="auto"/>
          </w:divBdr>
        </w:div>
      </w:divsChild>
    </w:div>
    <w:div w:id="883906045">
      <w:bodyDiv w:val="1"/>
      <w:marLeft w:val="0"/>
      <w:marRight w:val="0"/>
      <w:marTop w:val="0"/>
      <w:marBottom w:val="0"/>
      <w:divBdr>
        <w:top w:val="none" w:sz="0" w:space="0" w:color="auto"/>
        <w:left w:val="none" w:sz="0" w:space="0" w:color="auto"/>
        <w:bottom w:val="none" w:sz="0" w:space="0" w:color="auto"/>
        <w:right w:val="none" w:sz="0" w:space="0" w:color="auto"/>
      </w:divBdr>
    </w:div>
    <w:div w:id="936711360">
      <w:bodyDiv w:val="1"/>
      <w:marLeft w:val="0"/>
      <w:marRight w:val="0"/>
      <w:marTop w:val="0"/>
      <w:marBottom w:val="0"/>
      <w:divBdr>
        <w:top w:val="none" w:sz="0" w:space="0" w:color="auto"/>
        <w:left w:val="none" w:sz="0" w:space="0" w:color="auto"/>
        <w:bottom w:val="none" w:sz="0" w:space="0" w:color="auto"/>
        <w:right w:val="none" w:sz="0" w:space="0" w:color="auto"/>
      </w:divBdr>
    </w:div>
    <w:div w:id="947742105">
      <w:bodyDiv w:val="1"/>
      <w:marLeft w:val="0"/>
      <w:marRight w:val="0"/>
      <w:marTop w:val="0"/>
      <w:marBottom w:val="0"/>
      <w:divBdr>
        <w:top w:val="none" w:sz="0" w:space="0" w:color="auto"/>
        <w:left w:val="none" w:sz="0" w:space="0" w:color="auto"/>
        <w:bottom w:val="none" w:sz="0" w:space="0" w:color="auto"/>
        <w:right w:val="none" w:sz="0" w:space="0" w:color="auto"/>
      </w:divBdr>
    </w:div>
    <w:div w:id="963998403">
      <w:bodyDiv w:val="1"/>
      <w:marLeft w:val="0"/>
      <w:marRight w:val="0"/>
      <w:marTop w:val="0"/>
      <w:marBottom w:val="0"/>
      <w:divBdr>
        <w:top w:val="none" w:sz="0" w:space="0" w:color="auto"/>
        <w:left w:val="none" w:sz="0" w:space="0" w:color="auto"/>
        <w:bottom w:val="none" w:sz="0" w:space="0" w:color="auto"/>
        <w:right w:val="none" w:sz="0" w:space="0" w:color="auto"/>
      </w:divBdr>
    </w:div>
    <w:div w:id="985403174">
      <w:bodyDiv w:val="1"/>
      <w:marLeft w:val="0"/>
      <w:marRight w:val="0"/>
      <w:marTop w:val="0"/>
      <w:marBottom w:val="0"/>
      <w:divBdr>
        <w:top w:val="none" w:sz="0" w:space="0" w:color="auto"/>
        <w:left w:val="none" w:sz="0" w:space="0" w:color="auto"/>
        <w:bottom w:val="none" w:sz="0" w:space="0" w:color="auto"/>
        <w:right w:val="none" w:sz="0" w:space="0" w:color="auto"/>
      </w:divBdr>
      <w:divsChild>
        <w:div w:id="980964643">
          <w:marLeft w:val="0"/>
          <w:marRight w:val="0"/>
          <w:marTop w:val="0"/>
          <w:marBottom w:val="0"/>
          <w:divBdr>
            <w:top w:val="none" w:sz="0" w:space="0" w:color="auto"/>
            <w:left w:val="none" w:sz="0" w:space="0" w:color="auto"/>
            <w:bottom w:val="none" w:sz="0" w:space="0" w:color="auto"/>
            <w:right w:val="none" w:sz="0" w:space="0" w:color="auto"/>
          </w:divBdr>
        </w:div>
      </w:divsChild>
    </w:div>
    <w:div w:id="999501823">
      <w:bodyDiv w:val="1"/>
      <w:marLeft w:val="0"/>
      <w:marRight w:val="0"/>
      <w:marTop w:val="0"/>
      <w:marBottom w:val="0"/>
      <w:divBdr>
        <w:top w:val="none" w:sz="0" w:space="0" w:color="auto"/>
        <w:left w:val="none" w:sz="0" w:space="0" w:color="auto"/>
        <w:bottom w:val="none" w:sz="0" w:space="0" w:color="auto"/>
        <w:right w:val="none" w:sz="0" w:space="0" w:color="auto"/>
      </w:divBdr>
    </w:div>
    <w:div w:id="1004014990">
      <w:bodyDiv w:val="1"/>
      <w:marLeft w:val="0"/>
      <w:marRight w:val="0"/>
      <w:marTop w:val="0"/>
      <w:marBottom w:val="0"/>
      <w:divBdr>
        <w:top w:val="none" w:sz="0" w:space="0" w:color="auto"/>
        <w:left w:val="none" w:sz="0" w:space="0" w:color="auto"/>
        <w:bottom w:val="none" w:sz="0" w:space="0" w:color="auto"/>
        <w:right w:val="none" w:sz="0" w:space="0" w:color="auto"/>
      </w:divBdr>
      <w:divsChild>
        <w:div w:id="1994986712">
          <w:marLeft w:val="0"/>
          <w:marRight w:val="0"/>
          <w:marTop w:val="0"/>
          <w:marBottom w:val="0"/>
          <w:divBdr>
            <w:top w:val="none" w:sz="0" w:space="0" w:color="auto"/>
            <w:left w:val="none" w:sz="0" w:space="0" w:color="auto"/>
            <w:bottom w:val="none" w:sz="0" w:space="0" w:color="auto"/>
            <w:right w:val="none" w:sz="0" w:space="0" w:color="auto"/>
          </w:divBdr>
        </w:div>
      </w:divsChild>
    </w:div>
    <w:div w:id="1029259523">
      <w:bodyDiv w:val="1"/>
      <w:marLeft w:val="0"/>
      <w:marRight w:val="0"/>
      <w:marTop w:val="0"/>
      <w:marBottom w:val="0"/>
      <w:divBdr>
        <w:top w:val="none" w:sz="0" w:space="0" w:color="auto"/>
        <w:left w:val="none" w:sz="0" w:space="0" w:color="auto"/>
        <w:bottom w:val="none" w:sz="0" w:space="0" w:color="auto"/>
        <w:right w:val="none" w:sz="0" w:space="0" w:color="auto"/>
      </w:divBdr>
    </w:div>
    <w:div w:id="1063989870">
      <w:bodyDiv w:val="1"/>
      <w:marLeft w:val="0"/>
      <w:marRight w:val="0"/>
      <w:marTop w:val="0"/>
      <w:marBottom w:val="0"/>
      <w:divBdr>
        <w:top w:val="none" w:sz="0" w:space="0" w:color="auto"/>
        <w:left w:val="none" w:sz="0" w:space="0" w:color="auto"/>
        <w:bottom w:val="none" w:sz="0" w:space="0" w:color="auto"/>
        <w:right w:val="none" w:sz="0" w:space="0" w:color="auto"/>
      </w:divBdr>
      <w:divsChild>
        <w:div w:id="599679685">
          <w:marLeft w:val="0"/>
          <w:marRight w:val="0"/>
          <w:marTop w:val="0"/>
          <w:marBottom w:val="0"/>
          <w:divBdr>
            <w:top w:val="none" w:sz="0" w:space="0" w:color="auto"/>
            <w:left w:val="none" w:sz="0" w:space="0" w:color="auto"/>
            <w:bottom w:val="none" w:sz="0" w:space="0" w:color="auto"/>
            <w:right w:val="none" w:sz="0" w:space="0" w:color="auto"/>
          </w:divBdr>
        </w:div>
      </w:divsChild>
    </w:div>
    <w:div w:id="1066100259">
      <w:bodyDiv w:val="1"/>
      <w:marLeft w:val="0"/>
      <w:marRight w:val="0"/>
      <w:marTop w:val="0"/>
      <w:marBottom w:val="0"/>
      <w:divBdr>
        <w:top w:val="none" w:sz="0" w:space="0" w:color="auto"/>
        <w:left w:val="none" w:sz="0" w:space="0" w:color="auto"/>
        <w:bottom w:val="none" w:sz="0" w:space="0" w:color="auto"/>
        <w:right w:val="none" w:sz="0" w:space="0" w:color="auto"/>
      </w:divBdr>
      <w:divsChild>
        <w:div w:id="1200632650">
          <w:marLeft w:val="0"/>
          <w:marRight w:val="0"/>
          <w:marTop w:val="0"/>
          <w:marBottom w:val="0"/>
          <w:divBdr>
            <w:top w:val="none" w:sz="0" w:space="0" w:color="auto"/>
            <w:left w:val="none" w:sz="0" w:space="0" w:color="auto"/>
            <w:bottom w:val="none" w:sz="0" w:space="0" w:color="auto"/>
            <w:right w:val="none" w:sz="0" w:space="0" w:color="auto"/>
          </w:divBdr>
        </w:div>
      </w:divsChild>
    </w:div>
    <w:div w:id="1091924285">
      <w:bodyDiv w:val="1"/>
      <w:marLeft w:val="0"/>
      <w:marRight w:val="0"/>
      <w:marTop w:val="0"/>
      <w:marBottom w:val="0"/>
      <w:divBdr>
        <w:top w:val="none" w:sz="0" w:space="0" w:color="auto"/>
        <w:left w:val="none" w:sz="0" w:space="0" w:color="auto"/>
        <w:bottom w:val="none" w:sz="0" w:space="0" w:color="auto"/>
        <w:right w:val="none" w:sz="0" w:space="0" w:color="auto"/>
      </w:divBdr>
    </w:div>
    <w:div w:id="1092821779">
      <w:bodyDiv w:val="1"/>
      <w:marLeft w:val="0"/>
      <w:marRight w:val="0"/>
      <w:marTop w:val="0"/>
      <w:marBottom w:val="0"/>
      <w:divBdr>
        <w:top w:val="none" w:sz="0" w:space="0" w:color="auto"/>
        <w:left w:val="none" w:sz="0" w:space="0" w:color="auto"/>
        <w:bottom w:val="none" w:sz="0" w:space="0" w:color="auto"/>
        <w:right w:val="none" w:sz="0" w:space="0" w:color="auto"/>
      </w:divBdr>
      <w:divsChild>
        <w:div w:id="486284161">
          <w:marLeft w:val="0"/>
          <w:marRight w:val="0"/>
          <w:marTop w:val="0"/>
          <w:marBottom w:val="0"/>
          <w:divBdr>
            <w:top w:val="none" w:sz="0" w:space="0" w:color="auto"/>
            <w:left w:val="none" w:sz="0" w:space="0" w:color="auto"/>
            <w:bottom w:val="none" w:sz="0" w:space="0" w:color="auto"/>
            <w:right w:val="none" w:sz="0" w:space="0" w:color="auto"/>
          </w:divBdr>
        </w:div>
      </w:divsChild>
    </w:div>
    <w:div w:id="1117874859">
      <w:bodyDiv w:val="1"/>
      <w:marLeft w:val="0"/>
      <w:marRight w:val="0"/>
      <w:marTop w:val="0"/>
      <w:marBottom w:val="0"/>
      <w:divBdr>
        <w:top w:val="none" w:sz="0" w:space="0" w:color="auto"/>
        <w:left w:val="none" w:sz="0" w:space="0" w:color="auto"/>
        <w:bottom w:val="none" w:sz="0" w:space="0" w:color="auto"/>
        <w:right w:val="none" w:sz="0" w:space="0" w:color="auto"/>
      </w:divBdr>
    </w:div>
    <w:div w:id="1122573032">
      <w:bodyDiv w:val="1"/>
      <w:marLeft w:val="0"/>
      <w:marRight w:val="0"/>
      <w:marTop w:val="0"/>
      <w:marBottom w:val="0"/>
      <w:divBdr>
        <w:top w:val="none" w:sz="0" w:space="0" w:color="auto"/>
        <w:left w:val="none" w:sz="0" w:space="0" w:color="auto"/>
        <w:bottom w:val="none" w:sz="0" w:space="0" w:color="auto"/>
        <w:right w:val="none" w:sz="0" w:space="0" w:color="auto"/>
      </w:divBdr>
      <w:divsChild>
        <w:div w:id="1653868983">
          <w:marLeft w:val="0"/>
          <w:marRight w:val="0"/>
          <w:marTop w:val="0"/>
          <w:marBottom w:val="0"/>
          <w:divBdr>
            <w:top w:val="none" w:sz="0" w:space="0" w:color="auto"/>
            <w:left w:val="none" w:sz="0" w:space="0" w:color="auto"/>
            <w:bottom w:val="none" w:sz="0" w:space="0" w:color="auto"/>
            <w:right w:val="none" w:sz="0" w:space="0" w:color="auto"/>
          </w:divBdr>
        </w:div>
      </w:divsChild>
    </w:div>
    <w:div w:id="1142037793">
      <w:bodyDiv w:val="1"/>
      <w:marLeft w:val="0"/>
      <w:marRight w:val="0"/>
      <w:marTop w:val="0"/>
      <w:marBottom w:val="0"/>
      <w:divBdr>
        <w:top w:val="none" w:sz="0" w:space="0" w:color="auto"/>
        <w:left w:val="none" w:sz="0" w:space="0" w:color="auto"/>
        <w:bottom w:val="none" w:sz="0" w:space="0" w:color="auto"/>
        <w:right w:val="none" w:sz="0" w:space="0" w:color="auto"/>
      </w:divBdr>
    </w:div>
    <w:div w:id="1166283432">
      <w:bodyDiv w:val="1"/>
      <w:marLeft w:val="0"/>
      <w:marRight w:val="0"/>
      <w:marTop w:val="0"/>
      <w:marBottom w:val="0"/>
      <w:divBdr>
        <w:top w:val="none" w:sz="0" w:space="0" w:color="auto"/>
        <w:left w:val="none" w:sz="0" w:space="0" w:color="auto"/>
        <w:bottom w:val="none" w:sz="0" w:space="0" w:color="auto"/>
        <w:right w:val="none" w:sz="0" w:space="0" w:color="auto"/>
      </w:divBdr>
      <w:divsChild>
        <w:div w:id="772626136">
          <w:marLeft w:val="0"/>
          <w:marRight w:val="0"/>
          <w:marTop w:val="0"/>
          <w:marBottom w:val="0"/>
          <w:divBdr>
            <w:top w:val="none" w:sz="0" w:space="0" w:color="auto"/>
            <w:left w:val="none" w:sz="0" w:space="0" w:color="auto"/>
            <w:bottom w:val="none" w:sz="0" w:space="0" w:color="auto"/>
            <w:right w:val="none" w:sz="0" w:space="0" w:color="auto"/>
          </w:divBdr>
        </w:div>
      </w:divsChild>
    </w:div>
    <w:div w:id="1197347956">
      <w:bodyDiv w:val="1"/>
      <w:marLeft w:val="0"/>
      <w:marRight w:val="0"/>
      <w:marTop w:val="0"/>
      <w:marBottom w:val="0"/>
      <w:divBdr>
        <w:top w:val="none" w:sz="0" w:space="0" w:color="auto"/>
        <w:left w:val="none" w:sz="0" w:space="0" w:color="auto"/>
        <w:bottom w:val="none" w:sz="0" w:space="0" w:color="auto"/>
        <w:right w:val="none" w:sz="0" w:space="0" w:color="auto"/>
      </w:divBdr>
      <w:divsChild>
        <w:div w:id="1955404847">
          <w:marLeft w:val="0"/>
          <w:marRight w:val="0"/>
          <w:marTop w:val="0"/>
          <w:marBottom w:val="0"/>
          <w:divBdr>
            <w:top w:val="none" w:sz="0" w:space="0" w:color="auto"/>
            <w:left w:val="none" w:sz="0" w:space="0" w:color="auto"/>
            <w:bottom w:val="none" w:sz="0" w:space="0" w:color="auto"/>
            <w:right w:val="none" w:sz="0" w:space="0" w:color="auto"/>
          </w:divBdr>
        </w:div>
      </w:divsChild>
    </w:div>
    <w:div w:id="1209218659">
      <w:bodyDiv w:val="1"/>
      <w:marLeft w:val="0"/>
      <w:marRight w:val="0"/>
      <w:marTop w:val="0"/>
      <w:marBottom w:val="0"/>
      <w:divBdr>
        <w:top w:val="none" w:sz="0" w:space="0" w:color="auto"/>
        <w:left w:val="none" w:sz="0" w:space="0" w:color="auto"/>
        <w:bottom w:val="none" w:sz="0" w:space="0" w:color="auto"/>
        <w:right w:val="none" w:sz="0" w:space="0" w:color="auto"/>
      </w:divBdr>
    </w:div>
    <w:div w:id="1212616789">
      <w:bodyDiv w:val="1"/>
      <w:marLeft w:val="0"/>
      <w:marRight w:val="0"/>
      <w:marTop w:val="0"/>
      <w:marBottom w:val="0"/>
      <w:divBdr>
        <w:top w:val="none" w:sz="0" w:space="0" w:color="auto"/>
        <w:left w:val="none" w:sz="0" w:space="0" w:color="auto"/>
        <w:bottom w:val="none" w:sz="0" w:space="0" w:color="auto"/>
        <w:right w:val="none" w:sz="0" w:space="0" w:color="auto"/>
      </w:divBdr>
    </w:div>
    <w:div w:id="1230724943">
      <w:bodyDiv w:val="1"/>
      <w:marLeft w:val="0"/>
      <w:marRight w:val="0"/>
      <w:marTop w:val="0"/>
      <w:marBottom w:val="0"/>
      <w:divBdr>
        <w:top w:val="none" w:sz="0" w:space="0" w:color="auto"/>
        <w:left w:val="none" w:sz="0" w:space="0" w:color="auto"/>
        <w:bottom w:val="none" w:sz="0" w:space="0" w:color="auto"/>
        <w:right w:val="none" w:sz="0" w:space="0" w:color="auto"/>
      </w:divBdr>
      <w:divsChild>
        <w:div w:id="1988434411">
          <w:marLeft w:val="547"/>
          <w:marRight w:val="0"/>
          <w:marTop w:val="96"/>
          <w:marBottom w:val="0"/>
          <w:divBdr>
            <w:top w:val="none" w:sz="0" w:space="0" w:color="auto"/>
            <w:left w:val="none" w:sz="0" w:space="0" w:color="auto"/>
            <w:bottom w:val="none" w:sz="0" w:space="0" w:color="auto"/>
            <w:right w:val="none" w:sz="0" w:space="0" w:color="auto"/>
          </w:divBdr>
        </w:div>
      </w:divsChild>
    </w:div>
    <w:div w:id="1249920310">
      <w:bodyDiv w:val="1"/>
      <w:marLeft w:val="0"/>
      <w:marRight w:val="0"/>
      <w:marTop w:val="0"/>
      <w:marBottom w:val="0"/>
      <w:divBdr>
        <w:top w:val="none" w:sz="0" w:space="0" w:color="auto"/>
        <w:left w:val="none" w:sz="0" w:space="0" w:color="auto"/>
        <w:bottom w:val="none" w:sz="0" w:space="0" w:color="auto"/>
        <w:right w:val="none" w:sz="0" w:space="0" w:color="auto"/>
      </w:divBdr>
    </w:div>
    <w:div w:id="1263612145">
      <w:bodyDiv w:val="1"/>
      <w:marLeft w:val="0"/>
      <w:marRight w:val="0"/>
      <w:marTop w:val="0"/>
      <w:marBottom w:val="0"/>
      <w:divBdr>
        <w:top w:val="none" w:sz="0" w:space="0" w:color="auto"/>
        <w:left w:val="none" w:sz="0" w:space="0" w:color="auto"/>
        <w:bottom w:val="none" w:sz="0" w:space="0" w:color="auto"/>
        <w:right w:val="none" w:sz="0" w:space="0" w:color="auto"/>
      </w:divBdr>
    </w:div>
    <w:div w:id="1265268426">
      <w:bodyDiv w:val="1"/>
      <w:marLeft w:val="0"/>
      <w:marRight w:val="0"/>
      <w:marTop w:val="0"/>
      <w:marBottom w:val="0"/>
      <w:divBdr>
        <w:top w:val="none" w:sz="0" w:space="0" w:color="auto"/>
        <w:left w:val="none" w:sz="0" w:space="0" w:color="auto"/>
        <w:bottom w:val="none" w:sz="0" w:space="0" w:color="auto"/>
        <w:right w:val="none" w:sz="0" w:space="0" w:color="auto"/>
      </w:divBdr>
    </w:div>
    <w:div w:id="1276523625">
      <w:bodyDiv w:val="1"/>
      <w:marLeft w:val="0"/>
      <w:marRight w:val="0"/>
      <w:marTop w:val="0"/>
      <w:marBottom w:val="0"/>
      <w:divBdr>
        <w:top w:val="none" w:sz="0" w:space="0" w:color="auto"/>
        <w:left w:val="none" w:sz="0" w:space="0" w:color="auto"/>
        <w:bottom w:val="none" w:sz="0" w:space="0" w:color="auto"/>
        <w:right w:val="none" w:sz="0" w:space="0" w:color="auto"/>
      </w:divBdr>
      <w:divsChild>
        <w:div w:id="1358118241">
          <w:marLeft w:val="0"/>
          <w:marRight w:val="0"/>
          <w:marTop w:val="0"/>
          <w:marBottom w:val="0"/>
          <w:divBdr>
            <w:top w:val="none" w:sz="0" w:space="0" w:color="auto"/>
            <w:left w:val="none" w:sz="0" w:space="0" w:color="auto"/>
            <w:bottom w:val="none" w:sz="0" w:space="0" w:color="auto"/>
            <w:right w:val="none" w:sz="0" w:space="0" w:color="auto"/>
          </w:divBdr>
          <w:divsChild>
            <w:div w:id="1171605568">
              <w:marLeft w:val="0"/>
              <w:marRight w:val="0"/>
              <w:marTop w:val="0"/>
              <w:marBottom w:val="0"/>
              <w:divBdr>
                <w:top w:val="none" w:sz="0" w:space="0" w:color="auto"/>
                <w:left w:val="none" w:sz="0" w:space="0" w:color="auto"/>
                <w:bottom w:val="none" w:sz="0" w:space="0" w:color="auto"/>
                <w:right w:val="none" w:sz="0" w:space="0" w:color="auto"/>
              </w:divBdr>
              <w:divsChild>
                <w:div w:id="1532377491">
                  <w:marLeft w:val="0"/>
                  <w:marRight w:val="0"/>
                  <w:marTop w:val="0"/>
                  <w:marBottom w:val="0"/>
                  <w:divBdr>
                    <w:top w:val="none" w:sz="0" w:space="0" w:color="auto"/>
                    <w:left w:val="none" w:sz="0" w:space="0" w:color="auto"/>
                    <w:bottom w:val="none" w:sz="0" w:space="0" w:color="auto"/>
                    <w:right w:val="none" w:sz="0" w:space="0" w:color="auto"/>
                  </w:divBdr>
                  <w:divsChild>
                    <w:div w:id="1934390042">
                      <w:marLeft w:val="0"/>
                      <w:marRight w:val="0"/>
                      <w:marTop w:val="0"/>
                      <w:marBottom w:val="0"/>
                      <w:divBdr>
                        <w:top w:val="none" w:sz="0" w:space="0" w:color="auto"/>
                        <w:left w:val="none" w:sz="0" w:space="0" w:color="auto"/>
                        <w:bottom w:val="none" w:sz="0" w:space="0" w:color="auto"/>
                        <w:right w:val="none" w:sz="0" w:space="0" w:color="auto"/>
                      </w:divBdr>
                      <w:divsChild>
                        <w:div w:id="863711919">
                          <w:marLeft w:val="0"/>
                          <w:marRight w:val="0"/>
                          <w:marTop w:val="0"/>
                          <w:marBottom w:val="0"/>
                          <w:divBdr>
                            <w:top w:val="none" w:sz="0" w:space="0" w:color="auto"/>
                            <w:left w:val="none" w:sz="0" w:space="0" w:color="auto"/>
                            <w:bottom w:val="none" w:sz="0" w:space="0" w:color="auto"/>
                            <w:right w:val="none" w:sz="0" w:space="0" w:color="auto"/>
                          </w:divBdr>
                          <w:divsChild>
                            <w:div w:id="12921393">
                              <w:marLeft w:val="0"/>
                              <w:marRight w:val="0"/>
                              <w:marTop w:val="0"/>
                              <w:marBottom w:val="0"/>
                              <w:divBdr>
                                <w:top w:val="none" w:sz="0" w:space="0" w:color="auto"/>
                                <w:left w:val="none" w:sz="0" w:space="0" w:color="auto"/>
                                <w:bottom w:val="none" w:sz="0" w:space="0" w:color="auto"/>
                                <w:right w:val="none" w:sz="0" w:space="0" w:color="auto"/>
                              </w:divBdr>
                              <w:divsChild>
                                <w:div w:id="1933659421">
                                  <w:marLeft w:val="0"/>
                                  <w:marRight w:val="0"/>
                                  <w:marTop w:val="75"/>
                                  <w:marBottom w:val="0"/>
                                  <w:divBdr>
                                    <w:top w:val="none" w:sz="0" w:space="0" w:color="auto"/>
                                    <w:left w:val="none" w:sz="0" w:space="0" w:color="auto"/>
                                    <w:bottom w:val="none" w:sz="0" w:space="0" w:color="auto"/>
                                    <w:right w:val="none" w:sz="0" w:space="0" w:color="auto"/>
                                  </w:divBdr>
                                  <w:divsChild>
                                    <w:div w:id="581913826">
                                      <w:marLeft w:val="0"/>
                                      <w:marRight w:val="0"/>
                                      <w:marTop w:val="0"/>
                                      <w:marBottom w:val="0"/>
                                      <w:divBdr>
                                        <w:top w:val="none" w:sz="0" w:space="0" w:color="auto"/>
                                        <w:left w:val="none" w:sz="0" w:space="0" w:color="auto"/>
                                        <w:bottom w:val="none" w:sz="0" w:space="0" w:color="auto"/>
                                        <w:right w:val="none" w:sz="0" w:space="0" w:color="auto"/>
                                      </w:divBdr>
                                    </w:div>
                                    <w:div w:id="72714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3683805">
      <w:bodyDiv w:val="1"/>
      <w:marLeft w:val="0"/>
      <w:marRight w:val="0"/>
      <w:marTop w:val="0"/>
      <w:marBottom w:val="0"/>
      <w:divBdr>
        <w:top w:val="none" w:sz="0" w:space="0" w:color="auto"/>
        <w:left w:val="none" w:sz="0" w:space="0" w:color="auto"/>
        <w:bottom w:val="none" w:sz="0" w:space="0" w:color="auto"/>
        <w:right w:val="none" w:sz="0" w:space="0" w:color="auto"/>
      </w:divBdr>
      <w:divsChild>
        <w:div w:id="2027243042">
          <w:marLeft w:val="0"/>
          <w:marRight w:val="0"/>
          <w:marTop w:val="0"/>
          <w:marBottom w:val="90"/>
          <w:divBdr>
            <w:top w:val="single" w:sz="6" w:space="0" w:color="D3D3D3"/>
            <w:left w:val="single" w:sz="6" w:space="0" w:color="D3D3D3"/>
            <w:bottom w:val="single" w:sz="6" w:space="0" w:color="D3D3D3"/>
            <w:right w:val="single" w:sz="6" w:space="0" w:color="D3D3D3"/>
          </w:divBdr>
          <w:divsChild>
            <w:div w:id="523860340">
              <w:marLeft w:val="75"/>
              <w:marRight w:val="75"/>
              <w:marTop w:val="0"/>
              <w:marBottom w:val="0"/>
              <w:divBdr>
                <w:top w:val="none" w:sz="0" w:space="0" w:color="auto"/>
                <w:left w:val="none" w:sz="0" w:space="0" w:color="auto"/>
                <w:bottom w:val="none" w:sz="0" w:space="0" w:color="auto"/>
                <w:right w:val="none" w:sz="0" w:space="0" w:color="auto"/>
              </w:divBdr>
              <w:divsChild>
                <w:div w:id="2032417857">
                  <w:marLeft w:val="0"/>
                  <w:marRight w:val="0"/>
                  <w:marTop w:val="0"/>
                  <w:marBottom w:val="0"/>
                  <w:divBdr>
                    <w:top w:val="none" w:sz="0" w:space="0" w:color="auto"/>
                    <w:left w:val="none" w:sz="0" w:space="0" w:color="auto"/>
                    <w:bottom w:val="none" w:sz="0" w:space="0" w:color="auto"/>
                    <w:right w:val="none" w:sz="0" w:space="0" w:color="auto"/>
                  </w:divBdr>
                  <w:divsChild>
                    <w:div w:id="1401782201">
                      <w:marLeft w:val="0"/>
                      <w:marRight w:val="0"/>
                      <w:marTop w:val="0"/>
                      <w:marBottom w:val="0"/>
                      <w:divBdr>
                        <w:top w:val="none" w:sz="0" w:space="0" w:color="auto"/>
                        <w:left w:val="none" w:sz="0" w:space="0" w:color="auto"/>
                        <w:bottom w:val="none" w:sz="0" w:space="0" w:color="auto"/>
                        <w:right w:val="none" w:sz="0" w:space="0" w:color="auto"/>
                      </w:divBdr>
                      <w:divsChild>
                        <w:div w:id="1005088157">
                          <w:marLeft w:val="0"/>
                          <w:marRight w:val="0"/>
                          <w:marTop w:val="0"/>
                          <w:marBottom w:val="0"/>
                          <w:divBdr>
                            <w:top w:val="none" w:sz="0" w:space="0" w:color="auto"/>
                            <w:left w:val="none" w:sz="0" w:space="0" w:color="auto"/>
                            <w:bottom w:val="none" w:sz="0" w:space="0" w:color="auto"/>
                            <w:right w:val="none" w:sz="0" w:space="0" w:color="auto"/>
                          </w:divBdr>
                          <w:divsChild>
                            <w:div w:id="1335456324">
                              <w:marLeft w:val="0"/>
                              <w:marRight w:val="0"/>
                              <w:marTop w:val="0"/>
                              <w:marBottom w:val="0"/>
                              <w:divBdr>
                                <w:top w:val="none" w:sz="0" w:space="0" w:color="auto"/>
                                <w:left w:val="none" w:sz="0" w:space="0" w:color="auto"/>
                                <w:bottom w:val="none" w:sz="0" w:space="0" w:color="auto"/>
                                <w:right w:val="none" w:sz="0" w:space="0" w:color="auto"/>
                              </w:divBdr>
                              <w:divsChild>
                                <w:div w:id="1813477370">
                                  <w:marLeft w:val="0"/>
                                  <w:marRight w:val="0"/>
                                  <w:marTop w:val="0"/>
                                  <w:marBottom w:val="0"/>
                                  <w:divBdr>
                                    <w:top w:val="none" w:sz="0" w:space="0" w:color="auto"/>
                                    <w:left w:val="none" w:sz="0" w:space="0" w:color="auto"/>
                                    <w:bottom w:val="none" w:sz="0" w:space="0" w:color="auto"/>
                                    <w:right w:val="none" w:sz="0" w:space="0" w:color="auto"/>
                                  </w:divBdr>
                                  <w:divsChild>
                                    <w:div w:id="150427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5683721">
          <w:marLeft w:val="0"/>
          <w:marRight w:val="0"/>
          <w:marTop w:val="0"/>
          <w:marBottom w:val="90"/>
          <w:divBdr>
            <w:top w:val="single" w:sz="6" w:space="0" w:color="D3D3D3"/>
            <w:left w:val="single" w:sz="6" w:space="0" w:color="D3D3D3"/>
            <w:bottom w:val="single" w:sz="6" w:space="0" w:color="D3D3D3"/>
            <w:right w:val="single" w:sz="6" w:space="0" w:color="D3D3D3"/>
          </w:divBdr>
          <w:divsChild>
            <w:div w:id="2010714272">
              <w:marLeft w:val="75"/>
              <w:marRight w:val="75"/>
              <w:marTop w:val="0"/>
              <w:marBottom w:val="0"/>
              <w:divBdr>
                <w:top w:val="none" w:sz="0" w:space="0" w:color="auto"/>
                <w:left w:val="none" w:sz="0" w:space="0" w:color="auto"/>
                <w:bottom w:val="none" w:sz="0" w:space="0" w:color="auto"/>
                <w:right w:val="none" w:sz="0" w:space="0" w:color="auto"/>
              </w:divBdr>
              <w:divsChild>
                <w:div w:id="34937584">
                  <w:marLeft w:val="0"/>
                  <w:marRight w:val="0"/>
                  <w:marTop w:val="0"/>
                  <w:marBottom w:val="0"/>
                  <w:divBdr>
                    <w:top w:val="none" w:sz="0" w:space="0" w:color="auto"/>
                    <w:left w:val="none" w:sz="0" w:space="0" w:color="auto"/>
                    <w:bottom w:val="none" w:sz="0" w:space="0" w:color="auto"/>
                    <w:right w:val="none" w:sz="0" w:space="0" w:color="auto"/>
                  </w:divBdr>
                  <w:divsChild>
                    <w:div w:id="1511725121">
                      <w:marLeft w:val="0"/>
                      <w:marRight w:val="0"/>
                      <w:marTop w:val="0"/>
                      <w:marBottom w:val="0"/>
                      <w:divBdr>
                        <w:top w:val="none" w:sz="0" w:space="0" w:color="auto"/>
                        <w:left w:val="none" w:sz="0" w:space="0" w:color="auto"/>
                        <w:bottom w:val="none" w:sz="0" w:space="0" w:color="auto"/>
                        <w:right w:val="none" w:sz="0" w:space="0" w:color="auto"/>
                      </w:divBdr>
                      <w:divsChild>
                        <w:div w:id="816075127">
                          <w:marLeft w:val="0"/>
                          <w:marRight w:val="0"/>
                          <w:marTop w:val="0"/>
                          <w:marBottom w:val="0"/>
                          <w:divBdr>
                            <w:top w:val="none" w:sz="0" w:space="0" w:color="auto"/>
                            <w:left w:val="none" w:sz="0" w:space="0" w:color="auto"/>
                            <w:bottom w:val="none" w:sz="0" w:space="0" w:color="auto"/>
                            <w:right w:val="none" w:sz="0" w:space="0" w:color="auto"/>
                          </w:divBdr>
                          <w:divsChild>
                            <w:div w:id="712995352">
                              <w:marLeft w:val="0"/>
                              <w:marRight w:val="0"/>
                              <w:marTop w:val="0"/>
                              <w:marBottom w:val="0"/>
                              <w:divBdr>
                                <w:top w:val="none" w:sz="0" w:space="0" w:color="auto"/>
                                <w:left w:val="none" w:sz="0" w:space="0" w:color="auto"/>
                                <w:bottom w:val="none" w:sz="0" w:space="0" w:color="auto"/>
                                <w:right w:val="none" w:sz="0" w:space="0" w:color="auto"/>
                              </w:divBdr>
                              <w:divsChild>
                                <w:div w:id="1958368297">
                                  <w:marLeft w:val="0"/>
                                  <w:marRight w:val="0"/>
                                  <w:marTop w:val="0"/>
                                  <w:marBottom w:val="0"/>
                                  <w:divBdr>
                                    <w:top w:val="none" w:sz="0" w:space="0" w:color="auto"/>
                                    <w:left w:val="none" w:sz="0" w:space="0" w:color="auto"/>
                                    <w:bottom w:val="none" w:sz="0" w:space="0" w:color="auto"/>
                                    <w:right w:val="none" w:sz="0" w:space="0" w:color="auto"/>
                                  </w:divBdr>
                                  <w:divsChild>
                                    <w:div w:id="808017232">
                                      <w:marLeft w:val="0"/>
                                      <w:marRight w:val="0"/>
                                      <w:marTop w:val="0"/>
                                      <w:marBottom w:val="0"/>
                                      <w:divBdr>
                                        <w:top w:val="none" w:sz="0" w:space="0" w:color="auto"/>
                                        <w:left w:val="none" w:sz="0" w:space="0" w:color="auto"/>
                                        <w:bottom w:val="none" w:sz="0" w:space="0" w:color="auto"/>
                                        <w:right w:val="none" w:sz="0" w:space="0" w:color="auto"/>
                                      </w:divBdr>
                                    </w:div>
                                  </w:divsChild>
                                </w:div>
                                <w:div w:id="1558395315">
                                  <w:marLeft w:val="0"/>
                                  <w:marRight w:val="0"/>
                                  <w:marTop w:val="0"/>
                                  <w:marBottom w:val="0"/>
                                  <w:divBdr>
                                    <w:top w:val="none" w:sz="0" w:space="0" w:color="auto"/>
                                    <w:left w:val="none" w:sz="0" w:space="0" w:color="auto"/>
                                    <w:bottom w:val="none" w:sz="0" w:space="0" w:color="auto"/>
                                    <w:right w:val="none" w:sz="0" w:space="0" w:color="auto"/>
                                  </w:divBdr>
                                  <w:divsChild>
                                    <w:div w:id="144981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781844">
      <w:bodyDiv w:val="1"/>
      <w:marLeft w:val="0"/>
      <w:marRight w:val="0"/>
      <w:marTop w:val="0"/>
      <w:marBottom w:val="0"/>
      <w:divBdr>
        <w:top w:val="none" w:sz="0" w:space="0" w:color="auto"/>
        <w:left w:val="none" w:sz="0" w:space="0" w:color="auto"/>
        <w:bottom w:val="none" w:sz="0" w:space="0" w:color="auto"/>
        <w:right w:val="none" w:sz="0" w:space="0" w:color="auto"/>
      </w:divBdr>
    </w:div>
    <w:div w:id="1299609319">
      <w:bodyDiv w:val="1"/>
      <w:marLeft w:val="0"/>
      <w:marRight w:val="0"/>
      <w:marTop w:val="0"/>
      <w:marBottom w:val="0"/>
      <w:divBdr>
        <w:top w:val="none" w:sz="0" w:space="0" w:color="auto"/>
        <w:left w:val="none" w:sz="0" w:space="0" w:color="auto"/>
        <w:bottom w:val="none" w:sz="0" w:space="0" w:color="auto"/>
        <w:right w:val="none" w:sz="0" w:space="0" w:color="auto"/>
      </w:divBdr>
      <w:divsChild>
        <w:div w:id="743379534">
          <w:marLeft w:val="0"/>
          <w:marRight w:val="0"/>
          <w:marTop w:val="0"/>
          <w:marBottom w:val="0"/>
          <w:divBdr>
            <w:top w:val="none" w:sz="0" w:space="0" w:color="auto"/>
            <w:left w:val="none" w:sz="0" w:space="0" w:color="auto"/>
            <w:bottom w:val="none" w:sz="0" w:space="0" w:color="auto"/>
            <w:right w:val="none" w:sz="0" w:space="0" w:color="auto"/>
          </w:divBdr>
        </w:div>
      </w:divsChild>
    </w:div>
    <w:div w:id="1318873691">
      <w:bodyDiv w:val="1"/>
      <w:marLeft w:val="0"/>
      <w:marRight w:val="0"/>
      <w:marTop w:val="0"/>
      <w:marBottom w:val="0"/>
      <w:divBdr>
        <w:top w:val="none" w:sz="0" w:space="0" w:color="auto"/>
        <w:left w:val="none" w:sz="0" w:space="0" w:color="auto"/>
        <w:bottom w:val="none" w:sz="0" w:space="0" w:color="auto"/>
        <w:right w:val="none" w:sz="0" w:space="0" w:color="auto"/>
      </w:divBdr>
    </w:div>
    <w:div w:id="1323315183">
      <w:bodyDiv w:val="1"/>
      <w:marLeft w:val="0"/>
      <w:marRight w:val="0"/>
      <w:marTop w:val="0"/>
      <w:marBottom w:val="0"/>
      <w:divBdr>
        <w:top w:val="none" w:sz="0" w:space="0" w:color="auto"/>
        <w:left w:val="none" w:sz="0" w:space="0" w:color="auto"/>
        <w:bottom w:val="none" w:sz="0" w:space="0" w:color="auto"/>
        <w:right w:val="none" w:sz="0" w:space="0" w:color="auto"/>
      </w:divBdr>
      <w:divsChild>
        <w:div w:id="1568416349">
          <w:marLeft w:val="547"/>
          <w:marRight w:val="0"/>
          <w:marTop w:val="96"/>
          <w:marBottom w:val="0"/>
          <w:divBdr>
            <w:top w:val="none" w:sz="0" w:space="0" w:color="auto"/>
            <w:left w:val="none" w:sz="0" w:space="0" w:color="auto"/>
            <w:bottom w:val="none" w:sz="0" w:space="0" w:color="auto"/>
            <w:right w:val="none" w:sz="0" w:space="0" w:color="auto"/>
          </w:divBdr>
        </w:div>
      </w:divsChild>
    </w:div>
    <w:div w:id="1335910951">
      <w:bodyDiv w:val="1"/>
      <w:marLeft w:val="0"/>
      <w:marRight w:val="0"/>
      <w:marTop w:val="0"/>
      <w:marBottom w:val="0"/>
      <w:divBdr>
        <w:top w:val="none" w:sz="0" w:space="0" w:color="auto"/>
        <w:left w:val="none" w:sz="0" w:space="0" w:color="auto"/>
        <w:bottom w:val="none" w:sz="0" w:space="0" w:color="auto"/>
        <w:right w:val="none" w:sz="0" w:space="0" w:color="auto"/>
      </w:divBdr>
    </w:div>
    <w:div w:id="1344624592">
      <w:bodyDiv w:val="1"/>
      <w:marLeft w:val="0"/>
      <w:marRight w:val="0"/>
      <w:marTop w:val="0"/>
      <w:marBottom w:val="0"/>
      <w:divBdr>
        <w:top w:val="none" w:sz="0" w:space="0" w:color="auto"/>
        <w:left w:val="none" w:sz="0" w:space="0" w:color="auto"/>
        <w:bottom w:val="none" w:sz="0" w:space="0" w:color="auto"/>
        <w:right w:val="none" w:sz="0" w:space="0" w:color="auto"/>
      </w:divBdr>
    </w:div>
    <w:div w:id="1361275151">
      <w:bodyDiv w:val="1"/>
      <w:marLeft w:val="0"/>
      <w:marRight w:val="0"/>
      <w:marTop w:val="0"/>
      <w:marBottom w:val="0"/>
      <w:divBdr>
        <w:top w:val="none" w:sz="0" w:space="0" w:color="auto"/>
        <w:left w:val="none" w:sz="0" w:space="0" w:color="auto"/>
        <w:bottom w:val="none" w:sz="0" w:space="0" w:color="auto"/>
        <w:right w:val="none" w:sz="0" w:space="0" w:color="auto"/>
      </w:divBdr>
      <w:divsChild>
        <w:div w:id="1778870375">
          <w:marLeft w:val="0"/>
          <w:marRight w:val="0"/>
          <w:marTop w:val="0"/>
          <w:marBottom w:val="0"/>
          <w:divBdr>
            <w:top w:val="none" w:sz="0" w:space="0" w:color="auto"/>
            <w:left w:val="none" w:sz="0" w:space="0" w:color="auto"/>
            <w:bottom w:val="none" w:sz="0" w:space="0" w:color="auto"/>
            <w:right w:val="none" w:sz="0" w:space="0" w:color="auto"/>
          </w:divBdr>
        </w:div>
      </w:divsChild>
    </w:div>
    <w:div w:id="1388530687">
      <w:bodyDiv w:val="1"/>
      <w:marLeft w:val="0"/>
      <w:marRight w:val="0"/>
      <w:marTop w:val="0"/>
      <w:marBottom w:val="0"/>
      <w:divBdr>
        <w:top w:val="none" w:sz="0" w:space="0" w:color="auto"/>
        <w:left w:val="none" w:sz="0" w:space="0" w:color="auto"/>
        <w:bottom w:val="none" w:sz="0" w:space="0" w:color="auto"/>
        <w:right w:val="none" w:sz="0" w:space="0" w:color="auto"/>
      </w:divBdr>
      <w:divsChild>
        <w:div w:id="1145856933">
          <w:marLeft w:val="547"/>
          <w:marRight w:val="0"/>
          <w:marTop w:val="96"/>
          <w:marBottom w:val="0"/>
          <w:divBdr>
            <w:top w:val="none" w:sz="0" w:space="0" w:color="auto"/>
            <w:left w:val="none" w:sz="0" w:space="0" w:color="auto"/>
            <w:bottom w:val="none" w:sz="0" w:space="0" w:color="auto"/>
            <w:right w:val="none" w:sz="0" w:space="0" w:color="auto"/>
          </w:divBdr>
        </w:div>
      </w:divsChild>
    </w:div>
    <w:div w:id="1442528686">
      <w:bodyDiv w:val="1"/>
      <w:marLeft w:val="0"/>
      <w:marRight w:val="0"/>
      <w:marTop w:val="0"/>
      <w:marBottom w:val="0"/>
      <w:divBdr>
        <w:top w:val="none" w:sz="0" w:space="0" w:color="auto"/>
        <w:left w:val="none" w:sz="0" w:space="0" w:color="auto"/>
        <w:bottom w:val="none" w:sz="0" w:space="0" w:color="auto"/>
        <w:right w:val="none" w:sz="0" w:space="0" w:color="auto"/>
      </w:divBdr>
    </w:div>
    <w:div w:id="1459911341">
      <w:bodyDiv w:val="1"/>
      <w:marLeft w:val="0"/>
      <w:marRight w:val="0"/>
      <w:marTop w:val="0"/>
      <w:marBottom w:val="0"/>
      <w:divBdr>
        <w:top w:val="none" w:sz="0" w:space="0" w:color="auto"/>
        <w:left w:val="none" w:sz="0" w:space="0" w:color="auto"/>
        <w:bottom w:val="none" w:sz="0" w:space="0" w:color="auto"/>
        <w:right w:val="none" w:sz="0" w:space="0" w:color="auto"/>
      </w:divBdr>
    </w:div>
    <w:div w:id="1466774428">
      <w:bodyDiv w:val="1"/>
      <w:marLeft w:val="0"/>
      <w:marRight w:val="0"/>
      <w:marTop w:val="0"/>
      <w:marBottom w:val="0"/>
      <w:divBdr>
        <w:top w:val="none" w:sz="0" w:space="0" w:color="auto"/>
        <w:left w:val="none" w:sz="0" w:space="0" w:color="auto"/>
        <w:bottom w:val="none" w:sz="0" w:space="0" w:color="auto"/>
        <w:right w:val="none" w:sz="0" w:space="0" w:color="auto"/>
      </w:divBdr>
    </w:div>
    <w:div w:id="1506240305">
      <w:bodyDiv w:val="1"/>
      <w:marLeft w:val="0"/>
      <w:marRight w:val="0"/>
      <w:marTop w:val="0"/>
      <w:marBottom w:val="0"/>
      <w:divBdr>
        <w:top w:val="none" w:sz="0" w:space="0" w:color="auto"/>
        <w:left w:val="none" w:sz="0" w:space="0" w:color="auto"/>
        <w:bottom w:val="none" w:sz="0" w:space="0" w:color="auto"/>
        <w:right w:val="none" w:sz="0" w:space="0" w:color="auto"/>
      </w:divBdr>
    </w:div>
    <w:div w:id="1506557334">
      <w:bodyDiv w:val="1"/>
      <w:marLeft w:val="0"/>
      <w:marRight w:val="0"/>
      <w:marTop w:val="0"/>
      <w:marBottom w:val="0"/>
      <w:divBdr>
        <w:top w:val="none" w:sz="0" w:space="0" w:color="auto"/>
        <w:left w:val="none" w:sz="0" w:space="0" w:color="auto"/>
        <w:bottom w:val="none" w:sz="0" w:space="0" w:color="auto"/>
        <w:right w:val="none" w:sz="0" w:space="0" w:color="auto"/>
      </w:divBdr>
    </w:div>
    <w:div w:id="1560437447">
      <w:bodyDiv w:val="1"/>
      <w:marLeft w:val="0"/>
      <w:marRight w:val="0"/>
      <w:marTop w:val="0"/>
      <w:marBottom w:val="0"/>
      <w:divBdr>
        <w:top w:val="none" w:sz="0" w:space="0" w:color="auto"/>
        <w:left w:val="none" w:sz="0" w:space="0" w:color="auto"/>
        <w:bottom w:val="none" w:sz="0" w:space="0" w:color="auto"/>
        <w:right w:val="none" w:sz="0" w:space="0" w:color="auto"/>
      </w:divBdr>
      <w:divsChild>
        <w:div w:id="909119672">
          <w:marLeft w:val="0"/>
          <w:marRight w:val="0"/>
          <w:marTop w:val="0"/>
          <w:marBottom w:val="0"/>
          <w:divBdr>
            <w:top w:val="none" w:sz="0" w:space="0" w:color="auto"/>
            <w:left w:val="none" w:sz="0" w:space="0" w:color="auto"/>
            <w:bottom w:val="none" w:sz="0" w:space="0" w:color="auto"/>
            <w:right w:val="none" w:sz="0" w:space="0" w:color="auto"/>
          </w:divBdr>
        </w:div>
      </w:divsChild>
    </w:div>
    <w:div w:id="1577473694">
      <w:bodyDiv w:val="1"/>
      <w:marLeft w:val="0"/>
      <w:marRight w:val="0"/>
      <w:marTop w:val="0"/>
      <w:marBottom w:val="0"/>
      <w:divBdr>
        <w:top w:val="none" w:sz="0" w:space="0" w:color="auto"/>
        <w:left w:val="none" w:sz="0" w:space="0" w:color="auto"/>
        <w:bottom w:val="none" w:sz="0" w:space="0" w:color="auto"/>
        <w:right w:val="none" w:sz="0" w:space="0" w:color="auto"/>
      </w:divBdr>
    </w:div>
    <w:div w:id="1579050369">
      <w:bodyDiv w:val="1"/>
      <w:marLeft w:val="0"/>
      <w:marRight w:val="0"/>
      <w:marTop w:val="0"/>
      <w:marBottom w:val="0"/>
      <w:divBdr>
        <w:top w:val="none" w:sz="0" w:space="0" w:color="auto"/>
        <w:left w:val="none" w:sz="0" w:space="0" w:color="auto"/>
        <w:bottom w:val="none" w:sz="0" w:space="0" w:color="auto"/>
        <w:right w:val="none" w:sz="0" w:space="0" w:color="auto"/>
      </w:divBdr>
    </w:div>
    <w:div w:id="1607734659">
      <w:bodyDiv w:val="1"/>
      <w:marLeft w:val="0"/>
      <w:marRight w:val="0"/>
      <w:marTop w:val="0"/>
      <w:marBottom w:val="0"/>
      <w:divBdr>
        <w:top w:val="none" w:sz="0" w:space="0" w:color="auto"/>
        <w:left w:val="none" w:sz="0" w:space="0" w:color="auto"/>
        <w:bottom w:val="none" w:sz="0" w:space="0" w:color="auto"/>
        <w:right w:val="none" w:sz="0" w:space="0" w:color="auto"/>
      </w:divBdr>
      <w:divsChild>
        <w:div w:id="297152094">
          <w:marLeft w:val="0"/>
          <w:marRight w:val="0"/>
          <w:marTop w:val="0"/>
          <w:marBottom w:val="0"/>
          <w:divBdr>
            <w:top w:val="none" w:sz="0" w:space="0" w:color="auto"/>
            <w:left w:val="none" w:sz="0" w:space="0" w:color="auto"/>
            <w:bottom w:val="none" w:sz="0" w:space="0" w:color="auto"/>
            <w:right w:val="none" w:sz="0" w:space="0" w:color="auto"/>
          </w:divBdr>
        </w:div>
      </w:divsChild>
    </w:div>
    <w:div w:id="1645159006">
      <w:bodyDiv w:val="1"/>
      <w:marLeft w:val="0"/>
      <w:marRight w:val="0"/>
      <w:marTop w:val="0"/>
      <w:marBottom w:val="0"/>
      <w:divBdr>
        <w:top w:val="none" w:sz="0" w:space="0" w:color="auto"/>
        <w:left w:val="none" w:sz="0" w:space="0" w:color="auto"/>
        <w:bottom w:val="none" w:sz="0" w:space="0" w:color="auto"/>
        <w:right w:val="none" w:sz="0" w:space="0" w:color="auto"/>
      </w:divBdr>
    </w:div>
    <w:div w:id="1696694127">
      <w:bodyDiv w:val="1"/>
      <w:marLeft w:val="0"/>
      <w:marRight w:val="0"/>
      <w:marTop w:val="0"/>
      <w:marBottom w:val="0"/>
      <w:divBdr>
        <w:top w:val="none" w:sz="0" w:space="0" w:color="auto"/>
        <w:left w:val="none" w:sz="0" w:space="0" w:color="auto"/>
        <w:bottom w:val="none" w:sz="0" w:space="0" w:color="auto"/>
        <w:right w:val="none" w:sz="0" w:space="0" w:color="auto"/>
      </w:divBdr>
    </w:div>
    <w:div w:id="1704936985">
      <w:bodyDiv w:val="1"/>
      <w:marLeft w:val="0"/>
      <w:marRight w:val="0"/>
      <w:marTop w:val="0"/>
      <w:marBottom w:val="0"/>
      <w:divBdr>
        <w:top w:val="none" w:sz="0" w:space="0" w:color="auto"/>
        <w:left w:val="none" w:sz="0" w:space="0" w:color="auto"/>
        <w:bottom w:val="none" w:sz="0" w:space="0" w:color="auto"/>
        <w:right w:val="none" w:sz="0" w:space="0" w:color="auto"/>
      </w:divBdr>
    </w:div>
    <w:div w:id="1733036676">
      <w:bodyDiv w:val="1"/>
      <w:marLeft w:val="0"/>
      <w:marRight w:val="0"/>
      <w:marTop w:val="0"/>
      <w:marBottom w:val="0"/>
      <w:divBdr>
        <w:top w:val="none" w:sz="0" w:space="0" w:color="auto"/>
        <w:left w:val="none" w:sz="0" w:space="0" w:color="auto"/>
        <w:bottom w:val="none" w:sz="0" w:space="0" w:color="auto"/>
        <w:right w:val="none" w:sz="0" w:space="0" w:color="auto"/>
      </w:divBdr>
    </w:div>
    <w:div w:id="1743288594">
      <w:bodyDiv w:val="1"/>
      <w:marLeft w:val="0"/>
      <w:marRight w:val="0"/>
      <w:marTop w:val="0"/>
      <w:marBottom w:val="0"/>
      <w:divBdr>
        <w:top w:val="none" w:sz="0" w:space="0" w:color="auto"/>
        <w:left w:val="none" w:sz="0" w:space="0" w:color="auto"/>
        <w:bottom w:val="none" w:sz="0" w:space="0" w:color="auto"/>
        <w:right w:val="none" w:sz="0" w:space="0" w:color="auto"/>
      </w:divBdr>
    </w:div>
    <w:div w:id="1769352790">
      <w:bodyDiv w:val="1"/>
      <w:marLeft w:val="0"/>
      <w:marRight w:val="0"/>
      <w:marTop w:val="0"/>
      <w:marBottom w:val="0"/>
      <w:divBdr>
        <w:top w:val="none" w:sz="0" w:space="0" w:color="auto"/>
        <w:left w:val="none" w:sz="0" w:space="0" w:color="auto"/>
        <w:bottom w:val="none" w:sz="0" w:space="0" w:color="auto"/>
        <w:right w:val="none" w:sz="0" w:space="0" w:color="auto"/>
      </w:divBdr>
      <w:divsChild>
        <w:div w:id="2128770586">
          <w:marLeft w:val="0"/>
          <w:marRight w:val="0"/>
          <w:marTop w:val="0"/>
          <w:marBottom w:val="0"/>
          <w:divBdr>
            <w:top w:val="none" w:sz="0" w:space="0" w:color="auto"/>
            <w:left w:val="none" w:sz="0" w:space="0" w:color="auto"/>
            <w:bottom w:val="none" w:sz="0" w:space="0" w:color="auto"/>
            <w:right w:val="none" w:sz="0" w:space="0" w:color="auto"/>
          </w:divBdr>
        </w:div>
        <w:div w:id="2146584147">
          <w:marLeft w:val="0"/>
          <w:marRight w:val="0"/>
          <w:marTop w:val="0"/>
          <w:marBottom w:val="0"/>
          <w:divBdr>
            <w:top w:val="none" w:sz="0" w:space="0" w:color="auto"/>
            <w:left w:val="none" w:sz="0" w:space="0" w:color="auto"/>
            <w:bottom w:val="none" w:sz="0" w:space="0" w:color="auto"/>
            <w:right w:val="none" w:sz="0" w:space="0" w:color="auto"/>
          </w:divBdr>
        </w:div>
      </w:divsChild>
    </w:div>
    <w:div w:id="1786578167">
      <w:bodyDiv w:val="1"/>
      <w:marLeft w:val="0"/>
      <w:marRight w:val="0"/>
      <w:marTop w:val="0"/>
      <w:marBottom w:val="0"/>
      <w:divBdr>
        <w:top w:val="none" w:sz="0" w:space="0" w:color="auto"/>
        <w:left w:val="none" w:sz="0" w:space="0" w:color="auto"/>
        <w:bottom w:val="none" w:sz="0" w:space="0" w:color="auto"/>
        <w:right w:val="none" w:sz="0" w:space="0" w:color="auto"/>
      </w:divBdr>
    </w:div>
    <w:div w:id="1791048033">
      <w:bodyDiv w:val="1"/>
      <w:marLeft w:val="0"/>
      <w:marRight w:val="0"/>
      <w:marTop w:val="0"/>
      <w:marBottom w:val="0"/>
      <w:divBdr>
        <w:top w:val="none" w:sz="0" w:space="0" w:color="auto"/>
        <w:left w:val="none" w:sz="0" w:space="0" w:color="auto"/>
        <w:bottom w:val="none" w:sz="0" w:space="0" w:color="auto"/>
        <w:right w:val="none" w:sz="0" w:space="0" w:color="auto"/>
      </w:divBdr>
      <w:divsChild>
        <w:div w:id="198592620">
          <w:marLeft w:val="0"/>
          <w:marRight w:val="0"/>
          <w:marTop w:val="0"/>
          <w:marBottom w:val="0"/>
          <w:divBdr>
            <w:top w:val="none" w:sz="0" w:space="0" w:color="auto"/>
            <w:left w:val="none" w:sz="0" w:space="0" w:color="auto"/>
            <w:bottom w:val="none" w:sz="0" w:space="0" w:color="auto"/>
            <w:right w:val="none" w:sz="0" w:space="0" w:color="auto"/>
          </w:divBdr>
        </w:div>
      </w:divsChild>
    </w:div>
    <w:div w:id="1801802455">
      <w:bodyDiv w:val="1"/>
      <w:marLeft w:val="0"/>
      <w:marRight w:val="0"/>
      <w:marTop w:val="0"/>
      <w:marBottom w:val="0"/>
      <w:divBdr>
        <w:top w:val="none" w:sz="0" w:space="0" w:color="auto"/>
        <w:left w:val="none" w:sz="0" w:space="0" w:color="auto"/>
        <w:bottom w:val="none" w:sz="0" w:space="0" w:color="auto"/>
        <w:right w:val="none" w:sz="0" w:space="0" w:color="auto"/>
      </w:divBdr>
      <w:divsChild>
        <w:div w:id="2076582880">
          <w:marLeft w:val="0"/>
          <w:marRight w:val="0"/>
          <w:marTop w:val="0"/>
          <w:marBottom w:val="0"/>
          <w:divBdr>
            <w:top w:val="none" w:sz="0" w:space="0" w:color="auto"/>
            <w:left w:val="none" w:sz="0" w:space="0" w:color="auto"/>
            <w:bottom w:val="none" w:sz="0" w:space="0" w:color="auto"/>
            <w:right w:val="none" w:sz="0" w:space="0" w:color="auto"/>
          </w:divBdr>
        </w:div>
      </w:divsChild>
    </w:div>
    <w:div w:id="1803494227">
      <w:bodyDiv w:val="1"/>
      <w:marLeft w:val="0"/>
      <w:marRight w:val="0"/>
      <w:marTop w:val="0"/>
      <w:marBottom w:val="0"/>
      <w:divBdr>
        <w:top w:val="none" w:sz="0" w:space="0" w:color="auto"/>
        <w:left w:val="none" w:sz="0" w:space="0" w:color="auto"/>
        <w:bottom w:val="none" w:sz="0" w:space="0" w:color="auto"/>
        <w:right w:val="none" w:sz="0" w:space="0" w:color="auto"/>
      </w:divBdr>
    </w:div>
    <w:div w:id="1815558587">
      <w:bodyDiv w:val="1"/>
      <w:marLeft w:val="0"/>
      <w:marRight w:val="0"/>
      <w:marTop w:val="0"/>
      <w:marBottom w:val="0"/>
      <w:divBdr>
        <w:top w:val="none" w:sz="0" w:space="0" w:color="auto"/>
        <w:left w:val="none" w:sz="0" w:space="0" w:color="auto"/>
        <w:bottom w:val="none" w:sz="0" w:space="0" w:color="auto"/>
        <w:right w:val="none" w:sz="0" w:space="0" w:color="auto"/>
      </w:divBdr>
    </w:div>
    <w:div w:id="1816213013">
      <w:bodyDiv w:val="1"/>
      <w:marLeft w:val="0"/>
      <w:marRight w:val="0"/>
      <w:marTop w:val="0"/>
      <w:marBottom w:val="0"/>
      <w:divBdr>
        <w:top w:val="none" w:sz="0" w:space="0" w:color="auto"/>
        <w:left w:val="none" w:sz="0" w:space="0" w:color="auto"/>
        <w:bottom w:val="none" w:sz="0" w:space="0" w:color="auto"/>
        <w:right w:val="none" w:sz="0" w:space="0" w:color="auto"/>
      </w:divBdr>
      <w:divsChild>
        <w:div w:id="660428111">
          <w:marLeft w:val="0"/>
          <w:marRight w:val="0"/>
          <w:marTop w:val="0"/>
          <w:marBottom w:val="0"/>
          <w:divBdr>
            <w:top w:val="none" w:sz="0" w:space="0" w:color="auto"/>
            <w:left w:val="none" w:sz="0" w:space="0" w:color="auto"/>
            <w:bottom w:val="none" w:sz="0" w:space="0" w:color="auto"/>
            <w:right w:val="none" w:sz="0" w:space="0" w:color="auto"/>
          </w:divBdr>
        </w:div>
      </w:divsChild>
    </w:div>
    <w:div w:id="1829900439">
      <w:bodyDiv w:val="1"/>
      <w:marLeft w:val="0"/>
      <w:marRight w:val="0"/>
      <w:marTop w:val="0"/>
      <w:marBottom w:val="0"/>
      <w:divBdr>
        <w:top w:val="none" w:sz="0" w:space="0" w:color="auto"/>
        <w:left w:val="none" w:sz="0" w:space="0" w:color="auto"/>
        <w:bottom w:val="none" w:sz="0" w:space="0" w:color="auto"/>
        <w:right w:val="none" w:sz="0" w:space="0" w:color="auto"/>
      </w:divBdr>
    </w:div>
    <w:div w:id="1845044918">
      <w:bodyDiv w:val="1"/>
      <w:marLeft w:val="0"/>
      <w:marRight w:val="0"/>
      <w:marTop w:val="0"/>
      <w:marBottom w:val="0"/>
      <w:divBdr>
        <w:top w:val="none" w:sz="0" w:space="0" w:color="auto"/>
        <w:left w:val="none" w:sz="0" w:space="0" w:color="auto"/>
        <w:bottom w:val="none" w:sz="0" w:space="0" w:color="auto"/>
        <w:right w:val="none" w:sz="0" w:space="0" w:color="auto"/>
      </w:divBdr>
    </w:div>
    <w:div w:id="1846046241">
      <w:bodyDiv w:val="1"/>
      <w:marLeft w:val="0"/>
      <w:marRight w:val="0"/>
      <w:marTop w:val="0"/>
      <w:marBottom w:val="0"/>
      <w:divBdr>
        <w:top w:val="none" w:sz="0" w:space="0" w:color="auto"/>
        <w:left w:val="none" w:sz="0" w:space="0" w:color="auto"/>
        <w:bottom w:val="none" w:sz="0" w:space="0" w:color="auto"/>
        <w:right w:val="none" w:sz="0" w:space="0" w:color="auto"/>
      </w:divBdr>
    </w:div>
    <w:div w:id="1882594603">
      <w:bodyDiv w:val="1"/>
      <w:marLeft w:val="0"/>
      <w:marRight w:val="0"/>
      <w:marTop w:val="100"/>
      <w:marBottom w:val="100"/>
      <w:divBdr>
        <w:top w:val="none" w:sz="0" w:space="0" w:color="auto"/>
        <w:left w:val="none" w:sz="0" w:space="0" w:color="auto"/>
        <w:bottom w:val="none" w:sz="0" w:space="0" w:color="auto"/>
        <w:right w:val="none" w:sz="0" w:space="0" w:color="auto"/>
      </w:divBdr>
      <w:divsChild>
        <w:div w:id="1035694281">
          <w:marLeft w:val="0"/>
          <w:marRight w:val="0"/>
          <w:marTop w:val="0"/>
          <w:marBottom w:val="0"/>
          <w:divBdr>
            <w:top w:val="none" w:sz="0" w:space="0" w:color="auto"/>
            <w:left w:val="none" w:sz="0" w:space="0" w:color="auto"/>
            <w:bottom w:val="none" w:sz="0" w:space="0" w:color="auto"/>
            <w:right w:val="none" w:sz="0" w:space="0" w:color="auto"/>
          </w:divBdr>
          <w:divsChild>
            <w:div w:id="310210726">
              <w:marLeft w:val="0"/>
              <w:marRight w:val="0"/>
              <w:marTop w:val="0"/>
              <w:marBottom w:val="0"/>
              <w:divBdr>
                <w:top w:val="none" w:sz="0" w:space="0" w:color="auto"/>
                <w:left w:val="none" w:sz="0" w:space="0" w:color="auto"/>
                <w:bottom w:val="none" w:sz="0" w:space="0" w:color="auto"/>
                <w:right w:val="none" w:sz="0" w:space="0" w:color="auto"/>
              </w:divBdr>
              <w:divsChild>
                <w:div w:id="1390301433">
                  <w:marLeft w:val="0"/>
                  <w:marRight w:val="0"/>
                  <w:marTop w:val="0"/>
                  <w:marBottom w:val="0"/>
                  <w:divBdr>
                    <w:top w:val="none" w:sz="0" w:space="0" w:color="auto"/>
                    <w:left w:val="none" w:sz="0" w:space="0" w:color="auto"/>
                    <w:bottom w:val="none" w:sz="0" w:space="0" w:color="auto"/>
                    <w:right w:val="none" w:sz="0" w:space="0" w:color="auto"/>
                  </w:divBdr>
                  <w:divsChild>
                    <w:div w:id="2093382256">
                      <w:marLeft w:val="0"/>
                      <w:marRight w:val="0"/>
                      <w:marTop w:val="150"/>
                      <w:marBottom w:val="0"/>
                      <w:divBdr>
                        <w:top w:val="none" w:sz="0" w:space="0" w:color="auto"/>
                        <w:left w:val="none" w:sz="0" w:space="0" w:color="auto"/>
                        <w:bottom w:val="none" w:sz="0" w:space="0" w:color="auto"/>
                        <w:right w:val="none" w:sz="0" w:space="0" w:color="auto"/>
                      </w:divBdr>
                      <w:divsChild>
                        <w:div w:id="1778407080">
                          <w:marLeft w:val="0"/>
                          <w:marRight w:val="0"/>
                          <w:marTop w:val="0"/>
                          <w:marBottom w:val="0"/>
                          <w:divBdr>
                            <w:top w:val="none" w:sz="0" w:space="0" w:color="auto"/>
                            <w:left w:val="none" w:sz="0" w:space="0" w:color="auto"/>
                            <w:bottom w:val="none" w:sz="0" w:space="0" w:color="auto"/>
                            <w:right w:val="none" w:sz="0" w:space="0" w:color="auto"/>
                          </w:divBdr>
                          <w:divsChild>
                            <w:div w:id="18896698">
                              <w:marLeft w:val="0"/>
                              <w:marRight w:val="0"/>
                              <w:marTop w:val="0"/>
                              <w:marBottom w:val="0"/>
                              <w:divBdr>
                                <w:top w:val="none" w:sz="0" w:space="0" w:color="auto"/>
                                <w:left w:val="none" w:sz="0" w:space="0" w:color="auto"/>
                                <w:bottom w:val="none" w:sz="0" w:space="0" w:color="auto"/>
                                <w:right w:val="none" w:sz="0" w:space="0" w:color="auto"/>
                              </w:divBdr>
                              <w:divsChild>
                                <w:div w:id="1887833115">
                                  <w:marLeft w:val="0"/>
                                  <w:marRight w:val="0"/>
                                  <w:marTop w:val="0"/>
                                  <w:marBottom w:val="0"/>
                                  <w:divBdr>
                                    <w:top w:val="none" w:sz="0" w:space="0" w:color="auto"/>
                                    <w:left w:val="none" w:sz="0" w:space="0" w:color="auto"/>
                                    <w:bottom w:val="none" w:sz="0" w:space="0" w:color="auto"/>
                                    <w:right w:val="none" w:sz="0" w:space="0" w:color="auto"/>
                                  </w:divBdr>
                                  <w:divsChild>
                                    <w:div w:id="1798721017">
                                      <w:marLeft w:val="0"/>
                                      <w:marRight w:val="0"/>
                                      <w:marTop w:val="0"/>
                                      <w:marBottom w:val="0"/>
                                      <w:divBdr>
                                        <w:top w:val="none" w:sz="0" w:space="0" w:color="auto"/>
                                        <w:left w:val="none" w:sz="0" w:space="0" w:color="auto"/>
                                        <w:bottom w:val="none" w:sz="0" w:space="0" w:color="auto"/>
                                        <w:right w:val="none" w:sz="0" w:space="0" w:color="auto"/>
                                      </w:divBdr>
                                      <w:divsChild>
                                        <w:div w:id="1253782204">
                                          <w:marLeft w:val="0"/>
                                          <w:marRight w:val="0"/>
                                          <w:marTop w:val="0"/>
                                          <w:marBottom w:val="0"/>
                                          <w:divBdr>
                                            <w:top w:val="none" w:sz="0" w:space="0" w:color="auto"/>
                                            <w:left w:val="none" w:sz="0" w:space="0" w:color="auto"/>
                                            <w:bottom w:val="none" w:sz="0" w:space="0" w:color="auto"/>
                                            <w:right w:val="none" w:sz="0" w:space="0" w:color="auto"/>
                                          </w:divBdr>
                                          <w:divsChild>
                                            <w:div w:id="76753147">
                                              <w:marLeft w:val="0"/>
                                              <w:marRight w:val="0"/>
                                              <w:marTop w:val="0"/>
                                              <w:marBottom w:val="0"/>
                                              <w:divBdr>
                                                <w:top w:val="none" w:sz="0" w:space="0" w:color="auto"/>
                                                <w:left w:val="none" w:sz="0" w:space="0" w:color="auto"/>
                                                <w:bottom w:val="none" w:sz="0" w:space="0" w:color="auto"/>
                                                <w:right w:val="none" w:sz="0" w:space="0" w:color="auto"/>
                                              </w:divBdr>
                                              <w:divsChild>
                                                <w:div w:id="1140421970">
                                                  <w:marLeft w:val="0"/>
                                                  <w:marRight w:val="0"/>
                                                  <w:marTop w:val="0"/>
                                                  <w:marBottom w:val="0"/>
                                                  <w:divBdr>
                                                    <w:top w:val="none" w:sz="0" w:space="0" w:color="auto"/>
                                                    <w:left w:val="none" w:sz="0" w:space="0" w:color="auto"/>
                                                    <w:bottom w:val="none" w:sz="0" w:space="0" w:color="auto"/>
                                                    <w:right w:val="none" w:sz="0" w:space="0" w:color="auto"/>
                                                  </w:divBdr>
                                                  <w:divsChild>
                                                    <w:div w:id="1545096102">
                                                      <w:marLeft w:val="0"/>
                                                      <w:marRight w:val="0"/>
                                                      <w:marTop w:val="0"/>
                                                      <w:marBottom w:val="0"/>
                                                      <w:divBdr>
                                                        <w:top w:val="none" w:sz="0" w:space="0" w:color="auto"/>
                                                        <w:left w:val="none" w:sz="0" w:space="0" w:color="auto"/>
                                                        <w:bottom w:val="none" w:sz="0" w:space="0" w:color="auto"/>
                                                        <w:right w:val="none" w:sz="0" w:space="0" w:color="auto"/>
                                                      </w:divBdr>
                                                      <w:divsChild>
                                                        <w:div w:id="1318264079">
                                                          <w:marLeft w:val="0"/>
                                                          <w:marRight w:val="0"/>
                                                          <w:marTop w:val="0"/>
                                                          <w:marBottom w:val="0"/>
                                                          <w:divBdr>
                                                            <w:top w:val="none" w:sz="0" w:space="0" w:color="auto"/>
                                                            <w:left w:val="none" w:sz="0" w:space="0" w:color="auto"/>
                                                            <w:bottom w:val="none" w:sz="0" w:space="0" w:color="auto"/>
                                                            <w:right w:val="none" w:sz="0" w:space="0" w:color="auto"/>
                                                          </w:divBdr>
                                                          <w:divsChild>
                                                            <w:div w:id="1285965284">
                                                              <w:marLeft w:val="0"/>
                                                              <w:marRight w:val="0"/>
                                                              <w:marTop w:val="0"/>
                                                              <w:marBottom w:val="0"/>
                                                              <w:divBdr>
                                                                <w:top w:val="none" w:sz="0" w:space="0" w:color="auto"/>
                                                                <w:left w:val="none" w:sz="0" w:space="0" w:color="auto"/>
                                                                <w:bottom w:val="none" w:sz="0" w:space="0" w:color="auto"/>
                                                                <w:right w:val="none" w:sz="0" w:space="0" w:color="auto"/>
                                                              </w:divBdr>
                                                              <w:divsChild>
                                                                <w:div w:id="1325010894">
                                                                  <w:marLeft w:val="0"/>
                                                                  <w:marRight w:val="0"/>
                                                                  <w:marTop w:val="0"/>
                                                                  <w:marBottom w:val="0"/>
                                                                  <w:divBdr>
                                                                    <w:top w:val="none" w:sz="0" w:space="0" w:color="auto"/>
                                                                    <w:left w:val="none" w:sz="0" w:space="0" w:color="auto"/>
                                                                    <w:bottom w:val="none" w:sz="0" w:space="0" w:color="auto"/>
                                                                    <w:right w:val="none" w:sz="0" w:space="0" w:color="auto"/>
                                                                  </w:divBdr>
                                                                  <w:divsChild>
                                                                    <w:div w:id="354699418">
                                                                      <w:marLeft w:val="0"/>
                                                                      <w:marRight w:val="0"/>
                                                                      <w:marTop w:val="0"/>
                                                                      <w:marBottom w:val="0"/>
                                                                      <w:divBdr>
                                                                        <w:top w:val="none" w:sz="0" w:space="0" w:color="auto"/>
                                                                        <w:left w:val="none" w:sz="0" w:space="0" w:color="auto"/>
                                                                        <w:bottom w:val="none" w:sz="0" w:space="0" w:color="auto"/>
                                                                        <w:right w:val="none" w:sz="0" w:space="0" w:color="auto"/>
                                                                      </w:divBdr>
                                                                      <w:divsChild>
                                                                        <w:div w:id="1651249561">
                                                                          <w:marLeft w:val="0"/>
                                                                          <w:marRight w:val="0"/>
                                                                          <w:marTop w:val="0"/>
                                                                          <w:marBottom w:val="0"/>
                                                                          <w:divBdr>
                                                                            <w:top w:val="none" w:sz="0" w:space="0" w:color="auto"/>
                                                                            <w:left w:val="none" w:sz="0" w:space="0" w:color="auto"/>
                                                                            <w:bottom w:val="none" w:sz="0" w:space="0" w:color="auto"/>
                                                                            <w:right w:val="none" w:sz="0" w:space="0" w:color="auto"/>
                                                                          </w:divBdr>
                                                                          <w:divsChild>
                                                                            <w:div w:id="33738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0727634">
      <w:bodyDiv w:val="1"/>
      <w:marLeft w:val="0"/>
      <w:marRight w:val="0"/>
      <w:marTop w:val="100"/>
      <w:marBottom w:val="100"/>
      <w:divBdr>
        <w:top w:val="none" w:sz="0" w:space="0" w:color="auto"/>
        <w:left w:val="none" w:sz="0" w:space="0" w:color="auto"/>
        <w:bottom w:val="none" w:sz="0" w:space="0" w:color="auto"/>
        <w:right w:val="none" w:sz="0" w:space="0" w:color="auto"/>
      </w:divBdr>
      <w:divsChild>
        <w:div w:id="1389304159">
          <w:marLeft w:val="0"/>
          <w:marRight w:val="0"/>
          <w:marTop w:val="0"/>
          <w:marBottom w:val="0"/>
          <w:divBdr>
            <w:top w:val="none" w:sz="0" w:space="0" w:color="auto"/>
            <w:left w:val="none" w:sz="0" w:space="0" w:color="auto"/>
            <w:bottom w:val="none" w:sz="0" w:space="0" w:color="auto"/>
            <w:right w:val="none" w:sz="0" w:space="0" w:color="auto"/>
          </w:divBdr>
          <w:divsChild>
            <w:div w:id="63533143">
              <w:marLeft w:val="0"/>
              <w:marRight w:val="0"/>
              <w:marTop w:val="0"/>
              <w:marBottom w:val="0"/>
              <w:divBdr>
                <w:top w:val="none" w:sz="0" w:space="0" w:color="auto"/>
                <w:left w:val="none" w:sz="0" w:space="0" w:color="auto"/>
                <w:bottom w:val="none" w:sz="0" w:space="0" w:color="auto"/>
                <w:right w:val="none" w:sz="0" w:space="0" w:color="auto"/>
              </w:divBdr>
              <w:divsChild>
                <w:div w:id="2077243252">
                  <w:marLeft w:val="0"/>
                  <w:marRight w:val="0"/>
                  <w:marTop w:val="0"/>
                  <w:marBottom w:val="0"/>
                  <w:divBdr>
                    <w:top w:val="none" w:sz="0" w:space="0" w:color="auto"/>
                    <w:left w:val="none" w:sz="0" w:space="0" w:color="auto"/>
                    <w:bottom w:val="none" w:sz="0" w:space="0" w:color="auto"/>
                    <w:right w:val="none" w:sz="0" w:space="0" w:color="auto"/>
                  </w:divBdr>
                  <w:divsChild>
                    <w:div w:id="1028407153">
                      <w:marLeft w:val="0"/>
                      <w:marRight w:val="0"/>
                      <w:marTop w:val="150"/>
                      <w:marBottom w:val="0"/>
                      <w:divBdr>
                        <w:top w:val="none" w:sz="0" w:space="0" w:color="auto"/>
                        <w:left w:val="none" w:sz="0" w:space="0" w:color="auto"/>
                        <w:bottom w:val="none" w:sz="0" w:space="0" w:color="auto"/>
                        <w:right w:val="none" w:sz="0" w:space="0" w:color="auto"/>
                      </w:divBdr>
                      <w:divsChild>
                        <w:div w:id="1904876721">
                          <w:marLeft w:val="0"/>
                          <w:marRight w:val="0"/>
                          <w:marTop w:val="0"/>
                          <w:marBottom w:val="0"/>
                          <w:divBdr>
                            <w:top w:val="none" w:sz="0" w:space="0" w:color="auto"/>
                            <w:left w:val="none" w:sz="0" w:space="0" w:color="auto"/>
                            <w:bottom w:val="none" w:sz="0" w:space="0" w:color="auto"/>
                            <w:right w:val="none" w:sz="0" w:space="0" w:color="auto"/>
                          </w:divBdr>
                          <w:divsChild>
                            <w:div w:id="1331565545">
                              <w:marLeft w:val="0"/>
                              <w:marRight w:val="0"/>
                              <w:marTop w:val="0"/>
                              <w:marBottom w:val="0"/>
                              <w:divBdr>
                                <w:top w:val="none" w:sz="0" w:space="0" w:color="auto"/>
                                <w:left w:val="none" w:sz="0" w:space="0" w:color="auto"/>
                                <w:bottom w:val="none" w:sz="0" w:space="0" w:color="auto"/>
                                <w:right w:val="none" w:sz="0" w:space="0" w:color="auto"/>
                              </w:divBdr>
                              <w:divsChild>
                                <w:div w:id="797845172">
                                  <w:marLeft w:val="0"/>
                                  <w:marRight w:val="0"/>
                                  <w:marTop w:val="0"/>
                                  <w:marBottom w:val="0"/>
                                  <w:divBdr>
                                    <w:top w:val="none" w:sz="0" w:space="0" w:color="auto"/>
                                    <w:left w:val="none" w:sz="0" w:space="0" w:color="auto"/>
                                    <w:bottom w:val="none" w:sz="0" w:space="0" w:color="auto"/>
                                    <w:right w:val="none" w:sz="0" w:space="0" w:color="auto"/>
                                  </w:divBdr>
                                  <w:divsChild>
                                    <w:div w:id="659231503">
                                      <w:marLeft w:val="0"/>
                                      <w:marRight w:val="0"/>
                                      <w:marTop w:val="0"/>
                                      <w:marBottom w:val="0"/>
                                      <w:divBdr>
                                        <w:top w:val="none" w:sz="0" w:space="0" w:color="auto"/>
                                        <w:left w:val="none" w:sz="0" w:space="0" w:color="auto"/>
                                        <w:bottom w:val="none" w:sz="0" w:space="0" w:color="auto"/>
                                        <w:right w:val="none" w:sz="0" w:space="0" w:color="auto"/>
                                      </w:divBdr>
                                      <w:divsChild>
                                        <w:div w:id="946696761">
                                          <w:marLeft w:val="0"/>
                                          <w:marRight w:val="0"/>
                                          <w:marTop w:val="0"/>
                                          <w:marBottom w:val="0"/>
                                          <w:divBdr>
                                            <w:top w:val="none" w:sz="0" w:space="0" w:color="auto"/>
                                            <w:left w:val="none" w:sz="0" w:space="0" w:color="auto"/>
                                            <w:bottom w:val="none" w:sz="0" w:space="0" w:color="auto"/>
                                            <w:right w:val="none" w:sz="0" w:space="0" w:color="auto"/>
                                          </w:divBdr>
                                          <w:divsChild>
                                            <w:div w:id="1827088542">
                                              <w:marLeft w:val="0"/>
                                              <w:marRight w:val="0"/>
                                              <w:marTop w:val="0"/>
                                              <w:marBottom w:val="0"/>
                                              <w:divBdr>
                                                <w:top w:val="none" w:sz="0" w:space="0" w:color="auto"/>
                                                <w:left w:val="none" w:sz="0" w:space="0" w:color="auto"/>
                                                <w:bottom w:val="none" w:sz="0" w:space="0" w:color="auto"/>
                                                <w:right w:val="none" w:sz="0" w:space="0" w:color="auto"/>
                                              </w:divBdr>
                                              <w:divsChild>
                                                <w:div w:id="1020544284">
                                                  <w:marLeft w:val="0"/>
                                                  <w:marRight w:val="0"/>
                                                  <w:marTop w:val="0"/>
                                                  <w:marBottom w:val="0"/>
                                                  <w:divBdr>
                                                    <w:top w:val="none" w:sz="0" w:space="0" w:color="auto"/>
                                                    <w:left w:val="none" w:sz="0" w:space="0" w:color="auto"/>
                                                    <w:bottom w:val="none" w:sz="0" w:space="0" w:color="auto"/>
                                                    <w:right w:val="none" w:sz="0" w:space="0" w:color="auto"/>
                                                  </w:divBdr>
                                                  <w:divsChild>
                                                    <w:div w:id="1090782667">
                                                      <w:marLeft w:val="0"/>
                                                      <w:marRight w:val="0"/>
                                                      <w:marTop w:val="0"/>
                                                      <w:marBottom w:val="0"/>
                                                      <w:divBdr>
                                                        <w:top w:val="none" w:sz="0" w:space="0" w:color="auto"/>
                                                        <w:left w:val="none" w:sz="0" w:space="0" w:color="auto"/>
                                                        <w:bottom w:val="none" w:sz="0" w:space="0" w:color="auto"/>
                                                        <w:right w:val="none" w:sz="0" w:space="0" w:color="auto"/>
                                                      </w:divBdr>
                                                      <w:divsChild>
                                                        <w:div w:id="489057780">
                                                          <w:marLeft w:val="0"/>
                                                          <w:marRight w:val="0"/>
                                                          <w:marTop w:val="0"/>
                                                          <w:marBottom w:val="0"/>
                                                          <w:divBdr>
                                                            <w:top w:val="none" w:sz="0" w:space="0" w:color="auto"/>
                                                            <w:left w:val="none" w:sz="0" w:space="0" w:color="auto"/>
                                                            <w:bottom w:val="none" w:sz="0" w:space="0" w:color="auto"/>
                                                            <w:right w:val="none" w:sz="0" w:space="0" w:color="auto"/>
                                                          </w:divBdr>
                                                          <w:divsChild>
                                                            <w:div w:id="161243857">
                                                              <w:marLeft w:val="0"/>
                                                              <w:marRight w:val="0"/>
                                                              <w:marTop w:val="0"/>
                                                              <w:marBottom w:val="0"/>
                                                              <w:divBdr>
                                                                <w:top w:val="none" w:sz="0" w:space="0" w:color="auto"/>
                                                                <w:left w:val="none" w:sz="0" w:space="0" w:color="auto"/>
                                                                <w:bottom w:val="none" w:sz="0" w:space="0" w:color="auto"/>
                                                                <w:right w:val="none" w:sz="0" w:space="0" w:color="auto"/>
                                                              </w:divBdr>
                                                              <w:divsChild>
                                                                <w:div w:id="1439566452">
                                                                  <w:marLeft w:val="0"/>
                                                                  <w:marRight w:val="0"/>
                                                                  <w:marTop w:val="0"/>
                                                                  <w:marBottom w:val="0"/>
                                                                  <w:divBdr>
                                                                    <w:top w:val="none" w:sz="0" w:space="0" w:color="auto"/>
                                                                    <w:left w:val="none" w:sz="0" w:space="0" w:color="auto"/>
                                                                    <w:bottom w:val="none" w:sz="0" w:space="0" w:color="auto"/>
                                                                    <w:right w:val="none" w:sz="0" w:space="0" w:color="auto"/>
                                                                  </w:divBdr>
                                                                  <w:divsChild>
                                                                    <w:div w:id="1602951038">
                                                                      <w:marLeft w:val="0"/>
                                                                      <w:marRight w:val="0"/>
                                                                      <w:marTop w:val="0"/>
                                                                      <w:marBottom w:val="0"/>
                                                                      <w:divBdr>
                                                                        <w:top w:val="none" w:sz="0" w:space="0" w:color="auto"/>
                                                                        <w:left w:val="none" w:sz="0" w:space="0" w:color="auto"/>
                                                                        <w:bottom w:val="none" w:sz="0" w:space="0" w:color="auto"/>
                                                                        <w:right w:val="none" w:sz="0" w:space="0" w:color="auto"/>
                                                                      </w:divBdr>
                                                                      <w:divsChild>
                                                                        <w:div w:id="1408768034">
                                                                          <w:marLeft w:val="0"/>
                                                                          <w:marRight w:val="0"/>
                                                                          <w:marTop w:val="0"/>
                                                                          <w:marBottom w:val="0"/>
                                                                          <w:divBdr>
                                                                            <w:top w:val="none" w:sz="0" w:space="0" w:color="auto"/>
                                                                            <w:left w:val="none" w:sz="0" w:space="0" w:color="auto"/>
                                                                            <w:bottom w:val="none" w:sz="0" w:space="0" w:color="auto"/>
                                                                            <w:right w:val="none" w:sz="0" w:space="0" w:color="auto"/>
                                                                          </w:divBdr>
                                                                          <w:divsChild>
                                                                            <w:div w:id="5616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3926860">
      <w:bodyDiv w:val="1"/>
      <w:marLeft w:val="0"/>
      <w:marRight w:val="0"/>
      <w:marTop w:val="100"/>
      <w:marBottom w:val="100"/>
      <w:divBdr>
        <w:top w:val="none" w:sz="0" w:space="0" w:color="auto"/>
        <w:left w:val="none" w:sz="0" w:space="0" w:color="auto"/>
        <w:bottom w:val="none" w:sz="0" w:space="0" w:color="auto"/>
        <w:right w:val="none" w:sz="0" w:space="0" w:color="auto"/>
      </w:divBdr>
      <w:divsChild>
        <w:div w:id="664868979">
          <w:marLeft w:val="0"/>
          <w:marRight w:val="0"/>
          <w:marTop w:val="0"/>
          <w:marBottom w:val="0"/>
          <w:divBdr>
            <w:top w:val="none" w:sz="0" w:space="0" w:color="auto"/>
            <w:left w:val="none" w:sz="0" w:space="0" w:color="auto"/>
            <w:bottom w:val="none" w:sz="0" w:space="0" w:color="auto"/>
            <w:right w:val="none" w:sz="0" w:space="0" w:color="auto"/>
          </w:divBdr>
          <w:divsChild>
            <w:div w:id="541482125">
              <w:marLeft w:val="0"/>
              <w:marRight w:val="0"/>
              <w:marTop w:val="0"/>
              <w:marBottom w:val="0"/>
              <w:divBdr>
                <w:top w:val="none" w:sz="0" w:space="0" w:color="auto"/>
                <w:left w:val="none" w:sz="0" w:space="0" w:color="auto"/>
                <w:bottom w:val="none" w:sz="0" w:space="0" w:color="auto"/>
                <w:right w:val="none" w:sz="0" w:space="0" w:color="auto"/>
              </w:divBdr>
              <w:divsChild>
                <w:div w:id="1359159819">
                  <w:marLeft w:val="0"/>
                  <w:marRight w:val="0"/>
                  <w:marTop w:val="0"/>
                  <w:marBottom w:val="0"/>
                  <w:divBdr>
                    <w:top w:val="none" w:sz="0" w:space="0" w:color="auto"/>
                    <w:left w:val="none" w:sz="0" w:space="0" w:color="auto"/>
                    <w:bottom w:val="none" w:sz="0" w:space="0" w:color="auto"/>
                    <w:right w:val="none" w:sz="0" w:space="0" w:color="auto"/>
                  </w:divBdr>
                  <w:divsChild>
                    <w:div w:id="402489225">
                      <w:marLeft w:val="0"/>
                      <w:marRight w:val="0"/>
                      <w:marTop w:val="150"/>
                      <w:marBottom w:val="0"/>
                      <w:divBdr>
                        <w:top w:val="none" w:sz="0" w:space="0" w:color="auto"/>
                        <w:left w:val="none" w:sz="0" w:space="0" w:color="auto"/>
                        <w:bottom w:val="none" w:sz="0" w:space="0" w:color="auto"/>
                        <w:right w:val="none" w:sz="0" w:space="0" w:color="auto"/>
                      </w:divBdr>
                      <w:divsChild>
                        <w:div w:id="1304122368">
                          <w:marLeft w:val="0"/>
                          <w:marRight w:val="0"/>
                          <w:marTop w:val="0"/>
                          <w:marBottom w:val="0"/>
                          <w:divBdr>
                            <w:top w:val="none" w:sz="0" w:space="0" w:color="auto"/>
                            <w:left w:val="none" w:sz="0" w:space="0" w:color="auto"/>
                            <w:bottom w:val="none" w:sz="0" w:space="0" w:color="auto"/>
                            <w:right w:val="none" w:sz="0" w:space="0" w:color="auto"/>
                          </w:divBdr>
                          <w:divsChild>
                            <w:div w:id="1154101203">
                              <w:marLeft w:val="0"/>
                              <w:marRight w:val="0"/>
                              <w:marTop w:val="0"/>
                              <w:marBottom w:val="0"/>
                              <w:divBdr>
                                <w:top w:val="none" w:sz="0" w:space="0" w:color="auto"/>
                                <w:left w:val="none" w:sz="0" w:space="0" w:color="auto"/>
                                <w:bottom w:val="none" w:sz="0" w:space="0" w:color="auto"/>
                                <w:right w:val="none" w:sz="0" w:space="0" w:color="auto"/>
                              </w:divBdr>
                              <w:divsChild>
                                <w:div w:id="1958950938">
                                  <w:marLeft w:val="0"/>
                                  <w:marRight w:val="0"/>
                                  <w:marTop w:val="0"/>
                                  <w:marBottom w:val="0"/>
                                  <w:divBdr>
                                    <w:top w:val="none" w:sz="0" w:space="0" w:color="auto"/>
                                    <w:left w:val="none" w:sz="0" w:space="0" w:color="auto"/>
                                    <w:bottom w:val="none" w:sz="0" w:space="0" w:color="auto"/>
                                    <w:right w:val="none" w:sz="0" w:space="0" w:color="auto"/>
                                  </w:divBdr>
                                  <w:divsChild>
                                    <w:div w:id="1710183506">
                                      <w:marLeft w:val="0"/>
                                      <w:marRight w:val="0"/>
                                      <w:marTop w:val="0"/>
                                      <w:marBottom w:val="0"/>
                                      <w:divBdr>
                                        <w:top w:val="none" w:sz="0" w:space="0" w:color="auto"/>
                                        <w:left w:val="none" w:sz="0" w:space="0" w:color="auto"/>
                                        <w:bottom w:val="none" w:sz="0" w:space="0" w:color="auto"/>
                                        <w:right w:val="none" w:sz="0" w:space="0" w:color="auto"/>
                                      </w:divBdr>
                                      <w:divsChild>
                                        <w:div w:id="855389897">
                                          <w:marLeft w:val="0"/>
                                          <w:marRight w:val="0"/>
                                          <w:marTop w:val="0"/>
                                          <w:marBottom w:val="0"/>
                                          <w:divBdr>
                                            <w:top w:val="none" w:sz="0" w:space="0" w:color="auto"/>
                                            <w:left w:val="none" w:sz="0" w:space="0" w:color="auto"/>
                                            <w:bottom w:val="none" w:sz="0" w:space="0" w:color="auto"/>
                                            <w:right w:val="none" w:sz="0" w:space="0" w:color="auto"/>
                                          </w:divBdr>
                                          <w:divsChild>
                                            <w:div w:id="1688289993">
                                              <w:marLeft w:val="0"/>
                                              <w:marRight w:val="0"/>
                                              <w:marTop w:val="0"/>
                                              <w:marBottom w:val="0"/>
                                              <w:divBdr>
                                                <w:top w:val="none" w:sz="0" w:space="0" w:color="auto"/>
                                                <w:left w:val="none" w:sz="0" w:space="0" w:color="auto"/>
                                                <w:bottom w:val="none" w:sz="0" w:space="0" w:color="auto"/>
                                                <w:right w:val="none" w:sz="0" w:space="0" w:color="auto"/>
                                              </w:divBdr>
                                              <w:divsChild>
                                                <w:div w:id="1281958783">
                                                  <w:marLeft w:val="0"/>
                                                  <w:marRight w:val="0"/>
                                                  <w:marTop w:val="0"/>
                                                  <w:marBottom w:val="0"/>
                                                  <w:divBdr>
                                                    <w:top w:val="none" w:sz="0" w:space="0" w:color="auto"/>
                                                    <w:left w:val="none" w:sz="0" w:space="0" w:color="auto"/>
                                                    <w:bottom w:val="none" w:sz="0" w:space="0" w:color="auto"/>
                                                    <w:right w:val="none" w:sz="0" w:space="0" w:color="auto"/>
                                                  </w:divBdr>
                                                  <w:divsChild>
                                                    <w:div w:id="1475218485">
                                                      <w:marLeft w:val="0"/>
                                                      <w:marRight w:val="0"/>
                                                      <w:marTop w:val="0"/>
                                                      <w:marBottom w:val="0"/>
                                                      <w:divBdr>
                                                        <w:top w:val="none" w:sz="0" w:space="0" w:color="auto"/>
                                                        <w:left w:val="none" w:sz="0" w:space="0" w:color="auto"/>
                                                        <w:bottom w:val="none" w:sz="0" w:space="0" w:color="auto"/>
                                                        <w:right w:val="none" w:sz="0" w:space="0" w:color="auto"/>
                                                      </w:divBdr>
                                                      <w:divsChild>
                                                        <w:div w:id="93480002">
                                                          <w:marLeft w:val="0"/>
                                                          <w:marRight w:val="0"/>
                                                          <w:marTop w:val="0"/>
                                                          <w:marBottom w:val="0"/>
                                                          <w:divBdr>
                                                            <w:top w:val="none" w:sz="0" w:space="0" w:color="auto"/>
                                                            <w:left w:val="none" w:sz="0" w:space="0" w:color="auto"/>
                                                            <w:bottom w:val="none" w:sz="0" w:space="0" w:color="auto"/>
                                                            <w:right w:val="none" w:sz="0" w:space="0" w:color="auto"/>
                                                          </w:divBdr>
                                                          <w:divsChild>
                                                            <w:div w:id="2057510324">
                                                              <w:marLeft w:val="0"/>
                                                              <w:marRight w:val="0"/>
                                                              <w:marTop w:val="0"/>
                                                              <w:marBottom w:val="0"/>
                                                              <w:divBdr>
                                                                <w:top w:val="none" w:sz="0" w:space="0" w:color="auto"/>
                                                                <w:left w:val="none" w:sz="0" w:space="0" w:color="auto"/>
                                                                <w:bottom w:val="none" w:sz="0" w:space="0" w:color="auto"/>
                                                                <w:right w:val="none" w:sz="0" w:space="0" w:color="auto"/>
                                                              </w:divBdr>
                                                              <w:divsChild>
                                                                <w:div w:id="1137381343">
                                                                  <w:marLeft w:val="0"/>
                                                                  <w:marRight w:val="0"/>
                                                                  <w:marTop w:val="0"/>
                                                                  <w:marBottom w:val="0"/>
                                                                  <w:divBdr>
                                                                    <w:top w:val="none" w:sz="0" w:space="0" w:color="auto"/>
                                                                    <w:left w:val="none" w:sz="0" w:space="0" w:color="auto"/>
                                                                    <w:bottom w:val="none" w:sz="0" w:space="0" w:color="auto"/>
                                                                    <w:right w:val="none" w:sz="0" w:space="0" w:color="auto"/>
                                                                  </w:divBdr>
                                                                  <w:divsChild>
                                                                    <w:div w:id="463041079">
                                                                      <w:marLeft w:val="0"/>
                                                                      <w:marRight w:val="0"/>
                                                                      <w:marTop w:val="0"/>
                                                                      <w:marBottom w:val="0"/>
                                                                      <w:divBdr>
                                                                        <w:top w:val="none" w:sz="0" w:space="0" w:color="auto"/>
                                                                        <w:left w:val="none" w:sz="0" w:space="0" w:color="auto"/>
                                                                        <w:bottom w:val="none" w:sz="0" w:space="0" w:color="auto"/>
                                                                        <w:right w:val="none" w:sz="0" w:space="0" w:color="auto"/>
                                                                      </w:divBdr>
                                                                      <w:divsChild>
                                                                        <w:div w:id="1986734837">
                                                                          <w:marLeft w:val="0"/>
                                                                          <w:marRight w:val="0"/>
                                                                          <w:marTop w:val="0"/>
                                                                          <w:marBottom w:val="0"/>
                                                                          <w:divBdr>
                                                                            <w:top w:val="none" w:sz="0" w:space="0" w:color="auto"/>
                                                                            <w:left w:val="none" w:sz="0" w:space="0" w:color="auto"/>
                                                                            <w:bottom w:val="none" w:sz="0" w:space="0" w:color="auto"/>
                                                                            <w:right w:val="none" w:sz="0" w:space="0" w:color="auto"/>
                                                                          </w:divBdr>
                                                                          <w:divsChild>
                                                                            <w:div w:id="153041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7074925">
      <w:bodyDiv w:val="1"/>
      <w:marLeft w:val="0"/>
      <w:marRight w:val="0"/>
      <w:marTop w:val="0"/>
      <w:marBottom w:val="0"/>
      <w:divBdr>
        <w:top w:val="none" w:sz="0" w:space="0" w:color="auto"/>
        <w:left w:val="none" w:sz="0" w:space="0" w:color="auto"/>
        <w:bottom w:val="none" w:sz="0" w:space="0" w:color="auto"/>
        <w:right w:val="none" w:sz="0" w:space="0" w:color="auto"/>
      </w:divBdr>
      <w:divsChild>
        <w:div w:id="1928535809">
          <w:marLeft w:val="0"/>
          <w:marRight w:val="0"/>
          <w:marTop w:val="0"/>
          <w:marBottom w:val="0"/>
          <w:divBdr>
            <w:top w:val="none" w:sz="0" w:space="0" w:color="auto"/>
            <w:left w:val="none" w:sz="0" w:space="0" w:color="auto"/>
            <w:bottom w:val="none" w:sz="0" w:space="0" w:color="auto"/>
            <w:right w:val="none" w:sz="0" w:space="0" w:color="auto"/>
          </w:divBdr>
        </w:div>
      </w:divsChild>
    </w:div>
    <w:div w:id="1959677285">
      <w:bodyDiv w:val="1"/>
      <w:marLeft w:val="0"/>
      <w:marRight w:val="0"/>
      <w:marTop w:val="0"/>
      <w:marBottom w:val="0"/>
      <w:divBdr>
        <w:top w:val="none" w:sz="0" w:space="0" w:color="auto"/>
        <w:left w:val="none" w:sz="0" w:space="0" w:color="auto"/>
        <w:bottom w:val="none" w:sz="0" w:space="0" w:color="auto"/>
        <w:right w:val="none" w:sz="0" w:space="0" w:color="auto"/>
      </w:divBdr>
      <w:divsChild>
        <w:div w:id="907956076">
          <w:marLeft w:val="547"/>
          <w:marRight w:val="0"/>
          <w:marTop w:val="96"/>
          <w:marBottom w:val="0"/>
          <w:divBdr>
            <w:top w:val="none" w:sz="0" w:space="0" w:color="auto"/>
            <w:left w:val="none" w:sz="0" w:space="0" w:color="auto"/>
            <w:bottom w:val="none" w:sz="0" w:space="0" w:color="auto"/>
            <w:right w:val="none" w:sz="0" w:space="0" w:color="auto"/>
          </w:divBdr>
        </w:div>
      </w:divsChild>
    </w:div>
    <w:div w:id="1963682821">
      <w:bodyDiv w:val="1"/>
      <w:marLeft w:val="0"/>
      <w:marRight w:val="0"/>
      <w:marTop w:val="0"/>
      <w:marBottom w:val="0"/>
      <w:divBdr>
        <w:top w:val="none" w:sz="0" w:space="0" w:color="auto"/>
        <w:left w:val="none" w:sz="0" w:space="0" w:color="auto"/>
        <w:bottom w:val="none" w:sz="0" w:space="0" w:color="auto"/>
        <w:right w:val="none" w:sz="0" w:space="0" w:color="auto"/>
      </w:divBdr>
    </w:div>
    <w:div w:id="1993749537">
      <w:bodyDiv w:val="1"/>
      <w:marLeft w:val="0"/>
      <w:marRight w:val="0"/>
      <w:marTop w:val="0"/>
      <w:marBottom w:val="0"/>
      <w:divBdr>
        <w:top w:val="none" w:sz="0" w:space="0" w:color="auto"/>
        <w:left w:val="none" w:sz="0" w:space="0" w:color="auto"/>
        <w:bottom w:val="none" w:sz="0" w:space="0" w:color="auto"/>
        <w:right w:val="none" w:sz="0" w:space="0" w:color="auto"/>
      </w:divBdr>
    </w:div>
    <w:div w:id="1995182467">
      <w:bodyDiv w:val="1"/>
      <w:marLeft w:val="0"/>
      <w:marRight w:val="0"/>
      <w:marTop w:val="0"/>
      <w:marBottom w:val="0"/>
      <w:divBdr>
        <w:top w:val="none" w:sz="0" w:space="0" w:color="auto"/>
        <w:left w:val="none" w:sz="0" w:space="0" w:color="auto"/>
        <w:bottom w:val="none" w:sz="0" w:space="0" w:color="auto"/>
        <w:right w:val="none" w:sz="0" w:space="0" w:color="auto"/>
      </w:divBdr>
      <w:divsChild>
        <w:div w:id="2102992784">
          <w:marLeft w:val="0"/>
          <w:marRight w:val="0"/>
          <w:marTop w:val="0"/>
          <w:marBottom w:val="0"/>
          <w:divBdr>
            <w:top w:val="none" w:sz="0" w:space="0" w:color="auto"/>
            <w:left w:val="none" w:sz="0" w:space="0" w:color="auto"/>
            <w:bottom w:val="none" w:sz="0" w:space="0" w:color="auto"/>
            <w:right w:val="none" w:sz="0" w:space="0" w:color="auto"/>
          </w:divBdr>
        </w:div>
      </w:divsChild>
    </w:div>
    <w:div w:id="2029134880">
      <w:bodyDiv w:val="1"/>
      <w:marLeft w:val="0"/>
      <w:marRight w:val="0"/>
      <w:marTop w:val="0"/>
      <w:marBottom w:val="0"/>
      <w:divBdr>
        <w:top w:val="none" w:sz="0" w:space="0" w:color="auto"/>
        <w:left w:val="none" w:sz="0" w:space="0" w:color="auto"/>
        <w:bottom w:val="none" w:sz="0" w:space="0" w:color="auto"/>
        <w:right w:val="none" w:sz="0" w:space="0" w:color="auto"/>
      </w:divBdr>
    </w:div>
    <w:div w:id="2039814996">
      <w:bodyDiv w:val="1"/>
      <w:marLeft w:val="0"/>
      <w:marRight w:val="0"/>
      <w:marTop w:val="0"/>
      <w:marBottom w:val="0"/>
      <w:divBdr>
        <w:top w:val="none" w:sz="0" w:space="0" w:color="auto"/>
        <w:left w:val="none" w:sz="0" w:space="0" w:color="auto"/>
        <w:bottom w:val="none" w:sz="0" w:space="0" w:color="auto"/>
        <w:right w:val="none" w:sz="0" w:space="0" w:color="auto"/>
      </w:divBdr>
      <w:divsChild>
        <w:div w:id="1454403118">
          <w:marLeft w:val="0"/>
          <w:marRight w:val="0"/>
          <w:marTop w:val="0"/>
          <w:marBottom w:val="0"/>
          <w:divBdr>
            <w:top w:val="none" w:sz="0" w:space="0" w:color="auto"/>
            <w:left w:val="none" w:sz="0" w:space="0" w:color="auto"/>
            <w:bottom w:val="none" w:sz="0" w:space="0" w:color="auto"/>
            <w:right w:val="none" w:sz="0" w:space="0" w:color="auto"/>
          </w:divBdr>
        </w:div>
      </w:divsChild>
    </w:div>
    <w:div w:id="2070690488">
      <w:bodyDiv w:val="1"/>
      <w:marLeft w:val="0"/>
      <w:marRight w:val="0"/>
      <w:marTop w:val="0"/>
      <w:marBottom w:val="0"/>
      <w:divBdr>
        <w:top w:val="none" w:sz="0" w:space="0" w:color="auto"/>
        <w:left w:val="none" w:sz="0" w:space="0" w:color="auto"/>
        <w:bottom w:val="none" w:sz="0" w:space="0" w:color="auto"/>
        <w:right w:val="none" w:sz="0" w:space="0" w:color="auto"/>
      </w:divBdr>
    </w:div>
    <w:div w:id="2106923843">
      <w:bodyDiv w:val="1"/>
      <w:marLeft w:val="0"/>
      <w:marRight w:val="0"/>
      <w:marTop w:val="0"/>
      <w:marBottom w:val="0"/>
      <w:divBdr>
        <w:top w:val="none" w:sz="0" w:space="0" w:color="auto"/>
        <w:left w:val="none" w:sz="0" w:space="0" w:color="auto"/>
        <w:bottom w:val="none" w:sz="0" w:space="0" w:color="auto"/>
        <w:right w:val="none" w:sz="0" w:space="0" w:color="auto"/>
      </w:divBdr>
      <w:divsChild>
        <w:div w:id="859319429">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2.pn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5.wmf"/><Relationship Id="rId28" Type="http://schemas.openxmlformats.org/officeDocument/2006/relationships/image" Target="file:///C:\Users\acer\AppData\Roaming\Tencent\Users\94500732\QQ\WinTemp\RichOle\%7dZ6NVN%5dR%7d$UE4(U~OA9MC0Z.png" TargetMode="External"/><Relationship Id="rId10" Type="http://schemas.openxmlformats.org/officeDocument/2006/relationships/header" Target="header2.xml"/><Relationship Id="rId19" Type="http://schemas.openxmlformats.org/officeDocument/2006/relationships/footer" Target="footer7.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86FEE-ADBF-4F7A-A894-529AD0457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4886</TotalTime>
  <Pages>158</Pages>
  <Words>15886</Words>
  <Characters>90552</Characters>
  <Application>Microsoft Office Word</Application>
  <DocSecurity>0</DocSecurity>
  <Lines>754</Lines>
  <Paragraphs>212</Paragraphs>
  <ScaleCrop>false</ScaleCrop>
  <Company>胜丰</Company>
  <LinksUpToDate>false</LinksUpToDate>
  <CharactersWithSpaces>106226</CharactersWithSpaces>
  <SharedDoc>false</SharedDoc>
  <HLinks>
    <vt:vector size="312" baseType="variant">
      <vt:variant>
        <vt:i4>1310777</vt:i4>
      </vt:variant>
      <vt:variant>
        <vt:i4>308</vt:i4>
      </vt:variant>
      <vt:variant>
        <vt:i4>0</vt:i4>
      </vt:variant>
      <vt:variant>
        <vt:i4>5</vt:i4>
      </vt:variant>
      <vt:variant>
        <vt:lpwstr/>
      </vt:variant>
      <vt:variant>
        <vt:lpwstr>_Toc403398782</vt:lpwstr>
      </vt:variant>
      <vt:variant>
        <vt:i4>1310777</vt:i4>
      </vt:variant>
      <vt:variant>
        <vt:i4>302</vt:i4>
      </vt:variant>
      <vt:variant>
        <vt:i4>0</vt:i4>
      </vt:variant>
      <vt:variant>
        <vt:i4>5</vt:i4>
      </vt:variant>
      <vt:variant>
        <vt:lpwstr/>
      </vt:variant>
      <vt:variant>
        <vt:lpwstr>_Toc403398781</vt:lpwstr>
      </vt:variant>
      <vt:variant>
        <vt:i4>1310777</vt:i4>
      </vt:variant>
      <vt:variant>
        <vt:i4>296</vt:i4>
      </vt:variant>
      <vt:variant>
        <vt:i4>0</vt:i4>
      </vt:variant>
      <vt:variant>
        <vt:i4>5</vt:i4>
      </vt:variant>
      <vt:variant>
        <vt:lpwstr/>
      </vt:variant>
      <vt:variant>
        <vt:lpwstr>_Toc403398780</vt:lpwstr>
      </vt:variant>
      <vt:variant>
        <vt:i4>1769529</vt:i4>
      </vt:variant>
      <vt:variant>
        <vt:i4>290</vt:i4>
      </vt:variant>
      <vt:variant>
        <vt:i4>0</vt:i4>
      </vt:variant>
      <vt:variant>
        <vt:i4>5</vt:i4>
      </vt:variant>
      <vt:variant>
        <vt:lpwstr/>
      </vt:variant>
      <vt:variant>
        <vt:lpwstr>_Toc403398779</vt:lpwstr>
      </vt:variant>
      <vt:variant>
        <vt:i4>1769529</vt:i4>
      </vt:variant>
      <vt:variant>
        <vt:i4>284</vt:i4>
      </vt:variant>
      <vt:variant>
        <vt:i4>0</vt:i4>
      </vt:variant>
      <vt:variant>
        <vt:i4>5</vt:i4>
      </vt:variant>
      <vt:variant>
        <vt:lpwstr/>
      </vt:variant>
      <vt:variant>
        <vt:lpwstr>_Toc403398778</vt:lpwstr>
      </vt:variant>
      <vt:variant>
        <vt:i4>1769529</vt:i4>
      </vt:variant>
      <vt:variant>
        <vt:i4>278</vt:i4>
      </vt:variant>
      <vt:variant>
        <vt:i4>0</vt:i4>
      </vt:variant>
      <vt:variant>
        <vt:i4>5</vt:i4>
      </vt:variant>
      <vt:variant>
        <vt:lpwstr/>
      </vt:variant>
      <vt:variant>
        <vt:lpwstr>_Toc403398777</vt:lpwstr>
      </vt:variant>
      <vt:variant>
        <vt:i4>1769529</vt:i4>
      </vt:variant>
      <vt:variant>
        <vt:i4>272</vt:i4>
      </vt:variant>
      <vt:variant>
        <vt:i4>0</vt:i4>
      </vt:variant>
      <vt:variant>
        <vt:i4>5</vt:i4>
      </vt:variant>
      <vt:variant>
        <vt:lpwstr/>
      </vt:variant>
      <vt:variant>
        <vt:lpwstr>_Toc403398776</vt:lpwstr>
      </vt:variant>
      <vt:variant>
        <vt:i4>1769529</vt:i4>
      </vt:variant>
      <vt:variant>
        <vt:i4>266</vt:i4>
      </vt:variant>
      <vt:variant>
        <vt:i4>0</vt:i4>
      </vt:variant>
      <vt:variant>
        <vt:i4>5</vt:i4>
      </vt:variant>
      <vt:variant>
        <vt:lpwstr/>
      </vt:variant>
      <vt:variant>
        <vt:lpwstr>_Toc403398775</vt:lpwstr>
      </vt:variant>
      <vt:variant>
        <vt:i4>1769529</vt:i4>
      </vt:variant>
      <vt:variant>
        <vt:i4>260</vt:i4>
      </vt:variant>
      <vt:variant>
        <vt:i4>0</vt:i4>
      </vt:variant>
      <vt:variant>
        <vt:i4>5</vt:i4>
      </vt:variant>
      <vt:variant>
        <vt:lpwstr/>
      </vt:variant>
      <vt:variant>
        <vt:lpwstr>_Toc403398774</vt:lpwstr>
      </vt:variant>
      <vt:variant>
        <vt:i4>1769529</vt:i4>
      </vt:variant>
      <vt:variant>
        <vt:i4>254</vt:i4>
      </vt:variant>
      <vt:variant>
        <vt:i4>0</vt:i4>
      </vt:variant>
      <vt:variant>
        <vt:i4>5</vt:i4>
      </vt:variant>
      <vt:variant>
        <vt:lpwstr/>
      </vt:variant>
      <vt:variant>
        <vt:lpwstr>_Toc403398773</vt:lpwstr>
      </vt:variant>
      <vt:variant>
        <vt:i4>1769529</vt:i4>
      </vt:variant>
      <vt:variant>
        <vt:i4>248</vt:i4>
      </vt:variant>
      <vt:variant>
        <vt:i4>0</vt:i4>
      </vt:variant>
      <vt:variant>
        <vt:i4>5</vt:i4>
      </vt:variant>
      <vt:variant>
        <vt:lpwstr/>
      </vt:variant>
      <vt:variant>
        <vt:lpwstr>_Toc403398772</vt:lpwstr>
      </vt:variant>
      <vt:variant>
        <vt:i4>1769529</vt:i4>
      </vt:variant>
      <vt:variant>
        <vt:i4>242</vt:i4>
      </vt:variant>
      <vt:variant>
        <vt:i4>0</vt:i4>
      </vt:variant>
      <vt:variant>
        <vt:i4>5</vt:i4>
      </vt:variant>
      <vt:variant>
        <vt:lpwstr/>
      </vt:variant>
      <vt:variant>
        <vt:lpwstr>_Toc403398771</vt:lpwstr>
      </vt:variant>
      <vt:variant>
        <vt:i4>1769529</vt:i4>
      </vt:variant>
      <vt:variant>
        <vt:i4>236</vt:i4>
      </vt:variant>
      <vt:variant>
        <vt:i4>0</vt:i4>
      </vt:variant>
      <vt:variant>
        <vt:i4>5</vt:i4>
      </vt:variant>
      <vt:variant>
        <vt:lpwstr/>
      </vt:variant>
      <vt:variant>
        <vt:lpwstr>_Toc403398770</vt:lpwstr>
      </vt:variant>
      <vt:variant>
        <vt:i4>1703993</vt:i4>
      </vt:variant>
      <vt:variant>
        <vt:i4>230</vt:i4>
      </vt:variant>
      <vt:variant>
        <vt:i4>0</vt:i4>
      </vt:variant>
      <vt:variant>
        <vt:i4>5</vt:i4>
      </vt:variant>
      <vt:variant>
        <vt:lpwstr/>
      </vt:variant>
      <vt:variant>
        <vt:lpwstr>_Toc403398769</vt:lpwstr>
      </vt:variant>
      <vt:variant>
        <vt:i4>1703993</vt:i4>
      </vt:variant>
      <vt:variant>
        <vt:i4>224</vt:i4>
      </vt:variant>
      <vt:variant>
        <vt:i4>0</vt:i4>
      </vt:variant>
      <vt:variant>
        <vt:i4>5</vt:i4>
      </vt:variant>
      <vt:variant>
        <vt:lpwstr/>
      </vt:variant>
      <vt:variant>
        <vt:lpwstr>_Toc403398768</vt:lpwstr>
      </vt:variant>
      <vt:variant>
        <vt:i4>1703993</vt:i4>
      </vt:variant>
      <vt:variant>
        <vt:i4>218</vt:i4>
      </vt:variant>
      <vt:variant>
        <vt:i4>0</vt:i4>
      </vt:variant>
      <vt:variant>
        <vt:i4>5</vt:i4>
      </vt:variant>
      <vt:variant>
        <vt:lpwstr/>
      </vt:variant>
      <vt:variant>
        <vt:lpwstr>_Toc403398767</vt:lpwstr>
      </vt:variant>
      <vt:variant>
        <vt:i4>1703993</vt:i4>
      </vt:variant>
      <vt:variant>
        <vt:i4>212</vt:i4>
      </vt:variant>
      <vt:variant>
        <vt:i4>0</vt:i4>
      </vt:variant>
      <vt:variant>
        <vt:i4>5</vt:i4>
      </vt:variant>
      <vt:variant>
        <vt:lpwstr/>
      </vt:variant>
      <vt:variant>
        <vt:lpwstr>_Toc403398766</vt:lpwstr>
      </vt:variant>
      <vt:variant>
        <vt:i4>1703993</vt:i4>
      </vt:variant>
      <vt:variant>
        <vt:i4>206</vt:i4>
      </vt:variant>
      <vt:variant>
        <vt:i4>0</vt:i4>
      </vt:variant>
      <vt:variant>
        <vt:i4>5</vt:i4>
      </vt:variant>
      <vt:variant>
        <vt:lpwstr/>
      </vt:variant>
      <vt:variant>
        <vt:lpwstr>_Toc403398765</vt:lpwstr>
      </vt:variant>
      <vt:variant>
        <vt:i4>1703993</vt:i4>
      </vt:variant>
      <vt:variant>
        <vt:i4>200</vt:i4>
      </vt:variant>
      <vt:variant>
        <vt:i4>0</vt:i4>
      </vt:variant>
      <vt:variant>
        <vt:i4>5</vt:i4>
      </vt:variant>
      <vt:variant>
        <vt:lpwstr/>
      </vt:variant>
      <vt:variant>
        <vt:lpwstr>_Toc403398764</vt:lpwstr>
      </vt:variant>
      <vt:variant>
        <vt:i4>1703993</vt:i4>
      </vt:variant>
      <vt:variant>
        <vt:i4>194</vt:i4>
      </vt:variant>
      <vt:variant>
        <vt:i4>0</vt:i4>
      </vt:variant>
      <vt:variant>
        <vt:i4>5</vt:i4>
      </vt:variant>
      <vt:variant>
        <vt:lpwstr/>
      </vt:variant>
      <vt:variant>
        <vt:lpwstr>_Toc403398763</vt:lpwstr>
      </vt:variant>
      <vt:variant>
        <vt:i4>1703993</vt:i4>
      </vt:variant>
      <vt:variant>
        <vt:i4>188</vt:i4>
      </vt:variant>
      <vt:variant>
        <vt:i4>0</vt:i4>
      </vt:variant>
      <vt:variant>
        <vt:i4>5</vt:i4>
      </vt:variant>
      <vt:variant>
        <vt:lpwstr/>
      </vt:variant>
      <vt:variant>
        <vt:lpwstr>_Toc403398762</vt:lpwstr>
      </vt:variant>
      <vt:variant>
        <vt:i4>1703993</vt:i4>
      </vt:variant>
      <vt:variant>
        <vt:i4>182</vt:i4>
      </vt:variant>
      <vt:variant>
        <vt:i4>0</vt:i4>
      </vt:variant>
      <vt:variant>
        <vt:i4>5</vt:i4>
      </vt:variant>
      <vt:variant>
        <vt:lpwstr/>
      </vt:variant>
      <vt:variant>
        <vt:lpwstr>_Toc403398761</vt:lpwstr>
      </vt:variant>
      <vt:variant>
        <vt:i4>1703993</vt:i4>
      </vt:variant>
      <vt:variant>
        <vt:i4>176</vt:i4>
      </vt:variant>
      <vt:variant>
        <vt:i4>0</vt:i4>
      </vt:variant>
      <vt:variant>
        <vt:i4>5</vt:i4>
      </vt:variant>
      <vt:variant>
        <vt:lpwstr/>
      </vt:variant>
      <vt:variant>
        <vt:lpwstr>_Toc403398760</vt:lpwstr>
      </vt:variant>
      <vt:variant>
        <vt:i4>1638457</vt:i4>
      </vt:variant>
      <vt:variant>
        <vt:i4>170</vt:i4>
      </vt:variant>
      <vt:variant>
        <vt:i4>0</vt:i4>
      </vt:variant>
      <vt:variant>
        <vt:i4>5</vt:i4>
      </vt:variant>
      <vt:variant>
        <vt:lpwstr/>
      </vt:variant>
      <vt:variant>
        <vt:lpwstr>_Toc403398759</vt:lpwstr>
      </vt:variant>
      <vt:variant>
        <vt:i4>1638457</vt:i4>
      </vt:variant>
      <vt:variant>
        <vt:i4>164</vt:i4>
      </vt:variant>
      <vt:variant>
        <vt:i4>0</vt:i4>
      </vt:variant>
      <vt:variant>
        <vt:i4>5</vt:i4>
      </vt:variant>
      <vt:variant>
        <vt:lpwstr/>
      </vt:variant>
      <vt:variant>
        <vt:lpwstr>_Toc403398758</vt:lpwstr>
      </vt:variant>
      <vt:variant>
        <vt:i4>1638457</vt:i4>
      </vt:variant>
      <vt:variant>
        <vt:i4>158</vt:i4>
      </vt:variant>
      <vt:variant>
        <vt:i4>0</vt:i4>
      </vt:variant>
      <vt:variant>
        <vt:i4>5</vt:i4>
      </vt:variant>
      <vt:variant>
        <vt:lpwstr/>
      </vt:variant>
      <vt:variant>
        <vt:lpwstr>_Toc403398757</vt:lpwstr>
      </vt:variant>
      <vt:variant>
        <vt:i4>1638457</vt:i4>
      </vt:variant>
      <vt:variant>
        <vt:i4>152</vt:i4>
      </vt:variant>
      <vt:variant>
        <vt:i4>0</vt:i4>
      </vt:variant>
      <vt:variant>
        <vt:i4>5</vt:i4>
      </vt:variant>
      <vt:variant>
        <vt:lpwstr/>
      </vt:variant>
      <vt:variant>
        <vt:lpwstr>_Toc403398756</vt:lpwstr>
      </vt:variant>
      <vt:variant>
        <vt:i4>1638457</vt:i4>
      </vt:variant>
      <vt:variant>
        <vt:i4>146</vt:i4>
      </vt:variant>
      <vt:variant>
        <vt:i4>0</vt:i4>
      </vt:variant>
      <vt:variant>
        <vt:i4>5</vt:i4>
      </vt:variant>
      <vt:variant>
        <vt:lpwstr/>
      </vt:variant>
      <vt:variant>
        <vt:lpwstr>_Toc403398755</vt:lpwstr>
      </vt:variant>
      <vt:variant>
        <vt:i4>1638457</vt:i4>
      </vt:variant>
      <vt:variant>
        <vt:i4>140</vt:i4>
      </vt:variant>
      <vt:variant>
        <vt:i4>0</vt:i4>
      </vt:variant>
      <vt:variant>
        <vt:i4>5</vt:i4>
      </vt:variant>
      <vt:variant>
        <vt:lpwstr/>
      </vt:variant>
      <vt:variant>
        <vt:lpwstr>_Toc403398754</vt:lpwstr>
      </vt:variant>
      <vt:variant>
        <vt:i4>1638457</vt:i4>
      </vt:variant>
      <vt:variant>
        <vt:i4>134</vt:i4>
      </vt:variant>
      <vt:variant>
        <vt:i4>0</vt:i4>
      </vt:variant>
      <vt:variant>
        <vt:i4>5</vt:i4>
      </vt:variant>
      <vt:variant>
        <vt:lpwstr/>
      </vt:variant>
      <vt:variant>
        <vt:lpwstr>_Toc403398753</vt:lpwstr>
      </vt:variant>
      <vt:variant>
        <vt:i4>1638457</vt:i4>
      </vt:variant>
      <vt:variant>
        <vt:i4>128</vt:i4>
      </vt:variant>
      <vt:variant>
        <vt:i4>0</vt:i4>
      </vt:variant>
      <vt:variant>
        <vt:i4>5</vt:i4>
      </vt:variant>
      <vt:variant>
        <vt:lpwstr/>
      </vt:variant>
      <vt:variant>
        <vt:lpwstr>_Toc403398752</vt:lpwstr>
      </vt:variant>
      <vt:variant>
        <vt:i4>1638457</vt:i4>
      </vt:variant>
      <vt:variant>
        <vt:i4>122</vt:i4>
      </vt:variant>
      <vt:variant>
        <vt:i4>0</vt:i4>
      </vt:variant>
      <vt:variant>
        <vt:i4>5</vt:i4>
      </vt:variant>
      <vt:variant>
        <vt:lpwstr/>
      </vt:variant>
      <vt:variant>
        <vt:lpwstr>_Toc403398751</vt:lpwstr>
      </vt:variant>
      <vt:variant>
        <vt:i4>1638457</vt:i4>
      </vt:variant>
      <vt:variant>
        <vt:i4>116</vt:i4>
      </vt:variant>
      <vt:variant>
        <vt:i4>0</vt:i4>
      </vt:variant>
      <vt:variant>
        <vt:i4>5</vt:i4>
      </vt:variant>
      <vt:variant>
        <vt:lpwstr/>
      </vt:variant>
      <vt:variant>
        <vt:lpwstr>_Toc403398750</vt:lpwstr>
      </vt:variant>
      <vt:variant>
        <vt:i4>1572921</vt:i4>
      </vt:variant>
      <vt:variant>
        <vt:i4>110</vt:i4>
      </vt:variant>
      <vt:variant>
        <vt:i4>0</vt:i4>
      </vt:variant>
      <vt:variant>
        <vt:i4>5</vt:i4>
      </vt:variant>
      <vt:variant>
        <vt:lpwstr/>
      </vt:variant>
      <vt:variant>
        <vt:lpwstr>_Toc403398749</vt:lpwstr>
      </vt:variant>
      <vt:variant>
        <vt:i4>1572921</vt:i4>
      </vt:variant>
      <vt:variant>
        <vt:i4>104</vt:i4>
      </vt:variant>
      <vt:variant>
        <vt:i4>0</vt:i4>
      </vt:variant>
      <vt:variant>
        <vt:i4>5</vt:i4>
      </vt:variant>
      <vt:variant>
        <vt:lpwstr/>
      </vt:variant>
      <vt:variant>
        <vt:lpwstr>_Toc403398748</vt:lpwstr>
      </vt:variant>
      <vt:variant>
        <vt:i4>1572921</vt:i4>
      </vt:variant>
      <vt:variant>
        <vt:i4>98</vt:i4>
      </vt:variant>
      <vt:variant>
        <vt:i4>0</vt:i4>
      </vt:variant>
      <vt:variant>
        <vt:i4>5</vt:i4>
      </vt:variant>
      <vt:variant>
        <vt:lpwstr/>
      </vt:variant>
      <vt:variant>
        <vt:lpwstr>_Toc403398747</vt:lpwstr>
      </vt:variant>
      <vt:variant>
        <vt:i4>1572921</vt:i4>
      </vt:variant>
      <vt:variant>
        <vt:i4>92</vt:i4>
      </vt:variant>
      <vt:variant>
        <vt:i4>0</vt:i4>
      </vt:variant>
      <vt:variant>
        <vt:i4>5</vt:i4>
      </vt:variant>
      <vt:variant>
        <vt:lpwstr/>
      </vt:variant>
      <vt:variant>
        <vt:lpwstr>_Toc403398746</vt:lpwstr>
      </vt:variant>
      <vt:variant>
        <vt:i4>1572921</vt:i4>
      </vt:variant>
      <vt:variant>
        <vt:i4>86</vt:i4>
      </vt:variant>
      <vt:variant>
        <vt:i4>0</vt:i4>
      </vt:variant>
      <vt:variant>
        <vt:i4>5</vt:i4>
      </vt:variant>
      <vt:variant>
        <vt:lpwstr/>
      </vt:variant>
      <vt:variant>
        <vt:lpwstr>_Toc403398745</vt:lpwstr>
      </vt:variant>
      <vt:variant>
        <vt:i4>1572921</vt:i4>
      </vt:variant>
      <vt:variant>
        <vt:i4>80</vt:i4>
      </vt:variant>
      <vt:variant>
        <vt:i4>0</vt:i4>
      </vt:variant>
      <vt:variant>
        <vt:i4>5</vt:i4>
      </vt:variant>
      <vt:variant>
        <vt:lpwstr/>
      </vt:variant>
      <vt:variant>
        <vt:lpwstr>_Toc403398744</vt:lpwstr>
      </vt:variant>
      <vt:variant>
        <vt:i4>1572921</vt:i4>
      </vt:variant>
      <vt:variant>
        <vt:i4>74</vt:i4>
      </vt:variant>
      <vt:variant>
        <vt:i4>0</vt:i4>
      </vt:variant>
      <vt:variant>
        <vt:i4>5</vt:i4>
      </vt:variant>
      <vt:variant>
        <vt:lpwstr/>
      </vt:variant>
      <vt:variant>
        <vt:lpwstr>_Toc403398743</vt:lpwstr>
      </vt:variant>
      <vt:variant>
        <vt:i4>1572921</vt:i4>
      </vt:variant>
      <vt:variant>
        <vt:i4>68</vt:i4>
      </vt:variant>
      <vt:variant>
        <vt:i4>0</vt:i4>
      </vt:variant>
      <vt:variant>
        <vt:i4>5</vt:i4>
      </vt:variant>
      <vt:variant>
        <vt:lpwstr/>
      </vt:variant>
      <vt:variant>
        <vt:lpwstr>_Toc403398742</vt:lpwstr>
      </vt:variant>
      <vt:variant>
        <vt:i4>1572921</vt:i4>
      </vt:variant>
      <vt:variant>
        <vt:i4>62</vt:i4>
      </vt:variant>
      <vt:variant>
        <vt:i4>0</vt:i4>
      </vt:variant>
      <vt:variant>
        <vt:i4>5</vt:i4>
      </vt:variant>
      <vt:variant>
        <vt:lpwstr/>
      </vt:variant>
      <vt:variant>
        <vt:lpwstr>_Toc403398741</vt:lpwstr>
      </vt:variant>
      <vt:variant>
        <vt:i4>1572921</vt:i4>
      </vt:variant>
      <vt:variant>
        <vt:i4>56</vt:i4>
      </vt:variant>
      <vt:variant>
        <vt:i4>0</vt:i4>
      </vt:variant>
      <vt:variant>
        <vt:i4>5</vt:i4>
      </vt:variant>
      <vt:variant>
        <vt:lpwstr/>
      </vt:variant>
      <vt:variant>
        <vt:lpwstr>_Toc403398740</vt:lpwstr>
      </vt:variant>
      <vt:variant>
        <vt:i4>2031673</vt:i4>
      </vt:variant>
      <vt:variant>
        <vt:i4>50</vt:i4>
      </vt:variant>
      <vt:variant>
        <vt:i4>0</vt:i4>
      </vt:variant>
      <vt:variant>
        <vt:i4>5</vt:i4>
      </vt:variant>
      <vt:variant>
        <vt:lpwstr/>
      </vt:variant>
      <vt:variant>
        <vt:lpwstr>_Toc403398739</vt:lpwstr>
      </vt:variant>
      <vt:variant>
        <vt:i4>2031673</vt:i4>
      </vt:variant>
      <vt:variant>
        <vt:i4>44</vt:i4>
      </vt:variant>
      <vt:variant>
        <vt:i4>0</vt:i4>
      </vt:variant>
      <vt:variant>
        <vt:i4>5</vt:i4>
      </vt:variant>
      <vt:variant>
        <vt:lpwstr/>
      </vt:variant>
      <vt:variant>
        <vt:lpwstr>_Toc403398738</vt:lpwstr>
      </vt:variant>
      <vt:variant>
        <vt:i4>2031673</vt:i4>
      </vt:variant>
      <vt:variant>
        <vt:i4>38</vt:i4>
      </vt:variant>
      <vt:variant>
        <vt:i4>0</vt:i4>
      </vt:variant>
      <vt:variant>
        <vt:i4>5</vt:i4>
      </vt:variant>
      <vt:variant>
        <vt:lpwstr/>
      </vt:variant>
      <vt:variant>
        <vt:lpwstr>_Toc403398737</vt:lpwstr>
      </vt:variant>
      <vt:variant>
        <vt:i4>2031673</vt:i4>
      </vt:variant>
      <vt:variant>
        <vt:i4>32</vt:i4>
      </vt:variant>
      <vt:variant>
        <vt:i4>0</vt:i4>
      </vt:variant>
      <vt:variant>
        <vt:i4>5</vt:i4>
      </vt:variant>
      <vt:variant>
        <vt:lpwstr/>
      </vt:variant>
      <vt:variant>
        <vt:lpwstr>_Toc403398736</vt:lpwstr>
      </vt:variant>
      <vt:variant>
        <vt:i4>2031673</vt:i4>
      </vt:variant>
      <vt:variant>
        <vt:i4>26</vt:i4>
      </vt:variant>
      <vt:variant>
        <vt:i4>0</vt:i4>
      </vt:variant>
      <vt:variant>
        <vt:i4>5</vt:i4>
      </vt:variant>
      <vt:variant>
        <vt:lpwstr/>
      </vt:variant>
      <vt:variant>
        <vt:lpwstr>_Toc403398735</vt:lpwstr>
      </vt:variant>
      <vt:variant>
        <vt:i4>2031673</vt:i4>
      </vt:variant>
      <vt:variant>
        <vt:i4>20</vt:i4>
      </vt:variant>
      <vt:variant>
        <vt:i4>0</vt:i4>
      </vt:variant>
      <vt:variant>
        <vt:i4>5</vt:i4>
      </vt:variant>
      <vt:variant>
        <vt:lpwstr/>
      </vt:variant>
      <vt:variant>
        <vt:lpwstr>_Toc403398734</vt:lpwstr>
      </vt:variant>
      <vt:variant>
        <vt:i4>2031673</vt:i4>
      </vt:variant>
      <vt:variant>
        <vt:i4>14</vt:i4>
      </vt:variant>
      <vt:variant>
        <vt:i4>0</vt:i4>
      </vt:variant>
      <vt:variant>
        <vt:i4>5</vt:i4>
      </vt:variant>
      <vt:variant>
        <vt:lpwstr/>
      </vt:variant>
      <vt:variant>
        <vt:lpwstr>_Toc403398733</vt:lpwstr>
      </vt:variant>
      <vt:variant>
        <vt:i4>2031673</vt:i4>
      </vt:variant>
      <vt:variant>
        <vt:i4>8</vt:i4>
      </vt:variant>
      <vt:variant>
        <vt:i4>0</vt:i4>
      </vt:variant>
      <vt:variant>
        <vt:i4>5</vt:i4>
      </vt:variant>
      <vt:variant>
        <vt:lpwstr/>
      </vt:variant>
      <vt:variant>
        <vt:lpwstr>_Toc403398732</vt:lpwstr>
      </vt:variant>
      <vt:variant>
        <vt:i4>2031673</vt:i4>
      </vt:variant>
      <vt:variant>
        <vt:i4>2</vt:i4>
      </vt:variant>
      <vt:variant>
        <vt:i4>0</vt:i4>
      </vt:variant>
      <vt:variant>
        <vt:i4>5</vt:i4>
      </vt:variant>
      <vt:variant>
        <vt:lpwstr/>
      </vt:variant>
      <vt:variant>
        <vt:lpwstr>_Toc403398731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预评</dc:title>
  <dc:creator>Shang</dc:creator>
  <cp:lastModifiedBy>y zg</cp:lastModifiedBy>
  <cp:revision>5538</cp:revision>
  <cp:lastPrinted>2021-06-28T01:42:00Z</cp:lastPrinted>
  <dcterms:created xsi:type="dcterms:W3CDTF">2017-04-05T07:18:00Z</dcterms:created>
  <dcterms:modified xsi:type="dcterms:W3CDTF">2021-07-02T04:11:00Z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2052-6.6.0.2877</vt:lpwstr>
  </property>
</Properties>
</file>