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73F1" w14:textId="77777777" w:rsidR="000B58A8" w:rsidRPr="00A7672E" w:rsidRDefault="00B746C3" w:rsidP="00B746C3">
      <w:pPr>
        <w:widowControl/>
        <w:adjustRightInd w:val="0"/>
        <w:snapToGrid w:val="0"/>
        <w:ind w:firstLineChars="0" w:firstLine="0"/>
        <w:jc w:val="right"/>
        <w:rPr>
          <w:rFonts w:ascii="黑体" w:eastAsia="黑体" w:hAnsi="黑体" w:cs="宋体"/>
          <w:b/>
          <w:bCs/>
          <w:kern w:val="0"/>
          <w:sz w:val="21"/>
          <w:szCs w:val="21"/>
        </w:rPr>
      </w:pPr>
      <w:bookmarkStart w:id="0" w:name="_Toc28605"/>
      <w:bookmarkStart w:id="1" w:name="_Toc26232"/>
      <w:bookmarkStart w:id="2" w:name="_Toc37942935"/>
      <w:bookmarkStart w:id="3" w:name="_Toc511486540"/>
      <w:bookmarkStart w:id="4" w:name="_Toc24860"/>
      <w:bookmarkStart w:id="5" w:name="_Toc8264"/>
      <w:bookmarkStart w:id="6" w:name="_Toc1737"/>
      <w:bookmarkStart w:id="7" w:name="_Toc9129"/>
      <w:bookmarkStart w:id="8" w:name="_Toc21587"/>
      <w:bookmarkStart w:id="9" w:name="_Toc5574"/>
      <w:bookmarkStart w:id="10" w:name="_Toc37942937"/>
      <w:bookmarkStart w:id="11" w:name="_Toc3872"/>
      <w:bookmarkStart w:id="12" w:name="_Toc1436"/>
      <w:bookmarkStart w:id="13" w:name="_Toc93306392"/>
      <w:bookmarkStart w:id="14" w:name="_Toc27585"/>
      <w:bookmarkStart w:id="15" w:name="_Toc18913"/>
      <w:bookmarkStart w:id="16" w:name="_Toc93306478"/>
      <w:bookmarkStart w:id="17" w:name="_Toc15666"/>
      <w:bookmarkStart w:id="18" w:name="_Toc116880043"/>
      <w:bookmarkStart w:id="19" w:name="_Toc26593"/>
      <w:bookmarkStart w:id="20" w:name="_Toc511486541"/>
      <w:bookmarkStart w:id="21" w:name="_Toc93306435"/>
      <w:bookmarkStart w:id="22" w:name="_Toc1184"/>
      <w:r>
        <w:rPr>
          <w:rFonts w:ascii="宋体" w:hAnsi="宋体" w:cs="Times New Roman" w:hint="eastAsia"/>
          <w:color w:val="000000"/>
          <w:sz w:val="21"/>
          <w:szCs w:val="21"/>
        </w:rPr>
        <w:t xml:space="preserve">       </w:t>
      </w:r>
    </w:p>
    <w:p w14:paraId="2BE6D5B2" w14:textId="77777777" w:rsidR="000B58A8" w:rsidRDefault="000B58A8" w:rsidP="000B58A8">
      <w:pPr>
        <w:widowControl/>
        <w:adjustRightInd w:val="0"/>
        <w:ind w:firstLineChars="0" w:firstLine="0"/>
        <w:jc w:val="center"/>
        <w:rPr>
          <w:rFonts w:ascii="黑体" w:eastAsia="黑体" w:hAnsi="黑体"/>
          <w:b/>
          <w:bCs/>
          <w:color w:val="000000"/>
          <w:sz w:val="32"/>
          <w:szCs w:val="32"/>
        </w:rPr>
      </w:pPr>
    </w:p>
    <w:p w14:paraId="51A0CBC7" w14:textId="77777777" w:rsidR="000B58A8" w:rsidRDefault="000B58A8" w:rsidP="000B58A8">
      <w:pPr>
        <w:widowControl/>
        <w:adjustRightInd w:val="0"/>
        <w:ind w:firstLineChars="0" w:firstLine="0"/>
        <w:jc w:val="center"/>
        <w:rPr>
          <w:rFonts w:ascii="黑体" w:eastAsia="黑体" w:hAnsi="黑体"/>
          <w:b/>
          <w:bCs/>
          <w:color w:val="000000"/>
          <w:sz w:val="32"/>
          <w:szCs w:val="32"/>
        </w:rPr>
      </w:pPr>
    </w:p>
    <w:p w14:paraId="20B68163" w14:textId="77777777" w:rsidR="000B58A8" w:rsidRPr="00C81E7B" w:rsidRDefault="000B58A8" w:rsidP="000B58A8">
      <w:pPr>
        <w:widowControl/>
        <w:adjustRightInd w:val="0"/>
        <w:snapToGrid w:val="0"/>
        <w:ind w:firstLineChars="0" w:firstLine="0"/>
        <w:jc w:val="center"/>
        <w:rPr>
          <w:rFonts w:ascii="宋体" w:hAnsi="宋体" w:cs="宋体"/>
          <w:b/>
          <w:kern w:val="0"/>
          <w:sz w:val="44"/>
          <w:szCs w:val="44"/>
        </w:rPr>
      </w:pPr>
      <w:r w:rsidRPr="00C81E7B">
        <w:rPr>
          <w:rFonts w:ascii="宋体" w:hAnsi="宋体" w:cs="宋体" w:hint="eastAsia"/>
          <w:b/>
          <w:kern w:val="0"/>
          <w:sz w:val="44"/>
          <w:szCs w:val="44"/>
        </w:rPr>
        <w:t>宁波</w:t>
      </w:r>
      <w:r w:rsidR="00056DA7" w:rsidRPr="00C81E7B">
        <w:rPr>
          <w:rFonts w:ascii="宋体" w:hAnsi="宋体" w:cs="宋体" w:hint="eastAsia"/>
          <w:b/>
          <w:kern w:val="0"/>
          <w:sz w:val="44"/>
          <w:szCs w:val="44"/>
        </w:rPr>
        <w:t>冠驰</w:t>
      </w:r>
      <w:r w:rsidRPr="00C81E7B">
        <w:rPr>
          <w:rFonts w:ascii="宋体" w:hAnsi="宋体" w:cs="宋体" w:hint="eastAsia"/>
          <w:b/>
          <w:kern w:val="0"/>
          <w:sz w:val="44"/>
          <w:szCs w:val="44"/>
        </w:rPr>
        <w:t>物流有限公司</w:t>
      </w:r>
    </w:p>
    <w:p w14:paraId="148E829E" w14:textId="77777777" w:rsidR="000B58A8" w:rsidRPr="000B58A8" w:rsidRDefault="000B58A8" w:rsidP="000B58A8">
      <w:pPr>
        <w:widowControl/>
        <w:adjustRightInd w:val="0"/>
        <w:snapToGrid w:val="0"/>
        <w:ind w:firstLineChars="0" w:firstLine="0"/>
        <w:jc w:val="center"/>
        <w:rPr>
          <w:rFonts w:ascii="宋体" w:hAnsi="宋体" w:cs="宋体"/>
          <w:b/>
          <w:color w:val="000000"/>
          <w:kern w:val="0"/>
          <w:sz w:val="44"/>
          <w:szCs w:val="44"/>
        </w:rPr>
      </w:pPr>
      <w:r w:rsidRPr="000B58A8">
        <w:rPr>
          <w:rFonts w:ascii="宋体" w:hAnsi="宋体" w:cs="宋体" w:hint="eastAsia"/>
          <w:b/>
          <w:color w:val="000000"/>
          <w:kern w:val="0"/>
          <w:sz w:val="44"/>
          <w:szCs w:val="44"/>
        </w:rPr>
        <w:t>柴油加油撬项目</w:t>
      </w:r>
    </w:p>
    <w:p w14:paraId="3A359E19" w14:textId="77777777" w:rsidR="00FA004D" w:rsidRPr="000B58A8" w:rsidRDefault="000B58A8" w:rsidP="000B58A8">
      <w:pPr>
        <w:widowControl/>
        <w:adjustRightInd w:val="0"/>
        <w:snapToGrid w:val="0"/>
        <w:ind w:firstLineChars="0" w:firstLine="0"/>
        <w:jc w:val="center"/>
        <w:rPr>
          <w:rFonts w:ascii="黑体" w:eastAsia="黑体" w:hAnsi="黑体" w:cs="宋体"/>
          <w:b/>
          <w:color w:val="000000"/>
          <w:kern w:val="0"/>
          <w:sz w:val="52"/>
          <w:szCs w:val="52"/>
        </w:rPr>
      </w:pPr>
      <w:r w:rsidRPr="000B58A8">
        <w:rPr>
          <w:rFonts w:ascii="黑体" w:eastAsia="黑体" w:hAnsi="黑体" w:cs="宋体"/>
          <w:b/>
          <w:color w:val="000000"/>
          <w:kern w:val="0"/>
          <w:sz w:val="52"/>
          <w:szCs w:val="52"/>
        </w:rPr>
        <w:t>安全现状评价报告</w:t>
      </w:r>
    </w:p>
    <w:p w14:paraId="35FEEF7D" w14:textId="77777777" w:rsidR="00494A6A" w:rsidRDefault="00494A6A">
      <w:pPr>
        <w:widowControl/>
        <w:spacing w:line="240" w:lineRule="auto"/>
        <w:ind w:firstLineChars="0" w:firstLine="0"/>
        <w:jc w:val="left"/>
        <w:rPr>
          <w:sz w:val="32"/>
          <w:szCs w:val="32"/>
        </w:rPr>
      </w:pPr>
    </w:p>
    <w:p w14:paraId="1036500D" w14:textId="77777777" w:rsidR="00494A6A" w:rsidRDefault="00494A6A">
      <w:pPr>
        <w:widowControl/>
        <w:spacing w:line="240" w:lineRule="auto"/>
        <w:ind w:firstLineChars="0" w:firstLine="0"/>
        <w:jc w:val="left"/>
        <w:rPr>
          <w:sz w:val="32"/>
          <w:szCs w:val="32"/>
        </w:rPr>
      </w:pPr>
    </w:p>
    <w:p w14:paraId="0EA9BAB3" w14:textId="77777777" w:rsidR="00494A6A" w:rsidRDefault="00494A6A">
      <w:pPr>
        <w:widowControl/>
        <w:spacing w:line="240" w:lineRule="auto"/>
        <w:ind w:firstLineChars="0" w:firstLine="0"/>
        <w:jc w:val="left"/>
        <w:rPr>
          <w:sz w:val="32"/>
          <w:szCs w:val="32"/>
        </w:rPr>
      </w:pPr>
    </w:p>
    <w:p w14:paraId="206C0C71" w14:textId="77777777" w:rsidR="00494A6A" w:rsidRDefault="00494A6A">
      <w:pPr>
        <w:widowControl/>
        <w:spacing w:line="240" w:lineRule="auto"/>
        <w:ind w:firstLineChars="0" w:firstLine="0"/>
        <w:jc w:val="left"/>
        <w:rPr>
          <w:sz w:val="32"/>
          <w:szCs w:val="32"/>
        </w:rPr>
      </w:pPr>
    </w:p>
    <w:p w14:paraId="6C26135B" w14:textId="77777777" w:rsidR="00494A6A" w:rsidRDefault="00494A6A">
      <w:pPr>
        <w:widowControl/>
        <w:spacing w:line="240" w:lineRule="auto"/>
        <w:ind w:firstLineChars="0" w:firstLine="0"/>
        <w:jc w:val="left"/>
        <w:rPr>
          <w:sz w:val="32"/>
          <w:szCs w:val="32"/>
        </w:rPr>
      </w:pPr>
    </w:p>
    <w:p w14:paraId="0BC16EC4" w14:textId="77777777" w:rsidR="00494A6A" w:rsidRDefault="00494A6A">
      <w:pPr>
        <w:widowControl/>
        <w:spacing w:line="240" w:lineRule="auto"/>
        <w:ind w:firstLineChars="0" w:firstLine="0"/>
        <w:jc w:val="left"/>
        <w:rPr>
          <w:sz w:val="32"/>
          <w:szCs w:val="32"/>
        </w:rPr>
      </w:pPr>
    </w:p>
    <w:p w14:paraId="16C30D7A" w14:textId="77777777" w:rsidR="00494A6A" w:rsidRDefault="00494A6A">
      <w:pPr>
        <w:widowControl/>
        <w:spacing w:line="240" w:lineRule="auto"/>
        <w:ind w:firstLineChars="0" w:firstLine="0"/>
        <w:jc w:val="left"/>
        <w:rPr>
          <w:sz w:val="32"/>
          <w:szCs w:val="32"/>
        </w:rPr>
      </w:pPr>
    </w:p>
    <w:p w14:paraId="53E8C49B" w14:textId="77777777" w:rsidR="00494A6A" w:rsidRDefault="00494A6A">
      <w:pPr>
        <w:widowControl/>
        <w:spacing w:line="240" w:lineRule="auto"/>
        <w:ind w:firstLineChars="0" w:firstLine="0"/>
        <w:jc w:val="left"/>
        <w:rPr>
          <w:sz w:val="32"/>
          <w:szCs w:val="32"/>
        </w:rPr>
      </w:pPr>
    </w:p>
    <w:p w14:paraId="23CB4C7F" w14:textId="77777777" w:rsidR="00494A6A" w:rsidRDefault="00494A6A">
      <w:pPr>
        <w:widowControl/>
        <w:spacing w:line="240" w:lineRule="auto"/>
        <w:ind w:firstLineChars="0" w:firstLine="0"/>
        <w:jc w:val="left"/>
        <w:rPr>
          <w:sz w:val="32"/>
          <w:szCs w:val="32"/>
        </w:rPr>
      </w:pPr>
    </w:p>
    <w:p w14:paraId="494263FA" w14:textId="77777777" w:rsidR="00494A6A" w:rsidRDefault="00494A6A">
      <w:pPr>
        <w:widowControl/>
        <w:spacing w:line="240" w:lineRule="auto"/>
        <w:ind w:firstLineChars="0" w:firstLine="0"/>
        <w:jc w:val="left"/>
        <w:rPr>
          <w:sz w:val="32"/>
          <w:szCs w:val="32"/>
        </w:rPr>
      </w:pPr>
    </w:p>
    <w:p w14:paraId="13023E5F" w14:textId="77777777" w:rsidR="00494A6A" w:rsidRDefault="00494A6A" w:rsidP="00494A6A">
      <w:pPr>
        <w:pStyle w:val="a0"/>
        <w:ind w:firstLine="280"/>
      </w:pPr>
    </w:p>
    <w:p w14:paraId="581F801A" w14:textId="77777777" w:rsidR="00494A6A" w:rsidRPr="00494A6A" w:rsidRDefault="00494A6A" w:rsidP="00494A6A">
      <w:pPr>
        <w:ind w:firstLine="560"/>
      </w:pPr>
    </w:p>
    <w:p w14:paraId="4B824B1F" w14:textId="77777777" w:rsidR="00494A6A" w:rsidRDefault="00494A6A">
      <w:pPr>
        <w:widowControl/>
        <w:spacing w:line="240" w:lineRule="auto"/>
        <w:ind w:firstLineChars="0" w:firstLine="0"/>
        <w:jc w:val="left"/>
        <w:rPr>
          <w:sz w:val="32"/>
          <w:szCs w:val="32"/>
        </w:rPr>
      </w:pPr>
    </w:p>
    <w:p w14:paraId="6088D0C2" w14:textId="77777777" w:rsidR="00494A6A" w:rsidRPr="00494A6A" w:rsidRDefault="00494A6A" w:rsidP="00494A6A">
      <w:pPr>
        <w:ind w:firstLine="560"/>
      </w:pPr>
    </w:p>
    <w:p w14:paraId="7BBD7CE9" w14:textId="77777777" w:rsidR="000B58A8" w:rsidRPr="00494A6A" w:rsidRDefault="00494A6A" w:rsidP="00494A6A">
      <w:pPr>
        <w:widowControl/>
        <w:ind w:firstLineChars="0" w:firstLine="0"/>
        <w:jc w:val="center"/>
        <w:rPr>
          <w:rFonts w:ascii="宋体" w:hAnsi="宋体" w:cs="宋体"/>
          <w:b/>
          <w:bCs/>
          <w:color w:val="000000"/>
          <w:kern w:val="0"/>
          <w:sz w:val="44"/>
          <w:szCs w:val="28"/>
        </w:rPr>
      </w:pPr>
      <w:r w:rsidRPr="00494A6A">
        <w:rPr>
          <w:rFonts w:ascii="宋体" w:hAnsi="宋体" w:cs="宋体" w:hint="eastAsia"/>
          <w:b/>
          <w:bCs/>
          <w:color w:val="000000"/>
          <w:kern w:val="0"/>
          <w:sz w:val="44"/>
          <w:szCs w:val="28"/>
        </w:rPr>
        <w:t>山东实华安全技术有限公司</w:t>
      </w:r>
    </w:p>
    <w:p w14:paraId="2F6E0010" w14:textId="77777777" w:rsidR="00494A6A" w:rsidRPr="00494A6A" w:rsidRDefault="00494A6A" w:rsidP="00494A6A">
      <w:pPr>
        <w:widowControl/>
        <w:ind w:firstLineChars="0" w:firstLine="0"/>
        <w:jc w:val="center"/>
        <w:rPr>
          <w:rFonts w:ascii="宋体" w:hAnsi="宋体" w:cs="宋体"/>
          <w:b/>
          <w:color w:val="000000"/>
          <w:kern w:val="0"/>
          <w:sz w:val="32"/>
          <w:szCs w:val="32"/>
        </w:rPr>
      </w:pPr>
      <w:bookmarkStart w:id="23" w:name="_Toc196196942"/>
      <w:r w:rsidRPr="00494A6A">
        <w:rPr>
          <w:rFonts w:ascii="宋体" w:hAnsi="宋体" w:cs="宋体" w:hint="eastAsia"/>
          <w:b/>
          <w:color w:val="000000"/>
          <w:kern w:val="0"/>
          <w:sz w:val="32"/>
          <w:szCs w:val="32"/>
        </w:rPr>
        <w:t>资质证书：</w:t>
      </w:r>
      <w:bookmarkEnd w:id="23"/>
      <w:r w:rsidRPr="00494A6A">
        <w:rPr>
          <w:rFonts w:ascii="宋体" w:hAnsi="宋体" w:cs="宋体" w:hint="eastAsia"/>
          <w:b/>
          <w:color w:val="000000"/>
          <w:kern w:val="0"/>
          <w:sz w:val="32"/>
          <w:szCs w:val="32"/>
        </w:rPr>
        <w:t>APJ-（鲁）-013</w:t>
      </w:r>
    </w:p>
    <w:p w14:paraId="2A0544C0" w14:textId="77777777" w:rsidR="007B5211" w:rsidRPr="00FE7BA5" w:rsidRDefault="00FD72C5" w:rsidP="00494A6A">
      <w:pPr>
        <w:widowControl/>
        <w:ind w:firstLineChars="0" w:firstLine="0"/>
        <w:jc w:val="center"/>
        <w:rPr>
          <w:rFonts w:ascii="宋体" w:hAnsi="宋体" w:cs="宋体"/>
          <w:b/>
          <w:kern w:val="0"/>
          <w:sz w:val="32"/>
          <w:szCs w:val="32"/>
        </w:rPr>
        <w:sectPr w:rsidR="007B5211" w:rsidRPr="00FE7BA5" w:rsidSect="005A0B44">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851" w:footer="992" w:gutter="0"/>
          <w:pgNumType w:fmt="upperRoman" w:start="1"/>
          <w:cols w:space="0"/>
          <w:docGrid w:type="lines" w:linePitch="382"/>
        </w:sectPr>
      </w:pPr>
      <w:r w:rsidRPr="00FE7BA5">
        <w:rPr>
          <w:rFonts w:ascii="宋体" w:hAnsi="宋体" w:cs="宋体" w:hint="eastAsia"/>
          <w:b/>
          <w:kern w:val="0"/>
          <w:sz w:val="32"/>
          <w:szCs w:val="32"/>
        </w:rPr>
        <w:t>二〇二四年</w:t>
      </w:r>
      <w:r w:rsidR="007F3814">
        <w:rPr>
          <w:rFonts w:ascii="宋体" w:hAnsi="宋体" w:cs="宋体" w:hint="eastAsia"/>
          <w:b/>
          <w:kern w:val="0"/>
          <w:sz w:val="32"/>
          <w:szCs w:val="32"/>
        </w:rPr>
        <w:t>二</w:t>
      </w:r>
      <w:r w:rsidRPr="00FE7BA5">
        <w:rPr>
          <w:rFonts w:ascii="宋体" w:hAnsi="宋体" w:cs="宋体" w:hint="eastAsia"/>
          <w:b/>
          <w:kern w:val="0"/>
          <w:sz w:val="32"/>
          <w:szCs w:val="32"/>
        </w:rPr>
        <w:t>月</w:t>
      </w:r>
      <w:r w:rsidR="007F3814">
        <w:rPr>
          <w:rFonts w:ascii="宋体" w:hAnsi="宋体" w:cs="宋体" w:hint="eastAsia"/>
          <w:b/>
          <w:kern w:val="0"/>
          <w:sz w:val="32"/>
          <w:szCs w:val="32"/>
        </w:rPr>
        <w:t>二</w:t>
      </w:r>
      <w:r w:rsidR="00494A6A" w:rsidRPr="00FE7BA5">
        <w:rPr>
          <w:rFonts w:ascii="宋体" w:hAnsi="宋体" w:cs="宋体" w:hint="eastAsia"/>
          <w:b/>
          <w:kern w:val="0"/>
          <w:sz w:val="32"/>
          <w:szCs w:val="32"/>
        </w:rPr>
        <w:t>日</w:t>
      </w:r>
    </w:p>
    <w:p w14:paraId="272B328C" w14:textId="77777777" w:rsidR="00494A6A" w:rsidRDefault="00494A6A" w:rsidP="007B5211">
      <w:pPr>
        <w:widowControl/>
        <w:adjustRightInd w:val="0"/>
        <w:ind w:firstLineChars="0" w:firstLine="0"/>
        <w:rPr>
          <w:rFonts w:ascii="宋体" w:hAnsi="宋体" w:cs="Arial"/>
          <w:b/>
          <w:color w:val="000000"/>
          <w:sz w:val="32"/>
          <w:szCs w:val="32"/>
        </w:rPr>
      </w:pPr>
    </w:p>
    <w:p w14:paraId="3F3EF28F" w14:textId="77777777" w:rsidR="006F3F6A" w:rsidRDefault="006F3F6A" w:rsidP="006F3F6A">
      <w:pPr>
        <w:widowControl/>
        <w:ind w:firstLine="560"/>
        <w:rPr>
          <w:rFonts w:ascii="宋体" w:hAnsi="宋体" w:cs="Times New Roman"/>
          <w:color w:val="000000"/>
          <w:szCs w:val="28"/>
        </w:rPr>
      </w:pPr>
      <w:r>
        <w:rPr>
          <w:rFonts w:ascii="宋体" w:hAnsi="宋体" w:cs="Times New Roman"/>
          <w:color w:val="000000"/>
          <w:szCs w:val="28"/>
        </w:rPr>
        <w:lastRenderedPageBreak/>
        <w:br w:type="page"/>
      </w:r>
    </w:p>
    <w:p w14:paraId="6CEC3FA6" w14:textId="77777777" w:rsidR="00494A6A" w:rsidRDefault="00A5153E" w:rsidP="00A5153E">
      <w:pPr>
        <w:widowControl/>
        <w:adjustRightInd w:val="0"/>
        <w:ind w:firstLineChars="0" w:firstLine="0"/>
        <w:jc w:val="left"/>
        <w:rPr>
          <w:rFonts w:ascii="宋体" w:hAnsi="宋体" w:cs="Times New Roman"/>
          <w:szCs w:val="28"/>
        </w:rPr>
      </w:pPr>
      <w:r w:rsidRPr="00A5153E">
        <w:rPr>
          <w:rFonts w:ascii="宋体" w:hAnsi="宋体" w:cs="Times New Roman" w:hint="eastAsia"/>
          <w:color w:val="000000"/>
          <w:szCs w:val="28"/>
        </w:rPr>
        <w:lastRenderedPageBreak/>
        <w:t>项目编号：</w:t>
      </w:r>
      <w:r w:rsidRPr="00A5153E">
        <w:rPr>
          <w:rFonts w:ascii="宋体" w:hAnsi="宋体" w:cs="Times New Roman"/>
          <w:szCs w:val="28"/>
        </w:rPr>
        <w:t>SHNB-202</w:t>
      </w:r>
      <w:r w:rsidRPr="00A5153E">
        <w:rPr>
          <w:rFonts w:ascii="宋体" w:hAnsi="宋体" w:cs="Times New Roman" w:hint="eastAsia"/>
          <w:szCs w:val="28"/>
        </w:rPr>
        <w:t>4</w:t>
      </w:r>
      <w:r w:rsidRPr="00A5153E">
        <w:rPr>
          <w:rFonts w:ascii="宋体" w:hAnsi="宋体" w:cs="Times New Roman"/>
          <w:szCs w:val="28"/>
        </w:rPr>
        <w:t>-WH-XZPJ-</w:t>
      </w:r>
      <w:r w:rsidRPr="00A5153E">
        <w:rPr>
          <w:rFonts w:ascii="宋体" w:hAnsi="宋体" w:cs="Times New Roman" w:hint="eastAsia"/>
          <w:szCs w:val="28"/>
        </w:rPr>
        <w:t>0101</w:t>
      </w:r>
    </w:p>
    <w:p w14:paraId="3E52AC21" w14:textId="77777777" w:rsidR="00A5153E" w:rsidRPr="00A5153E" w:rsidRDefault="00A5153E" w:rsidP="00A5153E">
      <w:pPr>
        <w:pStyle w:val="a0"/>
        <w:ind w:firstLine="280"/>
      </w:pPr>
    </w:p>
    <w:p w14:paraId="04A24C54" w14:textId="77777777" w:rsidR="00FA004D" w:rsidRDefault="00056DA7">
      <w:pPr>
        <w:widowControl/>
        <w:adjustRightInd w:val="0"/>
        <w:ind w:firstLineChars="0" w:firstLine="0"/>
        <w:jc w:val="center"/>
        <w:rPr>
          <w:rFonts w:ascii="宋体" w:hAnsi="宋体" w:cs="Arial"/>
          <w:b/>
          <w:color w:val="000000"/>
          <w:sz w:val="32"/>
          <w:szCs w:val="32"/>
        </w:rPr>
      </w:pPr>
      <w:r>
        <w:rPr>
          <w:rFonts w:ascii="宋体" w:hAnsi="宋体" w:cs="Arial" w:hint="eastAsia"/>
          <w:b/>
          <w:color w:val="000000"/>
          <w:sz w:val="32"/>
          <w:szCs w:val="32"/>
        </w:rPr>
        <w:t>宁波冠驰</w:t>
      </w:r>
      <w:r w:rsidR="00305555">
        <w:rPr>
          <w:rFonts w:ascii="宋体" w:hAnsi="宋体" w:cs="Arial" w:hint="eastAsia"/>
          <w:b/>
          <w:color w:val="000000"/>
          <w:sz w:val="32"/>
          <w:szCs w:val="32"/>
        </w:rPr>
        <w:t>物流有限公</w:t>
      </w:r>
      <w:r w:rsidR="00142804">
        <w:rPr>
          <w:rFonts w:ascii="宋体" w:hAnsi="宋体" w:cs="Arial" w:hint="eastAsia"/>
          <w:b/>
          <w:color w:val="000000"/>
          <w:sz w:val="32"/>
          <w:szCs w:val="32"/>
        </w:rPr>
        <w:t>司</w:t>
      </w:r>
    </w:p>
    <w:p w14:paraId="6156D9ED" w14:textId="77777777" w:rsidR="00FA004D" w:rsidRDefault="00DD6EE4">
      <w:pPr>
        <w:widowControl/>
        <w:adjustRightInd w:val="0"/>
        <w:ind w:firstLineChars="0" w:firstLine="0"/>
        <w:jc w:val="center"/>
        <w:rPr>
          <w:rFonts w:cs="Times New Roman"/>
          <w:b/>
          <w:color w:val="000000" w:themeColor="text1"/>
          <w:sz w:val="32"/>
          <w:szCs w:val="32"/>
        </w:rPr>
      </w:pPr>
      <w:r>
        <w:rPr>
          <w:rFonts w:cs="Times New Roman" w:hint="eastAsia"/>
          <w:b/>
          <w:color w:val="000000" w:themeColor="text1"/>
          <w:sz w:val="32"/>
          <w:szCs w:val="32"/>
        </w:rPr>
        <w:t>柴油加油撬</w:t>
      </w:r>
      <w:r w:rsidR="00142804">
        <w:rPr>
          <w:rFonts w:cs="Times New Roman" w:hint="eastAsia"/>
          <w:b/>
          <w:color w:val="000000" w:themeColor="text1"/>
          <w:sz w:val="32"/>
          <w:szCs w:val="32"/>
        </w:rPr>
        <w:t>项目</w:t>
      </w:r>
    </w:p>
    <w:p w14:paraId="5BF347C4" w14:textId="77777777" w:rsidR="00FA004D" w:rsidRDefault="00142804">
      <w:pPr>
        <w:widowControl/>
        <w:spacing w:line="240" w:lineRule="auto"/>
        <w:ind w:firstLineChars="0" w:firstLine="0"/>
        <w:jc w:val="center"/>
        <w:rPr>
          <w:rFonts w:cs="Times New Roman"/>
          <w:b/>
          <w:color w:val="000000" w:themeColor="text1"/>
          <w:sz w:val="44"/>
          <w:szCs w:val="44"/>
        </w:rPr>
      </w:pPr>
      <w:r>
        <w:rPr>
          <w:rFonts w:cs="Times New Roman"/>
          <w:b/>
          <w:color w:val="000000" w:themeColor="text1"/>
          <w:sz w:val="44"/>
          <w:szCs w:val="44"/>
        </w:rPr>
        <w:t>安全现状评价报告</w:t>
      </w:r>
    </w:p>
    <w:p w14:paraId="1F150EE9" w14:textId="77777777" w:rsidR="00FA004D" w:rsidRDefault="00FA004D">
      <w:pPr>
        <w:spacing w:line="240" w:lineRule="auto"/>
        <w:ind w:firstLineChars="0" w:firstLine="0"/>
        <w:rPr>
          <w:rFonts w:cs="Times New Roman"/>
          <w:color w:val="000000" w:themeColor="text1"/>
          <w:sz w:val="21"/>
          <w:szCs w:val="24"/>
        </w:rPr>
      </w:pPr>
    </w:p>
    <w:p w14:paraId="05E9B8EB" w14:textId="77777777" w:rsidR="00FA004D" w:rsidRDefault="00FA004D">
      <w:pPr>
        <w:widowControl/>
        <w:adjustRightInd w:val="0"/>
        <w:ind w:firstLineChars="658" w:firstLine="1842"/>
        <w:rPr>
          <w:rFonts w:cs="Times New Roman"/>
          <w:color w:val="000000" w:themeColor="text1"/>
          <w:szCs w:val="28"/>
        </w:rPr>
      </w:pPr>
    </w:p>
    <w:p w14:paraId="7267D2A7" w14:textId="77777777" w:rsidR="00FA004D" w:rsidRDefault="00FA004D">
      <w:pPr>
        <w:widowControl/>
        <w:adjustRightInd w:val="0"/>
        <w:ind w:firstLineChars="0" w:firstLine="0"/>
        <w:rPr>
          <w:rFonts w:cs="Times New Roman"/>
          <w:color w:val="000000" w:themeColor="text1"/>
          <w:szCs w:val="28"/>
        </w:rPr>
      </w:pPr>
    </w:p>
    <w:p w14:paraId="14095538" w14:textId="77777777" w:rsidR="00FA004D" w:rsidRDefault="00FA004D">
      <w:pPr>
        <w:widowControl/>
        <w:adjustRightInd w:val="0"/>
        <w:ind w:firstLineChars="658" w:firstLine="1842"/>
        <w:rPr>
          <w:rFonts w:cs="Times New Roman"/>
          <w:color w:val="000000" w:themeColor="text1"/>
          <w:szCs w:val="28"/>
        </w:rPr>
      </w:pPr>
    </w:p>
    <w:p w14:paraId="45170542"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评价机构名称：</w:t>
      </w:r>
      <w:r w:rsidR="00DD6EE4">
        <w:rPr>
          <w:rFonts w:cs="Times New Roman" w:hint="eastAsia"/>
          <w:color w:val="000000" w:themeColor="text1"/>
          <w:szCs w:val="28"/>
        </w:rPr>
        <w:t>山东实华安全技术</w:t>
      </w:r>
      <w:r>
        <w:rPr>
          <w:rFonts w:cs="Times New Roman" w:hint="eastAsia"/>
          <w:color w:val="000000" w:themeColor="text1"/>
          <w:szCs w:val="28"/>
        </w:rPr>
        <w:t>有限公司</w:t>
      </w:r>
    </w:p>
    <w:p w14:paraId="1F318C7F" w14:textId="77777777" w:rsidR="00FA004D" w:rsidRPr="00494A6A" w:rsidRDefault="00142804">
      <w:pPr>
        <w:widowControl/>
        <w:adjustRightInd w:val="0"/>
        <w:ind w:firstLineChars="658" w:firstLine="1842"/>
        <w:rPr>
          <w:rFonts w:asciiTheme="minorEastAsia" w:eastAsiaTheme="minorEastAsia" w:hAnsiTheme="minorEastAsia" w:cs="Times New Roman"/>
          <w:color w:val="000000" w:themeColor="text1"/>
          <w:szCs w:val="28"/>
        </w:rPr>
      </w:pPr>
      <w:r w:rsidRPr="00494A6A">
        <w:rPr>
          <w:rFonts w:asciiTheme="minorEastAsia" w:eastAsiaTheme="minorEastAsia" w:hAnsiTheme="minorEastAsia" w:cs="Times New Roman"/>
          <w:color w:val="000000" w:themeColor="text1"/>
          <w:szCs w:val="28"/>
        </w:rPr>
        <w:t>资质证书编号：</w:t>
      </w:r>
      <w:r w:rsidRPr="00494A6A">
        <w:rPr>
          <w:rFonts w:asciiTheme="minorEastAsia" w:eastAsiaTheme="minorEastAsia" w:hAnsiTheme="minorEastAsia" w:cs="Times New Roman" w:hint="eastAsia"/>
          <w:color w:val="000000" w:themeColor="text1"/>
          <w:szCs w:val="28"/>
        </w:rPr>
        <w:t>APJ-</w:t>
      </w:r>
      <w:r w:rsidR="00EB52B5" w:rsidRPr="00494A6A">
        <w:rPr>
          <w:rFonts w:asciiTheme="minorEastAsia" w:eastAsiaTheme="minorEastAsia" w:hAnsiTheme="minorEastAsia" w:cs="Times New Roman" w:hint="eastAsia"/>
          <w:color w:val="000000" w:themeColor="text1"/>
          <w:szCs w:val="28"/>
        </w:rPr>
        <w:t>（鲁</w:t>
      </w:r>
      <w:r w:rsidRPr="00494A6A">
        <w:rPr>
          <w:rFonts w:asciiTheme="minorEastAsia" w:eastAsiaTheme="minorEastAsia" w:hAnsiTheme="minorEastAsia" w:cs="Times New Roman" w:hint="eastAsia"/>
          <w:color w:val="000000" w:themeColor="text1"/>
          <w:szCs w:val="28"/>
        </w:rPr>
        <w:t>）</w:t>
      </w:r>
      <w:r w:rsidR="00EB52B5" w:rsidRPr="00494A6A">
        <w:rPr>
          <w:rFonts w:asciiTheme="minorEastAsia" w:eastAsiaTheme="minorEastAsia" w:hAnsiTheme="minorEastAsia" w:cs="Times New Roman" w:hint="eastAsia"/>
          <w:color w:val="000000" w:themeColor="text1"/>
          <w:szCs w:val="28"/>
        </w:rPr>
        <w:t>-013</w:t>
      </w:r>
    </w:p>
    <w:p w14:paraId="4AE79D9B"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法定代表人：</w:t>
      </w:r>
      <w:r w:rsidR="00EB52B5" w:rsidRPr="00EB52B5">
        <w:rPr>
          <w:rFonts w:cs="Times New Roman" w:hint="eastAsia"/>
          <w:color w:val="000000" w:themeColor="text1"/>
          <w:szCs w:val="28"/>
        </w:rPr>
        <w:t>任红艳</w:t>
      </w:r>
    </w:p>
    <w:p w14:paraId="3296295D"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技术负责人：</w:t>
      </w:r>
      <w:r w:rsidR="00EB52B5">
        <w:rPr>
          <w:rFonts w:cs="Times New Roman" w:hint="eastAsia"/>
          <w:color w:val="000000" w:themeColor="text1"/>
          <w:szCs w:val="28"/>
        </w:rPr>
        <w:t>吴佳东</w:t>
      </w:r>
    </w:p>
    <w:p w14:paraId="45BD9765"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评价负责人：</w:t>
      </w:r>
      <w:r>
        <w:rPr>
          <w:rFonts w:cs="Times New Roman" w:hint="eastAsia"/>
          <w:color w:val="000000" w:themeColor="text1"/>
          <w:szCs w:val="28"/>
        </w:rPr>
        <w:t>邵静峰</w:t>
      </w:r>
    </w:p>
    <w:p w14:paraId="1565E9E4" w14:textId="77777777" w:rsidR="00FA004D" w:rsidRDefault="00142804">
      <w:pPr>
        <w:widowControl/>
        <w:adjustRightInd w:val="0"/>
        <w:ind w:firstLineChars="658" w:firstLine="1842"/>
        <w:rPr>
          <w:rFonts w:cs="Times New Roman"/>
          <w:color w:val="000000" w:themeColor="text1"/>
          <w:szCs w:val="28"/>
        </w:rPr>
      </w:pPr>
      <w:r>
        <w:rPr>
          <w:rFonts w:cs="Times New Roman"/>
          <w:color w:val="000000" w:themeColor="text1"/>
          <w:szCs w:val="28"/>
        </w:rPr>
        <w:t>评价机构联系电话：</w:t>
      </w:r>
      <w:r w:rsidR="00EB52B5" w:rsidRPr="00EB52B5">
        <w:rPr>
          <w:rFonts w:cs="Times New Roman" w:hint="eastAsia"/>
          <w:color w:val="000000" w:themeColor="text1"/>
          <w:szCs w:val="28"/>
        </w:rPr>
        <w:t>0546-8176702</w:t>
      </w:r>
    </w:p>
    <w:p w14:paraId="01CA8E66" w14:textId="77777777" w:rsidR="00FA004D" w:rsidRDefault="00FA004D">
      <w:pPr>
        <w:widowControl/>
        <w:adjustRightInd w:val="0"/>
        <w:ind w:firstLineChars="658" w:firstLine="1842"/>
        <w:rPr>
          <w:rFonts w:cs="Times New Roman"/>
          <w:color w:val="000000" w:themeColor="text1"/>
          <w:szCs w:val="28"/>
        </w:rPr>
      </w:pPr>
    </w:p>
    <w:p w14:paraId="52C585DE" w14:textId="77777777" w:rsidR="00FA004D" w:rsidRDefault="00FA004D">
      <w:pPr>
        <w:spacing w:line="240" w:lineRule="auto"/>
        <w:ind w:firstLineChars="0" w:firstLine="0"/>
        <w:rPr>
          <w:rFonts w:cs="Times New Roman"/>
          <w:color w:val="000000" w:themeColor="text1"/>
          <w:sz w:val="21"/>
          <w:szCs w:val="24"/>
        </w:rPr>
      </w:pPr>
    </w:p>
    <w:p w14:paraId="7EAD72EF" w14:textId="77777777" w:rsidR="00FA004D" w:rsidRDefault="00FA004D">
      <w:pPr>
        <w:spacing w:line="240" w:lineRule="auto"/>
        <w:ind w:firstLineChars="0" w:firstLine="0"/>
        <w:rPr>
          <w:rFonts w:cs="Times New Roman"/>
          <w:color w:val="000000" w:themeColor="text1"/>
          <w:sz w:val="21"/>
          <w:szCs w:val="24"/>
        </w:rPr>
      </w:pPr>
    </w:p>
    <w:p w14:paraId="5F1F3122" w14:textId="77777777" w:rsidR="00FA004D" w:rsidRDefault="00FA004D">
      <w:pPr>
        <w:spacing w:line="240" w:lineRule="auto"/>
        <w:ind w:firstLineChars="0" w:firstLine="0"/>
        <w:rPr>
          <w:rFonts w:cs="Times New Roman"/>
          <w:color w:val="000000" w:themeColor="text1"/>
          <w:sz w:val="21"/>
          <w:szCs w:val="24"/>
        </w:rPr>
      </w:pPr>
    </w:p>
    <w:p w14:paraId="4AACDE5C" w14:textId="77777777" w:rsidR="00FA004D" w:rsidRDefault="00FA004D">
      <w:pPr>
        <w:spacing w:line="240" w:lineRule="auto"/>
        <w:ind w:firstLineChars="0" w:firstLine="0"/>
        <w:rPr>
          <w:rFonts w:cs="Times New Roman"/>
          <w:color w:val="000000" w:themeColor="text1"/>
          <w:sz w:val="21"/>
          <w:szCs w:val="24"/>
        </w:rPr>
      </w:pPr>
    </w:p>
    <w:p w14:paraId="64DB56AC" w14:textId="77777777" w:rsidR="00FA004D" w:rsidRDefault="00FA004D">
      <w:pPr>
        <w:spacing w:line="240" w:lineRule="auto"/>
        <w:ind w:firstLineChars="0" w:firstLine="0"/>
        <w:rPr>
          <w:rFonts w:cs="Times New Roman"/>
          <w:color w:val="000000" w:themeColor="text1"/>
          <w:sz w:val="21"/>
          <w:szCs w:val="24"/>
        </w:rPr>
      </w:pPr>
    </w:p>
    <w:p w14:paraId="4D98E9DD" w14:textId="77777777" w:rsidR="00FA004D" w:rsidRDefault="00FA004D">
      <w:pPr>
        <w:spacing w:line="240" w:lineRule="auto"/>
        <w:ind w:firstLineChars="0" w:firstLine="0"/>
        <w:rPr>
          <w:rFonts w:cs="Times New Roman"/>
          <w:color w:val="000000" w:themeColor="text1"/>
          <w:sz w:val="21"/>
          <w:szCs w:val="24"/>
        </w:rPr>
      </w:pPr>
    </w:p>
    <w:p w14:paraId="7E5093E8" w14:textId="77777777" w:rsidR="00FA004D" w:rsidRDefault="00FA004D">
      <w:pPr>
        <w:spacing w:line="240" w:lineRule="auto"/>
        <w:ind w:firstLineChars="0" w:firstLine="0"/>
        <w:rPr>
          <w:rFonts w:cs="Times New Roman"/>
          <w:color w:val="000000" w:themeColor="text1"/>
          <w:sz w:val="21"/>
          <w:szCs w:val="24"/>
        </w:rPr>
      </w:pPr>
    </w:p>
    <w:p w14:paraId="7447163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（安全评价机构公章）</w:t>
      </w:r>
    </w:p>
    <w:p w14:paraId="662BAA85" w14:textId="77777777" w:rsidR="00FA004D" w:rsidRPr="00FE7BA5" w:rsidRDefault="00142804">
      <w:pPr>
        <w:widowControl/>
        <w:spacing w:line="240" w:lineRule="auto"/>
        <w:ind w:firstLineChars="0" w:firstLine="0"/>
        <w:jc w:val="center"/>
        <w:rPr>
          <w:rFonts w:cs="Times New Roman"/>
          <w:b/>
          <w:sz w:val="24"/>
          <w:szCs w:val="24"/>
        </w:rPr>
      </w:pPr>
      <w:r w:rsidRPr="00FE7BA5">
        <w:rPr>
          <w:rFonts w:cs="Times New Roman"/>
          <w:b/>
          <w:sz w:val="24"/>
          <w:szCs w:val="24"/>
        </w:rPr>
        <w:t>二〇</w:t>
      </w:r>
      <w:r w:rsidR="00891533" w:rsidRPr="00FE7BA5">
        <w:rPr>
          <w:rFonts w:cs="Times New Roman" w:hint="eastAsia"/>
          <w:b/>
          <w:sz w:val="24"/>
          <w:szCs w:val="24"/>
        </w:rPr>
        <w:t>二四</w:t>
      </w:r>
      <w:r w:rsidRPr="00FE7BA5">
        <w:rPr>
          <w:rFonts w:cs="Times New Roman"/>
          <w:b/>
          <w:sz w:val="24"/>
          <w:szCs w:val="24"/>
        </w:rPr>
        <w:t>年</w:t>
      </w:r>
      <w:r w:rsidR="007F3814">
        <w:rPr>
          <w:rFonts w:cs="Times New Roman" w:hint="eastAsia"/>
          <w:b/>
          <w:sz w:val="24"/>
          <w:szCs w:val="24"/>
        </w:rPr>
        <w:t>二</w:t>
      </w:r>
      <w:r w:rsidRPr="00FE7BA5">
        <w:rPr>
          <w:rFonts w:cs="Times New Roman"/>
          <w:b/>
          <w:sz w:val="24"/>
          <w:szCs w:val="24"/>
        </w:rPr>
        <w:t>月</w:t>
      </w:r>
      <w:r w:rsidR="007F3814">
        <w:rPr>
          <w:rFonts w:cs="Times New Roman" w:hint="eastAsia"/>
          <w:b/>
          <w:sz w:val="24"/>
          <w:szCs w:val="24"/>
        </w:rPr>
        <w:t>二</w:t>
      </w:r>
      <w:r w:rsidRPr="00FE7BA5">
        <w:rPr>
          <w:rFonts w:cs="Times New Roman"/>
          <w:b/>
          <w:sz w:val="24"/>
          <w:szCs w:val="24"/>
        </w:rPr>
        <w:t>日</w:t>
      </w:r>
    </w:p>
    <w:p w14:paraId="3439A43B" w14:textId="77777777" w:rsidR="00FA004D" w:rsidRPr="00FE7BA5" w:rsidRDefault="00FA004D">
      <w:pPr>
        <w:ind w:firstLineChars="0" w:firstLine="0"/>
        <w:rPr>
          <w:rFonts w:cs="Times New Roman"/>
          <w:b/>
          <w:sz w:val="24"/>
          <w:szCs w:val="24"/>
        </w:rPr>
        <w:sectPr w:rsidR="00FA004D" w:rsidRPr="00FE7BA5" w:rsidSect="005A0B44">
          <w:type w:val="continuous"/>
          <w:pgSz w:w="11906" w:h="16838"/>
          <w:pgMar w:top="1361" w:right="1361" w:bottom="1361" w:left="1361" w:header="851" w:footer="992" w:gutter="0"/>
          <w:pgNumType w:fmt="upperRoman" w:start="1"/>
          <w:cols w:space="0"/>
          <w:docGrid w:type="lines" w:linePitch="382"/>
        </w:sectPr>
      </w:pPr>
    </w:p>
    <w:p w14:paraId="225E4533" w14:textId="77777777" w:rsidR="006F3F6A" w:rsidRDefault="006F3F6A" w:rsidP="006F3F6A">
      <w:pPr>
        <w:widowControl/>
        <w:ind w:firstLine="643"/>
        <w:rPr>
          <w:rFonts w:ascii="宋体" w:hAnsi="宋体" w:cs="Times New Roman"/>
          <w:b/>
          <w:color w:val="000000"/>
          <w:sz w:val="32"/>
          <w:szCs w:val="32"/>
        </w:rPr>
      </w:pPr>
      <w:bookmarkStart w:id="24" w:name="_Toc7999"/>
      <w:bookmarkStart w:id="25" w:name="_Toc5561"/>
      <w:bookmarkStart w:id="26" w:name="_Toc73341934"/>
      <w:bookmarkStart w:id="27" w:name="_Toc26180"/>
      <w:bookmarkStart w:id="28" w:name="_Toc15029"/>
      <w:bookmarkStart w:id="29" w:name="_Toc8318"/>
      <w:bookmarkStart w:id="30" w:name="_Toc6984"/>
      <w:bookmarkStart w:id="31" w:name="_Toc20878"/>
      <w:bookmarkStart w:id="32" w:name="_Toc10323"/>
      <w:bookmarkStart w:id="33" w:name="_Toc9517"/>
      <w:bookmarkStart w:id="34" w:name="_Toc27603"/>
      <w:bookmarkStart w:id="35" w:name="_Toc16532"/>
      <w:bookmarkStart w:id="36" w:name="_Toc4927"/>
      <w:bookmarkStart w:id="37" w:name="_Toc29889"/>
      <w:r>
        <w:rPr>
          <w:rFonts w:ascii="宋体" w:hAnsi="宋体" w:cs="Times New Roman"/>
          <w:b/>
          <w:color w:val="000000"/>
          <w:sz w:val="32"/>
          <w:szCs w:val="32"/>
        </w:rPr>
        <w:lastRenderedPageBreak/>
        <w:br w:type="page"/>
      </w:r>
    </w:p>
    <w:p w14:paraId="1591803C" w14:textId="77777777" w:rsidR="007B5211" w:rsidRDefault="00B1315F" w:rsidP="00412CCC">
      <w:pPr>
        <w:adjustRightInd w:val="0"/>
        <w:snapToGrid w:val="0"/>
        <w:ind w:firstLineChars="0" w:firstLine="0"/>
        <w:jc w:val="center"/>
        <w:rPr>
          <w:rFonts w:ascii="宋体" w:hAnsi="宋体" w:cs="Times New Roman"/>
          <w:b/>
          <w:color w:val="000000"/>
          <w:sz w:val="32"/>
          <w:szCs w:val="32"/>
        </w:rPr>
      </w:pPr>
      <w:r w:rsidRPr="00214156">
        <w:rPr>
          <w:rFonts w:ascii="宋体" w:hAnsi="宋体" w:cs="Times New Roman" w:hint="eastAsia"/>
          <w:b/>
          <w:color w:val="000000"/>
          <w:sz w:val="32"/>
          <w:szCs w:val="32"/>
        </w:rPr>
        <w:lastRenderedPageBreak/>
        <w:t>评</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价</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人</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员</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签</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字</w:t>
      </w:r>
      <w:r>
        <w:rPr>
          <w:rFonts w:ascii="宋体" w:hAnsi="宋体" w:cs="Times New Roman" w:hint="eastAsia"/>
          <w:b/>
          <w:color w:val="000000"/>
          <w:sz w:val="32"/>
          <w:szCs w:val="32"/>
        </w:rPr>
        <w:t xml:space="preserve"> </w:t>
      </w:r>
      <w:r w:rsidRPr="00214156">
        <w:rPr>
          <w:rFonts w:ascii="宋体" w:hAnsi="宋体" w:cs="Times New Roman" w:hint="eastAsia"/>
          <w:b/>
          <w:color w:val="000000"/>
          <w:sz w:val="32"/>
          <w:szCs w:val="32"/>
        </w:rPr>
        <w:t>表</w:t>
      </w:r>
    </w:p>
    <w:tbl>
      <w:tblPr>
        <w:tblStyle w:val="a"/>
        <w:tblW w:w="491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8"/>
        <w:gridCol w:w="1035"/>
        <w:gridCol w:w="1150"/>
        <w:gridCol w:w="2854"/>
        <w:gridCol w:w="1244"/>
        <w:gridCol w:w="1514"/>
      </w:tblGrid>
      <w:tr w:rsidR="006E1459" w:rsidRPr="001703A9" w14:paraId="4180A579" w14:textId="77777777" w:rsidTr="001010BE">
        <w:trPr>
          <w:cantSplit/>
          <w:trHeight w:val="1066"/>
          <w:jc w:val="center"/>
        </w:trPr>
        <w:tc>
          <w:tcPr>
            <w:tcW w:w="1229" w:type="dxa"/>
            <w:vAlign w:val="center"/>
          </w:tcPr>
          <w:p w14:paraId="09F134F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0588F5C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姓  名</w:t>
            </w:r>
          </w:p>
        </w:tc>
        <w:tc>
          <w:tcPr>
            <w:tcW w:w="1179" w:type="dxa"/>
            <w:vAlign w:val="center"/>
          </w:tcPr>
          <w:p w14:paraId="72492F7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专业</w:t>
            </w:r>
          </w:p>
          <w:p w14:paraId="7CAF3BE6"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能力</w:t>
            </w:r>
          </w:p>
        </w:tc>
        <w:tc>
          <w:tcPr>
            <w:tcW w:w="2937" w:type="dxa"/>
            <w:vAlign w:val="center"/>
          </w:tcPr>
          <w:p w14:paraId="6999EC00"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资格证书号</w:t>
            </w:r>
          </w:p>
        </w:tc>
        <w:tc>
          <w:tcPr>
            <w:tcW w:w="1276" w:type="dxa"/>
            <w:vAlign w:val="center"/>
          </w:tcPr>
          <w:p w14:paraId="50FFA92B"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从业登记编号</w:t>
            </w:r>
          </w:p>
        </w:tc>
        <w:tc>
          <w:tcPr>
            <w:tcW w:w="1555" w:type="dxa"/>
            <w:vAlign w:val="center"/>
          </w:tcPr>
          <w:p w14:paraId="7B09C96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签  字</w:t>
            </w:r>
          </w:p>
        </w:tc>
      </w:tr>
      <w:tr w:rsidR="006E1459" w:rsidRPr="001703A9" w14:paraId="253D253C" w14:textId="77777777" w:rsidTr="001010BE">
        <w:trPr>
          <w:cantSplit/>
          <w:trHeight w:val="1066"/>
          <w:jc w:val="center"/>
        </w:trPr>
        <w:tc>
          <w:tcPr>
            <w:tcW w:w="1229" w:type="dxa"/>
            <w:vAlign w:val="center"/>
          </w:tcPr>
          <w:p w14:paraId="7F58F52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项目</w:t>
            </w:r>
          </w:p>
          <w:p w14:paraId="12C3114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负责人</w:t>
            </w:r>
          </w:p>
        </w:tc>
        <w:tc>
          <w:tcPr>
            <w:tcW w:w="1060" w:type="dxa"/>
            <w:vAlign w:val="center"/>
          </w:tcPr>
          <w:p w14:paraId="607B68F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邵静峰</w:t>
            </w:r>
          </w:p>
        </w:tc>
        <w:tc>
          <w:tcPr>
            <w:tcW w:w="1179" w:type="dxa"/>
            <w:vAlign w:val="center"/>
          </w:tcPr>
          <w:p w14:paraId="7976120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hint="eastAsia"/>
                <w:color w:val="000000" w:themeColor="text1"/>
                <w:kern w:val="44"/>
                <w:sz w:val="24"/>
                <w:szCs w:val="24"/>
              </w:rPr>
              <w:t>化工工艺</w:t>
            </w:r>
          </w:p>
        </w:tc>
        <w:tc>
          <w:tcPr>
            <w:tcW w:w="2937" w:type="dxa"/>
            <w:vAlign w:val="center"/>
          </w:tcPr>
          <w:p w14:paraId="419EC25B"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1800000000200605</w:t>
            </w:r>
          </w:p>
        </w:tc>
        <w:tc>
          <w:tcPr>
            <w:tcW w:w="1276" w:type="dxa"/>
            <w:vAlign w:val="center"/>
          </w:tcPr>
          <w:p w14:paraId="0292E3D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033414</w:t>
            </w:r>
          </w:p>
        </w:tc>
        <w:tc>
          <w:tcPr>
            <w:tcW w:w="1555" w:type="dxa"/>
            <w:vAlign w:val="center"/>
          </w:tcPr>
          <w:p w14:paraId="583C881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0CB0F102" w14:textId="77777777" w:rsidTr="001010BE">
        <w:trPr>
          <w:cantSplit/>
          <w:trHeight w:val="1066"/>
          <w:jc w:val="center"/>
        </w:trPr>
        <w:tc>
          <w:tcPr>
            <w:tcW w:w="1229" w:type="dxa"/>
            <w:vMerge w:val="restart"/>
            <w:vAlign w:val="center"/>
          </w:tcPr>
          <w:p w14:paraId="35CA419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项目组</w:t>
            </w:r>
          </w:p>
          <w:p w14:paraId="2B43330B"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成员</w:t>
            </w:r>
          </w:p>
        </w:tc>
        <w:tc>
          <w:tcPr>
            <w:tcW w:w="1060" w:type="dxa"/>
            <w:vAlign w:val="center"/>
          </w:tcPr>
          <w:p w14:paraId="4C0A0A22"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kern w:val="44"/>
                <w:sz w:val="24"/>
                <w:szCs w:val="24"/>
              </w:rPr>
            </w:pPr>
            <w:r w:rsidRPr="001703A9">
              <w:rPr>
                <w:rFonts w:asciiTheme="minorEastAsia" w:eastAsiaTheme="minorEastAsia" w:hAnsiTheme="minorEastAsia" w:cs="宋体" w:hint="eastAsia"/>
                <w:color w:val="000000" w:themeColor="text1"/>
                <w:sz w:val="24"/>
                <w:szCs w:val="24"/>
                <w:shd w:val="clear" w:color="auto" w:fill="FFFFFF"/>
              </w:rPr>
              <w:t>朱行郎</w:t>
            </w:r>
          </w:p>
        </w:tc>
        <w:tc>
          <w:tcPr>
            <w:tcW w:w="1179" w:type="dxa"/>
            <w:vAlign w:val="center"/>
          </w:tcPr>
          <w:p w14:paraId="38338BB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kern w:val="44"/>
                <w:sz w:val="24"/>
                <w:szCs w:val="24"/>
              </w:rPr>
            </w:pPr>
            <w:r w:rsidRPr="001703A9">
              <w:rPr>
                <w:rFonts w:asciiTheme="minorEastAsia" w:eastAsiaTheme="minorEastAsia" w:hAnsiTheme="minorEastAsia" w:cs="宋体" w:hint="eastAsia"/>
                <w:color w:val="000000" w:themeColor="text1"/>
                <w:kern w:val="44"/>
                <w:sz w:val="24"/>
                <w:szCs w:val="24"/>
              </w:rPr>
              <w:t>化工机械</w:t>
            </w:r>
          </w:p>
        </w:tc>
        <w:tc>
          <w:tcPr>
            <w:tcW w:w="2937" w:type="dxa"/>
            <w:vAlign w:val="center"/>
          </w:tcPr>
          <w:p w14:paraId="2C841C17"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0800000000101508</w:t>
            </w:r>
          </w:p>
        </w:tc>
        <w:tc>
          <w:tcPr>
            <w:tcW w:w="1276" w:type="dxa"/>
            <w:vAlign w:val="center"/>
          </w:tcPr>
          <w:p w14:paraId="633656B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002206</w:t>
            </w:r>
          </w:p>
        </w:tc>
        <w:tc>
          <w:tcPr>
            <w:tcW w:w="1555" w:type="dxa"/>
            <w:vAlign w:val="center"/>
          </w:tcPr>
          <w:p w14:paraId="36A901A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4BF38C74" w14:textId="77777777" w:rsidTr="001010BE">
        <w:trPr>
          <w:cantSplit/>
          <w:trHeight w:val="1066"/>
          <w:jc w:val="center"/>
        </w:trPr>
        <w:tc>
          <w:tcPr>
            <w:tcW w:w="1229" w:type="dxa"/>
            <w:vMerge/>
            <w:vAlign w:val="center"/>
          </w:tcPr>
          <w:p w14:paraId="7B1A99F0"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46907F94" w14:textId="77777777" w:rsidR="006E1459" w:rsidRPr="001703A9" w:rsidRDefault="000B0732"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s="Times New Roman" w:hint="eastAsia"/>
                <w:color w:val="000000" w:themeColor="text1"/>
                <w:sz w:val="24"/>
                <w:szCs w:val="24"/>
              </w:rPr>
              <w:t>马利登</w:t>
            </w:r>
          </w:p>
        </w:tc>
        <w:tc>
          <w:tcPr>
            <w:tcW w:w="1179" w:type="dxa"/>
            <w:vAlign w:val="center"/>
          </w:tcPr>
          <w:p w14:paraId="307B201E"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安全</w:t>
            </w:r>
          </w:p>
        </w:tc>
        <w:tc>
          <w:tcPr>
            <w:tcW w:w="2937" w:type="dxa"/>
            <w:vAlign w:val="center"/>
          </w:tcPr>
          <w:p w14:paraId="7E8BE015" w14:textId="77777777" w:rsidR="006E1459" w:rsidRPr="0012477B" w:rsidRDefault="0012477B" w:rsidP="001010BE">
            <w:pPr>
              <w:adjustRightInd w:val="0"/>
              <w:snapToGrid w:val="0"/>
              <w:spacing w:line="240" w:lineRule="auto"/>
              <w:ind w:firstLineChars="0" w:firstLine="0"/>
              <w:jc w:val="center"/>
              <w:rPr>
                <w:rFonts w:asciiTheme="minorEastAsia" w:eastAsiaTheme="minorEastAsia" w:hAnsiTheme="minorEastAsia" w:cs="Times New Roman"/>
                <w:color w:val="000000" w:themeColor="text1"/>
                <w:kern w:val="44"/>
                <w:sz w:val="24"/>
                <w:szCs w:val="24"/>
              </w:rPr>
            </w:pPr>
            <w:r w:rsidRPr="0012477B">
              <w:rPr>
                <w:rFonts w:asciiTheme="minorEastAsia" w:eastAsiaTheme="minorEastAsia" w:hAnsiTheme="minorEastAsia" w:cs="Times New Roman" w:hint="eastAsia"/>
                <w:color w:val="000000" w:themeColor="text1"/>
                <w:kern w:val="44"/>
                <w:sz w:val="24"/>
                <w:szCs w:val="24"/>
              </w:rPr>
              <w:t>CAWS350000230200207</w:t>
            </w:r>
          </w:p>
        </w:tc>
        <w:tc>
          <w:tcPr>
            <w:tcW w:w="1276" w:type="dxa"/>
            <w:vAlign w:val="center"/>
          </w:tcPr>
          <w:p w14:paraId="572086E1" w14:textId="77777777" w:rsidR="006E1459" w:rsidRPr="0012477B" w:rsidRDefault="0012477B" w:rsidP="001010BE">
            <w:pPr>
              <w:adjustRightInd w:val="0"/>
              <w:snapToGrid w:val="0"/>
              <w:spacing w:line="240" w:lineRule="auto"/>
              <w:ind w:firstLineChars="0" w:firstLine="0"/>
              <w:jc w:val="center"/>
              <w:rPr>
                <w:rFonts w:asciiTheme="minorEastAsia" w:eastAsiaTheme="minorEastAsia" w:hAnsiTheme="minorEastAsia" w:cs="Times New Roman"/>
                <w:color w:val="000000" w:themeColor="text1"/>
                <w:kern w:val="44"/>
                <w:sz w:val="24"/>
                <w:szCs w:val="24"/>
              </w:rPr>
            </w:pPr>
            <w:r w:rsidRPr="0012477B">
              <w:rPr>
                <w:rFonts w:asciiTheme="minorEastAsia" w:eastAsiaTheme="minorEastAsia" w:hAnsiTheme="minorEastAsia" w:cs="Times New Roman" w:hint="eastAsia"/>
                <w:color w:val="000000" w:themeColor="text1"/>
                <w:kern w:val="44"/>
                <w:sz w:val="24"/>
                <w:szCs w:val="24"/>
              </w:rPr>
              <w:t>042738</w:t>
            </w:r>
          </w:p>
        </w:tc>
        <w:tc>
          <w:tcPr>
            <w:tcW w:w="1555" w:type="dxa"/>
            <w:vAlign w:val="center"/>
          </w:tcPr>
          <w:p w14:paraId="15E34C51"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23BF3A23" w14:textId="77777777" w:rsidTr="001010BE">
        <w:trPr>
          <w:cantSplit/>
          <w:trHeight w:val="1066"/>
          <w:jc w:val="center"/>
        </w:trPr>
        <w:tc>
          <w:tcPr>
            <w:tcW w:w="1229" w:type="dxa"/>
            <w:vMerge/>
            <w:vAlign w:val="center"/>
          </w:tcPr>
          <w:p w14:paraId="59600D7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54F25BF6" w14:textId="77777777" w:rsidR="006E1459" w:rsidRPr="001703A9" w:rsidRDefault="0087598D"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Pr>
                <w:rFonts w:asciiTheme="minorEastAsia" w:eastAsiaTheme="minorEastAsia" w:hAnsiTheme="minorEastAsia" w:cs="Times New Roman" w:hint="eastAsia"/>
                <w:color w:val="000000" w:themeColor="text1"/>
                <w:sz w:val="24"/>
                <w:szCs w:val="24"/>
              </w:rPr>
              <w:t>袁梅</w:t>
            </w:r>
          </w:p>
        </w:tc>
        <w:tc>
          <w:tcPr>
            <w:tcW w:w="1179" w:type="dxa"/>
            <w:vAlign w:val="center"/>
          </w:tcPr>
          <w:p w14:paraId="70BEC741"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电气</w:t>
            </w:r>
          </w:p>
        </w:tc>
        <w:tc>
          <w:tcPr>
            <w:tcW w:w="2937" w:type="dxa"/>
            <w:vAlign w:val="center"/>
          </w:tcPr>
          <w:p w14:paraId="61EEEF1D" w14:textId="77777777" w:rsidR="006E1459" w:rsidRPr="00AB50CA" w:rsidRDefault="00AB50CA" w:rsidP="001010BE">
            <w:pPr>
              <w:adjustRightInd w:val="0"/>
              <w:snapToGrid w:val="0"/>
              <w:spacing w:line="240" w:lineRule="auto"/>
              <w:ind w:firstLineChars="0" w:firstLine="0"/>
              <w:jc w:val="center"/>
              <w:rPr>
                <w:rFonts w:asciiTheme="minorEastAsia" w:eastAsiaTheme="minorEastAsia" w:hAnsiTheme="minorEastAsia" w:cs="Times New Roman"/>
                <w:color w:val="000000" w:themeColor="text1"/>
                <w:kern w:val="44"/>
                <w:sz w:val="24"/>
                <w:szCs w:val="24"/>
              </w:rPr>
            </w:pPr>
            <w:r w:rsidRPr="00AB50CA">
              <w:rPr>
                <w:rFonts w:asciiTheme="minorEastAsia" w:eastAsiaTheme="minorEastAsia" w:hAnsiTheme="minorEastAsia" w:cs="Times New Roman" w:hint="eastAsia"/>
                <w:color w:val="000000" w:themeColor="text1"/>
                <w:kern w:val="44"/>
                <w:sz w:val="24"/>
                <w:szCs w:val="24"/>
              </w:rPr>
              <w:t>S011037000110192002127</w:t>
            </w:r>
          </w:p>
        </w:tc>
        <w:tc>
          <w:tcPr>
            <w:tcW w:w="1276" w:type="dxa"/>
            <w:vAlign w:val="center"/>
          </w:tcPr>
          <w:p w14:paraId="265817F5" w14:textId="77777777" w:rsidR="006E1459" w:rsidRPr="00AB50CA" w:rsidRDefault="00AB50CA" w:rsidP="001010BE">
            <w:pPr>
              <w:adjustRightInd w:val="0"/>
              <w:snapToGrid w:val="0"/>
              <w:spacing w:line="240" w:lineRule="auto"/>
              <w:ind w:firstLineChars="0" w:firstLine="0"/>
              <w:jc w:val="center"/>
              <w:rPr>
                <w:rFonts w:asciiTheme="minorEastAsia" w:eastAsiaTheme="minorEastAsia" w:hAnsiTheme="minorEastAsia" w:cs="Times New Roman"/>
                <w:color w:val="000000" w:themeColor="text1"/>
                <w:kern w:val="44"/>
                <w:sz w:val="24"/>
                <w:szCs w:val="24"/>
              </w:rPr>
            </w:pPr>
            <w:r w:rsidRPr="00AB50CA">
              <w:rPr>
                <w:rFonts w:asciiTheme="minorEastAsia" w:eastAsiaTheme="minorEastAsia" w:hAnsiTheme="minorEastAsia" w:cs="Times New Roman" w:hint="eastAsia"/>
                <w:color w:val="000000" w:themeColor="text1"/>
                <w:kern w:val="44"/>
                <w:sz w:val="24"/>
                <w:szCs w:val="24"/>
              </w:rPr>
              <w:t>025979</w:t>
            </w:r>
          </w:p>
        </w:tc>
        <w:tc>
          <w:tcPr>
            <w:tcW w:w="1555" w:type="dxa"/>
            <w:vAlign w:val="center"/>
          </w:tcPr>
          <w:p w14:paraId="1C9BE57A"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10FBC1B2" w14:textId="77777777" w:rsidTr="001010BE">
        <w:trPr>
          <w:cantSplit/>
          <w:trHeight w:val="1066"/>
          <w:jc w:val="center"/>
        </w:trPr>
        <w:tc>
          <w:tcPr>
            <w:tcW w:w="1229" w:type="dxa"/>
            <w:vMerge/>
            <w:vAlign w:val="center"/>
          </w:tcPr>
          <w:p w14:paraId="7A2608C2" w14:textId="77777777" w:rsidR="006E1459" w:rsidRPr="001703A9" w:rsidRDefault="006E1459" w:rsidP="001010BE">
            <w:pPr>
              <w:widowControl/>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202AF596"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color w:val="000000" w:themeColor="text1"/>
                <w:szCs w:val="24"/>
              </w:rPr>
              <w:t>唐晗箫</w:t>
            </w:r>
          </w:p>
        </w:tc>
        <w:tc>
          <w:tcPr>
            <w:tcW w:w="1179" w:type="dxa"/>
            <w:vAlign w:val="center"/>
          </w:tcPr>
          <w:p w14:paraId="2B1C3FC1"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hint="eastAsia"/>
                <w:color w:val="000000" w:themeColor="text1"/>
                <w:kern w:val="44"/>
                <w:szCs w:val="24"/>
              </w:rPr>
              <w:t>化工工艺</w:t>
            </w:r>
          </w:p>
        </w:tc>
        <w:tc>
          <w:tcPr>
            <w:tcW w:w="2937" w:type="dxa"/>
            <w:vAlign w:val="center"/>
          </w:tcPr>
          <w:p w14:paraId="75C694CB"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color w:val="000000" w:themeColor="text1"/>
                <w:szCs w:val="24"/>
              </w:rPr>
              <w:t>CAWS350000230200201</w:t>
            </w:r>
          </w:p>
        </w:tc>
        <w:tc>
          <w:tcPr>
            <w:tcW w:w="1276" w:type="dxa"/>
            <w:vAlign w:val="center"/>
          </w:tcPr>
          <w:p w14:paraId="5E472D19" w14:textId="77777777" w:rsidR="006E1459" w:rsidRPr="001703A9" w:rsidRDefault="006E1459" w:rsidP="001010BE">
            <w:pPr>
              <w:pStyle w:val="af1"/>
              <w:widowControl/>
              <w:adjustRightInd w:val="0"/>
              <w:snapToGrid w:val="0"/>
              <w:spacing w:beforeAutospacing="0" w:afterAutospacing="0" w:line="240" w:lineRule="auto"/>
              <w:ind w:firstLineChars="0" w:firstLine="0"/>
              <w:jc w:val="center"/>
              <w:rPr>
                <w:rFonts w:asciiTheme="minorEastAsia" w:eastAsiaTheme="minorEastAsia" w:hAnsiTheme="minorEastAsia"/>
                <w:color w:val="000000" w:themeColor="text1"/>
                <w:szCs w:val="24"/>
              </w:rPr>
            </w:pPr>
            <w:r w:rsidRPr="001703A9">
              <w:rPr>
                <w:rFonts w:asciiTheme="minorEastAsia" w:eastAsiaTheme="minorEastAsia" w:hAnsiTheme="minorEastAsia"/>
                <w:color w:val="000000" w:themeColor="text1"/>
                <w:szCs w:val="24"/>
              </w:rPr>
              <w:t>030482</w:t>
            </w:r>
          </w:p>
        </w:tc>
        <w:tc>
          <w:tcPr>
            <w:tcW w:w="1555" w:type="dxa"/>
            <w:vAlign w:val="center"/>
          </w:tcPr>
          <w:p w14:paraId="6B9A13F0"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61C6920F" w14:textId="77777777" w:rsidTr="001010BE">
        <w:trPr>
          <w:cantSplit/>
          <w:trHeight w:val="1066"/>
          <w:jc w:val="center"/>
        </w:trPr>
        <w:tc>
          <w:tcPr>
            <w:tcW w:w="1229" w:type="dxa"/>
            <w:vMerge/>
            <w:vAlign w:val="center"/>
          </w:tcPr>
          <w:p w14:paraId="25428589" w14:textId="77777777" w:rsidR="006E1459" w:rsidRPr="001703A9" w:rsidRDefault="006E1459" w:rsidP="001010BE">
            <w:pPr>
              <w:widowControl/>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c>
          <w:tcPr>
            <w:tcW w:w="1060" w:type="dxa"/>
            <w:vAlign w:val="center"/>
          </w:tcPr>
          <w:p w14:paraId="0409914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周菲菲</w:t>
            </w:r>
          </w:p>
        </w:tc>
        <w:tc>
          <w:tcPr>
            <w:tcW w:w="1179" w:type="dxa"/>
            <w:vAlign w:val="center"/>
          </w:tcPr>
          <w:p w14:paraId="7E16B5E4"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自动化</w:t>
            </w:r>
          </w:p>
        </w:tc>
        <w:tc>
          <w:tcPr>
            <w:tcW w:w="2937" w:type="dxa"/>
            <w:vAlign w:val="center"/>
          </w:tcPr>
          <w:p w14:paraId="484CE40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kern w:val="0"/>
                <w:sz w:val="24"/>
                <w:szCs w:val="24"/>
              </w:rPr>
            </w:pPr>
            <w:r w:rsidRPr="001703A9">
              <w:rPr>
                <w:rFonts w:asciiTheme="minorEastAsia" w:eastAsiaTheme="minorEastAsia" w:hAnsiTheme="minorEastAsia" w:cs="Times New Roman"/>
                <w:color w:val="000000"/>
                <w:kern w:val="0"/>
                <w:sz w:val="24"/>
                <w:szCs w:val="24"/>
              </w:rPr>
              <w:t>S011037000110192001722</w:t>
            </w:r>
          </w:p>
        </w:tc>
        <w:tc>
          <w:tcPr>
            <w:tcW w:w="1276" w:type="dxa"/>
            <w:vAlign w:val="center"/>
          </w:tcPr>
          <w:p w14:paraId="48D42E6A"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kern w:val="0"/>
                <w:sz w:val="24"/>
                <w:szCs w:val="24"/>
              </w:rPr>
            </w:pPr>
            <w:r w:rsidRPr="001703A9">
              <w:rPr>
                <w:rFonts w:asciiTheme="minorEastAsia" w:eastAsiaTheme="minorEastAsia" w:hAnsiTheme="minorEastAsia" w:cs="Times New Roman"/>
                <w:color w:val="000000"/>
                <w:kern w:val="0"/>
                <w:sz w:val="24"/>
                <w:szCs w:val="24"/>
              </w:rPr>
              <w:t>025976</w:t>
            </w:r>
          </w:p>
        </w:tc>
        <w:tc>
          <w:tcPr>
            <w:tcW w:w="1555" w:type="dxa"/>
            <w:vAlign w:val="center"/>
          </w:tcPr>
          <w:p w14:paraId="0F0584D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401FCE3B" w14:textId="77777777" w:rsidTr="001010BE">
        <w:trPr>
          <w:cantSplit/>
          <w:trHeight w:val="1066"/>
          <w:jc w:val="center"/>
        </w:trPr>
        <w:tc>
          <w:tcPr>
            <w:tcW w:w="1229" w:type="dxa"/>
            <w:vAlign w:val="center"/>
          </w:tcPr>
          <w:p w14:paraId="19DE34C0"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报告</w:t>
            </w:r>
          </w:p>
          <w:p w14:paraId="7C9A616B"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编制人</w:t>
            </w:r>
          </w:p>
        </w:tc>
        <w:tc>
          <w:tcPr>
            <w:tcW w:w="1060" w:type="dxa"/>
            <w:vAlign w:val="center"/>
          </w:tcPr>
          <w:p w14:paraId="49984480"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hint="eastAsia"/>
                <w:color w:val="000000" w:themeColor="text1"/>
                <w:sz w:val="24"/>
                <w:szCs w:val="24"/>
              </w:rPr>
              <w:t>邵静峰</w:t>
            </w:r>
          </w:p>
        </w:tc>
        <w:tc>
          <w:tcPr>
            <w:tcW w:w="1179" w:type="dxa"/>
            <w:vAlign w:val="center"/>
          </w:tcPr>
          <w:p w14:paraId="7188BB70"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hint="eastAsia"/>
                <w:color w:val="000000" w:themeColor="text1"/>
                <w:kern w:val="44"/>
                <w:sz w:val="24"/>
                <w:szCs w:val="24"/>
              </w:rPr>
              <w:t>化工工艺</w:t>
            </w:r>
          </w:p>
        </w:tc>
        <w:tc>
          <w:tcPr>
            <w:tcW w:w="2937" w:type="dxa"/>
            <w:vAlign w:val="center"/>
          </w:tcPr>
          <w:p w14:paraId="258BA8D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1800000000200605</w:t>
            </w:r>
          </w:p>
        </w:tc>
        <w:tc>
          <w:tcPr>
            <w:tcW w:w="1276" w:type="dxa"/>
            <w:vAlign w:val="center"/>
          </w:tcPr>
          <w:p w14:paraId="79D8B1A4"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033414</w:t>
            </w:r>
          </w:p>
        </w:tc>
        <w:tc>
          <w:tcPr>
            <w:tcW w:w="1555" w:type="dxa"/>
            <w:vAlign w:val="center"/>
          </w:tcPr>
          <w:p w14:paraId="0923DE9C"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p>
        </w:tc>
      </w:tr>
      <w:tr w:rsidR="006E1459" w:rsidRPr="001703A9" w14:paraId="59885803" w14:textId="77777777" w:rsidTr="001010BE">
        <w:trPr>
          <w:cantSplit/>
          <w:trHeight w:val="1066"/>
          <w:jc w:val="center"/>
        </w:trPr>
        <w:tc>
          <w:tcPr>
            <w:tcW w:w="1229" w:type="dxa"/>
            <w:vAlign w:val="center"/>
          </w:tcPr>
          <w:p w14:paraId="1F3772D2"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报告</w:t>
            </w:r>
          </w:p>
          <w:p w14:paraId="2D3C9D6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审核人</w:t>
            </w:r>
          </w:p>
        </w:tc>
        <w:tc>
          <w:tcPr>
            <w:tcW w:w="1060" w:type="dxa"/>
            <w:vAlign w:val="center"/>
          </w:tcPr>
          <w:p w14:paraId="096F84B0"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cs="宋体"/>
                <w:sz w:val="24"/>
                <w:szCs w:val="24"/>
              </w:rPr>
            </w:pPr>
            <w:r w:rsidRPr="001679D0">
              <w:rPr>
                <w:rFonts w:asciiTheme="minorEastAsia" w:eastAsiaTheme="minorEastAsia" w:hAnsiTheme="minorEastAsia" w:cs="宋体" w:hint="eastAsia"/>
                <w:sz w:val="24"/>
                <w:szCs w:val="24"/>
              </w:rPr>
              <w:t>刘瑞峰</w:t>
            </w:r>
          </w:p>
        </w:tc>
        <w:tc>
          <w:tcPr>
            <w:tcW w:w="1179" w:type="dxa"/>
            <w:vAlign w:val="center"/>
          </w:tcPr>
          <w:p w14:paraId="1642089D"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cs="宋体"/>
                <w:sz w:val="24"/>
                <w:szCs w:val="24"/>
              </w:rPr>
            </w:pPr>
            <w:r w:rsidRPr="001679D0">
              <w:rPr>
                <w:rFonts w:asciiTheme="minorEastAsia" w:eastAsiaTheme="minorEastAsia" w:hAnsiTheme="minorEastAsia" w:cs="宋体" w:hint="eastAsia"/>
                <w:kern w:val="44"/>
                <w:sz w:val="24"/>
                <w:szCs w:val="24"/>
              </w:rPr>
              <w:t>安全</w:t>
            </w:r>
          </w:p>
        </w:tc>
        <w:tc>
          <w:tcPr>
            <w:tcW w:w="2937" w:type="dxa"/>
            <w:vAlign w:val="center"/>
          </w:tcPr>
          <w:p w14:paraId="7E513D1B"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kern w:val="44"/>
                <w:sz w:val="24"/>
                <w:szCs w:val="24"/>
              </w:rPr>
            </w:pPr>
            <w:r w:rsidRPr="001679D0">
              <w:rPr>
                <w:rFonts w:asciiTheme="minorEastAsia" w:eastAsiaTheme="minorEastAsia" w:hAnsiTheme="minorEastAsia" w:cs="Times New Roman"/>
                <w:kern w:val="44"/>
                <w:sz w:val="24"/>
                <w:szCs w:val="24"/>
              </w:rPr>
              <w:t>0800000000206198</w:t>
            </w:r>
          </w:p>
        </w:tc>
        <w:tc>
          <w:tcPr>
            <w:tcW w:w="1276" w:type="dxa"/>
            <w:vAlign w:val="center"/>
          </w:tcPr>
          <w:p w14:paraId="0DA23F5B" w14:textId="77777777" w:rsidR="006E1459" w:rsidRPr="001679D0" w:rsidRDefault="006E1459" w:rsidP="001010BE">
            <w:pPr>
              <w:adjustRightInd w:val="0"/>
              <w:snapToGrid w:val="0"/>
              <w:spacing w:line="240" w:lineRule="auto"/>
              <w:ind w:firstLineChars="0" w:firstLine="0"/>
              <w:jc w:val="center"/>
              <w:rPr>
                <w:rFonts w:asciiTheme="minorEastAsia" w:eastAsiaTheme="minorEastAsia" w:hAnsiTheme="minorEastAsia"/>
                <w:kern w:val="44"/>
                <w:sz w:val="24"/>
                <w:szCs w:val="24"/>
              </w:rPr>
            </w:pPr>
            <w:r w:rsidRPr="001679D0">
              <w:rPr>
                <w:rFonts w:asciiTheme="minorEastAsia" w:eastAsiaTheme="minorEastAsia" w:hAnsiTheme="minorEastAsia" w:cs="Times New Roman"/>
                <w:kern w:val="44"/>
                <w:sz w:val="24"/>
                <w:szCs w:val="24"/>
              </w:rPr>
              <w:t>006539</w:t>
            </w:r>
          </w:p>
        </w:tc>
        <w:tc>
          <w:tcPr>
            <w:tcW w:w="1555" w:type="dxa"/>
            <w:vAlign w:val="center"/>
          </w:tcPr>
          <w:p w14:paraId="246533FE"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p>
        </w:tc>
      </w:tr>
      <w:tr w:rsidR="006E1459" w:rsidRPr="001703A9" w14:paraId="50D46921" w14:textId="77777777" w:rsidTr="001010BE">
        <w:trPr>
          <w:cantSplit/>
          <w:trHeight w:val="1066"/>
          <w:jc w:val="center"/>
        </w:trPr>
        <w:tc>
          <w:tcPr>
            <w:tcW w:w="1229" w:type="dxa"/>
            <w:vAlign w:val="center"/>
          </w:tcPr>
          <w:p w14:paraId="5EA54288"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过程控制</w:t>
            </w:r>
          </w:p>
          <w:p w14:paraId="04F63446"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负责人</w:t>
            </w:r>
          </w:p>
        </w:tc>
        <w:tc>
          <w:tcPr>
            <w:tcW w:w="1060" w:type="dxa"/>
            <w:vAlign w:val="center"/>
          </w:tcPr>
          <w:p w14:paraId="7440253D"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邓清</w:t>
            </w:r>
          </w:p>
        </w:tc>
        <w:tc>
          <w:tcPr>
            <w:tcW w:w="1179" w:type="dxa"/>
            <w:vAlign w:val="center"/>
          </w:tcPr>
          <w:p w14:paraId="5BE17DC2"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电气</w:t>
            </w:r>
          </w:p>
        </w:tc>
        <w:tc>
          <w:tcPr>
            <w:tcW w:w="2937" w:type="dxa"/>
            <w:vAlign w:val="center"/>
          </w:tcPr>
          <w:p w14:paraId="74A26B31"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S011037000110191000752</w:t>
            </w:r>
          </w:p>
        </w:tc>
        <w:tc>
          <w:tcPr>
            <w:tcW w:w="1276" w:type="dxa"/>
            <w:vAlign w:val="center"/>
          </w:tcPr>
          <w:p w14:paraId="15F73056"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sz w:val="24"/>
                <w:szCs w:val="24"/>
              </w:rPr>
            </w:pPr>
            <w:r w:rsidRPr="001703A9">
              <w:rPr>
                <w:rFonts w:asciiTheme="minorEastAsia" w:eastAsiaTheme="minorEastAsia" w:hAnsiTheme="minorEastAsia" w:cs="Times New Roman"/>
                <w:color w:val="000000" w:themeColor="text1"/>
                <w:sz w:val="24"/>
                <w:szCs w:val="24"/>
              </w:rPr>
              <w:t>019130</w:t>
            </w:r>
          </w:p>
        </w:tc>
        <w:tc>
          <w:tcPr>
            <w:tcW w:w="1555" w:type="dxa"/>
            <w:vAlign w:val="center"/>
          </w:tcPr>
          <w:p w14:paraId="47061EB2"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p>
        </w:tc>
      </w:tr>
      <w:tr w:rsidR="006E1459" w:rsidRPr="001703A9" w14:paraId="0EB474A7" w14:textId="77777777" w:rsidTr="001010BE">
        <w:trPr>
          <w:cantSplit/>
          <w:trHeight w:val="1066"/>
          <w:jc w:val="center"/>
        </w:trPr>
        <w:tc>
          <w:tcPr>
            <w:tcW w:w="1229" w:type="dxa"/>
            <w:vAlign w:val="center"/>
          </w:tcPr>
          <w:p w14:paraId="7FD2085A"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技术</w:t>
            </w:r>
          </w:p>
          <w:p w14:paraId="37975E14"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负责人</w:t>
            </w:r>
          </w:p>
        </w:tc>
        <w:tc>
          <w:tcPr>
            <w:tcW w:w="1060" w:type="dxa"/>
            <w:vAlign w:val="center"/>
          </w:tcPr>
          <w:p w14:paraId="450108FF"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r w:rsidRPr="001703A9">
              <w:rPr>
                <w:rFonts w:asciiTheme="minorEastAsia" w:eastAsiaTheme="minorEastAsia" w:hAnsiTheme="minorEastAsia" w:cs="宋体" w:hint="eastAsia"/>
                <w:color w:val="000000" w:themeColor="text1"/>
                <w:sz w:val="24"/>
                <w:szCs w:val="24"/>
              </w:rPr>
              <w:t>吴佳东</w:t>
            </w:r>
          </w:p>
        </w:tc>
        <w:tc>
          <w:tcPr>
            <w:tcW w:w="1179" w:type="dxa"/>
            <w:vAlign w:val="center"/>
          </w:tcPr>
          <w:p w14:paraId="53C2EF69"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kern w:val="44"/>
                <w:sz w:val="24"/>
                <w:szCs w:val="24"/>
              </w:rPr>
            </w:pPr>
            <w:r w:rsidRPr="001703A9">
              <w:rPr>
                <w:rFonts w:asciiTheme="minorEastAsia" w:eastAsiaTheme="minorEastAsia" w:hAnsiTheme="minorEastAsia" w:cs="宋体" w:hint="eastAsia"/>
                <w:color w:val="000000" w:themeColor="text1"/>
                <w:kern w:val="44"/>
                <w:sz w:val="24"/>
                <w:szCs w:val="24"/>
              </w:rPr>
              <w:t>安全</w:t>
            </w:r>
          </w:p>
        </w:tc>
        <w:tc>
          <w:tcPr>
            <w:tcW w:w="2937" w:type="dxa"/>
            <w:vAlign w:val="center"/>
          </w:tcPr>
          <w:p w14:paraId="786761A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S011037000110191000859</w:t>
            </w:r>
          </w:p>
        </w:tc>
        <w:tc>
          <w:tcPr>
            <w:tcW w:w="1276" w:type="dxa"/>
            <w:vAlign w:val="center"/>
          </w:tcPr>
          <w:p w14:paraId="3119A9E5"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olor w:val="000000" w:themeColor="text1"/>
                <w:kern w:val="44"/>
                <w:sz w:val="24"/>
                <w:szCs w:val="24"/>
              </w:rPr>
            </w:pPr>
            <w:r w:rsidRPr="001703A9">
              <w:rPr>
                <w:rFonts w:asciiTheme="minorEastAsia" w:eastAsiaTheme="minorEastAsia" w:hAnsiTheme="minorEastAsia" w:cs="Times New Roman"/>
                <w:color w:val="000000" w:themeColor="text1"/>
                <w:kern w:val="44"/>
                <w:sz w:val="24"/>
                <w:szCs w:val="24"/>
              </w:rPr>
              <w:t>025862</w:t>
            </w:r>
          </w:p>
        </w:tc>
        <w:tc>
          <w:tcPr>
            <w:tcW w:w="1555" w:type="dxa"/>
            <w:vAlign w:val="center"/>
          </w:tcPr>
          <w:p w14:paraId="40977D73" w14:textId="77777777" w:rsidR="006E1459" w:rsidRPr="001703A9" w:rsidRDefault="006E1459" w:rsidP="001010BE">
            <w:pPr>
              <w:adjustRightInd w:val="0"/>
              <w:snapToGrid w:val="0"/>
              <w:spacing w:line="240" w:lineRule="auto"/>
              <w:ind w:firstLineChars="0" w:firstLine="0"/>
              <w:jc w:val="center"/>
              <w:rPr>
                <w:rFonts w:asciiTheme="minorEastAsia" w:eastAsiaTheme="minorEastAsia" w:hAnsiTheme="minorEastAsia" w:cs="宋体"/>
                <w:color w:val="000000" w:themeColor="text1"/>
                <w:sz w:val="24"/>
                <w:szCs w:val="24"/>
              </w:rPr>
            </w:pPr>
          </w:p>
        </w:tc>
      </w:tr>
    </w:tbl>
    <w:p w14:paraId="3BEBF645" w14:textId="77777777" w:rsidR="006E1459" w:rsidRDefault="006E1459" w:rsidP="006E1459">
      <w:pPr>
        <w:pStyle w:val="a0"/>
        <w:ind w:firstLine="280"/>
      </w:pPr>
    </w:p>
    <w:p w14:paraId="66539978" w14:textId="77777777" w:rsidR="006E1459" w:rsidRDefault="006E1459" w:rsidP="006E1459">
      <w:pPr>
        <w:ind w:firstLine="560"/>
      </w:pPr>
    </w:p>
    <w:p w14:paraId="303379B8" w14:textId="77777777" w:rsidR="00256151" w:rsidRDefault="00256151" w:rsidP="00156A41">
      <w:pPr>
        <w:adjustRightInd w:val="0"/>
        <w:snapToGrid w:val="0"/>
        <w:ind w:firstLineChars="0" w:firstLine="0"/>
        <w:jc w:val="center"/>
        <w:rPr>
          <w:rFonts w:ascii="黑体" w:eastAsia="黑体" w:hAnsi="黑体"/>
          <w:b/>
          <w:sz w:val="32"/>
          <w:szCs w:val="32"/>
        </w:rPr>
      </w:pPr>
    </w:p>
    <w:p w14:paraId="41D15B9D" w14:textId="77777777" w:rsidR="00256151" w:rsidRDefault="00256151" w:rsidP="00156A41">
      <w:pPr>
        <w:adjustRightInd w:val="0"/>
        <w:snapToGrid w:val="0"/>
        <w:ind w:firstLineChars="0" w:firstLine="0"/>
        <w:jc w:val="center"/>
        <w:rPr>
          <w:rFonts w:ascii="黑体" w:eastAsia="黑体" w:hAnsi="黑体"/>
          <w:b/>
          <w:sz w:val="32"/>
          <w:szCs w:val="32"/>
        </w:rPr>
      </w:pPr>
    </w:p>
    <w:p w14:paraId="17B472B9" w14:textId="77777777" w:rsidR="00256151" w:rsidRDefault="00256151" w:rsidP="00156A41">
      <w:pPr>
        <w:adjustRightInd w:val="0"/>
        <w:snapToGrid w:val="0"/>
        <w:ind w:firstLineChars="0" w:firstLine="0"/>
        <w:jc w:val="center"/>
        <w:rPr>
          <w:rFonts w:ascii="黑体" w:eastAsia="黑体" w:hAnsi="黑体"/>
          <w:b/>
          <w:sz w:val="32"/>
          <w:szCs w:val="32"/>
        </w:rPr>
        <w:sectPr w:rsidR="00256151" w:rsidSect="005A0B44">
          <w:footerReference w:type="default" r:id="rId15"/>
          <w:pgSz w:w="11906" w:h="16838"/>
          <w:pgMar w:top="1361" w:right="1361" w:bottom="1361" w:left="1361" w:header="851" w:footer="992" w:gutter="0"/>
          <w:pgNumType w:fmt="upperRoman" w:start="1"/>
          <w:cols w:space="0"/>
          <w:docGrid w:type="lines" w:linePitch="382"/>
        </w:sectPr>
      </w:pPr>
    </w:p>
    <w:p w14:paraId="00A1F123" w14:textId="77777777" w:rsidR="00FA004D" w:rsidRPr="00156A41" w:rsidRDefault="00142804" w:rsidP="00156A41">
      <w:pPr>
        <w:adjustRightInd w:val="0"/>
        <w:snapToGrid w:val="0"/>
        <w:ind w:firstLineChars="0" w:firstLine="0"/>
        <w:jc w:val="center"/>
        <w:rPr>
          <w:rFonts w:ascii="黑体" w:eastAsia="黑体" w:hAnsi="黑体"/>
          <w:b/>
          <w:sz w:val="32"/>
          <w:szCs w:val="32"/>
        </w:rPr>
      </w:pPr>
      <w:r w:rsidRPr="00156A41">
        <w:rPr>
          <w:rFonts w:ascii="黑体" w:eastAsia="黑体" w:hAnsi="黑体"/>
          <w:b/>
          <w:sz w:val="32"/>
          <w:szCs w:val="32"/>
        </w:rPr>
        <w:lastRenderedPageBreak/>
        <w:t>前 言</w:t>
      </w:r>
      <w:bookmarkEnd w:id="0"/>
      <w:bookmarkEnd w:id="1"/>
      <w:bookmarkEnd w:id="2"/>
      <w:bookmarkEnd w:id="3"/>
      <w:bookmarkEnd w:id="4"/>
      <w:bookmarkEnd w:id="5"/>
      <w:bookmarkEnd w:id="6"/>
      <w:bookmarkEnd w:id="7"/>
      <w:bookmarkEnd w:id="8"/>
      <w:bookmarkEnd w:id="9"/>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FAC7B98" w14:textId="77777777" w:rsidR="009F1F9E" w:rsidRDefault="009F1F9E" w:rsidP="009F1F9E">
      <w:pPr>
        <w:adjustRightInd w:val="0"/>
        <w:snapToGrid w:val="0"/>
        <w:ind w:firstLine="560"/>
        <w:rPr>
          <w:color w:val="000000" w:themeColor="text1"/>
        </w:rPr>
      </w:pPr>
      <w:r>
        <w:rPr>
          <w:rFonts w:asciiTheme="minorEastAsia" w:eastAsiaTheme="minorEastAsia" w:hAnsiTheme="minorEastAsia" w:cs="Arial" w:hint="eastAsia"/>
          <w:color w:val="000000"/>
          <w:szCs w:val="28"/>
        </w:rPr>
        <w:t>宁波冠驰</w:t>
      </w:r>
      <w:r w:rsidRPr="00C7355E">
        <w:rPr>
          <w:rFonts w:asciiTheme="minorEastAsia" w:eastAsiaTheme="minorEastAsia" w:hAnsiTheme="minorEastAsia" w:cs="Arial" w:hint="eastAsia"/>
          <w:color w:val="000000"/>
          <w:szCs w:val="28"/>
        </w:rPr>
        <w:t>物流有限公</w:t>
      </w:r>
      <w:r w:rsidRPr="00C7355E">
        <w:rPr>
          <w:rFonts w:asciiTheme="minorEastAsia" w:eastAsiaTheme="minorEastAsia" w:hAnsiTheme="minorEastAsia" w:hint="eastAsia"/>
          <w:color w:val="000000"/>
          <w:szCs w:val="28"/>
        </w:rPr>
        <w:t>司</w:t>
      </w:r>
      <w:r w:rsidRPr="00C7355E">
        <w:rPr>
          <w:rFonts w:asciiTheme="minorEastAsia" w:eastAsiaTheme="minorEastAsia" w:hAnsiTheme="minorEastAsia" w:hint="eastAsia"/>
          <w:color w:val="000000" w:themeColor="text1"/>
          <w:szCs w:val="28"/>
        </w:rPr>
        <w:t>成立于20</w:t>
      </w:r>
      <w:r>
        <w:rPr>
          <w:rFonts w:asciiTheme="minorEastAsia" w:eastAsiaTheme="minorEastAsia" w:hAnsiTheme="minorEastAsia" w:hint="eastAsia"/>
          <w:color w:val="000000" w:themeColor="text1"/>
          <w:szCs w:val="28"/>
        </w:rPr>
        <w:t>21</w:t>
      </w:r>
      <w:r w:rsidRPr="00C7355E">
        <w:rPr>
          <w:rFonts w:asciiTheme="minorEastAsia" w:eastAsiaTheme="minorEastAsia" w:hAnsiTheme="minorEastAsia" w:hint="eastAsia"/>
          <w:color w:val="000000" w:themeColor="text1"/>
          <w:szCs w:val="28"/>
        </w:rPr>
        <w:t>年</w:t>
      </w:r>
      <w:r>
        <w:rPr>
          <w:rFonts w:asciiTheme="minorEastAsia" w:eastAsiaTheme="minorEastAsia" w:hAnsiTheme="minorEastAsia" w:hint="eastAsia"/>
          <w:color w:val="000000" w:themeColor="text1"/>
          <w:szCs w:val="28"/>
        </w:rPr>
        <w:t>5</w:t>
      </w:r>
      <w:r w:rsidRPr="00C7355E">
        <w:rPr>
          <w:rFonts w:asciiTheme="minorEastAsia" w:eastAsiaTheme="minorEastAsia" w:hAnsiTheme="minorEastAsia" w:hint="eastAsia"/>
          <w:color w:val="000000" w:themeColor="text1"/>
          <w:szCs w:val="28"/>
        </w:rPr>
        <w:t>月</w:t>
      </w:r>
      <w:r>
        <w:rPr>
          <w:rFonts w:asciiTheme="minorEastAsia" w:eastAsiaTheme="minorEastAsia" w:hAnsiTheme="minorEastAsia" w:hint="eastAsia"/>
          <w:color w:val="000000" w:themeColor="text1"/>
          <w:szCs w:val="28"/>
        </w:rPr>
        <w:t>7</w:t>
      </w:r>
      <w:r w:rsidRPr="00C7355E">
        <w:rPr>
          <w:rFonts w:asciiTheme="minorEastAsia" w:eastAsiaTheme="minorEastAsia" w:hAnsiTheme="minorEastAsia" w:hint="eastAsia"/>
          <w:color w:val="000000" w:themeColor="text1"/>
          <w:szCs w:val="28"/>
        </w:rPr>
        <w:t>日，住所：浙江省宁波市</w:t>
      </w:r>
      <w:r>
        <w:rPr>
          <w:rFonts w:asciiTheme="minorEastAsia" w:eastAsiaTheme="minorEastAsia" w:hAnsiTheme="minorEastAsia" w:hint="eastAsia"/>
          <w:color w:val="000000" w:themeColor="text1"/>
          <w:szCs w:val="28"/>
        </w:rPr>
        <w:t>镇海区招宝山街道平海路1188号</w:t>
      </w:r>
      <w:r w:rsidRPr="00C7355E">
        <w:rPr>
          <w:rFonts w:asciiTheme="minorEastAsia" w:eastAsiaTheme="minorEastAsia" w:hAnsiTheme="minorEastAsia" w:hint="eastAsia"/>
          <w:color w:val="000000" w:themeColor="text1"/>
        </w:rPr>
        <w:t>，</w:t>
      </w:r>
      <w:r w:rsidRPr="00C7355E">
        <w:rPr>
          <w:rFonts w:asciiTheme="minorEastAsia" w:eastAsiaTheme="minorEastAsia" w:hAnsiTheme="minorEastAsia" w:cs="Times New Roman"/>
          <w:color w:val="000000" w:themeColor="text1"/>
        </w:rPr>
        <w:t>统一社会信用代码：</w:t>
      </w:r>
      <w:r w:rsidRPr="00C7355E">
        <w:rPr>
          <w:rFonts w:asciiTheme="minorEastAsia" w:eastAsiaTheme="minorEastAsia" w:hAnsiTheme="minorEastAsia" w:cs="Times New Roman" w:hint="eastAsia"/>
          <w:color w:val="000000" w:themeColor="text1"/>
        </w:rPr>
        <w:t>913302</w:t>
      </w:r>
      <w:r>
        <w:rPr>
          <w:rFonts w:asciiTheme="minorEastAsia" w:eastAsiaTheme="minorEastAsia" w:hAnsiTheme="minorEastAsia" w:cs="Times New Roman" w:hint="eastAsia"/>
          <w:color w:val="000000" w:themeColor="text1"/>
        </w:rPr>
        <w:t>11MA2J6P3404</w:t>
      </w:r>
      <w:r w:rsidRPr="00C7355E">
        <w:rPr>
          <w:rFonts w:asciiTheme="minorEastAsia" w:eastAsiaTheme="minorEastAsia" w:hAnsiTheme="minorEastAsia" w:cs="Times New Roman" w:hint="eastAsia"/>
          <w:color w:val="000000" w:themeColor="text1"/>
        </w:rPr>
        <w:t>，</w:t>
      </w:r>
      <w:r w:rsidRPr="00C7355E">
        <w:rPr>
          <w:rFonts w:asciiTheme="minorEastAsia" w:eastAsiaTheme="minorEastAsia" w:hAnsiTheme="minorEastAsia" w:hint="eastAsia"/>
          <w:color w:val="000000" w:themeColor="text1"/>
        </w:rPr>
        <w:t>法定代表人：</w:t>
      </w:r>
      <w:r>
        <w:rPr>
          <w:rFonts w:asciiTheme="minorEastAsia" w:eastAsiaTheme="minorEastAsia" w:hAnsiTheme="minorEastAsia" w:hint="eastAsia"/>
          <w:color w:val="000000" w:themeColor="text1"/>
        </w:rPr>
        <w:t>孟凡喜</w:t>
      </w:r>
      <w:r w:rsidRPr="00C7355E">
        <w:rPr>
          <w:rFonts w:asciiTheme="minorEastAsia" w:eastAsiaTheme="minorEastAsia" w:hAnsiTheme="minorEastAsia" w:hint="eastAsia"/>
          <w:color w:val="000000" w:themeColor="text1"/>
        </w:rPr>
        <w:t>，</w:t>
      </w:r>
      <w:r w:rsidRPr="00C7355E">
        <w:rPr>
          <w:rFonts w:asciiTheme="minorEastAsia" w:eastAsiaTheme="minorEastAsia" w:hAnsiTheme="minorEastAsia" w:cs="Times New Roman"/>
          <w:color w:val="000000" w:themeColor="text1"/>
        </w:rPr>
        <w:t>类型</w:t>
      </w:r>
      <w:r w:rsidRPr="00C7355E">
        <w:rPr>
          <w:rFonts w:asciiTheme="minorEastAsia" w:eastAsiaTheme="minorEastAsia" w:hAnsiTheme="minorEastAsia" w:cs="Times New Roman" w:hint="eastAsia"/>
          <w:color w:val="000000" w:themeColor="text1"/>
        </w:rPr>
        <w:t>：有限责任公司（自</w:t>
      </w:r>
      <w:r>
        <w:rPr>
          <w:rFonts w:cs="Times New Roman" w:hint="eastAsia"/>
          <w:color w:val="000000" w:themeColor="text1"/>
        </w:rPr>
        <w:t>然人投资）</w:t>
      </w:r>
      <w:r>
        <w:rPr>
          <w:rFonts w:cs="Times New Roman"/>
          <w:color w:val="000000" w:themeColor="text1"/>
        </w:rPr>
        <w:t>，注册</w:t>
      </w:r>
      <w:r>
        <w:rPr>
          <w:rFonts w:cs="Times New Roman" w:hint="eastAsia"/>
          <w:color w:val="000000" w:themeColor="text1"/>
        </w:rPr>
        <w:t>资本：伍佰万元整</w:t>
      </w:r>
      <w:r>
        <w:rPr>
          <w:rFonts w:hint="eastAsia"/>
          <w:color w:val="000000" w:themeColor="text1"/>
        </w:rPr>
        <w:t>。经营范围：</w:t>
      </w:r>
      <w:r w:rsidRPr="001C25F5">
        <w:rPr>
          <w:rFonts w:hint="eastAsia"/>
          <w:color w:val="000000" w:themeColor="text1"/>
        </w:rPr>
        <w:t>许可项目</w:t>
      </w:r>
      <w:r>
        <w:rPr>
          <w:rFonts w:hint="eastAsia"/>
          <w:color w:val="000000" w:themeColor="text1"/>
        </w:rPr>
        <w:t>：</w:t>
      </w:r>
      <w:r w:rsidRPr="001C25F5">
        <w:rPr>
          <w:rFonts w:hint="eastAsia"/>
          <w:color w:val="000000" w:themeColor="text1"/>
        </w:rPr>
        <w:t>道路货物运输</w:t>
      </w:r>
      <w:r w:rsidRPr="001C25F5">
        <w:rPr>
          <w:rFonts w:hint="eastAsia"/>
          <w:color w:val="000000" w:themeColor="text1"/>
        </w:rPr>
        <w:t>(</w:t>
      </w:r>
      <w:r w:rsidRPr="001C25F5">
        <w:rPr>
          <w:rFonts w:hint="eastAsia"/>
          <w:color w:val="000000" w:themeColor="text1"/>
        </w:rPr>
        <w:t>不含危险货物</w:t>
      </w:r>
      <w:r w:rsidRPr="001C25F5">
        <w:rPr>
          <w:rFonts w:hint="eastAsia"/>
          <w:color w:val="000000" w:themeColor="text1"/>
        </w:rPr>
        <w:t>)(</w:t>
      </w:r>
      <w:r w:rsidRPr="001C25F5">
        <w:rPr>
          <w:rFonts w:hint="eastAsia"/>
          <w:color w:val="000000" w:themeColor="text1"/>
        </w:rPr>
        <w:t>依法须经批准的项目，经相关部门批准后方可开展经营活动，具体经营项目以审批结果为准</w:t>
      </w:r>
      <w:r w:rsidRPr="001C25F5">
        <w:rPr>
          <w:rFonts w:hint="eastAsia"/>
          <w:color w:val="000000" w:themeColor="text1"/>
        </w:rPr>
        <w:t>)</w:t>
      </w:r>
      <w:r w:rsidRPr="001C25F5">
        <w:rPr>
          <w:rFonts w:hint="eastAsia"/>
          <w:color w:val="000000" w:themeColor="text1"/>
        </w:rPr>
        <w:t>。一般项目</w:t>
      </w:r>
      <w:r>
        <w:rPr>
          <w:rFonts w:hint="eastAsia"/>
          <w:color w:val="000000" w:themeColor="text1"/>
        </w:rPr>
        <w:t>：</w:t>
      </w:r>
      <w:r w:rsidRPr="001C25F5">
        <w:rPr>
          <w:rFonts w:hint="eastAsia"/>
          <w:color w:val="000000" w:themeColor="text1"/>
        </w:rPr>
        <w:t>运输货物打包服务</w:t>
      </w:r>
      <w:r>
        <w:rPr>
          <w:rFonts w:hint="eastAsia"/>
          <w:color w:val="000000" w:themeColor="text1"/>
        </w:rPr>
        <w:t>；</w:t>
      </w:r>
      <w:r w:rsidRPr="001C25F5">
        <w:rPr>
          <w:rFonts w:hint="eastAsia"/>
          <w:color w:val="000000" w:themeColor="text1"/>
        </w:rPr>
        <w:t>停车场服务</w:t>
      </w:r>
      <w:r>
        <w:rPr>
          <w:rFonts w:hint="eastAsia"/>
          <w:color w:val="000000" w:themeColor="text1"/>
        </w:rPr>
        <w:t>；</w:t>
      </w:r>
      <w:r w:rsidRPr="001C25F5">
        <w:rPr>
          <w:rFonts w:hint="eastAsia"/>
          <w:color w:val="000000" w:themeColor="text1"/>
        </w:rPr>
        <w:t>国内货物运输代理</w:t>
      </w:r>
      <w:r>
        <w:rPr>
          <w:rFonts w:hint="eastAsia"/>
          <w:color w:val="000000" w:themeColor="text1"/>
        </w:rPr>
        <w:t>；</w:t>
      </w:r>
      <w:r w:rsidRPr="001C25F5">
        <w:rPr>
          <w:rFonts w:hint="eastAsia"/>
          <w:color w:val="000000" w:themeColor="text1"/>
        </w:rPr>
        <w:t>装卸搬运</w:t>
      </w:r>
      <w:r>
        <w:rPr>
          <w:rFonts w:hint="eastAsia"/>
          <w:color w:val="000000" w:themeColor="text1"/>
        </w:rPr>
        <w:t>；</w:t>
      </w:r>
      <w:r w:rsidRPr="001C25F5">
        <w:rPr>
          <w:rFonts w:hint="eastAsia"/>
          <w:color w:val="000000" w:themeColor="text1"/>
        </w:rPr>
        <w:t>汽车零配件零售</w:t>
      </w:r>
      <w:r>
        <w:rPr>
          <w:rFonts w:hint="eastAsia"/>
          <w:color w:val="000000" w:themeColor="text1"/>
        </w:rPr>
        <w:t>；</w:t>
      </w:r>
      <w:r w:rsidRPr="001C25F5">
        <w:rPr>
          <w:rFonts w:hint="eastAsia"/>
          <w:color w:val="000000" w:themeColor="text1"/>
        </w:rPr>
        <w:t>汽车零配件批发</w:t>
      </w:r>
      <w:r>
        <w:rPr>
          <w:rFonts w:hint="eastAsia"/>
          <w:color w:val="000000" w:themeColor="text1"/>
        </w:rPr>
        <w:t>；</w:t>
      </w:r>
      <w:r w:rsidRPr="001C25F5">
        <w:rPr>
          <w:rFonts w:hint="eastAsia"/>
          <w:color w:val="000000" w:themeColor="text1"/>
        </w:rPr>
        <w:t>汽车新车销售</w:t>
      </w:r>
      <w:r>
        <w:rPr>
          <w:rFonts w:hint="eastAsia"/>
          <w:color w:val="000000" w:themeColor="text1"/>
        </w:rPr>
        <w:t>；</w:t>
      </w:r>
      <w:r w:rsidRPr="001C25F5">
        <w:rPr>
          <w:rFonts w:hint="eastAsia"/>
          <w:color w:val="000000" w:themeColor="text1"/>
        </w:rPr>
        <w:t>汽车旧车销售</w:t>
      </w:r>
      <w:r>
        <w:rPr>
          <w:rFonts w:hint="eastAsia"/>
          <w:color w:val="000000" w:themeColor="text1"/>
        </w:rPr>
        <w:t>；</w:t>
      </w:r>
      <w:r w:rsidRPr="001C25F5">
        <w:rPr>
          <w:rFonts w:hint="eastAsia"/>
          <w:color w:val="000000" w:themeColor="text1"/>
        </w:rPr>
        <w:t>汽车租赁</w:t>
      </w:r>
      <w:r>
        <w:rPr>
          <w:rFonts w:hint="eastAsia"/>
          <w:color w:val="000000" w:themeColor="text1"/>
        </w:rPr>
        <w:t>；</w:t>
      </w:r>
      <w:r w:rsidRPr="001C25F5">
        <w:rPr>
          <w:rFonts w:hint="eastAsia"/>
          <w:color w:val="000000" w:themeColor="text1"/>
        </w:rPr>
        <w:t>二手车经纪</w:t>
      </w:r>
      <w:r>
        <w:rPr>
          <w:rFonts w:hint="eastAsia"/>
          <w:color w:val="000000" w:themeColor="text1"/>
        </w:rPr>
        <w:t>；</w:t>
      </w:r>
      <w:r w:rsidRPr="001C25F5">
        <w:rPr>
          <w:rFonts w:hint="eastAsia"/>
          <w:color w:val="000000" w:themeColor="text1"/>
        </w:rPr>
        <w:t>机械设备租赁</w:t>
      </w:r>
      <w:r w:rsidRPr="001C25F5">
        <w:rPr>
          <w:rFonts w:hint="eastAsia"/>
          <w:color w:val="000000" w:themeColor="text1"/>
        </w:rPr>
        <w:t>(</w:t>
      </w:r>
      <w:r w:rsidRPr="001C25F5">
        <w:rPr>
          <w:rFonts w:hint="eastAsia"/>
          <w:color w:val="000000" w:themeColor="text1"/>
        </w:rPr>
        <w:t>除依法须经批准的项目外，凭营业执照依法自主开展经营活动</w:t>
      </w:r>
      <w:r w:rsidRPr="001C25F5">
        <w:rPr>
          <w:rFonts w:hint="eastAsia"/>
          <w:color w:val="000000" w:themeColor="text1"/>
        </w:rPr>
        <w:t>)</w:t>
      </w:r>
      <w:r w:rsidRPr="001C25F5">
        <w:rPr>
          <w:rFonts w:hint="eastAsia"/>
          <w:color w:val="000000" w:themeColor="text1"/>
        </w:rPr>
        <w:t>。</w:t>
      </w:r>
    </w:p>
    <w:p w14:paraId="770E52AE" w14:textId="77777777" w:rsidR="009F1F9E" w:rsidRDefault="009F1F9E" w:rsidP="009F1F9E">
      <w:pPr>
        <w:adjustRightInd w:val="0"/>
        <w:snapToGrid w:val="0"/>
        <w:ind w:firstLine="560"/>
        <w:rPr>
          <w:rFonts w:cs="Times New Roman"/>
          <w:color w:val="000000" w:themeColor="text1"/>
          <w:szCs w:val="28"/>
        </w:rPr>
      </w:pPr>
      <w:r w:rsidRPr="00C7355E">
        <w:rPr>
          <w:rFonts w:cs="Times New Roman" w:hint="eastAsia"/>
          <w:szCs w:val="28"/>
        </w:rPr>
        <w:t>该企业为满足内部物流车辆的柴油供应，</w:t>
      </w:r>
      <w:r>
        <w:rPr>
          <w:rFonts w:cs="Times New Roman" w:hint="eastAsia"/>
          <w:szCs w:val="28"/>
        </w:rPr>
        <w:t>在</w:t>
      </w:r>
      <w:r>
        <w:rPr>
          <w:rFonts w:asciiTheme="minorEastAsia" w:eastAsiaTheme="minorEastAsia" w:hAnsiTheme="minorEastAsia" w:hint="eastAsia"/>
          <w:color w:val="000000" w:themeColor="text1"/>
          <w:szCs w:val="28"/>
        </w:rPr>
        <w:t>浙江隆豪物流基地内</w:t>
      </w:r>
      <w:r>
        <w:rPr>
          <w:rFonts w:cs="Times New Roman" w:hint="eastAsia"/>
          <w:color w:val="000000" w:themeColor="text1"/>
          <w:szCs w:val="28"/>
        </w:rPr>
        <w:t>的空地上设一柴油加油撬</w:t>
      </w:r>
      <w:r>
        <w:rPr>
          <w:rFonts w:cs="Times New Roman"/>
          <w:color w:val="000000" w:themeColor="text1"/>
          <w:szCs w:val="28"/>
        </w:rPr>
        <w:t>，</w:t>
      </w:r>
      <w:r>
        <w:rPr>
          <w:rFonts w:cs="Times New Roman" w:hint="eastAsia"/>
          <w:color w:val="000000" w:themeColor="text1"/>
          <w:szCs w:val="28"/>
        </w:rPr>
        <w:t>油罐容积：</w:t>
      </w:r>
      <w:r w:rsidRPr="00145A08">
        <w:rPr>
          <w:rFonts w:cs="Times New Roman" w:hint="eastAsia"/>
          <w:szCs w:val="28"/>
        </w:rPr>
        <w:t>50m</w:t>
      </w:r>
      <w:r w:rsidRPr="00145A08">
        <w:rPr>
          <w:rFonts w:cs="Times New Roman" w:hint="eastAsia"/>
          <w:szCs w:val="28"/>
          <w:vertAlign w:val="superscript"/>
        </w:rPr>
        <w:t>3</w:t>
      </w:r>
      <w:r w:rsidRPr="00145A08">
        <w:rPr>
          <w:rFonts w:cs="Times New Roman" w:hint="eastAsia"/>
          <w:szCs w:val="28"/>
        </w:rPr>
        <w:t>（</w:t>
      </w:r>
      <w:r w:rsidRPr="00145A08">
        <w:rPr>
          <w:rFonts w:cs="Times New Roman" w:hint="eastAsia"/>
          <w:szCs w:val="28"/>
        </w:rPr>
        <w:t>25m</w:t>
      </w:r>
      <w:r w:rsidRPr="00145A08">
        <w:rPr>
          <w:rFonts w:cs="Times New Roman" w:hint="eastAsia"/>
          <w:szCs w:val="28"/>
          <w:vertAlign w:val="superscript"/>
        </w:rPr>
        <w:t>3</w:t>
      </w:r>
      <w:r w:rsidRPr="00145A08">
        <w:rPr>
          <w:rFonts w:cs="Times New Roman" w:hint="eastAsia"/>
          <w:szCs w:val="28"/>
        </w:rPr>
        <w:t>+25m</w:t>
      </w:r>
      <w:r w:rsidRPr="00145A08">
        <w:rPr>
          <w:rFonts w:cs="Times New Roman" w:hint="eastAsia"/>
          <w:szCs w:val="28"/>
          <w:vertAlign w:val="superscript"/>
        </w:rPr>
        <w:t>3</w:t>
      </w:r>
      <w:r w:rsidRPr="00145A08">
        <w:rPr>
          <w:rFonts w:cs="Times New Roman" w:hint="eastAsia"/>
          <w:szCs w:val="28"/>
        </w:rPr>
        <w:t>），</w:t>
      </w:r>
      <w:r>
        <w:rPr>
          <w:rFonts w:cs="Times New Roman"/>
          <w:color w:val="000000" w:themeColor="text1"/>
          <w:szCs w:val="28"/>
        </w:rPr>
        <w:t>不</w:t>
      </w:r>
      <w:r>
        <w:rPr>
          <w:rFonts w:cs="Times New Roman" w:hint="eastAsia"/>
          <w:color w:val="000000" w:themeColor="text1"/>
          <w:szCs w:val="28"/>
        </w:rPr>
        <w:t>对外</w:t>
      </w:r>
      <w:r>
        <w:rPr>
          <w:rFonts w:cs="Times New Roman"/>
          <w:color w:val="000000" w:themeColor="text1"/>
          <w:szCs w:val="28"/>
        </w:rPr>
        <w:t>经营。</w:t>
      </w:r>
      <w:r>
        <w:rPr>
          <w:rFonts w:ascii="宋体" w:hAnsi="宋体" w:cs="宋体" w:hint="eastAsia"/>
          <w:szCs w:val="28"/>
        </w:rPr>
        <w:t>根据</w:t>
      </w:r>
      <w:r>
        <w:t>《关于调整</w:t>
      </w:r>
      <w:r>
        <w:t>&lt;</w:t>
      </w:r>
      <w:r>
        <w:t>危险化学品目录（</w:t>
      </w:r>
      <w:r>
        <w:t>2015</w:t>
      </w:r>
      <w:r>
        <w:t>版）</w:t>
      </w:r>
      <w:r>
        <w:t>&gt;</w:t>
      </w:r>
      <w:r>
        <w:rPr>
          <w:rFonts w:hint="eastAsia"/>
        </w:rPr>
        <w:t>，</w:t>
      </w:r>
      <w:r>
        <w:t>将</w:t>
      </w:r>
      <w:r>
        <w:t>“1674</w:t>
      </w:r>
      <w:r>
        <w:t>柴油</w:t>
      </w:r>
      <w:r>
        <w:t>[</w:t>
      </w:r>
      <w:r>
        <w:t>闭杯闪点</w:t>
      </w:r>
      <w:r>
        <w:t>≤60</w:t>
      </w:r>
      <w:r>
        <w:rPr>
          <w:rFonts w:hint="eastAsia"/>
        </w:rPr>
        <w:t>℃</w:t>
      </w:r>
      <w:r>
        <w:t>]”</w:t>
      </w:r>
      <w:r>
        <w:t>调整为</w:t>
      </w:r>
      <w:r>
        <w:t>“1674</w:t>
      </w:r>
      <w:r>
        <w:t>柴油</w:t>
      </w:r>
      <w:r>
        <w:t>”</w:t>
      </w:r>
      <w:r>
        <w:rPr>
          <w:rFonts w:hint="eastAsia"/>
        </w:rPr>
        <w:t>的公告</w:t>
      </w:r>
      <w:r>
        <w:t>》（</w:t>
      </w:r>
      <w:r>
        <w:rPr>
          <w:rFonts w:hint="eastAsia"/>
        </w:rPr>
        <w:t>应急管理部</w:t>
      </w:r>
      <w:r>
        <w:t>等十部门公告</w:t>
      </w:r>
      <w:r>
        <w:t>20</w:t>
      </w:r>
      <w:r>
        <w:rPr>
          <w:rFonts w:hint="eastAsia"/>
        </w:rPr>
        <w:t>22</w:t>
      </w:r>
      <w:r>
        <w:t>年第</w:t>
      </w:r>
      <w:r>
        <w:rPr>
          <w:rFonts w:hint="eastAsia"/>
        </w:rPr>
        <w:t>8</w:t>
      </w:r>
      <w:r>
        <w:t>号</w:t>
      </w:r>
      <w:r>
        <w:rPr>
          <w:rFonts w:hint="eastAsia"/>
        </w:rPr>
        <w:t>)</w:t>
      </w:r>
      <w:r>
        <w:rPr>
          <w:rFonts w:ascii="宋体" w:hAnsi="宋体" w:cs="宋体" w:hint="eastAsia"/>
          <w:szCs w:val="28"/>
        </w:rPr>
        <w:t>的</w:t>
      </w:r>
      <w:r>
        <w:rPr>
          <w:rFonts w:ascii="宋体" w:hAnsi="宋体" w:cs="宋体" w:hint="eastAsia"/>
          <w:szCs w:val="28"/>
          <w:lang w:val="zh-CN"/>
        </w:rPr>
        <w:t>要求，</w:t>
      </w:r>
      <w:r>
        <w:rPr>
          <w:rFonts w:ascii="宋体" w:hAnsi="宋体" w:cs="宋体" w:hint="eastAsia"/>
          <w:szCs w:val="28"/>
        </w:rPr>
        <w:t>柴油于 2023年1月1日列入《危险化学品目录》。</w:t>
      </w:r>
    </w:p>
    <w:p w14:paraId="7B86C80E" w14:textId="77777777" w:rsidR="009F1F9E" w:rsidRDefault="009F1F9E" w:rsidP="009F1F9E">
      <w:pPr>
        <w:adjustRightInd w:val="0"/>
        <w:snapToGrid w:val="0"/>
        <w:ind w:firstLine="560"/>
        <w:rPr>
          <w:rFonts w:cs="Times New Roman"/>
          <w:color w:val="000000" w:themeColor="text1"/>
        </w:rPr>
      </w:pPr>
      <w:r>
        <w:rPr>
          <w:rFonts w:cs="Times New Roman"/>
          <w:color w:val="000000" w:themeColor="text1"/>
          <w:szCs w:val="28"/>
        </w:rPr>
        <w:t>为了贯彻</w:t>
      </w:r>
      <w:r>
        <w:rPr>
          <w:rFonts w:cs="Times New Roman" w:hint="eastAsia"/>
          <w:color w:val="000000" w:themeColor="text1"/>
          <w:szCs w:val="28"/>
        </w:rPr>
        <w:t>“</w:t>
      </w:r>
      <w:r>
        <w:rPr>
          <w:rFonts w:cs="Times New Roman"/>
          <w:color w:val="000000" w:themeColor="text1"/>
          <w:szCs w:val="28"/>
        </w:rPr>
        <w:t>安全第一，预防为主，综合治理</w:t>
      </w:r>
      <w:r>
        <w:rPr>
          <w:rFonts w:cs="Times New Roman" w:hint="eastAsia"/>
          <w:color w:val="000000" w:themeColor="text1"/>
          <w:szCs w:val="28"/>
        </w:rPr>
        <w:t>”</w:t>
      </w:r>
      <w:r>
        <w:rPr>
          <w:rFonts w:cs="Times New Roman"/>
          <w:color w:val="000000" w:themeColor="text1"/>
          <w:szCs w:val="28"/>
        </w:rPr>
        <w:t>的安全生产方针，根据</w:t>
      </w:r>
      <w:r>
        <w:rPr>
          <w:rFonts w:ascii="宋体" w:hAnsi="宋体" w:cs="宋体" w:hint="eastAsia"/>
          <w:color w:val="000000"/>
        </w:rPr>
        <w:t>《中华人民共和国安全生产法》、《危险化学品安全管理条例》</w:t>
      </w:r>
      <w:r>
        <w:rPr>
          <w:rFonts w:cs="Times New Roman" w:hint="eastAsia"/>
          <w:color w:val="000000" w:themeColor="text1"/>
          <w:szCs w:val="28"/>
        </w:rPr>
        <w:t>的</w:t>
      </w:r>
      <w:r>
        <w:rPr>
          <w:rFonts w:cs="Times New Roman"/>
          <w:color w:val="000000" w:themeColor="text1"/>
          <w:szCs w:val="28"/>
        </w:rPr>
        <w:t>规定</w:t>
      </w:r>
      <w:r>
        <w:rPr>
          <w:rFonts w:cs="Times New Roman" w:hint="eastAsia"/>
          <w:color w:val="000000" w:themeColor="text1"/>
          <w:szCs w:val="28"/>
        </w:rPr>
        <w:t>，该企业于</w:t>
      </w:r>
      <w:r>
        <w:rPr>
          <w:rFonts w:cs="Times New Roman" w:hint="eastAsia"/>
          <w:color w:val="000000" w:themeColor="text1"/>
          <w:szCs w:val="28"/>
        </w:rPr>
        <w:t>2024</w:t>
      </w:r>
      <w:r>
        <w:rPr>
          <w:rFonts w:cs="Times New Roman" w:hint="eastAsia"/>
          <w:color w:val="000000" w:themeColor="text1"/>
          <w:szCs w:val="28"/>
        </w:rPr>
        <w:t>年</w:t>
      </w:r>
      <w:r>
        <w:rPr>
          <w:rFonts w:cs="Times New Roman" w:hint="eastAsia"/>
          <w:color w:val="000000" w:themeColor="text1"/>
          <w:szCs w:val="28"/>
        </w:rPr>
        <w:t>1</w:t>
      </w:r>
      <w:r>
        <w:rPr>
          <w:rFonts w:cs="Times New Roman" w:hint="eastAsia"/>
          <w:color w:val="000000" w:themeColor="text1"/>
          <w:szCs w:val="28"/>
        </w:rPr>
        <w:t>月委托山东实华安全技术有限公司对该柴油加油撬进行安全评价。</w:t>
      </w:r>
    </w:p>
    <w:p w14:paraId="7CB5C22F" w14:textId="77777777" w:rsidR="00FA004D" w:rsidRPr="00F84CF9" w:rsidRDefault="009F1F9E" w:rsidP="009F1F9E">
      <w:pPr>
        <w:adjustRightInd w:val="0"/>
        <w:snapToGrid w:val="0"/>
        <w:ind w:firstLine="560"/>
        <w:rPr>
          <w:rFonts w:asciiTheme="minorEastAsia" w:eastAsiaTheme="minorEastAsia" w:hAnsiTheme="minorEastAsia"/>
          <w:color w:val="000000"/>
          <w:szCs w:val="28"/>
        </w:rPr>
      </w:pPr>
      <w:r w:rsidRPr="00277307">
        <w:rPr>
          <w:rFonts w:asciiTheme="minorEastAsia" w:eastAsiaTheme="minorEastAsia" w:hAnsiTheme="minorEastAsia" w:hint="eastAsia"/>
          <w:color w:val="000000"/>
          <w:szCs w:val="28"/>
        </w:rPr>
        <w:t>山东实华安全技术有限公司</w:t>
      </w:r>
      <w:r w:rsidRPr="00277307">
        <w:rPr>
          <w:rFonts w:asciiTheme="minorEastAsia" w:eastAsiaTheme="minorEastAsia" w:hAnsiTheme="minorEastAsia"/>
          <w:color w:val="000000"/>
          <w:szCs w:val="28"/>
        </w:rPr>
        <w:t>在现场调查后接受委托，收集有关资料、依照国家有关法律、法规及标准、规范，经过定性、定量分析与评价，编写完成了</w:t>
      </w:r>
      <w:r>
        <w:rPr>
          <w:rFonts w:asciiTheme="minorEastAsia" w:eastAsiaTheme="minorEastAsia" w:hAnsiTheme="minorEastAsia" w:cs="Arial" w:hint="eastAsia"/>
          <w:color w:val="000000"/>
          <w:szCs w:val="28"/>
        </w:rPr>
        <w:t>宁波冠驰</w:t>
      </w:r>
      <w:r w:rsidRPr="00C7355E">
        <w:rPr>
          <w:rFonts w:asciiTheme="minorEastAsia" w:eastAsiaTheme="minorEastAsia" w:hAnsiTheme="minorEastAsia" w:cs="Arial" w:hint="eastAsia"/>
          <w:color w:val="000000"/>
          <w:szCs w:val="28"/>
        </w:rPr>
        <w:t>物流有限公</w:t>
      </w:r>
      <w:r w:rsidRPr="00C7355E">
        <w:rPr>
          <w:rFonts w:asciiTheme="minorEastAsia" w:eastAsiaTheme="minorEastAsia" w:hAnsiTheme="minorEastAsia" w:hint="eastAsia"/>
          <w:color w:val="000000"/>
          <w:szCs w:val="28"/>
        </w:rPr>
        <w:t>司</w:t>
      </w:r>
      <w:r w:rsidRPr="00F84CF9">
        <w:rPr>
          <w:rFonts w:asciiTheme="minorEastAsia" w:eastAsiaTheme="minorEastAsia" w:hAnsiTheme="minorEastAsia" w:hint="eastAsia"/>
          <w:color w:val="000000"/>
          <w:szCs w:val="28"/>
        </w:rPr>
        <w:t>柴油加油撬项目</w:t>
      </w:r>
      <w:r w:rsidRPr="00277307">
        <w:rPr>
          <w:rFonts w:asciiTheme="minorEastAsia" w:eastAsiaTheme="minorEastAsia" w:hAnsiTheme="minorEastAsia"/>
          <w:color w:val="000000"/>
          <w:szCs w:val="28"/>
        </w:rPr>
        <w:t>安全现状评价报告。在报告编写过程中，得到</w:t>
      </w:r>
      <w:r w:rsidRPr="00C7355E">
        <w:rPr>
          <w:rFonts w:asciiTheme="minorEastAsia" w:eastAsiaTheme="minorEastAsia" w:hAnsiTheme="minorEastAsia" w:cs="Arial" w:hint="eastAsia"/>
          <w:color w:val="000000"/>
          <w:szCs w:val="28"/>
        </w:rPr>
        <w:t>宁波</w:t>
      </w:r>
      <w:r>
        <w:rPr>
          <w:rFonts w:asciiTheme="minorEastAsia" w:eastAsiaTheme="minorEastAsia" w:hAnsiTheme="minorEastAsia" w:cs="Arial" w:hint="eastAsia"/>
          <w:color w:val="000000"/>
          <w:szCs w:val="28"/>
        </w:rPr>
        <w:t>冠驰</w:t>
      </w:r>
      <w:r w:rsidRPr="00C7355E">
        <w:rPr>
          <w:rFonts w:asciiTheme="minorEastAsia" w:eastAsiaTheme="minorEastAsia" w:hAnsiTheme="minorEastAsia" w:cs="Arial" w:hint="eastAsia"/>
          <w:color w:val="000000"/>
          <w:szCs w:val="28"/>
        </w:rPr>
        <w:t>物流有限公</w:t>
      </w:r>
      <w:r w:rsidRPr="00C7355E">
        <w:rPr>
          <w:rFonts w:asciiTheme="minorEastAsia" w:eastAsiaTheme="minorEastAsia" w:hAnsiTheme="minorEastAsia" w:hint="eastAsia"/>
          <w:color w:val="000000"/>
          <w:szCs w:val="28"/>
        </w:rPr>
        <w:t>司</w:t>
      </w:r>
      <w:r>
        <w:rPr>
          <w:rFonts w:hint="eastAsia"/>
        </w:rPr>
        <w:t>相关人员的积极配合</w:t>
      </w:r>
      <w:r w:rsidRPr="00277307">
        <w:rPr>
          <w:rFonts w:asciiTheme="minorEastAsia" w:eastAsiaTheme="minorEastAsia" w:hAnsiTheme="minorEastAsia"/>
          <w:color w:val="000000"/>
          <w:szCs w:val="28"/>
        </w:rPr>
        <w:t>，在此表示衷心感谢！</w:t>
      </w:r>
    </w:p>
    <w:p w14:paraId="63E78413" w14:textId="77777777" w:rsidR="00B65FF4" w:rsidRPr="00C7355E" w:rsidRDefault="00B65FF4" w:rsidP="00B65FF4">
      <w:pPr>
        <w:pStyle w:val="1"/>
        <w:numPr>
          <w:ilvl w:val="0"/>
          <w:numId w:val="0"/>
        </w:numPr>
        <w:adjustRightInd w:val="0"/>
        <w:snapToGrid w:val="0"/>
        <w:spacing w:beforeLines="0" w:afterLines="0"/>
        <w:rPr>
          <w:rFonts w:cs="Times New Roman"/>
          <w:color w:val="000000" w:themeColor="text1"/>
        </w:rPr>
        <w:sectPr w:rsidR="00B65FF4" w:rsidRPr="00C7355E" w:rsidSect="005A0B44">
          <w:footerReference w:type="default" r:id="rId16"/>
          <w:pgSz w:w="11906" w:h="16838"/>
          <w:pgMar w:top="1361" w:right="1361" w:bottom="1361" w:left="1361" w:header="851" w:footer="992" w:gutter="0"/>
          <w:pgNumType w:fmt="upperRoman" w:start="1"/>
          <w:cols w:space="0"/>
          <w:docGrid w:type="lines" w:linePitch="382"/>
        </w:sectPr>
      </w:pPr>
      <w:bookmarkStart w:id="38" w:name="_Toc7522"/>
      <w:bookmarkStart w:id="39" w:name="_Toc1603"/>
      <w:bookmarkStart w:id="40" w:name="_Toc6004"/>
      <w:bookmarkStart w:id="41" w:name="_Toc15239"/>
      <w:bookmarkStart w:id="42" w:name="_Toc27208"/>
      <w:bookmarkStart w:id="43" w:name="_Toc6601"/>
      <w:bookmarkStart w:id="44" w:name="_Toc73341935"/>
      <w:bookmarkStart w:id="45" w:name="_Toc17459"/>
      <w:bookmarkStart w:id="46" w:name="_Toc13165"/>
      <w:bookmarkStart w:id="47" w:name="_Toc32049"/>
      <w:bookmarkStart w:id="48" w:name="_Toc16820"/>
      <w:bookmarkStart w:id="49" w:name="_Toc4523"/>
      <w:bookmarkStart w:id="50" w:name="_Toc11444"/>
      <w:bookmarkStart w:id="51" w:name="_Toc21257"/>
      <w:bookmarkStart w:id="52" w:name="_Toc25859"/>
    </w:p>
    <w:p w14:paraId="43C2C89C" w14:textId="77777777" w:rsidR="006F3F6A" w:rsidRDefault="006F3F6A" w:rsidP="006F3F6A">
      <w:pPr>
        <w:widowControl/>
        <w:ind w:firstLine="643"/>
        <w:rPr>
          <w:rFonts w:ascii="黑体" w:eastAsia="黑体" w:hAnsi="黑体"/>
          <w:b/>
          <w:sz w:val="32"/>
          <w:szCs w:val="32"/>
        </w:rPr>
      </w:pPr>
      <w:r>
        <w:rPr>
          <w:rFonts w:ascii="黑体" w:eastAsia="黑体" w:hAnsi="黑体"/>
          <w:b/>
          <w:sz w:val="32"/>
          <w:szCs w:val="32"/>
        </w:rPr>
        <w:lastRenderedPageBreak/>
        <w:br w:type="page"/>
      </w:r>
    </w:p>
    <w:p w14:paraId="2296DE3E" w14:textId="77777777" w:rsidR="00FA004D" w:rsidRPr="00156A41" w:rsidRDefault="00142804" w:rsidP="00156A41">
      <w:pPr>
        <w:adjustRightInd w:val="0"/>
        <w:snapToGrid w:val="0"/>
        <w:ind w:firstLineChars="0" w:firstLine="0"/>
        <w:jc w:val="center"/>
        <w:rPr>
          <w:rFonts w:ascii="黑体" w:eastAsia="黑体" w:hAnsi="黑体"/>
          <w:b/>
          <w:sz w:val="32"/>
          <w:szCs w:val="32"/>
        </w:rPr>
      </w:pPr>
      <w:r w:rsidRPr="00156A41">
        <w:rPr>
          <w:rFonts w:ascii="黑体" w:eastAsia="黑体" w:hAnsi="黑体"/>
          <w:b/>
          <w:sz w:val="32"/>
          <w:szCs w:val="32"/>
        </w:rPr>
        <w:lastRenderedPageBreak/>
        <w:t>目 录</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bookmarkStart w:id="53" w:name="_Toc37942936" w:displacedByCustomXml="next"/>
    <w:sdt>
      <w:sdtPr>
        <w:rPr>
          <w:rFonts w:cs="Times New Roman"/>
          <w:color w:val="000000" w:themeColor="text1"/>
          <w:sz w:val="21"/>
        </w:rPr>
        <w:id w:val="147453877"/>
        <w:docPartObj>
          <w:docPartGallery w:val="Table of Contents"/>
          <w:docPartUnique/>
        </w:docPartObj>
      </w:sdtPr>
      <w:sdtEndPr>
        <w:rPr>
          <w:sz w:val="28"/>
        </w:rPr>
      </w:sdtEndPr>
      <w:sdtContent>
        <w:p w14:paraId="10D8B4A3" w14:textId="77777777" w:rsidR="00F348BA" w:rsidRPr="000661DF" w:rsidRDefault="00EB2BB4"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r w:rsidRPr="000661DF">
            <w:rPr>
              <w:rFonts w:asciiTheme="minorEastAsia" w:eastAsiaTheme="minorEastAsia" w:hAnsiTheme="minorEastAsia" w:cs="Times New Roman"/>
              <w:b/>
              <w:bCs/>
              <w:color w:val="000000" w:themeColor="text1"/>
              <w:sz w:val="24"/>
              <w:szCs w:val="24"/>
            </w:rPr>
            <w:fldChar w:fldCharType="begin"/>
          </w:r>
          <w:r w:rsidR="00142804" w:rsidRPr="000661DF">
            <w:rPr>
              <w:rFonts w:asciiTheme="minorEastAsia" w:eastAsiaTheme="minorEastAsia" w:hAnsiTheme="minorEastAsia" w:cs="Times New Roman"/>
              <w:b/>
              <w:bCs/>
              <w:color w:val="000000" w:themeColor="text1"/>
              <w:sz w:val="24"/>
              <w:szCs w:val="24"/>
            </w:rPr>
            <w:instrText xml:space="preserve">TOC \o "1-3" \h \u </w:instrText>
          </w:r>
          <w:r w:rsidRPr="000661DF">
            <w:rPr>
              <w:rFonts w:asciiTheme="minorEastAsia" w:eastAsiaTheme="minorEastAsia" w:hAnsiTheme="minorEastAsia" w:cs="Times New Roman"/>
              <w:b/>
              <w:bCs/>
              <w:color w:val="000000" w:themeColor="text1"/>
              <w:sz w:val="24"/>
              <w:szCs w:val="24"/>
            </w:rPr>
            <w:fldChar w:fldCharType="separate"/>
          </w:r>
          <w:hyperlink w:anchor="_Toc156551860" w:history="1">
            <w:r w:rsidR="00F348BA" w:rsidRPr="000661DF">
              <w:rPr>
                <w:rStyle w:val="af7"/>
                <w:rFonts w:asciiTheme="minorEastAsia" w:eastAsiaTheme="minorEastAsia" w:hAnsiTheme="minorEastAsia" w:cs="Times New Roman"/>
                <w:noProof/>
                <w:sz w:val="24"/>
                <w:szCs w:val="24"/>
              </w:rPr>
              <w:t xml:space="preserve">1 </w:t>
            </w:r>
            <w:r w:rsidR="00F348BA" w:rsidRPr="000661DF">
              <w:rPr>
                <w:rStyle w:val="af7"/>
                <w:rFonts w:asciiTheme="minorEastAsia" w:eastAsiaTheme="minorEastAsia" w:hAnsiTheme="minorEastAsia" w:cs="Times New Roman" w:hint="eastAsia"/>
                <w:noProof/>
                <w:sz w:val="24"/>
                <w:szCs w:val="24"/>
              </w:rPr>
              <w:t>编制说明</w:t>
            </w:r>
            <w:r w:rsidR="00F348BA" w:rsidRPr="000661DF">
              <w:rPr>
                <w:rFonts w:asciiTheme="minorEastAsia" w:eastAsiaTheme="minorEastAsia" w:hAnsiTheme="minorEastAsia"/>
                <w:noProof/>
                <w:sz w:val="24"/>
                <w:szCs w:val="24"/>
              </w:rPr>
              <w:tab/>
            </w:r>
            <w:r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_Toc156551860 \h </w:instrText>
            </w:r>
            <w:r w:rsidRPr="000661DF">
              <w:rPr>
                <w:rFonts w:asciiTheme="minorEastAsia" w:eastAsiaTheme="minorEastAsia" w:hAnsiTheme="minorEastAsia"/>
                <w:noProof/>
                <w:sz w:val="24"/>
                <w:szCs w:val="24"/>
              </w:rPr>
            </w:r>
            <w:r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w:t>
            </w:r>
            <w:r w:rsidRPr="000661DF">
              <w:rPr>
                <w:rFonts w:asciiTheme="minorEastAsia" w:eastAsiaTheme="minorEastAsia" w:hAnsiTheme="minorEastAsia"/>
                <w:noProof/>
                <w:sz w:val="24"/>
                <w:szCs w:val="24"/>
              </w:rPr>
              <w:fldChar w:fldCharType="end"/>
            </w:r>
          </w:hyperlink>
        </w:p>
        <w:p w14:paraId="649688F6"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1" w:history="1">
            <w:r w:rsidR="00F348BA" w:rsidRPr="000661DF">
              <w:rPr>
                <w:rStyle w:val="af7"/>
                <w:rFonts w:asciiTheme="minorEastAsia" w:eastAsiaTheme="minorEastAsia" w:hAnsiTheme="minorEastAsia" w:cs="Times New Roman"/>
                <w:noProof/>
                <w:sz w:val="24"/>
                <w:szCs w:val="24"/>
              </w:rPr>
              <w:t xml:space="preserve">1.1 </w:t>
            </w:r>
            <w:r w:rsidR="00F348BA" w:rsidRPr="000661DF">
              <w:rPr>
                <w:rStyle w:val="af7"/>
                <w:rFonts w:asciiTheme="minorEastAsia" w:eastAsiaTheme="minorEastAsia" w:hAnsiTheme="minorEastAsia" w:cs="Times New Roman" w:hint="eastAsia"/>
                <w:noProof/>
                <w:sz w:val="24"/>
                <w:szCs w:val="24"/>
              </w:rPr>
              <w:t>安全现状评价目的</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w:t>
            </w:r>
            <w:r w:rsidR="00EB2BB4" w:rsidRPr="000661DF">
              <w:rPr>
                <w:rFonts w:asciiTheme="minorEastAsia" w:eastAsiaTheme="minorEastAsia" w:hAnsiTheme="minorEastAsia"/>
                <w:noProof/>
                <w:sz w:val="24"/>
                <w:szCs w:val="24"/>
              </w:rPr>
              <w:fldChar w:fldCharType="end"/>
            </w:r>
          </w:hyperlink>
        </w:p>
        <w:p w14:paraId="7E112499"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2" w:history="1">
            <w:r w:rsidR="00F348BA" w:rsidRPr="000661DF">
              <w:rPr>
                <w:rStyle w:val="af7"/>
                <w:rFonts w:asciiTheme="minorEastAsia" w:eastAsiaTheme="minorEastAsia" w:hAnsiTheme="minorEastAsia" w:cs="Times New Roman"/>
                <w:noProof/>
                <w:sz w:val="24"/>
                <w:szCs w:val="24"/>
              </w:rPr>
              <w:t xml:space="preserve">1.2 </w:t>
            </w:r>
            <w:r w:rsidR="00F348BA" w:rsidRPr="000661DF">
              <w:rPr>
                <w:rStyle w:val="af7"/>
                <w:rFonts w:asciiTheme="minorEastAsia" w:eastAsiaTheme="minorEastAsia" w:hAnsiTheme="minorEastAsia" w:cs="Times New Roman" w:hint="eastAsia"/>
                <w:noProof/>
                <w:sz w:val="24"/>
                <w:szCs w:val="24"/>
              </w:rPr>
              <w:t>安全现状评价原则</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w:t>
            </w:r>
            <w:r w:rsidR="00EB2BB4" w:rsidRPr="000661DF">
              <w:rPr>
                <w:rFonts w:asciiTheme="minorEastAsia" w:eastAsiaTheme="minorEastAsia" w:hAnsiTheme="minorEastAsia"/>
                <w:noProof/>
                <w:sz w:val="24"/>
                <w:szCs w:val="24"/>
              </w:rPr>
              <w:fldChar w:fldCharType="end"/>
            </w:r>
          </w:hyperlink>
        </w:p>
        <w:p w14:paraId="72B5FC9D"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3" w:history="1">
            <w:r w:rsidR="00F348BA" w:rsidRPr="000661DF">
              <w:rPr>
                <w:rStyle w:val="af7"/>
                <w:rFonts w:asciiTheme="minorEastAsia" w:eastAsiaTheme="minorEastAsia" w:hAnsiTheme="minorEastAsia" w:cs="Times New Roman"/>
                <w:noProof/>
                <w:sz w:val="24"/>
                <w:szCs w:val="24"/>
              </w:rPr>
              <w:t xml:space="preserve">1.3 </w:t>
            </w:r>
            <w:r w:rsidR="00F348BA" w:rsidRPr="000661DF">
              <w:rPr>
                <w:rStyle w:val="af7"/>
                <w:rFonts w:asciiTheme="minorEastAsia" w:eastAsiaTheme="minorEastAsia" w:hAnsiTheme="minorEastAsia" w:cs="Times New Roman" w:hint="eastAsia"/>
                <w:noProof/>
                <w:sz w:val="24"/>
                <w:szCs w:val="24"/>
              </w:rPr>
              <w:t>安全现状评价依据</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w:t>
            </w:r>
            <w:r w:rsidR="00EB2BB4" w:rsidRPr="000661DF">
              <w:rPr>
                <w:rFonts w:asciiTheme="minorEastAsia" w:eastAsiaTheme="minorEastAsia" w:hAnsiTheme="minorEastAsia"/>
                <w:noProof/>
                <w:sz w:val="24"/>
                <w:szCs w:val="24"/>
              </w:rPr>
              <w:fldChar w:fldCharType="end"/>
            </w:r>
          </w:hyperlink>
        </w:p>
        <w:p w14:paraId="4AA8F6C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64" w:history="1">
            <w:r w:rsidR="00F348BA" w:rsidRPr="000661DF">
              <w:rPr>
                <w:rStyle w:val="af7"/>
                <w:rFonts w:asciiTheme="minorEastAsia" w:eastAsiaTheme="minorEastAsia" w:hAnsiTheme="minorEastAsia" w:cs="Times New Roman"/>
                <w:noProof/>
                <w:sz w:val="24"/>
                <w:szCs w:val="24"/>
              </w:rPr>
              <w:t xml:space="preserve">1.3.1 </w:t>
            </w:r>
            <w:r w:rsidR="00F348BA" w:rsidRPr="000661DF">
              <w:rPr>
                <w:rStyle w:val="af7"/>
                <w:rFonts w:asciiTheme="minorEastAsia" w:eastAsiaTheme="minorEastAsia" w:hAnsiTheme="minorEastAsia" w:cs="Times New Roman" w:hint="eastAsia"/>
                <w:noProof/>
                <w:sz w:val="24"/>
                <w:szCs w:val="24"/>
              </w:rPr>
              <w:t>主要法律、法规和规范性文件</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w:t>
            </w:r>
            <w:r w:rsidR="00EB2BB4" w:rsidRPr="000661DF">
              <w:rPr>
                <w:rFonts w:asciiTheme="minorEastAsia" w:eastAsiaTheme="minorEastAsia" w:hAnsiTheme="minorEastAsia"/>
                <w:noProof/>
                <w:sz w:val="24"/>
                <w:szCs w:val="24"/>
              </w:rPr>
              <w:fldChar w:fldCharType="end"/>
            </w:r>
          </w:hyperlink>
        </w:p>
        <w:p w14:paraId="4F0F8E0D"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65" w:history="1">
            <w:r w:rsidR="00F348BA" w:rsidRPr="000661DF">
              <w:rPr>
                <w:rStyle w:val="af7"/>
                <w:rFonts w:asciiTheme="minorEastAsia" w:eastAsiaTheme="minorEastAsia" w:hAnsiTheme="minorEastAsia" w:cs="Times New Roman"/>
                <w:noProof/>
                <w:sz w:val="24"/>
                <w:szCs w:val="24"/>
              </w:rPr>
              <w:t xml:space="preserve">1.3.2 </w:t>
            </w:r>
            <w:r w:rsidR="00F348BA" w:rsidRPr="000661DF">
              <w:rPr>
                <w:rStyle w:val="af7"/>
                <w:rFonts w:asciiTheme="minorEastAsia" w:eastAsiaTheme="minorEastAsia" w:hAnsiTheme="minorEastAsia" w:cs="Times New Roman" w:hint="eastAsia"/>
                <w:noProof/>
                <w:sz w:val="24"/>
                <w:szCs w:val="24"/>
              </w:rPr>
              <w:t>主要规范和标准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w:t>
            </w:r>
            <w:r w:rsidR="00EB2BB4" w:rsidRPr="000661DF">
              <w:rPr>
                <w:rFonts w:asciiTheme="minorEastAsia" w:eastAsiaTheme="minorEastAsia" w:hAnsiTheme="minorEastAsia"/>
                <w:noProof/>
                <w:sz w:val="24"/>
                <w:szCs w:val="24"/>
              </w:rPr>
              <w:fldChar w:fldCharType="end"/>
            </w:r>
          </w:hyperlink>
        </w:p>
        <w:p w14:paraId="22C96230"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66" w:history="1">
            <w:r w:rsidR="00F348BA" w:rsidRPr="000661DF">
              <w:rPr>
                <w:rStyle w:val="af7"/>
                <w:rFonts w:asciiTheme="minorEastAsia" w:eastAsiaTheme="minorEastAsia" w:hAnsiTheme="minorEastAsia" w:cs="Times New Roman"/>
                <w:noProof/>
                <w:sz w:val="24"/>
                <w:szCs w:val="24"/>
              </w:rPr>
              <w:t xml:space="preserve">1.3.3 </w:t>
            </w:r>
            <w:r w:rsidR="00F348BA" w:rsidRPr="000661DF">
              <w:rPr>
                <w:rStyle w:val="af7"/>
                <w:rFonts w:asciiTheme="minorEastAsia" w:eastAsiaTheme="minorEastAsia" w:hAnsiTheme="minorEastAsia" w:cs="Times New Roman" w:hint="eastAsia"/>
                <w:noProof/>
                <w:sz w:val="24"/>
                <w:szCs w:val="24"/>
              </w:rPr>
              <w:t>有关技术文件、资料</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w:t>
            </w:r>
            <w:r w:rsidR="00EB2BB4" w:rsidRPr="000661DF">
              <w:rPr>
                <w:rFonts w:asciiTheme="minorEastAsia" w:eastAsiaTheme="minorEastAsia" w:hAnsiTheme="minorEastAsia"/>
                <w:noProof/>
                <w:sz w:val="24"/>
                <w:szCs w:val="24"/>
              </w:rPr>
              <w:fldChar w:fldCharType="end"/>
            </w:r>
          </w:hyperlink>
        </w:p>
        <w:p w14:paraId="22C8A0A2"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7" w:history="1">
            <w:r w:rsidR="00F348BA" w:rsidRPr="000661DF">
              <w:rPr>
                <w:rStyle w:val="af7"/>
                <w:rFonts w:asciiTheme="minorEastAsia" w:eastAsiaTheme="minorEastAsia" w:hAnsiTheme="minorEastAsia" w:cs="Times New Roman"/>
                <w:noProof/>
                <w:sz w:val="24"/>
                <w:szCs w:val="24"/>
              </w:rPr>
              <w:t xml:space="preserve">1.4 </w:t>
            </w:r>
            <w:r w:rsidR="00F348BA" w:rsidRPr="000661DF">
              <w:rPr>
                <w:rStyle w:val="af7"/>
                <w:rFonts w:asciiTheme="minorEastAsia" w:eastAsiaTheme="minorEastAsia" w:hAnsiTheme="minorEastAsia" w:cs="Times New Roman" w:hint="eastAsia"/>
                <w:noProof/>
                <w:sz w:val="24"/>
                <w:szCs w:val="24"/>
              </w:rPr>
              <w:t>评价范围</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w:t>
            </w:r>
            <w:r w:rsidR="00EB2BB4" w:rsidRPr="000661DF">
              <w:rPr>
                <w:rFonts w:asciiTheme="minorEastAsia" w:eastAsiaTheme="minorEastAsia" w:hAnsiTheme="minorEastAsia"/>
                <w:noProof/>
                <w:sz w:val="24"/>
                <w:szCs w:val="24"/>
              </w:rPr>
              <w:fldChar w:fldCharType="end"/>
            </w:r>
          </w:hyperlink>
        </w:p>
        <w:p w14:paraId="05C72E7D"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68" w:history="1">
            <w:r w:rsidR="00F348BA" w:rsidRPr="000661DF">
              <w:rPr>
                <w:rStyle w:val="af7"/>
                <w:rFonts w:asciiTheme="minorEastAsia" w:eastAsiaTheme="minorEastAsia" w:hAnsiTheme="minorEastAsia" w:cs="Times New Roman"/>
                <w:noProof/>
                <w:sz w:val="24"/>
                <w:szCs w:val="24"/>
              </w:rPr>
              <w:t xml:space="preserve">1.5 </w:t>
            </w:r>
            <w:r w:rsidR="00F348BA" w:rsidRPr="000661DF">
              <w:rPr>
                <w:rStyle w:val="af7"/>
                <w:rFonts w:asciiTheme="minorEastAsia" w:eastAsiaTheme="minorEastAsia" w:hAnsiTheme="minorEastAsia" w:cs="Times New Roman" w:hint="eastAsia"/>
                <w:noProof/>
                <w:sz w:val="24"/>
                <w:szCs w:val="24"/>
              </w:rPr>
              <w:t>评价程序</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6</w:t>
            </w:r>
            <w:r w:rsidR="00EB2BB4" w:rsidRPr="000661DF">
              <w:rPr>
                <w:rFonts w:asciiTheme="minorEastAsia" w:eastAsiaTheme="minorEastAsia" w:hAnsiTheme="minorEastAsia"/>
                <w:noProof/>
                <w:sz w:val="24"/>
                <w:szCs w:val="24"/>
              </w:rPr>
              <w:fldChar w:fldCharType="end"/>
            </w:r>
          </w:hyperlink>
        </w:p>
        <w:p w14:paraId="454F1766"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869" w:history="1">
            <w:r w:rsidR="00F348BA" w:rsidRPr="000661DF">
              <w:rPr>
                <w:rStyle w:val="af7"/>
                <w:rFonts w:asciiTheme="minorEastAsia" w:eastAsiaTheme="minorEastAsia" w:hAnsiTheme="minorEastAsia" w:cs="Times New Roman"/>
                <w:noProof/>
                <w:sz w:val="24"/>
                <w:szCs w:val="24"/>
              </w:rPr>
              <w:t xml:space="preserve">2 </w:t>
            </w:r>
            <w:r w:rsidR="00F348BA" w:rsidRPr="000661DF">
              <w:rPr>
                <w:rStyle w:val="af7"/>
                <w:rFonts w:asciiTheme="minorEastAsia" w:eastAsiaTheme="minorEastAsia" w:hAnsiTheme="minorEastAsia" w:cs="Times New Roman" w:hint="eastAsia"/>
                <w:noProof/>
                <w:sz w:val="24"/>
                <w:szCs w:val="24"/>
              </w:rPr>
              <w:t>项目概况</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_Toc156551869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7</w:t>
            </w:r>
            <w:r w:rsidR="00EB2BB4" w:rsidRPr="000661DF">
              <w:rPr>
                <w:rFonts w:asciiTheme="minorEastAsia" w:eastAsiaTheme="minorEastAsia" w:hAnsiTheme="minorEastAsia"/>
                <w:noProof/>
                <w:sz w:val="24"/>
                <w:szCs w:val="24"/>
              </w:rPr>
              <w:fldChar w:fldCharType="end"/>
            </w:r>
          </w:hyperlink>
        </w:p>
        <w:p w14:paraId="0641816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0" w:history="1">
            <w:r w:rsidR="00F348BA" w:rsidRPr="000661DF">
              <w:rPr>
                <w:rStyle w:val="af7"/>
                <w:rFonts w:asciiTheme="minorEastAsia" w:eastAsiaTheme="minorEastAsia" w:hAnsiTheme="minorEastAsia"/>
                <w:noProof/>
                <w:sz w:val="24"/>
                <w:szCs w:val="24"/>
              </w:rPr>
              <w:t xml:space="preserve">2.1 </w:t>
            </w:r>
            <w:r w:rsidR="00F348BA" w:rsidRPr="000661DF">
              <w:rPr>
                <w:rStyle w:val="af7"/>
                <w:rFonts w:asciiTheme="minorEastAsia" w:eastAsiaTheme="minorEastAsia" w:hAnsiTheme="minorEastAsia" w:hint="eastAsia"/>
                <w:noProof/>
                <w:sz w:val="24"/>
                <w:szCs w:val="24"/>
              </w:rPr>
              <w:t>企业概况</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7</w:t>
            </w:r>
            <w:r w:rsidR="00EB2BB4" w:rsidRPr="000661DF">
              <w:rPr>
                <w:rFonts w:asciiTheme="minorEastAsia" w:eastAsiaTheme="minorEastAsia" w:hAnsiTheme="minorEastAsia"/>
                <w:noProof/>
                <w:sz w:val="24"/>
                <w:szCs w:val="24"/>
              </w:rPr>
              <w:fldChar w:fldCharType="end"/>
            </w:r>
          </w:hyperlink>
        </w:p>
        <w:p w14:paraId="1A0EA5CA"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1" w:history="1">
            <w:r w:rsidR="00F348BA" w:rsidRPr="000661DF">
              <w:rPr>
                <w:rStyle w:val="af7"/>
                <w:rFonts w:asciiTheme="minorEastAsia" w:eastAsiaTheme="minorEastAsia" w:hAnsiTheme="minorEastAsia" w:cs="Times New Roman"/>
                <w:noProof/>
                <w:sz w:val="24"/>
                <w:szCs w:val="24"/>
              </w:rPr>
              <w:t xml:space="preserve">2.2 </w:t>
            </w:r>
            <w:r w:rsidR="00F348BA" w:rsidRPr="000661DF">
              <w:rPr>
                <w:rStyle w:val="af7"/>
                <w:rFonts w:asciiTheme="minorEastAsia" w:eastAsiaTheme="minorEastAsia" w:hAnsiTheme="minorEastAsia" w:cs="Times New Roman" w:hint="eastAsia"/>
                <w:noProof/>
                <w:sz w:val="24"/>
                <w:szCs w:val="24"/>
              </w:rPr>
              <w:t>地理位置及自然条件</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8</w:t>
            </w:r>
            <w:r w:rsidR="00EB2BB4" w:rsidRPr="000661DF">
              <w:rPr>
                <w:rFonts w:asciiTheme="minorEastAsia" w:eastAsiaTheme="minorEastAsia" w:hAnsiTheme="minorEastAsia"/>
                <w:noProof/>
                <w:sz w:val="24"/>
                <w:szCs w:val="24"/>
              </w:rPr>
              <w:fldChar w:fldCharType="end"/>
            </w:r>
          </w:hyperlink>
        </w:p>
        <w:p w14:paraId="3EFAE789"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72" w:history="1">
            <w:r w:rsidR="00F348BA" w:rsidRPr="000661DF">
              <w:rPr>
                <w:rStyle w:val="af7"/>
                <w:rFonts w:asciiTheme="minorEastAsia" w:eastAsiaTheme="minorEastAsia" w:hAnsiTheme="minorEastAsia" w:cs="Times New Roman"/>
                <w:noProof/>
                <w:sz w:val="24"/>
                <w:szCs w:val="24"/>
              </w:rPr>
              <w:t xml:space="preserve">2.2.1 </w:t>
            </w:r>
            <w:r w:rsidR="00F348BA" w:rsidRPr="000661DF">
              <w:rPr>
                <w:rStyle w:val="af7"/>
                <w:rFonts w:asciiTheme="minorEastAsia" w:eastAsiaTheme="minorEastAsia" w:hAnsiTheme="minorEastAsia" w:cs="Times New Roman" w:hint="eastAsia"/>
                <w:noProof/>
                <w:sz w:val="24"/>
                <w:szCs w:val="24"/>
              </w:rPr>
              <w:t>地理位置</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8</w:t>
            </w:r>
            <w:r w:rsidR="00EB2BB4" w:rsidRPr="000661DF">
              <w:rPr>
                <w:rFonts w:asciiTheme="minorEastAsia" w:eastAsiaTheme="minorEastAsia" w:hAnsiTheme="minorEastAsia"/>
                <w:noProof/>
                <w:sz w:val="24"/>
                <w:szCs w:val="24"/>
              </w:rPr>
              <w:fldChar w:fldCharType="end"/>
            </w:r>
          </w:hyperlink>
        </w:p>
        <w:p w14:paraId="3A91529A"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73" w:history="1">
            <w:r w:rsidR="00F348BA" w:rsidRPr="000661DF">
              <w:rPr>
                <w:rStyle w:val="af7"/>
                <w:rFonts w:asciiTheme="minorEastAsia" w:eastAsiaTheme="minorEastAsia" w:hAnsiTheme="minorEastAsia" w:cs="Times New Roman"/>
                <w:noProof/>
                <w:sz w:val="24"/>
                <w:szCs w:val="24"/>
              </w:rPr>
              <w:t xml:space="preserve">2.2.2 </w:t>
            </w:r>
            <w:r w:rsidR="00F348BA" w:rsidRPr="000661DF">
              <w:rPr>
                <w:rStyle w:val="af7"/>
                <w:rFonts w:asciiTheme="minorEastAsia" w:eastAsiaTheme="minorEastAsia" w:hAnsiTheme="minorEastAsia" w:cs="Times New Roman" w:hint="eastAsia"/>
                <w:noProof/>
                <w:sz w:val="24"/>
                <w:szCs w:val="24"/>
              </w:rPr>
              <w:t>自然条件</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8</w:t>
            </w:r>
            <w:r w:rsidR="00EB2BB4" w:rsidRPr="000661DF">
              <w:rPr>
                <w:rFonts w:asciiTheme="minorEastAsia" w:eastAsiaTheme="minorEastAsia" w:hAnsiTheme="minorEastAsia"/>
                <w:noProof/>
                <w:sz w:val="24"/>
                <w:szCs w:val="24"/>
              </w:rPr>
              <w:fldChar w:fldCharType="end"/>
            </w:r>
          </w:hyperlink>
        </w:p>
        <w:p w14:paraId="741AC3FF"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4" w:history="1">
            <w:r w:rsidR="00F348BA" w:rsidRPr="000661DF">
              <w:rPr>
                <w:rStyle w:val="af7"/>
                <w:rFonts w:asciiTheme="minorEastAsia" w:eastAsiaTheme="minorEastAsia" w:hAnsiTheme="minorEastAsia" w:cs="Times New Roman"/>
                <w:noProof/>
                <w:sz w:val="24"/>
                <w:szCs w:val="24"/>
              </w:rPr>
              <w:t xml:space="preserve">2.3 </w:t>
            </w:r>
            <w:r w:rsidR="00F348BA" w:rsidRPr="000661DF">
              <w:rPr>
                <w:rStyle w:val="af7"/>
                <w:rFonts w:asciiTheme="minorEastAsia" w:eastAsiaTheme="minorEastAsia" w:hAnsiTheme="minorEastAsia" w:cs="Times New Roman" w:hint="eastAsia"/>
                <w:noProof/>
                <w:sz w:val="24"/>
                <w:szCs w:val="24"/>
              </w:rPr>
              <w:t>加油撬周边环境</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12</w:t>
            </w:r>
            <w:r w:rsidR="00EB2BB4" w:rsidRPr="000661DF">
              <w:rPr>
                <w:rFonts w:asciiTheme="minorEastAsia" w:eastAsiaTheme="minorEastAsia" w:hAnsiTheme="minorEastAsia"/>
                <w:noProof/>
                <w:sz w:val="24"/>
                <w:szCs w:val="24"/>
              </w:rPr>
              <w:fldChar w:fldCharType="end"/>
            </w:r>
          </w:hyperlink>
        </w:p>
        <w:p w14:paraId="41DDF69D"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5" w:history="1">
            <w:r w:rsidR="00F348BA" w:rsidRPr="000661DF">
              <w:rPr>
                <w:rStyle w:val="af7"/>
                <w:rFonts w:asciiTheme="minorEastAsia" w:eastAsiaTheme="minorEastAsia" w:hAnsiTheme="minorEastAsia" w:cs="Times New Roman"/>
                <w:noProof/>
                <w:sz w:val="24"/>
                <w:szCs w:val="24"/>
              </w:rPr>
              <w:t xml:space="preserve">2.4 </w:t>
            </w:r>
            <w:r w:rsidR="00F348BA" w:rsidRPr="000661DF">
              <w:rPr>
                <w:rStyle w:val="af7"/>
                <w:rFonts w:asciiTheme="minorEastAsia" w:eastAsiaTheme="minorEastAsia" w:hAnsiTheme="minorEastAsia" w:cs="Times New Roman" w:hint="eastAsia"/>
                <w:noProof/>
                <w:sz w:val="24"/>
                <w:szCs w:val="24"/>
              </w:rPr>
              <w:t>加油撬防火间距</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13</w:t>
            </w:r>
            <w:r w:rsidR="00EB2BB4" w:rsidRPr="000661DF">
              <w:rPr>
                <w:rFonts w:asciiTheme="minorEastAsia" w:eastAsiaTheme="minorEastAsia" w:hAnsiTheme="minorEastAsia"/>
                <w:noProof/>
                <w:sz w:val="24"/>
                <w:szCs w:val="24"/>
              </w:rPr>
              <w:fldChar w:fldCharType="end"/>
            </w:r>
          </w:hyperlink>
        </w:p>
        <w:p w14:paraId="7B4AAAF1"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6" w:history="1">
            <w:r w:rsidR="00F348BA" w:rsidRPr="000661DF">
              <w:rPr>
                <w:rStyle w:val="af7"/>
                <w:rFonts w:asciiTheme="minorEastAsia" w:eastAsiaTheme="minorEastAsia" w:hAnsiTheme="minorEastAsia" w:cs="Times New Roman"/>
                <w:noProof/>
                <w:sz w:val="24"/>
                <w:szCs w:val="24"/>
              </w:rPr>
              <w:t xml:space="preserve">2.5 </w:t>
            </w:r>
            <w:r w:rsidR="00F348BA" w:rsidRPr="000661DF">
              <w:rPr>
                <w:rStyle w:val="af7"/>
                <w:rFonts w:asciiTheme="minorEastAsia" w:eastAsiaTheme="minorEastAsia" w:hAnsiTheme="minorEastAsia" w:cs="Times New Roman" w:hint="eastAsia"/>
                <w:noProof/>
                <w:sz w:val="24"/>
                <w:szCs w:val="24"/>
              </w:rPr>
              <w:t>项目涉及的物料情况</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14</w:t>
            </w:r>
            <w:r w:rsidR="00EB2BB4" w:rsidRPr="000661DF">
              <w:rPr>
                <w:rFonts w:asciiTheme="minorEastAsia" w:eastAsiaTheme="minorEastAsia" w:hAnsiTheme="minorEastAsia"/>
                <w:noProof/>
                <w:sz w:val="24"/>
                <w:szCs w:val="24"/>
              </w:rPr>
              <w:fldChar w:fldCharType="end"/>
            </w:r>
          </w:hyperlink>
        </w:p>
        <w:p w14:paraId="7A8CCB72"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7" w:history="1">
            <w:r w:rsidR="00F348BA" w:rsidRPr="000661DF">
              <w:rPr>
                <w:rStyle w:val="af7"/>
                <w:rFonts w:asciiTheme="minorEastAsia" w:eastAsiaTheme="minorEastAsia" w:hAnsiTheme="minorEastAsia" w:cs="Times New Roman"/>
                <w:noProof/>
                <w:sz w:val="24"/>
                <w:szCs w:val="24"/>
              </w:rPr>
              <w:t xml:space="preserve">2.6 </w:t>
            </w:r>
            <w:r w:rsidR="00F348BA" w:rsidRPr="000661DF">
              <w:rPr>
                <w:rStyle w:val="af7"/>
                <w:rFonts w:asciiTheme="minorEastAsia" w:eastAsiaTheme="minorEastAsia" w:hAnsiTheme="minorEastAsia" w:cs="Times New Roman" w:hint="eastAsia"/>
                <w:noProof/>
                <w:sz w:val="24"/>
                <w:szCs w:val="24"/>
              </w:rPr>
              <w:t>工艺流程</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14</w:t>
            </w:r>
            <w:r w:rsidR="00EB2BB4" w:rsidRPr="000661DF">
              <w:rPr>
                <w:rFonts w:asciiTheme="minorEastAsia" w:eastAsiaTheme="minorEastAsia" w:hAnsiTheme="minorEastAsia"/>
                <w:noProof/>
                <w:sz w:val="24"/>
                <w:szCs w:val="24"/>
              </w:rPr>
              <w:fldChar w:fldCharType="end"/>
            </w:r>
          </w:hyperlink>
        </w:p>
        <w:p w14:paraId="0665C3D6"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8" w:history="1">
            <w:r w:rsidR="00F348BA" w:rsidRPr="000661DF">
              <w:rPr>
                <w:rStyle w:val="af7"/>
                <w:rFonts w:asciiTheme="minorEastAsia" w:eastAsiaTheme="minorEastAsia" w:hAnsiTheme="minorEastAsia" w:cs="Times New Roman"/>
                <w:noProof/>
                <w:sz w:val="24"/>
                <w:szCs w:val="24"/>
              </w:rPr>
              <w:t xml:space="preserve">2.7 </w:t>
            </w:r>
            <w:r w:rsidR="00F348BA" w:rsidRPr="000661DF">
              <w:rPr>
                <w:rStyle w:val="af7"/>
                <w:rFonts w:asciiTheme="minorEastAsia" w:eastAsiaTheme="minorEastAsia" w:hAnsiTheme="minorEastAsia" w:cs="Times New Roman" w:hint="eastAsia"/>
                <w:noProof/>
                <w:sz w:val="24"/>
                <w:szCs w:val="24"/>
              </w:rPr>
              <w:t>主要设备设施</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15</w:t>
            </w:r>
            <w:r w:rsidR="00EB2BB4" w:rsidRPr="000661DF">
              <w:rPr>
                <w:rFonts w:asciiTheme="minorEastAsia" w:eastAsiaTheme="minorEastAsia" w:hAnsiTheme="minorEastAsia"/>
                <w:noProof/>
                <w:sz w:val="24"/>
                <w:szCs w:val="24"/>
              </w:rPr>
              <w:fldChar w:fldCharType="end"/>
            </w:r>
          </w:hyperlink>
        </w:p>
        <w:p w14:paraId="0916A01E"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79" w:history="1">
            <w:r w:rsidR="00F348BA" w:rsidRPr="000661DF">
              <w:rPr>
                <w:rStyle w:val="af7"/>
                <w:rFonts w:asciiTheme="minorEastAsia" w:eastAsiaTheme="minorEastAsia" w:hAnsiTheme="minorEastAsia" w:cs="Times New Roman"/>
                <w:noProof/>
                <w:sz w:val="24"/>
                <w:szCs w:val="24"/>
              </w:rPr>
              <w:t xml:space="preserve">2.8 </w:t>
            </w:r>
            <w:r w:rsidR="00F348BA" w:rsidRPr="000661DF">
              <w:rPr>
                <w:rStyle w:val="af7"/>
                <w:rFonts w:asciiTheme="minorEastAsia" w:eastAsiaTheme="minorEastAsia" w:hAnsiTheme="minorEastAsia" w:cs="Times New Roman" w:hint="eastAsia"/>
                <w:noProof/>
                <w:sz w:val="24"/>
                <w:szCs w:val="24"/>
              </w:rPr>
              <w:t>公用工程</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_Toc156551879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16</w:t>
            </w:r>
            <w:r w:rsidR="00EB2BB4" w:rsidRPr="000661DF">
              <w:rPr>
                <w:rFonts w:asciiTheme="minorEastAsia" w:eastAsiaTheme="minorEastAsia" w:hAnsiTheme="minorEastAsia"/>
                <w:noProof/>
                <w:sz w:val="24"/>
                <w:szCs w:val="24"/>
              </w:rPr>
              <w:fldChar w:fldCharType="end"/>
            </w:r>
          </w:hyperlink>
        </w:p>
        <w:p w14:paraId="44095B4A"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0" w:history="1">
            <w:r w:rsidR="00F348BA" w:rsidRPr="000661DF">
              <w:rPr>
                <w:rStyle w:val="af7"/>
                <w:rFonts w:asciiTheme="minorEastAsia" w:eastAsiaTheme="minorEastAsia" w:hAnsiTheme="minorEastAsia" w:cs="Times New Roman"/>
                <w:noProof/>
                <w:sz w:val="24"/>
                <w:szCs w:val="24"/>
              </w:rPr>
              <w:t xml:space="preserve">2.8.1 </w:t>
            </w:r>
            <w:r w:rsidR="00F348BA" w:rsidRPr="000661DF">
              <w:rPr>
                <w:rStyle w:val="af7"/>
                <w:rFonts w:asciiTheme="minorEastAsia" w:eastAsiaTheme="minorEastAsia" w:hAnsiTheme="minorEastAsia" w:cs="Times New Roman" w:hint="eastAsia"/>
                <w:noProof/>
                <w:sz w:val="24"/>
                <w:szCs w:val="24"/>
              </w:rPr>
              <w:t>消防设施</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16</w:t>
            </w:r>
            <w:r w:rsidR="00EB2BB4" w:rsidRPr="000661DF">
              <w:rPr>
                <w:rFonts w:asciiTheme="minorEastAsia" w:eastAsiaTheme="minorEastAsia" w:hAnsiTheme="minorEastAsia"/>
                <w:noProof/>
                <w:sz w:val="24"/>
                <w:szCs w:val="24"/>
              </w:rPr>
              <w:fldChar w:fldCharType="end"/>
            </w:r>
          </w:hyperlink>
        </w:p>
        <w:p w14:paraId="36000F28"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1" w:history="1">
            <w:r w:rsidR="00F348BA" w:rsidRPr="000661DF">
              <w:rPr>
                <w:rStyle w:val="af7"/>
                <w:rFonts w:asciiTheme="minorEastAsia" w:eastAsiaTheme="minorEastAsia" w:hAnsiTheme="minorEastAsia" w:cs="Times New Roman"/>
                <w:noProof/>
                <w:sz w:val="24"/>
                <w:szCs w:val="24"/>
              </w:rPr>
              <w:t xml:space="preserve">2.8.2 </w:t>
            </w:r>
            <w:r w:rsidR="00F348BA" w:rsidRPr="000661DF">
              <w:rPr>
                <w:rStyle w:val="af7"/>
                <w:rFonts w:asciiTheme="minorEastAsia" w:eastAsiaTheme="minorEastAsia" w:hAnsiTheme="minorEastAsia" w:cs="Times New Roman" w:hint="eastAsia"/>
                <w:noProof/>
                <w:sz w:val="24"/>
                <w:szCs w:val="24"/>
              </w:rPr>
              <w:t>电气系统</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16</w:t>
            </w:r>
            <w:r w:rsidR="00EB2BB4" w:rsidRPr="000661DF">
              <w:rPr>
                <w:rFonts w:asciiTheme="minorEastAsia" w:eastAsiaTheme="minorEastAsia" w:hAnsiTheme="minorEastAsia"/>
                <w:noProof/>
                <w:sz w:val="24"/>
                <w:szCs w:val="24"/>
              </w:rPr>
              <w:fldChar w:fldCharType="end"/>
            </w:r>
          </w:hyperlink>
        </w:p>
        <w:p w14:paraId="3B52533D"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2" w:history="1">
            <w:r w:rsidR="00F348BA" w:rsidRPr="000661DF">
              <w:rPr>
                <w:rStyle w:val="af7"/>
                <w:rFonts w:asciiTheme="minorEastAsia" w:eastAsiaTheme="minorEastAsia" w:hAnsiTheme="minorEastAsia" w:cs="Times New Roman"/>
                <w:noProof/>
                <w:sz w:val="24"/>
                <w:szCs w:val="24"/>
              </w:rPr>
              <w:t xml:space="preserve">2.8.3 </w:t>
            </w:r>
            <w:r w:rsidR="00F348BA" w:rsidRPr="000661DF">
              <w:rPr>
                <w:rStyle w:val="af7"/>
                <w:rFonts w:asciiTheme="minorEastAsia" w:eastAsiaTheme="minorEastAsia" w:hAnsiTheme="minorEastAsia" w:cs="Times New Roman" w:hint="eastAsia"/>
                <w:noProof/>
                <w:sz w:val="24"/>
                <w:szCs w:val="24"/>
              </w:rPr>
              <w:t>视频监控</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17</w:t>
            </w:r>
            <w:r w:rsidR="00EB2BB4" w:rsidRPr="000661DF">
              <w:rPr>
                <w:rFonts w:asciiTheme="minorEastAsia" w:eastAsiaTheme="minorEastAsia" w:hAnsiTheme="minorEastAsia"/>
                <w:noProof/>
                <w:sz w:val="24"/>
                <w:szCs w:val="24"/>
              </w:rPr>
              <w:fldChar w:fldCharType="end"/>
            </w:r>
          </w:hyperlink>
        </w:p>
        <w:p w14:paraId="60501F9A"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83" w:history="1">
            <w:r w:rsidR="00F348BA" w:rsidRPr="000661DF">
              <w:rPr>
                <w:rStyle w:val="af7"/>
                <w:rFonts w:asciiTheme="minorEastAsia" w:eastAsiaTheme="minorEastAsia" w:hAnsiTheme="minorEastAsia" w:cs="Times New Roman"/>
                <w:noProof/>
                <w:sz w:val="24"/>
                <w:szCs w:val="24"/>
              </w:rPr>
              <w:t xml:space="preserve">2.9 </w:t>
            </w:r>
            <w:r w:rsidR="00F348BA" w:rsidRPr="000661DF">
              <w:rPr>
                <w:rStyle w:val="af7"/>
                <w:rFonts w:asciiTheme="minorEastAsia" w:eastAsiaTheme="minorEastAsia" w:hAnsiTheme="minorEastAsia" w:cs="Times New Roman" w:hint="eastAsia"/>
                <w:noProof/>
                <w:sz w:val="24"/>
                <w:szCs w:val="24"/>
              </w:rPr>
              <w:t>安全管理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17</w:t>
            </w:r>
            <w:r w:rsidR="00EB2BB4" w:rsidRPr="000661DF">
              <w:rPr>
                <w:rFonts w:asciiTheme="minorEastAsia" w:eastAsiaTheme="minorEastAsia" w:hAnsiTheme="minorEastAsia"/>
                <w:noProof/>
                <w:sz w:val="24"/>
                <w:szCs w:val="24"/>
              </w:rPr>
              <w:fldChar w:fldCharType="end"/>
            </w:r>
          </w:hyperlink>
        </w:p>
        <w:p w14:paraId="7CD94BFB"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4" w:history="1">
            <w:r w:rsidR="00F348BA" w:rsidRPr="000661DF">
              <w:rPr>
                <w:rStyle w:val="af7"/>
                <w:rFonts w:asciiTheme="minorEastAsia" w:eastAsiaTheme="minorEastAsia" w:hAnsiTheme="minorEastAsia" w:cs="Times New Roman"/>
                <w:noProof/>
                <w:sz w:val="24"/>
                <w:szCs w:val="24"/>
              </w:rPr>
              <w:t xml:space="preserve">2.9.1 </w:t>
            </w:r>
            <w:r w:rsidR="00F348BA" w:rsidRPr="000661DF">
              <w:rPr>
                <w:rStyle w:val="af7"/>
                <w:rFonts w:asciiTheme="minorEastAsia" w:eastAsiaTheme="minorEastAsia" w:hAnsiTheme="minorEastAsia" w:cs="Times New Roman" w:hint="eastAsia"/>
                <w:noProof/>
                <w:sz w:val="24"/>
                <w:szCs w:val="24"/>
              </w:rPr>
              <w:t>安全管理组织机构</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17</w:t>
            </w:r>
            <w:r w:rsidR="00EB2BB4" w:rsidRPr="000661DF">
              <w:rPr>
                <w:rFonts w:asciiTheme="minorEastAsia" w:eastAsiaTheme="minorEastAsia" w:hAnsiTheme="minorEastAsia"/>
                <w:noProof/>
                <w:sz w:val="24"/>
                <w:szCs w:val="24"/>
              </w:rPr>
              <w:fldChar w:fldCharType="end"/>
            </w:r>
          </w:hyperlink>
        </w:p>
        <w:p w14:paraId="3744D1B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5" w:history="1">
            <w:r w:rsidR="00F348BA" w:rsidRPr="000661DF">
              <w:rPr>
                <w:rStyle w:val="af7"/>
                <w:rFonts w:asciiTheme="minorEastAsia" w:eastAsiaTheme="minorEastAsia" w:hAnsiTheme="minorEastAsia" w:cs="Times New Roman"/>
                <w:noProof/>
                <w:sz w:val="24"/>
                <w:szCs w:val="24"/>
              </w:rPr>
              <w:t xml:space="preserve">2.9.2 </w:t>
            </w:r>
            <w:r w:rsidR="00F348BA" w:rsidRPr="000661DF">
              <w:rPr>
                <w:rStyle w:val="af7"/>
                <w:rFonts w:asciiTheme="minorEastAsia" w:eastAsiaTheme="minorEastAsia" w:hAnsiTheme="minorEastAsia" w:cs="Times New Roman" w:hint="eastAsia"/>
                <w:noProof/>
                <w:sz w:val="24"/>
                <w:szCs w:val="24"/>
              </w:rPr>
              <w:t>安全管理制度和操作规程</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17</w:t>
            </w:r>
            <w:r w:rsidR="00EB2BB4" w:rsidRPr="000661DF">
              <w:rPr>
                <w:rFonts w:asciiTheme="minorEastAsia" w:eastAsiaTheme="minorEastAsia" w:hAnsiTheme="minorEastAsia"/>
                <w:noProof/>
                <w:sz w:val="24"/>
                <w:szCs w:val="24"/>
              </w:rPr>
              <w:fldChar w:fldCharType="end"/>
            </w:r>
          </w:hyperlink>
        </w:p>
        <w:p w14:paraId="662F6613"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6" w:history="1">
            <w:r w:rsidR="00F348BA" w:rsidRPr="000661DF">
              <w:rPr>
                <w:rStyle w:val="af7"/>
                <w:rFonts w:asciiTheme="minorEastAsia" w:eastAsiaTheme="minorEastAsia" w:hAnsiTheme="minorEastAsia" w:cs="Times New Roman"/>
                <w:noProof/>
                <w:sz w:val="24"/>
                <w:szCs w:val="24"/>
              </w:rPr>
              <w:t xml:space="preserve">2.9.3 </w:t>
            </w:r>
            <w:r w:rsidR="00F348BA" w:rsidRPr="000661DF">
              <w:rPr>
                <w:rStyle w:val="af7"/>
                <w:rFonts w:asciiTheme="minorEastAsia" w:eastAsiaTheme="minorEastAsia" w:hAnsiTheme="minorEastAsia" w:cs="Times New Roman" w:hint="eastAsia"/>
                <w:noProof/>
                <w:sz w:val="24"/>
                <w:szCs w:val="24"/>
              </w:rPr>
              <w:t>工作制度和劳动定员</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18</w:t>
            </w:r>
            <w:r w:rsidR="00EB2BB4" w:rsidRPr="000661DF">
              <w:rPr>
                <w:rFonts w:asciiTheme="minorEastAsia" w:eastAsiaTheme="minorEastAsia" w:hAnsiTheme="minorEastAsia"/>
                <w:noProof/>
                <w:sz w:val="24"/>
                <w:szCs w:val="24"/>
              </w:rPr>
              <w:fldChar w:fldCharType="end"/>
            </w:r>
          </w:hyperlink>
        </w:p>
        <w:p w14:paraId="436BD100"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7" w:history="1">
            <w:r w:rsidR="00F348BA" w:rsidRPr="000661DF">
              <w:rPr>
                <w:rStyle w:val="af7"/>
                <w:rFonts w:asciiTheme="minorEastAsia" w:eastAsiaTheme="minorEastAsia" w:hAnsiTheme="minorEastAsia" w:cs="Times New Roman"/>
                <w:noProof/>
                <w:sz w:val="24"/>
                <w:szCs w:val="24"/>
              </w:rPr>
              <w:t xml:space="preserve">2.9.4 </w:t>
            </w:r>
            <w:r w:rsidR="00F348BA" w:rsidRPr="000661DF">
              <w:rPr>
                <w:rStyle w:val="af7"/>
                <w:rFonts w:asciiTheme="minorEastAsia" w:eastAsiaTheme="minorEastAsia" w:hAnsiTheme="minorEastAsia" w:cs="Times New Roman" w:hint="eastAsia"/>
                <w:noProof/>
                <w:sz w:val="24"/>
                <w:szCs w:val="24"/>
              </w:rPr>
              <w:t>人员配备和培训教育</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18</w:t>
            </w:r>
            <w:r w:rsidR="00EB2BB4" w:rsidRPr="000661DF">
              <w:rPr>
                <w:rFonts w:asciiTheme="minorEastAsia" w:eastAsiaTheme="minorEastAsia" w:hAnsiTheme="minorEastAsia"/>
                <w:noProof/>
                <w:sz w:val="24"/>
                <w:szCs w:val="24"/>
              </w:rPr>
              <w:fldChar w:fldCharType="end"/>
            </w:r>
          </w:hyperlink>
        </w:p>
        <w:p w14:paraId="1A3DCEA2"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88" w:history="1">
            <w:r w:rsidR="00F348BA" w:rsidRPr="000661DF">
              <w:rPr>
                <w:rStyle w:val="af7"/>
                <w:rFonts w:asciiTheme="minorEastAsia" w:eastAsiaTheme="minorEastAsia" w:hAnsiTheme="minorEastAsia" w:cs="Times New Roman"/>
                <w:noProof/>
                <w:sz w:val="24"/>
                <w:szCs w:val="24"/>
              </w:rPr>
              <w:t xml:space="preserve">2.9.5 </w:t>
            </w:r>
            <w:r w:rsidR="00F348BA" w:rsidRPr="000661DF">
              <w:rPr>
                <w:rStyle w:val="af7"/>
                <w:rFonts w:asciiTheme="minorEastAsia" w:eastAsiaTheme="minorEastAsia" w:hAnsiTheme="minorEastAsia" w:cs="Times New Roman" w:hint="eastAsia"/>
                <w:noProof/>
                <w:sz w:val="24"/>
                <w:szCs w:val="24"/>
              </w:rPr>
              <w:t>应急管理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18</w:t>
            </w:r>
            <w:r w:rsidR="00EB2BB4" w:rsidRPr="000661DF">
              <w:rPr>
                <w:rFonts w:asciiTheme="minorEastAsia" w:eastAsiaTheme="minorEastAsia" w:hAnsiTheme="minorEastAsia"/>
                <w:noProof/>
                <w:sz w:val="24"/>
                <w:szCs w:val="24"/>
              </w:rPr>
              <w:fldChar w:fldCharType="end"/>
            </w:r>
          </w:hyperlink>
        </w:p>
        <w:p w14:paraId="502CEA54"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889" w:history="1">
            <w:r w:rsidR="00F348BA" w:rsidRPr="000661DF">
              <w:rPr>
                <w:rStyle w:val="af7"/>
                <w:rFonts w:asciiTheme="minorEastAsia" w:eastAsiaTheme="minorEastAsia" w:hAnsiTheme="minorEastAsia" w:cs="Times New Roman"/>
                <w:noProof/>
                <w:sz w:val="24"/>
                <w:szCs w:val="24"/>
              </w:rPr>
              <w:t xml:space="preserve">3 </w:t>
            </w:r>
            <w:r w:rsidR="00F348BA" w:rsidRPr="000661DF">
              <w:rPr>
                <w:rStyle w:val="af7"/>
                <w:rFonts w:asciiTheme="minorEastAsia" w:eastAsiaTheme="minorEastAsia" w:hAnsiTheme="minorEastAsia" w:cs="Times New Roman" w:hint="eastAsia"/>
                <w:noProof/>
                <w:sz w:val="24"/>
                <w:szCs w:val="24"/>
              </w:rPr>
              <w:t>危险、有害因素分析</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_Toc156551889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19</w:t>
            </w:r>
            <w:r w:rsidR="00EB2BB4" w:rsidRPr="000661DF">
              <w:rPr>
                <w:rFonts w:asciiTheme="minorEastAsia" w:eastAsiaTheme="minorEastAsia" w:hAnsiTheme="minorEastAsia"/>
                <w:noProof/>
                <w:sz w:val="24"/>
                <w:szCs w:val="24"/>
              </w:rPr>
              <w:fldChar w:fldCharType="end"/>
            </w:r>
          </w:hyperlink>
        </w:p>
        <w:p w14:paraId="66266B4F"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0" w:history="1">
            <w:r w:rsidR="00F348BA" w:rsidRPr="000661DF">
              <w:rPr>
                <w:rStyle w:val="af7"/>
                <w:rFonts w:asciiTheme="minorEastAsia" w:eastAsiaTheme="minorEastAsia" w:hAnsiTheme="minorEastAsia" w:cs="Times New Roman"/>
                <w:noProof/>
                <w:sz w:val="24"/>
                <w:szCs w:val="24"/>
              </w:rPr>
              <w:t xml:space="preserve">3.1 </w:t>
            </w:r>
            <w:r w:rsidR="00F348BA" w:rsidRPr="000661DF">
              <w:rPr>
                <w:rStyle w:val="af7"/>
                <w:rFonts w:asciiTheme="minorEastAsia" w:eastAsiaTheme="minorEastAsia" w:hAnsiTheme="minorEastAsia" w:cs="Times New Roman" w:hint="eastAsia"/>
                <w:noProof/>
                <w:sz w:val="24"/>
                <w:szCs w:val="24"/>
              </w:rPr>
              <w:t>物质固有的有害因素</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19</w:t>
            </w:r>
            <w:r w:rsidR="00EB2BB4" w:rsidRPr="000661DF">
              <w:rPr>
                <w:rFonts w:asciiTheme="minorEastAsia" w:eastAsiaTheme="minorEastAsia" w:hAnsiTheme="minorEastAsia"/>
                <w:noProof/>
                <w:sz w:val="24"/>
                <w:szCs w:val="24"/>
              </w:rPr>
              <w:fldChar w:fldCharType="end"/>
            </w:r>
          </w:hyperlink>
        </w:p>
        <w:p w14:paraId="6AEFAAE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1" w:history="1">
            <w:r w:rsidR="00F348BA" w:rsidRPr="000661DF">
              <w:rPr>
                <w:rStyle w:val="af7"/>
                <w:rFonts w:asciiTheme="minorEastAsia" w:eastAsiaTheme="minorEastAsia" w:hAnsiTheme="minorEastAsia" w:cs="Times New Roman"/>
                <w:noProof/>
                <w:sz w:val="24"/>
                <w:szCs w:val="24"/>
              </w:rPr>
              <w:t xml:space="preserve">3.2 </w:t>
            </w:r>
            <w:r w:rsidR="00F348BA" w:rsidRPr="000661DF">
              <w:rPr>
                <w:rStyle w:val="af7"/>
                <w:rFonts w:asciiTheme="minorEastAsia" w:eastAsiaTheme="minorEastAsia" w:hAnsiTheme="minorEastAsia" w:cs="Times New Roman" w:hint="eastAsia"/>
                <w:noProof/>
                <w:sz w:val="24"/>
                <w:szCs w:val="24"/>
              </w:rPr>
              <w:t>作业过程的危险、有害因素</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22</w:t>
            </w:r>
            <w:r w:rsidR="00EB2BB4" w:rsidRPr="000661DF">
              <w:rPr>
                <w:rFonts w:asciiTheme="minorEastAsia" w:eastAsiaTheme="minorEastAsia" w:hAnsiTheme="minorEastAsia"/>
                <w:noProof/>
                <w:sz w:val="24"/>
                <w:szCs w:val="24"/>
              </w:rPr>
              <w:fldChar w:fldCharType="end"/>
            </w:r>
          </w:hyperlink>
        </w:p>
        <w:p w14:paraId="077BA39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2" w:history="1">
            <w:r w:rsidR="00F348BA" w:rsidRPr="000661DF">
              <w:rPr>
                <w:rStyle w:val="af7"/>
                <w:rFonts w:asciiTheme="minorEastAsia" w:eastAsiaTheme="minorEastAsia" w:hAnsiTheme="minorEastAsia" w:cs="Times New Roman"/>
                <w:noProof/>
                <w:sz w:val="24"/>
                <w:szCs w:val="24"/>
              </w:rPr>
              <w:t xml:space="preserve">3.3 </w:t>
            </w:r>
            <w:r w:rsidR="00F348BA" w:rsidRPr="000661DF">
              <w:rPr>
                <w:rStyle w:val="af7"/>
                <w:rFonts w:asciiTheme="minorEastAsia" w:eastAsiaTheme="minorEastAsia" w:hAnsiTheme="minorEastAsia" w:cs="Times New Roman" w:hint="eastAsia"/>
                <w:noProof/>
                <w:sz w:val="24"/>
                <w:szCs w:val="24"/>
              </w:rPr>
              <w:t>设备、设施的危险、有害因素</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24</w:t>
            </w:r>
            <w:r w:rsidR="00EB2BB4" w:rsidRPr="000661DF">
              <w:rPr>
                <w:rFonts w:asciiTheme="minorEastAsia" w:eastAsiaTheme="minorEastAsia" w:hAnsiTheme="minorEastAsia"/>
                <w:noProof/>
                <w:sz w:val="24"/>
                <w:szCs w:val="24"/>
              </w:rPr>
              <w:fldChar w:fldCharType="end"/>
            </w:r>
          </w:hyperlink>
        </w:p>
        <w:p w14:paraId="2D401C65"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93" w:history="1">
            <w:r w:rsidR="00F348BA" w:rsidRPr="000661DF">
              <w:rPr>
                <w:rStyle w:val="af7"/>
                <w:rFonts w:asciiTheme="minorEastAsia" w:eastAsiaTheme="minorEastAsia" w:hAnsiTheme="minorEastAsia" w:cs="Times New Roman"/>
                <w:noProof/>
                <w:sz w:val="24"/>
                <w:szCs w:val="24"/>
              </w:rPr>
              <w:t xml:space="preserve">3.3.1 </w:t>
            </w:r>
            <w:r w:rsidR="00F348BA" w:rsidRPr="000661DF">
              <w:rPr>
                <w:rStyle w:val="af7"/>
                <w:rFonts w:asciiTheme="minorEastAsia" w:eastAsiaTheme="minorEastAsia" w:hAnsiTheme="minorEastAsia" w:cs="Times New Roman" w:hint="eastAsia"/>
                <w:noProof/>
                <w:sz w:val="24"/>
                <w:szCs w:val="24"/>
              </w:rPr>
              <w:t>设计与施工危害</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24</w:t>
            </w:r>
            <w:r w:rsidR="00EB2BB4" w:rsidRPr="000661DF">
              <w:rPr>
                <w:rFonts w:asciiTheme="minorEastAsia" w:eastAsiaTheme="minorEastAsia" w:hAnsiTheme="minorEastAsia"/>
                <w:noProof/>
                <w:sz w:val="24"/>
                <w:szCs w:val="24"/>
              </w:rPr>
              <w:fldChar w:fldCharType="end"/>
            </w:r>
          </w:hyperlink>
        </w:p>
        <w:p w14:paraId="0F8E132E"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94" w:history="1">
            <w:r w:rsidR="00F348BA" w:rsidRPr="000661DF">
              <w:rPr>
                <w:rStyle w:val="af7"/>
                <w:rFonts w:asciiTheme="minorEastAsia" w:eastAsiaTheme="minorEastAsia" w:hAnsiTheme="minorEastAsia" w:cs="Times New Roman"/>
                <w:noProof/>
                <w:sz w:val="24"/>
                <w:szCs w:val="24"/>
              </w:rPr>
              <w:t xml:space="preserve">3.3.2 </w:t>
            </w:r>
            <w:r w:rsidR="00F348BA" w:rsidRPr="000661DF">
              <w:rPr>
                <w:rStyle w:val="af7"/>
                <w:rFonts w:asciiTheme="minorEastAsia" w:eastAsiaTheme="minorEastAsia" w:hAnsiTheme="minorEastAsia" w:cs="Times New Roman" w:hint="eastAsia"/>
                <w:noProof/>
                <w:sz w:val="24"/>
                <w:szCs w:val="24"/>
              </w:rPr>
              <w:t>储油罐、油管、加油机及附件危害</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24</w:t>
            </w:r>
            <w:r w:rsidR="00EB2BB4" w:rsidRPr="000661DF">
              <w:rPr>
                <w:rFonts w:asciiTheme="minorEastAsia" w:eastAsiaTheme="minorEastAsia" w:hAnsiTheme="minorEastAsia"/>
                <w:noProof/>
                <w:sz w:val="24"/>
                <w:szCs w:val="24"/>
              </w:rPr>
              <w:fldChar w:fldCharType="end"/>
            </w:r>
          </w:hyperlink>
        </w:p>
        <w:p w14:paraId="58827FE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895" w:history="1">
            <w:r w:rsidR="00F348BA" w:rsidRPr="000661DF">
              <w:rPr>
                <w:rStyle w:val="af7"/>
                <w:rFonts w:asciiTheme="minorEastAsia" w:eastAsiaTheme="minorEastAsia" w:hAnsiTheme="minorEastAsia" w:cs="Times New Roman"/>
                <w:noProof/>
                <w:sz w:val="24"/>
                <w:szCs w:val="24"/>
              </w:rPr>
              <w:t xml:space="preserve">3.3.3 </w:t>
            </w:r>
            <w:r w:rsidR="00F348BA" w:rsidRPr="000661DF">
              <w:rPr>
                <w:rStyle w:val="af7"/>
                <w:rFonts w:asciiTheme="minorEastAsia" w:eastAsiaTheme="minorEastAsia" w:hAnsiTheme="minorEastAsia" w:cs="Times New Roman" w:hint="eastAsia"/>
                <w:noProof/>
                <w:sz w:val="24"/>
                <w:szCs w:val="24"/>
              </w:rPr>
              <w:t>电气危险、有害因素分析</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27</w:t>
            </w:r>
            <w:r w:rsidR="00EB2BB4" w:rsidRPr="000661DF">
              <w:rPr>
                <w:rFonts w:asciiTheme="minorEastAsia" w:eastAsiaTheme="minorEastAsia" w:hAnsiTheme="minorEastAsia"/>
                <w:noProof/>
                <w:sz w:val="24"/>
                <w:szCs w:val="24"/>
              </w:rPr>
              <w:fldChar w:fldCharType="end"/>
            </w:r>
          </w:hyperlink>
        </w:p>
        <w:p w14:paraId="2172E4D1"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6" w:history="1">
            <w:r w:rsidR="00F348BA" w:rsidRPr="000661DF">
              <w:rPr>
                <w:rStyle w:val="af7"/>
                <w:rFonts w:asciiTheme="minorEastAsia" w:eastAsiaTheme="minorEastAsia" w:hAnsiTheme="minorEastAsia" w:cs="Times New Roman"/>
                <w:noProof/>
                <w:sz w:val="24"/>
                <w:szCs w:val="24"/>
              </w:rPr>
              <w:t xml:space="preserve">3.4 </w:t>
            </w:r>
            <w:r w:rsidR="00F348BA" w:rsidRPr="000661DF">
              <w:rPr>
                <w:rStyle w:val="af7"/>
                <w:rFonts w:asciiTheme="minorEastAsia" w:eastAsiaTheme="minorEastAsia" w:hAnsiTheme="minorEastAsia" w:cs="Times New Roman" w:hint="eastAsia"/>
                <w:noProof/>
                <w:sz w:val="24"/>
                <w:szCs w:val="24"/>
              </w:rPr>
              <w:t>油品储运危险性分析</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28</w:t>
            </w:r>
            <w:r w:rsidR="00EB2BB4" w:rsidRPr="000661DF">
              <w:rPr>
                <w:rFonts w:asciiTheme="minorEastAsia" w:eastAsiaTheme="minorEastAsia" w:hAnsiTheme="minorEastAsia"/>
                <w:noProof/>
                <w:sz w:val="24"/>
                <w:szCs w:val="24"/>
              </w:rPr>
              <w:fldChar w:fldCharType="end"/>
            </w:r>
          </w:hyperlink>
        </w:p>
        <w:p w14:paraId="4FC0FC78"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7" w:history="1">
            <w:r w:rsidR="00F348BA" w:rsidRPr="000661DF">
              <w:rPr>
                <w:rStyle w:val="af7"/>
                <w:rFonts w:asciiTheme="minorEastAsia" w:eastAsiaTheme="minorEastAsia" w:hAnsiTheme="minorEastAsia" w:cs="Times New Roman"/>
                <w:noProof/>
                <w:sz w:val="24"/>
                <w:szCs w:val="24"/>
              </w:rPr>
              <w:t xml:space="preserve">3.5 </w:t>
            </w:r>
            <w:r w:rsidR="00F348BA" w:rsidRPr="000661DF">
              <w:rPr>
                <w:rStyle w:val="af7"/>
                <w:rFonts w:asciiTheme="minorEastAsia" w:eastAsiaTheme="minorEastAsia" w:hAnsiTheme="minorEastAsia" w:cs="Times New Roman" w:hint="eastAsia"/>
                <w:noProof/>
                <w:sz w:val="24"/>
                <w:szCs w:val="24"/>
              </w:rPr>
              <w:t>周边环境危险、有害因素分析</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29</w:t>
            </w:r>
            <w:r w:rsidR="00EB2BB4" w:rsidRPr="000661DF">
              <w:rPr>
                <w:rFonts w:asciiTheme="minorEastAsia" w:eastAsiaTheme="minorEastAsia" w:hAnsiTheme="minorEastAsia"/>
                <w:noProof/>
                <w:sz w:val="24"/>
                <w:szCs w:val="24"/>
              </w:rPr>
              <w:fldChar w:fldCharType="end"/>
            </w:r>
          </w:hyperlink>
        </w:p>
        <w:p w14:paraId="39A25991"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8" w:history="1">
            <w:r w:rsidR="00F348BA" w:rsidRPr="000661DF">
              <w:rPr>
                <w:rStyle w:val="af7"/>
                <w:rFonts w:asciiTheme="minorEastAsia" w:eastAsiaTheme="minorEastAsia" w:hAnsiTheme="minorEastAsia" w:cs="Times New Roman"/>
                <w:noProof/>
                <w:sz w:val="24"/>
                <w:szCs w:val="24"/>
              </w:rPr>
              <w:t xml:space="preserve">3.6 </w:t>
            </w:r>
            <w:r w:rsidR="00F348BA" w:rsidRPr="000661DF">
              <w:rPr>
                <w:rStyle w:val="af7"/>
                <w:rFonts w:asciiTheme="minorEastAsia" w:eastAsiaTheme="minorEastAsia" w:hAnsiTheme="minorEastAsia" w:cs="Times New Roman" w:hint="eastAsia"/>
                <w:noProof/>
                <w:sz w:val="24"/>
                <w:szCs w:val="24"/>
              </w:rPr>
              <w:t>检修过程的危险性分析</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29</w:t>
            </w:r>
            <w:r w:rsidR="00EB2BB4" w:rsidRPr="000661DF">
              <w:rPr>
                <w:rFonts w:asciiTheme="minorEastAsia" w:eastAsiaTheme="minorEastAsia" w:hAnsiTheme="minorEastAsia"/>
                <w:noProof/>
                <w:sz w:val="24"/>
                <w:szCs w:val="24"/>
              </w:rPr>
              <w:fldChar w:fldCharType="end"/>
            </w:r>
          </w:hyperlink>
        </w:p>
        <w:p w14:paraId="2452DE94"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899" w:history="1">
            <w:r w:rsidR="00F348BA" w:rsidRPr="000661DF">
              <w:rPr>
                <w:rStyle w:val="af7"/>
                <w:rFonts w:asciiTheme="minorEastAsia" w:eastAsiaTheme="minorEastAsia" w:hAnsiTheme="minorEastAsia" w:cs="Times New Roman"/>
                <w:noProof/>
                <w:sz w:val="24"/>
                <w:szCs w:val="24"/>
              </w:rPr>
              <w:t xml:space="preserve">3.7 </w:t>
            </w:r>
            <w:r w:rsidR="00F348BA" w:rsidRPr="000661DF">
              <w:rPr>
                <w:rStyle w:val="af7"/>
                <w:rFonts w:asciiTheme="minorEastAsia" w:eastAsiaTheme="minorEastAsia" w:hAnsiTheme="minorEastAsia" w:cs="Times New Roman" w:hint="eastAsia"/>
                <w:noProof/>
                <w:sz w:val="24"/>
                <w:szCs w:val="24"/>
              </w:rPr>
              <w:t>安全管理方面的危险、有害因素</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_Toc156551899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30</w:t>
            </w:r>
            <w:r w:rsidR="00EB2BB4" w:rsidRPr="000661DF">
              <w:rPr>
                <w:rFonts w:asciiTheme="minorEastAsia" w:eastAsiaTheme="minorEastAsia" w:hAnsiTheme="minorEastAsia"/>
                <w:noProof/>
                <w:sz w:val="24"/>
                <w:szCs w:val="24"/>
              </w:rPr>
              <w:fldChar w:fldCharType="end"/>
            </w:r>
          </w:hyperlink>
        </w:p>
        <w:p w14:paraId="1A319182"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00" w:history="1">
            <w:r w:rsidR="00F348BA" w:rsidRPr="000661DF">
              <w:rPr>
                <w:rStyle w:val="af7"/>
                <w:rFonts w:asciiTheme="minorEastAsia" w:eastAsiaTheme="minorEastAsia" w:hAnsiTheme="minorEastAsia" w:cs="Times New Roman"/>
                <w:noProof/>
                <w:sz w:val="24"/>
                <w:szCs w:val="24"/>
              </w:rPr>
              <w:t xml:space="preserve">3.8 </w:t>
            </w:r>
            <w:r w:rsidR="00F348BA" w:rsidRPr="000661DF">
              <w:rPr>
                <w:rStyle w:val="af7"/>
                <w:rFonts w:asciiTheme="minorEastAsia" w:eastAsiaTheme="minorEastAsia" w:hAnsiTheme="minorEastAsia" w:cs="Times New Roman" w:hint="eastAsia"/>
                <w:noProof/>
                <w:sz w:val="24"/>
                <w:szCs w:val="24"/>
              </w:rPr>
              <w:t>其他危险、有害因素分析</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32</w:t>
            </w:r>
            <w:r w:rsidR="00EB2BB4" w:rsidRPr="000661DF">
              <w:rPr>
                <w:rFonts w:asciiTheme="minorEastAsia" w:eastAsiaTheme="minorEastAsia" w:hAnsiTheme="minorEastAsia"/>
                <w:noProof/>
                <w:sz w:val="24"/>
                <w:szCs w:val="24"/>
              </w:rPr>
              <w:fldChar w:fldCharType="end"/>
            </w:r>
          </w:hyperlink>
        </w:p>
        <w:p w14:paraId="7AA7F579"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1" w:history="1">
            <w:r w:rsidR="00F348BA" w:rsidRPr="000661DF">
              <w:rPr>
                <w:rStyle w:val="af7"/>
                <w:rFonts w:asciiTheme="minorEastAsia" w:eastAsiaTheme="minorEastAsia" w:hAnsiTheme="minorEastAsia" w:cs="Times New Roman"/>
                <w:noProof/>
                <w:sz w:val="24"/>
                <w:szCs w:val="24"/>
              </w:rPr>
              <w:t xml:space="preserve">3.8.1 </w:t>
            </w:r>
            <w:r w:rsidR="00F348BA" w:rsidRPr="000661DF">
              <w:rPr>
                <w:rStyle w:val="af7"/>
                <w:rFonts w:asciiTheme="minorEastAsia" w:eastAsiaTheme="minorEastAsia" w:hAnsiTheme="minorEastAsia" w:cs="Times New Roman" w:hint="eastAsia"/>
                <w:noProof/>
                <w:sz w:val="24"/>
                <w:szCs w:val="24"/>
              </w:rPr>
              <w:t>触电</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32</w:t>
            </w:r>
            <w:r w:rsidR="00EB2BB4" w:rsidRPr="000661DF">
              <w:rPr>
                <w:rFonts w:asciiTheme="minorEastAsia" w:eastAsiaTheme="minorEastAsia" w:hAnsiTheme="minorEastAsia"/>
                <w:noProof/>
                <w:sz w:val="24"/>
                <w:szCs w:val="24"/>
              </w:rPr>
              <w:fldChar w:fldCharType="end"/>
            </w:r>
          </w:hyperlink>
        </w:p>
        <w:p w14:paraId="18812D9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2" w:history="1">
            <w:r w:rsidR="00F348BA" w:rsidRPr="000661DF">
              <w:rPr>
                <w:rStyle w:val="af7"/>
                <w:rFonts w:asciiTheme="minorEastAsia" w:eastAsiaTheme="minorEastAsia" w:hAnsiTheme="minorEastAsia" w:cs="Times New Roman"/>
                <w:noProof/>
                <w:sz w:val="24"/>
                <w:szCs w:val="24"/>
              </w:rPr>
              <w:t xml:space="preserve">3.8.2 </w:t>
            </w:r>
            <w:r w:rsidR="00F348BA" w:rsidRPr="000661DF">
              <w:rPr>
                <w:rStyle w:val="af7"/>
                <w:rFonts w:asciiTheme="minorEastAsia" w:eastAsiaTheme="minorEastAsia" w:hAnsiTheme="minorEastAsia" w:cs="Times New Roman" w:hint="eastAsia"/>
                <w:noProof/>
                <w:sz w:val="24"/>
                <w:szCs w:val="24"/>
              </w:rPr>
              <w:t>车辆伤害</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32</w:t>
            </w:r>
            <w:r w:rsidR="00EB2BB4" w:rsidRPr="000661DF">
              <w:rPr>
                <w:rFonts w:asciiTheme="minorEastAsia" w:eastAsiaTheme="minorEastAsia" w:hAnsiTheme="minorEastAsia"/>
                <w:noProof/>
                <w:sz w:val="24"/>
                <w:szCs w:val="24"/>
              </w:rPr>
              <w:fldChar w:fldCharType="end"/>
            </w:r>
          </w:hyperlink>
        </w:p>
        <w:p w14:paraId="2EBE3BBE"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3" w:history="1">
            <w:r w:rsidR="00F348BA" w:rsidRPr="000661DF">
              <w:rPr>
                <w:rStyle w:val="af7"/>
                <w:rFonts w:asciiTheme="minorEastAsia" w:eastAsiaTheme="minorEastAsia" w:hAnsiTheme="minorEastAsia" w:cs="Times New Roman"/>
                <w:noProof/>
                <w:sz w:val="24"/>
                <w:szCs w:val="24"/>
              </w:rPr>
              <w:t xml:space="preserve">3.8.3 </w:t>
            </w:r>
            <w:r w:rsidR="00F348BA" w:rsidRPr="000661DF">
              <w:rPr>
                <w:rStyle w:val="af7"/>
                <w:rFonts w:asciiTheme="minorEastAsia" w:eastAsiaTheme="minorEastAsia" w:hAnsiTheme="minorEastAsia" w:cs="Times New Roman" w:hint="eastAsia"/>
                <w:noProof/>
                <w:sz w:val="24"/>
                <w:szCs w:val="24"/>
              </w:rPr>
              <w:t>噪声</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32</w:t>
            </w:r>
            <w:r w:rsidR="00EB2BB4" w:rsidRPr="000661DF">
              <w:rPr>
                <w:rFonts w:asciiTheme="minorEastAsia" w:eastAsiaTheme="minorEastAsia" w:hAnsiTheme="minorEastAsia"/>
                <w:noProof/>
                <w:sz w:val="24"/>
                <w:szCs w:val="24"/>
              </w:rPr>
              <w:fldChar w:fldCharType="end"/>
            </w:r>
          </w:hyperlink>
        </w:p>
        <w:p w14:paraId="5306AB9C"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4" w:history="1">
            <w:r w:rsidR="00F348BA" w:rsidRPr="000661DF">
              <w:rPr>
                <w:rStyle w:val="af7"/>
                <w:rFonts w:asciiTheme="minorEastAsia" w:eastAsiaTheme="minorEastAsia" w:hAnsiTheme="minorEastAsia" w:cs="Times New Roman"/>
                <w:noProof/>
                <w:sz w:val="24"/>
                <w:szCs w:val="24"/>
              </w:rPr>
              <w:t xml:space="preserve">3.8.4 </w:t>
            </w:r>
            <w:r w:rsidR="00F348BA" w:rsidRPr="000661DF">
              <w:rPr>
                <w:rStyle w:val="af7"/>
                <w:rFonts w:asciiTheme="minorEastAsia" w:eastAsiaTheme="minorEastAsia" w:hAnsiTheme="minorEastAsia" w:cs="Times New Roman" w:hint="eastAsia"/>
                <w:noProof/>
                <w:sz w:val="24"/>
                <w:szCs w:val="24"/>
              </w:rPr>
              <w:t>中毒和窒息</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32</w:t>
            </w:r>
            <w:r w:rsidR="00EB2BB4" w:rsidRPr="000661DF">
              <w:rPr>
                <w:rFonts w:asciiTheme="minorEastAsia" w:eastAsiaTheme="minorEastAsia" w:hAnsiTheme="minorEastAsia"/>
                <w:noProof/>
                <w:sz w:val="24"/>
                <w:szCs w:val="24"/>
              </w:rPr>
              <w:fldChar w:fldCharType="end"/>
            </w:r>
          </w:hyperlink>
        </w:p>
        <w:p w14:paraId="41F2535E"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5" w:history="1">
            <w:r w:rsidR="00F348BA" w:rsidRPr="000661DF">
              <w:rPr>
                <w:rStyle w:val="af7"/>
                <w:rFonts w:asciiTheme="minorEastAsia" w:eastAsiaTheme="minorEastAsia" w:hAnsiTheme="minorEastAsia" w:cs="Times New Roman"/>
                <w:noProof/>
                <w:sz w:val="24"/>
                <w:szCs w:val="24"/>
              </w:rPr>
              <w:t xml:space="preserve">3.8.5 </w:t>
            </w:r>
            <w:r w:rsidR="00F348BA" w:rsidRPr="000661DF">
              <w:rPr>
                <w:rStyle w:val="af7"/>
                <w:rFonts w:asciiTheme="minorEastAsia" w:eastAsiaTheme="minorEastAsia" w:hAnsiTheme="minorEastAsia" w:cs="Times New Roman" w:hint="eastAsia"/>
                <w:noProof/>
                <w:sz w:val="24"/>
                <w:szCs w:val="24"/>
              </w:rPr>
              <w:t>高处坠落</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32</w:t>
            </w:r>
            <w:r w:rsidR="00EB2BB4" w:rsidRPr="000661DF">
              <w:rPr>
                <w:rFonts w:asciiTheme="minorEastAsia" w:eastAsiaTheme="minorEastAsia" w:hAnsiTheme="minorEastAsia"/>
                <w:noProof/>
                <w:sz w:val="24"/>
                <w:szCs w:val="24"/>
              </w:rPr>
              <w:fldChar w:fldCharType="end"/>
            </w:r>
          </w:hyperlink>
        </w:p>
        <w:p w14:paraId="087512D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6" w:history="1">
            <w:r w:rsidR="00F348BA" w:rsidRPr="000661DF">
              <w:rPr>
                <w:rStyle w:val="af7"/>
                <w:rFonts w:asciiTheme="minorEastAsia" w:eastAsiaTheme="minorEastAsia" w:hAnsiTheme="minorEastAsia" w:cs="Times New Roman"/>
                <w:noProof/>
                <w:sz w:val="24"/>
                <w:szCs w:val="24"/>
              </w:rPr>
              <w:t xml:space="preserve">3.8.6 </w:t>
            </w:r>
            <w:r w:rsidR="00F348BA" w:rsidRPr="000661DF">
              <w:rPr>
                <w:rStyle w:val="af7"/>
                <w:rFonts w:asciiTheme="minorEastAsia" w:eastAsiaTheme="minorEastAsia" w:hAnsiTheme="minorEastAsia" w:cs="Times New Roman" w:hint="eastAsia"/>
                <w:noProof/>
                <w:sz w:val="24"/>
                <w:szCs w:val="24"/>
              </w:rPr>
              <w:t>机械伤害</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33</w:t>
            </w:r>
            <w:r w:rsidR="00EB2BB4" w:rsidRPr="000661DF">
              <w:rPr>
                <w:rFonts w:asciiTheme="minorEastAsia" w:eastAsiaTheme="minorEastAsia" w:hAnsiTheme="minorEastAsia"/>
                <w:noProof/>
                <w:sz w:val="24"/>
                <w:szCs w:val="24"/>
              </w:rPr>
              <w:fldChar w:fldCharType="end"/>
            </w:r>
          </w:hyperlink>
        </w:p>
        <w:p w14:paraId="0E61A0B3"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7" w:history="1">
            <w:r w:rsidR="00F348BA" w:rsidRPr="000661DF">
              <w:rPr>
                <w:rStyle w:val="af7"/>
                <w:rFonts w:asciiTheme="minorEastAsia" w:eastAsiaTheme="minorEastAsia" w:hAnsiTheme="minorEastAsia" w:cs="Times New Roman"/>
                <w:noProof/>
                <w:sz w:val="24"/>
                <w:szCs w:val="24"/>
              </w:rPr>
              <w:t xml:space="preserve">3.8.7 </w:t>
            </w:r>
            <w:r w:rsidR="00F348BA" w:rsidRPr="000661DF">
              <w:rPr>
                <w:rStyle w:val="af7"/>
                <w:rFonts w:asciiTheme="minorEastAsia" w:eastAsiaTheme="minorEastAsia" w:hAnsiTheme="minorEastAsia" w:cs="Times New Roman" w:hint="eastAsia"/>
                <w:noProof/>
                <w:sz w:val="24"/>
                <w:szCs w:val="24"/>
              </w:rPr>
              <w:t>物体打击</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33</w:t>
            </w:r>
            <w:r w:rsidR="00EB2BB4" w:rsidRPr="000661DF">
              <w:rPr>
                <w:rFonts w:asciiTheme="minorEastAsia" w:eastAsiaTheme="minorEastAsia" w:hAnsiTheme="minorEastAsia"/>
                <w:noProof/>
                <w:sz w:val="24"/>
                <w:szCs w:val="24"/>
              </w:rPr>
              <w:fldChar w:fldCharType="end"/>
            </w:r>
          </w:hyperlink>
        </w:p>
        <w:p w14:paraId="525EA288"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08" w:history="1">
            <w:r w:rsidR="00F348BA" w:rsidRPr="000661DF">
              <w:rPr>
                <w:rStyle w:val="af7"/>
                <w:rFonts w:asciiTheme="minorEastAsia" w:eastAsiaTheme="minorEastAsia" w:hAnsiTheme="minorEastAsia" w:cs="Times New Roman"/>
                <w:noProof/>
                <w:sz w:val="24"/>
                <w:szCs w:val="24"/>
              </w:rPr>
              <w:t xml:space="preserve">3.8.8 </w:t>
            </w:r>
            <w:r w:rsidR="00F348BA" w:rsidRPr="000661DF">
              <w:rPr>
                <w:rStyle w:val="af7"/>
                <w:rFonts w:asciiTheme="minorEastAsia" w:eastAsiaTheme="minorEastAsia" w:hAnsiTheme="minorEastAsia" w:cs="Times New Roman" w:hint="eastAsia"/>
                <w:noProof/>
                <w:sz w:val="24"/>
                <w:szCs w:val="24"/>
              </w:rPr>
              <w:t>高低温危害</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33</w:t>
            </w:r>
            <w:r w:rsidR="00EB2BB4" w:rsidRPr="000661DF">
              <w:rPr>
                <w:rFonts w:asciiTheme="minorEastAsia" w:eastAsiaTheme="minorEastAsia" w:hAnsiTheme="minorEastAsia"/>
                <w:noProof/>
                <w:sz w:val="24"/>
                <w:szCs w:val="24"/>
              </w:rPr>
              <w:fldChar w:fldCharType="end"/>
            </w:r>
          </w:hyperlink>
        </w:p>
        <w:p w14:paraId="138E1B64"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09" w:history="1">
            <w:r w:rsidR="00F348BA" w:rsidRPr="000661DF">
              <w:rPr>
                <w:rStyle w:val="af7"/>
                <w:rFonts w:asciiTheme="minorEastAsia" w:eastAsiaTheme="minorEastAsia" w:hAnsiTheme="minorEastAsia" w:cs="Times New Roman"/>
                <w:noProof/>
                <w:sz w:val="24"/>
                <w:szCs w:val="24"/>
              </w:rPr>
              <w:t xml:space="preserve">3.9 </w:t>
            </w:r>
            <w:r w:rsidR="00F348BA" w:rsidRPr="000661DF">
              <w:rPr>
                <w:rStyle w:val="af7"/>
                <w:rFonts w:asciiTheme="minorEastAsia" w:eastAsiaTheme="minorEastAsia" w:hAnsiTheme="minorEastAsia" w:cs="Times New Roman" w:hint="eastAsia"/>
                <w:noProof/>
                <w:sz w:val="24"/>
                <w:szCs w:val="24"/>
              </w:rPr>
              <w:t>“两重点一重大”辨识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_Toc156551909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34</w:t>
            </w:r>
            <w:r w:rsidR="00EB2BB4" w:rsidRPr="000661DF">
              <w:rPr>
                <w:rFonts w:asciiTheme="minorEastAsia" w:eastAsiaTheme="minorEastAsia" w:hAnsiTheme="minorEastAsia"/>
                <w:noProof/>
                <w:sz w:val="24"/>
                <w:szCs w:val="24"/>
              </w:rPr>
              <w:fldChar w:fldCharType="end"/>
            </w:r>
          </w:hyperlink>
        </w:p>
        <w:p w14:paraId="4DBD98F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0" w:history="1">
            <w:r w:rsidR="00F348BA" w:rsidRPr="000661DF">
              <w:rPr>
                <w:rStyle w:val="af7"/>
                <w:rFonts w:asciiTheme="minorEastAsia" w:eastAsiaTheme="minorEastAsia" w:hAnsiTheme="minorEastAsia" w:cs="Times New Roman"/>
                <w:noProof/>
                <w:sz w:val="24"/>
                <w:szCs w:val="24"/>
              </w:rPr>
              <w:t xml:space="preserve">3.9.1 </w:t>
            </w:r>
            <w:r w:rsidR="00F348BA" w:rsidRPr="000661DF">
              <w:rPr>
                <w:rStyle w:val="af7"/>
                <w:rFonts w:asciiTheme="minorEastAsia" w:eastAsiaTheme="minorEastAsia" w:hAnsiTheme="minorEastAsia" w:cs="Times New Roman" w:hint="eastAsia"/>
                <w:noProof/>
                <w:sz w:val="24"/>
                <w:szCs w:val="24"/>
              </w:rPr>
              <w:t>重点监管危险化学品辨识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34</w:t>
            </w:r>
            <w:r w:rsidR="00EB2BB4" w:rsidRPr="000661DF">
              <w:rPr>
                <w:rFonts w:asciiTheme="minorEastAsia" w:eastAsiaTheme="minorEastAsia" w:hAnsiTheme="minorEastAsia"/>
                <w:noProof/>
                <w:sz w:val="24"/>
                <w:szCs w:val="24"/>
              </w:rPr>
              <w:fldChar w:fldCharType="end"/>
            </w:r>
          </w:hyperlink>
        </w:p>
        <w:p w14:paraId="7DA1A95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1" w:history="1">
            <w:r w:rsidR="00F348BA" w:rsidRPr="000661DF">
              <w:rPr>
                <w:rStyle w:val="af7"/>
                <w:rFonts w:asciiTheme="minorEastAsia" w:eastAsiaTheme="minorEastAsia" w:hAnsiTheme="minorEastAsia" w:cs="Times New Roman"/>
                <w:noProof/>
                <w:sz w:val="24"/>
                <w:szCs w:val="24"/>
              </w:rPr>
              <w:t xml:space="preserve">3.9.2 </w:t>
            </w:r>
            <w:r w:rsidR="00F348BA" w:rsidRPr="000661DF">
              <w:rPr>
                <w:rStyle w:val="af7"/>
                <w:rFonts w:asciiTheme="minorEastAsia" w:eastAsiaTheme="minorEastAsia" w:hAnsiTheme="minorEastAsia" w:cs="Times New Roman" w:hint="eastAsia"/>
                <w:noProof/>
                <w:sz w:val="24"/>
                <w:szCs w:val="24"/>
              </w:rPr>
              <w:t>重点监管的危险化工工艺辨识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34</w:t>
            </w:r>
            <w:r w:rsidR="00EB2BB4" w:rsidRPr="000661DF">
              <w:rPr>
                <w:rFonts w:asciiTheme="minorEastAsia" w:eastAsiaTheme="minorEastAsia" w:hAnsiTheme="minorEastAsia"/>
                <w:noProof/>
                <w:sz w:val="24"/>
                <w:szCs w:val="24"/>
              </w:rPr>
              <w:fldChar w:fldCharType="end"/>
            </w:r>
          </w:hyperlink>
        </w:p>
        <w:p w14:paraId="3DEB8E75"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2" w:history="1">
            <w:r w:rsidR="00F348BA" w:rsidRPr="000661DF">
              <w:rPr>
                <w:rStyle w:val="af7"/>
                <w:rFonts w:asciiTheme="minorEastAsia" w:eastAsiaTheme="minorEastAsia" w:hAnsiTheme="minorEastAsia" w:cs="Times New Roman"/>
                <w:noProof/>
                <w:sz w:val="24"/>
                <w:szCs w:val="24"/>
              </w:rPr>
              <w:t xml:space="preserve">3.9.3 </w:t>
            </w:r>
            <w:r w:rsidR="00F348BA" w:rsidRPr="000661DF">
              <w:rPr>
                <w:rStyle w:val="af7"/>
                <w:rFonts w:asciiTheme="minorEastAsia" w:eastAsiaTheme="minorEastAsia" w:hAnsiTheme="minorEastAsia" w:cs="Times New Roman" w:hint="eastAsia"/>
                <w:noProof/>
                <w:sz w:val="24"/>
                <w:szCs w:val="24"/>
              </w:rPr>
              <w:t>危险化学品重大危险源辨识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34</w:t>
            </w:r>
            <w:r w:rsidR="00EB2BB4" w:rsidRPr="000661DF">
              <w:rPr>
                <w:rFonts w:asciiTheme="minorEastAsia" w:eastAsiaTheme="minorEastAsia" w:hAnsiTheme="minorEastAsia"/>
                <w:noProof/>
                <w:sz w:val="24"/>
                <w:szCs w:val="24"/>
              </w:rPr>
              <w:fldChar w:fldCharType="end"/>
            </w:r>
          </w:hyperlink>
        </w:p>
        <w:p w14:paraId="10C4FC8B"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3" w:history="1">
            <w:r w:rsidR="00F348BA" w:rsidRPr="000661DF">
              <w:rPr>
                <w:rStyle w:val="af7"/>
                <w:rFonts w:asciiTheme="minorEastAsia" w:eastAsiaTheme="minorEastAsia" w:hAnsiTheme="minorEastAsia" w:cs="Times New Roman"/>
                <w:noProof/>
                <w:sz w:val="24"/>
                <w:szCs w:val="24"/>
              </w:rPr>
              <w:t xml:space="preserve">3.10 </w:t>
            </w:r>
            <w:r w:rsidR="00F348BA" w:rsidRPr="000661DF">
              <w:rPr>
                <w:rStyle w:val="af7"/>
                <w:rFonts w:asciiTheme="minorEastAsia" w:eastAsiaTheme="minorEastAsia" w:hAnsiTheme="minorEastAsia" w:cs="Times New Roman" w:hint="eastAsia"/>
                <w:noProof/>
                <w:sz w:val="24"/>
                <w:szCs w:val="24"/>
              </w:rPr>
              <w:t>事故案例</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36</w:t>
            </w:r>
            <w:r w:rsidR="00EB2BB4" w:rsidRPr="000661DF">
              <w:rPr>
                <w:rFonts w:asciiTheme="minorEastAsia" w:eastAsiaTheme="minorEastAsia" w:hAnsiTheme="minorEastAsia"/>
                <w:noProof/>
                <w:sz w:val="24"/>
                <w:szCs w:val="24"/>
              </w:rPr>
              <w:fldChar w:fldCharType="end"/>
            </w:r>
          </w:hyperlink>
        </w:p>
        <w:p w14:paraId="70191265"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4" w:history="1">
            <w:r w:rsidR="00F348BA" w:rsidRPr="000661DF">
              <w:rPr>
                <w:rStyle w:val="af7"/>
                <w:rFonts w:asciiTheme="minorEastAsia" w:eastAsiaTheme="minorEastAsia" w:hAnsiTheme="minorEastAsia" w:cs="Times New Roman"/>
                <w:noProof/>
                <w:sz w:val="24"/>
                <w:szCs w:val="24"/>
              </w:rPr>
              <w:t xml:space="preserve">3.11 </w:t>
            </w:r>
            <w:r w:rsidR="00F348BA" w:rsidRPr="000661DF">
              <w:rPr>
                <w:rStyle w:val="af7"/>
                <w:rFonts w:asciiTheme="minorEastAsia" w:eastAsiaTheme="minorEastAsia" w:hAnsiTheme="minorEastAsia" w:cs="Times New Roman" w:hint="eastAsia"/>
                <w:noProof/>
                <w:sz w:val="24"/>
                <w:szCs w:val="24"/>
              </w:rPr>
              <w:t>危险、有害因素辨识结果</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39</w:t>
            </w:r>
            <w:r w:rsidR="00EB2BB4" w:rsidRPr="000661DF">
              <w:rPr>
                <w:rFonts w:asciiTheme="minorEastAsia" w:eastAsiaTheme="minorEastAsia" w:hAnsiTheme="minorEastAsia"/>
                <w:noProof/>
                <w:sz w:val="24"/>
                <w:szCs w:val="24"/>
              </w:rPr>
              <w:fldChar w:fldCharType="end"/>
            </w:r>
          </w:hyperlink>
        </w:p>
        <w:p w14:paraId="0CE3ABD9"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15" w:history="1">
            <w:r w:rsidR="00F348BA" w:rsidRPr="000661DF">
              <w:rPr>
                <w:rStyle w:val="af7"/>
                <w:rFonts w:asciiTheme="minorEastAsia" w:eastAsiaTheme="minorEastAsia" w:hAnsiTheme="minorEastAsia" w:cs="Times New Roman"/>
                <w:noProof/>
                <w:sz w:val="24"/>
                <w:szCs w:val="24"/>
              </w:rPr>
              <w:t xml:space="preserve">4 </w:t>
            </w:r>
            <w:r w:rsidR="00F348BA" w:rsidRPr="000661DF">
              <w:rPr>
                <w:rStyle w:val="af7"/>
                <w:rFonts w:asciiTheme="minorEastAsia" w:eastAsiaTheme="minorEastAsia" w:hAnsiTheme="minorEastAsia" w:cs="Times New Roman" w:hint="eastAsia"/>
                <w:noProof/>
                <w:sz w:val="24"/>
                <w:szCs w:val="24"/>
              </w:rPr>
              <w:t>评价方法选择和评价单元划分</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40</w:t>
            </w:r>
            <w:r w:rsidR="00EB2BB4" w:rsidRPr="000661DF">
              <w:rPr>
                <w:rFonts w:asciiTheme="minorEastAsia" w:eastAsiaTheme="minorEastAsia" w:hAnsiTheme="minorEastAsia"/>
                <w:noProof/>
                <w:sz w:val="24"/>
                <w:szCs w:val="24"/>
              </w:rPr>
              <w:fldChar w:fldCharType="end"/>
            </w:r>
          </w:hyperlink>
        </w:p>
        <w:p w14:paraId="154460C0"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6" w:history="1">
            <w:r w:rsidR="00F348BA" w:rsidRPr="000661DF">
              <w:rPr>
                <w:rStyle w:val="af7"/>
                <w:rFonts w:asciiTheme="minorEastAsia" w:eastAsiaTheme="minorEastAsia" w:hAnsiTheme="minorEastAsia" w:cs="Times New Roman"/>
                <w:noProof/>
                <w:sz w:val="24"/>
                <w:szCs w:val="24"/>
              </w:rPr>
              <w:t xml:space="preserve">4.1 </w:t>
            </w:r>
            <w:r w:rsidR="00F348BA" w:rsidRPr="000661DF">
              <w:rPr>
                <w:rStyle w:val="af7"/>
                <w:rFonts w:asciiTheme="minorEastAsia" w:eastAsiaTheme="minorEastAsia" w:hAnsiTheme="minorEastAsia" w:cs="Times New Roman" w:hint="eastAsia"/>
                <w:noProof/>
                <w:sz w:val="24"/>
                <w:szCs w:val="24"/>
              </w:rPr>
              <w:t>评价单元</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40</w:t>
            </w:r>
            <w:r w:rsidR="00EB2BB4" w:rsidRPr="000661DF">
              <w:rPr>
                <w:rFonts w:asciiTheme="minorEastAsia" w:eastAsiaTheme="minorEastAsia" w:hAnsiTheme="minorEastAsia"/>
                <w:noProof/>
                <w:sz w:val="24"/>
                <w:szCs w:val="24"/>
              </w:rPr>
              <w:fldChar w:fldCharType="end"/>
            </w:r>
          </w:hyperlink>
        </w:p>
        <w:p w14:paraId="7B40731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17" w:history="1">
            <w:r w:rsidR="00F348BA" w:rsidRPr="000661DF">
              <w:rPr>
                <w:rStyle w:val="af7"/>
                <w:rFonts w:asciiTheme="minorEastAsia" w:eastAsiaTheme="minorEastAsia" w:hAnsiTheme="minorEastAsia" w:cs="Times New Roman"/>
                <w:noProof/>
                <w:sz w:val="24"/>
                <w:szCs w:val="24"/>
              </w:rPr>
              <w:t xml:space="preserve">4.2 </w:t>
            </w:r>
            <w:r w:rsidR="00F348BA" w:rsidRPr="000661DF">
              <w:rPr>
                <w:rStyle w:val="af7"/>
                <w:rFonts w:asciiTheme="minorEastAsia" w:eastAsiaTheme="minorEastAsia" w:hAnsiTheme="minorEastAsia" w:cs="Times New Roman" w:hint="eastAsia"/>
                <w:noProof/>
                <w:sz w:val="24"/>
                <w:szCs w:val="24"/>
              </w:rPr>
              <w:t>评价方法</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40</w:t>
            </w:r>
            <w:r w:rsidR="00EB2BB4" w:rsidRPr="000661DF">
              <w:rPr>
                <w:rFonts w:asciiTheme="minorEastAsia" w:eastAsiaTheme="minorEastAsia" w:hAnsiTheme="minorEastAsia"/>
                <w:noProof/>
                <w:sz w:val="24"/>
                <w:szCs w:val="24"/>
              </w:rPr>
              <w:fldChar w:fldCharType="end"/>
            </w:r>
          </w:hyperlink>
        </w:p>
        <w:p w14:paraId="728B8B1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8" w:history="1">
            <w:r w:rsidR="00F348BA" w:rsidRPr="000661DF">
              <w:rPr>
                <w:rStyle w:val="af7"/>
                <w:rFonts w:asciiTheme="minorEastAsia" w:eastAsiaTheme="minorEastAsia" w:hAnsiTheme="minorEastAsia" w:cs="Times New Roman"/>
                <w:noProof/>
                <w:sz w:val="24"/>
                <w:szCs w:val="24"/>
              </w:rPr>
              <w:t xml:space="preserve">4.2.1 </w:t>
            </w:r>
            <w:r w:rsidR="00F348BA" w:rsidRPr="000661DF">
              <w:rPr>
                <w:rStyle w:val="af7"/>
                <w:rFonts w:asciiTheme="minorEastAsia" w:eastAsiaTheme="minorEastAsia" w:hAnsiTheme="minorEastAsia" w:cs="Times New Roman" w:hint="eastAsia"/>
                <w:noProof/>
                <w:sz w:val="24"/>
                <w:szCs w:val="24"/>
              </w:rPr>
              <w:t>安全检查表法</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40</w:t>
            </w:r>
            <w:r w:rsidR="00EB2BB4" w:rsidRPr="000661DF">
              <w:rPr>
                <w:rFonts w:asciiTheme="minorEastAsia" w:eastAsiaTheme="minorEastAsia" w:hAnsiTheme="minorEastAsia"/>
                <w:noProof/>
                <w:sz w:val="24"/>
                <w:szCs w:val="24"/>
              </w:rPr>
              <w:fldChar w:fldCharType="end"/>
            </w:r>
          </w:hyperlink>
        </w:p>
        <w:p w14:paraId="6E6521C4"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19" w:history="1">
            <w:r w:rsidR="00F348BA" w:rsidRPr="000661DF">
              <w:rPr>
                <w:rStyle w:val="af7"/>
                <w:rFonts w:asciiTheme="minorEastAsia" w:eastAsiaTheme="minorEastAsia" w:hAnsiTheme="minorEastAsia" w:cs="Times New Roman"/>
                <w:noProof/>
                <w:sz w:val="24"/>
                <w:szCs w:val="24"/>
              </w:rPr>
              <w:t xml:space="preserve">4.2.2 </w:t>
            </w:r>
            <w:r w:rsidR="00F348BA" w:rsidRPr="000661DF">
              <w:rPr>
                <w:rStyle w:val="af7"/>
                <w:rFonts w:asciiTheme="minorEastAsia" w:eastAsiaTheme="minorEastAsia" w:hAnsiTheme="minorEastAsia" w:cs="Times New Roman" w:hint="eastAsia"/>
                <w:noProof/>
                <w:sz w:val="24"/>
                <w:szCs w:val="24"/>
              </w:rPr>
              <w:t>作业条件危险性评价法</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_Toc156551919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41</w:t>
            </w:r>
            <w:r w:rsidR="00EB2BB4" w:rsidRPr="000661DF">
              <w:rPr>
                <w:rFonts w:asciiTheme="minorEastAsia" w:eastAsiaTheme="minorEastAsia" w:hAnsiTheme="minorEastAsia"/>
                <w:noProof/>
                <w:sz w:val="24"/>
                <w:szCs w:val="24"/>
              </w:rPr>
              <w:fldChar w:fldCharType="end"/>
            </w:r>
          </w:hyperlink>
        </w:p>
        <w:p w14:paraId="38CD3FA2"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20" w:history="1">
            <w:r w:rsidR="00F348BA" w:rsidRPr="000661DF">
              <w:rPr>
                <w:rStyle w:val="af7"/>
                <w:rFonts w:asciiTheme="minorEastAsia" w:eastAsiaTheme="minorEastAsia" w:hAnsiTheme="minorEastAsia" w:cs="Times New Roman"/>
                <w:noProof/>
                <w:sz w:val="24"/>
                <w:szCs w:val="24"/>
              </w:rPr>
              <w:t xml:space="preserve">5 </w:t>
            </w:r>
            <w:r w:rsidR="00F348BA" w:rsidRPr="000661DF">
              <w:rPr>
                <w:rStyle w:val="af7"/>
                <w:rFonts w:asciiTheme="minorEastAsia" w:eastAsiaTheme="minorEastAsia" w:hAnsiTheme="minorEastAsia" w:cs="Times New Roman" w:hint="eastAsia"/>
                <w:noProof/>
                <w:sz w:val="24"/>
                <w:szCs w:val="24"/>
              </w:rPr>
              <w:t>定性定量评价</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42</w:t>
            </w:r>
            <w:r w:rsidR="00EB2BB4" w:rsidRPr="000661DF">
              <w:rPr>
                <w:rFonts w:asciiTheme="minorEastAsia" w:eastAsiaTheme="minorEastAsia" w:hAnsiTheme="minorEastAsia"/>
                <w:noProof/>
                <w:sz w:val="24"/>
                <w:szCs w:val="24"/>
              </w:rPr>
              <w:fldChar w:fldCharType="end"/>
            </w:r>
          </w:hyperlink>
        </w:p>
        <w:p w14:paraId="350F0531"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1" w:history="1">
            <w:r w:rsidR="00F348BA" w:rsidRPr="000661DF">
              <w:rPr>
                <w:rStyle w:val="af7"/>
                <w:rFonts w:asciiTheme="minorEastAsia" w:eastAsiaTheme="minorEastAsia" w:hAnsiTheme="minorEastAsia" w:cs="Times New Roman"/>
                <w:noProof/>
                <w:sz w:val="24"/>
                <w:szCs w:val="24"/>
              </w:rPr>
              <w:t xml:space="preserve">5.1 </w:t>
            </w:r>
            <w:r w:rsidR="00F348BA" w:rsidRPr="000661DF">
              <w:rPr>
                <w:rStyle w:val="af7"/>
                <w:rFonts w:asciiTheme="minorEastAsia" w:eastAsiaTheme="minorEastAsia" w:hAnsiTheme="minorEastAsia" w:cs="Times New Roman" w:hint="eastAsia"/>
                <w:noProof/>
                <w:sz w:val="24"/>
                <w:szCs w:val="24"/>
              </w:rPr>
              <w:t>防火间距评价</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42</w:t>
            </w:r>
            <w:r w:rsidR="00EB2BB4" w:rsidRPr="000661DF">
              <w:rPr>
                <w:rFonts w:asciiTheme="minorEastAsia" w:eastAsiaTheme="minorEastAsia" w:hAnsiTheme="minorEastAsia"/>
                <w:noProof/>
                <w:sz w:val="24"/>
                <w:szCs w:val="24"/>
              </w:rPr>
              <w:fldChar w:fldCharType="end"/>
            </w:r>
          </w:hyperlink>
        </w:p>
        <w:p w14:paraId="1C46EC6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2" w:history="1">
            <w:r w:rsidR="00F348BA" w:rsidRPr="000661DF">
              <w:rPr>
                <w:rStyle w:val="af7"/>
                <w:rFonts w:asciiTheme="minorEastAsia" w:eastAsiaTheme="minorEastAsia" w:hAnsiTheme="minorEastAsia" w:cs="Times New Roman"/>
                <w:noProof/>
                <w:sz w:val="24"/>
                <w:szCs w:val="24"/>
              </w:rPr>
              <w:t xml:space="preserve">5.2 </w:t>
            </w:r>
            <w:r w:rsidR="00F348BA" w:rsidRPr="000661DF">
              <w:rPr>
                <w:rStyle w:val="af7"/>
                <w:rFonts w:asciiTheme="minorEastAsia" w:eastAsiaTheme="minorEastAsia" w:hAnsiTheme="minorEastAsia" w:cs="Times New Roman" w:hint="eastAsia"/>
                <w:noProof/>
                <w:sz w:val="24"/>
                <w:szCs w:val="24"/>
              </w:rPr>
              <w:t>工艺及设施评价</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43</w:t>
            </w:r>
            <w:r w:rsidR="00EB2BB4" w:rsidRPr="000661DF">
              <w:rPr>
                <w:rFonts w:asciiTheme="minorEastAsia" w:eastAsiaTheme="minorEastAsia" w:hAnsiTheme="minorEastAsia"/>
                <w:noProof/>
                <w:sz w:val="24"/>
                <w:szCs w:val="24"/>
              </w:rPr>
              <w:fldChar w:fldCharType="end"/>
            </w:r>
          </w:hyperlink>
        </w:p>
        <w:p w14:paraId="67E765A8"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3" w:history="1">
            <w:r w:rsidR="00F348BA" w:rsidRPr="000661DF">
              <w:rPr>
                <w:rStyle w:val="af7"/>
                <w:rFonts w:asciiTheme="minorEastAsia" w:eastAsiaTheme="minorEastAsia" w:hAnsiTheme="minorEastAsia" w:cs="Times New Roman"/>
                <w:noProof/>
                <w:sz w:val="24"/>
                <w:szCs w:val="24"/>
              </w:rPr>
              <w:t xml:space="preserve">5.3 </w:t>
            </w:r>
            <w:r w:rsidR="00F348BA" w:rsidRPr="000661DF">
              <w:rPr>
                <w:rStyle w:val="af7"/>
                <w:rFonts w:asciiTheme="minorEastAsia" w:eastAsiaTheme="minorEastAsia" w:hAnsiTheme="minorEastAsia" w:cs="Times New Roman" w:hint="eastAsia"/>
                <w:noProof/>
                <w:sz w:val="24"/>
                <w:szCs w:val="24"/>
              </w:rPr>
              <w:t>消防、电气仪表评价</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46</w:t>
            </w:r>
            <w:r w:rsidR="00EB2BB4" w:rsidRPr="000661DF">
              <w:rPr>
                <w:rFonts w:asciiTheme="minorEastAsia" w:eastAsiaTheme="minorEastAsia" w:hAnsiTheme="minorEastAsia"/>
                <w:noProof/>
                <w:sz w:val="24"/>
                <w:szCs w:val="24"/>
              </w:rPr>
              <w:fldChar w:fldCharType="end"/>
            </w:r>
          </w:hyperlink>
        </w:p>
        <w:p w14:paraId="3333DA1D"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4" w:history="1">
            <w:r w:rsidR="00F348BA" w:rsidRPr="000661DF">
              <w:rPr>
                <w:rStyle w:val="af7"/>
                <w:rFonts w:asciiTheme="minorEastAsia" w:eastAsiaTheme="minorEastAsia" w:hAnsiTheme="minorEastAsia" w:cs="Times New Roman"/>
                <w:noProof/>
                <w:sz w:val="24"/>
                <w:szCs w:val="24"/>
              </w:rPr>
              <w:t xml:space="preserve">5.4 </w:t>
            </w:r>
            <w:r w:rsidR="00F348BA" w:rsidRPr="000661DF">
              <w:rPr>
                <w:rStyle w:val="af7"/>
                <w:rFonts w:asciiTheme="minorEastAsia" w:eastAsiaTheme="minorEastAsia" w:hAnsiTheme="minorEastAsia" w:cs="Times New Roman" w:hint="eastAsia"/>
                <w:noProof/>
                <w:sz w:val="24"/>
                <w:szCs w:val="24"/>
              </w:rPr>
              <w:t>安全生产管理评价</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_Toc156551924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48</w:t>
            </w:r>
            <w:r w:rsidR="00EB2BB4" w:rsidRPr="000661DF">
              <w:rPr>
                <w:rFonts w:asciiTheme="minorEastAsia" w:eastAsiaTheme="minorEastAsia" w:hAnsiTheme="minorEastAsia"/>
                <w:noProof/>
                <w:sz w:val="24"/>
                <w:szCs w:val="24"/>
              </w:rPr>
              <w:fldChar w:fldCharType="end"/>
            </w:r>
          </w:hyperlink>
        </w:p>
        <w:p w14:paraId="67435C94"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5" w:history="1">
            <w:r w:rsidR="00F348BA" w:rsidRPr="000661DF">
              <w:rPr>
                <w:rStyle w:val="af7"/>
                <w:rFonts w:asciiTheme="minorEastAsia" w:eastAsiaTheme="minorEastAsia" w:hAnsiTheme="minorEastAsia" w:cs="Times New Roman"/>
                <w:noProof/>
                <w:sz w:val="24"/>
                <w:szCs w:val="24"/>
              </w:rPr>
              <w:t xml:space="preserve">5.5 </w:t>
            </w:r>
            <w:r w:rsidR="00F348BA" w:rsidRPr="000661DF">
              <w:rPr>
                <w:rStyle w:val="af7"/>
                <w:rFonts w:asciiTheme="minorEastAsia" w:eastAsiaTheme="minorEastAsia" w:hAnsiTheme="minorEastAsia" w:cs="Times New Roman" w:hint="eastAsia"/>
                <w:noProof/>
                <w:sz w:val="24"/>
                <w:szCs w:val="24"/>
              </w:rPr>
              <w:t>作业条件危险性评价</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_Toc156551925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55</w:t>
            </w:r>
            <w:r w:rsidR="00EB2BB4" w:rsidRPr="000661DF">
              <w:rPr>
                <w:rFonts w:asciiTheme="minorEastAsia" w:eastAsiaTheme="minorEastAsia" w:hAnsiTheme="minorEastAsia"/>
                <w:noProof/>
                <w:sz w:val="24"/>
                <w:szCs w:val="24"/>
              </w:rPr>
              <w:fldChar w:fldCharType="end"/>
            </w:r>
          </w:hyperlink>
        </w:p>
        <w:p w14:paraId="1E439600"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26" w:history="1">
            <w:r w:rsidR="00F348BA" w:rsidRPr="000661DF">
              <w:rPr>
                <w:rStyle w:val="af7"/>
                <w:rFonts w:asciiTheme="minorEastAsia" w:eastAsiaTheme="minorEastAsia" w:hAnsiTheme="minorEastAsia" w:cs="Times New Roman"/>
                <w:noProof/>
                <w:sz w:val="24"/>
                <w:szCs w:val="24"/>
              </w:rPr>
              <w:t xml:space="preserve">6 </w:t>
            </w:r>
            <w:r w:rsidR="00F348BA" w:rsidRPr="000661DF">
              <w:rPr>
                <w:rStyle w:val="af7"/>
                <w:rFonts w:asciiTheme="minorEastAsia" w:eastAsiaTheme="minorEastAsia" w:hAnsiTheme="minorEastAsia" w:cs="Times New Roman" w:hint="eastAsia"/>
                <w:noProof/>
                <w:sz w:val="24"/>
                <w:szCs w:val="24"/>
              </w:rPr>
              <w:t>安全对策措施和建议</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_Toc156551926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58</w:t>
            </w:r>
            <w:r w:rsidR="00EB2BB4" w:rsidRPr="000661DF">
              <w:rPr>
                <w:rFonts w:asciiTheme="minorEastAsia" w:eastAsiaTheme="minorEastAsia" w:hAnsiTheme="minorEastAsia"/>
                <w:noProof/>
                <w:sz w:val="24"/>
                <w:szCs w:val="24"/>
              </w:rPr>
              <w:fldChar w:fldCharType="end"/>
            </w:r>
          </w:hyperlink>
        </w:p>
        <w:p w14:paraId="21DE379F"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7" w:history="1">
            <w:r w:rsidR="00F348BA" w:rsidRPr="000661DF">
              <w:rPr>
                <w:rStyle w:val="af7"/>
                <w:rFonts w:asciiTheme="minorEastAsia" w:eastAsiaTheme="minorEastAsia" w:hAnsiTheme="minorEastAsia" w:cs="Times New Roman"/>
                <w:noProof/>
                <w:sz w:val="24"/>
                <w:szCs w:val="24"/>
              </w:rPr>
              <w:t xml:space="preserve">6.1 </w:t>
            </w:r>
            <w:r w:rsidR="00F348BA" w:rsidRPr="000661DF">
              <w:rPr>
                <w:rStyle w:val="af7"/>
                <w:rFonts w:asciiTheme="minorEastAsia" w:eastAsiaTheme="minorEastAsia" w:hAnsiTheme="minorEastAsia" w:cs="Times New Roman" w:hint="eastAsia"/>
                <w:noProof/>
                <w:sz w:val="24"/>
                <w:szCs w:val="24"/>
              </w:rPr>
              <w:t>存在问题及整改意见</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_Toc156551927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58</w:t>
            </w:r>
            <w:r w:rsidR="00EB2BB4" w:rsidRPr="000661DF">
              <w:rPr>
                <w:rFonts w:asciiTheme="minorEastAsia" w:eastAsiaTheme="minorEastAsia" w:hAnsiTheme="minorEastAsia"/>
                <w:noProof/>
                <w:sz w:val="24"/>
                <w:szCs w:val="24"/>
              </w:rPr>
              <w:fldChar w:fldCharType="end"/>
            </w:r>
          </w:hyperlink>
        </w:p>
        <w:p w14:paraId="65089C63" w14:textId="77777777" w:rsidR="00F348BA" w:rsidRPr="000661DF" w:rsidRDefault="00000000" w:rsidP="00766845">
          <w:pPr>
            <w:pStyle w:val="TOC2"/>
            <w:tabs>
              <w:tab w:val="right" w:leader="dot" w:pos="9174"/>
            </w:tabs>
            <w:adjustRightInd w:val="0"/>
            <w:snapToGrid w:val="0"/>
            <w:spacing w:line="240" w:lineRule="auto"/>
            <w:ind w:left="560" w:firstLineChars="0" w:firstLine="0"/>
            <w:rPr>
              <w:rFonts w:asciiTheme="minorEastAsia" w:eastAsiaTheme="minorEastAsia" w:hAnsiTheme="minorEastAsia"/>
              <w:noProof/>
              <w:sz w:val="24"/>
              <w:szCs w:val="24"/>
            </w:rPr>
          </w:pPr>
          <w:hyperlink w:anchor="_Toc156551928" w:history="1">
            <w:r w:rsidR="00F348BA" w:rsidRPr="000661DF">
              <w:rPr>
                <w:rStyle w:val="af7"/>
                <w:rFonts w:asciiTheme="minorEastAsia" w:eastAsiaTheme="minorEastAsia" w:hAnsiTheme="minorEastAsia" w:cs="Times New Roman"/>
                <w:noProof/>
                <w:sz w:val="24"/>
                <w:szCs w:val="24"/>
              </w:rPr>
              <w:t>6.2</w:t>
            </w:r>
            <w:r w:rsidR="00F348BA" w:rsidRPr="000661DF">
              <w:rPr>
                <w:rStyle w:val="af7"/>
                <w:rFonts w:asciiTheme="minorEastAsia" w:eastAsiaTheme="minorEastAsia" w:hAnsiTheme="minorEastAsia" w:cs="Times New Roman" w:hint="eastAsia"/>
                <w:noProof/>
                <w:sz w:val="24"/>
                <w:szCs w:val="24"/>
              </w:rPr>
              <w:t>安全对策措施与建议</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_Toc156551928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59</w:t>
            </w:r>
            <w:r w:rsidR="00EB2BB4" w:rsidRPr="000661DF">
              <w:rPr>
                <w:rFonts w:asciiTheme="minorEastAsia" w:eastAsiaTheme="minorEastAsia" w:hAnsiTheme="minorEastAsia"/>
                <w:noProof/>
                <w:sz w:val="24"/>
                <w:szCs w:val="24"/>
              </w:rPr>
              <w:fldChar w:fldCharType="end"/>
            </w:r>
          </w:hyperlink>
        </w:p>
        <w:p w14:paraId="166462B3"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29" w:history="1">
            <w:r w:rsidR="00F348BA" w:rsidRPr="000661DF">
              <w:rPr>
                <w:rStyle w:val="af7"/>
                <w:rFonts w:asciiTheme="minorEastAsia" w:eastAsiaTheme="minorEastAsia" w:hAnsiTheme="minorEastAsia"/>
                <w:noProof/>
                <w:sz w:val="24"/>
                <w:szCs w:val="24"/>
              </w:rPr>
              <w:t xml:space="preserve">6.2.1 </w:t>
            </w:r>
            <w:r w:rsidR="00F348BA" w:rsidRPr="000661DF">
              <w:rPr>
                <w:rStyle w:val="af7"/>
                <w:rFonts w:asciiTheme="minorEastAsia" w:eastAsiaTheme="minorEastAsia" w:hAnsiTheme="minorEastAsia" w:hint="eastAsia"/>
                <w:noProof/>
                <w:sz w:val="24"/>
                <w:szCs w:val="24"/>
              </w:rPr>
              <w:t>运行过程中的安全对策措施</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_Toc156551929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59</w:t>
            </w:r>
            <w:r w:rsidR="00EB2BB4" w:rsidRPr="000661DF">
              <w:rPr>
                <w:rFonts w:asciiTheme="minorEastAsia" w:eastAsiaTheme="minorEastAsia" w:hAnsiTheme="minorEastAsia"/>
                <w:noProof/>
                <w:sz w:val="24"/>
                <w:szCs w:val="24"/>
              </w:rPr>
              <w:fldChar w:fldCharType="end"/>
            </w:r>
          </w:hyperlink>
        </w:p>
        <w:p w14:paraId="242B339D"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30" w:history="1">
            <w:r w:rsidR="00F348BA" w:rsidRPr="000661DF">
              <w:rPr>
                <w:rStyle w:val="af7"/>
                <w:rFonts w:asciiTheme="minorEastAsia" w:eastAsiaTheme="minorEastAsia" w:hAnsiTheme="minorEastAsia"/>
                <w:noProof/>
                <w:sz w:val="24"/>
                <w:szCs w:val="24"/>
              </w:rPr>
              <w:t xml:space="preserve">6.3.2 </w:t>
            </w:r>
            <w:r w:rsidR="00F348BA" w:rsidRPr="000661DF">
              <w:rPr>
                <w:rStyle w:val="af7"/>
                <w:rFonts w:asciiTheme="minorEastAsia" w:eastAsiaTheme="minorEastAsia" w:hAnsiTheme="minorEastAsia" w:hint="eastAsia"/>
                <w:noProof/>
                <w:sz w:val="24"/>
                <w:szCs w:val="24"/>
              </w:rPr>
              <w:t>设备维护的安全对策措施</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_Toc156551930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60</w:t>
            </w:r>
            <w:r w:rsidR="00EB2BB4" w:rsidRPr="000661DF">
              <w:rPr>
                <w:rFonts w:asciiTheme="minorEastAsia" w:eastAsiaTheme="minorEastAsia" w:hAnsiTheme="minorEastAsia"/>
                <w:noProof/>
                <w:sz w:val="24"/>
                <w:szCs w:val="24"/>
              </w:rPr>
              <w:fldChar w:fldCharType="end"/>
            </w:r>
          </w:hyperlink>
        </w:p>
        <w:p w14:paraId="2867C58F" w14:textId="77777777" w:rsidR="00F348BA" w:rsidRPr="000661DF" w:rsidRDefault="00000000" w:rsidP="00766845">
          <w:pPr>
            <w:pStyle w:val="TOC3"/>
            <w:tabs>
              <w:tab w:val="right" w:leader="dot" w:pos="9174"/>
            </w:tabs>
            <w:adjustRightInd w:val="0"/>
            <w:snapToGrid w:val="0"/>
            <w:spacing w:line="240" w:lineRule="auto"/>
            <w:ind w:left="1120" w:firstLineChars="0" w:firstLine="0"/>
            <w:rPr>
              <w:rFonts w:asciiTheme="minorEastAsia" w:eastAsiaTheme="minorEastAsia" w:hAnsiTheme="minorEastAsia"/>
              <w:noProof/>
              <w:sz w:val="24"/>
              <w:szCs w:val="24"/>
            </w:rPr>
          </w:pPr>
          <w:hyperlink w:anchor="_Toc156551931" w:history="1">
            <w:r w:rsidR="00F348BA" w:rsidRPr="000661DF">
              <w:rPr>
                <w:rStyle w:val="af7"/>
                <w:rFonts w:asciiTheme="minorEastAsia" w:eastAsiaTheme="minorEastAsia" w:hAnsiTheme="minorEastAsia"/>
                <w:noProof/>
                <w:sz w:val="24"/>
                <w:szCs w:val="24"/>
              </w:rPr>
              <w:t xml:space="preserve">6.3.3 </w:t>
            </w:r>
            <w:r w:rsidR="00F348BA" w:rsidRPr="000661DF">
              <w:rPr>
                <w:rStyle w:val="af7"/>
                <w:rFonts w:asciiTheme="minorEastAsia" w:eastAsiaTheme="minorEastAsia" w:hAnsiTheme="minorEastAsia" w:hint="eastAsia"/>
                <w:noProof/>
                <w:sz w:val="24"/>
                <w:szCs w:val="24"/>
              </w:rPr>
              <w:t>安全管理安全对策措施</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_Toc156551931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61</w:t>
            </w:r>
            <w:r w:rsidR="00EB2BB4" w:rsidRPr="000661DF">
              <w:rPr>
                <w:rFonts w:asciiTheme="minorEastAsia" w:eastAsiaTheme="minorEastAsia" w:hAnsiTheme="minorEastAsia"/>
                <w:noProof/>
                <w:sz w:val="24"/>
                <w:szCs w:val="24"/>
              </w:rPr>
              <w:fldChar w:fldCharType="end"/>
            </w:r>
          </w:hyperlink>
        </w:p>
        <w:p w14:paraId="3012C948"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32" w:history="1">
            <w:r w:rsidR="00F348BA" w:rsidRPr="000661DF">
              <w:rPr>
                <w:rStyle w:val="af7"/>
                <w:rFonts w:asciiTheme="minorEastAsia" w:eastAsiaTheme="minorEastAsia" w:hAnsiTheme="minorEastAsia" w:cs="Times New Roman"/>
                <w:noProof/>
                <w:sz w:val="24"/>
                <w:szCs w:val="24"/>
              </w:rPr>
              <w:t xml:space="preserve">7 </w:t>
            </w:r>
            <w:r w:rsidR="00F348BA" w:rsidRPr="000661DF">
              <w:rPr>
                <w:rStyle w:val="af7"/>
                <w:rFonts w:asciiTheme="minorEastAsia" w:eastAsiaTheme="minorEastAsia" w:hAnsiTheme="minorEastAsia" w:cs="Times New Roman" w:hint="eastAsia"/>
                <w:noProof/>
                <w:sz w:val="24"/>
                <w:szCs w:val="24"/>
              </w:rPr>
              <w:t>评价结论</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_Toc156551932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64</w:t>
            </w:r>
            <w:r w:rsidR="00EB2BB4" w:rsidRPr="000661DF">
              <w:rPr>
                <w:rFonts w:asciiTheme="minorEastAsia" w:eastAsiaTheme="minorEastAsia" w:hAnsiTheme="minorEastAsia"/>
                <w:noProof/>
                <w:sz w:val="24"/>
                <w:szCs w:val="24"/>
              </w:rPr>
              <w:fldChar w:fldCharType="end"/>
            </w:r>
          </w:hyperlink>
        </w:p>
        <w:p w14:paraId="5BC089D3" w14:textId="77777777" w:rsidR="00F348BA" w:rsidRPr="000661DF" w:rsidRDefault="00000000" w:rsidP="00766845">
          <w:pPr>
            <w:pStyle w:val="TOC1"/>
            <w:tabs>
              <w:tab w:val="right" w:leader="dot" w:pos="9174"/>
            </w:tabs>
            <w:adjustRightInd w:val="0"/>
            <w:snapToGrid w:val="0"/>
            <w:spacing w:line="240" w:lineRule="auto"/>
            <w:ind w:firstLineChars="0" w:firstLine="0"/>
            <w:rPr>
              <w:rFonts w:asciiTheme="minorEastAsia" w:eastAsiaTheme="minorEastAsia" w:hAnsiTheme="minorEastAsia"/>
              <w:noProof/>
              <w:sz w:val="24"/>
              <w:szCs w:val="24"/>
            </w:rPr>
          </w:pPr>
          <w:hyperlink w:anchor="_Toc156551933" w:history="1">
            <w:r w:rsidR="00F348BA" w:rsidRPr="000661DF">
              <w:rPr>
                <w:rStyle w:val="af7"/>
                <w:rFonts w:asciiTheme="minorEastAsia" w:eastAsiaTheme="minorEastAsia" w:hAnsiTheme="minorEastAsia" w:cs="Times New Roman"/>
                <w:noProof/>
                <w:sz w:val="24"/>
                <w:szCs w:val="24"/>
              </w:rPr>
              <w:t xml:space="preserve">8 </w:t>
            </w:r>
            <w:r w:rsidR="00F348BA" w:rsidRPr="000661DF">
              <w:rPr>
                <w:rStyle w:val="af7"/>
                <w:rFonts w:asciiTheme="minorEastAsia" w:eastAsiaTheme="minorEastAsia" w:hAnsiTheme="minorEastAsia" w:cs="Times New Roman" w:hint="eastAsia"/>
                <w:noProof/>
                <w:sz w:val="24"/>
                <w:szCs w:val="24"/>
              </w:rPr>
              <w:t>附件</w:t>
            </w:r>
            <w:r w:rsidR="00F348BA" w:rsidRPr="000661DF">
              <w:rPr>
                <w:rFonts w:asciiTheme="minorEastAsia" w:eastAsiaTheme="minorEastAsia" w:hAnsiTheme="minorEastAsia"/>
                <w:noProof/>
                <w:sz w:val="24"/>
                <w:szCs w:val="24"/>
              </w:rPr>
              <w:tab/>
            </w:r>
            <w:r w:rsidR="00EB2BB4" w:rsidRPr="000661DF">
              <w:rPr>
                <w:rFonts w:asciiTheme="minorEastAsia" w:eastAsiaTheme="minorEastAsia" w:hAnsiTheme="minorEastAsia"/>
                <w:noProof/>
                <w:sz w:val="24"/>
                <w:szCs w:val="24"/>
              </w:rPr>
              <w:fldChar w:fldCharType="begin"/>
            </w:r>
            <w:r w:rsidR="00F348BA" w:rsidRPr="000661DF">
              <w:rPr>
                <w:rFonts w:asciiTheme="minorEastAsia" w:eastAsiaTheme="minorEastAsia" w:hAnsiTheme="minorEastAsia"/>
                <w:noProof/>
                <w:sz w:val="24"/>
                <w:szCs w:val="24"/>
              </w:rPr>
              <w:instrText xml:space="preserve"> PAGEREF _Toc156551933 \h </w:instrText>
            </w:r>
            <w:r w:rsidR="00EB2BB4" w:rsidRPr="000661DF">
              <w:rPr>
                <w:rFonts w:asciiTheme="minorEastAsia" w:eastAsiaTheme="minorEastAsia" w:hAnsiTheme="minorEastAsia"/>
                <w:noProof/>
                <w:sz w:val="24"/>
                <w:szCs w:val="24"/>
              </w:rPr>
            </w:r>
            <w:r w:rsidR="00EB2BB4" w:rsidRPr="000661DF">
              <w:rPr>
                <w:rFonts w:asciiTheme="minorEastAsia" w:eastAsiaTheme="minorEastAsia" w:hAnsiTheme="minorEastAsia"/>
                <w:noProof/>
                <w:sz w:val="24"/>
                <w:szCs w:val="24"/>
              </w:rPr>
              <w:fldChar w:fldCharType="separate"/>
            </w:r>
            <w:r w:rsidR="00AB4D32">
              <w:rPr>
                <w:rFonts w:asciiTheme="minorEastAsia" w:eastAsiaTheme="minorEastAsia" w:hAnsiTheme="minorEastAsia"/>
                <w:noProof/>
                <w:sz w:val="24"/>
                <w:szCs w:val="24"/>
              </w:rPr>
              <w:t>65</w:t>
            </w:r>
            <w:r w:rsidR="00EB2BB4" w:rsidRPr="000661DF">
              <w:rPr>
                <w:rFonts w:asciiTheme="minorEastAsia" w:eastAsiaTheme="minorEastAsia" w:hAnsiTheme="minorEastAsia"/>
                <w:noProof/>
                <w:sz w:val="24"/>
                <w:szCs w:val="24"/>
              </w:rPr>
              <w:fldChar w:fldCharType="end"/>
            </w:r>
          </w:hyperlink>
        </w:p>
        <w:p w14:paraId="0474461D" w14:textId="77777777" w:rsidR="00FA004D" w:rsidRDefault="00EB2BB4" w:rsidP="00766845">
          <w:pPr>
            <w:pStyle w:val="TOC1"/>
            <w:tabs>
              <w:tab w:val="right" w:leader="dot" w:pos="8296"/>
            </w:tabs>
            <w:adjustRightInd w:val="0"/>
            <w:snapToGrid w:val="0"/>
            <w:spacing w:line="240" w:lineRule="auto"/>
            <w:ind w:firstLineChars="0" w:firstLine="0"/>
            <w:rPr>
              <w:rFonts w:cs="Times New Roman"/>
              <w:b/>
              <w:color w:val="000000" w:themeColor="text1"/>
              <w:sz w:val="32"/>
            </w:rPr>
            <w:sectPr w:rsidR="00FA004D" w:rsidSect="005A0B44">
              <w:pgSz w:w="11906" w:h="16838"/>
              <w:pgMar w:top="1361" w:right="1361" w:bottom="1361" w:left="1361" w:header="851" w:footer="992" w:gutter="0"/>
              <w:pgNumType w:fmt="upperRoman"/>
              <w:cols w:space="0"/>
              <w:docGrid w:type="lines" w:linePitch="382"/>
            </w:sectPr>
          </w:pPr>
          <w:r w:rsidRPr="000661DF">
            <w:rPr>
              <w:rFonts w:asciiTheme="minorEastAsia" w:eastAsiaTheme="minorEastAsia" w:hAnsiTheme="minorEastAsia" w:cs="Times New Roman"/>
              <w:color w:val="000000" w:themeColor="text1"/>
              <w:sz w:val="24"/>
              <w:szCs w:val="24"/>
            </w:rPr>
            <w:fldChar w:fldCharType="end"/>
          </w:r>
        </w:p>
      </w:sdtContent>
    </w:sdt>
    <w:p w14:paraId="7BB26D92" w14:textId="77777777" w:rsidR="00FA004D" w:rsidRPr="008277CD" w:rsidRDefault="004E2D62" w:rsidP="004E2D62">
      <w:pPr>
        <w:pStyle w:val="1"/>
        <w:numPr>
          <w:ilvl w:val="0"/>
          <w:numId w:val="0"/>
        </w:numPr>
        <w:adjustRightInd w:val="0"/>
        <w:snapToGrid w:val="0"/>
        <w:spacing w:beforeLines="0" w:afterLines="0"/>
        <w:rPr>
          <w:rFonts w:asciiTheme="minorEastAsia" w:eastAsiaTheme="minorEastAsia" w:hAnsiTheme="minorEastAsia" w:cs="Times New Roman"/>
        </w:rPr>
      </w:pPr>
      <w:bookmarkStart w:id="54" w:name="_Toc17056"/>
      <w:bookmarkStart w:id="55" w:name="_Toc20063"/>
      <w:bookmarkStart w:id="56" w:name="_Toc5048"/>
      <w:bookmarkStart w:id="57" w:name="_Toc31653"/>
      <w:bookmarkStart w:id="58" w:name="_Toc156551860"/>
      <w:bookmarkEnd w:id="53"/>
      <w:r w:rsidRPr="008277CD">
        <w:rPr>
          <w:rFonts w:asciiTheme="minorEastAsia" w:eastAsiaTheme="minorEastAsia" w:hAnsiTheme="minorEastAsia" w:cs="Times New Roman" w:hint="eastAsia"/>
        </w:rPr>
        <w:lastRenderedPageBreak/>
        <w:t xml:space="preserve">1 </w:t>
      </w:r>
      <w:r w:rsidR="00142804" w:rsidRPr="008277CD">
        <w:rPr>
          <w:rFonts w:asciiTheme="minorEastAsia" w:eastAsiaTheme="minorEastAsia" w:hAnsiTheme="minorEastAsia" w:cs="Times New Roman"/>
        </w:rPr>
        <w:t>编制说明</w:t>
      </w:r>
      <w:bookmarkEnd w:id="10"/>
      <w:bookmarkEnd w:id="11"/>
      <w:bookmarkEnd w:id="12"/>
      <w:bookmarkEnd w:id="13"/>
      <w:bookmarkEnd w:id="14"/>
      <w:bookmarkEnd w:id="15"/>
      <w:bookmarkEnd w:id="16"/>
      <w:bookmarkEnd w:id="17"/>
      <w:bookmarkEnd w:id="18"/>
      <w:bookmarkEnd w:id="19"/>
      <w:bookmarkEnd w:id="20"/>
      <w:bookmarkEnd w:id="21"/>
      <w:bookmarkEnd w:id="22"/>
      <w:bookmarkEnd w:id="54"/>
      <w:bookmarkEnd w:id="55"/>
      <w:bookmarkEnd w:id="56"/>
      <w:bookmarkEnd w:id="57"/>
      <w:bookmarkEnd w:id="58"/>
    </w:p>
    <w:p w14:paraId="07226C3C" w14:textId="77777777" w:rsidR="00FA004D" w:rsidRPr="004E2D62" w:rsidRDefault="004E2D62" w:rsidP="004E2D62">
      <w:pPr>
        <w:pStyle w:val="2"/>
        <w:tabs>
          <w:tab w:val="clear" w:pos="567"/>
          <w:tab w:val="clear" w:pos="1105"/>
        </w:tabs>
        <w:adjustRightInd w:val="0"/>
        <w:snapToGrid w:val="0"/>
        <w:jc w:val="both"/>
        <w:rPr>
          <w:rFonts w:ascii="宋体" w:eastAsia="宋体" w:hAnsi="宋体" w:cs="Times New Roman"/>
          <w:bCs w:val="0"/>
          <w:color w:val="000000"/>
          <w:szCs w:val="28"/>
        </w:rPr>
      </w:pPr>
      <w:bookmarkStart w:id="59" w:name="_Toc28377"/>
      <w:bookmarkStart w:id="60" w:name="_Toc29449"/>
      <w:bookmarkStart w:id="61" w:name="_Toc9477"/>
      <w:bookmarkStart w:id="62" w:name="_Toc37942938"/>
      <w:bookmarkStart w:id="63" w:name="_Toc13820"/>
      <w:bookmarkStart w:id="64" w:name="_Toc156551861"/>
      <w:r w:rsidRPr="004E2D62">
        <w:rPr>
          <w:rFonts w:ascii="宋体" w:eastAsia="宋体" w:hAnsi="宋体" w:cs="Times New Roman" w:hint="eastAsia"/>
          <w:bCs w:val="0"/>
          <w:color w:val="000000"/>
          <w:szCs w:val="28"/>
        </w:rPr>
        <w:t xml:space="preserve">1.1 </w:t>
      </w:r>
      <w:r w:rsidR="000F1738">
        <w:rPr>
          <w:rFonts w:ascii="宋体" w:eastAsia="宋体" w:hAnsi="宋体" w:cs="Times New Roman" w:hint="eastAsia"/>
          <w:bCs w:val="0"/>
          <w:color w:val="000000"/>
          <w:szCs w:val="28"/>
        </w:rPr>
        <w:t>安全现状</w:t>
      </w:r>
      <w:r w:rsidR="00142804" w:rsidRPr="004E2D62">
        <w:rPr>
          <w:rFonts w:ascii="宋体" w:eastAsia="宋体" w:hAnsi="宋体" w:cs="Times New Roman"/>
          <w:bCs w:val="0"/>
          <w:color w:val="000000"/>
          <w:szCs w:val="28"/>
        </w:rPr>
        <w:t>评价目的</w:t>
      </w:r>
      <w:bookmarkEnd w:id="59"/>
      <w:bookmarkEnd w:id="60"/>
      <w:bookmarkEnd w:id="61"/>
      <w:bookmarkEnd w:id="62"/>
      <w:bookmarkEnd w:id="63"/>
      <w:bookmarkEnd w:id="64"/>
    </w:p>
    <w:p w14:paraId="4E9EE661"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（1）找出</w:t>
      </w:r>
      <w:r w:rsidR="008277CD">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正常活动时存在的主要危险、有害因素及其产生危险、有害后果的主要条件。</w:t>
      </w:r>
    </w:p>
    <w:p w14:paraId="40F8F400"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（2）对</w:t>
      </w:r>
      <w:r w:rsidR="008277CD">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正常活动过程中固有危险、有害因素进行定性、定量的评价和科学分析，对其控制手段进行评价，同时确定危险度。</w:t>
      </w:r>
    </w:p>
    <w:p w14:paraId="29B578E5"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（3）提出消除、预防或降低</w:t>
      </w:r>
      <w:r w:rsidR="008277CD">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正常活动时的危险性，提高正常活动时安全程度的安全对策措施，为企业正常活动时以及日常管理提供依据，并为</w:t>
      </w:r>
      <w:r w:rsidR="007F6625" w:rsidRPr="005140CF">
        <w:rPr>
          <w:rFonts w:asciiTheme="minorEastAsia" w:eastAsiaTheme="minorEastAsia" w:hAnsiTheme="minorEastAsia" w:cs="Arial" w:hint="eastAsia"/>
          <w:szCs w:val="28"/>
        </w:rPr>
        <w:t>交通运输</w:t>
      </w:r>
      <w:r w:rsidR="007F6625" w:rsidRPr="000849DB">
        <w:rPr>
          <w:rFonts w:asciiTheme="minorEastAsia" w:eastAsiaTheme="minorEastAsia" w:hAnsiTheme="minorEastAsia" w:cs="Times New Roman"/>
          <w:color w:val="000000" w:themeColor="text1"/>
        </w:rPr>
        <w:t>管理部门</w:t>
      </w:r>
      <w:r w:rsidRPr="000849DB">
        <w:rPr>
          <w:rFonts w:asciiTheme="minorEastAsia" w:eastAsiaTheme="minorEastAsia" w:hAnsiTheme="minorEastAsia" w:cs="Times New Roman"/>
          <w:color w:val="000000" w:themeColor="text1"/>
        </w:rPr>
        <w:t>实行安全</w:t>
      </w:r>
      <w:r w:rsidRPr="000849DB">
        <w:rPr>
          <w:rFonts w:asciiTheme="minorEastAsia" w:eastAsiaTheme="minorEastAsia" w:hAnsiTheme="minorEastAsia" w:cs="Times New Roman" w:hint="eastAsia"/>
        </w:rPr>
        <w:t>监管</w:t>
      </w:r>
      <w:r w:rsidRPr="000849DB">
        <w:rPr>
          <w:rFonts w:asciiTheme="minorEastAsia" w:eastAsiaTheme="minorEastAsia" w:hAnsiTheme="minorEastAsia" w:cs="Times New Roman"/>
          <w:color w:val="000000" w:themeColor="text1"/>
        </w:rPr>
        <w:t>提供依据，以利于提高</w:t>
      </w:r>
      <w:r w:rsidR="007F6625">
        <w:rPr>
          <w:rFonts w:asciiTheme="minorEastAsia" w:eastAsiaTheme="minorEastAsia" w:hAnsiTheme="minorEastAsia" w:cs="Times New Roman" w:hint="eastAsia"/>
          <w:color w:val="000000" w:themeColor="text1"/>
        </w:rPr>
        <w:t>加油撬</w:t>
      </w:r>
      <w:r w:rsidRPr="000849DB">
        <w:rPr>
          <w:rFonts w:asciiTheme="minorEastAsia" w:eastAsiaTheme="minorEastAsia" w:hAnsiTheme="minorEastAsia" w:cs="Times New Roman"/>
          <w:color w:val="000000" w:themeColor="text1"/>
        </w:rPr>
        <w:t>正常活动的本质安全程度。</w:t>
      </w:r>
    </w:p>
    <w:p w14:paraId="31EBBB50" w14:textId="77777777" w:rsidR="00FA004D" w:rsidRPr="000849DB" w:rsidRDefault="000849DB" w:rsidP="000849DB">
      <w:pPr>
        <w:pStyle w:val="2"/>
        <w:tabs>
          <w:tab w:val="clear" w:pos="567"/>
          <w:tab w:val="clear" w:pos="1105"/>
        </w:tabs>
        <w:adjustRightInd w:val="0"/>
        <w:snapToGrid w:val="0"/>
        <w:jc w:val="both"/>
        <w:rPr>
          <w:rFonts w:ascii="宋体" w:eastAsia="宋体" w:hAnsi="宋体" w:cs="Times New Roman"/>
          <w:bCs w:val="0"/>
          <w:color w:val="000000"/>
          <w:szCs w:val="28"/>
        </w:rPr>
      </w:pPr>
      <w:bookmarkStart w:id="65" w:name="_Toc37942939"/>
      <w:bookmarkStart w:id="66" w:name="_Toc4301"/>
      <w:bookmarkStart w:id="67" w:name="_Toc16752"/>
      <w:bookmarkStart w:id="68" w:name="_Toc5419"/>
      <w:bookmarkStart w:id="69" w:name="_Toc29239"/>
      <w:bookmarkStart w:id="70" w:name="_Toc156551862"/>
      <w:r>
        <w:rPr>
          <w:rFonts w:ascii="宋体" w:eastAsia="宋体" w:hAnsi="宋体" w:cs="Times New Roman" w:hint="eastAsia"/>
          <w:bCs w:val="0"/>
          <w:color w:val="000000"/>
          <w:szCs w:val="28"/>
        </w:rPr>
        <w:t xml:space="preserve">1.2 </w:t>
      </w:r>
      <w:r w:rsidR="000F1738">
        <w:rPr>
          <w:rFonts w:ascii="宋体" w:eastAsia="宋体" w:hAnsi="宋体" w:cs="Times New Roman" w:hint="eastAsia"/>
          <w:bCs w:val="0"/>
          <w:color w:val="000000"/>
          <w:szCs w:val="28"/>
        </w:rPr>
        <w:t>安全现状</w:t>
      </w:r>
      <w:r w:rsidR="00142804" w:rsidRPr="000849DB">
        <w:rPr>
          <w:rFonts w:ascii="宋体" w:eastAsia="宋体" w:hAnsi="宋体" w:cs="Times New Roman"/>
          <w:bCs w:val="0"/>
          <w:color w:val="000000"/>
          <w:szCs w:val="28"/>
        </w:rPr>
        <w:t>评价原则</w:t>
      </w:r>
      <w:bookmarkEnd w:id="65"/>
      <w:bookmarkEnd w:id="66"/>
      <w:bookmarkEnd w:id="67"/>
      <w:bookmarkEnd w:id="68"/>
      <w:bookmarkEnd w:id="69"/>
      <w:bookmarkEnd w:id="70"/>
    </w:p>
    <w:p w14:paraId="3B7DC8E6" w14:textId="77777777" w:rsidR="00FA004D" w:rsidRPr="000849DB" w:rsidRDefault="00142804" w:rsidP="000849DB">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本评价将按国家现行有关安全卫生的法律、法规和标准要求进行，同时遵循下列原则：</w:t>
      </w:r>
    </w:p>
    <w:p w14:paraId="6390FB6A" w14:textId="77777777" w:rsidR="00812E73" w:rsidRPr="000849DB" w:rsidRDefault="00812E73" w:rsidP="00812E73">
      <w:pPr>
        <w:adjustRightInd w:val="0"/>
        <w:snapToGrid w:val="0"/>
        <w:ind w:firstLine="560"/>
        <w:rPr>
          <w:rFonts w:asciiTheme="minorEastAsia" w:eastAsiaTheme="minorEastAsia" w:hAnsiTheme="minorEastAsia" w:cs="Times New Roman"/>
          <w:color w:val="000000" w:themeColor="text1"/>
        </w:rPr>
      </w:pPr>
      <w:bookmarkStart w:id="71" w:name="_Toc12664"/>
      <w:bookmarkStart w:id="72" w:name="_Toc14050"/>
      <w:bookmarkStart w:id="73" w:name="_Toc37942940"/>
      <w:bookmarkStart w:id="74" w:name="_Toc8424"/>
      <w:bookmarkStart w:id="75" w:name="_Toc21425"/>
      <w:r w:rsidRPr="000849DB">
        <w:rPr>
          <w:rFonts w:asciiTheme="minorEastAsia" w:eastAsiaTheme="minorEastAsia" w:hAnsiTheme="minorEastAsia" w:cs="Times New Roman"/>
          <w:color w:val="000000" w:themeColor="text1"/>
        </w:rPr>
        <w:t>（1）在国家和地方</w:t>
      </w:r>
      <w:r w:rsidRPr="005140CF">
        <w:rPr>
          <w:rFonts w:asciiTheme="minorEastAsia" w:eastAsiaTheme="minorEastAsia" w:hAnsiTheme="minorEastAsia" w:cs="Arial" w:hint="eastAsia"/>
          <w:szCs w:val="28"/>
        </w:rPr>
        <w:t>交通运输</w:t>
      </w:r>
      <w:r w:rsidRPr="000849DB">
        <w:rPr>
          <w:rFonts w:asciiTheme="minorEastAsia" w:eastAsiaTheme="minorEastAsia" w:hAnsiTheme="minorEastAsia" w:cs="Times New Roman"/>
          <w:color w:val="000000" w:themeColor="text1"/>
        </w:rPr>
        <w:t>管理部门的指导、监督下严格执行国家和地方颁布的现行有关法律、法规和标准</w:t>
      </w:r>
      <w:r w:rsidR="00BC6038">
        <w:rPr>
          <w:rFonts w:asciiTheme="minorEastAsia" w:eastAsiaTheme="minorEastAsia" w:hAnsiTheme="minorEastAsia" w:cs="Times New Roman" w:hint="eastAsia"/>
          <w:color w:val="000000" w:themeColor="text1"/>
        </w:rPr>
        <w:t>，</w:t>
      </w:r>
      <w:r w:rsidRPr="000849DB">
        <w:rPr>
          <w:rFonts w:asciiTheme="minorEastAsia" w:eastAsiaTheme="minorEastAsia" w:hAnsiTheme="minorEastAsia" w:cs="Times New Roman"/>
          <w:color w:val="000000" w:themeColor="text1"/>
        </w:rPr>
        <w:t>体现安全评价的权威性。</w:t>
      </w:r>
    </w:p>
    <w:p w14:paraId="4C0A05DF" w14:textId="77777777" w:rsidR="00812E73" w:rsidRPr="000849DB" w:rsidRDefault="00812E73" w:rsidP="00812E73">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（2）用科学的方法和可靠的数据，科学的工作程序完成各项工作，努力在最大程度上保证评价结论的正确性和对策措施的合理性、可行性和针对性。</w:t>
      </w:r>
    </w:p>
    <w:p w14:paraId="37901939" w14:textId="77777777" w:rsidR="00812E73" w:rsidRDefault="00812E73" w:rsidP="00812E73">
      <w:pPr>
        <w:adjustRightInd w:val="0"/>
        <w:snapToGrid w:val="0"/>
        <w:ind w:firstLine="560"/>
        <w:rPr>
          <w:rFonts w:asciiTheme="minorEastAsia" w:eastAsiaTheme="minorEastAsia" w:hAnsiTheme="minorEastAsia" w:cs="Times New Roman"/>
          <w:color w:val="000000" w:themeColor="text1"/>
        </w:rPr>
      </w:pPr>
      <w:r w:rsidRPr="000849DB">
        <w:rPr>
          <w:rFonts w:asciiTheme="minorEastAsia" w:eastAsiaTheme="minorEastAsia" w:hAnsiTheme="minorEastAsia" w:cs="Times New Roman"/>
          <w:color w:val="000000" w:themeColor="text1"/>
        </w:rPr>
        <w:t>（3）以国家和劳动者的利益为重，充分保障劳动者的安全和健康，依据有关法规、标准和经济技术的可行性，客观和公正地提出明确的要求和建议，体现安全评价的公正性。</w:t>
      </w:r>
    </w:p>
    <w:p w14:paraId="2E24780D" w14:textId="77777777" w:rsidR="00FA004D" w:rsidRPr="00716FBC" w:rsidRDefault="00716FBC" w:rsidP="00716FBC">
      <w:pPr>
        <w:pStyle w:val="2"/>
        <w:tabs>
          <w:tab w:val="clear" w:pos="567"/>
          <w:tab w:val="clear" w:pos="1105"/>
        </w:tabs>
        <w:adjustRightInd w:val="0"/>
        <w:snapToGrid w:val="0"/>
        <w:jc w:val="both"/>
        <w:rPr>
          <w:rFonts w:ascii="宋体" w:eastAsia="宋体" w:hAnsi="宋体" w:cs="Times New Roman"/>
          <w:bCs w:val="0"/>
          <w:color w:val="000000"/>
          <w:szCs w:val="28"/>
        </w:rPr>
      </w:pPr>
      <w:bookmarkStart w:id="76" w:name="_Toc156551863"/>
      <w:r w:rsidRPr="00716FBC">
        <w:rPr>
          <w:rFonts w:ascii="宋体" w:eastAsia="宋体" w:hAnsi="宋体" w:cs="Times New Roman" w:hint="eastAsia"/>
          <w:bCs w:val="0"/>
          <w:color w:val="000000"/>
          <w:szCs w:val="28"/>
        </w:rPr>
        <w:t>1.3</w:t>
      </w:r>
      <w:r>
        <w:rPr>
          <w:rFonts w:ascii="宋体" w:eastAsia="宋体" w:hAnsi="宋体" w:cs="Times New Roman" w:hint="eastAsia"/>
          <w:bCs w:val="0"/>
          <w:color w:val="000000"/>
          <w:szCs w:val="28"/>
        </w:rPr>
        <w:t xml:space="preserve"> </w:t>
      </w:r>
      <w:r w:rsidR="000F1738">
        <w:rPr>
          <w:rFonts w:ascii="宋体" w:eastAsia="宋体" w:hAnsi="宋体" w:cs="Times New Roman" w:hint="eastAsia"/>
          <w:bCs w:val="0"/>
          <w:color w:val="000000"/>
          <w:szCs w:val="28"/>
        </w:rPr>
        <w:t>安全现状</w:t>
      </w:r>
      <w:r w:rsidR="002331B3" w:rsidRPr="000849DB">
        <w:rPr>
          <w:rFonts w:ascii="宋体" w:eastAsia="宋体" w:hAnsi="宋体" w:cs="Times New Roman"/>
          <w:bCs w:val="0"/>
          <w:color w:val="000000"/>
          <w:szCs w:val="28"/>
        </w:rPr>
        <w:t>评价依据</w:t>
      </w:r>
      <w:bookmarkEnd w:id="71"/>
      <w:bookmarkEnd w:id="72"/>
      <w:bookmarkEnd w:id="73"/>
      <w:bookmarkEnd w:id="74"/>
      <w:bookmarkEnd w:id="75"/>
      <w:bookmarkEnd w:id="76"/>
    </w:p>
    <w:p w14:paraId="481E441E" w14:textId="77777777" w:rsidR="00FA004D" w:rsidRPr="002331B3" w:rsidRDefault="002331B3" w:rsidP="002331B3">
      <w:pPr>
        <w:pStyle w:val="3"/>
        <w:tabs>
          <w:tab w:val="clear" w:pos="567"/>
          <w:tab w:val="clear" w:pos="851"/>
        </w:tabs>
        <w:adjustRightInd w:val="0"/>
        <w:snapToGrid w:val="0"/>
        <w:jc w:val="both"/>
        <w:rPr>
          <w:rFonts w:asciiTheme="minorEastAsia" w:eastAsiaTheme="minorEastAsia" w:hAnsiTheme="minorEastAsia" w:cs="Times New Roman"/>
          <w:bCs w:val="0"/>
          <w:color w:val="000000"/>
          <w:szCs w:val="28"/>
        </w:rPr>
      </w:pPr>
      <w:bookmarkStart w:id="77" w:name="_Toc32375"/>
      <w:bookmarkStart w:id="78" w:name="_Toc19363"/>
      <w:bookmarkStart w:id="79" w:name="_Toc9657"/>
      <w:bookmarkStart w:id="80" w:name="_Toc37942941"/>
      <w:bookmarkStart w:id="81" w:name="_Toc17671"/>
      <w:bookmarkStart w:id="82" w:name="_Toc156551864"/>
      <w:r w:rsidRPr="002331B3">
        <w:rPr>
          <w:rFonts w:asciiTheme="minorEastAsia" w:eastAsiaTheme="minorEastAsia" w:hAnsiTheme="minorEastAsia" w:cs="Times New Roman" w:hint="eastAsia"/>
          <w:bCs w:val="0"/>
          <w:color w:val="000000"/>
          <w:szCs w:val="28"/>
        </w:rPr>
        <w:t>1.3.1</w:t>
      </w:r>
      <w:r>
        <w:rPr>
          <w:rFonts w:asciiTheme="minorEastAsia" w:eastAsiaTheme="minorEastAsia" w:hAnsiTheme="minorEastAsia" w:cs="Times New Roman" w:hint="eastAsia"/>
          <w:bCs w:val="0"/>
          <w:color w:val="000000"/>
          <w:szCs w:val="28"/>
        </w:rPr>
        <w:t xml:space="preserve"> </w:t>
      </w:r>
      <w:r w:rsidRPr="002331B3">
        <w:rPr>
          <w:rFonts w:asciiTheme="minorEastAsia" w:eastAsiaTheme="minorEastAsia" w:hAnsiTheme="minorEastAsia" w:cs="Times New Roman"/>
          <w:bCs w:val="0"/>
          <w:color w:val="000000"/>
          <w:szCs w:val="28"/>
        </w:rPr>
        <w:t>主要法律、法规和规范性文件</w:t>
      </w:r>
      <w:bookmarkEnd w:id="77"/>
      <w:bookmarkEnd w:id="78"/>
      <w:bookmarkEnd w:id="79"/>
      <w:bookmarkEnd w:id="80"/>
      <w:bookmarkEnd w:id="81"/>
      <w:bookmarkEnd w:id="82"/>
    </w:p>
    <w:p w14:paraId="4C2811FB" w14:textId="77777777" w:rsidR="00FA004D" w:rsidRPr="00E703B2" w:rsidRDefault="002331B3"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hint="eastAsia"/>
          <w:bCs/>
        </w:rPr>
        <w:t>《中华人民共和国安全生产法》（</w:t>
      </w:r>
      <w:r w:rsidRPr="00E703B2">
        <w:rPr>
          <w:rFonts w:asciiTheme="minorEastAsia" w:eastAsiaTheme="minorEastAsia" w:hAnsiTheme="minorEastAsia" w:cs="宋体" w:hint="eastAsia"/>
          <w:color w:val="000000"/>
        </w:rPr>
        <w:t>中华人民共和国主席令[2021]88号</w:t>
      </w:r>
      <w:r w:rsidRPr="00E703B2">
        <w:rPr>
          <w:rFonts w:asciiTheme="minorEastAsia" w:eastAsiaTheme="minorEastAsia" w:hAnsiTheme="minorEastAsia" w:hint="eastAsia"/>
          <w:bCs/>
        </w:rPr>
        <w:t>）；</w:t>
      </w:r>
    </w:p>
    <w:p w14:paraId="3846B748" w14:textId="77777777" w:rsidR="00FA004D" w:rsidRPr="00E703B2" w:rsidRDefault="00A0062A"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bCs/>
        </w:rPr>
        <w:lastRenderedPageBreak/>
        <w:t>《中华人民共和国消防法》（中华人民共和国主席令第六号</w:t>
      </w:r>
      <w:r w:rsidRPr="00E703B2">
        <w:rPr>
          <w:rFonts w:asciiTheme="minorEastAsia" w:eastAsiaTheme="minorEastAsia" w:hAnsiTheme="minorEastAsia" w:hint="eastAsia"/>
          <w:bCs/>
        </w:rPr>
        <w:t>，</w:t>
      </w:r>
      <w:r w:rsidRPr="00E703B2">
        <w:rPr>
          <w:rFonts w:asciiTheme="minorEastAsia" w:eastAsiaTheme="minorEastAsia" w:hAnsiTheme="minorEastAsia"/>
          <w:bCs/>
        </w:rPr>
        <w:t>根据主席令</w:t>
      </w:r>
      <w:r>
        <w:rPr>
          <w:rFonts w:asciiTheme="minorEastAsia" w:eastAsiaTheme="minorEastAsia" w:hAnsiTheme="minorEastAsia" w:hint="eastAsia"/>
          <w:bCs/>
        </w:rPr>
        <w:t>[2021]</w:t>
      </w:r>
      <w:r w:rsidRPr="00E703B2">
        <w:rPr>
          <w:rFonts w:asciiTheme="minorEastAsia" w:eastAsiaTheme="minorEastAsia" w:hAnsiTheme="minorEastAsia"/>
          <w:bCs/>
        </w:rPr>
        <w:t>第</w:t>
      </w:r>
      <w:r w:rsidRPr="00E703B2">
        <w:rPr>
          <w:rFonts w:asciiTheme="minorEastAsia" w:eastAsiaTheme="minorEastAsia" w:hAnsiTheme="minorEastAsia" w:hint="eastAsia"/>
          <w:bCs/>
        </w:rPr>
        <w:t>八十一</w:t>
      </w:r>
      <w:r w:rsidRPr="00E703B2">
        <w:rPr>
          <w:rFonts w:asciiTheme="minorEastAsia" w:eastAsiaTheme="minorEastAsia" w:hAnsiTheme="minorEastAsia"/>
          <w:bCs/>
        </w:rPr>
        <w:t>号修订）；</w:t>
      </w:r>
    </w:p>
    <w:p w14:paraId="0BF20A9E" w14:textId="77777777" w:rsidR="00FA004D" w:rsidRPr="00E703B2" w:rsidRDefault="00A0062A"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bCs/>
        </w:rPr>
        <w:t>《中华人民共和国劳动法》（中华人民共和国主席令第28号，</w:t>
      </w:r>
      <w:smartTag w:uri="urn:schemas-microsoft-com:office:smarttags" w:element="chsdate">
        <w:smartTagPr>
          <w:attr w:name="IsROCDate" w:val="False"/>
          <w:attr w:name="IsLunarDate" w:val="False"/>
          <w:attr w:name="Day" w:val="1"/>
          <w:attr w:name="Month" w:val="1"/>
          <w:attr w:name="Year" w:val="1995"/>
        </w:smartTagPr>
        <w:r w:rsidRPr="00E703B2">
          <w:rPr>
            <w:rFonts w:asciiTheme="minorEastAsia" w:eastAsiaTheme="minorEastAsia" w:hAnsiTheme="minorEastAsia"/>
            <w:bCs/>
          </w:rPr>
          <w:t>1995年1月1日</w:t>
        </w:r>
      </w:smartTag>
      <w:r w:rsidRPr="00E703B2">
        <w:rPr>
          <w:rFonts w:asciiTheme="minorEastAsia" w:eastAsiaTheme="minorEastAsia" w:hAnsiTheme="minorEastAsia"/>
          <w:bCs/>
        </w:rPr>
        <w:t>起施行，中华人民共和国主席令</w:t>
      </w:r>
      <w:r>
        <w:rPr>
          <w:rFonts w:asciiTheme="minorEastAsia" w:eastAsiaTheme="minorEastAsia" w:hAnsiTheme="minorEastAsia" w:hint="eastAsia"/>
          <w:bCs/>
        </w:rPr>
        <w:t>[2018]</w:t>
      </w:r>
      <w:r w:rsidRPr="00E703B2">
        <w:rPr>
          <w:rFonts w:asciiTheme="minorEastAsia" w:eastAsiaTheme="minorEastAsia" w:hAnsiTheme="minorEastAsia"/>
          <w:bCs/>
        </w:rPr>
        <w:t>第</w:t>
      </w:r>
      <w:r w:rsidRPr="00E703B2">
        <w:rPr>
          <w:rFonts w:asciiTheme="minorEastAsia" w:eastAsiaTheme="minorEastAsia" w:hAnsiTheme="minorEastAsia" w:hint="eastAsia"/>
          <w:bCs/>
        </w:rPr>
        <w:t>24</w:t>
      </w:r>
      <w:r w:rsidRPr="00E703B2">
        <w:rPr>
          <w:rFonts w:asciiTheme="minorEastAsia" w:eastAsiaTheme="minorEastAsia" w:hAnsiTheme="minorEastAsia"/>
          <w:bCs/>
        </w:rPr>
        <w:t>号修</w:t>
      </w:r>
      <w:r w:rsidRPr="00E703B2">
        <w:rPr>
          <w:rFonts w:asciiTheme="minorEastAsia" w:eastAsiaTheme="minorEastAsia" w:hAnsiTheme="minorEastAsia" w:hint="eastAsia"/>
          <w:bCs/>
        </w:rPr>
        <w:t>改</w:t>
      </w:r>
      <w:r>
        <w:rPr>
          <w:rFonts w:asciiTheme="minorEastAsia" w:eastAsiaTheme="minorEastAsia" w:hAnsiTheme="minorEastAsia"/>
          <w:bCs/>
        </w:rPr>
        <w:t>）</w:t>
      </w:r>
      <w:r w:rsidR="002331B3" w:rsidRPr="00E703B2">
        <w:rPr>
          <w:rFonts w:asciiTheme="minorEastAsia" w:eastAsiaTheme="minorEastAsia" w:hAnsiTheme="minorEastAsia"/>
          <w:bCs/>
        </w:rPr>
        <w:t>；</w:t>
      </w:r>
    </w:p>
    <w:p w14:paraId="5F8E117C"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《中华人民共和国突发事件应对法》（中华人民共和国主席令[2007]第69号）</w:t>
      </w:r>
      <w:r w:rsidR="002331B3" w:rsidRPr="00E703B2">
        <w:rPr>
          <w:rFonts w:asciiTheme="minorEastAsia" w:eastAsiaTheme="minorEastAsia" w:hAnsiTheme="minorEastAsia" w:cs="Times New Roman" w:hint="eastAsia"/>
          <w:color w:val="000000" w:themeColor="text1"/>
        </w:rPr>
        <w:t>；</w:t>
      </w:r>
    </w:p>
    <w:p w14:paraId="6841A3D3" w14:textId="77777777" w:rsidR="00FA004D" w:rsidRPr="00E703B2"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《生产安全事故应急条例》（中华人民共和国国务院令</w:t>
      </w:r>
      <w:r>
        <w:rPr>
          <w:rFonts w:asciiTheme="minorEastAsia" w:eastAsiaTheme="minorEastAsia" w:hAnsiTheme="minorEastAsia" w:hint="eastAsia"/>
          <w:bCs/>
        </w:rPr>
        <w:t>[2019]</w:t>
      </w:r>
      <w:r w:rsidRPr="00E703B2">
        <w:rPr>
          <w:rFonts w:asciiTheme="minorEastAsia" w:eastAsiaTheme="minorEastAsia" w:hAnsiTheme="minorEastAsia" w:cs="Times New Roman"/>
          <w:color w:val="000000" w:themeColor="text1"/>
        </w:rPr>
        <w:t>第708号）</w:t>
      </w:r>
      <w:r w:rsidRPr="00E703B2">
        <w:rPr>
          <w:rFonts w:asciiTheme="minorEastAsia" w:eastAsiaTheme="minorEastAsia" w:hAnsiTheme="minorEastAsia" w:cs="Times New Roman" w:hint="eastAsia"/>
          <w:color w:val="000000" w:themeColor="text1"/>
        </w:rPr>
        <w:t>；</w:t>
      </w:r>
    </w:p>
    <w:p w14:paraId="3936D76E" w14:textId="77777777" w:rsidR="00FA004D" w:rsidRPr="00E703B2"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bCs/>
        </w:rPr>
        <w:t>《工伤保险条例》（中华人民共和国国务院令第375号，</w:t>
      </w:r>
      <w:r>
        <w:rPr>
          <w:rFonts w:asciiTheme="minorEastAsia" w:eastAsiaTheme="minorEastAsia" w:hAnsiTheme="minorEastAsia" w:hint="eastAsia"/>
          <w:bCs/>
        </w:rPr>
        <w:t>[2010]</w:t>
      </w:r>
      <w:r w:rsidRPr="00E703B2">
        <w:rPr>
          <w:rFonts w:asciiTheme="minorEastAsia" w:eastAsiaTheme="minorEastAsia" w:hAnsiTheme="minorEastAsia"/>
          <w:bCs/>
        </w:rPr>
        <w:t>第586号修订）；</w:t>
      </w:r>
    </w:p>
    <w:p w14:paraId="07F36185" w14:textId="77777777" w:rsidR="00FA004D" w:rsidRPr="00E703B2"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《危险化学品安全管理条例》（中华人民共和国国务院令第591号，国务院</w:t>
      </w:r>
      <w:r>
        <w:rPr>
          <w:rFonts w:asciiTheme="minorEastAsia" w:eastAsiaTheme="minorEastAsia" w:hAnsiTheme="minorEastAsia" w:hint="eastAsia"/>
          <w:bCs/>
        </w:rPr>
        <w:t>[2013]</w:t>
      </w:r>
      <w:r w:rsidRPr="00E703B2">
        <w:rPr>
          <w:rFonts w:asciiTheme="minorEastAsia" w:eastAsiaTheme="minorEastAsia" w:hAnsiTheme="minorEastAsia" w:cs="Times New Roman"/>
          <w:color w:val="000000" w:themeColor="text1"/>
        </w:rPr>
        <w:t>第645号修订）</w:t>
      </w:r>
      <w:r w:rsidRPr="00E703B2">
        <w:rPr>
          <w:rFonts w:asciiTheme="minorEastAsia" w:eastAsiaTheme="minorEastAsia" w:hAnsiTheme="minorEastAsia" w:cs="Times New Roman" w:hint="eastAsia"/>
          <w:color w:val="000000" w:themeColor="text1"/>
        </w:rPr>
        <w:t>；</w:t>
      </w:r>
    </w:p>
    <w:p w14:paraId="1EF0D488" w14:textId="77777777" w:rsidR="00FA004D" w:rsidRPr="00E703B2" w:rsidRDefault="00351C9A"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《易制毒化学品管理条例》（国务院令第445号，第653、666号、703号、国办函〔2014〕40号、国办函〔2017〕120号、国办函〔2021〕58号</w:t>
      </w:r>
      <w:r w:rsidRPr="00E703B2">
        <w:rPr>
          <w:rFonts w:asciiTheme="minorEastAsia" w:eastAsiaTheme="minorEastAsia" w:hAnsiTheme="minorEastAsia" w:cs="Times New Roman" w:hint="eastAsia"/>
          <w:color w:val="000000" w:themeColor="text1"/>
        </w:rPr>
        <w:t>等</w:t>
      </w:r>
      <w:r>
        <w:rPr>
          <w:rFonts w:asciiTheme="minorEastAsia" w:eastAsiaTheme="minorEastAsia" w:hAnsiTheme="minorEastAsia" w:cs="Times New Roman" w:hint="eastAsia"/>
          <w:color w:val="000000" w:themeColor="text1"/>
        </w:rPr>
        <w:t>增补</w:t>
      </w:r>
      <w:r w:rsidRPr="00E703B2">
        <w:rPr>
          <w:rFonts w:asciiTheme="minorEastAsia" w:eastAsiaTheme="minorEastAsia" w:hAnsiTheme="minorEastAsia" w:cs="Times New Roman"/>
          <w:color w:val="000000" w:themeColor="text1"/>
        </w:rPr>
        <w:t>）</w:t>
      </w:r>
      <w:r w:rsidRPr="00E703B2">
        <w:rPr>
          <w:rFonts w:asciiTheme="minorEastAsia" w:eastAsiaTheme="minorEastAsia" w:hAnsiTheme="minorEastAsia" w:cs="Times New Roman" w:hint="eastAsia"/>
          <w:color w:val="000000" w:themeColor="text1"/>
        </w:rPr>
        <w:t>；</w:t>
      </w:r>
    </w:p>
    <w:p w14:paraId="18161523" w14:textId="77777777" w:rsidR="00FA004D" w:rsidRPr="00E703B2" w:rsidRDefault="00CE22BD"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hint="eastAsia"/>
        </w:rPr>
        <w:t>《易制爆危险化学品名录</w:t>
      </w:r>
      <w:r w:rsidRPr="00E703B2">
        <w:rPr>
          <w:rFonts w:asciiTheme="minorEastAsia" w:eastAsiaTheme="minorEastAsia" w:hAnsiTheme="minorEastAsia"/>
        </w:rPr>
        <w:t>(2017年版)</w:t>
      </w:r>
      <w:r w:rsidRPr="00E703B2">
        <w:rPr>
          <w:rFonts w:asciiTheme="minorEastAsia" w:eastAsiaTheme="minorEastAsia" w:hAnsiTheme="minorEastAsia" w:hint="eastAsia"/>
        </w:rPr>
        <w:t>》</w:t>
      </w:r>
      <w:bookmarkStart w:id="83" w:name="_Hlk37884690"/>
      <w:r w:rsidRPr="00E703B2">
        <w:rPr>
          <w:rFonts w:asciiTheme="minorEastAsia" w:eastAsiaTheme="minorEastAsia" w:hAnsiTheme="minorEastAsia" w:hint="eastAsia"/>
        </w:rPr>
        <w:t>（公安部2017年公告</w:t>
      </w:r>
      <w:r w:rsidRPr="00E703B2">
        <w:rPr>
          <w:rFonts w:asciiTheme="minorEastAsia" w:eastAsiaTheme="minorEastAsia" w:hAnsiTheme="minorEastAsia"/>
        </w:rPr>
        <w:t>）</w:t>
      </w:r>
      <w:bookmarkEnd w:id="83"/>
      <w:r w:rsidRPr="00E703B2">
        <w:rPr>
          <w:rFonts w:asciiTheme="minorEastAsia" w:eastAsiaTheme="minorEastAsia" w:hAnsiTheme="minorEastAsia" w:hint="eastAsia"/>
          <w:bCs/>
        </w:rPr>
        <w:t>；</w:t>
      </w:r>
    </w:p>
    <w:p w14:paraId="2235AE3E" w14:textId="77777777" w:rsidR="00FA004D" w:rsidRDefault="002D0BA8"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hint="eastAsia"/>
          <w:color w:val="000000" w:themeColor="text1"/>
        </w:rPr>
        <w:t>《生产安全事故应急预案管理办法》（原安监总局令第88号，应急部令</w:t>
      </w:r>
      <w:r>
        <w:rPr>
          <w:rFonts w:asciiTheme="minorEastAsia" w:eastAsiaTheme="minorEastAsia" w:hAnsiTheme="minorEastAsia" w:hint="eastAsia"/>
          <w:bCs/>
        </w:rPr>
        <w:t>[2019]</w:t>
      </w:r>
      <w:r w:rsidRPr="00E703B2">
        <w:rPr>
          <w:rFonts w:asciiTheme="minorEastAsia" w:eastAsiaTheme="minorEastAsia" w:hAnsiTheme="minorEastAsia" w:cs="Times New Roman" w:hint="eastAsia"/>
          <w:color w:val="000000" w:themeColor="text1"/>
        </w:rPr>
        <w:t>第2号修订）；</w:t>
      </w:r>
    </w:p>
    <w:p w14:paraId="006A41CA" w14:textId="77777777" w:rsidR="009C6B3B" w:rsidRPr="009C6B3B" w:rsidRDefault="009C6B3B" w:rsidP="009C6B3B">
      <w:pPr>
        <w:numPr>
          <w:ilvl w:val="0"/>
          <w:numId w:val="2"/>
        </w:numPr>
        <w:adjustRightInd w:val="0"/>
        <w:snapToGrid w:val="0"/>
        <w:ind w:firstLine="560"/>
        <w:rPr>
          <w:rFonts w:asciiTheme="minorEastAsia" w:eastAsiaTheme="minorEastAsia" w:hAnsiTheme="minorEastAsia" w:cs="Times New Roman"/>
          <w:color w:val="000000" w:themeColor="text1"/>
        </w:rPr>
      </w:pPr>
      <w:r w:rsidRPr="00AB31EA">
        <w:rPr>
          <w:rFonts w:asciiTheme="minorEastAsia" w:eastAsiaTheme="minorEastAsia" w:hAnsiTheme="minorEastAsia" w:cs="Times New Roman" w:hint="eastAsia"/>
          <w:color w:val="000000" w:themeColor="text1"/>
        </w:rPr>
        <w:t>《安全生产责任保险实施办法》（安监总办〔2017〕140号）；</w:t>
      </w:r>
    </w:p>
    <w:p w14:paraId="076A9DE1" w14:textId="77777777" w:rsidR="00FA004D"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《危险化学品目录(2015版)》（原安监总局等十部委公告[2015]第5号）</w:t>
      </w:r>
      <w:r w:rsidR="00CE22BD" w:rsidRPr="00E703B2">
        <w:rPr>
          <w:rFonts w:asciiTheme="minorEastAsia" w:eastAsiaTheme="minorEastAsia" w:hAnsiTheme="minorEastAsia" w:cs="Times New Roman" w:hint="eastAsia"/>
          <w:color w:val="000000" w:themeColor="text1"/>
        </w:rPr>
        <w:t>；</w:t>
      </w:r>
    </w:p>
    <w:p w14:paraId="20377CC2" w14:textId="77777777" w:rsidR="006D47A5" w:rsidRPr="00E703B2" w:rsidRDefault="006D47A5" w:rsidP="006D47A5">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《国家安全监管总局办公厅关于印发危险化学品目录（2015版）实施指南（试行）的通知》（原安监总局安监总厅管三〔2015〕80号）</w:t>
      </w:r>
      <w:r w:rsidRPr="00E703B2">
        <w:rPr>
          <w:rFonts w:asciiTheme="minorEastAsia" w:eastAsiaTheme="minorEastAsia" w:hAnsiTheme="minorEastAsia" w:cs="Times New Roman" w:hint="eastAsia"/>
          <w:color w:val="000000" w:themeColor="text1"/>
        </w:rPr>
        <w:t>；</w:t>
      </w:r>
    </w:p>
    <w:p w14:paraId="0BB9F06A" w14:textId="77777777" w:rsidR="00FA004D" w:rsidRDefault="00142804" w:rsidP="00E703B2">
      <w:pPr>
        <w:numPr>
          <w:ilvl w:val="0"/>
          <w:numId w:val="2"/>
        </w:numPr>
        <w:adjustRightInd w:val="0"/>
        <w:snapToGrid w:val="0"/>
        <w:ind w:firstLine="560"/>
        <w:rPr>
          <w:rFonts w:asciiTheme="minorEastAsia" w:eastAsiaTheme="minorEastAsia" w:hAnsiTheme="minorEastAsia"/>
        </w:rPr>
      </w:pPr>
      <w:r w:rsidRPr="00E703B2">
        <w:rPr>
          <w:rFonts w:asciiTheme="minorEastAsia" w:eastAsiaTheme="minorEastAsia" w:hAnsiTheme="minorEastAsia"/>
        </w:rPr>
        <w:t>《关于调整&lt;危险化学品目录（2015版）&gt;</w:t>
      </w:r>
      <w:r w:rsidRPr="00E703B2">
        <w:rPr>
          <w:rFonts w:asciiTheme="minorEastAsia" w:eastAsiaTheme="minorEastAsia" w:hAnsiTheme="minorEastAsia" w:hint="eastAsia"/>
        </w:rPr>
        <w:t>，</w:t>
      </w:r>
      <w:r w:rsidRPr="00E703B2">
        <w:rPr>
          <w:rFonts w:asciiTheme="minorEastAsia" w:eastAsiaTheme="minorEastAsia" w:hAnsiTheme="minorEastAsia"/>
        </w:rPr>
        <w:t>将“1674柴油[闭杯闪点≤60</w:t>
      </w:r>
      <w:r w:rsidRPr="00E703B2">
        <w:rPr>
          <w:rFonts w:asciiTheme="minorEastAsia" w:eastAsiaTheme="minorEastAsia" w:hAnsiTheme="minorEastAsia" w:hint="eastAsia"/>
        </w:rPr>
        <w:t>℃</w:t>
      </w:r>
      <w:r w:rsidRPr="00E703B2">
        <w:rPr>
          <w:rFonts w:asciiTheme="minorEastAsia" w:eastAsiaTheme="minorEastAsia" w:hAnsiTheme="minorEastAsia"/>
        </w:rPr>
        <w:t>]”调整为“1674柴油”</w:t>
      </w:r>
      <w:r w:rsidRPr="00E703B2">
        <w:rPr>
          <w:rFonts w:asciiTheme="minorEastAsia" w:eastAsiaTheme="minorEastAsia" w:hAnsiTheme="minorEastAsia" w:hint="eastAsia"/>
        </w:rPr>
        <w:t>的公告</w:t>
      </w:r>
      <w:r w:rsidRPr="00E703B2">
        <w:rPr>
          <w:rFonts w:asciiTheme="minorEastAsia" w:eastAsiaTheme="minorEastAsia" w:hAnsiTheme="minorEastAsia"/>
        </w:rPr>
        <w:t>》（</w:t>
      </w:r>
      <w:r w:rsidRPr="00E703B2">
        <w:rPr>
          <w:rFonts w:asciiTheme="minorEastAsia" w:eastAsiaTheme="minorEastAsia" w:hAnsiTheme="minorEastAsia" w:hint="eastAsia"/>
        </w:rPr>
        <w:t>应急管理部</w:t>
      </w:r>
      <w:r w:rsidRPr="00E703B2">
        <w:rPr>
          <w:rFonts w:asciiTheme="minorEastAsia" w:eastAsiaTheme="minorEastAsia" w:hAnsiTheme="minorEastAsia"/>
        </w:rPr>
        <w:t>等十部门公告20</w:t>
      </w:r>
      <w:r w:rsidRPr="00E703B2">
        <w:rPr>
          <w:rFonts w:asciiTheme="minorEastAsia" w:eastAsiaTheme="minorEastAsia" w:hAnsiTheme="minorEastAsia" w:hint="eastAsia"/>
        </w:rPr>
        <w:t>22</w:t>
      </w:r>
      <w:r w:rsidRPr="00E703B2">
        <w:rPr>
          <w:rFonts w:asciiTheme="minorEastAsia" w:eastAsiaTheme="minorEastAsia" w:hAnsiTheme="minorEastAsia"/>
        </w:rPr>
        <w:lastRenderedPageBreak/>
        <w:t>年第</w:t>
      </w:r>
      <w:r w:rsidRPr="00E703B2">
        <w:rPr>
          <w:rFonts w:asciiTheme="minorEastAsia" w:eastAsiaTheme="minorEastAsia" w:hAnsiTheme="minorEastAsia" w:hint="eastAsia"/>
        </w:rPr>
        <w:t>8</w:t>
      </w:r>
      <w:r w:rsidRPr="00E703B2">
        <w:rPr>
          <w:rFonts w:asciiTheme="minorEastAsia" w:eastAsiaTheme="minorEastAsia" w:hAnsiTheme="minorEastAsia"/>
        </w:rPr>
        <w:t>号</w:t>
      </w:r>
      <w:r w:rsidRPr="00E703B2">
        <w:rPr>
          <w:rFonts w:asciiTheme="minorEastAsia" w:eastAsiaTheme="minorEastAsia" w:hAnsiTheme="minorEastAsia" w:hint="eastAsia"/>
        </w:rPr>
        <w:t>)</w:t>
      </w:r>
      <w:r w:rsidR="00CE22BD" w:rsidRPr="00E703B2">
        <w:rPr>
          <w:rFonts w:asciiTheme="minorEastAsia" w:eastAsiaTheme="minorEastAsia" w:hAnsiTheme="minorEastAsia" w:hint="eastAsia"/>
        </w:rPr>
        <w:t>；</w:t>
      </w:r>
    </w:p>
    <w:p w14:paraId="7748CABD" w14:textId="77777777" w:rsidR="005F510E" w:rsidRPr="005F510E" w:rsidRDefault="005F510E" w:rsidP="005F510E">
      <w:pPr>
        <w:numPr>
          <w:ilvl w:val="0"/>
          <w:numId w:val="2"/>
        </w:numPr>
        <w:adjustRightInd w:val="0"/>
        <w:snapToGrid w:val="0"/>
        <w:ind w:firstLine="560"/>
        <w:rPr>
          <w:rFonts w:asciiTheme="minorEastAsia" w:eastAsiaTheme="minorEastAsia" w:hAnsiTheme="minorEastAsia"/>
        </w:rPr>
      </w:pPr>
      <w:r w:rsidRPr="005F510E">
        <w:rPr>
          <w:rFonts w:asciiTheme="minorEastAsia" w:eastAsiaTheme="minorEastAsia" w:hAnsiTheme="minorEastAsia" w:hint="eastAsia"/>
        </w:rPr>
        <w:t>《应急管理部办公厅关于修改&lt;危险化学品目录（2015版）实施指南（试行）&gt;涉及柴油部分内容的通知》（应急厅函（2022）300号）；</w:t>
      </w:r>
    </w:p>
    <w:p w14:paraId="3E96AE02"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7559DD">
        <w:rPr>
          <w:rFonts w:asciiTheme="minorEastAsia" w:eastAsiaTheme="minorEastAsia" w:hAnsiTheme="minorEastAsia" w:cs="Times New Roman"/>
        </w:rPr>
        <w:t>《首批重点监管的危险化学品名录的通知》（原安监总局安监总</w:t>
      </w:r>
      <w:r w:rsidRPr="00E703B2">
        <w:rPr>
          <w:rFonts w:asciiTheme="minorEastAsia" w:eastAsiaTheme="minorEastAsia" w:hAnsiTheme="minorEastAsia" w:cs="Times New Roman"/>
          <w:color w:val="000000" w:themeColor="text1"/>
        </w:rPr>
        <w:t>管三[2011]95号）</w:t>
      </w:r>
      <w:r w:rsidR="00CE22BD" w:rsidRPr="00E703B2">
        <w:rPr>
          <w:rFonts w:asciiTheme="minorEastAsia" w:eastAsiaTheme="minorEastAsia" w:hAnsiTheme="minorEastAsia" w:cs="Times New Roman" w:hint="eastAsia"/>
          <w:color w:val="000000" w:themeColor="text1"/>
        </w:rPr>
        <w:t>；</w:t>
      </w:r>
    </w:p>
    <w:p w14:paraId="359E4FD4" w14:textId="77777777" w:rsidR="00FA004D"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《国家安全监管总局关于第二批重点监管危险化学品名录的通知》（原安监总局安监总管三[2013]12号）</w:t>
      </w:r>
      <w:r w:rsidR="00CE22BD" w:rsidRPr="00E703B2">
        <w:rPr>
          <w:rFonts w:asciiTheme="minorEastAsia" w:eastAsiaTheme="minorEastAsia" w:hAnsiTheme="minorEastAsia" w:cs="Times New Roman" w:hint="eastAsia"/>
          <w:color w:val="000000" w:themeColor="text1"/>
        </w:rPr>
        <w:t>；</w:t>
      </w:r>
    </w:p>
    <w:p w14:paraId="15694E56" w14:textId="77777777" w:rsidR="009D1A47" w:rsidRPr="009D1A47" w:rsidRDefault="009D1A47" w:rsidP="009D1A47">
      <w:pPr>
        <w:numPr>
          <w:ilvl w:val="0"/>
          <w:numId w:val="2"/>
        </w:numPr>
        <w:adjustRightInd w:val="0"/>
        <w:snapToGrid w:val="0"/>
        <w:ind w:firstLine="560"/>
        <w:rPr>
          <w:rFonts w:asciiTheme="minorEastAsia" w:eastAsiaTheme="minorEastAsia" w:hAnsiTheme="minorEastAsia" w:cs="Times New Roman"/>
          <w:color w:val="000000" w:themeColor="text1"/>
        </w:rPr>
      </w:pPr>
      <w:r w:rsidRPr="009D1A47">
        <w:rPr>
          <w:rFonts w:ascii="宋体" w:hAnsi="宋体" w:cs="Times New Roman" w:hint="eastAsia"/>
          <w:color w:val="000000"/>
        </w:rPr>
        <w:t>《国家安全监管总局关于公布首批重点监管的危险化工工艺目录的通知》（原安监总管三[2009]116号）</w:t>
      </w:r>
      <w:r w:rsidRPr="009D1A47">
        <w:rPr>
          <w:rFonts w:asciiTheme="minorEastAsia" w:eastAsiaTheme="minorEastAsia" w:hAnsiTheme="minorEastAsia" w:cs="Times New Roman" w:hint="eastAsia"/>
          <w:color w:val="000000" w:themeColor="text1"/>
        </w:rPr>
        <w:t>；</w:t>
      </w:r>
    </w:p>
    <w:p w14:paraId="03EEF650" w14:textId="77777777" w:rsidR="009D1A47" w:rsidRDefault="009D1A47" w:rsidP="009D1A47">
      <w:pPr>
        <w:numPr>
          <w:ilvl w:val="0"/>
          <w:numId w:val="2"/>
        </w:numPr>
        <w:adjustRightInd w:val="0"/>
        <w:snapToGrid w:val="0"/>
        <w:ind w:firstLine="560"/>
        <w:rPr>
          <w:rFonts w:asciiTheme="minorEastAsia" w:eastAsiaTheme="minorEastAsia" w:hAnsiTheme="minorEastAsia" w:cs="Times New Roman"/>
          <w:color w:val="000000" w:themeColor="text1"/>
        </w:rPr>
      </w:pPr>
      <w:r w:rsidRPr="009D1A47">
        <w:rPr>
          <w:rFonts w:ascii="宋体" w:hAnsi="宋体" w:cs="Times New Roman" w:hint="eastAsia"/>
          <w:color w:val="000000"/>
        </w:rPr>
        <w:t>《国家安全监管总局关于公布第二批重点监管危险化工工艺目录和调整首批重点监管危险化工工艺中部分典型工艺的通知》（原安监总管三[2013]3号）</w:t>
      </w:r>
      <w:r w:rsidRPr="009D1A47">
        <w:rPr>
          <w:rFonts w:asciiTheme="minorEastAsia" w:eastAsiaTheme="minorEastAsia" w:hAnsiTheme="minorEastAsia" w:cs="Times New Roman" w:hint="eastAsia"/>
          <w:color w:val="000000" w:themeColor="text1"/>
        </w:rPr>
        <w:t>；</w:t>
      </w:r>
    </w:p>
    <w:p w14:paraId="016C0FF7" w14:textId="77777777" w:rsidR="00BC6F90" w:rsidRPr="00BC6F90" w:rsidRDefault="00BC6F90" w:rsidP="00BC6F90">
      <w:pPr>
        <w:numPr>
          <w:ilvl w:val="0"/>
          <w:numId w:val="2"/>
        </w:numPr>
        <w:adjustRightInd w:val="0"/>
        <w:snapToGrid w:val="0"/>
        <w:ind w:firstLine="560"/>
        <w:rPr>
          <w:rFonts w:ascii="宋体" w:hAnsi="宋体" w:cs="Times New Roman"/>
          <w:color w:val="000000"/>
        </w:rPr>
      </w:pPr>
      <w:r w:rsidRPr="00BC6F90">
        <w:rPr>
          <w:rFonts w:ascii="宋体" w:hAnsi="宋体" w:cs="Times New Roman" w:hint="eastAsia"/>
          <w:color w:val="000000"/>
        </w:rPr>
        <w:t>《工作场所安全使用化学品规定》（原劳动部劳部发（1996）423号）；</w:t>
      </w:r>
    </w:p>
    <w:p w14:paraId="29AD3359" w14:textId="77777777" w:rsidR="00FA004D"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《高毒物品目录》（卫法监发[2003]142号）</w:t>
      </w:r>
      <w:r w:rsidR="00CE22BD" w:rsidRPr="00E703B2">
        <w:rPr>
          <w:rFonts w:asciiTheme="minorEastAsia" w:eastAsiaTheme="minorEastAsia" w:hAnsiTheme="minorEastAsia" w:cs="Times New Roman" w:hint="eastAsia"/>
          <w:color w:val="000000" w:themeColor="text1"/>
        </w:rPr>
        <w:t>；</w:t>
      </w:r>
    </w:p>
    <w:p w14:paraId="7497B525" w14:textId="77777777" w:rsidR="00FA004D" w:rsidRPr="00E703B2" w:rsidRDefault="00142804"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lang w:val="zh-CN"/>
        </w:rPr>
        <w:t>《特别管控危险化学品目录（第一版）》（应急管理部、工业和信息化部、公安部、交通运输部印发2020年第3号）</w:t>
      </w:r>
      <w:r w:rsidR="00CE22BD" w:rsidRPr="00E703B2">
        <w:rPr>
          <w:rFonts w:asciiTheme="minorEastAsia" w:eastAsiaTheme="minorEastAsia" w:hAnsiTheme="minorEastAsia" w:cs="Times New Roman" w:hint="eastAsia"/>
          <w:color w:val="000000" w:themeColor="text1"/>
          <w:lang w:val="zh-CN"/>
        </w:rPr>
        <w:t>；</w:t>
      </w:r>
    </w:p>
    <w:p w14:paraId="7B0D53A5" w14:textId="77777777" w:rsidR="00FA004D" w:rsidRPr="005913B6" w:rsidRDefault="00142804" w:rsidP="00E703B2">
      <w:pPr>
        <w:numPr>
          <w:ilvl w:val="0"/>
          <w:numId w:val="2"/>
        </w:numPr>
        <w:adjustRightInd w:val="0"/>
        <w:snapToGrid w:val="0"/>
        <w:ind w:firstLine="560"/>
        <w:rPr>
          <w:rFonts w:asciiTheme="minorEastAsia" w:eastAsiaTheme="minorEastAsia" w:hAnsiTheme="minorEastAsia" w:cs="Times New Roman"/>
        </w:rPr>
      </w:pPr>
      <w:r w:rsidRPr="005913B6">
        <w:rPr>
          <w:rFonts w:asciiTheme="minorEastAsia" w:eastAsiaTheme="minorEastAsia" w:hAnsiTheme="minorEastAsia" w:cs="Times New Roman"/>
        </w:rPr>
        <w:t>《各类监控化学品名录》（中华人民共和国工业和信息化部令第52号令）</w:t>
      </w:r>
      <w:r w:rsidR="00CE22BD" w:rsidRPr="005913B6">
        <w:rPr>
          <w:rFonts w:asciiTheme="minorEastAsia" w:eastAsiaTheme="minorEastAsia" w:hAnsiTheme="minorEastAsia" w:cs="Times New Roman" w:hint="eastAsia"/>
        </w:rPr>
        <w:t>；</w:t>
      </w:r>
    </w:p>
    <w:p w14:paraId="494EEBA2" w14:textId="77777777" w:rsidR="00F84E6C" w:rsidRDefault="00F84E6C" w:rsidP="00F84E6C">
      <w:pPr>
        <w:numPr>
          <w:ilvl w:val="0"/>
          <w:numId w:val="2"/>
        </w:numPr>
        <w:adjustRightInd w:val="0"/>
        <w:snapToGrid w:val="0"/>
        <w:ind w:firstLine="560"/>
        <w:rPr>
          <w:rFonts w:asciiTheme="minorEastAsia" w:eastAsiaTheme="minorEastAsia" w:hAnsiTheme="minorEastAsia" w:cs="Times New Roman"/>
          <w:color w:val="000000" w:themeColor="text1"/>
        </w:rPr>
      </w:pPr>
      <w:r w:rsidRPr="00F84E6C">
        <w:rPr>
          <w:rFonts w:asciiTheme="minorEastAsia" w:eastAsiaTheme="minorEastAsia" w:hAnsiTheme="minorEastAsia" w:cs="Times New Roman" w:hint="eastAsia"/>
          <w:color w:val="000000" w:themeColor="text1"/>
        </w:rPr>
        <w:t>《企业安全生产费用提取和使用管理办法》（财资〔20</w:t>
      </w:r>
      <w:r w:rsidRPr="00F84E6C">
        <w:rPr>
          <w:rFonts w:asciiTheme="minorEastAsia" w:eastAsiaTheme="minorEastAsia" w:hAnsiTheme="minorEastAsia" w:cs="Times New Roman"/>
          <w:color w:val="000000" w:themeColor="text1"/>
        </w:rPr>
        <w:t>22</w:t>
      </w:r>
      <w:r w:rsidRPr="00F84E6C">
        <w:rPr>
          <w:rFonts w:asciiTheme="minorEastAsia" w:eastAsiaTheme="minorEastAsia" w:hAnsiTheme="minorEastAsia" w:cs="Times New Roman" w:hint="eastAsia"/>
          <w:color w:val="000000" w:themeColor="text1"/>
        </w:rPr>
        <w:t>〕1</w:t>
      </w:r>
      <w:r w:rsidRPr="00F84E6C">
        <w:rPr>
          <w:rFonts w:asciiTheme="minorEastAsia" w:eastAsiaTheme="minorEastAsia" w:hAnsiTheme="minorEastAsia" w:cs="Times New Roman"/>
          <w:color w:val="000000" w:themeColor="text1"/>
        </w:rPr>
        <w:t>3</w:t>
      </w:r>
      <w:r w:rsidRPr="00F84E6C">
        <w:rPr>
          <w:rFonts w:asciiTheme="minorEastAsia" w:eastAsiaTheme="minorEastAsia" w:hAnsiTheme="minorEastAsia" w:cs="Times New Roman" w:hint="eastAsia"/>
          <w:color w:val="000000" w:themeColor="text1"/>
        </w:rPr>
        <w:t>6号）；</w:t>
      </w:r>
    </w:p>
    <w:p w14:paraId="73B28814" w14:textId="77777777" w:rsidR="00222E47" w:rsidRPr="003C7444" w:rsidRDefault="00ED39C6" w:rsidP="00222E47">
      <w:pPr>
        <w:numPr>
          <w:ilvl w:val="0"/>
          <w:numId w:val="2"/>
        </w:numPr>
        <w:adjustRightInd w:val="0"/>
        <w:snapToGrid w:val="0"/>
        <w:ind w:firstLine="560"/>
        <w:rPr>
          <w:rFonts w:asciiTheme="minorEastAsia" w:eastAsiaTheme="minorEastAsia" w:hAnsiTheme="minorEastAsia" w:cs="Times New Roman"/>
          <w:color w:val="000000" w:themeColor="text1"/>
        </w:rPr>
      </w:pPr>
      <w:r w:rsidRPr="009979C0">
        <w:rPr>
          <w:bCs/>
        </w:rPr>
        <w:t>《防雷减灾管理办法》（气象局令</w:t>
      </w:r>
      <w:r w:rsidRPr="009979C0">
        <w:rPr>
          <w:bCs/>
        </w:rPr>
        <w:t>[2013]</w:t>
      </w:r>
      <w:r w:rsidRPr="009979C0">
        <w:rPr>
          <w:bCs/>
        </w:rPr>
        <w:t>第</w:t>
      </w:r>
      <w:r w:rsidRPr="009979C0">
        <w:rPr>
          <w:bCs/>
        </w:rPr>
        <w:t>24</w:t>
      </w:r>
      <w:r w:rsidRPr="009979C0">
        <w:rPr>
          <w:bCs/>
        </w:rPr>
        <w:t>号）；</w:t>
      </w:r>
    </w:p>
    <w:p w14:paraId="231B6C7D" w14:textId="77777777" w:rsidR="00FA004D" w:rsidRPr="00E703B2" w:rsidRDefault="00CE22BD" w:rsidP="00E703B2">
      <w:pPr>
        <w:numPr>
          <w:ilvl w:val="0"/>
          <w:numId w:val="2"/>
        </w:numPr>
        <w:adjustRightInd w:val="0"/>
        <w:snapToGrid w:val="0"/>
        <w:ind w:firstLine="560"/>
        <w:rPr>
          <w:rFonts w:asciiTheme="minorEastAsia" w:eastAsiaTheme="minorEastAsia" w:hAnsiTheme="minorEastAsia" w:cs="Times New Roman"/>
          <w:color w:val="000000" w:themeColor="text1"/>
        </w:rPr>
      </w:pPr>
      <w:r w:rsidRPr="00E703B2">
        <w:rPr>
          <w:rFonts w:asciiTheme="minorEastAsia" w:eastAsiaTheme="minorEastAsia" w:hAnsiTheme="minorEastAsia" w:cs="宋体" w:hint="eastAsia"/>
          <w:kern w:val="20"/>
        </w:rPr>
        <w:t>《浙江省安全生产条例》（20</w:t>
      </w:r>
      <w:r w:rsidRPr="00E703B2">
        <w:rPr>
          <w:rFonts w:asciiTheme="minorEastAsia" w:eastAsiaTheme="minorEastAsia" w:hAnsiTheme="minorEastAsia" w:cs="宋体"/>
          <w:kern w:val="20"/>
        </w:rPr>
        <w:t>22</w:t>
      </w:r>
      <w:r w:rsidRPr="00E703B2">
        <w:rPr>
          <w:rFonts w:asciiTheme="minorEastAsia" w:eastAsiaTheme="minorEastAsia" w:hAnsiTheme="minorEastAsia" w:cs="宋体" w:hint="eastAsia"/>
          <w:kern w:val="20"/>
        </w:rPr>
        <w:t>年浙江省人民代表大会常务委员会公告第</w:t>
      </w:r>
      <w:r w:rsidRPr="00E703B2">
        <w:rPr>
          <w:rFonts w:asciiTheme="minorEastAsia" w:eastAsiaTheme="minorEastAsia" w:hAnsiTheme="minorEastAsia" w:cs="宋体"/>
          <w:kern w:val="20"/>
        </w:rPr>
        <w:t>86</w:t>
      </w:r>
      <w:r w:rsidRPr="00E703B2">
        <w:rPr>
          <w:rFonts w:asciiTheme="minorEastAsia" w:eastAsiaTheme="minorEastAsia" w:hAnsiTheme="minorEastAsia" w:cs="宋体" w:hint="eastAsia"/>
          <w:kern w:val="20"/>
        </w:rPr>
        <w:t>号修订）</w:t>
      </w:r>
      <w:r w:rsidRPr="00E703B2">
        <w:rPr>
          <w:rFonts w:asciiTheme="minorEastAsia" w:eastAsiaTheme="minorEastAsia" w:hAnsiTheme="minorEastAsia" w:hint="eastAsia"/>
          <w:bCs/>
        </w:rPr>
        <w:t>；</w:t>
      </w:r>
    </w:p>
    <w:p w14:paraId="6E1DCFC0" w14:textId="77777777" w:rsidR="00222E47" w:rsidRPr="00222E47" w:rsidRDefault="00222E47" w:rsidP="00222E47">
      <w:pPr>
        <w:numPr>
          <w:ilvl w:val="0"/>
          <w:numId w:val="2"/>
        </w:numPr>
        <w:adjustRightInd w:val="0"/>
        <w:snapToGrid w:val="0"/>
        <w:ind w:firstLine="560"/>
        <w:rPr>
          <w:rFonts w:asciiTheme="minorEastAsia" w:eastAsiaTheme="minorEastAsia" w:hAnsiTheme="minorEastAsia"/>
        </w:rPr>
      </w:pPr>
      <w:r w:rsidRPr="00EB0856">
        <w:rPr>
          <w:rFonts w:asciiTheme="minorEastAsia" w:eastAsiaTheme="minorEastAsia" w:hAnsiTheme="minorEastAsia" w:hint="eastAsia"/>
        </w:rPr>
        <w:t>《宁波市生产经营单位安全生产主体责任规定》（宁波市第十五</w:t>
      </w:r>
      <w:r w:rsidRPr="00EB0856">
        <w:rPr>
          <w:rFonts w:asciiTheme="minorEastAsia" w:eastAsiaTheme="minorEastAsia" w:hAnsiTheme="minorEastAsia" w:hint="eastAsia"/>
        </w:rPr>
        <w:lastRenderedPageBreak/>
        <w:t>届人民代表大会常务委员会公告〔</w:t>
      </w:r>
      <w:r w:rsidRPr="00EB0856">
        <w:rPr>
          <w:rFonts w:asciiTheme="minorEastAsia" w:eastAsiaTheme="minorEastAsia" w:hAnsiTheme="minorEastAsia"/>
        </w:rPr>
        <w:t>2021〕第36号）</w:t>
      </w:r>
      <w:r w:rsidR="00924C56">
        <w:rPr>
          <w:rFonts w:asciiTheme="minorEastAsia" w:eastAsiaTheme="minorEastAsia" w:hAnsiTheme="minorEastAsia" w:hint="eastAsia"/>
        </w:rPr>
        <w:t>。</w:t>
      </w:r>
    </w:p>
    <w:p w14:paraId="08B7D883" w14:textId="77777777" w:rsidR="00FA004D" w:rsidRPr="00CE22BD" w:rsidRDefault="00CE22BD" w:rsidP="00CE22BD">
      <w:pPr>
        <w:pStyle w:val="3"/>
        <w:adjustRightInd w:val="0"/>
        <w:snapToGrid w:val="0"/>
        <w:rPr>
          <w:rFonts w:asciiTheme="minorEastAsia" w:eastAsiaTheme="minorEastAsia" w:hAnsiTheme="minorEastAsia" w:cs="Times New Roman"/>
          <w:color w:val="000000" w:themeColor="text1"/>
        </w:rPr>
      </w:pPr>
      <w:bookmarkStart w:id="84" w:name="_Toc6851"/>
      <w:bookmarkStart w:id="85" w:name="_Toc2647"/>
      <w:bookmarkStart w:id="86" w:name="_Toc522150996"/>
      <w:bookmarkStart w:id="87" w:name="_Toc29835753"/>
      <w:bookmarkStart w:id="88" w:name="_Toc25177028"/>
      <w:bookmarkStart w:id="89" w:name="_Toc9047"/>
      <w:bookmarkStart w:id="90" w:name="_Toc37942942"/>
      <w:bookmarkStart w:id="91" w:name="_Toc29578"/>
      <w:bookmarkStart w:id="92" w:name="_Toc22200162"/>
      <w:bookmarkStart w:id="93" w:name="_Toc30433600"/>
      <w:bookmarkStart w:id="94" w:name="_Toc156551865"/>
      <w:r w:rsidRPr="00CE22BD">
        <w:rPr>
          <w:rFonts w:asciiTheme="minorEastAsia" w:eastAsiaTheme="minorEastAsia" w:hAnsiTheme="minorEastAsia" w:cs="Times New Roman" w:hint="eastAsia"/>
          <w:color w:val="000000" w:themeColor="text1"/>
        </w:rPr>
        <w:t xml:space="preserve">1.3.2 </w:t>
      </w:r>
      <w:r w:rsidR="00142804" w:rsidRPr="00CE22BD">
        <w:rPr>
          <w:rFonts w:asciiTheme="minorEastAsia" w:eastAsiaTheme="minorEastAsia" w:hAnsiTheme="minorEastAsia" w:cs="Times New Roman"/>
          <w:color w:val="000000" w:themeColor="text1"/>
        </w:rPr>
        <w:t>主要规范和标准</w:t>
      </w:r>
      <w:bookmarkEnd w:id="84"/>
      <w:bookmarkEnd w:id="85"/>
      <w:bookmarkEnd w:id="86"/>
      <w:bookmarkEnd w:id="87"/>
      <w:bookmarkEnd w:id="88"/>
      <w:bookmarkEnd w:id="89"/>
      <w:bookmarkEnd w:id="90"/>
      <w:bookmarkEnd w:id="91"/>
      <w:bookmarkEnd w:id="92"/>
      <w:bookmarkEnd w:id="93"/>
      <w:bookmarkEnd w:id="94"/>
    </w:p>
    <w:p w14:paraId="0FF9D277"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hint="eastAsia"/>
          <w:color w:val="000000" w:themeColor="text1"/>
        </w:rPr>
        <w:t>《汽车加油加气加氢站技术标准》（GB50156-2021）</w:t>
      </w:r>
      <w:r w:rsidR="00FF7AE6" w:rsidRPr="00E703B2">
        <w:rPr>
          <w:rFonts w:asciiTheme="minorEastAsia" w:eastAsiaTheme="minorEastAsia" w:hAnsiTheme="minorEastAsia" w:cs="Times New Roman" w:hint="eastAsia"/>
          <w:color w:val="000000" w:themeColor="text1"/>
        </w:rPr>
        <w:t>；</w:t>
      </w:r>
    </w:p>
    <w:p w14:paraId="7E0BCD88"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《安全色》（GB2893-2008）</w:t>
      </w:r>
      <w:r w:rsidR="00FF7AE6" w:rsidRPr="00E703B2">
        <w:rPr>
          <w:rFonts w:asciiTheme="minorEastAsia" w:eastAsiaTheme="minorEastAsia" w:hAnsiTheme="minorEastAsia" w:cs="Times New Roman" w:hint="eastAsia"/>
          <w:color w:val="000000" w:themeColor="text1"/>
        </w:rPr>
        <w:t>；</w:t>
      </w:r>
    </w:p>
    <w:p w14:paraId="25D8E45A"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《安全标志及其使用导则》（GB2894-2008）</w:t>
      </w:r>
      <w:r w:rsidR="00FF7AE6" w:rsidRPr="00E703B2">
        <w:rPr>
          <w:rFonts w:asciiTheme="minorEastAsia" w:eastAsiaTheme="minorEastAsia" w:hAnsiTheme="minorEastAsia" w:cs="Times New Roman" w:hint="eastAsia"/>
          <w:color w:val="000000" w:themeColor="text1"/>
        </w:rPr>
        <w:t>；</w:t>
      </w:r>
    </w:p>
    <w:p w14:paraId="0CBD139C"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《企业职工伤亡事故分类》（GB6441-</w:t>
      </w:r>
      <w:r w:rsidRPr="00E703B2">
        <w:rPr>
          <w:rFonts w:asciiTheme="minorEastAsia" w:eastAsiaTheme="minorEastAsia" w:hAnsiTheme="minorEastAsia" w:cs="Times New Roman"/>
        </w:rPr>
        <w:t>19</w:t>
      </w:r>
      <w:r w:rsidRPr="00E703B2">
        <w:rPr>
          <w:rFonts w:asciiTheme="minorEastAsia" w:eastAsiaTheme="minorEastAsia" w:hAnsiTheme="minorEastAsia" w:cs="Times New Roman"/>
          <w:color w:val="000000" w:themeColor="text1"/>
        </w:rPr>
        <w:t>86）</w:t>
      </w:r>
      <w:r w:rsidR="00FF7AE6" w:rsidRPr="00E703B2">
        <w:rPr>
          <w:rFonts w:asciiTheme="minorEastAsia" w:eastAsiaTheme="minorEastAsia" w:hAnsiTheme="minorEastAsia" w:cs="Times New Roman" w:hint="eastAsia"/>
          <w:color w:val="000000" w:themeColor="text1"/>
        </w:rPr>
        <w:t>；</w:t>
      </w:r>
    </w:p>
    <w:p w14:paraId="4CA60304"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《危险货物分类和品名编号》（GB6944-2012）</w:t>
      </w:r>
      <w:r w:rsidR="00FF7AE6" w:rsidRPr="00E703B2">
        <w:rPr>
          <w:rFonts w:asciiTheme="minorEastAsia" w:eastAsiaTheme="minorEastAsia" w:hAnsiTheme="minorEastAsia" w:cs="Times New Roman" w:hint="eastAsia"/>
          <w:color w:val="000000" w:themeColor="text1"/>
        </w:rPr>
        <w:t>；</w:t>
      </w:r>
    </w:p>
    <w:p w14:paraId="17CE84E6"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《防止静电事故通用导则》（GB12158-2006）</w:t>
      </w:r>
      <w:r w:rsidR="00FF7AE6" w:rsidRPr="00E703B2">
        <w:rPr>
          <w:rFonts w:asciiTheme="minorEastAsia" w:eastAsiaTheme="minorEastAsia" w:hAnsiTheme="minorEastAsia" w:cs="Times New Roman" w:hint="eastAsia"/>
          <w:color w:val="000000" w:themeColor="text1"/>
        </w:rPr>
        <w:t>；</w:t>
      </w:r>
    </w:p>
    <w:p w14:paraId="68CD3A3A"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《液体石油产品静电安全规程》（GB13348-2009）</w:t>
      </w:r>
      <w:r w:rsidR="00FF7AE6" w:rsidRPr="00E703B2">
        <w:rPr>
          <w:rFonts w:asciiTheme="minorEastAsia" w:eastAsiaTheme="minorEastAsia" w:hAnsiTheme="minorEastAsia" w:cs="Times New Roman" w:hint="eastAsia"/>
          <w:color w:val="000000" w:themeColor="text1"/>
        </w:rPr>
        <w:t>；</w:t>
      </w:r>
    </w:p>
    <w:p w14:paraId="243FB8A3" w14:textId="77777777" w:rsidR="00FA004D" w:rsidRPr="009C377E" w:rsidRDefault="009C377E"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9C377E">
        <w:rPr>
          <w:rFonts w:asciiTheme="minorEastAsia" w:eastAsiaTheme="minorEastAsia" w:hAnsiTheme="minorEastAsia" w:hint="eastAsia"/>
          <w:bCs/>
        </w:rPr>
        <w:t>《消防安全标志第</w:t>
      </w:r>
      <w:r w:rsidR="00AE24A2">
        <w:rPr>
          <w:rFonts w:asciiTheme="minorEastAsia" w:eastAsiaTheme="minorEastAsia" w:hAnsiTheme="minorEastAsia" w:hint="eastAsia"/>
          <w:bCs/>
        </w:rPr>
        <w:t>1</w:t>
      </w:r>
      <w:r w:rsidRPr="009C377E">
        <w:rPr>
          <w:rFonts w:asciiTheme="minorEastAsia" w:eastAsiaTheme="minorEastAsia" w:hAnsiTheme="minorEastAsia" w:hint="eastAsia"/>
          <w:bCs/>
        </w:rPr>
        <w:t>部分：标志》（GB13495.1-2015）；</w:t>
      </w:r>
    </w:p>
    <w:p w14:paraId="3B9AF877"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《化学品分类和危险性公示通则》（GB13690-2009）</w:t>
      </w:r>
      <w:r w:rsidR="00FF7AE6" w:rsidRPr="00E703B2">
        <w:rPr>
          <w:rFonts w:asciiTheme="minorEastAsia" w:eastAsiaTheme="minorEastAsia" w:hAnsiTheme="minorEastAsia" w:cs="Times New Roman" w:hint="eastAsia"/>
          <w:color w:val="000000" w:themeColor="text1"/>
        </w:rPr>
        <w:t>；</w:t>
      </w:r>
    </w:p>
    <w:p w14:paraId="433AD05C"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《化学品安全标签编写规定》（GB15258-2009）</w:t>
      </w:r>
      <w:r w:rsidR="00FF7AE6" w:rsidRPr="00E703B2">
        <w:rPr>
          <w:rFonts w:asciiTheme="minorEastAsia" w:eastAsiaTheme="minorEastAsia" w:hAnsiTheme="minorEastAsia" w:cs="Times New Roman" w:hint="eastAsia"/>
          <w:color w:val="000000" w:themeColor="text1"/>
        </w:rPr>
        <w:t>；</w:t>
      </w:r>
    </w:p>
    <w:p w14:paraId="42583F2D"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《危险化学品重大危险源辨识》（GB18218-2018）</w:t>
      </w:r>
      <w:r w:rsidR="00FF7AE6" w:rsidRPr="00E703B2">
        <w:rPr>
          <w:rFonts w:asciiTheme="minorEastAsia" w:eastAsiaTheme="minorEastAsia" w:hAnsiTheme="minorEastAsia" w:cs="Times New Roman" w:hint="eastAsia"/>
          <w:color w:val="000000" w:themeColor="text1"/>
        </w:rPr>
        <w:t>；</w:t>
      </w:r>
    </w:p>
    <w:p w14:paraId="4E7C6E73"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《生产经营单位生产安全事故应急预案编制导则》（GB/T29639-20</w:t>
      </w:r>
      <w:r w:rsidRPr="00E703B2">
        <w:rPr>
          <w:rFonts w:asciiTheme="minorEastAsia" w:eastAsiaTheme="minorEastAsia" w:hAnsiTheme="minorEastAsia" w:cs="Times New Roman" w:hint="eastAsia"/>
          <w:color w:val="000000" w:themeColor="text1"/>
        </w:rPr>
        <w:t>20</w:t>
      </w:r>
      <w:r w:rsidRPr="00E703B2">
        <w:rPr>
          <w:rFonts w:asciiTheme="minorEastAsia" w:eastAsiaTheme="minorEastAsia" w:hAnsiTheme="minorEastAsia" w:cs="Times New Roman"/>
          <w:color w:val="000000" w:themeColor="text1"/>
        </w:rPr>
        <w:t>）</w:t>
      </w:r>
      <w:r w:rsidR="00FF7AE6" w:rsidRPr="00E703B2">
        <w:rPr>
          <w:rFonts w:asciiTheme="minorEastAsia" w:eastAsiaTheme="minorEastAsia" w:hAnsiTheme="minorEastAsia" w:cs="Times New Roman" w:hint="eastAsia"/>
          <w:color w:val="000000" w:themeColor="text1"/>
        </w:rPr>
        <w:t>；</w:t>
      </w:r>
    </w:p>
    <w:p w14:paraId="16A60819" w14:textId="77777777" w:rsidR="00FA004D" w:rsidRPr="00E703B2" w:rsidRDefault="000654D0" w:rsidP="00E703B2">
      <w:pPr>
        <w:pStyle w:val="af9"/>
        <w:numPr>
          <w:ilvl w:val="0"/>
          <w:numId w:val="3"/>
        </w:numPr>
        <w:adjustRightInd w:val="0"/>
        <w:snapToGrid w:val="0"/>
        <w:rPr>
          <w:rFonts w:asciiTheme="minorEastAsia" w:eastAsiaTheme="minorEastAsia" w:hAnsiTheme="minorEastAsia" w:cs="Times New Roman"/>
        </w:rPr>
      </w:pPr>
      <w:r w:rsidRPr="001638FB">
        <w:rPr>
          <w:rFonts w:ascii="宋体" w:hAnsi="宋体" w:hint="eastAsia"/>
          <w:bCs/>
        </w:rPr>
        <w:t>《危险化学品企业特殊作业安全规范》（GB30871-2022）</w:t>
      </w:r>
      <w:r w:rsidRPr="001638FB">
        <w:rPr>
          <w:rFonts w:hint="eastAsia"/>
          <w:bCs/>
        </w:rPr>
        <w:t>；</w:t>
      </w:r>
    </w:p>
    <w:p w14:paraId="7A916425"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《低压配电设计规范》（GB50054-2011）</w:t>
      </w:r>
      <w:r w:rsidR="00FF7AE6" w:rsidRPr="00E703B2">
        <w:rPr>
          <w:rFonts w:asciiTheme="minorEastAsia" w:eastAsiaTheme="minorEastAsia" w:hAnsiTheme="minorEastAsia" w:cs="Times New Roman" w:hint="eastAsia"/>
          <w:color w:val="000000" w:themeColor="text1"/>
        </w:rPr>
        <w:t>；</w:t>
      </w:r>
    </w:p>
    <w:p w14:paraId="36BBE111"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《建筑灭火器配置设计规范》（GB50140-2005）</w:t>
      </w:r>
      <w:r w:rsidR="00FF7AE6" w:rsidRPr="00E703B2">
        <w:rPr>
          <w:rFonts w:asciiTheme="minorEastAsia" w:eastAsiaTheme="minorEastAsia" w:hAnsiTheme="minorEastAsia" w:cs="Times New Roman" w:hint="eastAsia"/>
          <w:color w:val="000000" w:themeColor="text1"/>
        </w:rPr>
        <w:t>；</w:t>
      </w:r>
    </w:p>
    <w:p w14:paraId="60B62C4E" w14:textId="77777777" w:rsidR="00FA004D" w:rsidRPr="008F03A0" w:rsidRDefault="008F03A0"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8F03A0">
        <w:rPr>
          <w:rFonts w:asciiTheme="minorEastAsia" w:eastAsiaTheme="minorEastAsia" w:hAnsiTheme="minorEastAsia" w:hint="eastAsia"/>
          <w:bCs/>
        </w:rPr>
        <w:t>《工作场所有害因素职业接触限值第1部分：化学有害因素》（GBZ2.1-2019）；</w:t>
      </w:r>
    </w:p>
    <w:p w14:paraId="47CE9217" w14:textId="77777777" w:rsidR="00FA004D" w:rsidRPr="008F03A0" w:rsidRDefault="008F03A0"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8F03A0">
        <w:rPr>
          <w:rFonts w:asciiTheme="minorEastAsia" w:eastAsiaTheme="minorEastAsia" w:hAnsiTheme="minorEastAsia" w:hint="eastAsia"/>
          <w:bCs/>
        </w:rPr>
        <w:t>《工作场所有害因素职业接触限值第2部分：物理因素》（GBZ2.2-2007）；</w:t>
      </w:r>
    </w:p>
    <w:p w14:paraId="5AC74975" w14:textId="77777777" w:rsidR="00705741" w:rsidRPr="00AA6EE7" w:rsidRDefault="00AA6EE7"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AA6EE7">
        <w:rPr>
          <w:rFonts w:asciiTheme="minorEastAsia" w:eastAsiaTheme="minorEastAsia" w:hAnsiTheme="minorEastAsia" w:hint="eastAsia"/>
          <w:bCs/>
        </w:rPr>
        <w:t>《职业性接触毒物危害程度分级》（GBZ/T230-2010）；</w:t>
      </w:r>
    </w:p>
    <w:p w14:paraId="2A59E3D3" w14:textId="77777777" w:rsidR="00FA004D" w:rsidRPr="000622F7" w:rsidRDefault="00142804" w:rsidP="00E703B2">
      <w:pPr>
        <w:pStyle w:val="af9"/>
        <w:numPr>
          <w:ilvl w:val="0"/>
          <w:numId w:val="3"/>
        </w:numPr>
        <w:adjustRightInd w:val="0"/>
        <w:snapToGrid w:val="0"/>
        <w:rPr>
          <w:rFonts w:asciiTheme="minorEastAsia" w:eastAsiaTheme="minorEastAsia" w:hAnsiTheme="minorEastAsia" w:cs="Times New Roman"/>
        </w:rPr>
      </w:pPr>
      <w:r w:rsidRPr="000622F7">
        <w:rPr>
          <w:rFonts w:asciiTheme="minorEastAsia" w:eastAsiaTheme="minorEastAsia" w:hAnsiTheme="minorEastAsia" w:cs="Times New Roman"/>
        </w:rPr>
        <w:t>《加油站作业安全规范》（AQ3010-2022）</w:t>
      </w:r>
      <w:r w:rsidR="00FF7AE6" w:rsidRPr="000622F7">
        <w:rPr>
          <w:rFonts w:asciiTheme="minorEastAsia" w:eastAsiaTheme="minorEastAsia" w:hAnsiTheme="minorEastAsia" w:cs="Times New Roman" w:hint="eastAsia"/>
        </w:rPr>
        <w:t>；</w:t>
      </w:r>
    </w:p>
    <w:p w14:paraId="5585D2B8"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color w:val="000000" w:themeColor="text1"/>
        </w:rPr>
        <w:t>《安全评价通则》(AQ8001-2007)</w:t>
      </w:r>
      <w:r w:rsidR="00FF7AE6" w:rsidRPr="00E703B2">
        <w:rPr>
          <w:rFonts w:asciiTheme="minorEastAsia" w:eastAsiaTheme="minorEastAsia" w:hAnsiTheme="minorEastAsia" w:cs="Times New Roman" w:hint="eastAsia"/>
          <w:color w:val="000000" w:themeColor="text1"/>
        </w:rPr>
        <w:t>；</w:t>
      </w:r>
    </w:p>
    <w:p w14:paraId="09F1B81C" w14:textId="77777777" w:rsidR="00FA004D" w:rsidRPr="00E703B2" w:rsidRDefault="00142804" w:rsidP="00E703B2">
      <w:pPr>
        <w:pStyle w:val="af9"/>
        <w:numPr>
          <w:ilvl w:val="0"/>
          <w:numId w:val="3"/>
        </w:numPr>
        <w:adjustRightInd w:val="0"/>
        <w:snapToGrid w:val="0"/>
        <w:rPr>
          <w:rFonts w:asciiTheme="minorEastAsia" w:eastAsiaTheme="minorEastAsia" w:hAnsiTheme="minorEastAsia" w:cs="Times New Roman"/>
          <w:color w:val="000000" w:themeColor="text1"/>
        </w:rPr>
      </w:pPr>
      <w:r w:rsidRPr="00E703B2">
        <w:rPr>
          <w:rFonts w:asciiTheme="minorEastAsia" w:eastAsiaTheme="minorEastAsia" w:hAnsiTheme="minorEastAsia" w:cs="Times New Roman" w:hint="eastAsia"/>
          <w:color w:val="000000" w:themeColor="text1"/>
        </w:rPr>
        <w:lastRenderedPageBreak/>
        <w:t>《采用</w:t>
      </w:r>
      <w:r w:rsidR="00BE0B67" w:rsidRPr="00E703B2">
        <w:rPr>
          <w:rFonts w:asciiTheme="minorEastAsia" w:eastAsiaTheme="minorEastAsia" w:hAnsiTheme="minorEastAsia" w:cs="Times New Roman" w:hint="eastAsia"/>
          <w:color w:val="000000" w:themeColor="text1"/>
        </w:rPr>
        <w:t>橇</w:t>
      </w:r>
      <w:r w:rsidRPr="00E703B2">
        <w:rPr>
          <w:rFonts w:asciiTheme="minorEastAsia" w:eastAsiaTheme="minorEastAsia" w:hAnsiTheme="minorEastAsia" w:cs="Times New Roman" w:hint="eastAsia"/>
          <w:color w:val="000000" w:themeColor="text1"/>
        </w:rPr>
        <w:t xml:space="preserve">装式加油装置的汽车加油站技术规范》  </w:t>
      </w:r>
      <w:r w:rsidR="00FF7AE6" w:rsidRPr="00E703B2">
        <w:rPr>
          <w:rFonts w:asciiTheme="minorEastAsia" w:eastAsiaTheme="minorEastAsia" w:hAnsiTheme="minorEastAsia" w:cs="Times New Roman" w:hint="eastAsia"/>
          <w:color w:val="000000" w:themeColor="text1"/>
        </w:rPr>
        <w:t>（SH/T3134-2002）</w:t>
      </w:r>
      <w:r w:rsidR="007A13B4" w:rsidRPr="00E703B2">
        <w:rPr>
          <w:rFonts w:asciiTheme="minorEastAsia" w:eastAsiaTheme="minorEastAsia" w:hAnsiTheme="minorEastAsia" w:cs="Times New Roman" w:hint="eastAsia"/>
          <w:color w:val="000000" w:themeColor="text1"/>
        </w:rPr>
        <w:t>；</w:t>
      </w:r>
    </w:p>
    <w:p w14:paraId="1930C6CB" w14:textId="77777777" w:rsidR="00FA004D" w:rsidRDefault="00AF2210" w:rsidP="00E703B2">
      <w:pPr>
        <w:pStyle w:val="af9"/>
        <w:numPr>
          <w:ilvl w:val="0"/>
          <w:numId w:val="3"/>
        </w:numPr>
        <w:adjustRightInd w:val="0"/>
        <w:snapToGrid w:val="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《阻隔防爆橇装式</w:t>
      </w:r>
      <w:r w:rsidR="00142804" w:rsidRPr="00E703B2">
        <w:rPr>
          <w:rFonts w:asciiTheme="minorEastAsia" w:eastAsiaTheme="minorEastAsia" w:hAnsiTheme="minorEastAsia" w:cs="Times New Roman" w:hint="eastAsia"/>
          <w:color w:val="000000" w:themeColor="text1"/>
        </w:rPr>
        <w:t>加油(气)装置技术要求》</w:t>
      </w:r>
      <w:r w:rsidR="007A13B4" w:rsidRPr="00E703B2">
        <w:rPr>
          <w:rFonts w:asciiTheme="minorEastAsia" w:eastAsiaTheme="minorEastAsia" w:hAnsiTheme="minorEastAsia" w:cs="Times New Roman" w:hint="eastAsia"/>
          <w:color w:val="000000" w:themeColor="text1"/>
        </w:rPr>
        <w:t>（</w:t>
      </w:r>
      <w:r w:rsidR="00725ACA">
        <w:rPr>
          <w:rFonts w:asciiTheme="minorEastAsia" w:eastAsiaTheme="minorEastAsia" w:hAnsiTheme="minorEastAsia" w:cs="Times New Roman" w:hint="eastAsia"/>
          <w:color w:val="000000" w:themeColor="text1"/>
        </w:rPr>
        <w:t>AQ</w:t>
      </w:r>
      <w:r w:rsidR="00EB1548">
        <w:rPr>
          <w:rFonts w:asciiTheme="minorEastAsia" w:eastAsiaTheme="minorEastAsia" w:hAnsiTheme="minorEastAsia" w:cs="Times New Roman" w:hint="eastAsia"/>
          <w:color w:val="000000" w:themeColor="text1"/>
        </w:rPr>
        <w:t>/T</w:t>
      </w:r>
      <w:r w:rsidR="007A13B4" w:rsidRPr="00E703B2">
        <w:rPr>
          <w:rFonts w:asciiTheme="minorEastAsia" w:eastAsiaTheme="minorEastAsia" w:hAnsiTheme="minorEastAsia" w:cs="Times New Roman" w:hint="eastAsia"/>
          <w:color w:val="000000" w:themeColor="text1"/>
        </w:rPr>
        <w:t>3002-2021）</w:t>
      </w:r>
      <w:r w:rsidR="001A5535">
        <w:rPr>
          <w:rFonts w:hint="eastAsia"/>
          <w:bCs/>
        </w:rPr>
        <w:t>。</w:t>
      </w:r>
    </w:p>
    <w:p w14:paraId="7F470B32" w14:textId="77777777" w:rsidR="00FA004D" w:rsidRPr="007A13B4" w:rsidRDefault="007A13B4" w:rsidP="007A13B4">
      <w:pPr>
        <w:pStyle w:val="3"/>
        <w:adjustRightInd w:val="0"/>
        <w:snapToGrid w:val="0"/>
        <w:rPr>
          <w:rFonts w:asciiTheme="minorEastAsia" w:eastAsiaTheme="minorEastAsia" w:hAnsiTheme="minorEastAsia" w:cs="Times New Roman"/>
          <w:color w:val="000000" w:themeColor="text1"/>
        </w:rPr>
      </w:pPr>
      <w:bookmarkStart w:id="95" w:name="_Toc25464"/>
      <w:bookmarkStart w:id="96" w:name="_Toc22352"/>
      <w:bookmarkStart w:id="97" w:name="_Toc22169"/>
      <w:bookmarkStart w:id="98" w:name="_Toc37942943"/>
      <w:bookmarkStart w:id="99" w:name="_Toc19255"/>
      <w:bookmarkStart w:id="100" w:name="_Toc156551866"/>
      <w:r w:rsidRPr="007A13B4">
        <w:rPr>
          <w:rFonts w:asciiTheme="minorEastAsia" w:eastAsiaTheme="minorEastAsia" w:hAnsiTheme="minorEastAsia" w:cs="Times New Roman" w:hint="eastAsia"/>
          <w:color w:val="000000" w:themeColor="text1"/>
        </w:rPr>
        <w:t xml:space="preserve">1.3.3 </w:t>
      </w:r>
      <w:r w:rsidR="00142804" w:rsidRPr="007A13B4">
        <w:rPr>
          <w:rFonts w:asciiTheme="minorEastAsia" w:eastAsiaTheme="minorEastAsia" w:hAnsiTheme="minorEastAsia" w:cs="Times New Roman"/>
          <w:color w:val="000000" w:themeColor="text1"/>
        </w:rPr>
        <w:t>有关技术文件、资料</w:t>
      </w:r>
      <w:bookmarkEnd w:id="95"/>
      <w:bookmarkEnd w:id="96"/>
      <w:bookmarkEnd w:id="97"/>
      <w:bookmarkEnd w:id="98"/>
      <w:bookmarkEnd w:id="99"/>
      <w:bookmarkEnd w:id="100"/>
    </w:p>
    <w:p w14:paraId="638578DE" w14:textId="77777777" w:rsidR="00FA004D" w:rsidRPr="00716FBC" w:rsidRDefault="00142804" w:rsidP="00716FBC">
      <w:pPr>
        <w:adjustRightInd w:val="0"/>
        <w:snapToGrid w:val="0"/>
        <w:ind w:firstLine="560"/>
        <w:rPr>
          <w:rFonts w:asciiTheme="minorEastAsia" w:eastAsiaTheme="minorEastAsia" w:hAnsiTheme="minorEastAsia" w:cs="Times New Roman"/>
          <w:color w:val="000000" w:themeColor="text1"/>
          <w:szCs w:val="28"/>
        </w:rPr>
      </w:pPr>
      <w:r w:rsidRPr="00716FBC">
        <w:rPr>
          <w:rFonts w:asciiTheme="minorEastAsia" w:eastAsiaTheme="minorEastAsia" w:hAnsiTheme="minorEastAsia" w:cs="Times New Roman"/>
          <w:color w:val="000000" w:themeColor="text1"/>
          <w:szCs w:val="28"/>
        </w:rPr>
        <w:t>（1）</w:t>
      </w:r>
      <w:r w:rsidR="00543CCF">
        <w:rPr>
          <w:rFonts w:asciiTheme="minorEastAsia" w:eastAsiaTheme="minorEastAsia" w:hAnsiTheme="minorEastAsia" w:cs="Arial" w:hint="eastAsia"/>
          <w:color w:val="000000"/>
          <w:szCs w:val="28"/>
        </w:rPr>
        <w:t>宁波冠驰</w:t>
      </w:r>
      <w:r w:rsidR="00E960C1" w:rsidRPr="00C7355E">
        <w:rPr>
          <w:rFonts w:asciiTheme="minorEastAsia" w:eastAsiaTheme="minorEastAsia" w:hAnsiTheme="minorEastAsia" w:cs="Arial" w:hint="eastAsia"/>
          <w:color w:val="000000"/>
          <w:szCs w:val="28"/>
        </w:rPr>
        <w:t>物流有限公</w:t>
      </w:r>
      <w:r w:rsidR="00E960C1" w:rsidRPr="00C7355E">
        <w:rPr>
          <w:rFonts w:asciiTheme="minorEastAsia" w:eastAsiaTheme="minorEastAsia" w:hAnsiTheme="minorEastAsia" w:hint="eastAsia"/>
          <w:color w:val="000000"/>
          <w:szCs w:val="28"/>
        </w:rPr>
        <w:t>司</w:t>
      </w:r>
      <w:r w:rsidR="007A13B4" w:rsidRPr="00716FBC">
        <w:rPr>
          <w:rFonts w:asciiTheme="minorEastAsia" w:eastAsiaTheme="minorEastAsia" w:hAnsiTheme="minorEastAsia" w:cs="Times New Roman" w:hint="eastAsia"/>
          <w:color w:val="000000" w:themeColor="text1"/>
          <w:szCs w:val="28"/>
        </w:rPr>
        <w:t>柴油加油撬</w:t>
      </w:r>
      <w:r w:rsidRPr="00716FBC">
        <w:rPr>
          <w:rFonts w:asciiTheme="minorEastAsia" w:eastAsiaTheme="minorEastAsia" w:hAnsiTheme="minorEastAsia" w:cs="Times New Roman" w:hint="eastAsia"/>
          <w:color w:val="000000" w:themeColor="text1"/>
          <w:szCs w:val="28"/>
        </w:rPr>
        <w:t>项目安全</w:t>
      </w:r>
      <w:r w:rsidRPr="00716FBC">
        <w:rPr>
          <w:rFonts w:asciiTheme="minorEastAsia" w:eastAsiaTheme="minorEastAsia" w:hAnsiTheme="minorEastAsia" w:cs="Times New Roman"/>
          <w:color w:val="000000" w:themeColor="text1"/>
          <w:szCs w:val="28"/>
        </w:rPr>
        <w:t>现状及相关资料；</w:t>
      </w:r>
    </w:p>
    <w:p w14:paraId="127AD8A8" w14:textId="77777777" w:rsidR="00FA004D" w:rsidRPr="00716FBC" w:rsidRDefault="00142804" w:rsidP="00716FBC">
      <w:pPr>
        <w:adjustRightInd w:val="0"/>
        <w:snapToGrid w:val="0"/>
        <w:ind w:firstLine="560"/>
        <w:rPr>
          <w:rFonts w:asciiTheme="minorEastAsia" w:eastAsiaTheme="minorEastAsia" w:hAnsiTheme="minorEastAsia" w:cs="Times New Roman"/>
          <w:color w:val="000000" w:themeColor="text1"/>
          <w:szCs w:val="28"/>
        </w:rPr>
      </w:pPr>
      <w:r w:rsidRPr="00716FBC">
        <w:rPr>
          <w:rFonts w:asciiTheme="minorEastAsia" w:eastAsiaTheme="minorEastAsia" w:hAnsiTheme="minorEastAsia" w:cs="Times New Roman"/>
          <w:color w:val="000000" w:themeColor="text1"/>
          <w:szCs w:val="28"/>
        </w:rPr>
        <w:t>（2）</w:t>
      </w:r>
      <w:r w:rsidR="00543CCF">
        <w:rPr>
          <w:rFonts w:asciiTheme="minorEastAsia" w:eastAsiaTheme="minorEastAsia" w:hAnsiTheme="minorEastAsia" w:cs="Arial" w:hint="eastAsia"/>
          <w:color w:val="000000"/>
          <w:szCs w:val="28"/>
        </w:rPr>
        <w:t>宁波冠驰</w:t>
      </w:r>
      <w:r w:rsidR="00E960C1" w:rsidRPr="00C7355E">
        <w:rPr>
          <w:rFonts w:asciiTheme="minorEastAsia" w:eastAsiaTheme="minorEastAsia" w:hAnsiTheme="minorEastAsia" w:cs="Arial" w:hint="eastAsia"/>
          <w:color w:val="000000"/>
          <w:szCs w:val="28"/>
        </w:rPr>
        <w:t>物流有限公</w:t>
      </w:r>
      <w:r w:rsidR="00E960C1" w:rsidRPr="00C7355E">
        <w:rPr>
          <w:rFonts w:asciiTheme="minorEastAsia" w:eastAsiaTheme="minorEastAsia" w:hAnsiTheme="minorEastAsia" w:hint="eastAsia"/>
          <w:color w:val="000000"/>
          <w:szCs w:val="28"/>
        </w:rPr>
        <w:t>司</w:t>
      </w:r>
      <w:r w:rsidR="00E960C1">
        <w:rPr>
          <w:rFonts w:asciiTheme="minorEastAsia" w:eastAsiaTheme="minorEastAsia" w:hAnsiTheme="minorEastAsia" w:cs="Times New Roman" w:hint="eastAsia"/>
          <w:color w:val="000000" w:themeColor="text1"/>
          <w:szCs w:val="28"/>
        </w:rPr>
        <w:t>加油撬合格证</w:t>
      </w:r>
      <w:r w:rsidRPr="00716FBC">
        <w:rPr>
          <w:rFonts w:asciiTheme="minorEastAsia" w:eastAsiaTheme="minorEastAsia" w:hAnsiTheme="minorEastAsia" w:cs="Times New Roman"/>
          <w:color w:val="000000" w:themeColor="text1"/>
          <w:szCs w:val="28"/>
        </w:rPr>
        <w:t>等文件资料；</w:t>
      </w:r>
    </w:p>
    <w:p w14:paraId="0DD6701D" w14:textId="77777777" w:rsidR="00FA004D" w:rsidRPr="00716FBC" w:rsidRDefault="00142804" w:rsidP="00716FBC">
      <w:pPr>
        <w:adjustRightInd w:val="0"/>
        <w:snapToGrid w:val="0"/>
        <w:ind w:firstLine="560"/>
        <w:rPr>
          <w:rFonts w:asciiTheme="minorEastAsia" w:eastAsiaTheme="minorEastAsia" w:hAnsiTheme="minorEastAsia" w:cs="Times New Roman"/>
          <w:color w:val="000000" w:themeColor="text1"/>
          <w:szCs w:val="28"/>
        </w:rPr>
      </w:pPr>
      <w:r w:rsidRPr="00716FBC">
        <w:rPr>
          <w:rFonts w:asciiTheme="minorEastAsia" w:eastAsiaTheme="minorEastAsia" w:hAnsiTheme="minorEastAsia" w:cs="Times New Roman"/>
          <w:color w:val="000000" w:themeColor="text1"/>
          <w:szCs w:val="28"/>
        </w:rPr>
        <w:t>（3）</w:t>
      </w:r>
      <w:r w:rsidR="00543CCF">
        <w:rPr>
          <w:rFonts w:asciiTheme="minorEastAsia" w:eastAsiaTheme="minorEastAsia" w:hAnsiTheme="minorEastAsia" w:cs="Arial" w:hint="eastAsia"/>
          <w:color w:val="000000"/>
          <w:szCs w:val="28"/>
        </w:rPr>
        <w:t>宁波冠驰</w:t>
      </w:r>
      <w:r w:rsidR="00E960C1" w:rsidRPr="00C7355E">
        <w:rPr>
          <w:rFonts w:asciiTheme="minorEastAsia" w:eastAsiaTheme="minorEastAsia" w:hAnsiTheme="minorEastAsia" w:cs="Arial" w:hint="eastAsia"/>
          <w:color w:val="000000"/>
          <w:szCs w:val="28"/>
        </w:rPr>
        <w:t>物流有限公</w:t>
      </w:r>
      <w:r w:rsidR="00E960C1" w:rsidRPr="00C7355E">
        <w:rPr>
          <w:rFonts w:asciiTheme="minorEastAsia" w:eastAsiaTheme="minorEastAsia" w:hAnsiTheme="minorEastAsia" w:hint="eastAsia"/>
          <w:color w:val="000000"/>
          <w:szCs w:val="28"/>
        </w:rPr>
        <w:t>司</w:t>
      </w:r>
      <w:r w:rsidRPr="00716FBC">
        <w:rPr>
          <w:rFonts w:asciiTheme="minorEastAsia" w:eastAsiaTheme="minorEastAsia" w:hAnsiTheme="minorEastAsia" w:cs="Times New Roman"/>
          <w:color w:val="000000" w:themeColor="text1"/>
          <w:szCs w:val="28"/>
        </w:rPr>
        <w:t>与</w:t>
      </w:r>
      <w:r w:rsidR="00716FBC" w:rsidRPr="00716FBC">
        <w:rPr>
          <w:rFonts w:asciiTheme="minorEastAsia" w:eastAsiaTheme="minorEastAsia" w:hAnsiTheme="minorEastAsia" w:hint="eastAsia"/>
          <w:color w:val="000000"/>
          <w:szCs w:val="28"/>
        </w:rPr>
        <w:t>山东实华安全技术有限公司</w:t>
      </w:r>
      <w:r w:rsidRPr="00716FBC">
        <w:rPr>
          <w:rFonts w:asciiTheme="minorEastAsia" w:eastAsiaTheme="minorEastAsia" w:hAnsiTheme="minorEastAsia" w:cs="Times New Roman"/>
          <w:color w:val="000000" w:themeColor="text1"/>
          <w:szCs w:val="28"/>
        </w:rPr>
        <w:t>签订的安全现状评价技术服务合同。</w:t>
      </w:r>
    </w:p>
    <w:p w14:paraId="7697BC28" w14:textId="77777777" w:rsidR="00FA004D" w:rsidRPr="00E703B2" w:rsidRDefault="00716FBC" w:rsidP="00E703B2">
      <w:pPr>
        <w:pStyle w:val="2"/>
        <w:adjustRightInd w:val="0"/>
        <w:snapToGrid w:val="0"/>
        <w:rPr>
          <w:rFonts w:asciiTheme="minorEastAsia" w:eastAsiaTheme="minorEastAsia" w:hAnsiTheme="minorEastAsia" w:cs="Times New Roman"/>
          <w:color w:val="000000" w:themeColor="text1"/>
        </w:rPr>
      </w:pPr>
      <w:bookmarkStart w:id="101" w:name="_Toc32002"/>
      <w:bookmarkStart w:id="102" w:name="_Toc797"/>
      <w:bookmarkStart w:id="103" w:name="_Toc22767"/>
      <w:bookmarkStart w:id="104" w:name="_Toc22593"/>
      <w:bookmarkStart w:id="105" w:name="_Toc37942944"/>
      <w:bookmarkStart w:id="106" w:name="_Toc156551867"/>
      <w:r w:rsidRPr="00E703B2">
        <w:rPr>
          <w:rFonts w:asciiTheme="minorEastAsia" w:eastAsiaTheme="minorEastAsia" w:hAnsiTheme="minorEastAsia" w:cs="Times New Roman" w:hint="eastAsia"/>
          <w:color w:val="000000" w:themeColor="text1"/>
        </w:rPr>
        <w:t xml:space="preserve">1.4 </w:t>
      </w:r>
      <w:r w:rsidR="00142804" w:rsidRPr="00E703B2">
        <w:rPr>
          <w:rFonts w:asciiTheme="minorEastAsia" w:eastAsiaTheme="minorEastAsia" w:hAnsiTheme="minorEastAsia" w:cs="Times New Roman"/>
          <w:color w:val="000000" w:themeColor="text1"/>
        </w:rPr>
        <w:t>评价范围</w:t>
      </w:r>
      <w:bookmarkEnd w:id="101"/>
      <w:bookmarkEnd w:id="102"/>
      <w:bookmarkEnd w:id="103"/>
      <w:bookmarkEnd w:id="104"/>
      <w:bookmarkEnd w:id="105"/>
      <w:bookmarkEnd w:id="106"/>
    </w:p>
    <w:p w14:paraId="361A5081"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本评价范围为：</w:t>
      </w:r>
    </w:p>
    <w:p w14:paraId="2A8F3603"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评价区域范围：位于</w:t>
      </w:r>
      <w:r w:rsidR="00A86BD7">
        <w:rPr>
          <w:rFonts w:asciiTheme="minorEastAsia" w:eastAsiaTheme="minorEastAsia" w:hAnsiTheme="minorEastAsia" w:hint="eastAsia"/>
          <w:color w:val="000000" w:themeColor="text1"/>
          <w:szCs w:val="28"/>
        </w:rPr>
        <w:t>宁波市</w:t>
      </w:r>
      <w:r w:rsidR="00F76829">
        <w:rPr>
          <w:rFonts w:asciiTheme="minorEastAsia" w:eastAsiaTheme="minorEastAsia" w:hAnsiTheme="minorEastAsia" w:hint="eastAsia"/>
          <w:color w:val="000000" w:themeColor="text1"/>
          <w:szCs w:val="28"/>
        </w:rPr>
        <w:t>镇海区澥浦镇余严村沿山路</w:t>
      </w:r>
      <w:r w:rsidR="0024653D">
        <w:rPr>
          <w:rFonts w:asciiTheme="minorEastAsia" w:eastAsiaTheme="minorEastAsia" w:hAnsiTheme="minorEastAsia" w:hint="eastAsia"/>
          <w:color w:val="000000" w:themeColor="text1"/>
          <w:szCs w:val="28"/>
        </w:rPr>
        <w:t>218号</w:t>
      </w:r>
      <w:r w:rsidR="00E250C5">
        <w:rPr>
          <w:rFonts w:asciiTheme="minorEastAsia" w:eastAsiaTheme="minorEastAsia" w:hAnsiTheme="minorEastAsia" w:hint="eastAsia"/>
          <w:color w:val="000000" w:themeColor="text1"/>
          <w:szCs w:val="28"/>
        </w:rPr>
        <w:t>（浙江隆豪物流基地）</w:t>
      </w:r>
      <w:r w:rsidR="00BE5CBF">
        <w:rPr>
          <w:rFonts w:asciiTheme="minorEastAsia" w:eastAsiaTheme="minorEastAsia" w:hAnsiTheme="minorEastAsia" w:hint="eastAsia"/>
          <w:color w:val="000000" w:themeColor="text1"/>
          <w:szCs w:val="28"/>
        </w:rPr>
        <w:t>内</w:t>
      </w:r>
      <w:r w:rsidR="00E250C5">
        <w:rPr>
          <w:rFonts w:asciiTheme="minorEastAsia" w:eastAsiaTheme="minorEastAsia" w:hAnsiTheme="minorEastAsia" w:hint="eastAsia"/>
          <w:color w:val="000000" w:themeColor="text1"/>
          <w:szCs w:val="28"/>
        </w:rPr>
        <w:t>的</w:t>
      </w:r>
      <w:r w:rsidR="00543CCF">
        <w:rPr>
          <w:rFonts w:asciiTheme="minorEastAsia" w:eastAsiaTheme="minorEastAsia" w:hAnsiTheme="minorEastAsia" w:cs="Arial" w:hint="eastAsia"/>
          <w:color w:val="000000"/>
          <w:szCs w:val="28"/>
        </w:rPr>
        <w:t>宁波冠驰</w:t>
      </w:r>
      <w:r w:rsidR="00AB5F5B" w:rsidRPr="00C7355E">
        <w:rPr>
          <w:rFonts w:asciiTheme="minorEastAsia" w:eastAsiaTheme="minorEastAsia" w:hAnsiTheme="minorEastAsia" w:cs="Arial" w:hint="eastAsia"/>
          <w:color w:val="000000"/>
          <w:szCs w:val="28"/>
        </w:rPr>
        <w:t>物流有限公</w:t>
      </w:r>
      <w:r w:rsidR="00AB5F5B" w:rsidRPr="00C7355E">
        <w:rPr>
          <w:rFonts w:asciiTheme="minorEastAsia" w:eastAsiaTheme="minorEastAsia" w:hAnsiTheme="minorEastAsia" w:hint="eastAsia"/>
          <w:color w:val="000000"/>
          <w:szCs w:val="28"/>
        </w:rPr>
        <w:t>司</w:t>
      </w:r>
      <w:r w:rsidRPr="00D37A65">
        <w:rPr>
          <w:rFonts w:asciiTheme="minorEastAsia" w:eastAsiaTheme="minorEastAsia" w:hAnsiTheme="minorEastAsia" w:hint="eastAsia"/>
          <w:color w:val="000000" w:themeColor="text1"/>
          <w:szCs w:val="28"/>
        </w:rPr>
        <w:t>自用</w:t>
      </w:r>
      <w:r w:rsidRPr="00D37A65">
        <w:rPr>
          <w:rFonts w:asciiTheme="minorEastAsia" w:eastAsiaTheme="minorEastAsia" w:hAnsiTheme="minorEastAsia" w:cs="Times New Roman" w:hint="eastAsia"/>
          <w:color w:val="000000" w:themeColor="text1"/>
          <w:szCs w:val="28"/>
        </w:rPr>
        <w:t>柴油加油撬</w:t>
      </w:r>
      <w:r w:rsidR="00AC5D77">
        <w:rPr>
          <w:rFonts w:asciiTheme="minorEastAsia" w:eastAsiaTheme="minorEastAsia" w:hAnsiTheme="minorEastAsia" w:cs="Times New Roman" w:hint="eastAsia"/>
          <w:color w:val="000000" w:themeColor="text1"/>
          <w:szCs w:val="28"/>
        </w:rPr>
        <w:t>1台</w:t>
      </w:r>
      <w:r w:rsidRPr="00D37A65">
        <w:rPr>
          <w:rFonts w:asciiTheme="minorEastAsia" w:eastAsiaTheme="minorEastAsia" w:hAnsiTheme="minorEastAsia" w:hint="eastAsia"/>
          <w:color w:val="000000" w:themeColor="text1"/>
          <w:szCs w:val="28"/>
        </w:rPr>
        <w:t>。</w:t>
      </w:r>
    </w:p>
    <w:p w14:paraId="5317E010"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评价内容：</w:t>
      </w:r>
      <w:r w:rsidR="00543CCF">
        <w:rPr>
          <w:rFonts w:asciiTheme="minorEastAsia" w:eastAsiaTheme="minorEastAsia" w:hAnsiTheme="minorEastAsia" w:cs="Arial" w:hint="eastAsia"/>
          <w:color w:val="000000"/>
          <w:szCs w:val="28"/>
        </w:rPr>
        <w:t>宁波冠驰</w:t>
      </w:r>
      <w:r w:rsidR="00AB5F5B" w:rsidRPr="00C7355E">
        <w:rPr>
          <w:rFonts w:asciiTheme="minorEastAsia" w:eastAsiaTheme="minorEastAsia" w:hAnsiTheme="minorEastAsia" w:cs="Arial" w:hint="eastAsia"/>
          <w:color w:val="000000"/>
          <w:szCs w:val="28"/>
        </w:rPr>
        <w:t>物流有限公</w:t>
      </w:r>
      <w:r w:rsidR="00AB5F5B" w:rsidRPr="00C7355E">
        <w:rPr>
          <w:rFonts w:asciiTheme="minorEastAsia" w:eastAsiaTheme="minorEastAsia" w:hAnsiTheme="minorEastAsia" w:hint="eastAsia"/>
          <w:color w:val="000000"/>
          <w:szCs w:val="28"/>
        </w:rPr>
        <w:t>司</w:t>
      </w:r>
      <w:r w:rsidRPr="00D37A65">
        <w:rPr>
          <w:rFonts w:asciiTheme="minorEastAsia" w:eastAsiaTheme="minorEastAsia" w:hAnsiTheme="minorEastAsia" w:cs="Times New Roman" w:hint="eastAsia"/>
          <w:color w:val="000000" w:themeColor="text1"/>
          <w:szCs w:val="28"/>
        </w:rPr>
        <w:t>柴油加油撬</w:t>
      </w:r>
      <w:r w:rsidRPr="00D37A65">
        <w:rPr>
          <w:rFonts w:asciiTheme="minorEastAsia" w:eastAsiaTheme="minorEastAsia" w:hAnsiTheme="minorEastAsia" w:cs="宋体" w:hint="eastAsia"/>
          <w:color w:val="000000" w:themeColor="text1"/>
          <w:szCs w:val="28"/>
        </w:rPr>
        <w:t>的加油工艺、卸油工艺，包括工艺过程中使用的设备、管道、电气、仪表控制系统、周边环境、消防安全、应急救援、安全管理、公用工程、人员配置等内容。</w:t>
      </w:r>
    </w:p>
    <w:p w14:paraId="55FBB0E2"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评价涉及的物料：</w:t>
      </w:r>
      <w:r w:rsidRPr="00D37A65">
        <w:rPr>
          <w:rFonts w:asciiTheme="minorEastAsia" w:eastAsiaTheme="minorEastAsia" w:hAnsiTheme="minorEastAsia" w:cs="Times New Roman"/>
          <w:color w:val="000000" w:themeColor="text1"/>
          <w:szCs w:val="28"/>
        </w:rPr>
        <w:t>柴油</w:t>
      </w:r>
      <w:r w:rsidRPr="00D37A65">
        <w:rPr>
          <w:rFonts w:asciiTheme="minorEastAsia" w:eastAsiaTheme="minorEastAsia" w:hAnsiTheme="minorEastAsia" w:cs="Times New Roman" w:hint="eastAsia"/>
          <w:color w:val="000000" w:themeColor="text1"/>
          <w:szCs w:val="28"/>
        </w:rPr>
        <w:t>。</w:t>
      </w:r>
    </w:p>
    <w:p w14:paraId="33BDBD99" w14:textId="77777777" w:rsidR="00D37A65" w:rsidRPr="00D37A65" w:rsidRDefault="00D37A65" w:rsidP="00D37A65">
      <w:pPr>
        <w:numPr>
          <w:ilvl w:val="0"/>
          <w:numId w:val="4"/>
        </w:numPr>
        <w:adjustRightInd w:val="0"/>
        <w:snapToGrid w:val="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与上述装置相配套的公用工程及其他辅助设施。</w:t>
      </w:r>
    </w:p>
    <w:p w14:paraId="111F54DA"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以下内容不在本评价范围</w:t>
      </w:r>
      <w:r w:rsidRPr="00D37A65">
        <w:rPr>
          <w:rFonts w:asciiTheme="minorEastAsia" w:eastAsiaTheme="minorEastAsia" w:hAnsiTheme="minorEastAsia" w:hint="eastAsia"/>
          <w:color w:val="000000" w:themeColor="text1"/>
          <w:szCs w:val="28"/>
        </w:rPr>
        <w:t>内：</w:t>
      </w:r>
    </w:p>
    <w:p w14:paraId="7A06E07F"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（1）委托方因各种原因而主观上不愿或客观上不能提供准确的资料、信息而可能造成的危险、危害；</w:t>
      </w:r>
    </w:p>
    <w:p w14:paraId="74DF55E7" w14:textId="77777777" w:rsidR="00D37A65" w:rsidRPr="00D37A65" w:rsidRDefault="00D37A65" w:rsidP="00D37A65">
      <w:pPr>
        <w:adjustRightInd w:val="0"/>
        <w:snapToGrid w:val="0"/>
        <w:ind w:firstLine="560"/>
        <w:rPr>
          <w:rFonts w:asciiTheme="minorEastAsia" w:eastAsiaTheme="minorEastAsia" w:hAnsiTheme="minorEastAsia"/>
          <w:color w:val="000000" w:themeColor="text1"/>
          <w:szCs w:val="28"/>
        </w:rPr>
      </w:pPr>
      <w:r w:rsidRPr="00D37A65">
        <w:rPr>
          <w:rFonts w:asciiTheme="minorEastAsia" w:eastAsiaTheme="minorEastAsia" w:hAnsiTheme="minorEastAsia" w:hint="eastAsia"/>
          <w:color w:val="000000" w:themeColor="text1"/>
          <w:szCs w:val="28"/>
        </w:rPr>
        <w:t>（2）</w:t>
      </w:r>
      <w:r w:rsidRPr="00D37A65">
        <w:rPr>
          <w:rFonts w:asciiTheme="minorEastAsia" w:eastAsiaTheme="minorEastAsia" w:hAnsiTheme="minorEastAsia"/>
          <w:color w:val="000000" w:themeColor="text1"/>
          <w:szCs w:val="28"/>
        </w:rPr>
        <w:t>环保、</w:t>
      </w:r>
      <w:r w:rsidRPr="00D37A65">
        <w:rPr>
          <w:rFonts w:asciiTheme="minorEastAsia" w:eastAsiaTheme="minorEastAsia" w:hAnsiTheme="minorEastAsia" w:hint="eastAsia"/>
          <w:color w:val="000000" w:themeColor="text1"/>
          <w:szCs w:val="28"/>
        </w:rPr>
        <w:t>职业卫生、</w:t>
      </w:r>
      <w:r w:rsidR="00806494">
        <w:rPr>
          <w:rFonts w:asciiTheme="minorEastAsia" w:eastAsiaTheme="minorEastAsia" w:hAnsiTheme="minorEastAsia" w:hint="eastAsia"/>
          <w:color w:val="000000" w:themeColor="text1"/>
          <w:szCs w:val="28"/>
        </w:rPr>
        <w:t>场</w:t>
      </w:r>
      <w:r w:rsidRPr="00D37A65">
        <w:rPr>
          <w:rFonts w:asciiTheme="minorEastAsia" w:eastAsiaTheme="minorEastAsia" w:hAnsiTheme="minorEastAsia"/>
          <w:color w:val="000000" w:themeColor="text1"/>
          <w:szCs w:val="28"/>
        </w:rPr>
        <w:t>外运输</w:t>
      </w:r>
      <w:r w:rsidRPr="00D37A65">
        <w:rPr>
          <w:rFonts w:asciiTheme="minorEastAsia" w:eastAsiaTheme="minorEastAsia" w:hAnsiTheme="minorEastAsia" w:hint="eastAsia"/>
          <w:color w:val="000000" w:themeColor="text1"/>
          <w:szCs w:val="28"/>
        </w:rPr>
        <w:t>等</w:t>
      </w:r>
      <w:r w:rsidRPr="00D37A65">
        <w:rPr>
          <w:rFonts w:asciiTheme="minorEastAsia" w:eastAsiaTheme="minorEastAsia" w:hAnsiTheme="minorEastAsia"/>
          <w:color w:val="000000" w:themeColor="text1"/>
          <w:szCs w:val="28"/>
        </w:rPr>
        <w:t>方面的内容，应按照国家有关规定执行，不包括在本评价范围内，本评价仅对涉及部分作一般性评述。</w:t>
      </w:r>
    </w:p>
    <w:p w14:paraId="36EF832B" w14:textId="77777777" w:rsidR="00D37A65" w:rsidRPr="00D37A65" w:rsidRDefault="00D37A65" w:rsidP="00D37A65">
      <w:pPr>
        <w:adjustRightInd w:val="0"/>
        <w:snapToGrid w:val="0"/>
        <w:ind w:firstLine="560"/>
        <w:rPr>
          <w:rFonts w:asciiTheme="minorEastAsia" w:eastAsiaTheme="minorEastAsia" w:hAnsiTheme="minorEastAsia" w:cs="Times New Roman"/>
          <w:color w:val="000000" w:themeColor="text1"/>
          <w:szCs w:val="28"/>
        </w:rPr>
      </w:pPr>
      <w:r w:rsidRPr="00D37A65">
        <w:rPr>
          <w:rFonts w:asciiTheme="minorEastAsia" w:eastAsiaTheme="minorEastAsia" w:hAnsiTheme="minorEastAsia" w:hint="eastAsia"/>
          <w:color w:val="000000" w:themeColor="text1"/>
          <w:szCs w:val="28"/>
        </w:rPr>
        <w:t>（</w:t>
      </w:r>
      <w:r w:rsidRPr="00D37A65">
        <w:rPr>
          <w:rFonts w:asciiTheme="minorEastAsia" w:eastAsiaTheme="minorEastAsia" w:hAnsiTheme="minorEastAsia"/>
          <w:color w:val="000000" w:themeColor="text1"/>
          <w:szCs w:val="28"/>
        </w:rPr>
        <w:t>3</w:t>
      </w:r>
      <w:r w:rsidRPr="00D37A65">
        <w:rPr>
          <w:rFonts w:asciiTheme="minorEastAsia" w:eastAsiaTheme="minorEastAsia" w:hAnsiTheme="minorEastAsia" w:hint="eastAsia"/>
          <w:color w:val="000000" w:themeColor="text1"/>
          <w:szCs w:val="28"/>
        </w:rPr>
        <w:t>）本评价报告是针对</w:t>
      </w:r>
      <w:r w:rsidR="007C48E4">
        <w:rPr>
          <w:rFonts w:asciiTheme="minorEastAsia" w:eastAsiaTheme="minorEastAsia" w:hAnsiTheme="minorEastAsia" w:hint="eastAsia"/>
          <w:color w:val="000000" w:themeColor="text1"/>
          <w:szCs w:val="28"/>
        </w:rPr>
        <w:t>加油撬</w:t>
      </w:r>
      <w:r w:rsidRPr="00D37A65">
        <w:rPr>
          <w:rFonts w:asciiTheme="minorEastAsia" w:eastAsiaTheme="minorEastAsia" w:hAnsiTheme="minorEastAsia" w:hint="eastAsia"/>
          <w:color w:val="000000" w:themeColor="text1"/>
          <w:szCs w:val="28"/>
        </w:rPr>
        <w:t>目前的现状而作，一旦现状发生变化（如地址变更、</w:t>
      </w:r>
      <w:r w:rsidR="007C48E4">
        <w:rPr>
          <w:rFonts w:asciiTheme="minorEastAsia" w:eastAsiaTheme="minorEastAsia" w:hAnsiTheme="minorEastAsia" w:hint="eastAsia"/>
          <w:color w:val="000000" w:themeColor="text1"/>
          <w:szCs w:val="28"/>
        </w:rPr>
        <w:t>周边环境变化、</w:t>
      </w:r>
      <w:r w:rsidRPr="00D37A65">
        <w:rPr>
          <w:rFonts w:asciiTheme="minorEastAsia" w:eastAsiaTheme="minorEastAsia" w:hAnsiTheme="minorEastAsia" w:hint="eastAsia"/>
          <w:color w:val="000000" w:themeColor="text1"/>
          <w:szCs w:val="28"/>
        </w:rPr>
        <w:t>品种增加等），应重新进行安全评价，以确保安全。</w:t>
      </w:r>
    </w:p>
    <w:p w14:paraId="1D87D307" w14:textId="77777777" w:rsidR="00FA004D" w:rsidRPr="00D37A65" w:rsidRDefault="00D37A65" w:rsidP="00D37A65">
      <w:pPr>
        <w:pStyle w:val="2"/>
        <w:tabs>
          <w:tab w:val="clear" w:pos="567"/>
          <w:tab w:val="clear" w:pos="1105"/>
        </w:tabs>
        <w:adjustRightInd w:val="0"/>
        <w:snapToGrid w:val="0"/>
        <w:jc w:val="both"/>
        <w:rPr>
          <w:rFonts w:ascii="宋体" w:eastAsia="宋体" w:hAnsi="宋体" w:cs="Times New Roman"/>
          <w:bCs w:val="0"/>
          <w:color w:val="000000"/>
          <w:szCs w:val="28"/>
        </w:rPr>
      </w:pPr>
      <w:bookmarkStart w:id="107" w:name="_Toc2722"/>
      <w:bookmarkStart w:id="108" w:name="_Toc32190"/>
      <w:bookmarkStart w:id="109" w:name="_Toc10638"/>
      <w:bookmarkStart w:id="110" w:name="_Toc37942945"/>
      <w:bookmarkStart w:id="111" w:name="_Toc21527"/>
      <w:bookmarkStart w:id="112" w:name="_Toc156551868"/>
      <w:r>
        <w:rPr>
          <w:rFonts w:ascii="宋体" w:eastAsia="宋体" w:hAnsi="宋体" w:cs="Times New Roman" w:hint="eastAsia"/>
          <w:bCs w:val="0"/>
          <w:color w:val="000000"/>
          <w:szCs w:val="28"/>
        </w:rPr>
        <w:lastRenderedPageBreak/>
        <w:t xml:space="preserve">1.5 </w:t>
      </w:r>
      <w:r w:rsidR="00142804" w:rsidRPr="00D37A65">
        <w:rPr>
          <w:rFonts w:ascii="宋体" w:eastAsia="宋体" w:hAnsi="宋体" w:cs="Times New Roman"/>
          <w:bCs w:val="0"/>
          <w:color w:val="000000"/>
          <w:szCs w:val="28"/>
        </w:rPr>
        <w:t>评价程序</w:t>
      </w:r>
      <w:bookmarkEnd w:id="107"/>
      <w:bookmarkEnd w:id="108"/>
      <w:bookmarkEnd w:id="109"/>
      <w:bookmarkEnd w:id="110"/>
      <w:bookmarkEnd w:id="111"/>
      <w:bookmarkEnd w:id="112"/>
    </w:p>
    <w:p w14:paraId="7EB7752D" w14:textId="77777777" w:rsidR="00FA004D" w:rsidRDefault="00142804" w:rsidP="00D37A65">
      <w:pPr>
        <w:autoSpaceDE w:val="0"/>
        <w:autoSpaceDN w:val="0"/>
        <w:adjustRightInd w:val="0"/>
        <w:snapToGrid w:val="0"/>
        <w:ind w:firstLine="560"/>
        <w:jc w:val="left"/>
        <w:rPr>
          <w:rFonts w:cs="Times New Roman"/>
          <w:color w:val="000000" w:themeColor="text1"/>
          <w:szCs w:val="28"/>
        </w:rPr>
      </w:pPr>
      <w:r>
        <w:rPr>
          <w:rFonts w:cs="Times New Roman"/>
          <w:color w:val="000000" w:themeColor="text1"/>
          <w:szCs w:val="28"/>
        </w:rPr>
        <w:t>具体评价程序如图</w:t>
      </w:r>
      <w:r>
        <w:rPr>
          <w:rFonts w:cs="Times New Roman"/>
          <w:color w:val="000000" w:themeColor="text1"/>
          <w:szCs w:val="28"/>
        </w:rPr>
        <w:t>1-1</w:t>
      </w:r>
      <w:r>
        <w:rPr>
          <w:rFonts w:cs="Times New Roman"/>
          <w:color w:val="000000" w:themeColor="text1"/>
          <w:szCs w:val="28"/>
        </w:rPr>
        <w:t>。</w:t>
      </w:r>
    </w:p>
    <w:p w14:paraId="5F17440B" w14:textId="77777777" w:rsidR="00FA004D" w:rsidRDefault="00142804">
      <w:pPr>
        <w:ind w:firstLineChars="0" w:firstLine="0"/>
        <w:rPr>
          <w:rFonts w:cs="Times New Roman"/>
          <w:color w:val="000000" w:themeColor="text1"/>
        </w:rPr>
      </w:pPr>
      <w:r>
        <w:rPr>
          <w:rFonts w:cs="Times New Roman"/>
          <w:noProof/>
          <w:color w:val="000000" w:themeColor="text1"/>
        </w:rPr>
        <w:drawing>
          <wp:inline distT="0" distB="0" distL="0" distR="0" wp14:anchorId="072BAC89" wp14:editId="3186C57C">
            <wp:extent cx="5624195" cy="47123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b="15543"/>
                    <a:stretch>
                      <a:fillRect/>
                    </a:stretch>
                  </pic:blipFill>
                  <pic:spPr>
                    <a:xfrm>
                      <a:off x="0" y="0"/>
                      <a:ext cx="5624195" cy="4712335"/>
                    </a:xfrm>
                    <a:prstGeom prst="rect">
                      <a:avLst/>
                    </a:prstGeom>
                    <a:noFill/>
                    <a:ln>
                      <a:noFill/>
                    </a:ln>
                  </pic:spPr>
                </pic:pic>
              </a:graphicData>
            </a:graphic>
          </wp:inline>
        </w:drawing>
      </w:r>
    </w:p>
    <w:p w14:paraId="1A9A4E36" w14:textId="77777777" w:rsidR="00FA004D" w:rsidRPr="00D37A65" w:rsidRDefault="00142804">
      <w:pPr>
        <w:ind w:firstLineChars="0" w:firstLine="0"/>
        <w:jc w:val="center"/>
        <w:rPr>
          <w:rFonts w:asciiTheme="minorEastAsia" w:eastAsiaTheme="minorEastAsia" w:hAnsiTheme="minorEastAsia" w:cs="Times New Roman"/>
          <w:color w:val="000000" w:themeColor="text1"/>
        </w:rPr>
        <w:sectPr w:rsidR="00FA004D" w:rsidRPr="00D37A65" w:rsidSect="005A0B44">
          <w:headerReference w:type="default" r:id="rId18"/>
          <w:footerReference w:type="default" r:id="rId19"/>
          <w:pgSz w:w="11906" w:h="16838"/>
          <w:pgMar w:top="1361" w:right="1361" w:bottom="1361" w:left="1361" w:header="851" w:footer="992" w:gutter="0"/>
          <w:pgNumType w:start="1"/>
          <w:cols w:space="0"/>
          <w:docGrid w:type="lines" w:linePitch="382"/>
        </w:sectPr>
      </w:pPr>
      <w:r w:rsidRPr="00D37A65">
        <w:rPr>
          <w:rFonts w:asciiTheme="minorEastAsia" w:eastAsiaTheme="minorEastAsia" w:hAnsiTheme="minorEastAsia" w:cs="Times New Roman"/>
          <w:b/>
          <w:bCs/>
          <w:color w:val="000000" w:themeColor="text1"/>
          <w:sz w:val="24"/>
          <w:szCs w:val="21"/>
        </w:rPr>
        <w:t>图1-1</w:t>
      </w:r>
      <w:r w:rsidR="00D37A65" w:rsidRPr="00D37A65">
        <w:rPr>
          <w:rFonts w:asciiTheme="minorEastAsia" w:eastAsiaTheme="minorEastAsia" w:hAnsiTheme="minorEastAsia" w:cs="Times New Roman" w:hint="eastAsia"/>
          <w:b/>
          <w:bCs/>
          <w:color w:val="000000" w:themeColor="text1"/>
          <w:sz w:val="24"/>
          <w:szCs w:val="21"/>
        </w:rPr>
        <w:t xml:space="preserve"> </w:t>
      </w:r>
      <w:r w:rsidRPr="00D37A65">
        <w:rPr>
          <w:rFonts w:asciiTheme="minorEastAsia" w:eastAsiaTheme="minorEastAsia" w:hAnsiTheme="minorEastAsia" w:cs="Times New Roman"/>
          <w:b/>
          <w:bCs/>
          <w:color w:val="000000" w:themeColor="text1"/>
          <w:sz w:val="24"/>
          <w:szCs w:val="21"/>
        </w:rPr>
        <w:t>安全现状评价程</w:t>
      </w:r>
      <w:r w:rsidRPr="00D37A65">
        <w:rPr>
          <w:rFonts w:asciiTheme="minorEastAsia" w:eastAsiaTheme="minorEastAsia" w:hAnsiTheme="minorEastAsia" w:cs="Times New Roman" w:hint="eastAsia"/>
          <w:b/>
          <w:bCs/>
          <w:color w:val="000000" w:themeColor="text1"/>
          <w:sz w:val="24"/>
          <w:szCs w:val="21"/>
        </w:rPr>
        <w:t>序图</w:t>
      </w:r>
    </w:p>
    <w:p w14:paraId="2CB73CE5" w14:textId="77777777" w:rsidR="00FA004D" w:rsidRPr="00D37A65" w:rsidRDefault="00D37A65" w:rsidP="00D37A65">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113" w:name="_Toc1196"/>
      <w:bookmarkStart w:id="114" w:name="_Toc27900"/>
      <w:bookmarkStart w:id="115" w:name="_Toc12594"/>
      <w:bookmarkStart w:id="116" w:name="_Toc37942946"/>
      <w:bookmarkStart w:id="117" w:name="_Toc2290"/>
      <w:bookmarkStart w:id="118" w:name="_Toc156551869"/>
      <w:r w:rsidRPr="00D37A65">
        <w:rPr>
          <w:rFonts w:asciiTheme="minorEastAsia" w:eastAsiaTheme="minorEastAsia" w:hAnsiTheme="minorEastAsia" w:cs="Times New Roman" w:hint="eastAsia"/>
          <w:color w:val="000000" w:themeColor="text1"/>
        </w:rPr>
        <w:lastRenderedPageBreak/>
        <w:t xml:space="preserve">2 </w:t>
      </w:r>
      <w:r>
        <w:rPr>
          <w:rFonts w:asciiTheme="minorEastAsia" w:eastAsiaTheme="minorEastAsia" w:hAnsiTheme="minorEastAsia" w:cs="Times New Roman" w:hint="eastAsia"/>
          <w:color w:val="000000" w:themeColor="text1"/>
        </w:rPr>
        <w:t>项目</w:t>
      </w:r>
      <w:r w:rsidR="00142804" w:rsidRPr="00D37A65">
        <w:rPr>
          <w:rFonts w:asciiTheme="minorEastAsia" w:eastAsiaTheme="minorEastAsia" w:hAnsiTheme="minorEastAsia" w:cs="Times New Roman"/>
          <w:color w:val="000000" w:themeColor="text1"/>
        </w:rPr>
        <w:t>概况</w:t>
      </w:r>
      <w:bookmarkEnd w:id="113"/>
      <w:bookmarkEnd w:id="114"/>
      <w:bookmarkEnd w:id="115"/>
      <w:bookmarkEnd w:id="116"/>
      <w:bookmarkEnd w:id="117"/>
      <w:bookmarkEnd w:id="118"/>
    </w:p>
    <w:p w14:paraId="0CA7D76A" w14:textId="77777777" w:rsidR="00D37A65" w:rsidRPr="00DC3457" w:rsidRDefault="00D37A65" w:rsidP="00D37A65">
      <w:pPr>
        <w:pStyle w:val="2"/>
        <w:adjustRightInd w:val="0"/>
        <w:snapToGrid w:val="0"/>
        <w:rPr>
          <w:rFonts w:ascii="宋体" w:eastAsia="宋体" w:hAnsi="宋体"/>
          <w:bCs w:val="0"/>
          <w:color w:val="000000"/>
          <w:szCs w:val="28"/>
        </w:rPr>
      </w:pPr>
      <w:bookmarkStart w:id="119" w:name="_Toc322593914"/>
      <w:bookmarkStart w:id="120" w:name="_Toc168456196"/>
      <w:bookmarkStart w:id="121" w:name="_Toc17856"/>
      <w:bookmarkStart w:id="122" w:name="_Toc26062"/>
      <w:bookmarkStart w:id="123" w:name="_Toc25703"/>
      <w:bookmarkStart w:id="124" w:name="_Toc28239"/>
      <w:bookmarkStart w:id="125" w:name="_Toc141081816"/>
      <w:bookmarkStart w:id="126" w:name="_Toc156551870"/>
      <w:r w:rsidRPr="00DC3457">
        <w:rPr>
          <w:rFonts w:ascii="宋体" w:eastAsia="宋体" w:hAnsi="宋体"/>
          <w:bCs w:val="0"/>
          <w:color w:val="000000"/>
          <w:szCs w:val="28"/>
        </w:rPr>
        <w:t>2.1</w:t>
      </w:r>
      <w:r w:rsidRPr="00DC3457">
        <w:rPr>
          <w:rFonts w:ascii="宋体" w:eastAsia="宋体" w:hAnsi="宋体" w:hint="eastAsia"/>
          <w:bCs w:val="0"/>
          <w:color w:val="000000"/>
          <w:szCs w:val="28"/>
        </w:rPr>
        <w:t xml:space="preserve"> </w:t>
      </w:r>
      <w:r w:rsidRPr="00DC3457">
        <w:rPr>
          <w:rFonts w:ascii="宋体" w:eastAsia="宋体" w:hAnsi="宋体"/>
          <w:bCs w:val="0"/>
          <w:color w:val="000000"/>
          <w:szCs w:val="28"/>
        </w:rPr>
        <w:t>企业</w:t>
      </w:r>
      <w:bookmarkEnd w:id="119"/>
      <w:bookmarkEnd w:id="120"/>
      <w:r w:rsidRPr="00DC3457">
        <w:rPr>
          <w:rFonts w:ascii="宋体" w:eastAsia="宋体" w:hAnsi="宋体"/>
          <w:bCs w:val="0"/>
          <w:color w:val="000000"/>
          <w:szCs w:val="28"/>
        </w:rPr>
        <w:t>概况</w:t>
      </w:r>
      <w:bookmarkEnd w:id="121"/>
      <w:bookmarkEnd w:id="122"/>
      <w:bookmarkEnd w:id="123"/>
      <w:bookmarkEnd w:id="124"/>
      <w:bookmarkEnd w:id="125"/>
      <w:bookmarkEnd w:id="126"/>
    </w:p>
    <w:p w14:paraId="1DFFB628" w14:textId="77777777" w:rsidR="00250168" w:rsidRDefault="00250168" w:rsidP="00250168">
      <w:pPr>
        <w:adjustRightInd w:val="0"/>
        <w:snapToGrid w:val="0"/>
        <w:ind w:firstLine="560"/>
        <w:rPr>
          <w:color w:val="000000" w:themeColor="text1"/>
        </w:rPr>
      </w:pPr>
      <w:r>
        <w:rPr>
          <w:rFonts w:asciiTheme="minorEastAsia" w:eastAsiaTheme="minorEastAsia" w:hAnsiTheme="minorEastAsia" w:cs="Arial" w:hint="eastAsia"/>
          <w:color w:val="000000"/>
          <w:szCs w:val="28"/>
        </w:rPr>
        <w:t>宁波冠驰</w:t>
      </w:r>
      <w:r w:rsidRPr="00C7355E">
        <w:rPr>
          <w:rFonts w:asciiTheme="minorEastAsia" w:eastAsiaTheme="minorEastAsia" w:hAnsiTheme="minorEastAsia" w:cs="Arial" w:hint="eastAsia"/>
          <w:color w:val="000000"/>
          <w:szCs w:val="28"/>
        </w:rPr>
        <w:t>物流有限公</w:t>
      </w:r>
      <w:r w:rsidRPr="00C7355E">
        <w:rPr>
          <w:rFonts w:asciiTheme="minorEastAsia" w:eastAsiaTheme="minorEastAsia" w:hAnsiTheme="minorEastAsia" w:hint="eastAsia"/>
          <w:color w:val="000000"/>
          <w:szCs w:val="28"/>
        </w:rPr>
        <w:t>司</w:t>
      </w:r>
      <w:r w:rsidRPr="00C7355E">
        <w:rPr>
          <w:rFonts w:asciiTheme="minorEastAsia" w:eastAsiaTheme="minorEastAsia" w:hAnsiTheme="minorEastAsia" w:hint="eastAsia"/>
          <w:color w:val="000000" w:themeColor="text1"/>
          <w:szCs w:val="28"/>
        </w:rPr>
        <w:t>成立于20</w:t>
      </w:r>
      <w:r>
        <w:rPr>
          <w:rFonts w:asciiTheme="minorEastAsia" w:eastAsiaTheme="minorEastAsia" w:hAnsiTheme="minorEastAsia" w:hint="eastAsia"/>
          <w:color w:val="000000" w:themeColor="text1"/>
          <w:szCs w:val="28"/>
        </w:rPr>
        <w:t>21</w:t>
      </w:r>
      <w:r w:rsidRPr="00C7355E">
        <w:rPr>
          <w:rFonts w:asciiTheme="minorEastAsia" w:eastAsiaTheme="minorEastAsia" w:hAnsiTheme="minorEastAsia" w:hint="eastAsia"/>
          <w:color w:val="000000" w:themeColor="text1"/>
          <w:szCs w:val="28"/>
        </w:rPr>
        <w:t>年</w:t>
      </w:r>
      <w:r>
        <w:rPr>
          <w:rFonts w:asciiTheme="minorEastAsia" w:eastAsiaTheme="minorEastAsia" w:hAnsiTheme="minorEastAsia" w:hint="eastAsia"/>
          <w:color w:val="000000" w:themeColor="text1"/>
          <w:szCs w:val="28"/>
        </w:rPr>
        <w:t>5</w:t>
      </w:r>
      <w:r w:rsidRPr="00C7355E">
        <w:rPr>
          <w:rFonts w:asciiTheme="minorEastAsia" w:eastAsiaTheme="minorEastAsia" w:hAnsiTheme="minorEastAsia" w:hint="eastAsia"/>
          <w:color w:val="000000" w:themeColor="text1"/>
          <w:szCs w:val="28"/>
        </w:rPr>
        <w:t>月</w:t>
      </w:r>
      <w:r>
        <w:rPr>
          <w:rFonts w:asciiTheme="minorEastAsia" w:eastAsiaTheme="minorEastAsia" w:hAnsiTheme="minorEastAsia" w:hint="eastAsia"/>
          <w:color w:val="000000" w:themeColor="text1"/>
          <w:szCs w:val="28"/>
        </w:rPr>
        <w:t>7</w:t>
      </w:r>
      <w:r w:rsidRPr="00C7355E">
        <w:rPr>
          <w:rFonts w:asciiTheme="minorEastAsia" w:eastAsiaTheme="minorEastAsia" w:hAnsiTheme="minorEastAsia" w:hint="eastAsia"/>
          <w:color w:val="000000" w:themeColor="text1"/>
          <w:szCs w:val="28"/>
        </w:rPr>
        <w:t>日，住所：浙江省宁波市</w:t>
      </w:r>
      <w:r>
        <w:rPr>
          <w:rFonts w:asciiTheme="minorEastAsia" w:eastAsiaTheme="minorEastAsia" w:hAnsiTheme="minorEastAsia" w:hint="eastAsia"/>
          <w:color w:val="000000" w:themeColor="text1"/>
          <w:szCs w:val="28"/>
        </w:rPr>
        <w:t>镇海区招宝山街道平海路1188号</w:t>
      </w:r>
      <w:r w:rsidRPr="00C7355E">
        <w:rPr>
          <w:rFonts w:asciiTheme="minorEastAsia" w:eastAsiaTheme="minorEastAsia" w:hAnsiTheme="minorEastAsia" w:hint="eastAsia"/>
          <w:color w:val="000000" w:themeColor="text1"/>
        </w:rPr>
        <w:t>，</w:t>
      </w:r>
      <w:r w:rsidRPr="00C7355E">
        <w:rPr>
          <w:rFonts w:asciiTheme="minorEastAsia" w:eastAsiaTheme="minorEastAsia" w:hAnsiTheme="minorEastAsia" w:cs="Times New Roman"/>
          <w:color w:val="000000" w:themeColor="text1"/>
        </w:rPr>
        <w:t>统一社会信用代码：</w:t>
      </w:r>
      <w:r w:rsidRPr="00C7355E">
        <w:rPr>
          <w:rFonts w:asciiTheme="minorEastAsia" w:eastAsiaTheme="minorEastAsia" w:hAnsiTheme="minorEastAsia" w:cs="Times New Roman" w:hint="eastAsia"/>
          <w:color w:val="000000" w:themeColor="text1"/>
        </w:rPr>
        <w:t>913302</w:t>
      </w:r>
      <w:r>
        <w:rPr>
          <w:rFonts w:asciiTheme="minorEastAsia" w:eastAsiaTheme="minorEastAsia" w:hAnsiTheme="minorEastAsia" w:cs="Times New Roman" w:hint="eastAsia"/>
          <w:color w:val="000000" w:themeColor="text1"/>
        </w:rPr>
        <w:t>11MA2J6P3404</w:t>
      </w:r>
      <w:r w:rsidRPr="00C7355E">
        <w:rPr>
          <w:rFonts w:asciiTheme="minorEastAsia" w:eastAsiaTheme="minorEastAsia" w:hAnsiTheme="minorEastAsia" w:cs="Times New Roman" w:hint="eastAsia"/>
          <w:color w:val="000000" w:themeColor="text1"/>
        </w:rPr>
        <w:t>，</w:t>
      </w:r>
      <w:r w:rsidRPr="00C7355E">
        <w:rPr>
          <w:rFonts w:asciiTheme="minorEastAsia" w:eastAsiaTheme="minorEastAsia" w:hAnsiTheme="minorEastAsia" w:hint="eastAsia"/>
          <w:color w:val="000000" w:themeColor="text1"/>
        </w:rPr>
        <w:t>法定代表人：</w:t>
      </w:r>
      <w:r>
        <w:rPr>
          <w:rFonts w:asciiTheme="minorEastAsia" w:eastAsiaTheme="minorEastAsia" w:hAnsiTheme="minorEastAsia" w:hint="eastAsia"/>
          <w:color w:val="000000" w:themeColor="text1"/>
        </w:rPr>
        <w:t>孟凡喜</w:t>
      </w:r>
      <w:r w:rsidRPr="00C7355E">
        <w:rPr>
          <w:rFonts w:asciiTheme="minorEastAsia" w:eastAsiaTheme="minorEastAsia" w:hAnsiTheme="minorEastAsia" w:hint="eastAsia"/>
          <w:color w:val="000000" w:themeColor="text1"/>
        </w:rPr>
        <w:t>，</w:t>
      </w:r>
      <w:r w:rsidRPr="00C7355E">
        <w:rPr>
          <w:rFonts w:asciiTheme="minorEastAsia" w:eastAsiaTheme="minorEastAsia" w:hAnsiTheme="minorEastAsia" w:cs="Times New Roman"/>
          <w:color w:val="000000" w:themeColor="text1"/>
        </w:rPr>
        <w:t>类型</w:t>
      </w:r>
      <w:r w:rsidRPr="00C7355E">
        <w:rPr>
          <w:rFonts w:asciiTheme="minorEastAsia" w:eastAsiaTheme="minorEastAsia" w:hAnsiTheme="minorEastAsia" w:cs="Times New Roman" w:hint="eastAsia"/>
          <w:color w:val="000000" w:themeColor="text1"/>
        </w:rPr>
        <w:t>：有限责任公司（自</w:t>
      </w:r>
      <w:r>
        <w:rPr>
          <w:rFonts w:cs="Times New Roman" w:hint="eastAsia"/>
          <w:color w:val="000000" w:themeColor="text1"/>
        </w:rPr>
        <w:t>然人投资）</w:t>
      </w:r>
      <w:r>
        <w:rPr>
          <w:rFonts w:cs="Times New Roman"/>
          <w:color w:val="000000" w:themeColor="text1"/>
        </w:rPr>
        <w:t>，注册</w:t>
      </w:r>
      <w:r>
        <w:rPr>
          <w:rFonts w:cs="Times New Roman" w:hint="eastAsia"/>
          <w:color w:val="000000" w:themeColor="text1"/>
        </w:rPr>
        <w:t>资本：伍佰万元整</w:t>
      </w:r>
      <w:r>
        <w:rPr>
          <w:rFonts w:hint="eastAsia"/>
          <w:color w:val="000000" w:themeColor="text1"/>
        </w:rPr>
        <w:t>。经营范围：</w:t>
      </w:r>
      <w:r w:rsidRPr="001C25F5">
        <w:rPr>
          <w:rFonts w:hint="eastAsia"/>
          <w:color w:val="000000" w:themeColor="text1"/>
        </w:rPr>
        <w:t>许可项目</w:t>
      </w:r>
      <w:r>
        <w:rPr>
          <w:rFonts w:hint="eastAsia"/>
          <w:color w:val="000000" w:themeColor="text1"/>
        </w:rPr>
        <w:t>：</w:t>
      </w:r>
      <w:r w:rsidRPr="001C25F5">
        <w:rPr>
          <w:rFonts w:hint="eastAsia"/>
          <w:color w:val="000000" w:themeColor="text1"/>
        </w:rPr>
        <w:t>道路货物运输</w:t>
      </w:r>
      <w:r w:rsidRPr="001C25F5">
        <w:rPr>
          <w:rFonts w:hint="eastAsia"/>
          <w:color w:val="000000" w:themeColor="text1"/>
        </w:rPr>
        <w:t>(</w:t>
      </w:r>
      <w:r w:rsidRPr="001C25F5">
        <w:rPr>
          <w:rFonts w:hint="eastAsia"/>
          <w:color w:val="000000" w:themeColor="text1"/>
        </w:rPr>
        <w:t>不含危险货物</w:t>
      </w:r>
      <w:r w:rsidRPr="001C25F5">
        <w:rPr>
          <w:rFonts w:hint="eastAsia"/>
          <w:color w:val="000000" w:themeColor="text1"/>
        </w:rPr>
        <w:t>)(</w:t>
      </w:r>
      <w:r w:rsidRPr="001C25F5">
        <w:rPr>
          <w:rFonts w:hint="eastAsia"/>
          <w:color w:val="000000" w:themeColor="text1"/>
        </w:rPr>
        <w:t>依法须经批准的项目，经相关部门批准后方可开展经营活动，具体经营项目以审批结果为准</w:t>
      </w:r>
      <w:r w:rsidRPr="001C25F5">
        <w:rPr>
          <w:rFonts w:hint="eastAsia"/>
          <w:color w:val="000000" w:themeColor="text1"/>
        </w:rPr>
        <w:t>)</w:t>
      </w:r>
      <w:r w:rsidRPr="001C25F5">
        <w:rPr>
          <w:rFonts w:hint="eastAsia"/>
          <w:color w:val="000000" w:themeColor="text1"/>
        </w:rPr>
        <w:t>。一般项目</w:t>
      </w:r>
      <w:r>
        <w:rPr>
          <w:rFonts w:hint="eastAsia"/>
          <w:color w:val="000000" w:themeColor="text1"/>
        </w:rPr>
        <w:t>：</w:t>
      </w:r>
      <w:r w:rsidRPr="001C25F5">
        <w:rPr>
          <w:rFonts w:hint="eastAsia"/>
          <w:color w:val="000000" w:themeColor="text1"/>
        </w:rPr>
        <w:t>运输货物打包服务</w:t>
      </w:r>
      <w:r>
        <w:rPr>
          <w:rFonts w:hint="eastAsia"/>
          <w:color w:val="000000" w:themeColor="text1"/>
        </w:rPr>
        <w:t>；</w:t>
      </w:r>
      <w:r w:rsidRPr="001C25F5">
        <w:rPr>
          <w:rFonts w:hint="eastAsia"/>
          <w:color w:val="000000" w:themeColor="text1"/>
        </w:rPr>
        <w:t>停车场服务</w:t>
      </w:r>
      <w:r>
        <w:rPr>
          <w:rFonts w:hint="eastAsia"/>
          <w:color w:val="000000" w:themeColor="text1"/>
        </w:rPr>
        <w:t>；</w:t>
      </w:r>
      <w:r w:rsidRPr="001C25F5">
        <w:rPr>
          <w:rFonts w:hint="eastAsia"/>
          <w:color w:val="000000" w:themeColor="text1"/>
        </w:rPr>
        <w:t>国内货物运输代理</w:t>
      </w:r>
      <w:r>
        <w:rPr>
          <w:rFonts w:hint="eastAsia"/>
          <w:color w:val="000000" w:themeColor="text1"/>
        </w:rPr>
        <w:t>；</w:t>
      </w:r>
      <w:r w:rsidRPr="001C25F5">
        <w:rPr>
          <w:rFonts w:hint="eastAsia"/>
          <w:color w:val="000000" w:themeColor="text1"/>
        </w:rPr>
        <w:t>装卸搬运</w:t>
      </w:r>
      <w:r>
        <w:rPr>
          <w:rFonts w:hint="eastAsia"/>
          <w:color w:val="000000" w:themeColor="text1"/>
        </w:rPr>
        <w:t>；</w:t>
      </w:r>
      <w:r w:rsidRPr="001C25F5">
        <w:rPr>
          <w:rFonts w:hint="eastAsia"/>
          <w:color w:val="000000" w:themeColor="text1"/>
        </w:rPr>
        <w:t>汽车零配件零售</w:t>
      </w:r>
      <w:r>
        <w:rPr>
          <w:rFonts w:hint="eastAsia"/>
          <w:color w:val="000000" w:themeColor="text1"/>
        </w:rPr>
        <w:t>；</w:t>
      </w:r>
      <w:r w:rsidRPr="001C25F5">
        <w:rPr>
          <w:rFonts w:hint="eastAsia"/>
          <w:color w:val="000000" w:themeColor="text1"/>
        </w:rPr>
        <w:t>汽车零配件批发</w:t>
      </w:r>
      <w:r>
        <w:rPr>
          <w:rFonts w:hint="eastAsia"/>
          <w:color w:val="000000" w:themeColor="text1"/>
        </w:rPr>
        <w:t>；</w:t>
      </w:r>
      <w:r w:rsidRPr="001C25F5">
        <w:rPr>
          <w:rFonts w:hint="eastAsia"/>
          <w:color w:val="000000" w:themeColor="text1"/>
        </w:rPr>
        <w:t>汽车新车销售</w:t>
      </w:r>
      <w:r>
        <w:rPr>
          <w:rFonts w:hint="eastAsia"/>
          <w:color w:val="000000" w:themeColor="text1"/>
        </w:rPr>
        <w:t>；</w:t>
      </w:r>
      <w:r w:rsidRPr="001C25F5">
        <w:rPr>
          <w:rFonts w:hint="eastAsia"/>
          <w:color w:val="000000" w:themeColor="text1"/>
        </w:rPr>
        <w:t>汽车旧车销售</w:t>
      </w:r>
      <w:r>
        <w:rPr>
          <w:rFonts w:hint="eastAsia"/>
          <w:color w:val="000000" w:themeColor="text1"/>
        </w:rPr>
        <w:t>；</w:t>
      </w:r>
      <w:r w:rsidRPr="001C25F5">
        <w:rPr>
          <w:rFonts w:hint="eastAsia"/>
          <w:color w:val="000000" w:themeColor="text1"/>
        </w:rPr>
        <w:t>汽车租赁</w:t>
      </w:r>
      <w:r>
        <w:rPr>
          <w:rFonts w:hint="eastAsia"/>
          <w:color w:val="000000" w:themeColor="text1"/>
        </w:rPr>
        <w:t>；</w:t>
      </w:r>
      <w:r w:rsidRPr="001C25F5">
        <w:rPr>
          <w:rFonts w:hint="eastAsia"/>
          <w:color w:val="000000" w:themeColor="text1"/>
        </w:rPr>
        <w:t>二手车经纪</w:t>
      </w:r>
      <w:r>
        <w:rPr>
          <w:rFonts w:hint="eastAsia"/>
          <w:color w:val="000000" w:themeColor="text1"/>
        </w:rPr>
        <w:t>；</w:t>
      </w:r>
      <w:r w:rsidRPr="001C25F5">
        <w:rPr>
          <w:rFonts w:hint="eastAsia"/>
          <w:color w:val="000000" w:themeColor="text1"/>
        </w:rPr>
        <w:t>机械设备租赁</w:t>
      </w:r>
      <w:r w:rsidRPr="001C25F5">
        <w:rPr>
          <w:rFonts w:hint="eastAsia"/>
          <w:color w:val="000000" w:themeColor="text1"/>
        </w:rPr>
        <w:t>(</w:t>
      </w:r>
      <w:r w:rsidRPr="001C25F5">
        <w:rPr>
          <w:rFonts w:hint="eastAsia"/>
          <w:color w:val="000000" w:themeColor="text1"/>
        </w:rPr>
        <w:t>除依法须经批准的项目外，凭营业执照依法自主开展经营活动</w:t>
      </w:r>
      <w:r w:rsidRPr="001C25F5">
        <w:rPr>
          <w:rFonts w:hint="eastAsia"/>
          <w:color w:val="000000" w:themeColor="text1"/>
        </w:rPr>
        <w:t>)</w:t>
      </w:r>
      <w:r w:rsidRPr="001C25F5">
        <w:rPr>
          <w:rFonts w:hint="eastAsia"/>
          <w:color w:val="000000" w:themeColor="text1"/>
        </w:rPr>
        <w:t>。</w:t>
      </w:r>
    </w:p>
    <w:p w14:paraId="75FBDC4B" w14:textId="77777777" w:rsidR="00FA004D" w:rsidRPr="00511F02" w:rsidRDefault="00250168" w:rsidP="00250168">
      <w:pPr>
        <w:adjustRightInd w:val="0"/>
        <w:snapToGrid w:val="0"/>
        <w:ind w:firstLine="560"/>
        <w:rPr>
          <w:rFonts w:asciiTheme="minorEastAsia" w:eastAsiaTheme="minorEastAsia" w:hAnsiTheme="minorEastAsia" w:cs="Times New Roman"/>
          <w:color w:val="000000" w:themeColor="text1"/>
        </w:rPr>
      </w:pPr>
      <w:r w:rsidRPr="00C7355E">
        <w:rPr>
          <w:rFonts w:cs="Times New Roman" w:hint="eastAsia"/>
          <w:szCs w:val="28"/>
        </w:rPr>
        <w:t>该企业为满足内部物流车辆的柴油供应，</w:t>
      </w:r>
      <w:r>
        <w:rPr>
          <w:rFonts w:cs="Times New Roman" w:hint="eastAsia"/>
          <w:szCs w:val="28"/>
        </w:rPr>
        <w:t>在</w:t>
      </w:r>
      <w:r>
        <w:rPr>
          <w:rFonts w:asciiTheme="minorEastAsia" w:eastAsiaTheme="minorEastAsia" w:hAnsiTheme="minorEastAsia" w:hint="eastAsia"/>
          <w:color w:val="000000" w:themeColor="text1"/>
          <w:szCs w:val="28"/>
        </w:rPr>
        <w:t>浙江隆豪物流基地（内设有多家物流公司停车场地）内</w:t>
      </w:r>
      <w:r>
        <w:rPr>
          <w:rFonts w:cs="Times New Roman" w:hint="eastAsia"/>
          <w:color w:val="000000" w:themeColor="text1"/>
          <w:szCs w:val="28"/>
        </w:rPr>
        <w:t>的空地上设一柴油加油撬</w:t>
      </w:r>
      <w:r w:rsidRPr="00B04209">
        <w:rPr>
          <w:rFonts w:asciiTheme="minorEastAsia" w:eastAsiaTheme="minorEastAsia" w:hAnsiTheme="minorEastAsia" w:cs="Times New Roman"/>
          <w:color w:val="000000" w:themeColor="text1"/>
          <w:szCs w:val="28"/>
        </w:rPr>
        <w:t>，</w:t>
      </w:r>
      <w:r w:rsidRPr="00B04209">
        <w:rPr>
          <w:rFonts w:asciiTheme="minorEastAsia" w:eastAsiaTheme="minorEastAsia" w:hAnsiTheme="minorEastAsia" w:cs="Times New Roman" w:hint="eastAsia"/>
          <w:color w:val="000000" w:themeColor="text1"/>
          <w:szCs w:val="28"/>
        </w:rPr>
        <w:t>油罐容积：50m</w:t>
      </w:r>
      <w:r w:rsidRPr="00B04209">
        <w:rPr>
          <w:rFonts w:asciiTheme="minorEastAsia" w:eastAsiaTheme="minorEastAsia" w:hAnsiTheme="minorEastAsia" w:cs="Times New Roman" w:hint="eastAsia"/>
          <w:color w:val="000000" w:themeColor="text1"/>
          <w:szCs w:val="28"/>
          <w:vertAlign w:val="superscript"/>
        </w:rPr>
        <w:t>3</w:t>
      </w:r>
      <w:r w:rsidRPr="00B04209">
        <w:rPr>
          <w:rFonts w:asciiTheme="minorEastAsia" w:eastAsiaTheme="minorEastAsia" w:hAnsiTheme="minorEastAsia" w:cs="Times New Roman" w:hint="eastAsia"/>
          <w:color w:val="000000" w:themeColor="text1"/>
          <w:szCs w:val="28"/>
        </w:rPr>
        <w:t>（25m</w:t>
      </w:r>
      <w:r w:rsidRPr="00B04209">
        <w:rPr>
          <w:rFonts w:asciiTheme="minorEastAsia" w:eastAsiaTheme="minorEastAsia" w:hAnsiTheme="minorEastAsia" w:cs="Times New Roman" w:hint="eastAsia"/>
          <w:color w:val="000000" w:themeColor="text1"/>
          <w:szCs w:val="28"/>
          <w:vertAlign w:val="superscript"/>
        </w:rPr>
        <w:t>3</w:t>
      </w:r>
      <w:r w:rsidRPr="00B04209">
        <w:rPr>
          <w:rFonts w:asciiTheme="minorEastAsia" w:eastAsiaTheme="minorEastAsia" w:hAnsiTheme="minorEastAsia" w:cs="Times New Roman" w:hint="eastAsia"/>
          <w:color w:val="000000" w:themeColor="text1"/>
          <w:szCs w:val="28"/>
        </w:rPr>
        <w:t>+25m</w:t>
      </w:r>
      <w:r w:rsidRPr="00B04209">
        <w:rPr>
          <w:rFonts w:asciiTheme="minorEastAsia" w:eastAsiaTheme="minorEastAsia" w:hAnsiTheme="minorEastAsia" w:cs="Times New Roman" w:hint="eastAsia"/>
          <w:color w:val="000000" w:themeColor="text1"/>
          <w:szCs w:val="28"/>
          <w:vertAlign w:val="superscript"/>
        </w:rPr>
        <w:t>3</w:t>
      </w:r>
      <w:r w:rsidRPr="00B04209">
        <w:rPr>
          <w:rFonts w:asciiTheme="minorEastAsia" w:eastAsiaTheme="minorEastAsia" w:hAnsiTheme="minorEastAsia" w:cs="Times New Roman" w:hint="eastAsia"/>
          <w:color w:val="000000" w:themeColor="text1"/>
          <w:szCs w:val="28"/>
        </w:rPr>
        <w:t>），</w:t>
      </w:r>
      <w:r w:rsidRPr="00B04209">
        <w:rPr>
          <w:rFonts w:asciiTheme="minorEastAsia" w:eastAsiaTheme="minorEastAsia" w:hAnsiTheme="minorEastAsia" w:cs="Times New Roman"/>
          <w:color w:val="000000" w:themeColor="text1"/>
          <w:szCs w:val="28"/>
        </w:rPr>
        <w:t>不</w:t>
      </w:r>
      <w:r w:rsidRPr="00B04209">
        <w:rPr>
          <w:rFonts w:asciiTheme="minorEastAsia" w:eastAsiaTheme="minorEastAsia" w:hAnsiTheme="minorEastAsia" w:cs="Times New Roman" w:hint="eastAsia"/>
          <w:color w:val="000000" w:themeColor="text1"/>
          <w:szCs w:val="28"/>
        </w:rPr>
        <w:t>对外</w:t>
      </w:r>
      <w:r w:rsidRPr="00B04209">
        <w:rPr>
          <w:rFonts w:asciiTheme="minorEastAsia" w:eastAsiaTheme="minorEastAsia" w:hAnsiTheme="minorEastAsia" w:cs="Times New Roman"/>
          <w:color w:val="000000" w:themeColor="text1"/>
          <w:szCs w:val="28"/>
        </w:rPr>
        <w:t>经营。</w:t>
      </w:r>
      <w:r w:rsidRPr="00B04209">
        <w:rPr>
          <w:rFonts w:asciiTheme="minorEastAsia" w:eastAsiaTheme="minorEastAsia" w:hAnsiTheme="minorEastAsia" w:cs="Times New Roman"/>
          <w:color w:val="000000" w:themeColor="text1"/>
        </w:rPr>
        <w:t>其基本情况详见</w:t>
      </w:r>
      <w:r w:rsidRPr="00B04209">
        <w:rPr>
          <w:rFonts w:asciiTheme="minorEastAsia" w:eastAsiaTheme="minorEastAsia" w:hAnsiTheme="minorEastAsia" w:cs="Times New Roman" w:hint="eastAsia"/>
          <w:color w:val="000000" w:themeColor="text1"/>
        </w:rPr>
        <w:t>下</w:t>
      </w:r>
      <w:r w:rsidRPr="00B04209">
        <w:rPr>
          <w:rFonts w:asciiTheme="minorEastAsia" w:eastAsiaTheme="minorEastAsia" w:hAnsiTheme="minorEastAsia" w:cs="Times New Roman"/>
          <w:color w:val="000000" w:themeColor="text1"/>
        </w:rPr>
        <w:t>表。</w:t>
      </w:r>
    </w:p>
    <w:p w14:paraId="5A3F1930" w14:textId="77777777" w:rsidR="00FA004D" w:rsidRDefault="00511F02" w:rsidP="005469D5">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4"/>
        </w:rPr>
      </w:pPr>
      <w:r w:rsidRPr="00D4171D">
        <w:rPr>
          <w:rFonts w:asciiTheme="minorEastAsia" w:eastAsiaTheme="minorEastAsia" w:hAnsiTheme="minorEastAsia" w:cs="Times New Roman" w:hint="eastAsia"/>
          <w:b/>
          <w:bCs/>
          <w:color w:val="000000" w:themeColor="text1"/>
          <w:sz w:val="24"/>
          <w:szCs w:val="24"/>
        </w:rPr>
        <w:t>项目</w:t>
      </w:r>
      <w:r w:rsidR="00142804" w:rsidRPr="00D4171D">
        <w:rPr>
          <w:rFonts w:asciiTheme="minorEastAsia" w:eastAsiaTheme="minorEastAsia" w:hAnsiTheme="minorEastAsia" w:cs="Times New Roman" w:hint="eastAsia"/>
          <w:b/>
          <w:bCs/>
          <w:color w:val="000000" w:themeColor="text1"/>
          <w:sz w:val="24"/>
          <w:szCs w:val="24"/>
        </w:rPr>
        <w:t>基本情况表</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906"/>
        <w:gridCol w:w="1150"/>
        <w:gridCol w:w="245"/>
        <w:gridCol w:w="183"/>
        <w:gridCol w:w="1670"/>
        <w:gridCol w:w="814"/>
        <w:gridCol w:w="2485"/>
      </w:tblGrid>
      <w:tr w:rsidR="00C21AC6" w:rsidRPr="00830112" w14:paraId="1070BAA1" w14:textId="77777777" w:rsidTr="001E21B0">
        <w:trPr>
          <w:cantSplit/>
          <w:jc w:val="center"/>
        </w:trPr>
        <w:tc>
          <w:tcPr>
            <w:tcW w:w="1528" w:type="dxa"/>
            <w:noWrap/>
            <w:vAlign w:val="center"/>
          </w:tcPr>
          <w:p w14:paraId="41B62EAA"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企业名称</w:t>
            </w:r>
          </w:p>
        </w:tc>
        <w:tc>
          <w:tcPr>
            <w:tcW w:w="7453" w:type="dxa"/>
            <w:gridSpan w:val="7"/>
            <w:noWrap/>
            <w:vAlign w:val="center"/>
          </w:tcPr>
          <w:p w14:paraId="0528FCA3"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Arial" w:hint="eastAsia"/>
                <w:color w:val="000000"/>
                <w:sz w:val="21"/>
                <w:szCs w:val="21"/>
              </w:rPr>
              <w:t>宁波冠驰物流有限公</w:t>
            </w:r>
            <w:r w:rsidRPr="00830112">
              <w:rPr>
                <w:rFonts w:asciiTheme="minorEastAsia" w:eastAsiaTheme="minorEastAsia" w:hAnsiTheme="minorEastAsia" w:hint="eastAsia"/>
                <w:color w:val="000000"/>
                <w:sz w:val="21"/>
                <w:szCs w:val="21"/>
              </w:rPr>
              <w:t>司</w:t>
            </w:r>
          </w:p>
        </w:tc>
      </w:tr>
      <w:tr w:rsidR="00C21AC6" w:rsidRPr="00830112" w14:paraId="36A028C6" w14:textId="77777777" w:rsidTr="001E21B0">
        <w:trPr>
          <w:jc w:val="center"/>
        </w:trPr>
        <w:tc>
          <w:tcPr>
            <w:tcW w:w="1528" w:type="dxa"/>
            <w:noWrap/>
            <w:vAlign w:val="center"/>
          </w:tcPr>
          <w:p w14:paraId="4FB47BEB"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住所</w:t>
            </w:r>
          </w:p>
        </w:tc>
        <w:tc>
          <w:tcPr>
            <w:tcW w:w="7453" w:type="dxa"/>
            <w:gridSpan w:val="7"/>
            <w:noWrap/>
            <w:vAlign w:val="center"/>
          </w:tcPr>
          <w:p w14:paraId="5A02C082"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hint="eastAsia"/>
                <w:color w:val="000000" w:themeColor="text1"/>
                <w:sz w:val="21"/>
                <w:szCs w:val="21"/>
              </w:rPr>
              <w:t>浙江省宁波市镇海区招宝山街道平海路1188号</w:t>
            </w:r>
          </w:p>
        </w:tc>
      </w:tr>
      <w:tr w:rsidR="00C21AC6" w:rsidRPr="00830112" w14:paraId="02A4AE24" w14:textId="77777777" w:rsidTr="001E21B0">
        <w:trPr>
          <w:jc w:val="center"/>
        </w:trPr>
        <w:tc>
          <w:tcPr>
            <w:tcW w:w="1528" w:type="dxa"/>
            <w:noWrap/>
            <w:vAlign w:val="center"/>
          </w:tcPr>
          <w:p w14:paraId="3948FCD6"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联系人</w:t>
            </w:r>
          </w:p>
        </w:tc>
        <w:tc>
          <w:tcPr>
            <w:tcW w:w="2056" w:type="dxa"/>
            <w:gridSpan w:val="2"/>
            <w:noWrap/>
            <w:vAlign w:val="center"/>
          </w:tcPr>
          <w:p w14:paraId="40186D77"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sz w:val="21"/>
                <w:szCs w:val="21"/>
              </w:rPr>
            </w:pPr>
            <w:r w:rsidRPr="00830112">
              <w:rPr>
                <w:rFonts w:asciiTheme="minorEastAsia" w:eastAsiaTheme="minorEastAsia" w:hAnsiTheme="minorEastAsia" w:hint="eastAsia"/>
                <w:color w:val="000000" w:themeColor="text1"/>
                <w:sz w:val="21"/>
                <w:szCs w:val="21"/>
              </w:rPr>
              <w:t>闫飞</w:t>
            </w:r>
          </w:p>
        </w:tc>
        <w:tc>
          <w:tcPr>
            <w:tcW w:w="2098" w:type="dxa"/>
            <w:gridSpan w:val="3"/>
            <w:noWrap/>
            <w:vAlign w:val="center"/>
          </w:tcPr>
          <w:p w14:paraId="042C5244"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sz w:val="21"/>
                <w:szCs w:val="21"/>
              </w:rPr>
            </w:pPr>
            <w:r w:rsidRPr="00830112">
              <w:rPr>
                <w:rFonts w:asciiTheme="minorEastAsia" w:eastAsiaTheme="minorEastAsia" w:hAnsiTheme="minorEastAsia" w:cs="Times New Roman" w:hint="eastAsia"/>
                <w:sz w:val="21"/>
                <w:szCs w:val="21"/>
              </w:rPr>
              <w:t>联系电话</w:t>
            </w:r>
          </w:p>
        </w:tc>
        <w:tc>
          <w:tcPr>
            <w:tcW w:w="3299" w:type="dxa"/>
            <w:gridSpan w:val="2"/>
            <w:noWrap/>
            <w:vAlign w:val="center"/>
          </w:tcPr>
          <w:p w14:paraId="335C9AA0"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sz w:val="21"/>
                <w:szCs w:val="21"/>
              </w:rPr>
            </w:pPr>
            <w:r w:rsidRPr="00830112">
              <w:rPr>
                <w:rFonts w:asciiTheme="minorEastAsia" w:eastAsiaTheme="minorEastAsia" w:hAnsiTheme="minorEastAsia" w:cs="Times New Roman"/>
                <w:sz w:val="21"/>
                <w:szCs w:val="21"/>
              </w:rPr>
              <w:t>13906698353</w:t>
            </w:r>
          </w:p>
        </w:tc>
      </w:tr>
      <w:tr w:rsidR="00C21AC6" w:rsidRPr="00830112" w14:paraId="5EB04636" w14:textId="77777777" w:rsidTr="001E21B0">
        <w:trPr>
          <w:cantSplit/>
          <w:trHeight w:val="303"/>
          <w:jc w:val="center"/>
        </w:trPr>
        <w:tc>
          <w:tcPr>
            <w:tcW w:w="1528" w:type="dxa"/>
            <w:noWrap/>
            <w:vAlign w:val="center"/>
          </w:tcPr>
          <w:p w14:paraId="02B94F88"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主要证件</w:t>
            </w:r>
          </w:p>
        </w:tc>
        <w:tc>
          <w:tcPr>
            <w:tcW w:w="2056" w:type="dxa"/>
            <w:gridSpan w:val="2"/>
            <w:noWrap/>
            <w:vAlign w:val="center"/>
          </w:tcPr>
          <w:p w14:paraId="1A2CCD95"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营业执照</w:t>
            </w:r>
          </w:p>
        </w:tc>
        <w:tc>
          <w:tcPr>
            <w:tcW w:w="2098" w:type="dxa"/>
            <w:gridSpan w:val="3"/>
            <w:noWrap/>
            <w:vAlign w:val="center"/>
          </w:tcPr>
          <w:p w14:paraId="43D787F1"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统一社会信用代码</w:t>
            </w:r>
          </w:p>
        </w:tc>
        <w:tc>
          <w:tcPr>
            <w:tcW w:w="3299" w:type="dxa"/>
            <w:gridSpan w:val="2"/>
            <w:noWrap/>
            <w:vAlign w:val="center"/>
          </w:tcPr>
          <w:p w14:paraId="3E871152"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themeColor="text1"/>
                <w:sz w:val="21"/>
                <w:szCs w:val="21"/>
              </w:rPr>
              <w:t>91330211MA2J6P3404</w:t>
            </w:r>
          </w:p>
        </w:tc>
      </w:tr>
      <w:tr w:rsidR="00C21AC6" w:rsidRPr="00830112" w14:paraId="24E00A90" w14:textId="77777777" w:rsidTr="001E21B0">
        <w:trPr>
          <w:jc w:val="center"/>
        </w:trPr>
        <w:tc>
          <w:tcPr>
            <w:tcW w:w="1528" w:type="dxa"/>
            <w:noWrap/>
            <w:vAlign w:val="center"/>
          </w:tcPr>
          <w:p w14:paraId="2B827423"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登记机关</w:t>
            </w:r>
          </w:p>
        </w:tc>
        <w:tc>
          <w:tcPr>
            <w:tcW w:w="7453" w:type="dxa"/>
            <w:gridSpan w:val="7"/>
            <w:noWrap/>
            <w:vAlign w:val="center"/>
          </w:tcPr>
          <w:p w14:paraId="46AE397B"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宁波市镇海区市场监督管理局</w:t>
            </w:r>
          </w:p>
        </w:tc>
      </w:tr>
      <w:tr w:rsidR="00C21AC6" w:rsidRPr="00830112" w14:paraId="07EE6281" w14:textId="77777777" w:rsidTr="001E21B0">
        <w:trPr>
          <w:jc w:val="center"/>
        </w:trPr>
        <w:tc>
          <w:tcPr>
            <w:tcW w:w="1528" w:type="dxa"/>
            <w:noWrap/>
            <w:vAlign w:val="center"/>
          </w:tcPr>
          <w:p w14:paraId="4201F8D9"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法定代表人</w:t>
            </w:r>
          </w:p>
        </w:tc>
        <w:tc>
          <w:tcPr>
            <w:tcW w:w="7453" w:type="dxa"/>
            <w:gridSpan w:val="7"/>
            <w:noWrap/>
            <w:vAlign w:val="center"/>
          </w:tcPr>
          <w:p w14:paraId="60B4820F"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hint="eastAsia"/>
                <w:color w:val="000000" w:themeColor="text1"/>
                <w:sz w:val="21"/>
                <w:szCs w:val="21"/>
              </w:rPr>
              <w:t>孟凡喜</w:t>
            </w:r>
          </w:p>
        </w:tc>
      </w:tr>
      <w:tr w:rsidR="00C21AC6" w:rsidRPr="00830112" w14:paraId="6A684534" w14:textId="77777777" w:rsidTr="001E21B0">
        <w:trPr>
          <w:cantSplit/>
          <w:trHeight w:val="167"/>
          <w:jc w:val="center"/>
        </w:trPr>
        <w:tc>
          <w:tcPr>
            <w:tcW w:w="1528" w:type="dxa"/>
            <w:noWrap/>
            <w:vAlign w:val="center"/>
          </w:tcPr>
          <w:p w14:paraId="5F45954D"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项目涉及油品</w:t>
            </w:r>
          </w:p>
        </w:tc>
        <w:tc>
          <w:tcPr>
            <w:tcW w:w="7453" w:type="dxa"/>
            <w:gridSpan w:val="7"/>
            <w:noWrap/>
            <w:vAlign w:val="center"/>
          </w:tcPr>
          <w:p w14:paraId="0B7D8BC9"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themeColor="text1"/>
                <w:sz w:val="21"/>
                <w:szCs w:val="21"/>
              </w:rPr>
              <w:t>柴油</w:t>
            </w:r>
          </w:p>
        </w:tc>
      </w:tr>
      <w:tr w:rsidR="00C21AC6" w:rsidRPr="00830112" w14:paraId="109EF7DF" w14:textId="77777777" w:rsidTr="001E21B0">
        <w:trPr>
          <w:cantSplit/>
          <w:jc w:val="center"/>
        </w:trPr>
        <w:tc>
          <w:tcPr>
            <w:tcW w:w="1528" w:type="dxa"/>
            <w:noWrap/>
            <w:vAlign w:val="center"/>
          </w:tcPr>
          <w:p w14:paraId="3D33DC05"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加油撬</w:t>
            </w:r>
          </w:p>
        </w:tc>
        <w:tc>
          <w:tcPr>
            <w:tcW w:w="2301" w:type="dxa"/>
            <w:gridSpan w:val="3"/>
            <w:noWrap/>
            <w:vAlign w:val="center"/>
          </w:tcPr>
          <w:p w14:paraId="098C7686"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油罐总容量</w:t>
            </w:r>
          </w:p>
        </w:tc>
        <w:tc>
          <w:tcPr>
            <w:tcW w:w="5152" w:type="dxa"/>
            <w:gridSpan w:val="4"/>
            <w:noWrap/>
            <w:vAlign w:val="center"/>
          </w:tcPr>
          <w:p w14:paraId="6CABA9D3" w14:textId="77777777" w:rsidR="00C21AC6" w:rsidRPr="00830112" w:rsidRDefault="00C21AC6" w:rsidP="001E21B0">
            <w:pPr>
              <w:spacing w:line="240" w:lineRule="auto"/>
              <w:ind w:firstLineChars="150" w:firstLine="255"/>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themeColor="text1"/>
                <w:spacing w:val="-20"/>
                <w:sz w:val="21"/>
                <w:szCs w:val="21"/>
              </w:rPr>
              <w:t>50m</w:t>
            </w:r>
            <w:r w:rsidRPr="00830112">
              <w:rPr>
                <w:rFonts w:asciiTheme="minorEastAsia" w:eastAsiaTheme="minorEastAsia" w:hAnsiTheme="minorEastAsia" w:cs="Times New Roman" w:hint="eastAsia"/>
                <w:color w:val="000000" w:themeColor="text1"/>
                <w:sz w:val="21"/>
                <w:szCs w:val="21"/>
              </w:rPr>
              <w:t>³（罐内分为两个25m³隔舱）</w:t>
            </w:r>
          </w:p>
        </w:tc>
      </w:tr>
      <w:tr w:rsidR="00C21AC6" w:rsidRPr="00830112" w14:paraId="7C5946A7" w14:textId="77777777" w:rsidTr="001E21B0">
        <w:trPr>
          <w:cantSplit/>
          <w:jc w:val="center"/>
        </w:trPr>
        <w:tc>
          <w:tcPr>
            <w:tcW w:w="1528" w:type="dxa"/>
            <w:vMerge w:val="restart"/>
            <w:noWrap/>
            <w:vAlign w:val="center"/>
          </w:tcPr>
          <w:p w14:paraId="3D97CEFF"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加油撬所在场所</w:t>
            </w:r>
          </w:p>
        </w:tc>
        <w:tc>
          <w:tcPr>
            <w:tcW w:w="906" w:type="dxa"/>
            <w:noWrap/>
            <w:vAlign w:val="center"/>
          </w:tcPr>
          <w:p w14:paraId="03ECF431"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地  址</w:t>
            </w:r>
          </w:p>
        </w:tc>
        <w:tc>
          <w:tcPr>
            <w:tcW w:w="6547" w:type="dxa"/>
            <w:gridSpan w:val="6"/>
            <w:noWrap/>
            <w:vAlign w:val="center"/>
          </w:tcPr>
          <w:p w14:paraId="3460B054"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hint="eastAsia"/>
                <w:color w:val="000000" w:themeColor="text1"/>
                <w:sz w:val="21"/>
                <w:szCs w:val="21"/>
              </w:rPr>
              <w:t>宁波市镇海区澥浦镇余严村沿山路218号（浙江隆豪物流基地内）</w:t>
            </w:r>
          </w:p>
        </w:tc>
      </w:tr>
      <w:tr w:rsidR="00C21AC6" w:rsidRPr="00830112" w14:paraId="68B67050" w14:textId="77777777" w:rsidTr="001E21B0">
        <w:trPr>
          <w:cantSplit/>
          <w:jc w:val="center"/>
        </w:trPr>
        <w:tc>
          <w:tcPr>
            <w:tcW w:w="1528" w:type="dxa"/>
            <w:vMerge/>
            <w:noWrap/>
            <w:vAlign w:val="center"/>
          </w:tcPr>
          <w:p w14:paraId="07F86118"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p>
        </w:tc>
        <w:tc>
          <w:tcPr>
            <w:tcW w:w="906" w:type="dxa"/>
            <w:noWrap/>
            <w:vAlign w:val="center"/>
          </w:tcPr>
          <w:p w14:paraId="5EB182E6"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b/>
                <w:bCs/>
                <w:color w:val="0000DC"/>
                <w:sz w:val="21"/>
                <w:szCs w:val="21"/>
              </w:rPr>
            </w:pPr>
            <w:r w:rsidRPr="00830112">
              <w:rPr>
                <w:rFonts w:asciiTheme="minorEastAsia" w:eastAsiaTheme="minorEastAsia" w:hAnsiTheme="minorEastAsia" w:cs="Times New Roman" w:hint="eastAsia"/>
                <w:color w:val="000000" w:themeColor="text1"/>
                <w:sz w:val="21"/>
                <w:szCs w:val="21"/>
              </w:rPr>
              <w:t>产  权</w:t>
            </w:r>
          </w:p>
        </w:tc>
        <w:tc>
          <w:tcPr>
            <w:tcW w:w="6547" w:type="dxa"/>
            <w:gridSpan w:val="6"/>
            <w:noWrap/>
            <w:vAlign w:val="center"/>
          </w:tcPr>
          <w:p w14:paraId="5AF79FB3"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自</w:t>
            </w:r>
            <w:r w:rsidRPr="00830112">
              <w:rPr>
                <w:rFonts w:asciiTheme="minorEastAsia" w:eastAsiaTheme="minorEastAsia" w:hAnsiTheme="minorEastAsia" w:cs="Times New Roman" w:hint="eastAsia"/>
                <w:sz w:val="21"/>
                <w:szCs w:val="21"/>
              </w:rPr>
              <w:t>有</w:t>
            </w:r>
            <w:r w:rsidRPr="00830112">
              <w:rPr>
                <w:rFonts w:asciiTheme="minorEastAsia" w:eastAsiaTheme="minorEastAsia" w:hAnsiTheme="minorEastAsia" w:cs="Times New Roman" w:hint="eastAsia"/>
                <w:color w:val="000000"/>
                <w:sz w:val="21"/>
                <w:szCs w:val="21"/>
              </w:rPr>
              <w:t>□</w:t>
            </w:r>
            <w:r w:rsidRPr="00830112">
              <w:rPr>
                <w:rFonts w:asciiTheme="minorEastAsia" w:eastAsiaTheme="minorEastAsia" w:hAnsiTheme="minorEastAsia" w:cs="Times New Roman" w:hint="eastAsia"/>
                <w:sz w:val="21"/>
                <w:szCs w:val="21"/>
              </w:rPr>
              <w:t xml:space="preserve">      租赁</w:t>
            </w:r>
            <w:r w:rsidRPr="00830112">
              <w:rPr>
                <w:rFonts w:asciiTheme="minorEastAsia" w:eastAsia="MS Mincho" w:hAnsi="MS Mincho" w:cs="MS Mincho" w:hint="eastAsia"/>
                <w:sz w:val="21"/>
                <w:szCs w:val="21"/>
              </w:rPr>
              <w:t>☑</w:t>
            </w:r>
            <w:r w:rsidRPr="00830112">
              <w:rPr>
                <w:rFonts w:asciiTheme="minorEastAsia" w:eastAsiaTheme="minorEastAsia" w:hAnsiTheme="minorEastAsia" w:cs="Times New Roman" w:hint="eastAsia"/>
                <w:color w:val="00B050"/>
                <w:sz w:val="21"/>
                <w:szCs w:val="21"/>
              </w:rPr>
              <w:t xml:space="preserve"> </w:t>
            </w:r>
            <w:r w:rsidRPr="00830112">
              <w:rPr>
                <w:rFonts w:asciiTheme="minorEastAsia" w:eastAsiaTheme="minorEastAsia" w:hAnsiTheme="minorEastAsia" w:cs="Times New Roman" w:hint="eastAsia"/>
                <w:color w:val="000000"/>
                <w:sz w:val="21"/>
                <w:szCs w:val="21"/>
              </w:rPr>
              <w:t xml:space="preserve">  承包□ </w:t>
            </w:r>
          </w:p>
        </w:tc>
      </w:tr>
      <w:tr w:rsidR="00C21AC6" w:rsidRPr="00830112" w14:paraId="61B21EF7" w14:textId="77777777" w:rsidTr="001E21B0">
        <w:trPr>
          <w:cantSplit/>
          <w:jc w:val="center"/>
        </w:trPr>
        <w:tc>
          <w:tcPr>
            <w:tcW w:w="1528" w:type="dxa"/>
            <w:noWrap/>
            <w:vAlign w:val="center"/>
          </w:tcPr>
          <w:p w14:paraId="39FFA88C" w14:textId="77777777" w:rsidR="00C21AC6" w:rsidRPr="00830112" w:rsidRDefault="00C21AC6" w:rsidP="001E21B0">
            <w:pPr>
              <w:spacing w:line="240" w:lineRule="auto"/>
              <w:ind w:firstLineChars="0" w:firstLine="0"/>
              <w:jc w:val="center"/>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加油撬合格证书</w:t>
            </w:r>
          </w:p>
        </w:tc>
        <w:tc>
          <w:tcPr>
            <w:tcW w:w="2484" w:type="dxa"/>
            <w:gridSpan w:val="4"/>
            <w:noWrap/>
            <w:vAlign w:val="center"/>
          </w:tcPr>
          <w:p w14:paraId="1FF1C386"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有合格证</w:t>
            </w:r>
          </w:p>
        </w:tc>
        <w:tc>
          <w:tcPr>
            <w:tcW w:w="2484" w:type="dxa"/>
            <w:gridSpan w:val="2"/>
            <w:vAlign w:val="center"/>
          </w:tcPr>
          <w:p w14:paraId="18E6BC28"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出厂日期</w:t>
            </w:r>
          </w:p>
        </w:tc>
        <w:tc>
          <w:tcPr>
            <w:tcW w:w="2485" w:type="dxa"/>
            <w:vAlign w:val="center"/>
          </w:tcPr>
          <w:p w14:paraId="66CD0127" w14:textId="77777777" w:rsidR="00C21AC6" w:rsidRPr="00830112" w:rsidRDefault="00C21AC6" w:rsidP="001E21B0">
            <w:pPr>
              <w:spacing w:line="240" w:lineRule="auto"/>
              <w:ind w:firstLineChars="0" w:firstLine="0"/>
              <w:rPr>
                <w:rFonts w:asciiTheme="minorEastAsia" w:eastAsiaTheme="minorEastAsia" w:hAnsiTheme="minorEastAsia" w:cs="Times New Roman"/>
                <w:color w:val="000000"/>
                <w:sz w:val="21"/>
                <w:szCs w:val="21"/>
              </w:rPr>
            </w:pPr>
            <w:r w:rsidRPr="00830112">
              <w:rPr>
                <w:rFonts w:asciiTheme="minorEastAsia" w:eastAsiaTheme="minorEastAsia" w:hAnsiTheme="minorEastAsia" w:cs="Times New Roman" w:hint="eastAsia"/>
                <w:color w:val="000000"/>
                <w:sz w:val="21"/>
                <w:szCs w:val="21"/>
              </w:rPr>
              <w:t>2021.6</w:t>
            </w:r>
          </w:p>
        </w:tc>
      </w:tr>
    </w:tbl>
    <w:p w14:paraId="095AD5DB" w14:textId="77777777" w:rsidR="00C21AC6" w:rsidRDefault="00C21AC6" w:rsidP="00C21AC6">
      <w:p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4"/>
        </w:rPr>
      </w:pPr>
    </w:p>
    <w:p w14:paraId="7CCAEA27" w14:textId="77777777" w:rsidR="00FA004D" w:rsidRPr="00643BEF" w:rsidRDefault="00643BEF" w:rsidP="00643BEF">
      <w:pPr>
        <w:pStyle w:val="2"/>
        <w:adjustRightInd w:val="0"/>
        <w:snapToGrid w:val="0"/>
        <w:rPr>
          <w:rFonts w:asciiTheme="minorEastAsia" w:eastAsiaTheme="minorEastAsia" w:hAnsiTheme="minorEastAsia" w:cs="Times New Roman"/>
          <w:color w:val="000000" w:themeColor="text1"/>
        </w:rPr>
      </w:pPr>
      <w:bookmarkStart w:id="127" w:name="_Toc9774"/>
      <w:bookmarkStart w:id="128" w:name="_Toc12015"/>
      <w:bookmarkStart w:id="129" w:name="_Toc1415"/>
      <w:bookmarkStart w:id="130" w:name="_Toc31352"/>
      <w:bookmarkStart w:id="131" w:name="_Toc156551871"/>
      <w:r w:rsidRPr="00643BEF">
        <w:rPr>
          <w:rFonts w:asciiTheme="minorEastAsia" w:eastAsiaTheme="minorEastAsia" w:hAnsiTheme="minorEastAsia" w:cs="Times New Roman" w:hint="eastAsia"/>
          <w:color w:val="000000" w:themeColor="text1"/>
        </w:rPr>
        <w:lastRenderedPageBreak/>
        <w:t>2.2</w:t>
      </w:r>
      <w:r w:rsidR="008E1414">
        <w:rPr>
          <w:rFonts w:asciiTheme="minorEastAsia" w:eastAsiaTheme="minorEastAsia" w:hAnsiTheme="minorEastAsia" w:cs="Times New Roman" w:hint="eastAsia"/>
          <w:color w:val="000000" w:themeColor="text1"/>
        </w:rPr>
        <w:t xml:space="preserve"> </w:t>
      </w:r>
      <w:r w:rsidR="00142804" w:rsidRPr="00643BEF">
        <w:rPr>
          <w:rFonts w:asciiTheme="minorEastAsia" w:eastAsiaTheme="minorEastAsia" w:hAnsiTheme="minorEastAsia" w:cs="Times New Roman"/>
          <w:color w:val="000000" w:themeColor="text1"/>
        </w:rPr>
        <w:t>地理位置及</w:t>
      </w:r>
      <w:bookmarkEnd w:id="127"/>
      <w:bookmarkEnd w:id="128"/>
      <w:bookmarkEnd w:id="129"/>
      <w:bookmarkEnd w:id="130"/>
      <w:r w:rsidR="00C16D55">
        <w:rPr>
          <w:rFonts w:asciiTheme="minorEastAsia" w:eastAsiaTheme="minorEastAsia" w:hAnsiTheme="minorEastAsia" w:cs="Times New Roman" w:hint="eastAsia"/>
          <w:color w:val="000000" w:themeColor="text1"/>
        </w:rPr>
        <w:t>自然条件</w:t>
      </w:r>
      <w:bookmarkEnd w:id="131"/>
    </w:p>
    <w:p w14:paraId="0F85D1D5" w14:textId="77777777" w:rsidR="00FA004D" w:rsidRPr="00643BEF" w:rsidRDefault="00643BEF" w:rsidP="00643BEF">
      <w:pPr>
        <w:pStyle w:val="3"/>
        <w:adjustRightInd w:val="0"/>
        <w:snapToGrid w:val="0"/>
        <w:rPr>
          <w:rFonts w:asciiTheme="minorEastAsia" w:eastAsiaTheme="minorEastAsia" w:hAnsiTheme="minorEastAsia" w:cs="Times New Roman"/>
          <w:color w:val="000000" w:themeColor="text1"/>
        </w:rPr>
      </w:pPr>
      <w:bookmarkStart w:id="132" w:name="_Toc37942949"/>
      <w:bookmarkStart w:id="133" w:name="_Toc15890"/>
      <w:bookmarkStart w:id="134" w:name="_Toc9732"/>
      <w:bookmarkStart w:id="135" w:name="_Toc30067"/>
      <w:bookmarkStart w:id="136" w:name="_Toc6632"/>
      <w:bookmarkStart w:id="137" w:name="_Toc156551872"/>
      <w:r w:rsidRPr="00643BEF">
        <w:rPr>
          <w:rFonts w:asciiTheme="minorEastAsia" w:eastAsiaTheme="minorEastAsia" w:hAnsiTheme="minorEastAsia" w:cs="Times New Roman" w:hint="eastAsia"/>
          <w:color w:val="000000" w:themeColor="text1"/>
        </w:rPr>
        <w:t xml:space="preserve">2.2.1 </w:t>
      </w:r>
      <w:r w:rsidR="00142804" w:rsidRPr="00643BEF">
        <w:rPr>
          <w:rFonts w:asciiTheme="minorEastAsia" w:eastAsiaTheme="minorEastAsia" w:hAnsiTheme="minorEastAsia" w:cs="Times New Roman"/>
          <w:color w:val="000000" w:themeColor="text1"/>
        </w:rPr>
        <w:t>地理位置</w:t>
      </w:r>
      <w:bookmarkEnd w:id="132"/>
      <w:bookmarkEnd w:id="133"/>
      <w:bookmarkEnd w:id="134"/>
      <w:bookmarkEnd w:id="135"/>
      <w:bookmarkEnd w:id="136"/>
      <w:bookmarkEnd w:id="137"/>
    </w:p>
    <w:p w14:paraId="1BCF8F01" w14:textId="77777777" w:rsidR="00FA004D" w:rsidRPr="00643BEF" w:rsidRDefault="00643BEF" w:rsidP="00643BEF">
      <w:pPr>
        <w:adjustRightInd w:val="0"/>
        <w:snapToGrid w:val="0"/>
        <w:ind w:firstLine="560"/>
        <w:rPr>
          <w:rFonts w:asciiTheme="minorEastAsia" w:eastAsiaTheme="minorEastAsia" w:hAnsiTheme="minorEastAsia" w:cs="Times New Roman"/>
          <w:color w:val="000000" w:themeColor="text1"/>
        </w:rPr>
      </w:pPr>
      <w:r w:rsidRPr="00643BEF">
        <w:rPr>
          <w:rFonts w:asciiTheme="minorEastAsia" w:eastAsiaTheme="minorEastAsia" w:hAnsiTheme="minorEastAsia" w:hint="eastAsia"/>
          <w:color w:val="000000" w:themeColor="text1"/>
        </w:rPr>
        <w:t>项目位</w:t>
      </w:r>
      <w:r w:rsidRPr="00B04209">
        <w:rPr>
          <w:rFonts w:asciiTheme="minorEastAsia" w:eastAsiaTheme="minorEastAsia" w:hAnsiTheme="minorEastAsia" w:hint="eastAsia"/>
          <w:color w:val="000000" w:themeColor="text1"/>
          <w:szCs w:val="28"/>
        </w:rPr>
        <w:t>于</w:t>
      </w:r>
      <w:r w:rsidR="00B04209" w:rsidRPr="00B04209">
        <w:rPr>
          <w:rFonts w:asciiTheme="minorEastAsia" w:eastAsiaTheme="minorEastAsia" w:hAnsiTheme="minorEastAsia" w:hint="eastAsia"/>
          <w:color w:val="000000" w:themeColor="text1"/>
          <w:szCs w:val="28"/>
        </w:rPr>
        <w:t>宁波市镇海区澥浦镇余严村沿山路</w:t>
      </w:r>
      <w:r w:rsidR="0024653D">
        <w:rPr>
          <w:rFonts w:asciiTheme="minorEastAsia" w:eastAsiaTheme="minorEastAsia" w:hAnsiTheme="minorEastAsia" w:hint="eastAsia"/>
          <w:color w:val="000000" w:themeColor="text1"/>
          <w:szCs w:val="28"/>
        </w:rPr>
        <w:t>218号</w:t>
      </w:r>
      <w:r w:rsidR="00B04209" w:rsidRPr="00B04209">
        <w:rPr>
          <w:rFonts w:asciiTheme="minorEastAsia" w:eastAsiaTheme="minorEastAsia" w:hAnsiTheme="minorEastAsia" w:hint="eastAsia"/>
          <w:color w:val="000000" w:themeColor="text1"/>
          <w:szCs w:val="28"/>
        </w:rPr>
        <w:t>（浙江隆豪物流基地内）</w:t>
      </w:r>
      <w:r w:rsidR="00142804" w:rsidRPr="00B04209">
        <w:rPr>
          <w:rFonts w:asciiTheme="minorEastAsia" w:eastAsiaTheme="minorEastAsia" w:hAnsiTheme="minorEastAsia" w:cs="Times New Roman"/>
          <w:color w:val="000000" w:themeColor="text1"/>
          <w:szCs w:val="28"/>
        </w:rPr>
        <w:t>，地理位</w:t>
      </w:r>
      <w:r w:rsidR="00142804" w:rsidRPr="00643BEF">
        <w:rPr>
          <w:rFonts w:asciiTheme="minorEastAsia" w:eastAsiaTheme="minorEastAsia" w:hAnsiTheme="minorEastAsia" w:cs="Times New Roman"/>
          <w:color w:val="000000" w:themeColor="text1"/>
        </w:rPr>
        <w:t>置见下图。</w:t>
      </w:r>
    </w:p>
    <w:p w14:paraId="04ADDCCD" w14:textId="6DCF3EFE" w:rsidR="00FA004D" w:rsidRDefault="00085E9C">
      <w:pPr>
        <w:ind w:firstLineChars="0" w:firstLine="0"/>
        <w:jc w:val="center"/>
        <w:rPr>
          <w:rFonts w:cs="Times New Roman"/>
          <w:color w:val="000000" w:themeColor="text1"/>
        </w:rPr>
      </w:pPr>
      <w:r>
        <w:rPr>
          <w:rFonts w:cs="Times New Roman"/>
          <w:noProof/>
          <w:color w:val="000000" w:themeColor="text1"/>
        </w:rPr>
        <mc:AlternateContent>
          <mc:Choice Requires="wps">
            <w:drawing>
              <wp:anchor distT="0" distB="0" distL="114300" distR="114300" simplePos="0" relativeHeight="251664384" behindDoc="0" locked="0" layoutInCell="1" allowOverlap="1" wp14:anchorId="1A52E4FD" wp14:editId="222E85C9">
                <wp:simplePos x="0" y="0"/>
                <wp:positionH relativeFrom="column">
                  <wp:posOffset>3258820</wp:posOffset>
                </wp:positionH>
                <wp:positionV relativeFrom="paragraph">
                  <wp:posOffset>2646045</wp:posOffset>
                </wp:positionV>
                <wp:extent cx="579120" cy="390525"/>
                <wp:effectExtent l="455930" t="7620" r="12700" b="97155"/>
                <wp:wrapNone/>
                <wp:docPr id="140665387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390525"/>
                        </a:xfrm>
                        <a:prstGeom prst="borderCallout2">
                          <a:avLst>
                            <a:gd name="adj1" fmla="val 29269"/>
                            <a:gd name="adj2" fmla="val -13157"/>
                            <a:gd name="adj3" fmla="val 29269"/>
                            <a:gd name="adj4" fmla="val -44958"/>
                            <a:gd name="adj5" fmla="val 122116"/>
                            <a:gd name="adj6" fmla="val -77301"/>
                          </a:avLst>
                        </a:prstGeom>
                        <a:solidFill>
                          <a:srgbClr val="FFFFFF"/>
                        </a:solidFill>
                        <a:ln w="9525">
                          <a:solidFill>
                            <a:srgbClr val="000000"/>
                          </a:solidFill>
                          <a:miter lim="800000"/>
                          <a:headEnd/>
                          <a:tailEnd/>
                        </a:ln>
                      </wps:spPr>
                      <wps:txbx>
                        <w:txbxContent>
                          <w:p w14:paraId="747A90CF" w14:textId="77777777" w:rsidR="005E3ADB" w:rsidRPr="00793E20" w:rsidRDefault="005E3ADB" w:rsidP="00793E20">
                            <w:pPr>
                              <w:ind w:firstLineChars="0" w:firstLine="0"/>
                              <w:rPr>
                                <w:sz w:val="18"/>
                                <w:szCs w:val="18"/>
                              </w:rPr>
                            </w:pPr>
                            <w:r w:rsidRPr="00793E20">
                              <w:rPr>
                                <w:rFonts w:hint="eastAsia"/>
                                <w:sz w:val="18"/>
                                <w:szCs w:val="18"/>
                              </w:rPr>
                              <w:t>本项目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2E4F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 o:spid="_x0000_s1026" type="#_x0000_t48" style="position:absolute;left:0;text-align:left;margin-left:256.6pt;margin-top:208.35pt;width:45.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" adj="-16697,26377,-9711,6322,-2842,6322">
                <v:textbox>
                  <w:txbxContent>
                    <w:p w14:paraId="747A90CF" w14:textId="77777777" w:rsidR="005E3ADB" w:rsidRPr="00793E20" w:rsidRDefault="005E3ADB" w:rsidP="00793E20">
                      <w:pPr>
                        <w:ind w:firstLineChars="0" w:firstLine="0"/>
                        <w:rPr>
                          <w:sz w:val="18"/>
                          <w:szCs w:val="18"/>
                        </w:rPr>
                      </w:pPr>
                      <w:r w:rsidRPr="00793E20">
                        <w:rPr>
                          <w:rFonts w:hint="eastAsia"/>
                          <w:sz w:val="18"/>
                          <w:szCs w:val="18"/>
                        </w:rPr>
                        <w:t>本项目</w:t>
                      </w:r>
                    </w:p>
                  </w:txbxContent>
                </v:textbox>
                <o:callout v:ext="edit" minusy="t"/>
              </v:shape>
            </w:pict>
          </mc:Fallback>
        </mc:AlternateContent>
      </w:r>
      <w:r w:rsidR="00792C9C">
        <w:rPr>
          <w:rFonts w:cs="Times New Roman"/>
          <w:noProof/>
          <w:color w:val="000000" w:themeColor="text1"/>
        </w:rPr>
        <w:drawing>
          <wp:inline distT="0" distB="0" distL="0" distR="0" wp14:anchorId="79278790" wp14:editId="7C888E5A">
            <wp:extent cx="4371688" cy="5882369"/>
            <wp:effectExtent l="19050" t="0" r="0" b="0"/>
            <wp:docPr id="3" name="图片 1" descr="C:\Users\Administrator\Documents\WeChat Files\shaojingfeng236563\FileStorage\Temp\1703141898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WeChat Files\shaojingfeng236563\FileStorage\Temp\1703141898481.png"/>
                    <pic:cNvPicPr>
                      <a:picLocks noChangeAspect="1" noChangeArrowheads="1"/>
                    </pic:cNvPicPr>
                  </pic:nvPicPr>
                  <pic:blipFill>
                    <a:blip r:embed="rId20"/>
                    <a:srcRect/>
                    <a:stretch>
                      <a:fillRect/>
                    </a:stretch>
                  </pic:blipFill>
                  <pic:spPr bwMode="auto">
                    <a:xfrm>
                      <a:off x="0" y="0"/>
                      <a:ext cx="4375053" cy="5886896"/>
                    </a:xfrm>
                    <a:prstGeom prst="rect">
                      <a:avLst/>
                    </a:prstGeom>
                    <a:noFill/>
                    <a:ln w="9525">
                      <a:noFill/>
                      <a:miter lim="800000"/>
                      <a:headEnd/>
                      <a:tailEnd/>
                    </a:ln>
                  </pic:spPr>
                </pic:pic>
              </a:graphicData>
            </a:graphic>
          </wp:inline>
        </w:drawing>
      </w:r>
    </w:p>
    <w:p w14:paraId="1CFC6A3C" w14:textId="77777777" w:rsidR="00FA004D" w:rsidRPr="008E1414" w:rsidRDefault="00142804" w:rsidP="005469D5">
      <w:pPr>
        <w:pStyle w:val="af9"/>
        <w:numPr>
          <w:ilvl w:val="0"/>
          <w:numId w:val="37"/>
        </w:numPr>
        <w:adjustRightInd w:val="0"/>
        <w:snapToGrid w:val="0"/>
        <w:ind w:left="0" w:firstLineChars="0" w:firstLine="0"/>
        <w:jc w:val="center"/>
        <w:rPr>
          <w:rFonts w:asciiTheme="minorEastAsia" w:eastAsiaTheme="minorEastAsia" w:hAnsiTheme="minorEastAsia" w:cs="Times New Roman"/>
          <w:b/>
          <w:color w:val="000000" w:themeColor="text1"/>
          <w:sz w:val="24"/>
        </w:rPr>
      </w:pPr>
      <w:r w:rsidRPr="008E1414">
        <w:rPr>
          <w:rFonts w:asciiTheme="minorEastAsia" w:eastAsiaTheme="minorEastAsia" w:hAnsiTheme="minorEastAsia" w:cs="Times New Roman"/>
          <w:b/>
          <w:bCs/>
          <w:color w:val="000000" w:themeColor="text1"/>
          <w:sz w:val="24"/>
          <w:szCs w:val="21"/>
        </w:rPr>
        <w:t>项目地理位置示意图</w:t>
      </w:r>
    </w:p>
    <w:p w14:paraId="1A843765" w14:textId="77777777" w:rsidR="00FA004D" w:rsidRDefault="0049091A" w:rsidP="0049091A">
      <w:pPr>
        <w:pStyle w:val="3"/>
        <w:adjustRightInd w:val="0"/>
        <w:snapToGrid w:val="0"/>
        <w:rPr>
          <w:rFonts w:asciiTheme="minorEastAsia" w:eastAsiaTheme="minorEastAsia" w:hAnsiTheme="minorEastAsia" w:cs="Times New Roman"/>
          <w:color w:val="000000" w:themeColor="text1"/>
        </w:rPr>
      </w:pPr>
      <w:bookmarkStart w:id="138" w:name="_Toc30391"/>
      <w:bookmarkStart w:id="139" w:name="_Toc25415"/>
      <w:bookmarkStart w:id="140" w:name="_Toc574"/>
      <w:bookmarkStart w:id="141" w:name="_Toc24274"/>
      <w:bookmarkStart w:id="142" w:name="_Toc37942951"/>
      <w:bookmarkStart w:id="143" w:name="_Toc156551873"/>
      <w:r w:rsidRPr="0049091A">
        <w:rPr>
          <w:rFonts w:asciiTheme="minorEastAsia" w:eastAsiaTheme="minorEastAsia" w:hAnsiTheme="minorEastAsia" w:cs="Times New Roman" w:hint="eastAsia"/>
          <w:color w:val="000000" w:themeColor="text1"/>
        </w:rPr>
        <w:t xml:space="preserve">2.2.2 </w:t>
      </w:r>
      <w:r w:rsidR="00142804" w:rsidRPr="0049091A">
        <w:rPr>
          <w:rFonts w:asciiTheme="minorEastAsia" w:eastAsiaTheme="minorEastAsia" w:hAnsiTheme="minorEastAsia" w:cs="Times New Roman"/>
          <w:color w:val="000000" w:themeColor="text1"/>
        </w:rPr>
        <w:t>自然条件</w:t>
      </w:r>
      <w:bookmarkEnd w:id="138"/>
      <w:bookmarkEnd w:id="139"/>
      <w:bookmarkEnd w:id="140"/>
      <w:bookmarkEnd w:id="141"/>
      <w:bookmarkEnd w:id="142"/>
      <w:bookmarkEnd w:id="143"/>
    </w:p>
    <w:p w14:paraId="5D4DEEFD" w14:textId="77777777" w:rsidR="0005642E" w:rsidRDefault="0005642E" w:rsidP="0005642E">
      <w:pPr>
        <w:autoSpaceDE w:val="0"/>
        <w:autoSpaceDN w:val="0"/>
        <w:adjustRightInd w:val="0"/>
        <w:snapToGrid w:val="0"/>
        <w:ind w:firstLine="560"/>
        <w:rPr>
          <w:rFonts w:ascii="宋体" w:hAnsi="宋体" w:cs="宋体"/>
          <w:szCs w:val="28"/>
          <w:lang w:val="zh-CN"/>
        </w:rPr>
      </w:pPr>
      <w:bookmarkStart w:id="144" w:name="_Toc135196126"/>
      <w:bookmarkStart w:id="145" w:name="_Toc108948973"/>
      <w:bookmarkStart w:id="146" w:name="_Toc110925111"/>
      <w:bookmarkStart w:id="147" w:name="_Toc37942950"/>
      <w:bookmarkStart w:id="148" w:name="_Toc12165"/>
      <w:bookmarkStart w:id="149" w:name="_Toc5487"/>
      <w:bookmarkStart w:id="150" w:name="_Toc1956"/>
      <w:bookmarkStart w:id="151" w:name="_Toc29261"/>
      <w:bookmarkStart w:id="152" w:name="_Toc27631"/>
      <w:bookmarkStart w:id="153" w:name="_Toc31667"/>
      <w:bookmarkStart w:id="154" w:name="_Toc37942952"/>
      <w:bookmarkStart w:id="155" w:name="_Toc489964471"/>
      <w:bookmarkStart w:id="156" w:name="_Toc491698774"/>
      <w:r>
        <w:rPr>
          <w:rFonts w:ascii="宋体" w:hAnsi="宋体" w:cs="宋体" w:hint="eastAsia"/>
          <w:szCs w:val="28"/>
          <w:lang w:val="zh-CN"/>
        </w:rPr>
        <w:t>（1）</w:t>
      </w:r>
      <w:r>
        <w:rPr>
          <w:rFonts w:ascii="宋体" w:hAnsi="宋体" w:cs="宋体"/>
          <w:szCs w:val="28"/>
          <w:lang w:val="zh-CN"/>
        </w:rPr>
        <w:t>气象气候特征</w:t>
      </w:r>
      <w:bookmarkEnd w:id="144"/>
      <w:bookmarkEnd w:id="145"/>
      <w:bookmarkEnd w:id="146"/>
    </w:p>
    <w:p w14:paraId="11D63CD3"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A．气温</w:t>
      </w:r>
    </w:p>
    <w:p w14:paraId="62E8271E"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lastRenderedPageBreak/>
        <w:t>年平均气温：17.2℃</w:t>
      </w:r>
    </w:p>
    <w:p w14:paraId="7F319A23"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最冷月平均气温：1.7℃（1月）</w:t>
      </w:r>
    </w:p>
    <w:p w14:paraId="2CF334AA"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最热月平均气温：29.1℃（7月）</w:t>
      </w:r>
    </w:p>
    <w:p w14:paraId="093832A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最冷月最低平均气温：5.1℃</w:t>
      </w:r>
    </w:p>
    <w:p w14:paraId="4BFC02CA"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最热月最高平均气温：29.1℃</w:t>
      </w:r>
    </w:p>
    <w:p w14:paraId="1E03DC39"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最高年平均温度：21.8℃</w:t>
      </w:r>
    </w:p>
    <w:p w14:paraId="15242C35"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极端最低气温：-7.7℃</w:t>
      </w:r>
    </w:p>
    <w:p w14:paraId="27C0BB42"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极端最高气温：42.1℃</w:t>
      </w:r>
    </w:p>
    <w:p w14:paraId="27DC89D3"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B.气压</w:t>
      </w:r>
    </w:p>
    <w:p w14:paraId="52A03BFE" w14:textId="77777777" w:rsidR="0005642E" w:rsidRPr="00E71D53" w:rsidRDefault="0005642E" w:rsidP="0005642E">
      <w:pPr>
        <w:autoSpaceDE w:val="0"/>
        <w:autoSpaceDN w:val="0"/>
        <w:adjustRightInd w:val="0"/>
        <w:snapToGrid w:val="0"/>
        <w:ind w:firstLine="560"/>
        <w:rPr>
          <w:rFonts w:cs="宋体"/>
          <w:szCs w:val="28"/>
          <w:lang w:val="zh-CN"/>
        </w:rPr>
      </w:pPr>
      <w:r w:rsidRPr="00E71D53">
        <w:rPr>
          <w:rFonts w:ascii="宋体" w:hAnsi="宋体" w:cs="宋体" w:hint="eastAsia"/>
          <w:szCs w:val="28"/>
          <w:lang w:val="zh-CN"/>
        </w:rPr>
        <w:t>年平均气压：</w:t>
      </w:r>
      <w:r w:rsidRPr="00E71D53">
        <w:rPr>
          <w:rFonts w:ascii="宋体" w:hAnsi="宋体" w:cs="宋体"/>
          <w:szCs w:val="28"/>
          <w:lang w:val="zh-CN"/>
        </w:rPr>
        <w:t xml:space="preserve">1015.8 </w:t>
      </w:r>
      <w:r w:rsidRPr="00E71D53">
        <w:rPr>
          <w:rFonts w:cs="宋体"/>
          <w:szCs w:val="28"/>
          <w:lang w:val="zh-CN"/>
        </w:rPr>
        <w:t>百帕</w:t>
      </w:r>
    </w:p>
    <w:p w14:paraId="682A5F08"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年极端最高气压：</w:t>
      </w:r>
      <w:r w:rsidRPr="00E71D53">
        <w:rPr>
          <w:rFonts w:cs="宋体"/>
          <w:lang w:val="zh-CN"/>
        </w:rPr>
        <w:t xml:space="preserve"> 1041.7 </w:t>
      </w:r>
      <w:r w:rsidRPr="00E71D53">
        <w:rPr>
          <w:rFonts w:cs="宋体"/>
          <w:lang w:val="zh-CN"/>
        </w:rPr>
        <w:t>百帕（</w:t>
      </w:r>
      <w:r w:rsidRPr="00E71D53">
        <w:rPr>
          <w:rFonts w:cs="宋体"/>
          <w:lang w:val="zh-CN"/>
        </w:rPr>
        <w:t xml:space="preserve">2016 </w:t>
      </w:r>
      <w:r w:rsidRPr="00E71D53">
        <w:rPr>
          <w:rFonts w:cs="宋体"/>
          <w:lang w:val="zh-CN"/>
        </w:rPr>
        <w:t>年</w:t>
      </w:r>
      <w:r w:rsidRPr="00E71D53">
        <w:rPr>
          <w:rFonts w:cs="宋体"/>
          <w:lang w:val="zh-CN"/>
        </w:rPr>
        <w:t xml:space="preserve"> 1 </w:t>
      </w:r>
      <w:r w:rsidRPr="00E71D53">
        <w:rPr>
          <w:rFonts w:cs="宋体"/>
          <w:lang w:val="zh-CN"/>
        </w:rPr>
        <w:t>月</w:t>
      </w:r>
      <w:r w:rsidRPr="00E71D53">
        <w:rPr>
          <w:rFonts w:cs="宋体"/>
          <w:lang w:val="zh-CN"/>
        </w:rPr>
        <w:t xml:space="preserve"> 25 </w:t>
      </w:r>
      <w:r w:rsidRPr="00E71D53">
        <w:rPr>
          <w:rFonts w:cs="宋体"/>
          <w:lang w:val="zh-CN"/>
        </w:rPr>
        <w:t>日）</w:t>
      </w:r>
    </w:p>
    <w:p w14:paraId="3C8C94FE"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年极端最低气压：</w:t>
      </w:r>
      <w:r w:rsidRPr="00E71D53">
        <w:rPr>
          <w:rFonts w:cs="宋体"/>
          <w:lang w:val="zh-CN"/>
        </w:rPr>
        <w:t xml:space="preserve"> 979.8 </w:t>
      </w:r>
      <w:r w:rsidRPr="00E71D53">
        <w:rPr>
          <w:rFonts w:cs="宋体"/>
          <w:lang w:val="zh-CN"/>
        </w:rPr>
        <w:t>百帕（</w:t>
      </w:r>
      <w:r w:rsidRPr="00E71D53">
        <w:rPr>
          <w:rFonts w:cs="宋体"/>
          <w:lang w:val="zh-CN"/>
        </w:rPr>
        <w:t xml:space="preserve">2015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11 </w:t>
      </w:r>
      <w:r w:rsidRPr="00E71D53">
        <w:rPr>
          <w:rFonts w:cs="宋体"/>
          <w:lang w:val="zh-CN"/>
        </w:rPr>
        <w:t>日）</w:t>
      </w:r>
    </w:p>
    <w:p w14:paraId="783C9B01"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夏季（</w:t>
      </w:r>
      <w:r w:rsidRPr="00E71D53">
        <w:rPr>
          <w:rFonts w:cs="宋体"/>
          <w:lang w:val="zh-CN"/>
        </w:rPr>
        <w:t xml:space="preserve">6-8 </w:t>
      </w:r>
      <w:r w:rsidRPr="00E71D53">
        <w:rPr>
          <w:rFonts w:cs="宋体"/>
          <w:lang w:val="zh-CN"/>
        </w:rPr>
        <w:t>月）平均气压：</w:t>
      </w:r>
      <w:r w:rsidRPr="00E71D53">
        <w:rPr>
          <w:rFonts w:cs="宋体"/>
          <w:lang w:val="zh-CN"/>
        </w:rPr>
        <w:t xml:space="preserve"> 1005.4 </w:t>
      </w:r>
      <w:r w:rsidRPr="00E71D53">
        <w:rPr>
          <w:rFonts w:cs="宋体"/>
          <w:lang w:val="zh-CN"/>
        </w:rPr>
        <w:t>百帕</w:t>
      </w:r>
    </w:p>
    <w:p w14:paraId="4813612F"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夏季（</w:t>
      </w:r>
      <w:r w:rsidRPr="00E71D53">
        <w:rPr>
          <w:rFonts w:cs="宋体"/>
          <w:lang w:val="zh-CN"/>
        </w:rPr>
        <w:t xml:space="preserve">6-8 </w:t>
      </w:r>
      <w:r w:rsidRPr="00E71D53">
        <w:rPr>
          <w:rFonts w:cs="宋体"/>
          <w:lang w:val="zh-CN"/>
        </w:rPr>
        <w:t>月）平均最低气压：</w:t>
      </w:r>
      <w:r w:rsidRPr="00E71D53">
        <w:rPr>
          <w:rFonts w:cs="宋体"/>
          <w:lang w:val="zh-CN"/>
        </w:rPr>
        <w:t xml:space="preserve"> 1003.6 </w:t>
      </w:r>
      <w:r w:rsidRPr="00E71D53">
        <w:rPr>
          <w:rFonts w:cs="宋体"/>
          <w:lang w:val="zh-CN"/>
        </w:rPr>
        <w:t>百帕</w:t>
      </w:r>
    </w:p>
    <w:p w14:paraId="2A84309A"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冬季（</w:t>
      </w:r>
      <w:r w:rsidRPr="00E71D53">
        <w:rPr>
          <w:rFonts w:cs="宋体"/>
          <w:lang w:val="zh-CN"/>
        </w:rPr>
        <w:t xml:space="preserve">12-2 </w:t>
      </w:r>
      <w:r w:rsidRPr="00E71D53">
        <w:rPr>
          <w:rFonts w:cs="宋体"/>
          <w:lang w:val="zh-CN"/>
        </w:rPr>
        <w:t>月）平均气压：</w:t>
      </w:r>
      <w:r w:rsidRPr="00E71D53">
        <w:rPr>
          <w:rFonts w:cs="宋体"/>
          <w:lang w:val="zh-CN"/>
        </w:rPr>
        <w:t xml:space="preserve"> 1025.1 </w:t>
      </w:r>
      <w:r w:rsidRPr="00E71D53">
        <w:rPr>
          <w:rFonts w:cs="宋体"/>
          <w:lang w:val="zh-CN"/>
        </w:rPr>
        <w:t>百帕</w:t>
      </w:r>
    </w:p>
    <w:p w14:paraId="2C494655"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冬季（</w:t>
      </w:r>
      <w:r w:rsidRPr="00E71D53">
        <w:rPr>
          <w:rFonts w:cs="宋体"/>
          <w:lang w:val="zh-CN"/>
        </w:rPr>
        <w:t xml:space="preserve">12-2 </w:t>
      </w:r>
      <w:r w:rsidRPr="00E71D53">
        <w:rPr>
          <w:rFonts w:cs="宋体"/>
          <w:lang w:val="zh-CN"/>
        </w:rPr>
        <w:t>月）平均最高气压：</w:t>
      </w:r>
      <w:r w:rsidRPr="00E71D53">
        <w:rPr>
          <w:rFonts w:cs="宋体"/>
          <w:lang w:val="zh-CN"/>
        </w:rPr>
        <w:t xml:space="preserve"> 1027.8 </w:t>
      </w:r>
      <w:r w:rsidRPr="00E71D53">
        <w:rPr>
          <w:rFonts w:cs="宋体"/>
          <w:lang w:val="zh-CN"/>
        </w:rPr>
        <w:t>百帕</w:t>
      </w:r>
      <w:r w:rsidRPr="00E71D53">
        <w:rPr>
          <w:rFonts w:ascii="宋体" w:hAnsi="宋体" w:cs="宋体"/>
          <w:szCs w:val="28"/>
          <w:lang w:val="zh-CN"/>
        </w:rPr>
        <w:t xml:space="preserve"> </w:t>
      </w:r>
    </w:p>
    <w:p w14:paraId="121C022C"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C.降水量</w:t>
      </w:r>
    </w:p>
    <w:p w14:paraId="578C1CE9"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多年平均降水量：</w:t>
      </w:r>
      <w:r w:rsidRPr="00E71D53">
        <w:rPr>
          <w:rFonts w:cs="宋体"/>
          <w:lang w:val="zh-CN"/>
        </w:rPr>
        <w:t xml:space="preserve"> </w:t>
      </w:r>
      <w:r w:rsidRPr="00E71D53">
        <w:rPr>
          <w:rFonts w:ascii="宋体" w:hAnsi="宋体" w:cs="宋体"/>
          <w:lang w:val="zh-CN"/>
        </w:rPr>
        <w:t xml:space="preserve">1659.4 </w:t>
      </w:r>
      <w:r w:rsidRPr="00E71D53">
        <w:rPr>
          <w:rFonts w:cs="宋体"/>
          <w:lang w:val="zh-CN"/>
        </w:rPr>
        <w:t>毫米</w:t>
      </w:r>
    </w:p>
    <w:p w14:paraId="353E0910"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年最大降水量：</w:t>
      </w:r>
      <w:r w:rsidRPr="00E71D53">
        <w:rPr>
          <w:rFonts w:cs="宋体"/>
          <w:lang w:val="zh-CN"/>
        </w:rPr>
        <w:t xml:space="preserve"> </w:t>
      </w:r>
      <w:r w:rsidRPr="00E71D53">
        <w:rPr>
          <w:rFonts w:ascii="宋体" w:hAnsi="宋体" w:cs="宋体"/>
          <w:lang w:val="zh-CN"/>
        </w:rPr>
        <w:t xml:space="preserve">2180.8 </w:t>
      </w:r>
      <w:r w:rsidRPr="00E71D53">
        <w:rPr>
          <w:rFonts w:cs="宋体"/>
          <w:lang w:val="zh-CN"/>
        </w:rPr>
        <w:t>毫米（</w:t>
      </w:r>
      <w:r w:rsidRPr="00E71D53">
        <w:rPr>
          <w:rFonts w:ascii="宋体" w:hAnsi="宋体" w:cs="宋体"/>
          <w:lang w:val="zh-CN"/>
        </w:rPr>
        <w:t xml:space="preserve">2016 </w:t>
      </w:r>
      <w:r w:rsidRPr="00E71D53">
        <w:rPr>
          <w:rFonts w:cs="宋体"/>
          <w:lang w:val="zh-CN"/>
        </w:rPr>
        <w:t>年）</w:t>
      </w:r>
    </w:p>
    <w:p w14:paraId="27EE6C4D"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年最小降水量：</w:t>
      </w:r>
      <w:r w:rsidRPr="00E71D53">
        <w:rPr>
          <w:rFonts w:cs="宋体"/>
          <w:lang w:val="zh-CN"/>
        </w:rPr>
        <w:t xml:space="preserve"> </w:t>
      </w:r>
      <w:r w:rsidRPr="00E71D53">
        <w:rPr>
          <w:rFonts w:ascii="宋体" w:hAnsi="宋体" w:cs="宋体"/>
          <w:lang w:val="zh-CN"/>
        </w:rPr>
        <w:t xml:space="preserve">1209.4 </w:t>
      </w:r>
      <w:r w:rsidRPr="00E71D53">
        <w:rPr>
          <w:rFonts w:cs="宋体"/>
          <w:lang w:val="zh-CN"/>
        </w:rPr>
        <w:t>毫米（</w:t>
      </w:r>
      <w:r w:rsidRPr="00E71D53">
        <w:rPr>
          <w:rFonts w:ascii="宋体" w:hAnsi="宋体" w:cs="宋体"/>
          <w:lang w:val="zh-CN"/>
        </w:rPr>
        <w:t xml:space="preserve">2011 </w:t>
      </w:r>
      <w:r w:rsidRPr="00E71D53">
        <w:rPr>
          <w:rFonts w:cs="宋体"/>
          <w:lang w:val="zh-CN"/>
        </w:rPr>
        <w:t>年）</w:t>
      </w:r>
    </w:p>
    <w:p w14:paraId="00BD9660"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任意</w:t>
      </w:r>
      <w:r w:rsidRPr="00E71D53">
        <w:rPr>
          <w:rFonts w:cs="宋体"/>
          <w:lang w:val="zh-CN"/>
        </w:rPr>
        <w:t xml:space="preserve"> </w:t>
      </w:r>
      <w:r w:rsidRPr="00E71D53">
        <w:rPr>
          <w:rFonts w:ascii="宋体" w:hAnsi="宋体" w:cs="宋体"/>
          <w:lang w:val="zh-CN"/>
        </w:rPr>
        <w:t xml:space="preserve">24 </w:t>
      </w:r>
      <w:r w:rsidRPr="00E71D53">
        <w:rPr>
          <w:rFonts w:cs="宋体"/>
          <w:lang w:val="zh-CN"/>
        </w:rPr>
        <w:t>小时最大降水量：</w:t>
      </w:r>
      <w:r w:rsidRPr="00E71D53">
        <w:rPr>
          <w:rFonts w:cs="宋体"/>
          <w:lang w:val="zh-CN"/>
        </w:rPr>
        <w:t xml:space="preserve"> </w:t>
      </w:r>
      <w:r w:rsidRPr="00E71D53">
        <w:rPr>
          <w:rFonts w:ascii="宋体" w:hAnsi="宋体" w:cs="宋体"/>
          <w:lang w:val="zh-CN"/>
        </w:rPr>
        <w:t xml:space="preserve">235.5 </w:t>
      </w:r>
      <w:r w:rsidRPr="00E71D53">
        <w:rPr>
          <w:rFonts w:cs="宋体"/>
          <w:lang w:val="zh-CN"/>
        </w:rPr>
        <w:t>毫米（</w:t>
      </w:r>
      <w:r w:rsidRPr="00E71D53">
        <w:rPr>
          <w:rFonts w:ascii="宋体" w:hAnsi="宋体" w:cs="宋体"/>
          <w:lang w:val="zh-CN"/>
        </w:rPr>
        <w:t xml:space="preserve">2016 </w:t>
      </w:r>
      <w:r w:rsidRPr="00E71D53">
        <w:rPr>
          <w:rFonts w:cs="宋体"/>
          <w:lang w:val="zh-CN"/>
        </w:rPr>
        <w:t>年</w:t>
      </w:r>
      <w:r w:rsidRPr="00E71D53">
        <w:rPr>
          <w:rFonts w:cs="宋体"/>
          <w:lang w:val="zh-CN"/>
        </w:rPr>
        <w:t xml:space="preserve"> </w:t>
      </w:r>
      <w:r w:rsidRPr="00E71D53">
        <w:rPr>
          <w:rFonts w:ascii="宋体" w:hAnsi="宋体" w:cs="宋体"/>
          <w:lang w:val="zh-CN"/>
        </w:rPr>
        <w:t xml:space="preserve">9 </w:t>
      </w:r>
      <w:r w:rsidRPr="00E71D53">
        <w:rPr>
          <w:rFonts w:cs="宋体"/>
          <w:lang w:val="zh-CN"/>
        </w:rPr>
        <w:t>月</w:t>
      </w:r>
      <w:r w:rsidRPr="00E71D53">
        <w:rPr>
          <w:rFonts w:cs="宋体"/>
          <w:lang w:val="zh-CN"/>
        </w:rPr>
        <w:t xml:space="preserve"> </w:t>
      </w:r>
      <w:r w:rsidRPr="00E71D53">
        <w:rPr>
          <w:rFonts w:ascii="宋体" w:hAnsi="宋体" w:cs="宋体"/>
          <w:lang w:val="zh-CN"/>
        </w:rPr>
        <w:t xml:space="preserve">15 </w:t>
      </w:r>
      <w:r w:rsidRPr="00E71D53">
        <w:rPr>
          <w:rFonts w:cs="宋体"/>
          <w:lang w:val="zh-CN"/>
        </w:rPr>
        <w:t>日</w:t>
      </w:r>
      <w:r w:rsidRPr="00E71D53">
        <w:rPr>
          <w:rFonts w:cs="宋体"/>
          <w:lang w:val="zh-CN"/>
        </w:rPr>
        <w:t xml:space="preserve"> </w:t>
      </w:r>
      <w:r w:rsidRPr="00E71D53">
        <w:rPr>
          <w:rFonts w:ascii="宋体" w:hAnsi="宋体" w:cs="宋体"/>
          <w:lang w:val="zh-CN"/>
        </w:rPr>
        <w:t xml:space="preserve">11:58 </w:t>
      </w:r>
      <w:r w:rsidRPr="00E71D53">
        <w:rPr>
          <w:rFonts w:cs="宋体"/>
          <w:lang w:val="zh-CN"/>
        </w:rPr>
        <w:t>开始）</w:t>
      </w:r>
    </w:p>
    <w:p w14:paraId="043E9089"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 xml:space="preserve"> </w:t>
      </w:r>
      <w:r w:rsidRPr="00E71D53">
        <w:rPr>
          <w:rFonts w:cs="宋体"/>
          <w:lang w:val="zh-CN"/>
        </w:rPr>
        <w:t>一小时最大降水量：</w:t>
      </w:r>
      <w:r w:rsidRPr="00E71D53">
        <w:rPr>
          <w:rFonts w:cs="宋体"/>
          <w:lang w:val="zh-CN"/>
        </w:rPr>
        <w:t xml:space="preserve"> 91.6 </w:t>
      </w:r>
      <w:r w:rsidRPr="00E71D53">
        <w:rPr>
          <w:rFonts w:cs="宋体"/>
          <w:lang w:val="zh-CN"/>
        </w:rPr>
        <w:t>毫米（</w:t>
      </w:r>
      <w:r w:rsidRPr="00E71D53">
        <w:rPr>
          <w:rFonts w:cs="宋体"/>
          <w:lang w:val="zh-CN"/>
        </w:rPr>
        <w:t xml:space="preserve">2014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26 </w:t>
      </w:r>
      <w:r w:rsidRPr="00E71D53">
        <w:rPr>
          <w:rFonts w:cs="宋体"/>
          <w:lang w:val="zh-CN"/>
        </w:rPr>
        <w:t>日</w:t>
      </w:r>
      <w:r w:rsidRPr="00E71D53">
        <w:rPr>
          <w:rFonts w:cs="宋体"/>
          <w:lang w:val="zh-CN"/>
        </w:rPr>
        <w:t xml:space="preserve"> 14:39 </w:t>
      </w:r>
      <w:r w:rsidRPr="00E71D53">
        <w:rPr>
          <w:rFonts w:cs="宋体"/>
          <w:lang w:val="zh-CN"/>
        </w:rPr>
        <w:t>开始）</w:t>
      </w:r>
    </w:p>
    <w:p w14:paraId="6F3B78F6"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 xml:space="preserve"> </w:t>
      </w:r>
      <w:r w:rsidRPr="00E71D53">
        <w:rPr>
          <w:rFonts w:cs="宋体"/>
          <w:lang w:val="zh-CN"/>
        </w:rPr>
        <w:t>最大连续降水天数：</w:t>
      </w:r>
      <w:r w:rsidRPr="00E71D53">
        <w:rPr>
          <w:rFonts w:cs="宋体"/>
          <w:lang w:val="zh-CN"/>
        </w:rPr>
        <w:t xml:space="preserve"> 21 </w:t>
      </w:r>
      <w:r w:rsidRPr="00E71D53">
        <w:rPr>
          <w:rFonts w:cs="宋体"/>
          <w:lang w:val="zh-CN"/>
        </w:rPr>
        <w:t>天，雨量</w:t>
      </w:r>
      <w:r w:rsidRPr="00E71D53">
        <w:rPr>
          <w:rFonts w:cs="宋体"/>
          <w:lang w:val="zh-CN"/>
        </w:rPr>
        <w:t xml:space="preserve"> 159.8 </w:t>
      </w:r>
      <w:r w:rsidRPr="00E71D53">
        <w:rPr>
          <w:rFonts w:cs="宋体"/>
          <w:lang w:val="zh-CN"/>
        </w:rPr>
        <w:t>毫米</w:t>
      </w:r>
      <w:r w:rsidRPr="00E71D53">
        <w:rPr>
          <w:rFonts w:cs="宋体"/>
          <w:lang w:val="zh-CN"/>
        </w:rPr>
        <w:t xml:space="preserve">(2009 </w:t>
      </w:r>
      <w:r w:rsidRPr="00E71D53">
        <w:rPr>
          <w:rFonts w:cs="宋体"/>
          <w:lang w:val="zh-CN"/>
        </w:rPr>
        <w:t>年</w:t>
      </w:r>
      <w:r w:rsidRPr="00E71D53">
        <w:rPr>
          <w:rFonts w:cs="宋体"/>
          <w:lang w:val="zh-CN"/>
        </w:rPr>
        <w:t xml:space="preserve"> 2 </w:t>
      </w:r>
      <w:r w:rsidRPr="00E71D53">
        <w:rPr>
          <w:rFonts w:cs="宋体"/>
          <w:lang w:val="zh-CN"/>
        </w:rPr>
        <w:t>月</w:t>
      </w:r>
      <w:r w:rsidRPr="00E71D53">
        <w:rPr>
          <w:rFonts w:cs="宋体"/>
          <w:lang w:val="zh-CN"/>
        </w:rPr>
        <w:t xml:space="preserve"> 15 </w:t>
      </w:r>
      <w:r w:rsidRPr="00E71D53">
        <w:rPr>
          <w:rFonts w:cs="宋体"/>
          <w:lang w:val="zh-CN"/>
        </w:rPr>
        <w:t>日至</w:t>
      </w:r>
      <w:r w:rsidRPr="00E71D53">
        <w:rPr>
          <w:rFonts w:cs="宋体"/>
          <w:lang w:val="zh-CN"/>
        </w:rPr>
        <w:t xml:space="preserve">  2009 </w:t>
      </w:r>
      <w:r w:rsidRPr="00E71D53">
        <w:rPr>
          <w:rFonts w:cs="宋体"/>
          <w:lang w:val="zh-CN"/>
        </w:rPr>
        <w:t>年</w:t>
      </w:r>
      <w:r w:rsidRPr="00E71D53">
        <w:rPr>
          <w:rFonts w:cs="宋体"/>
          <w:lang w:val="zh-CN"/>
        </w:rPr>
        <w:t xml:space="preserve"> 3 </w:t>
      </w:r>
      <w:r w:rsidRPr="00E71D53">
        <w:rPr>
          <w:rFonts w:cs="宋体"/>
          <w:lang w:val="zh-CN"/>
        </w:rPr>
        <w:t>月</w:t>
      </w:r>
      <w:r w:rsidRPr="00E71D53">
        <w:rPr>
          <w:rFonts w:cs="宋体"/>
          <w:lang w:val="zh-CN"/>
        </w:rPr>
        <w:t xml:space="preserve"> 7 </w:t>
      </w:r>
      <w:r w:rsidRPr="00E71D53">
        <w:rPr>
          <w:rFonts w:cs="宋体"/>
          <w:lang w:val="zh-CN"/>
        </w:rPr>
        <w:t>日</w:t>
      </w:r>
      <w:r w:rsidRPr="00E71D53">
        <w:rPr>
          <w:rFonts w:cs="宋体"/>
          <w:lang w:val="zh-CN"/>
        </w:rPr>
        <w:t>)</w:t>
      </w:r>
    </w:p>
    <w:p w14:paraId="579C6C9C"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lastRenderedPageBreak/>
        <w:t xml:space="preserve"> </w:t>
      </w:r>
      <w:r w:rsidRPr="00E71D53">
        <w:rPr>
          <w:rFonts w:cs="宋体"/>
          <w:lang w:val="zh-CN"/>
        </w:rPr>
        <w:t>年平均降雨天数：</w:t>
      </w:r>
      <w:r w:rsidRPr="00E71D53">
        <w:rPr>
          <w:rFonts w:cs="宋体"/>
          <w:lang w:val="zh-CN"/>
        </w:rPr>
        <w:t xml:space="preserve"> 157.7 </w:t>
      </w:r>
      <w:r w:rsidRPr="00E71D53">
        <w:rPr>
          <w:rFonts w:cs="宋体"/>
          <w:lang w:val="zh-CN"/>
        </w:rPr>
        <w:t>天</w:t>
      </w:r>
    </w:p>
    <w:p w14:paraId="26FF8533"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hint="eastAsia"/>
          <w:lang w:val="zh-CN"/>
        </w:rPr>
        <w:t xml:space="preserve"> </w:t>
      </w:r>
      <w:r w:rsidRPr="00E71D53">
        <w:rPr>
          <w:rFonts w:cs="宋体"/>
          <w:lang w:val="zh-CN"/>
        </w:rPr>
        <w:t xml:space="preserve">30 </w:t>
      </w:r>
      <w:r w:rsidRPr="00E71D53">
        <w:rPr>
          <w:rFonts w:cs="宋体"/>
          <w:lang w:val="zh-CN"/>
        </w:rPr>
        <w:t>分钟最大降水量：</w:t>
      </w:r>
      <w:r w:rsidRPr="00E71D53">
        <w:rPr>
          <w:rFonts w:cs="宋体"/>
          <w:lang w:val="zh-CN"/>
        </w:rPr>
        <w:t xml:space="preserve"> 67.4 </w:t>
      </w:r>
      <w:r w:rsidRPr="00E71D53">
        <w:rPr>
          <w:rFonts w:cs="宋体"/>
          <w:lang w:val="zh-CN"/>
        </w:rPr>
        <w:t>毫米（</w:t>
      </w:r>
      <w:r w:rsidRPr="00E71D53">
        <w:rPr>
          <w:rFonts w:cs="宋体"/>
          <w:lang w:val="zh-CN"/>
        </w:rPr>
        <w:t xml:space="preserve">2016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19 </w:t>
      </w:r>
      <w:r w:rsidRPr="00E71D53">
        <w:rPr>
          <w:rFonts w:cs="宋体"/>
          <w:lang w:val="zh-CN"/>
        </w:rPr>
        <w:t>日</w:t>
      </w:r>
      <w:r w:rsidRPr="00E71D53">
        <w:rPr>
          <w:rFonts w:cs="宋体"/>
          <w:lang w:val="zh-CN"/>
        </w:rPr>
        <w:t xml:space="preserve"> 16:29 </w:t>
      </w:r>
      <w:r w:rsidRPr="00E71D53">
        <w:rPr>
          <w:rFonts w:cs="宋体"/>
          <w:lang w:val="zh-CN"/>
        </w:rPr>
        <w:t>开始）</w:t>
      </w:r>
    </w:p>
    <w:p w14:paraId="33A5B7EA"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hint="eastAsia"/>
          <w:lang w:val="zh-CN"/>
        </w:rPr>
        <w:t xml:space="preserve"> </w:t>
      </w:r>
      <w:r w:rsidRPr="00E71D53">
        <w:rPr>
          <w:rFonts w:cs="宋体"/>
          <w:lang w:val="zh-CN"/>
        </w:rPr>
        <w:t xml:space="preserve">20 </w:t>
      </w:r>
      <w:r w:rsidRPr="00E71D53">
        <w:rPr>
          <w:rFonts w:cs="宋体"/>
          <w:lang w:val="zh-CN"/>
        </w:rPr>
        <w:t>分钟最大降水量：</w:t>
      </w:r>
      <w:r w:rsidRPr="00E71D53">
        <w:rPr>
          <w:rFonts w:cs="宋体"/>
          <w:lang w:val="zh-CN"/>
        </w:rPr>
        <w:t xml:space="preserve"> 58.8 </w:t>
      </w:r>
      <w:r w:rsidRPr="00E71D53">
        <w:rPr>
          <w:rFonts w:cs="宋体"/>
          <w:lang w:val="zh-CN"/>
        </w:rPr>
        <w:t>毫米（</w:t>
      </w:r>
      <w:r w:rsidRPr="00E71D53">
        <w:rPr>
          <w:rFonts w:cs="宋体"/>
          <w:lang w:val="zh-CN"/>
        </w:rPr>
        <w:t xml:space="preserve">2016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19 </w:t>
      </w:r>
      <w:r w:rsidRPr="00E71D53">
        <w:rPr>
          <w:rFonts w:cs="宋体"/>
          <w:lang w:val="zh-CN"/>
        </w:rPr>
        <w:t>日</w:t>
      </w:r>
      <w:r w:rsidRPr="00E71D53">
        <w:rPr>
          <w:rFonts w:cs="宋体"/>
          <w:lang w:val="zh-CN"/>
        </w:rPr>
        <w:t xml:space="preserve"> 16:38 </w:t>
      </w:r>
      <w:r w:rsidRPr="00E71D53">
        <w:rPr>
          <w:rFonts w:cs="宋体"/>
          <w:lang w:val="zh-CN"/>
        </w:rPr>
        <w:t>开始）</w:t>
      </w:r>
    </w:p>
    <w:p w14:paraId="778D634C" w14:textId="77777777" w:rsidR="0005642E" w:rsidRPr="00E71D53" w:rsidRDefault="0005642E" w:rsidP="0005642E">
      <w:pPr>
        <w:autoSpaceDE w:val="0"/>
        <w:autoSpaceDN w:val="0"/>
        <w:adjustRightInd w:val="0"/>
        <w:snapToGrid w:val="0"/>
        <w:ind w:firstLine="560"/>
        <w:rPr>
          <w:rFonts w:cs="宋体"/>
          <w:lang w:val="zh-CN"/>
        </w:rPr>
      </w:pPr>
      <w:r w:rsidRPr="00E71D53">
        <w:rPr>
          <w:rFonts w:cs="宋体" w:hint="eastAsia"/>
          <w:lang w:val="zh-CN"/>
        </w:rPr>
        <w:t xml:space="preserve"> </w:t>
      </w:r>
      <w:r w:rsidRPr="00E71D53">
        <w:rPr>
          <w:rFonts w:cs="宋体"/>
          <w:lang w:val="zh-CN"/>
        </w:rPr>
        <w:t xml:space="preserve">10 </w:t>
      </w:r>
      <w:r w:rsidRPr="00E71D53">
        <w:rPr>
          <w:rFonts w:cs="宋体"/>
          <w:lang w:val="zh-CN"/>
        </w:rPr>
        <w:t>分钟最大降水量：</w:t>
      </w:r>
      <w:r w:rsidRPr="00E71D53">
        <w:rPr>
          <w:rFonts w:cs="宋体"/>
          <w:lang w:val="zh-CN"/>
        </w:rPr>
        <w:t xml:space="preserve"> 35.2 </w:t>
      </w:r>
      <w:r w:rsidRPr="00E71D53">
        <w:rPr>
          <w:rFonts w:cs="宋体"/>
          <w:lang w:val="zh-CN"/>
        </w:rPr>
        <w:t>毫米（</w:t>
      </w:r>
      <w:r w:rsidRPr="00E71D53">
        <w:rPr>
          <w:rFonts w:cs="宋体"/>
          <w:lang w:val="zh-CN"/>
        </w:rPr>
        <w:t xml:space="preserve">2016 </w:t>
      </w:r>
      <w:r w:rsidRPr="00E71D53">
        <w:rPr>
          <w:rFonts w:cs="宋体"/>
          <w:lang w:val="zh-CN"/>
        </w:rPr>
        <w:t>年</w:t>
      </w:r>
      <w:r w:rsidRPr="00E71D53">
        <w:rPr>
          <w:rFonts w:cs="宋体"/>
          <w:lang w:val="zh-CN"/>
        </w:rPr>
        <w:t xml:space="preserve"> 7 </w:t>
      </w:r>
      <w:r w:rsidRPr="00E71D53">
        <w:rPr>
          <w:rFonts w:cs="宋体"/>
          <w:lang w:val="zh-CN"/>
        </w:rPr>
        <w:t>月</w:t>
      </w:r>
      <w:r w:rsidRPr="00E71D53">
        <w:rPr>
          <w:rFonts w:cs="宋体"/>
          <w:lang w:val="zh-CN"/>
        </w:rPr>
        <w:t xml:space="preserve"> 19 </w:t>
      </w:r>
      <w:r w:rsidRPr="00E71D53">
        <w:rPr>
          <w:rFonts w:cs="宋体"/>
          <w:lang w:val="zh-CN"/>
        </w:rPr>
        <w:t>日</w:t>
      </w:r>
      <w:r w:rsidRPr="00E71D53">
        <w:rPr>
          <w:rFonts w:cs="宋体"/>
          <w:lang w:val="zh-CN"/>
        </w:rPr>
        <w:t xml:space="preserve"> 16:39 </w:t>
      </w:r>
      <w:r w:rsidRPr="00E71D53">
        <w:rPr>
          <w:rFonts w:cs="宋体"/>
          <w:lang w:val="zh-CN"/>
        </w:rPr>
        <w:t>开始）</w:t>
      </w:r>
    </w:p>
    <w:p w14:paraId="06274BE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 xml:space="preserve"> </w:t>
      </w:r>
      <w:r w:rsidRPr="00E71D53">
        <w:rPr>
          <w:rFonts w:ascii="宋体" w:hAnsi="宋体" w:cs="宋体" w:hint="eastAsia"/>
          <w:szCs w:val="28"/>
          <w:lang w:val="zh-CN"/>
        </w:rPr>
        <w:t>D.雷暴</w:t>
      </w:r>
    </w:p>
    <w:p w14:paraId="2C97A8F9"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年平均雷暴天数：</w:t>
      </w:r>
      <w:r w:rsidRPr="00E71D53">
        <w:rPr>
          <w:rFonts w:cs="宋体"/>
          <w:lang w:val="zh-CN"/>
        </w:rPr>
        <w:t xml:space="preserve">35 </w:t>
      </w:r>
      <w:r w:rsidRPr="00E71D53">
        <w:rPr>
          <w:rFonts w:cs="宋体"/>
          <w:lang w:val="zh-CN"/>
        </w:rPr>
        <w:t>天</w:t>
      </w:r>
    </w:p>
    <w:p w14:paraId="513A19F2"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年最多雷暴天数：</w:t>
      </w:r>
      <w:r w:rsidRPr="00E71D53">
        <w:rPr>
          <w:rFonts w:cs="宋体"/>
          <w:lang w:val="zh-CN"/>
        </w:rPr>
        <w:t xml:space="preserve">46 </w:t>
      </w:r>
      <w:r w:rsidRPr="00E71D53">
        <w:rPr>
          <w:rFonts w:cs="宋体"/>
          <w:lang w:val="zh-CN"/>
        </w:rPr>
        <w:t>天（</w:t>
      </w:r>
      <w:r w:rsidRPr="00E71D53">
        <w:rPr>
          <w:rFonts w:cs="宋体"/>
          <w:lang w:val="zh-CN"/>
        </w:rPr>
        <w:t xml:space="preserve">2010 </w:t>
      </w:r>
      <w:r w:rsidRPr="00E71D53">
        <w:rPr>
          <w:rFonts w:cs="宋体"/>
          <w:lang w:val="zh-CN"/>
        </w:rPr>
        <w:t>年）</w:t>
      </w:r>
    </w:p>
    <w:p w14:paraId="3D022950"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年最少雷暴天数：</w:t>
      </w:r>
      <w:r w:rsidRPr="00E71D53">
        <w:rPr>
          <w:rFonts w:cs="宋体"/>
          <w:lang w:val="zh-CN"/>
        </w:rPr>
        <w:t xml:space="preserve">26 </w:t>
      </w:r>
      <w:r w:rsidRPr="00E71D53">
        <w:rPr>
          <w:rFonts w:cs="宋体"/>
          <w:lang w:val="zh-CN"/>
        </w:rPr>
        <w:t>天（</w:t>
      </w:r>
      <w:r w:rsidRPr="00E71D53">
        <w:rPr>
          <w:rFonts w:cs="宋体"/>
          <w:lang w:val="zh-CN"/>
        </w:rPr>
        <w:t xml:space="preserve">2013 </w:t>
      </w:r>
      <w:r w:rsidRPr="00E71D53">
        <w:rPr>
          <w:rFonts w:cs="宋体"/>
          <w:lang w:val="zh-CN"/>
        </w:rPr>
        <w:t>年）</w:t>
      </w:r>
      <w:r w:rsidRPr="00E71D53">
        <w:rPr>
          <w:rFonts w:ascii="宋体" w:hAnsi="宋体" w:cs="宋体"/>
          <w:szCs w:val="28"/>
          <w:lang w:val="zh-CN"/>
        </w:rPr>
        <w:t xml:space="preserve"> </w:t>
      </w:r>
    </w:p>
    <w:p w14:paraId="16F7B815"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E.降雪</w:t>
      </w:r>
    </w:p>
    <w:p w14:paraId="385DC530"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cs="宋体"/>
          <w:szCs w:val="28"/>
          <w:lang w:val="zh-CN"/>
        </w:rPr>
        <w:t>历年最大积雪深度：</w:t>
      </w:r>
      <w:r w:rsidRPr="00E71D53">
        <w:rPr>
          <w:rFonts w:cs="宋体"/>
          <w:szCs w:val="28"/>
          <w:lang w:val="zh-CN"/>
        </w:rPr>
        <w:t xml:space="preserve">7 </w:t>
      </w:r>
      <w:r w:rsidRPr="00E71D53">
        <w:rPr>
          <w:rFonts w:cs="宋体"/>
          <w:szCs w:val="28"/>
          <w:lang w:val="zh-CN"/>
        </w:rPr>
        <w:t>厘米（</w:t>
      </w:r>
      <w:r w:rsidRPr="00E71D53">
        <w:rPr>
          <w:rFonts w:cs="宋体"/>
          <w:szCs w:val="28"/>
          <w:lang w:val="zh-CN"/>
        </w:rPr>
        <w:t xml:space="preserve">2013 </w:t>
      </w:r>
      <w:r w:rsidRPr="00E71D53">
        <w:rPr>
          <w:rFonts w:cs="宋体"/>
          <w:szCs w:val="28"/>
          <w:lang w:val="zh-CN"/>
        </w:rPr>
        <w:t>年</w:t>
      </w:r>
      <w:r w:rsidRPr="00E71D53">
        <w:rPr>
          <w:rFonts w:cs="宋体"/>
          <w:szCs w:val="28"/>
          <w:lang w:val="zh-CN"/>
        </w:rPr>
        <w:t xml:space="preserve"> 2 </w:t>
      </w:r>
      <w:r w:rsidRPr="00E71D53">
        <w:rPr>
          <w:rFonts w:cs="宋体"/>
          <w:szCs w:val="28"/>
          <w:lang w:val="zh-CN"/>
        </w:rPr>
        <w:t>月</w:t>
      </w:r>
      <w:r w:rsidRPr="00E71D53">
        <w:rPr>
          <w:rFonts w:cs="宋体"/>
          <w:szCs w:val="28"/>
          <w:lang w:val="zh-CN"/>
        </w:rPr>
        <w:t xml:space="preserve"> 9 </w:t>
      </w:r>
      <w:r w:rsidRPr="00E71D53">
        <w:rPr>
          <w:rFonts w:cs="宋体"/>
          <w:szCs w:val="28"/>
          <w:lang w:val="zh-CN"/>
        </w:rPr>
        <w:t>日）</w:t>
      </w:r>
      <w:r w:rsidRPr="00E71D53">
        <w:rPr>
          <w:rFonts w:ascii="宋体" w:hAnsi="宋体" w:cs="宋体"/>
          <w:szCs w:val="28"/>
          <w:lang w:val="zh-CN"/>
        </w:rPr>
        <w:t xml:space="preserve"> </w:t>
      </w:r>
    </w:p>
    <w:p w14:paraId="006287D3"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F.风速、风压值</w:t>
      </w:r>
    </w:p>
    <w:p w14:paraId="5F0164C5"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cs="宋体"/>
          <w:lang w:val="zh-CN"/>
        </w:rPr>
        <w:t>夏季平均风速（</w:t>
      </w:r>
      <w:r w:rsidRPr="00E71D53">
        <w:rPr>
          <w:rFonts w:cs="宋体"/>
          <w:lang w:val="zh-CN"/>
        </w:rPr>
        <w:t xml:space="preserve">6-8 </w:t>
      </w:r>
      <w:r w:rsidRPr="00E71D53">
        <w:rPr>
          <w:rFonts w:cs="宋体"/>
          <w:lang w:val="zh-CN"/>
        </w:rPr>
        <w:t>月）：</w:t>
      </w:r>
      <w:r w:rsidRPr="00E71D53">
        <w:rPr>
          <w:rFonts w:cs="宋体"/>
          <w:lang w:val="zh-CN"/>
        </w:rPr>
        <w:t xml:space="preserve">1.9 </w:t>
      </w:r>
      <w:r w:rsidRPr="00E71D53">
        <w:rPr>
          <w:rFonts w:cs="宋体"/>
          <w:lang w:val="zh-CN"/>
        </w:rPr>
        <w:t>米</w:t>
      </w:r>
      <w:r w:rsidRPr="00E71D53">
        <w:rPr>
          <w:rFonts w:cs="宋体"/>
          <w:lang w:val="zh-CN"/>
        </w:rPr>
        <w:t>/</w:t>
      </w:r>
      <w:r w:rsidRPr="00E71D53">
        <w:rPr>
          <w:rFonts w:cs="宋体"/>
          <w:lang w:val="zh-CN"/>
        </w:rPr>
        <w:t>秒</w:t>
      </w:r>
    </w:p>
    <w:p w14:paraId="5383BF78" w14:textId="77777777" w:rsidR="0005642E" w:rsidRPr="00E71D53" w:rsidRDefault="0005642E" w:rsidP="0005642E">
      <w:pPr>
        <w:autoSpaceDE w:val="0"/>
        <w:autoSpaceDN w:val="0"/>
        <w:adjustRightInd w:val="0"/>
        <w:snapToGrid w:val="0"/>
        <w:ind w:firstLine="560"/>
        <w:rPr>
          <w:rFonts w:cs="宋体"/>
          <w:lang w:val="zh-CN"/>
        </w:rPr>
      </w:pPr>
      <w:r w:rsidRPr="00E71D53">
        <w:rPr>
          <w:rFonts w:cs="宋体"/>
          <w:lang w:val="zh-CN"/>
        </w:rPr>
        <w:t>冬季平均风速（</w:t>
      </w:r>
      <w:r w:rsidRPr="00E71D53">
        <w:rPr>
          <w:rFonts w:cs="宋体"/>
          <w:lang w:val="zh-CN"/>
        </w:rPr>
        <w:t xml:space="preserve">12-2 </w:t>
      </w:r>
      <w:r w:rsidRPr="00E71D53">
        <w:rPr>
          <w:rFonts w:cs="宋体"/>
          <w:lang w:val="zh-CN"/>
        </w:rPr>
        <w:t>月）：</w:t>
      </w:r>
      <w:r w:rsidRPr="00E71D53">
        <w:rPr>
          <w:rFonts w:cs="宋体"/>
          <w:lang w:val="zh-CN"/>
        </w:rPr>
        <w:t xml:space="preserve">2.0 </w:t>
      </w:r>
      <w:r w:rsidRPr="00E71D53">
        <w:rPr>
          <w:rFonts w:cs="宋体"/>
          <w:lang w:val="zh-CN"/>
        </w:rPr>
        <w:t>米</w:t>
      </w:r>
      <w:r w:rsidRPr="00E71D53">
        <w:rPr>
          <w:rFonts w:cs="宋体"/>
          <w:lang w:val="zh-CN"/>
        </w:rPr>
        <w:t>/</w:t>
      </w:r>
      <w:r w:rsidRPr="00E71D53">
        <w:rPr>
          <w:rFonts w:cs="宋体"/>
          <w:lang w:val="zh-CN"/>
        </w:rPr>
        <w:t>秒</w:t>
      </w:r>
    </w:p>
    <w:p w14:paraId="00554806" w14:textId="77777777" w:rsidR="0005642E" w:rsidRPr="00E71D53" w:rsidRDefault="0005642E" w:rsidP="0005642E">
      <w:pPr>
        <w:autoSpaceDE w:val="0"/>
        <w:autoSpaceDN w:val="0"/>
        <w:adjustRightInd w:val="0"/>
        <w:snapToGrid w:val="0"/>
        <w:ind w:firstLine="560"/>
        <w:rPr>
          <w:rFonts w:cs="宋体"/>
          <w:lang w:val="zh-CN"/>
        </w:rPr>
      </w:pPr>
      <w:r w:rsidRPr="00E71D53">
        <w:rPr>
          <w:rFonts w:cs="宋体"/>
          <w:lang w:val="zh-CN"/>
        </w:rPr>
        <w:t>历年极大风速：</w:t>
      </w:r>
      <w:r w:rsidRPr="00E71D53">
        <w:rPr>
          <w:rFonts w:cs="宋体"/>
          <w:lang w:val="zh-CN"/>
        </w:rPr>
        <w:t xml:space="preserve">25.8 </w:t>
      </w:r>
      <w:r w:rsidRPr="00E71D53">
        <w:rPr>
          <w:rFonts w:cs="宋体"/>
          <w:lang w:val="zh-CN"/>
        </w:rPr>
        <w:t>米</w:t>
      </w:r>
      <w:r w:rsidRPr="00E71D53">
        <w:rPr>
          <w:rFonts w:cs="宋体"/>
          <w:lang w:val="zh-CN"/>
        </w:rPr>
        <w:t>/</w:t>
      </w:r>
      <w:r w:rsidRPr="00E71D53">
        <w:rPr>
          <w:rFonts w:cs="宋体"/>
          <w:lang w:val="zh-CN"/>
        </w:rPr>
        <w:t>秒</w:t>
      </w:r>
      <w:r w:rsidRPr="00E71D53">
        <w:rPr>
          <w:rFonts w:cs="宋体"/>
          <w:lang w:val="zh-CN"/>
        </w:rPr>
        <w:t xml:space="preserve"> (2017 </w:t>
      </w:r>
      <w:r w:rsidRPr="00E71D53">
        <w:rPr>
          <w:rFonts w:cs="宋体"/>
          <w:lang w:val="zh-CN"/>
        </w:rPr>
        <w:t>年</w:t>
      </w:r>
      <w:r w:rsidRPr="00E71D53">
        <w:rPr>
          <w:rFonts w:cs="宋体"/>
          <w:lang w:val="zh-CN"/>
        </w:rPr>
        <w:t xml:space="preserve"> 8 </w:t>
      </w:r>
      <w:r w:rsidRPr="00E71D53">
        <w:rPr>
          <w:rFonts w:cs="宋体"/>
          <w:lang w:val="zh-CN"/>
        </w:rPr>
        <w:t>月</w:t>
      </w:r>
      <w:r w:rsidRPr="00E71D53">
        <w:rPr>
          <w:rFonts w:cs="宋体"/>
          <w:lang w:val="zh-CN"/>
        </w:rPr>
        <w:t xml:space="preserve"> 20 </w:t>
      </w:r>
      <w:r w:rsidRPr="00E71D53">
        <w:rPr>
          <w:rFonts w:cs="宋体"/>
          <w:lang w:val="zh-CN"/>
        </w:rPr>
        <w:t>日</w:t>
      </w:r>
      <w:r w:rsidRPr="00E71D53">
        <w:rPr>
          <w:rFonts w:cs="宋体"/>
          <w:lang w:val="zh-CN"/>
        </w:rPr>
        <w:t>)</w:t>
      </w:r>
      <w:r w:rsidRPr="00E71D53">
        <w:rPr>
          <w:rFonts w:ascii="宋体" w:hAnsi="宋体" w:cs="宋体" w:hint="eastAsia"/>
          <w:szCs w:val="28"/>
          <w:lang w:val="zh-CN"/>
        </w:rPr>
        <w:t xml:space="preserve"> </w:t>
      </w:r>
      <w:r w:rsidRPr="00E71D53">
        <w:rPr>
          <w:rFonts w:ascii="宋体" w:hAnsi="宋体" w:cs="宋体"/>
          <w:szCs w:val="28"/>
          <w:lang w:val="zh-CN"/>
        </w:rPr>
        <w:t>最大十分钟平均风速：12.4 米/秒（2012 年 8 月 8 日）</w:t>
      </w:r>
    </w:p>
    <w:p w14:paraId="62B8B118"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G.风向</w:t>
      </w:r>
    </w:p>
    <w:p w14:paraId="626ED849"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主导风向：北西，频率10%</w:t>
      </w:r>
    </w:p>
    <w:p w14:paraId="516C4654"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次主导风向：NNE、NNW、NE</w:t>
      </w:r>
    </w:p>
    <w:p w14:paraId="41D2EE3D"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夏季主导风向：以东南偏东为主，频率10%</w:t>
      </w:r>
    </w:p>
    <w:p w14:paraId="540A7F50"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冬季主导风向：以西北为主，频率10%</w:t>
      </w:r>
    </w:p>
    <w:p w14:paraId="31C30225"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hint="eastAsia"/>
          <w:szCs w:val="28"/>
          <w:lang w:val="zh-CN"/>
        </w:rPr>
        <w:t>H.湿度</w:t>
      </w:r>
    </w:p>
    <w:p w14:paraId="2136165E"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年平均相对湿度： 77%</w:t>
      </w:r>
    </w:p>
    <w:p w14:paraId="3304CE38"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月平均最小相对湿度： 62%（2013 年 4 月）</w:t>
      </w:r>
    </w:p>
    <w:p w14:paraId="5A680B6A"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月平均最大相对湿度： 88%（2015 年 11 月）</w:t>
      </w:r>
    </w:p>
    <w:p w14:paraId="648ACFE0" w14:textId="77777777" w:rsidR="0005642E"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t>最热月平均相对湿度 75％</w:t>
      </w:r>
    </w:p>
    <w:p w14:paraId="3C55B392" w14:textId="77777777" w:rsidR="0005642E" w:rsidRPr="00E71D53" w:rsidRDefault="0005642E" w:rsidP="0005642E">
      <w:pPr>
        <w:autoSpaceDE w:val="0"/>
        <w:autoSpaceDN w:val="0"/>
        <w:adjustRightInd w:val="0"/>
        <w:snapToGrid w:val="0"/>
        <w:ind w:firstLine="560"/>
        <w:rPr>
          <w:rFonts w:ascii="宋体" w:hAnsi="宋体" w:cs="宋体"/>
          <w:szCs w:val="28"/>
          <w:lang w:val="zh-CN"/>
        </w:rPr>
      </w:pPr>
      <w:r w:rsidRPr="00E71D53">
        <w:rPr>
          <w:rFonts w:ascii="宋体" w:hAnsi="宋体" w:cs="宋体"/>
          <w:szCs w:val="28"/>
          <w:lang w:val="zh-CN"/>
        </w:rPr>
        <w:lastRenderedPageBreak/>
        <w:t xml:space="preserve">年极端最小相对湿度： 9%（2013 年 4 月 13 日） </w:t>
      </w:r>
    </w:p>
    <w:p w14:paraId="3ED6B0CB"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sidRPr="003C1BC9">
        <w:rPr>
          <w:rFonts w:asciiTheme="minorEastAsia" w:eastAsiaTheme="minorEastAsia" w:hAnsiTheme="minorEastAsia" w:cs="宋体" w:hint="eastAsia"/>
          <w:szCs w:val="28"/>
          <w:lang w:val="zh-CN"/>
        </w:rPr>
        <w:t>（2）水文情况</w:t>
      </w:r>
    </w:p>
    <w:p w14:paraId="4D4943E5"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镇海城关以北为杭州湾海域，该海域潮波来自东海，属非正规半日潮。海域基本为沿岸往复流，具有落潮流大于涨潮流，涨潮流历时大于落潮流历时的特征。其多年平均潮差为1.76m，历年最大潮差为3.67m；最高潮位4.83m(1981.9.1)，历年最低潮位-0.07m(1992.12.12)，历年平均潮位2.14；平均涨潮历时6小时18分，平均落潮历时6小时7分。百年一遇设计高水位5.52m，百年一遇设计低水位-0.31m，五十年一遇设计高水位5.23m，五十年一遇设计低水位-0.26m。</w:t>
      </w:r>
    </w:p>
    <w:p w14:paraId="0EBE9477"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镇海附近海域出现海浪有风浪、涌浪、混合浪3种类型，以混合浪为主。春、夏、秋季节（除受台风影响外）海区海面出现海浪波高平均0.5～0.8m，最大波高1m左右，周期3.0～4.0秒，浪向多偏东。冬季海区内出现海浪状况较为复杂，受冷空气频繁侵袭，海面经常出现8～10级偏北大风，由此产生偏北大浪。大风过后由外海传来涌浪随之出现，海面海浪平均波高0.5～2.5m，最大波高1.0～3.0m，周期4.5～6.0秒。镇海附近海域受台风直接或边缘影响，通常出现波高3.0～5.0m巨浪，最大波高6m左右，周期6.0～7.0秒，浪向偏东转偏北向。</w:t>
      </w:r>
    </w:p>
    <w:p w14:paraId="40525EC4"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Pr>
          <w:rFonts w:ascii="宋体" w:hAnsi="宋体" w:cs="宋体" w:hint="eastAsia"/>
          <w:szCs w:val="28"/>
          <w:lang w:val="zh-CN"/>
        </w:rPr>
        <w:t>开发</w:t>
      </w:r>
      <w:r>
        <w:rPr>
          <w:rFonts w:ascii="宋体" w:hAnsi="宋体" w:cs="宋体"/>
          <w:szCs w:val="28"/>
          <w:lang w:val="zh-CN"/>
        </w:rPr>
        <w:t>区规划区块雨量时空分布不均匀，年平均降水量约1300mm，降水形成的径流约占全年径流量的70%。该区合计地表水资源量约1.97亿m³。</w:t>
      </w:r>
    </w:p>
    <w:p w14:paraId="330A4E42"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sidRPr="003C1BC9">
        <w:rPr>
          <w:rFonts w:asciiTheme="minorEastAsia" w:eastAsiaTheme="minorEastAsia" w:hAnsiTheme="minorEastAsia" w:cs="宋体" w:hint="eastAsia"/>
          <w:szCs w:val="28"/>
          <w:lang w:val="zh-CN"/>
        </w:rPr>
        <w:t>（3）地形、地貌</w:t>
      </w:r>
    </w:p>
    <w:p w14:paraId="2D6917A3"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t>宁波平原为一海积平原，地势南高北低，东、西、南三面环山，西南是四明山脉，主峰海拔900m；东南为天台山脉，主峰太白山海拔656m；西北大致呈东西向展布的丘陵地形。在甬江口的镇海、北仑一带，尚有侵蚀残余的山地分布，如招宝山、金鸡山、算山等。在甬江口西侧沿海为滨海堆积型滩涂地貌，其东侧多为海蚀岸地貌，形成了深水良港。</w:t>
      </w:r>
    </w:p>
    <w:p w14:paraId="33BCA401" w14:textId="77777777" w:rsidR="0005642E" w:rsidRDefault="0005642E" w:rsidP="0005642E">
      <w:pPr>
        <w:autoSpaceDE w:val="0"/>
        <w:autoSpaceDN w:val="0"/>
        <w:adjustRightInd w:val="0"/>
        <w:snapToGrid w:val="0"/>
        <w:ind w:firstLine="560"/>
        <w:rPr>
          <w:rFonts w:ascii="宋体" w:hAnsi="宋体" w:cs="宋体"/>
          <w:szCs w:val="28"/>
          <w:lang w:val="zh-CN"/>
        </w:rPr>
      </w:pPr>
      <w:r>
        <w:rPr>
          <w:rFonts w:ascii="宋体" w:hAnsi="宋体" w:cs="宋体"/>
          <w:szCs w:val="28"/>
          <w:lang w:val="zh-CN"/>
        </w:rPr>
        <w:lastRenderedPageBreak/>
        <w:t>镇海区位于新华夏系巨型地质构造体系第二隆起带的南端，并有纬向构造复合，形成北东、北北东隆起及凹陷低洼地带。北北东向压性、压扭性，东西向压性断裂。本区出露岩石以上侏罗统火山岩为主，如灰紫色英安质凝灰角砾岩、熔结凝灰岩、流纹质或角砾玻屑凝灰岩、砂岩、泥岩等。</w:t>
      </w:r>
    </w:p>
    <w:p w14:paraId="66EC8165" w14:textId="77777777" w:rsidR="0005642E" w:rsidRPr="003C1BC9"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Pr>
          <w:rFonts w:ascii="宋体" w:hAnsi="宋体" w:cs="宋体" w:hint="eastAsia"/>
          <w:szCs w:val="28"/>
          <w:lang w:val="zh-CN"/>
        </w:rPr>
        <w:t>开发</w:t>
      </w:r>
      <w:r>
        <w:rPr>
          <w:rFonts w:ascii="宋体" w:hAnsi="宋体" w:cs="宋体"/>
          <w:szCs w:val="28"/>
          <w:lang w:val="zh-CN"/>
        </w:rPr>
        <w:t>区规划地段呈东西长的狭长条形，主要是海积平原，地面高程1.8-2.4m（黄海高程），地势开阔平坦，略向海岸线倾斜。</w:t>
      </w:r>
    </w:p>
    <w:p w14:paraId="1A2CE107" w14:textId="77777777" w:rsidR="0005642E" w:rsidRPr="002826D0" w:rsidRDefault="0005642E" w:rsidP="0005642E">
      <w:pPr>
        <w:autoSpaceDE w:val="0"/>
        <w:autoSpaceDN w:val="0"/>
        <w:adjustRightInd w:val="0"/>
        <w:snapToGrid w:val="0"/>
        <w:ind w:firstLine="560"/>
        <w:rPr>
          <w:rFonts w:asciiTheme="minorEastAsia" w:eastAsiaTheme="minorEastAsia" w:hAnsiTheme="minorEastAsia" w:cs="宋体"/>
          <w:szCs w:val="28"/>
          <w:lang w:val="zh-CN"/>
        </w:rPr>
      </w:pPr>
      <w:r>
        <w:rPr>
          <w:rFonts w:asciiTheme="minorEastAsia" w:eastAsiaTheme="minorEastAsia" w:hAnsiTheme="minorEastAsia" w:cs="宋体" w:hint="eastAsia"/>
          <w:szCs w:val="28"/>
          <w:lang w:val="zh-CN"/>
        </w:rPr>
        <w:t>（4）</w:t>
      </w:r>
      <w:r>
        <w:rPr>
          <w:rFonts w:ascii="宋体" w:hAnsi="宋体" w:cs="宋体"/>
          <w:szCs w:val="28"/>
          <w:lang w:val="zh-CN"/>
        </w:rPr>
        <w:t>地震烈度</w:t>
      </w:r>
    </w:p>
    <w:p w14:paraId="46C17B25" w14:textId="77777777" w:rsidR="0005642E" w:rsidRDefault="0005642E" w:rsidP="0005642E">
      <w:pPr>
        <w:autoSpaceDE w:val="0"/>
        <w:autoSpaceDN w:val="0"/>
        <w:adjustRightInd w:val="0"/>
        <w:snapToGrid w:val="0"/>
        <w:ind w:firstLine="560"/>
        <w:rPr>
          <w:rFonts w:ascii="宋体" w:hAnsi="宋体" w:cs="宋体"/>
          <w:szCs w:val="28"/>
          <w:lang w:val="zh-CN"/>
        </w:rPr>
      </w:pPr>
      <w:r w:rsidRPr="002826D0">
        <w:rPr>
          <w:rFonts w:ascii="宋体" w:hAnsi="宋体" w:cs="宋体"/>
          <w:szCs w:val="28"/>
          <w:lang w:val="zh-CN"/>
        </w:rPr>
        <w:t>根据国家质量技术监督局发布的国家标准《中国地震动参数区划图》（GB18306-20</w:t>
      </w:r>
      <w:r w:rsidRPr="002826D0">
        <w:rPr>
          <w:rFonts w:ascii="宋体" w:hAnsi="宋体" w:cs="宋体" w:hint="eastAsia"/>
          <w:szCs w:val="28"/>
          <w:lang w:val="zh-CN"/>
        </w:rPr>
        <w:t>15</w:t>
      </w:r>
      <w:r w:rsidRPr="002826D0">
        <w:rPr>
          <w:rFonts w:ascii="宋体" w:hAnsi="宋体" w:cs="宋体"/>
          <w:szCs w:val="28"/>
          <w:lang w:val="zh-CN"/>
        </w:rPr>
        <w:t>）的规定，</w:t>
      </w:r>
      <w:r>
        <w:rPr>
          <w:rFonts w:ascii="宋体" w:hAnsi="宋体" w:cs="宋体" w:hint="eastAsia"/>
          <w:szCs w:val="28"/>
          <w:lang w:val="zh-CN"/>
        </w:rPr>
        <w:t>项目所在地</w:t>
      </w:r>
      <w:r w:rsidRPr="002826D0">
        <w:rPr>
          <w:rFonts w:ascii="宋体" w:hAnsi="宋体" w:cs="宋体"/>
          <w:szCs w:val="28"/>
          <w:lang w:val="zh-CN"/>
        </w:rPr>
        <w:t>的地震</w:t>
      </w:r>
      <w:r>
        <w:rPr>
          <w:rFonts w:ascii="宋体" w:hAnsi="宋体" w:cs="宋体" w:hint="eastAsia"/>
          <w:szCs w:val="28"/>
          <w:lang w:val="zh-CN"/>
        </w:rPr>
        <w:t>动峰值</w:t>
      </w:r>
      <w:r w:rsidRPr="002826D0">
        <w:rPr>
          <w:rFonts w:ascii="宋体" w:hAnsi="宋体" w:cs="宋体"/>
          <w:szCs w:val="28"/>
          <w:lang w:val="zh-CN"/>
        </w:rPr>
        <w:t>加速度</w:t>
      </w:r>
      <w:r>
        <w:rPr>
          <w:rFonts w:ascii="宋体" w:hAnsi="宋体" w:cs="宋体" w:hint="eastAsia"/>
          <w:szCs w:val="28"/>
          <w:lang w:val="zh-CN"/>
        </w:rPr>
        <w:t>值</w:t>
      </w:r>
      <w:r w:rsidRPr="002826D0">
        <w:rPr>
          <w:rFonts w:ascii="宋体" w:hAnsi="宋体" w:cs="宋体"/>
          <w:szCs w:val="28"/>
          <w:lang w:val="zh-CN"/>
        </w:rPr>
        <w:t>为 0.10g</w:t>
      </w:r>
      <w:r>
        <w:rPr>
          <w:rFonts w:ascii="宋体" w:hAnsi="宋体" w:cs="宋体"/>
          <w:szCs w:val="28"/>
          <w:lang w:val="zh-CN"/>
        </w:rPr>
        <w:t>，相当于地震</w:t>
      </w:r>
      <w:r w:rsidRPr="002826D0">
        <w:rPr>
          <w:rFonts w:ascii="宋体" w:hAnsi="宋体" w:cs="宋体"/>
          <w:szCs w:val="28"/>
          <w:lang w:val="zh-CN"/>
        </w:rPr>
        <w:t>烈度为 VII 度。</w:t>
      </w:r>
    </w:p>
    <w:p w14:paraId="079E1DBA" w14:textId="77777777" w:rsidR="00A470D9" w:rsidRPr="00A470D9" w:rsidRDefault="00A470D9" w:rsidP="00A470D9">
      <w:pPr>
        <w:pStyle w:val="2"/>
        <w:adjustRightInd w:val="0"/>
        <w:snapToGrid w:val="0"/>
        <w:jc w:val="both"/>
        <w:rPr>
          <w:rFonts w:asciiTheme="minorEastAsia" w:eastAsiaTheme="minorEastAsia" w:hAnsiTheme="minorEastAsia" w:cs="Times New Roman"/>
        </w:rPr>
      </w:pPr>
      <w:bookmarkStart w:id="157" w:name="_Toc156551874"/>
      <w:r w:rsidRPr="00A470D9">
        <w:rPr>
          <w:rFonts w:asciiTheme="minorEastAsia" w:eastAsiaTheme="minorEastAsia" w:hAnsiTheme="minorEastAsia" w:cs="Times New Roman" w:hint="eastAsia"/>
        </w:rPr>
        <w:t xml:space="preserve">2.3 </w:t>
      </w:r>
      <w:r w:rsidR="00552E3A">
        <w:rPr>
          <w:rFonts w:asciiTheme="minorEastAsia" w:eastAsiaTheme="minorEastAsia" w:hAnsiTheme="minorEastAsia" w:cs="Times New Roman" w:hint="eastAsia"/>
        </w:rPr>
        <w:t>加油撬</w:t>
      </w:r>
      <w:r w:rsidRPr="00A470D9">
        <w:rPr>
          <w:rFonts w:asciiTheme="minorEastAsia" w:eastAsiaTheme="minorEastAsia" w:hAnsiTheme="minorEastAsia" w:cs="Times New Roman"/>
        </w:rPr>
        <w:t>周边环境</w:t>
      </w:r>
      <w:bookmarkEnd w:id="147"/>
      <w:bookmarkEnd w:id="148"/>
      <w:bookmarkEnd w:id="149"/>
      <w:bookmarkEnd w:id="150"/>
      <w:bookmarkEnd w:id="151"/>
      <w:bookmarkEnd w:id="157"/>
    </w:p>
    <w:p w14:paraId="57E70F88" w14:textId="77777777" w:rsidR="001A59DC" w:rsidRPr="005F5B98" w:rsidRDefault="001A59DC" w:rsidP="001A59DC">
      <w:pPr>
        <w:autoSpaceDE w:val="0"/>
        <w:autoSpaceDN w:val="0"/>
        <w:adjustRightInd w:val="0"/>
        <w:snapToGrid w:val="0"/>
        <w:ind w:firstLine="560"/>
        <w:rPr>
          <w:rFonts w:ascii="宋体" w:hAnsi="宋体" w:cs="宋体"/>
          <w:szCs w:val="28"/>
          <w:lang w:val="zh-CN"/>
        </w:rPr>
      </w:pPr>
      <w:r w:rsidRPr="005F5B98">
        <w:rPr>
          <w:rFonts w:ascii="宋体" w:hAnsi="宋体" w:cs="宋体" w:hint="eastAsia"/>
          <w:szCs w:val="28"/>
          <w:lang w:val="zh-CN"/>
        </w:rPr>
        <w:t>项目位于</w:t>
      </w:r>
      <w:r w:rsidRPr="005F5B98">
        <w:rPr>
          <w:rFonts w:asciiTheme="minorEastAsia" w:eastAsiaTheme="minorEastAsia" w:hAnsiTheme="minorEastAsia" w:hint="eastAsia"/>
          <w:color w:val="000000" w:themeColor="text1"/>
          <w:szCs w:val="28"/>
        </w:rPr>
        <w:t>宁波市镇海区澥浦镇余严村沿山路218号（浙江隆豪物流基地内）</w:t>
      </w:r>
      <w:r w:rsidRPr="005F5B98">
        <w:rPr>
          <w:rFonts w:ascii="宋体" w:hAnsi="宋体" w:cs="宋体" w:hint="eastAsia"/>
          <w:szCs w:val="28"/>
          <w:lang w:val="zh-CN"/>
        </w:rPr>
        <w:t>。</w:t>
      </w:r>
    </w:p>
    <w:p w14:paraId="564BBFA1" w14:textId="77777777" w:rsidR="00A470D9" w:rsidRPr="00446CD6" w:rsidRDefault="001A59DC" w:rsidP="00446CD6">
      <w:pPr>
        <w:autoSpaceDE w:val="0"/>
        <w:autoSpaceDN w:val="0"/>
        <w:adjustRightInd w:val="0"/>
        <w:snapToGrid w:val="0"/>
        <w:ind w:firstLine="560"/>
        <w:rPr>
          <w:rFonts w:ascii="宋体" w:hAnsi="宋体" w:cs="宋体"/>
          <w:szCs w:val="28"/>
          <w:lang w:val="zh-CN"/>
        </w:rPr>
      </w:pPr>
      <w:r w:rsidRPr="00C02102">
        <w:rPr>
          <w:rFonts w:ascii="宋体" w:hAnsi="宋体" w:cs="宋体" w:hint="eastAsia"/>
          <w:szCs w:val="28"/>
          <w:lang w:val="zh-CN"/>
        </w:rPr>
        <w:t>本项目加油撬东面2m处为杂物间</w:t>
      </w:r>
      <w:r>
        <w:rPr>
          <w:rFonts w:ascii="宋体" w:hAnsi="宋体" w:cs="宋体" w:hint="eastAsia"/>
          <w:szCs w:val="28"/>
          <w:lang w:val="zh-CN"/>
        </w:rPr>
        <w:t>（临时简易房）</w:t>
      </w:r>
      <w:r w:rsidRPr="00C02102">
        <w:rPr>
          <w:rFonts w:ascii="宋体" w:hAnsi="宋体" w:cs="宋体" w:hint="eastAsia"/>
          <w:szCs w:val="28"/>
          <w:lang w:val="zh-CN"/>
        </w:rPr>
        <w:t>；东南面</w:t>
      </w:r>
      <w:r w:rsidRPr="00446CD6">
        <w:rPr>
          <w:rFonts w:ascii="宋体" w:hAnsi="宋体" w:cs="宋体" w:hint="eastAsia"/>
          <w:szCs w:val="28"/>
          <w:lang w:val="zh-CN"/>
        </w:rPr>
        <w:t>16</w:t>
      </w:r>
      <w:r w:rsidR="00446CD6" w:rsidRPr="00446CD6">
        <w:rPr>
          <w:rFonts w:ascii="宋体" w:hAnsi="宋体" w:cs="宋体" w:hint="eastAsia"/>
          <w:szCs w:val="28"/>
          <w:lang w:val="zh-CN"/>
        </w:rPr>
        <w:t>.5</w:t>
      </w:r>
      <w:r w:rsidRPr="00446CD6">
        <w:rPr>
          <w:rFonts w:ascii="宋体" w:hAnsi="宋体" w:cs="宋体" w:hint="eastAsia"/>
          <w:szCs w:val="28"/>
          <w:lang w:val="zh-CN"/>
        </w:rPr>
        <w:t>m</w:t>
      </w:r>
      <w:r w:rsidRPr="00C02102">
        <w:rPr>
          <w:rFonts w:ascii="宋体" w:hAnsi="宋体" w:cs="宋体" w:hint="eastAsia"/>
          <w:szCs w:val="28"/>
          <w:lang w:val="zh-CN"/>
        </w:rPr>
        <w:t>处为物流基地营业房；南面7.5m处为停车场地；</w:t>
      </w:r>
      <w:r w:rsidR="00446CD6">
        <w:rPr>
          <w:rFonts w:ascii="宋体" w:hAnsi="宋体" w:cs="宋体" w:hint="eastAsia"/>
          <w:szCs w:val="28"/>
          <w:lang w:val="zh-CN"/>
        </w:rPr>
        <w:t>西南面28m处为</w:t>
      </w:r>
      <w:r w:rsidR="00446CD6" w:rsidRPr="00446CD6">
        <w:rPr>
          <w:rFonts w:ascii="宋体" w:hAnsi="宋体" w:cs="宋体" w:hint="eastAsia"/>
          <w:szCs w:val="28"/>
          <w:lang w:val="zh-CN"/>
        </w:rPr>
        <w:t>宁波东起鸿途运输有限公司加油撬；</w:t>
      </w:r>
      <w:r>
        <w:rPr>
          <w:rFonts w:ascii="宋体" w:hAnsi="宋体" w:cs="宋体" w:hint="eastAsia"/>
          <w:szCs w:val="28"/>
          <w:lang w:val="zh-CN"/>
        </w:rPr>
        <w:t>西面为停车场通道，隔通道21m处为厕所，35m处为宁波富铭物流有限公司加油撬；西北面2m处有台车用尿素加注机；北面8m处有个工具间（集装箱改造），1</w:t>
      </w:r>
      <w:r w:rsidR="00CF2CB0">
        <w:rPr>
          <w:rFonts w:ascii="宋体" w:hAnsi="宋体" w:cs="宋体" w:hint="eastAsia"/>
          <w:szCs w:val="28"/>
          <w:lang w:val="zh-CN"/>
        </w:rPr>
        <w:t>0</w:t>
      </w:r>
      <w:r>
        <w:rPr>
          <w:rFonts w:ascii="宋体" w:hAnsi="宋体" w:cs="宋体" w:hint="eastAsia"/>
          <w:szCs w:val="28"/>
          <w:lang w:val="zh-CN"/>
        </w:rPr>
        <w:t>m外为停车场地</w:t>
      </w:r>
      <w:r w:rsidRPr="008F307F">
        <w:rPr>
          <w:rFonts w:ascii="宋体" w:hAnsi="宋体" w:cs="宋体" w:hint="eastAsia"/>
          <w:szCs w:val="28"/>
          <w:lang w:val="zh-CN"/>
        </w:rPr>
        <w:t>。</w:t>
      </w:r>
    </w:p>
    <w:p w14:paraId="33035A8E" w14:textId="77777777" w:rsidR="001B33FD" w:rsidRDefault="005C289C" w:rsidP="005C289C">
      <w:pPr>
        <w:autoSpaceDE w:val="0"/>
        <w:autoSpaceDN w:val="0"/>
        <w:adjustRightInd w:val="0"/>
        <w:snapToGrid w:val="0"/>
        <w:ind w:firstLine="560"/>
        <w:rPr>
          <w:rFonts w:ascii="宋体" w:hAnsi="宋体" w:cs="宋体"/>
          <w:szCs w:val="28"/>
          <w:lang w:val="zh-CN"/>
        </w:rPr>
      </w:pPr>
      <w:r>
        <w:rPr>
          <w:rFonts w:ascii="宋体" w:hAnsi="宋体" w:cs="宋体"/>
          <w:noProof/>
          <w:szCs w:val="28"/>
        </w:rPr>
        <w:drawing>
          <wp:inline distT="0" distB="0" distL="0" distR="0" wp14:anchorId="1DCA1A65" wp14:editId="6D63465E">
            <wp:extent cx="2684059" cy="2165230"/>
            <wp:effectExtent l="19050" t="0" r="1991" b="0"/>
            <wp:docPr id="16" name="图片 15" descr="东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东面.jpg"/>
                    <pic:cNvPicPr/>
                  </pic:nvPicPr>
                  <pic:blipFill>
                    <a:blip r:embed="rId21" cstate="print"/>
                    <a:stretch>
                      <a:fillRect/>
                    </a:stretch>
                  </pic:blipFill>
                  <pic:spPr>
                    <a:xfrm>
                      <a:off x="0" y="0"/>
                      <a:ext cx="2685155" cy="2166114"/>
                    </a:xfrm>
                    <a:prstGeom prst="rect">
                      <a:avLst/>
                    </a:prstGeom>
                  </pic:spPr>
                </pic:pic>
              </a:graphicData>
            </a:graphic>
          </wp:inline>
        </w:drawing>
      </w:r>
      <w:r>
        <w:rPr>
          <w:rFonts w:ascii="宋体" w:hAnsi="宋体" w:cs="宋体"/>
          <w:noProof/>
          <w:szCs w:val="28"/>
        </w:rPr>
        <w:drawing>
          <wp:inline distT="0" distB="0" distL="0" distR="0" wp14:anchorId="148F6E66" wp14:editId="5D8B0868">
            <wp:extent cx="2702576" cy="2165230"/>
            <wp:effectExtent l="19050" t="0" r="2524" b="0"/>
            <wp:docPr id="25" name="图片 24" descr="南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面.jpg"/>
                    <pic:cNvPicPr/>
                  </pic:nvPicPr>
                  <pic:blipFill>
                    <a:blip r:embed="rId22" cstate="print"/>
                    <a:stretch>
                      <a:fillRect/>
                    </a:stretch>
                  </pic:blipFill>
                  <pic:spPr>
                    <a:xfrm>
                      <a:off x="0" y="0"/>
                      <a:ext cx="2708167" cy="2169709"/>
                    </a:xfrm>
                    <a:prstGeom prst="rect">
                      <a:avLst/>
                    </a:prstGeom>
                  </pic:spPr>
                </pic:pic>
              </a:graphicData>
            </a:graphic>
          </wp:inline>
        </w:drawing>
      </w:r>
    </w:p>
    <w:p w14:paraId="22B5D5FA" w14:textId="77777777" w:rsidR="001B33FD" w:rsidRDefault="001B33FD" w:rsidP="001B33FD">
      <w:pPr>
        <w:autoSpaceDE w:val="0"/>
        <w:autoSpaceDN w:val="0"/>
        <w:adjustRightInd w:val="0"/>
        <w:snapToGrid w:val="0"/>
        <w:ind w:firstLineChars="750" w:firstLine="1800"/>
        <w:rPr>
          <w:rFonts w:ascii="宋体" w:hAnsi="宋体" w:cs="宋体"/>
          <w:sz w:val="24"/>
          <w:szCs w:val="24"/>
          <w:lang w:val="zh-CN"/>
        </w:rPr>
      </w:pPr>
      <w:r w:rsidRPr="001B33FD">
        <w:rPr>
          <w:rFonts w:ascii="宋体" w:hAnsi="宋体" w:cs="宋体" w:hint="eastAsia"/>
          <w:sz w:val="24"/>
          <w:szCs w:val="24"/>
          <w:lang w:val="zh-CN"/>
        </w:rPr>
        <w:t>东面</w:t>
      </w:r>
      <w:r>
        <w:rPr>
          <w:rFonts w:ascii="宋体" w:hAnsi="宋体" w:cs="宋体" w:hint="eastAsia"/>
          <w:sz w:val="24"/>
          <w:szCs w:val="24"/>
          <w:lang w:val="zh-CN"/>
        </w:rPr>
        <w:t xml:space="preserve">                            南面</w:t>
      </w:r>
    </w:p>
    <w:p w14:paraId="34DE89E0" w14:textId="77777777" w:rsidR="00BD06B5" w:rsidRDefault="005C289C" w:rsidP="00BD06B5">
      <w:pPr>
        <w:ind w:firstLine="560"/>
        <w:rPr>
          <w:lang w:val="zh-CN"/>
        </w:rPr>
      </w:pPr>
      <w:r>
        <w:rPr>
          <w:noProof/>
        </w:rPr>
        <w:lastRenderedPageBreak/>
        <w:drawing>
          <wp:inline distT="0" distB="0" distL="0" distR="0" wp14:anchorId="39CE7751" wp14:editId="40C429BB">
            <wp:extent cx="2667312" cy="2402454"/>
            <wp:effectExtent l="19050" t="0" r="0" b="0"/>
            <wp:docPr id="26" name="图片 25" descr="西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西面.jpg"/>
                    <pic:cNvPicPr/>
                  </pic:nvPicPr>
                  <pic:blipFill>
                    <a:blip r:embed="rId23" cstate="print"/>
                    <a:stretch>
                      <a:fillRect/>
                    </a:stretch>
                  </pic:blipFill>
                  <pic:spPr>
                    <a:xfrm>
                      <a:off x="0" y="0"/>
                      <a:ext cx="2675134" cy="2409499"/>
                    </a:xfrm>
                    <a:prstGeom prst="rect">
                      <a:avLst/>
                    </a:prstGeom>
                  </pic:spPr>
                </pic:pic>
              </a:graphicData>
            </a:graphic>
          </wp:inline>
        </w:drawing>
      </w:r>
      <w:r>
        <w:rPr>
          <w:noProof/>
        </w:rPr>
        <w:drawing>
          <wp:inline distT="0" distB="0" distL="0" distR="0" wp14:anchorId="4081B377" wp14:editId="4ACEAF7A">
            <wp:extent cx="2750029" cy="2397414"/>
            <wp:effectExtent l="19050" t="0" r="0" b="0"/>
            <wp:docPr id="27" name="图片 26" descr="北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北面.jpg"/>
                    <pic:cNvPicPr/>
                  </pic:nvPicPr>
                  <pic:blipFill>
                    <a:blip r:embed="rId24" cstate="print"/>
                    <a:stretch>
                      <a:fillRect/>
                    </a:stretch>
                  </pic:blipFill>
                  <pic:spPr>
                    <a:xfrm>
                      <a:off x="0" y="0"/>
                      <a:ext cx="2763407" cy="2409077"/>
                    </a:xfrm>
                    <a:prstGeom prst="rect">
                      <a:avLst/>
                    </a:prstGeom>
                  </pic:spPr>
                </pic:pic>
              </a:graphicData>
            </a:graphic>
          </wp:inline>
        </w:drawing>
      </w:r>
    </w:p>
    <w:p w14:paraId="585C16BD" w14:textId="77777777" w:rsidR="00BD06B5" w:rsidRPr="00BD06B5" w:rsidRDefault="00BD06B5" w:rsidP="00BD06B5">
      <w:pPr>
        <w:pStyle w:val="a0"/>
        <w:ind w:firstLineChars="1100" w:firstLine="2640"/>
        <w:rPr>
          <w:sz w:val="24"/>
          <w:szCs w:val="24"/>
          <w:lang w:val="zh-CN"/>
        </w:rPr>
      </w:pPr>
      <w:r w:rsidRPr="00BD06B5">
        <w:rPr>
          <w:rFonts w:hint="eastAsia"/>
          <w:sz w:val="24"/>
          <w:szCs w:val="24"/>
          <w:lang w:val="zh-CN"/>
        </w:rPr>
        <w:t>西面</w:t>
      </w:r>
      <w:r>
        <w:rPr>
          <w:rFonts w:hint="eastAsia"/>
          <w:sz w:val="24"/>
          <w:szCs w:val="24"/>
          <w:lang w:val="zh-CN"/>
        </w:rPr>
        <w:t xml:space="preserve">                             </w:t>
      </w:r>
      <w:r>
        <w:rPr>
          <w:rFonts w:hint="eastAsia"/>
          <w:sz w:val="24"/>
          <w:szCs w:val="24"/>
          <w:lang w:val="zh-CN"/>
        </w:rPr>
        <w:t>北面</w:t>
      </w:r>
    </w:p>
    <w:p w14:paraId="5FE12B9F" w14:textId="77777777" w:rsidR="00A470D9" w:rsidRPr="00C16D55" w:rsidRDefault="004D136B" w:rsidP="00C16D55">
      <w:pPr>
        <w:autoSpaceDE w:val="0"/>
        <w:autoSpaceDN w:val="0"/>
        <w:adjustRightInd w:val="0"/>
        <w:snapToGrid w:val="0"/>
        <w:ind w:firstLine="560"/>
        <w:rPr>
          <w:rFonts w:ascii="宋体" w:hAnsi="宋体" w:cs="宋体"/>
          <w:szCs w:val="28"/>
          <w:lang w:val="zh-CN"/>
        </w:rPr>
      </w:pPr>
      <w:r>
        <w:rPr>
          <w:rFonts w:ascii="宋体" w:hAnsi="宋体" w:cs="宋体" w:hint="eastAsia"/>
          <w:szCs w:val="28"/>
          <w:lang w:val="zh-CN"/>
        </w:rPr>
        <w:t>周边示意图</w:t>
      </w:r>
      <w:r w:rsidR="00A470D9" w:rsidRPr="009E2A31">
        <w:rPr>
          <w:rFonts w:ascii="宋体" w:hAnsi="宋体" w:cs="宋体" w:hint="eastAsia"/>
          <w:szCs w:val="28"/>
          <w:lang w:val="zh-CN"/>
        </w:rPr>
        <w:t>详见</w:t>
      </w:r>
      <w:r w:rsidR="00E774D8" w:rsidRPr="009E2A31">
        <w:rPr>
          <w:rFonts w:ascii="宋体" w:hAnsi="宋体" w:cs="宋体" w:hint="eastAsia"/>
          <w:szCs w:val="28"/>
          <w:lang w:val="zh-CN"/>
        </w:rPr>
        <w:t>附</w:t>
      </w:r>
      <w:r>
        <w:rPr>
          <w:rFonts w:ascii="宋体" w:hAnsi="宋体" w:cs="宋体" w:hint="eastAsia"/>
          <w:szCs w:val="28"/>
          <w:lang w:val="zh-CN"/>
        </w:rPr>
        <w:t>件</w:t>
      </w:r>
      <w:r w:rsidR="00A470D9" w:rsidRPr="009E2A31">
        <w:rPr>
          <w:rFonts w:ascii="宋体" w:hAnsi="宋体" w:cs="宋体" w:hint="eastAsia"/>
          <w:szCs w:val="28"/>
          <w:lang w:val="zh-CN"/>
        </w:rPr>
        <w:t>。</w:t>
      </w:r>
    </w:p>
    <w:p w14:paraId="5C53603B" w14:textId="77777777" w:rsidR="00A470D9" w:rsidRPr="00327AAB" w:rsidRDefault="00327AAB" w:rsidP="00327AAB">
      <w:pPr>
        <w:pStyle w:val="2"/>
        <w:adjustRightInd w:val="0"/>
        <w:snapToGrid w:val="0"/>
        <w:rPr>
          <w:rFonts w:asciiTheme="minorEastAsia" w:eastAsiaTheme="minorEastAsia" w:hAnsiTheme="minorEastAsia" w:cs="Times New Roman"/>
          <w:color w:val="000000" w:themeColor="text1"/>
        </w:rPr>
      </w:pPr>
      <w:bookmarkStart w:id="158" w:name="_Toc37942957"/>
      <w:bookmarkStart w:id="159" w:name="_Toc15376"/>
      <w:bookmarkStart w:id="160" w:name="_Toc13116"/>
      <w:bookmarkStart w:id="161" w:name="_Toc25993"/>
      <w:bookmarkStart w:id="162" w:name="_Toc1803"/>
      <w:bookmarkStart w:id="163" w:name="_Toc156551875"/>
      <w:r w:rsidRPr="00327AAB">
        <w:rPr>
          <w:rFonts w:asciiTheme="minorEastAsia" w:eastAsiaTheme="minorEastAsia" w:hAnsiTheme="minorEastAsia" w:cs="Times New Roman" w:hint="eastAsia"/>
          <w:color w:val="000000" w:themeColor="text1"/>
        </w:rPr>
        <w:t>2.4</w:t>
      </w:r>
      <w:r>
        <w:rPr>
          <w:rFonts w:asciiTheme="minorEastAsia" w:eastAsiaTheme="minorEastAsia" w:hAnsiTheme="minorEastAsia" w:cs="Times New Roman" w:hint="eastAsia"/>
          <w:color w:val="000000" w:themeColor="text1"/>
        </w:rPr>
        <w:t xml:space="preserve"> </w:t>
      </w:r>
      <w:bookmarkEnd w:id="158"/>
      <w:bookmarkEnd w:id="159"/>
      <w:bookmarkEnd w:id="160"/>
      <w:r w:rsidR="00631DC6">
        <w:rPr>
          <w:rFonts w:asciiTheme="minorEastAsia" w:eastAsiaTheme="minorEastAsia" w:hAnsiTheme="minorEastAsia" w:cs="Times New Roman" w:hint="eastAsia"/>
        </w:rPr>
        <w:t>加油撬</w:t>
      </w:r>
      <w:r w:rsidR="00A470D9" w:rsidRPr="00327AAB">
        <w:rPr>
          <w:rFonts w:asciiTheme="minorEastAsia" w:eastAsiaTheme="minorEastAsia" w:hAnsiTheme="minorEastAsia" w:cs="Times New Roman"/>
          <w:color w:val="000000" w:themeColor="text1"/>
        </w:rPr>
        <w:t>防火间距</w:t>
      </w:r>
      <w:bookmarkEnd w:id="161"/>
      <w:bookmarkEnd w:id="162"/>
      <w:bookmarkEnd w:id="163"/>
    </w:p>
    <w:p w14:paraId="059F9FBD" w14:textId="77777777" w:rsidR="00A470D9" w:rsidRDefault="00327AAB" w:rsidP="00D4171D">
      <w:pPr>
        <w:autoSpaceDE w:val="0"/>
        <w:autoSpaceDN w:val="0"/>
        <w:adjustRightInd w:val="0"/>
        <w:snapToGrid w:val="0"/>
        <w:ind w:firstLine="560"/>
        <w:rPr>
          <w:rFonts w:ascii="宋体" w:hAnsi="宋体" w:cs="宋体"/>
          <w:szCs w:val="28"/>
          <w:lang w:val="zh-CN"/>
        </w:rPr>
      </w:pPr>
      <w:r w:rsidRPr="00D4171D">
        <w:rPr>
          <w:rFonts w:ascii="宋体" w:hAnsi="宋体" w:cs="宋体" w:hint="eastAsia"/>
          <w:szCs w:val="28"/>
          <w:lang w:val="zh-CN"/>
        </w:rPr>
        <w:t>加油撬与周边防火间距如下：</w:t>
      </w:r>
    </w:p>
    <w:p w14:paraId="57BFC324" w14:textId="77777777" w:rsidR="00A470D9" w:rsidRPr="00D4171D" w:rsidRDefault="00D4171D" w:rsidP="005469D5">
      <w:pPr>
        <w:pStyle w:val="af9"/>
        <w:numPr>
          <w:ilvl w:val="0"/>
          <w:numId w:val="14"/>
        </w:numPr>
        <w:adjustRightInd w:val="0"/>
        <w:snapToGrid w:val="0"/>
        <w:spacing w:line="240" w:lineRule="auto"/>
        <w:ind w:left="0" w:firstLineChars="0" w:firstLine="0"/>
        <w:jc w:val="center"/>
        <w:rPr>
          <w:rFonts w:asciiTheme="minorEastAsia" w:eastAsiaTheme="minorEastAsia" w:hAnsiTheme="minorEastAsia" w:cs="Times New Roman"/>
          <w:b/>
          <w:bCs/>
          <w:color w:val="000000"/>
          <w:sz w:val="24"/>
          <w:szCs w:val="24"/>
        </w:rPr>
      </w:pPr>
      <w:r>
        <w:rPr>
          <w:rFonts w:asciiTheme="minorEastAsia" w:eastAsiaTheme="minorEastAsia" w:hAnsiTheme="minorEastAsia" w:cs="Times New Roman" w:hint="eastAsia"/>
          <w:b/>
          <w:bCs/>
          <w:color w:val="000000"/>
          <w:sz w:val="24"/>
          <w:szCs w:val="24"/>
        </w:rPr>
        <w:t>加油撬</w:t>
      </w:r>
      <w:r w:rsidR="00A470D9" w:rsidRPr="00D4171D">
        <w:rPr>
          <w:rFonts w:asciiTheme="minorEastAsia" w:eastAsiaTheme="minorEastAsia" w:hAnsiTheme="minorEastAsia" w:cs="Times New Roman" w:hint="eastAsia"/>
          <w:b/>
          <w:bCs/>
          <w:color w:val="000000"/>
          <w:sz w:val="24"/>
          <w:szCs w:val="24"/>
        </w:rPr>
        <w:t>防火距离</w:t>
      </w:r>
      <w:r>
        <w:rPr>
          <w:rFonts w:asciiTheme="minorEastAsia" w:eastAsiaTheme="minorEastAsia" w:hAnsiTheme="minorEastAsia" w:cs="Times New Roman" w:hint="eastAsia"/>
          <w:b/>
          <w:bCs/>
          <w:color w:val="000000"/>
          <w:sz w:val="24"/>
          <w:szCs w:val="24"/>
        </w:rPr>
        <w:t>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1517"/>
        <w:gridCol w:w="1502"/>
        <w:gridCol w:w="1502"/>
        <w:gridCol w:w="1502"/>
        <w:gridCol w:w="1502"/>
      </w:tblGrid>
      <w:tr w:rsidR="00A52B0F" w:rsidRPr="00CC3292" w14:paraId="00F96084" w14:textId="77777777" w:rsidTr="006D373C">
        <w:trPr>
          <w:tblHeader/>
          <w:jc w:val="center"/>
        </w:trPr>
        <w:tc>
          <w:tcPr>
            <w:tcW w:w="3244" w:type="dxa"/>
            <w:gridSpan w:val="2"/>
            <w:vMerge w:val="restart"/>
            <w:vAlign w:val="center"/>
          </w:tcPr>
          <w:p w14:paraId="72AE1FBB"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项目</w:t>
            </w:r>
          </w:p>
        </w:tc>
        <w:tc>
          <w:tcPr>
            <w:tcW w:w="1539" w:type="dxa"/>
            <w:vAlign w:val="center"/>
          </w:tcPr>
          <w:p w14:paraId="1D04391B"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加油撬（V＞20m</w:t>
            </w:r>
            <w:r w:rsidRPr="00CC3292">
              <w:rPr>
                <w:rFonts w:ascii="宋体" w:hAnsi="宋体" w:cs="Times New Roman" w:hint="eastAsia"/>
                <w:b/>
                <w:color w:val="000000"/>
                <w:sz w:val="21"/>
                <w:szCs w:val="21"/>
                <w:vertAlign w:val="superscript"/>
              </w:rPr>
              <w:t>3</w:t>
            </w:r>
            <w:r w:rsidRPr="00CC3292">
              <w:rPr>
                <w:rFonts w:ascii="宋体" w:hAnsi="宋体" w:cs="Times New Roman" w:hint="eastAsia"/>
                <w:b/>
                <w:color w:val="000000"/>
                <w:sz w:val="21"/>
                <w:szCs w:val="21"/>
              </w:rPr>
              <w:t>）</w:t>
            </w:r>
          </w:p>
        </w:tc>
        <w:tc>
          <w:tcPr>
            <w:tcW w:w="1539" w:type="dxa"/>
            <w:vMerge w:val="restart"/>
            <w:vAlign w:val="center"/>
          </w:tcPr>
          <w:p w14:paraId="460F7123"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实际距离</w:t>
            </w:r>
            <w:r w:rsidR="00AB6F8D" w:rsidRPr="00D4171D">
              <w:rPr>
                <w:rFonts w:asciiTheme="minorEastAsia" w:eastAsiaTheme="minorEastAsia" w:hAnsiTheme="minorEastAsia" w:cs="Times New Roman" w:hint="eastAsia"/>
                <w:b/>
                <w:bCs/>
                <w:color w:val="000000"/>
                <w:sz w:val="24"/>
                <w:szCs w:val="24"/>
              </w:rPr>
              <w:t>（m）</w:t>
            </w:r>
          </w:p>
        </w:tc>
        <w:tc>
          <w:tcPr>
            <w:tcW w:w="1539" w:type="dxa"/>
            <w:vMerge w:val="restart"/>
            <w:vAlign w:val="center"/>
          </w:tcPr>
          <w:p w14:paraId="59742B9F"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符合性</w:t>
            </w:r>
          </w:p>
        </w:tc>
        <w:tc>
          <w:tcPr>
            <w:tcW w:w="1539" w:type="dxa"/>
            <w:vMerge w:val="restart"/>
            <w:vAlign w:val="center"/>
          </w:tcPr>
          <w:p w14:paraId="58BA5FC8"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备注</w:t>
            </w:r>
          </w:p>
        </w:tc>
      </w:tr>
      <w:tr w:rsidR="00A52B0F" w:rsidRPr="00CC3292" w14:paraId="21712795" w14:textId="77777777" w:rsidTr="006D373C">
        <w:trPr>
          <w:tblHeader/>
          <w:jc w:val="center"/>
        </w:trPr>
        <w:tc>
          <w:tcPr>
            <w:tcW w:w="3244" w:type="dxa"/>
            <w:gridSpan w:val="2"/>
            <w:vMerge/>
            <w:vAlign w:val="center"/>
          </w:tcPr>
          <w:p w14:paraId="79F847CB"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Align w:val="center"/>
          </w:tcPr>
          <w:p w14:paraId="44E73E84"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规范要求</w:t>
            </w:r>
            <w:r w:rsidR="00AB6F8D" w:rsidRPr="00D4171D">
              <w:rPr>
                <w:rFonts w:asciiTheme="minorEastAsia" w:eastAsiaTheme="minorEastAsia" w:hAnsiTheme="minorEastAsia" w:cs="Times New Roman" w:hint="eastAsia"/>
                <w:b/>
                <w:bCs/>
                <w:color w:val="000000"/>
                <w:sz w:val="24"/>
                <w:szCs w:val="24"/>
              </w:rPr>
              <w:t>（m）</w:t>
            </w:r>
          </w:p>
        </w:tc>
        <w:tc>
          <w:tcPr>
            <w:tcW w:w="1539" w:type="dxa"/>
            <w:vMerge/>
            <w:vAlign w:val="center"/>
          </w:tcPr>
          <w:p w14:paraId="7656386C"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Merge/>
            <w:vAlign w:val="center"/>
          </w:tcPr>
          <w:p w14:paraId="64BF8BB5"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Merge/>
            <w:vAlign w:val="center"/>
          </w:tcPr>
          <w:p w14:paraId="235F7DFD"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p>
        </w:tc>
      </w:tr>
      <w:tr w:rsidR="00A52B0F" w:rsidRPr="00CC3292" w14:paraId="77649C56" w14:textId="77777777" w:rsidTr="004D0617">
        <w:trPr>
          <w:jc w:val="center"/>
        </w:trPr>
        <w:tc>
          <w:tcPr>
            <w:tcW w:w="3244" w:type="dxa"/>
            <w:gridSpan w:val="2"/>
            <w:vAlign w:val="center"/>
          </w:tcPr>
          <w:p w14:paraId="0D083C59"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重要公共建筑物</w:t>
            </w:r>
          </w:p>
        </w:tc>
        <w:tc>
          <w:tcPr>
            <w:tcW w:w="1539" w:type="dxa"/>
            <w:vAlign w:val="center"/>
          </w:tcPr>
          <w:p w14:paraId="0FFFE52C"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50</w:t>
            </w:r>
          </w:p>
        </w:tc>
        <w:tc>
          <w:tcPr>
            <w:tcW w:w="1539" w:type="dxa"/>
            <w:vAlign w:val="center"/>
          </w:tcPr>
          <w:p w14:paraId="67077D5B"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25610AFD"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16EF5A37"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1B2C975F" w14:textId="77777777" w:rsidTr="004D0617">
        <w:trPr>
          <w:jc w:val="center"/>
        </w:trPr>
        <w:tc>
          <w:tcPr>
            <w:tcW w:w="3244" w:type="dxa"/>
            <w:gridSpan w:val="2"/>
            <w:vAlign w:val="center"/>
          </w:tcPr>
          <w:p w14:paraId="69CE7D76"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明火或散发火花地点</w:t>
            </w:r>
          </w:p>
        </w:tc>
        <w:tc>
          <w:tcPr>
            <w:tcW w:w="1539" w:type="dxa"/>
            <w:vAlign w:val="center"/>
          </w:tcPr>
          <w:p w14:paraId="31AFF933"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25</w:t>
            </w:r>
          </w:p>
        </w:tc>
        <w:tc>
          <w:tcPr>
            <w:tcW w:w="1539" w:type="dxa"/>
            <w:vAlign w:val="center"/>
          </w:tcPr>
          <w:p w14:paraId="46F7F17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30F8520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4170B06A"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3224A53D" w14:textId="77777777" w:rsidTr="004D0617">
        <w:trPr>
          <w:jc w:val="center"/>
        </w:trPr>
        <w:tc>
          <w:tcPr>
            <w:tcW w:w="1690" w:type="dxa"/>
            <w:vMerge w:val="restart"/>
            <w:vAlign w:val="center"/>
          </w:tcPr>
          <w:p w14:paraId="18B7C838"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民用建筑物保护类别</w:t>
            </w:r>
          </w:p>
        </w:tc>
        <w:tc>
          <w:tcPr>
            <w:tcW w:w="1554" w:type="dxa"/>
            <w:vAlign w:val="center"/>
          </w:tcPr>
          <w:p w14:paraId="5D88C25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一类保护物</w:t>
            </w:r>
          </w:p>
        </w:tc>
        <w:tc>
          <w:tcPr>
            <w:tcW w:w="1539" w:type="dxa"/>
            <w:vAlign w:val="center"/>
          </w:tcPr>
          <w:p w14:paraId="62956890"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20</w:t>
            </w:r>
          </w:p>
        </w:tc>
        <w:tc>
          <w:tcPr>
            <w:tcW w:w="1539" w:type="dxa"/>
            <w:vAlign w:val="center"/>
          </w:tcPr>
          <w:p w14:paraId="18D9430B"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61EDB198"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6C301B0"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1AC952E4" w14:textId="77777777" w:rsidTr="004D0617">
        <w:trPr>
          <w:jc w:val="center"/>
        </w:trPr>
        <w:tc>
          <w:tcPr>
            <w:tcW w:w="1690" w:type="dxa"/>
            <w:vMerge/>
            <w:vAlign w:val="center"/>
          </w:tcPr>
          <w:p w14:paraId="42E3E901"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3C6EAF05"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二类保护物</w:t>
            </w:r>
          </w:p>
        </w:tc>
        <w:tc>
          <w:tcPr>
            <w:tcW w:w="1539" w:type="dxa"/>
            <w:vAlign w:val="center"/>
          </w:tcPr>
          <w:p w14:paraId="7D3D1C9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2C7FD661"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3F50202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FEF4F7C" w14:textId="77777777" w:rsidR="00A52B0F" w:rsidRPr="00CC3292" w:rsidRDefault="009C45DF" w:rsidP="00B952C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停车场规模不大，停车数量不足200辆，不属于保护物。</w:t>
            </w:r>
          </w:p>
        </w:tc>
      </w:tr>
      <w:tr w:rsidR="00A52B0F" w:rsidRPr="00CC3292" w14:paraId="041259AD" w14:textId="77777777" w:rsidTr="004D0617">
        <w:trPr>
          <w:jc w:val="center"/>
        </w:trPr>
        <w:tc>
          <w:tcPr>
            <w:tcW w:w="1690" w:type="dxa"/>
            <w:vMerge/>
            <w:vAlign w:val="center"/>
          </w:tcPr>
          <w:p w14:paraId="387DBEA2" w14:textId="77777777" w:rsidR="00A52B0F" w:rsidRPr="00CC3292" w:rsidRDefault="00A52B0F"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4B072378"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三类保护物</w:t>
            </w:r>
          </w:p>
        </w:tc>
        <w:tc>
          <w:tcPr>
            <w:tcW w:w="1539" w:type="dxa"/>
            <w:vAlign w:val="center"/>
          </w:tcPr>
          <w:p w14:paraId="6BE88B88"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12</w:t>
            </w:r>
          </w:p>
        </w:tc>
        <w:tc>
          <w:tcPr>
            <w:tcW w:w="1539" w:type="dxa"/>
            <w:vAlign w:val="center"/>
          </w:tcPr>
          <w:p w14:paraId="533DD18C"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059CCC7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6B5DAF13"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39F7E389" w14:textId="77777777" w:rsidTr="004D0617">
        <w:trPr>
          <w:jc w:val="center"/>
        </w:trPr>
        <w:tc>
          <w:tcPr>
            <w:tcW w:w="3244" w:type="dxa"/>
            <w:gridSpan w:val="2"/>
            <w:vAlign w:val="center"/>
          </w:tcPr>
          <w:p w14:paraId="4F06F95E" w14:textId="77777777" w:rsidR="00A52B0F" w:rsidRPr="00CC3292" w:rsidRDefault="00A52B0F" w:rsidP="00B952C7">
            <w:pPr>
              <w:adjustRightInd w:val="0"/>
              <w:snapToGrid w:val="0"/>
              <w:spacing w:line="240" w:lineRule="auto"/>
              <w:ind w:firstLineChars="0" w:firstLine="0"/>
              <w:jc w:val="center"/>
              <w:rPr>
                <w:rFonts w:ascii="宋体" w:hAnsi="宋体" w:cs="Times New Roman"/>
                <w:bCs/>
                <w:color w:val="000000"/>
                <w:sz w:val="21"/>
                <w:szCs w:val="21"/>
              </w:rPr>
            </w:pPr>
            <w:r w:rsidRPr="00CC3292">
              <w:rPr>
                <w:rFonts w:ascii="宋体" w:hAnsi="宋体" w:cs="Times New Roman" w:hint="eastAsia"/>
                <w:bCs/>
                <w:color w:val="000000"/>
                <w:sz w:val="21"/>
                <w:szCs w:val="21"/>
              </w:rPr>
              <w:t>甲、乙类物品生产厂房、库房和甲、乙类液体储罐</w:t>
            </w:r>
          </w:p>
        </w:tc>
        <w:tc>
          <w:tcPr>
            <w:tcW w:w="1539" w:type="dxa"/>
            <w:vAlign w:val="center"/>
          </w:tcPr>
          <w:p w14:paraId="59997BD7"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7030C823"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1A7AC92C"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3846A88"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4413A5" w:rsidRPr="00CC3292" w14:paraId="6A53688B" w14:textId="77777777" w:rsidTr="004413A5">
        <w:trPr>
          <w:trHeight w:val="283"/>
          <w:jc w:val="center"/>
        </w:trPr>
        <w:tc>
          <w:tcPr>
            <w:tcW w:w="3244" w:type="dxa"/>
            <w:gridSpan w:val="2"/>
            <w:vMerge w:val="restart"/>
            <w:vAlign w:val="center"/>
          </w:tcPr>
          <w:p w14:paraId="75E0C99F"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其它类物品生产厂房、库房和丙类液体储罐以及容积不大于50m</w:t>
            </w:r>
            <w:r w:rsidRPr="00CC3292">
              <w:rPr>
                <w:rFonts w:ascii="宋体" w:hAnsi="宋体" w:cs="Times New Roman" w:hint="eastAsia"/>
                <w:color w:val="000000"/>
                <w:sz w:val="21"/>
                <w:szCs w:val="21"/>
                <w:vertAlign w:val="superscript"/>
              </w:rPr>
              <w:t>3</w:t>
            </w:r>
            <w:r w:rsidRPr="00CC3292">
              <w:rPr>
                <w:rFonts w:ascii="宋体" w:hAnsi="宋体" w:cs="Times New Roman" w:hint="eastAsia"/>
                <w:color w:val="000000"/>
                <w:sz w:val="21"/>
                <w:szCs w:val="21"/>
              </w:rPr>
              <w:t>的埋地甲、乙类液体储罐</w:t>
            </w:r>
          </w:p>
        </w:tc>
        <w:tc>
          <w:tcPr>
            <w:tcW w:w="1539" w:type="dxa"/>
            <w:vMerge w:val="restart"/>
            <w:vAlign w:val="center"/>
          </w:tcPr>
          <w:p w14:paraId="4BA3C435"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64AB1160"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2</w:t>
            </w:r>
          </w:p>
        </w:tc>
        <w:tc>
          <w:tcPr>
            <w:tcW w:w="1539" w:type="dxa"/>
            <w:vAlign w:val="center"/>
          </w:tcPr>
          <w:p w14:paraId="11C66DD7" w14:textId="77777777" w:rsidR="004413A5" w:rsidRPr="004413A5" w:rsidRDefault="004413A5" w:rsidP="00B952C7">
            <w:pPr>
              <w:adjustRightInd w:val="0"/>
              <w:snapToGrid w:val="0"/>
              <w:spacing w:line="240" w:lineRule="auto"/>
              <w:ind w:firstLineChars="0" w:firstLine="0"/>
              <w:jc w:val="center"/>
              <w:rPr>
                <w:rFonts w:ascii="宋体" w:hAnsi="宋体" w:cs="Times New Roman"/>
                <w:b/>
                <w:color w:val="000000"/>
                <w:sz w:val="21"/>
                <w:szCs w:val="21"/>
              </w:rPr>
            </w:pPr>
            <w:r w:rsidRPr="004413A5">
              <w:rPr>
                <w:rFonts w:ascii="宋体" w:hAnsi="宋体" w:cs="Times New Roman" w:hint="eastAsia"/>
                <w:b/>
                <w:color w:val="000000"/>
                <w:sz w:val="21"/>
                <w:szCs w:val="21"/>
              </w:rPr>
              <w:t>不符合</w:t>
            </w:r>
          </w:p>
        </w:tc>
        <w:tc>
          <w:tcPr>
            <w:tcW w:w="1539" w:type="dxa"/>
            <w:vAlign w:val="center"/>
          </w:tcPr>
          <w:p w14:paraId="04707C0B" w14:textId="77777777" w:rsidR="004413A5" w:rsidRPr="004413A5" w:rsidRDefault="004413A5" w:rsidP="00B952C7">
            <w:pPr>
              <w:adjustRightInd w:val="0"/>
              <w:snapToGrid w:val="0"/>
              <w:spacing w:line="240" w:lineRule="auto"/>
              <w:ind w:firstLineChars="0" w:firstLine="0"/>
              <w:jc w:val="center"/>
              <w:rPr>
                <w:rFonts w:ascii="宋体" w:hAnsi="宋体" w:cs="Times New Roman"/>
                <w:color w:val="000000"/>
                <w:sz w:val="21"/>
                <w:szCs w:val="21"/>
              </w:rPr>
            </w:pPr>
            <w:r w:rsidRPr="004413A5">
              <w:rPr>
                <w:rFonts w:ascii="宋体" w:hAnsi="宋体" w:cs="宋体" w:hint="eastAsia"/>
                <w:sz w:val="21"/>
                <w:szCs w:val="21"/>
                <w:lang w:val="zh-CN"/>
              </w:rPr>
              <w:t>东面2m处为杂物间</w:t>
            </w:r>
          </w:p>
        </w:tc>
      </w:tr>
      <w:tr w:rsidR="004413A5" w:rsidRPr="00CC3292" w14:paraId="2A9A0765" w14:textId="77777777" w:rsidTr="005E3ADB">
        <w:trPr>
          <w:trHeight w:val="279"/>
          <w:jc w:val="center"/>
        </w:trPr>
        <w:tc>
          <w:tcPr>
            <w:tcW w:w="3244" w:type="dxa"/>
            <w:gridSpan w:val="2"/>
            <w:vMerge/>
            <w:vAlign w:val="center"/>
          </w:tcPr>
          <w:p w14:paraId="1CDE7F54"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1EC78366"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67089746" w14:textId="77777777" w:rsidR="004413A5" w:rsidRDefault="004413A5" w:rsidP="00B952C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16.5</w:t>
            </w:r>
          </w:p>
        </w:tc>
        <w:tc>
          <w:tcPr>
            <w:tcW w:w="1539" w:type="dxa"/>
            <w:vAlign w:val="center"/>
          </w:tcPr>
          <w:p w14:paraId="4FA0539C" w14:textId="77777777" w:rsidR="004413A5" w:rsidRPr="004413A5" w:rsidRDefault="004413A5" w:rsidP="00B952C7">
            <w:pPr>
              <w:adjustRightInd w:val="0"/>
              <w:snapToGrid w:val="0"/>
              <w:spacing w:line="240" w:lineRule="auto"/>
              <w:ind w:firstLineChars="0" w:firstLine="0"/>
              <w:jc w:val="center"/>
              <w:rPr>
                <w:rFonts w:ascii="宋体" w:hAnsi="宋体" w:cs="Times New Roman"/>
                <w:color w:val="000000"/>
                <w:sz w:val="21"/>
                <w:szCs w:val="21"/>
              </w:rPr>
            </w:pPr>
            <w:r w:rsidRPr="004413A5">
              <w:rPr>
                <w:rFonts w:ascii="宋体" w:hAnsi="宋体" w:cs="Times New Roman" w:hint="eastAsia"/>
                <w:color w:val="000000"/>
                <w:sz w:val="21"/>
                <w:szCs w:val="21"/>
              </w:rPr>
              <w:t>符合</w:t>
            </w:r>
          </w:p>
        </w:tc>
        <w:tc>
          <w:tcPr>
            <w:tcW w:w="1539" w:type="dxa"/>
            <w:vAlign w:val="center"/>
          </w:tcPr>
          <w:p w14:paraId="54B47930" w14:textId="77777777" w:rsidR="004413A5" w:rsidRPr="004413A5" w:rsidRDefault="004413A5" w:rsidP="00B952C7">
            <w:pPr>
              <w:adjustRightInd w:val="0"/>
              <w:snapToGrid w:val="0"/>
              <w:spacing w:line="240" w:lineRule="auto"/>
              <w:ind w:firstLineChars="0" w:firstLine="0"/>
              <w:jc w:val="center"/>
              <w:rPr>
                <w:rFonts w:ascii="宋体" w:hAnsi="宋体" w:cs="宋体"/>
                <w:sz w:val="21"/>
                <w:szCs w:val="21"/>
                <w:lang w:val="zh-CN"/>
              </w:rPr>
            </w:pPr>
            <w:r w:rsidRPr="004413A5">
              <w:rPr>
                <w:rFonts w:ascii="宋体" w:hAnsi="宋体" w:cs="宋体" w:hint="eastAsia"/>
                <w:sz w:val="21"/>
                <w:szCs w:val="21"/>
                <w:lang w:val="zh-CN"/>
              </w:rPr>
              <w:t>东南面16.5m处为物流基地营业房</w:t>
            </w:r>
          </w:p>
        </w:tc>
      </w:tr>
      <w:tr w:rsidR="004413A5" w:rsidRPr="00CC3292" w14:paraId="48F377BE" w14:textId="77777777" w:rsidTr="005E3ADB">
        <w:trPr>
          <w:trHeight w:val="279"/>
          <w:jc w:val="center"/>
        </w:trPr>
        <w:tc>
          <w:tcPr>
            <w:tcW w:w="3244" w:type="dxa"/>
            <w:gridSpan w:val="2"/>
            <w:vMerge/>
            <w:vAlign w:val="center"/>
          </w:tcPr>
          <w:p w14:paraId="721A892D"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7F0D7B3B"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433D7840" w14:textId="77777777" w:rsidR="004413A5" w:rsidRDefault="00AD14E5" w:rsidP="00B952C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28</w:t>
            </w:r>
          </w:p>
        </w:tc>
        <w:tc>
          <w:tcPr>
            <w:tcW w:w="1539" w:type="dxa"/>
            <w:vAlign w:val="center"/>
          </w:tcPr>
          <w:p w14:paraId="283B05CB" w14:textId="77777777" w:rsidR="004413A5" w:rsidRPr="00C44E17" w:rsidRDefault="00C44E17" w:rsidP="00B952C7">
            <w:pPr>
              <w:adjustRightInd w:val="0"/>
              <w:snapToGrid w:val="0"/>
              <w:spacing w:line="240" w:lineRule="auto"/>
              <w:ind w:firstLineChars="0" w:firstLine="0"/>
              <w:jc w:val="center"/>
              <w:rPr>
                <w:rFonts w:ascii="宋体" w:hAnsi="宋体" w:cs="Times New Roman"/>
                <w:color w:val="000000"/>
                <w:sz w:val="21"/>
                <w:szCs w:val="21"/>
              </w:rPr>
            </w:pPr>
            <w:r w:rsidRPr="00C44E17">
              <w:rPr>
                <w:rFonts w:ascii="宋体" w:hAnsi="宋体" w:cs="Times New Roman" w:hint="eastAsia"/>
                <w:color w:val="000000"/>
                <w:sz w:val="21"/>
                <w:szCs w:val="21"/>
              </w:rPr>
              <w:t>符合</w:t>
            </w:r>
          </w:p>
        </w:tc>
        <w:tc>
          <w:tcPr>
            <w:tcW w:w="1539" w:type="dxa"/>
            <w:vAlign w:val="center"/>
          </w:tcPr>
          <w:p w14:paraId="7B5A0EB7" w14:textId="77777777" w:rsidR="004413A5" w:rsidRPr="00F70663" w:rsidRDefault="00AD14E5" w:rsidP="00B952C7">
            <w:pPr>
              <w:adjustRightInd w:val="0"/>
              <w:snapToGrid w:val="0"/>
              <w:spacing w:line="240" w:lineRule="auto"/>
              <w:ind w:firstLineChars="0" w:firstLine="0"/>
              <w:jc w:val="center"/>
              <w:rPr>
                <w:rFonts w:ascii="宋体" w:hAnsi="宋体" w:cs="Times New Roman"/>
                <w:color w:val="000000"/>
                <w:sz w:val="21"/>
                <w:szCs w:val="21"/>
              </w:rPr>
            </w:pPr>
            <w:r w:rsidRPr="00AD14E5">
              <w:rPr>
                <w:rFonts w:ascii="宋体" w:hAnsi="宋体" w:cs="宋体" w:hint="eastAsia"/>
                <w:sz w:val="21"/>
                <w:szCs w:val="21"/>
                <w:lang w:val="zh-CN"/>
              </w:rPr>
              <w:t>西南面28m处为宁波东起鸿途运输有限公司加油撬</w:t>
            </w:r>
          </w:p>
        </w:tc>
      </w:tr>
      <w:tr w:rsidR="004413A5" w:rsidRPr="00CC3292" w14:paraId="038DF188" w14:textId="77777777" w:rsidTr="005E3ADB">
        <w:trPr>
          <w:trHeight w:val="279"/>
          <w:jc w:val="center"/>
        </w:trPr>
        <w:tc>
          <w:tcPr>
            <w:tcW w:w="3244" w:type="dxa"/>
            <w:gridSpan w:val="2"/>
            <w:vMerge/>
            <w:vAlign w:val="center"/>
          </w:tcPr>
          <w:p w14:paraId="3F459834"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6BECD71C"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78052D4D" w14:textId="77777777" w:rsidR="004413A5" w:rsidRDefault="005D03A6" w:rsidP="00B952C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35</w:t>
            </w:r>
          </w:p>
        </w:tc>
        <w:tc>
          <w:tcPr>
            <w:tcW w:w="1539" w:type="dxa"/>
            <w:vAlign w:val="center"/>
          </w:tcPr>
          <w:p w14:paraId="79A7E4F8" w14:textId="77777777" w:rsidR="004413A5" w:rsidRPr="005D03A6" w:rsidRDefault="005D03A6" w:rsidP="00B952C7">
            <w:pPr>
              <w:adjustRightInd w:val="0"/>
              <w:snapToGrid w:val="0"/>
              <w:spacing w:line="240" w:lineRule="auto"/>
              <w:ind w:firstLineChars="0" w:firstLine="0"/>
              <w:jc w:val="center"/>
              <w:rPr>
                <w:rFonts w:ascii="宋体" w:hAnsi="宋体" w:cs="Times New Roman"/>
                <w:color w:val="000000"/>
                <w:sz w:val="21"/>
                <w:szCs w:val="21"/>
              </w:rPr>
            </w:pPr>
            <w:r w:rsidRPr="005D03A6">
              <w:rPr>
                <w:rFonts w:ascii="宋体" w:hAnsi="宋体" w:cs="Times New Roman" w:hint="eastAsia"/>
                <w:color w:val="000000"/>
                <w:sz w:val="21"/>
                <w:szCs w:val="21"/>
              </w:rPr>
              <w:t>符合</w:t>
            </w:r>
          </w:p>
        </w:tc>
        <w:tc>
          <w:tcPr>
            <w:tcW w:w="1539" w:type="dxa"/>
            <w:vAlign w:val="center"/>
          </w:tcPr>
          <w:p w14:paraId="390803FE" w14:textId="77777777" w:rsidR="004413A5" w:rsidRPr="00F70663" w:rsidRDefault="005D03A6" w:rsidP="00B952C7">
            <w:pPr>
              <w:adjustRightInd w:val="0"/>
              <w:snapToGrid w:val="0"/>
              <w:spacing w:line="240" w:lineRule="auto"/>
              <w:ind w:firstLineChars="0" w:firstLine="0"/>
              <w:jc w:val="center"/>
              <w:rPr>
                <w:rFonts w:ascii="宋体" w:hAnsi="宋体" w:cs="Times New Roman"/>
                <w:color w:val="000000"/>
                <w:sz w:val="21"/>
                <w:szCs w:val="21"/>
              </w:rPr>
            </w:pPr>
            <w:r w:rsidRPr="005D03A6">
              <w:rPr>
                <w:rFonts w:ascii="宋体" w:hAnsi="宋体" w:cs="Times New Roman" w:hint="eastAsia"/>
                <w:color w:val="000000"/>
                <w:sz w:val="21"/>
                <w:szCs w:val="21"/>
              </w:rPr>
              <w:t>西面35m处为宁波富铭物流有限公司加油</w:t>
            </w:r>
            <w:r w:rsidRPr="005D03A6">
              <w:rPr>
                <w:rFonts w:ascii="宋体" w:hAnsi="宋体" w:cs="Times New Roman" w:hint="eastAsia"/>
                <w:color w:val="000000"/>
                <w:sz w:val="21"/>
                <w:szCs w:val="21"/>
              </w:rPr>
              <w:lastRenderedPageBreak/>
              <w:t>撬</w:t>
            </w:r>
          </w:p>
        </w:tc>
      </w:tr>
      <w:tr w:rsidR="004413A5" w:rsidRPr="00CC3292" w14:paraId="1819E428" w14:textId="77777777" w:rsidTr="005E3ADB">
        <w:trPr>
          <w:trHeight w:val="279"/>
          <w:jc w:val="center"/>
        </w:trPr>
        <w:tc>
          <w:tcPr>
            <w:tcW w:w="3244" w:type="dxa"/>
            <w:gridSpan w:val="2"/>
            <w:vMerge/>
            <w:vAlign w:val="center"/>
          </w:tcPr>
          <w:p w14:paraId="7777A21B"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4392CC63" w14:textId="77777777" w:rsidR="004413A5" w:rsidRPr="00CC3292" w:rsidRDefault="004413A5" w:rsidP="00B952C7">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71B7BF10" w14:textId="77777777" w:rsidR="004413A5" w:rsidRDefault="00AD5071" w:rsidP="00B952C7">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8</w:t>
            </w:r>
          </w:p>
        </w:tc>
        <w:tc>
          <w:tcPr>
            <w:tcW w:w="1539" w:type="dxa"/>
            <w:vAlign w:val="center"/>
          </w:tcPr>
          <w:p w14:paraId="3129C57F" w14:textId="77777777" w:rsidR="004413A5" w:rsidRPr="004D0617" w:rsidRDefault="00AD5071" w:rsidP="00B952C7">
            <w:pPr>
              <w:adjustRightInd w:val="0"/>
              <w:snapToGrid w:val="0"/>
              <w:spacing w:line="240" w:lineRule="auto"/>
              <w:ind w:firstLineChars="0" w:firstLine="0"/>
              <w:jc w:val="center"/>
              <w:rPr>
                <w:rFonts w:ascii="宋体" w:hAnsi="宋体" w:cs="Times New Roman"/>
                <w:b/>
                <w:color w:val="000000"/>
                <w:sz w:val="21"/>
                <w:szCs w:val="21"/>
              </w:rPr>
            </w:pPr>
            <w:r>
              <w:rPr>
                <w:rFonts w:ascii="宋体" w:hAnsi="宋体" w:cs="Times New Roman" w:hint="eastAsia"/>
                <w:b/>
                <w:color w:val="000000"/>
                <w:sz w:val="21"/>
                <w:szCs w:val="21"/>
              </w:rPr>
              <w:t>不符合</w:t>
            </w:r>
          </w:p>
        </w:tc>
        <w:tc>
          <w:tcPr>
            <w:tcW w:w="1539" w:type="dxa"/>
            <w:vAlign w:val="center"/>
          </w:tcPr>
          <w:p w14:paraId="2A8A5634" w14:textId="77777777" w:rsidR="004413A5" w:rsidRPr="00F70663" w:rsidRDefault="00AD5071" w:rsidP="00B952C7">
            <w:pPr>
              <w:adjustRightInd w:val="0"/>
              <w:snapToGrid w:val="0"/>
              <w:spacing w:line="240" w:lineRule="auto"/>
              <w:ind w:firstLineChars="0" w:firstLine="0"/>
              <w:jc w:val="center"/>
              <w:rPr>
                <w:rFonts w:ascii="宋体" w:hAnsi="宋体" w:cs="Times New Roman"/>
                <w:color w:val="000000"/>
                <w:sz w:val="21"/>
                <w:szCs w:val="21"/>
              </w:rPr>
            </w:pPr>
            <w:r w:rsidRPr="00AD5071">
              <w:rPr>
                <w:rFonts w:ascii="宋体" w:hAnsi="宋体" w:cs="Times New Roman" w:hint="eastAsia"/>
                <w:color w:val="000000"/>
                <w:sz w:val="21"/>
                <w:szCs w:val="21"/>
              </w:rPr>
              <w:t>北面8m处为工具间</w:t>
            </w:r>
          </w:p>
        </w:tc>
      </w:tr>
      <w:tr w:rsidR="00A52B0F" w:rsidRPr="00CC3292" w14:paraId="00435F85" w14:textId="77777777" w:rsidTr="004D0617">
        <w:trPr>
          <w:jc w:val="center"/>
        </w:trPr>
        <w:tc>
          <w:tcPr>
            <w:tcW w:w="3244" w:type="dxa"/>
            <w:gridSpan w:val="2"/>
            <w:vAlign w:val="center"/>
          </w:tcPr>
          <w:p w14:paraId="34528F26"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室外变配电站</w:t>
            </w:r>
          </w:p>
        </w:tc>
        <w:tc>
          <w:tcPr>
            <w:tcW w:w="1539" w:type="dxa"/>
            <w:vAlign w:val="center"/>
          </w:tcPr>
          <w:p w14:paraId="5E4A7C9E"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6A9BB51A"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727FA260"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2585275A"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36493F4E" w14:textId="77777777" w:rsidTr="004D0617">
        <w:trPr>
          <w:jc w:val="center"/>
        </w:trPr>
        <w:tc>
          <w:tcPr>
            <w:tcW w:w="3244" w:type="dxa"/>
            <w:gridSpan w:val="2"/>
            <w:vAlign w:val="center"/>
          </w:tcPr>
          <w:p w14:paraId="33B43128"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铁路</w:t>
            </w:r>
          </w:p>
        </w:tc>
        <w:tc>
          <w:tcPr>
            <w:tcW w:w="1539" w:type="dxa"/>
            <w:vAlign w:val="center"/>
          </w:tcPr>
          <w:p w14:paraId="22CE9C15"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6B469D9B"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0F192432"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528E4065"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A52B0F" w:rsidRPr="00CC3292" w14:paraId="5428365D" w14:textId="77777777" w:rsidTr="004D0617">
        <w:trPr>
          <w:jc w:val="center"/>
        </w:trPr>
        <w:tc>
          <w:tcPr>
            <w:tcW w:w="1690" w:type="dxa"/>
            <w:vMerge w:val="restart"/>
            <w:vAlign w:val="center"/>
          </w:tcPr>
          <w:p w14:paraId="330E5A4B"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城市</w:t>
            </w:r>
          </w:p>
          <w:p w14:paraId="48AAC99C"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道路</w:t>
            </w:r>
          </w:p>
        </w:tc>
        <w:tc>
          <w:tcPr>
            <w:tcW w:w="1554" w:type="dxa"/>
            <w:vAlign w:val="center"/>
          </w:tcPr>
          <w:p w14:paraId="5B0541C2" w14:textId="77777777" w:rsidR="00A52B0F" w:rsidRPr="00CC3292" w:rsidRDefault="00A52B0F" w:rsidP="00B952C7">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sz w:val="21"/>
                <w:szCs w:val="21"/>
              </w:rPr>
              <w:t>快速路、主干路</w:t>
            </w:r>
          </w:p>
        </w:tc>
        <w:tc>
          <w:tcPr>
            <w:tcW w:w="1539" w:type="dxa"/>
            <w:vAlign w:val="center"/>
          </w:tcPr>
          <w:p w14:paraId="73B89261"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8</w:t>
            </w:r>
          </w:p>
        </w:tc>
        <w:tc>
          <w:tcPr>
            <w:tcW w:w="1539" w:type="dxa"/>
            <w:vAlign w:val="center"/>
          </w:tcPr>
          <w:p w14:paraId="0AD48A74" w14:textId="77777777" w:rsidR="00A52B0F" w:rsidRPr="00CC3292" w:rsidRDefault="00631DC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16D03752" w14:textId="77777777" w:rsidR="00A52B0F"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4CE6FA96" w14:textId="77777777" w:rsidR="00A52B0F" w:rsidRPr="00CC3292" w:rsidRDefault="00A52B0F" w:rsidP="00B952C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32487B25" w14:textId="77777777" w:rsidTr="004D0617">
        <w:trPr>
          <w:jc w:val="center"/>
        </w:trPr>
        <w:tc>
          <w:tcPr>
            <w:tcW w:w="1690" w:type="dxa"/>
            <w:vMerge/>
            <w:vAlign w:val="center"/>
          </w:tcPr>
          <w:p w14:paraId="25BA80E0" w14:textId="77777777" w:rsidR="002F38D6" w:rsidRPr="00CC3292" w:rsidRDefault="002F38D6"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7EEEEB36" w14:textId="77777777" w:rsidR="002F38D6" w:rsidRPr="00CC3292" w:rsidRDefault="002F38D6"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次干路、支路</w:t>
            </w:r>
          </w:p>
        </w:tc>
        <w:tc>
          <w:tcPr>
            <w:tcW w:w="1539" w:type="dxa"/>
            <w:vAlign w:val="center"/>
          </w:tcPr>
          <w:p w14:paraId="2EC26EA7" w14:textId="77777777" w:rsidR="002F38D6" w:rsidRPr="00CC3292" w:rsidRDefault="002F38D6"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6</w:t>
            </w:r>
          </w:p>
        </w:tc>
        <w:tc>
          <w:tcPr>
            <w:tcW w:w="1539" w:type="dxa"/>
            <w:vAlign w:val="center"/>
          </w:tcPr>
          <w:p w14:paraId="741BD634"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6AF58B6A"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68F24B87"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5693678D" w14:textId="77777777" w:rsidTr="004D0617">
        <w:trPr>
          <w:jc w:val="center"/>
        </w:trPr>
        <w:tc>
          <w:tcPr>
            <w:tcW w:w="1690" w:type="dxa"/>
            <w:vMerge w:val="restart"/>
            <w:vAlign w:val="center"/>
          </w:tcPr>
          <w:p w14:paraId="21A91302"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w:t>
            </w:r>
          </w:p>
          <w:p w14:paraId="6E4B0206"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通信线</w:t>
            </w:r>
          </w:p>
        </w:tc>
        <w:tc>
          <w:tcPr>
            <w:tcW w:w="1554" w:type="dxa"/>
            <w:vAlign w:val="center"/>
          </w:tcPr>
          <w:p w14:paraId="4E999943"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国家一、二级</w:t>
            </w:r>
          </w:p>
        </w:tc>
        <w:tc>
          <w:tcPr>
            <w:tcW w:w="1539" w:type="dxa"/>
            <w:vAlign w:val="center"/>
          </w:tcPr>
          <w:p w14:paraId="75998D8E"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1倍杆高</w:t>
            </w:r>
          </w:p>
        </w:tc>
        <w:tc>
          <w:tcPr>
            <w:tcW w:w="1539" w:type="dxa"/>
            <w:vAlign w:val="center"/>
          </w:tcPr>
          <w:p w14:paraId="1ED88835"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73EE2A66"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12DD8065"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70F5F155" w14:textId="77777777" w:rsidTr="004D0617">
        <w:trPr>
          <w:jc w:val="center"/>
        </w:trPr>
        <w:tc>
          <w:tcPr>
            <w:tcW w:w="1690" w:type="dxa"/>
            <w:vMerge/>
            <w:vAlign w:val="center"/>
          </w:tcPr>
          <w:p w14:paraId="6FF86349" w14:textId="77777777" w:rsidR="002F38D6" w:rsidRPr="00CC3292" w:rsidRDefault="002F38D6" w:rsidP="00B952C7">
            <w:pPr>
              <w:adjustRightInd w:val="0"/>
              <w:snapToGrid w:val="0"/>
              <w:spacing w:line="240" w:lineRule="auto"/>
              <w:ind w:firstLineChars="0" w:firstLine="0"/>
              <w:jc w:val="center"/>
              <w:rPr>
                <w:rFonts w:ascii="宋体" w:hAnsi="宋体" w:cs="Times New Roman"/>
                <w:b/>
                <w:color w:val="000000"/>
                <w:sz w:val="21"/>
                <w:szCs w:val="21"/>
              </w:rPr>
            </w:pPr>
          </w:p>
        </w:tc>
        <w:tc>
          <w:tcPr>
            <w:tcW w:w="1554" w:type="dxa"/>
            <w:vAlign w:val="center"/>
          </w:tcPr>
          <w:p w14:paraId="2705EA45" w14:textId="77777777" w:rsidR="002F38D6" w:rsidRPr="00CC3292" w:rsidRDefault="002F38D6"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一  般</w:t>
            </w:r>
          </w:p>
        </w:tc>
        <w:tc>
          <w:tcPr>
            <w:tcW w:w="1539" w:type="dxa"/>
            <w:vAlign w:val="center"/>
          </w:tcPr>
          <w:p w14:paraId="28F9318F" w14:textId="77777777" w:rsidR="002F38D6" w:rsidRPr="00CC3292" w:rsidRDefault="002F38D6" w:rsidP="00B952C7">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不应跨越加油站</w:t>
            </w:r>
          </w:p>
        </w:tc>
        <w:tc>
          <w:tcPr>
            <w:tcW w:w="1539" w:type="dxa"/>
            <w:vAlign w:val="center"/>
          </w:tcPr>
          <w:p w14:paraId="7AEF0247"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3E375B00"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6CAAD68E"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p>
        </w:tc>
      </w:tr>
      <w:tr w:rsidR="002F38D6" w:rsidRPr="00CC3292" w14:paraId="68CC2BFC" w14:textId="77777777" w:rsidTr="004D0617">
        <w:trPr>
          <w:jc w:val="center"/>
        </w:trPr>
        <w:tc>
          <w:tcPr>
            <w:tcW w:w="3244" w:type="dxa"/>
            <w:gridSpan w:val="2"/>
            <w:vAlign w:val="center"/>
          </w:tcPr>
          <w:p w14:paraId="26382B83"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架空电力线路</w:t>
            </w:r>
          </w:p>
        </w:tc>
        <w:tc>
          <w:tcPr>
            <w:tcW w:w="1539" w:type="dxa"/>
            <w:vAlign w:val="center"/>
          </w:tcPr>
          <w:p w14:paraId="53EA0E24" w14:textId="77777777" w:rsidR="002F38D6" w:rsidRPr="00CC3292" w:rsidRDefault="002F38D6" w:rsidP="00B952C7">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宋体" w:hint="eastAsia"/>
                <w:bCs/>
                <w:color w:val="000000"/>
                <w:kern w:val="0"/>
                <w:sz w:val="21"/>
                <w:szCs w:val="21"/>
              </w:rPr>
              <w:t>1倍杆</w:t>
            </w:r>
            <w:r w:rsidRPr="00CC3292">
              <w:rPr>
                <w:rFonts w:ascii="宋体" w:hAnsi="宋体" w:cs="宋体" w:hint="eastAsia"/>
                <w:bCs/>
                <w:kern w:val="0"/>
                <w:sz w:val="21"/>
                <w:szCs w:val="21"/>
              </w:rPr>
              <w:t>高</w:t>
            </w:r>
          </w:p>
        </w:tc>
        <w:tc>
          <w:tcPr>
            <w:tcW w:w="1539" w:type="dxa"/>
            <w:vAlign w:val="center"/>
          </w:tcPr>
          <w:p w14:paraId="552D54D7" w14:textId="77777777" w:rsidR="002F38D6" w:rsidRPr="00AF3B28" w:rsidRDefault="003349A5" w:rsidP="00B952C7">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color w:val="000000"/>
                <w:sz w:val="21"/>
                <w:szCs w:val="21"/>
              </w:rPr>
              <w:t>/</w:t>
            </w:r>
          </w:p>
        </w:tc>
        <w:tc>
          <w:tcPr>
            <w:tcW w:w="1539" w:type="dxa"/>
            <w:vAlign w:val="center"/>
          </w:tcPr>
          <w:p w14:paraId="471CAD2C" w14:textId="77777777" w:rsidR="002F38D6" w:rsidRPr="009558C2" w:rsidRDefault="002F38D6" w:rsidP="00B952C7">
            <w:pPr>
              <w:adjustRightInd w:val="0"/>
              <w:snapToGrid w:val="0"/>
              <w:spacing w:line="240" w:lineRule="auto"/>
              <w:ind w:firstLineChars="0" w:firstLine="0"/>
              <w:jc w:val="center"/>
              <w:rPr>
                <w:rFonts w:ascii="宋体" w:hAnsi="宋体" w:cs="Times New Roman"/>
                <w:sz w:val="21"/>
                <w:szCs w:val="21"/>
              </w:rPr>
            </w:pPr>
            <w:r w:rsidRPr="009558C2">
              <w:rPr>
                <w:rFonts w:ascii="宋体" w:hAnsi="宋体" w:cs="Times New Roman" w:hint="eastAsia"/>
                <w:sz w:val="21"/>
                <w:szCs w:val="21"/>
              </w:rPr>
              <w:t>符合</w:t>
            </w:r>
          </w:p>
        </w:tc>
        <w:tc>
          <w:tcPr>
            <w:tcW w:w="1539" w:type="dxa"/>
            <w:vAlign w:val="center"/>
          </w:tcPr>
          <w:p w14:paraId="322C4E7F" w14:textId="77777777" w:rsidR="002F38D6" w:rsidRPr="00CC3292" w:rsidRDefault="002F38D6" w:rsidP="00B952C7">
            <w:pPr>
              <w:adjustRightInd w:val="0"/>
              <w:snapToGrid w:val="0"/>
              <w:spacing w:line="240" w:lineRule="auto"/>
              <w:ind w:firstLineChars="0" w:firstLine="0"/>
              <w:jc w:val="center"/>
              <w:rPr>
                <w:rFonts w:ascii="宋体" w:hAnsi="宋体" w:cs="宋体"/>
                <w:bCs/>
                <w:color w:val="000000"/>
                <w:kern w:val="0"/>
                <w:sz w:val="21"/>
                <w:szCs w:val="21"/>
              </w:rPr>
            </w:pPr>
          </w:p>
        </w:tc>
      </w:tr>
      <w:tr w:rsidR="00C146DC" w:rsidRPr="00CC3292" w14:paraId="3941831E" w14:textId="77777777" w:rsidTr="004D0617">
        <w:trPr>
          <w:jc w:val="center"/>
        </w:trPr>
        <w:tc>
          <w:tcPr>
            <w:tcW w:w="9400" w:type="dxa"/>
            <w:gridSpan w:val="6"/>
            <w:vAlign w:val="center"/>
          </w:tcPr>
          <w:p w14:paraId="7BC0582E" w14:textId="77777777" w:rsidR="00CC3292" w:rsidRPr="00CC3292" w:rsidRDefault="00C146DC" w:rsidP="00B952C7">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CC3292">
              <w:rPr>
                <w:rFonts w:asciiTheme="minorEastAsia" w:eastAsiaTheme="minorEastAsia" w:hAnsiTheme="minorEastAsia" w:cs="Times New Roman" w:hint="eastAsia"/>
                <w:color w:val="000000" w:themeColor="text1"/>
                <w:sz w:val="21"/>
                <w:szCs w:val="21"/>
              </w:rPr>
              <w:t>注1：</w:t>
            </w:r>
            <w:r w:rsidR="00CC3292" w:rsidRPr="00CC3292">
              <w:rPr>
                <w:rFonts w:asciiTheme="minorEastAsia" w:eastAsiaTheme="minorEastAsia" w:hAnsiTheme="minorEastAsia" w:cs="Times New Roman" w:hint="eastAsia"/>
                <w:color w:val="000000" w:themeColor="text1"/>
                <w:sz w:val="21"/>
                <w:szCs w:val="21"/>
              </w:rPr>
              <w:t>“规范要求”指</w:t>
            </w:r>
            <w:r w:rsidRPr="00CC3292">
              <w:rPr>
                <w:rFonts w:asciiTheme="minorEastAsia" w:eastAsiaTheme="minorEastAsia" w:hAnsiTheme="minorEastAsia" w:cs="Times New Roman" w:hint="eastAsia"/>
                <w:color w:val="000000" w:themeColor="text1"/>
                <w:sz w:val="21"/>
                <w:szCs w:val="21"/>
              </w:rPr>
              <w:t>《采用</w:t>
            </w:r>
            <w:r w:rsidR="00BE0B67" w:rsidRPr="00BE0B67">
              <w:rPr>
                <w:rFonts w:asciiTheme="minorEastAsia" w:eastAsiaTheme="minorEastAsia" w:hAnsiTheme="minorEastAsia" w:cs="Times New Roman" w:hint="eastAsia"/>
                <w:color w:val="000000" w:themeColor="text1"/>
                <w:sz w:val="21"/>
                <w:szCs w:val="21"/>
              </w:rPr>
              <w:t>橇</w:t>
            </w:r>
            <w:r w:rsidRPr="00BE0B67">
              <w:rPr>
                <w:rFonts w:asciiTheme="minorEastAsia" w:eastAsiaTheme="minorEastAsia" w:hAnsiTheme="minorEastAsia" w:cs="Times New Roman" w:hint="eastAsia"/>
                <w:color w:val="000000" w:themeColor="text1"/>
                <w:sz w:val="21"/>
                <w:szCs w:val="21"/>
              </w:rPr>
              <w:t>装式</w:t>
            </w:r>
            <w:r w:rsidRPr="00CC3292">
              <w:rPr>
                <w:rFonts w:asciiTheme="minorEastAsia" w:eastAsiaTheme="minorEastAsia" w:hAnsiTheme="minorEastAsia" w:cs="Times New Roman" w:hint="eastAsia"/>
                <w:color w:val="000000" w:themeColor="text1"/>
                <w:sz w:val="21"/>
                <w:szCs w:val="21"/>
              </w:rPr>
              <w:t>加油装置的汽车加油站技术规范》</w:t>
            </w:r>
            <w:r w:rsidR="00CC3292" w:rsidRPr="00CC3292">
              <w:rPr>
                <w:rFonts w:asciiTheme="minorEastAsia" w:eastAsiaTheme="minorEastAsia" w:hAnsiTheme="minorEastAsia" w:cs="Times New Roman" w:hint="eastAsia"/>
                <w:color w:val="000000" w:themeColor="text1"/>
                <w:sz w:val="21"/>
                <w:szCs w:val="21"/>
              </w:rPr>
              <w:t>（</w:t>
            </w:r>
            <w:r w:rsidR="005620D4">
              <w:rPr>
                <w:rFonts w:asciiTheme="minorEastAsia" w:eastAsiaTheme="minorEastAsia" w:hAnsiTheme="minorEastAsia" w:cs="Times New Roman" w:hint="eastAsia"/>
                <w:color w:val="000000" w:themeColor="text1"/>
                <w:sz w:val="21"/>
                <w:szCs w:val="21"/>
              </w:rPr>
              <w:t>SH/T</w:t>
            </w:r>
            <w:r w:rsidR="00CC3292" w:rsidRPr="00CC3292">
              <w:rPr>
                <w:rFonts w:asciiTheme="minorEastAsia" w:eastAsiaTheme="minorEastAsia" w:hAnsiTheme="minorEastAsia" w:cs="Times New Roman" w:hint="eastAsia"/>
                <w:color w:val="000000" w:themeColor="text1"/>
                <w:sz w:val="21"/>
                <w:szCs w:val="21"/>
              </w:rPr>
              <w:t>3134-2002）的</w:t>
            </w:r>
            <w:r w:rsidRPr="00CC3292">
              <w:rPr>
                <w:rFonts w:asciiTheme="minorEastAsia" w:eastAsiaTheme="minorEastAsia" w:hAnsiTheme="minorEastAsia" w:cs="Times New Roman" w:hint="eastAsia"/>
                <w:color w:val="000000" w:themeColor="text1"/>
                <w:sz w:val="21"/>
                <w:szCs w:val="21"/>
              </w:rPr>
              <w:t>要求</w:t>
            </w:r>
            <w:r w:rsidR="00CC3292" w:rsidRPr="00CC3292">
              <w:rPr>
                <w:rFonts w:asciiTheme="minorEastAsia" w:eastAsiaTheme="minorEastAsia" w:hAnsiTheme="minorEastAsia" w:cs="Times New Roman" w:hint="eastAsia"/>
                <w:color w:val="000000" w:themeColor="text1"/>
                <w:sz w:val="21"/>
                <w:szCs w:val="21"/>
              </w:rPr>
              <w:t>；</w:t>
            </w:r>
          </w:p>
          <w:p w14:paraId="1D03E3A9" w14:textId="77777777" w:rsidR="00CC3292" w:rsidRPr="00CC3292" w:rsidRDefault="00C146DC" w:rsidP="00B952C7">
            <w:pPr>
              <w:adjustRightInd w:val="0"/>
              <w:snapToGrid w:val="0"/>
              <w:spacing w:line="240" w:lineRule="auto"/>
              <w:ind w:firstLineChars="0" w:firstLine="0"/>
              <w:rPr>
                <w:sz w:val="21"/>
                <w:szCs w:val="21"/>
              </w:rPr>
            </w:pPr>
            <w:r w:rsidRPr="00CC3292">
              <w:rPr>
                <w:rFonts w:asciiTheme="minorEastAsia" w:eastAsiaTheme="minorEastAsia" w:hAnsiTheme="minorEastAsia" w:cs="Times New Roman" w:hint="eastAsia"/>
                <w:color w:val="000000" w:themeColor="text1"/>
                <w:sz w:val="21"/>
                <w:szCs w:val="21"/>
              </w:rPr>
              <w:t>注</w:t>
            </w:r>
            <w:r w:rsidR="00CC3292" w:rsidRPr="00CC3292">
              <w:rPr>
                <w:rFonts w:asciiTheme="minorEastAsia" w:eastAsiaTheme="minorEastAsia" w:hAnsiTheme="minorEastAsia" w:cs="Times New Roman" w:hint="eastAsia"/>
                <w:color w:val="000000" w:themeColor="text1"/>
                <w:sz w:val="21"/>
                <w:szCs w:val="21"/>
              </w:rPr>
              <w:t>2</w:t>
            </w:r>
            <w:r w:rsidRPr="00CC3292">
              <w:rPr>
                <w:rFonts w:asciiTheme="minorEastAsia" w:eastAsiaTheme="minorEastAsia" w:hAnsiTheme="minorEastAsia" w:cs="Times New Roman" w:hint="eastAsia"/>
                <w:color w:val="000000" w:themeColor="text1"/>
                <w:sz w:val="21"/>
                <w:szCs w:val="21"/>
              </w:rPr>
              <w:t>：重要公用建筑物、民用建筑物保护类别划分见现行国家标准</w:t>
            </w:r>
            <w:r w:rsidR="00CC3292" w:rsidRPr="00CC3292">
              <w:rPr>
                <w:rFonts w:asciiTheme="minorEastAsia" w:eastAsiaTheme="minorEastAsia" w:hAnsiTheme="minorEastAsia" w:cs="Times New Roman" w:hint="eastAsia"/>
                <w:color w:val="000000" w:themeColor="text1"/>
                <w:sz w:val="21"/>
                <w:szCs w:val="21"/>
              </w:rPr>
              <w:t>《汽车加油加气加氢站技术标准》（GB50156-2021）</w:t>
            </w:r>
            <w:r w:rsidRPr="00CC3292">
              <w:rPr>
                <w:rFonts w:asciiTheme="minorEastAsia" w:eastAsiaTheme="minorEastAsia" w:hAnsiTheme="minorEastAsia" w:cs="Times New Roman" w:hint="eastAsia"/>
                <w:color w:val="000000" w:themeColor="text1"/>
                <w:sz w:val="21"/>
                <w:szCs w:val="21"/>
              </w:rPr>
              <w:t>附录B</w:t>
            </w:r>
            <w:r w:rsidR="00CC3292">
              <w:rPr>
                <w:rFonts w:asciiTheme="minorEastAsia" w:eastAsiaTheme="minorEastAsia" w:hAnsiTheme="minorEastAsia" w:cs="Times New Roman" w:hint="eastAsia"/>
                <w:color w:val="000000" w:themeColor="text1"/>
                <w:sz w:val="21"/>
                <w:szCs w:val="21"/>
              </w:rPr>
              <w:t>；</w:t>
            </w:r>
            <w:r w:rsidR="00CC3292" w:rsidRPr="00CC3292">
              <w:rPr>
                <w:rFonts w:asciiTheme="minorEastAsia" w:eastAsiaTheme="minorEastAsia" w:hAnsiTheme="minorEastAsia" w:hint="eastAsia"/>
                <w:sz w:val="21"/>
                <w:szCs w:val="21"/>
              </w:rPr>
              <w:t>注3：“/”表示不涉及。</w:t>
            </w:r>
          </w:p>
        </w:tc>
      </w:tr>
    </w:tbl>
    <w:p w14:paraId="214FDCA2" w14:textId="77777777" w:rsidR="00FA004D" w:rsidRPr="00E26594" w:rsidRDefault="00E26594" w:rsidP="00E26594">
      <w:pPr>
        <w:pStyle w:val="2"/>
        <w:adjustRightInd w:val="0"/>
        <w:snapToGrid w:val="0"/>
        <w:rPr>
          <w:rFonts w:asciiTheme="minorEastAsia" w:eastAsiaTheme="minorEastAsia" w:hAnsiTheme="minorEastAsia" w:cs="Times New Roman"/>
          <w:color w:val="000000" w:themeColor="text1"/>
        </w:rPr>
      </w:pPr>
      <w:bookmarkStart w:id="164" w:name="_Toc14705"/>
      <w:bookmarkStart w:id="165" w:name="_Toc26467"/>
      <w:bookmarkStart w:id="166" w:name="_Toc156551876"/>
      <w:r w:rsidRPr="00E26594">
        <w:rPr>
          <w:rFonts w:asciiTheme="minorEastAsia" w:eastAsiaTheme="minorEastAsia" w:hAnsiTheme="minorEastAsia" w:cs="Times New Roman" w:hint="eastAsia"/>
          <w:color w:val="000000" w:themeColor="text1"/>
        </w:rPr>
        <w:t xml:space="preserve">2.5 </w:t>
      </w:r>
      <w:r w:rsidR="00A470D9" w:rsidRPr="00E26594">
        <w:rPr>
          <w:rFonts w:asciiTheme="minorEastAsia" w:eastAsiaTheme="minorEastAsia" w:hAnsiTheme="minorEastAsia" w:cs="Times New Roman"/>
          <w:color w:val="000000" w:themeColor="text1"/>
        </w:rPr>
        <w:t>项目涉及的物料</w:t>
      </w:r>
      <w:bookmarkEnd w:id="152"/>
      <w:bookmarkEnd w:id="153"/>
      <w:bookmarkEnd w:id="154"/>
      <w:bookmarkEnd w:id="155"/>
      <w:bookmarkEnd w:id="156"/>
      <w:bookmarkEnd w:id="164"/>
      <w:bookmarkEnd w:id="165"/>
      <w:r>
        <w:rPr>
          <w:rFonts w:asciiTheme="minorEastAsia" w:eastAsiaTheme="minorEastAsia" w:hAnsiTheme="minorEastAsia" w:cs="Times New Roman" w:hint="eastAsia"/>
          <w:color w:val="000000" w:themeColor="text1"/>
        </w:rPr>
        <w:t>情况</w:t>
      </w:r>
      <w:bookmarkEnd w:id="166"/>
    </w:p>
    <w:p w14:paraId="0FCFF850" w14:textId="77777777" w:rsidR="00FA004D" w:rsidRPr="00A22786" w:rsidRDefault="00142804" w:rsidP="00E26594">
      <w:pPr>
        <w:adjustRightInd w:val="0"/>
        <w:snapToGrid w:val="0"/>
        <w:ind w:firstLine="560"/>
        <w:rPr>
          <w:rFonts w:ascii="宋体" w:hAnsi="宋体" w:cs="Times New Roman"/>
          <w:color w:val="000000" w:themeColor="text1"/>
          <w:szCs w:val="28"/>
        </w:rPr>
      </w:pPr>
      <w:r w:rsidRPr="00A22786">
        <w:rPr>
          <w:rFonts w:ascii="宋体" w:hAnsi="宋体" w:cs="Times New Roman"/>
          <w:color w:val="000000" w:themeColor="text1"/>
          <w:szCs w:val="28"/>
        </w:rPr>
        <w:t>涉及的</w:t>
      </w:r>
      <w:r w:rsidR="00E26594" w:rsidRPr="00A22786">
        <w:rPr>
          <w:rFonts w:ascii="宋体" w:hAnsi="宋体" w:cs="Times New Roman" w:hint="eastAsia"/>
          <w:color w:val="000000" w:themeColor="text1"/>
          <w:szCs w:val="28"/>
        </w:rPr>
        <w:t>物料</w:t>
      </w:r>
      <w:r w:rsidRPr="00A22786">
        <w:rPr>
          <w:rFonts w:ascii="宋体" w:hAnsi="宋体" w:cs="Times New Roman"/>
          <w:color w:val="000000" w:themeColor="text1"/>
          <w:szCs w:val="28"/>
        </w:rPr>
        <w:t>见下表</w:t>
      </w:r>
      <w:r w:rsidR="00E26594" w:rsidRPr="00A22786">
        <w:rPr>
          <w:rFonts w:ascii="宋体" w:hAnsi="宋体" w:cs="Times New Roman" w:hint="eastAsia"/>
          <w:color w:val="000000" w:themeColor="text1"/>
          <w:szCs w:val="28"/>
        </w:rPr>
        <w:t>：</w:t>
      </w:r>
    </w:p>
    <w:p w14:paraId="3875D726" w14:textId="77777777" w:rsidR="00FA004D" w:rsidRPr="00E26594" w:rsidRDefault="00E26594" w:rsidP="005469D5">
      <w:pPr>
        <w:pStyle w:val="af9"/>
        <w:numPr>
          <w:ilvl w:val="0"/>
          <w:numId w:val="14"/>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szCs w:val="24"/>
        </w:rPr>
      </w:pPr>
      <w:r>
        <w:rPr>
          <w:rFonts w:asciiTheme="minorEastAsia" w:eastAsiaTheme="minorEastAsia" w:hAnsiTheme="minorEastAsia" w:cs="Times New Roman" w:hint="eastAsia"/>
          <w:b/>
          <w:color w:val="000000" w:themeColor="text1"/>
          <w:sz w:val="24"/>
          <w:szCs w:val="24"/>
        </w:rPr>
        <w:t>物料</w:t>
      </w:r>
      <w:r w:rsidR="00142804" w:rsidRPr="00E26594">
        <w:rPr>
          <w:rFonts w:asciiTheme="minorEastAsia" w:eastAsiaTheme="minorEastAsia" w:hAnsiTheme="minorEastAsia" w:cs="Times New Roman"/>
          <w:b/>
          <w:color w:val="000000" w:themeColor="text1"/>
          <w:sz w:val="24"/>
          <w:szCs w:val="24"/>
        </w:rPr>
        <w:t>一览表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1998"/>
        <w:gridCol w:w="1431"/>
        <w:gridCol w:w="1998"/>
        <w:gridCol w:w="2358"/>
      </w:tblGrid>
      <w:tr w:rsidR="00FA004D" w14:paraId="390A85E2" w14:textId="77777777" w:rsidTr="00FF26B1">
        <w:trPr>
          <w:trHeight w:val="316"/>
          <w:jc w:val="center"/>
        </w:trPr>
        <w:tc>
          <w:tcPr>
            <w:tcW w:w="757" w:type="pct"/>
            <w:vAlign w:val="center"/>
          </w:tcPr>
          <w:p w14:paraId="1BCBAE97" w14:textId="77777777" w:rsidR="00FA004D" w:rsidRDefault="00142804">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货种名称</w:t>
            </w:r>
          </w:p>
        </w:tc>
        <w:tc>
          <w:tcPr>
            <w:tcW w:w="1089" w:type="pct"/>
            <w:vAlign w:val="center"/>
          </w:tcPr>
          <w:p w14:paraId="6FF58BE7" w14:textId="77777777" w:rsidR="00FA004D" w:rsidRDefault="00142804">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危化品目录序号</w:t>
            </w:r>
          </w:p>
        </w:tc>
        <w:tc>
          <w:tcPr>
            <w:tcW w:w="780" w:type="pct"/>
            <w:vAlign w:val="center"/>
          </w:tcPr>
          <w:p w14:paraId="3A050DD6" w14:textId="77777777" w:rsidR="00FA004D" w:rsidRDefault="00142804">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UN</w:t>
            </w:r>
          </w:p>
        </w:tc>
        <w:tc>
          <w:tcPr>
            <w:tcW w:w="1089" w:type="pct"/>
            <w:vAlign w:val="center"/>
          </w:tcPr>
          <w:p w14:paraId="6EF09A63" w14:textId="77777777" w:rsidR="00FA004D" w:rsidRDefault="00142804" w:rsidP="00E26594">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全容积储存量</w:t>
            </w:r>
            <w:r w:rsidR="00E26594">
              <w:rPr>
                <w:rFonts w:cs="Times New Roman" w:hint="eastAsia"/>
                <w:b/>
                <w:color w:val="000000" w:themeColor="text1"/>
                <w:sz w:val="21"/>
                <w:szCs w:val="21"/>
              </w:rPr>
              <w:t>(</w:t>
            </w:r>
            <w:r w:rsidR="00E26594">
              <w:rPr>
                <w:rFonts w:cs="Times New Roman"/>
                <w:b/>
                <w:color w:val="000000" w:themeColor="text1"/>
                <w:sz w:val="21"/>
                <w:szCs w:val="21"/>
              </w:rPr>
              <w:t>t</w:t>
            </w:r>
            <w:r w:rsidR="00E26594">
              <w:rPr>
                <w:rFonts w:cs="Times New Roman" w:hint="eastAsia"/>
                <w:b/>
                <w:color w:val="000000" w:themeColor="text1"/>
                <w:sz w:val="21"/>
                <w:szCs w:val="21"/>
              </w:rPr>
              <w:t>)</w:t>
            </w:r>
          </w:p>
        </w:tc>
        <w:tc>
          <w:tcPr>
            <w:tcW w:w="1285" w:type="pct"/>
            <w:vAlign w:val="center"/>
          </w:tcPr>
          <w:p w14:paraId="1F5FCB64" w14:textId="77777777" w:rsidR="00FA004D" w:rsidRDefault="00142804">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储存设备</w:t>
            </w:r>
          </w:p>
        </w:tc>
      </w:tr>
      <w:tr w:rsidR="00FA004D" w14:paraId="05DC6A17" w14:textId="77777777" w:rsidTr="00FF26B1">
        <w:trPr>
          <w:trHeight w:val="610"/>
          <w:jc w:val="center"/>
        </w:trPr>
        <w:tc>
          <w:tcPr>
            <w:tcW w:w="757" w:type="pct"/>
            <w:vAlign w:val="center"/>
          </w:tcPr>
          <w:p w14:paraId="63BEFEAC" w14:textId="77777777" w:rsidR="00FA004D" w:rsidRDefault="00142804">
            <w:pPr>
              <w:adjustRightInd w:val="0"/>
              <w:snapToGrid w:val="0"/>
              <w:spacing w:line="240" w:lineRule="auto"/>
              <w:ind w:firstLineChars="0" w:firstLine="0"/>
              <w:jc w:val="center"/>
              <w:rPr>
                <w:rFonts w:cs="Times New Roman"/>
                <w:sz w:val="21"/>
                <w:szCs w:val="21"/>
              </w:rPr>
            </w:pPr>
            <w:r>
              <w:rPr>
                <w:rFonts w:cs="Times New Roman" w:hint="eastAsia"/>
                <w:sz w:val="21"/>
                <w:szCs w:val="21"/>
              </w:rPr>
              <w:t>柴油</w:t>
            </w:r>
          </w:p>
        </w:tc>
        <w:tc>
          <w:tcPr>
            <w:tcW w:w="1089" w:type="pct"/>
            <w:vAlign w:val="center"/>
          </w:tcPr>
          <w:p w14:paraId="313D08F1" w14:textId="77777777" w:rsidR="00FA004D" w:rsidRDefault="00142804">
            <w:pPr>
              <w:adjustRightInd w:val="0"/>
              <w:snapToGrid w:val="0"/>
              <w:spacing w:line="240" w:lineRule="auto"/>
              <w:ind w:firstLineChars="0" w:firstLine="0"/>
              <w:jc w:val="center"/>
              <w:rPr>
                <w:rFonts w:cs="Times New Roman"/>
                <w:sz w:val="21"/>
                <w:szCs w:val="21"/>
              </w:rPr>
            </w:pPr>
            <w:r>
              <w:rPr>
                <w:rFonts w:cs="Times New Roman"/>
                <w:sz w:val="21"/>
                <w:szCs w:val="21"/>
              </w:rPr>
              <w:t>1674</w:t>
            </w:r>
          </w:p>
        </w:tc>
        <w:tc>
          <w:tcPr>
            <w:tcW w:w="780" w:type="pct"/>
            <w:vAlign w:val="center"/>
          </w:tcPr>
          <w:p w14:paraId="0D8CD414" w14:textId="77777777" w:rsidR="00FA004D" w:rsidRDefault="00142804">
            <w:pPr>
              <w:adjustRightInd w:val="0"/>
              <w:snapToGrid w:val="0"/>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120</w:t>
            </w:r>
            <w:r>
              <w:rPr>
                <w:rFonts w:cs="Times New Roman" w:hint="eastAsia"/>
                <w:color w:val="000000" w:themeColor="text1"/>
                <w:sz w:val="21"/>
                <w:szCs w:val="21"/>
              </w:rPr>
              <w:t>2</w:t>
            </w:r>
          </w:p>
        </w:tc>
        <w:tc>
          <w:tcPr>
            <w:tcW w:w="1089" w:type="pct"/>
            <w:vAlign w:val="center"/>
          </w:tcPr>
          <w:p w14:paraId="6EB0C487" w14:textId="77777777" w:rsidR="00FA004D" w:rsidRDefault="00E26594" w:rsidP="00A22786">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4</w:t>
            </w:r>
            <w:r w:rsidR="00A22786">
              <w:rPr>
                <w:rFonts w:cs="Times New Roman" w:hint="eastAsia"/>
                <w:color w:val="000000" w:themeColor="text1"/>
                <w:sz w:val="21"/>
                <w:szCs w:val="21"/>
              </w:rPr>
              <w:t>0.76</w:t>
            </w:r>
          </w:p>
        </w:tc>
        <w:tc>
          <w:tcPr>
            <w:tcW w:w="1285" w:type="pct"/>
            <w:vAlign w:val="center"/>
          </w:tcPr>
          <w:p w14:paraId="0E7050E7" w14:textId="77777777" w:rsidR="00FA004D" w:rsidRDefault="00E26594">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5</w:t>
            </w:r>
            <w:r w:rsidR="00142804">
              <w:rPr>
                <w:rFonts w:cs="Times New Roman" w:hint="eastAsia"/>
                <w:color w:val="000000" w:themeColor="text1"/>
                <w:sz w:val="21"/>
                <w:szCs w:val="21"/>
              </w:rPr>
              <w:t>0</w:t>
            </w:r>
            <w:r w:rsidR="00142804">
              <w:rPr>
                <w:rFonts w:cs="Times New Roman"/>
                <w:color w:val="000000" w:themeColor="text1"/>
                <w:sz w:val="21"/>
                <w:szCs w:val="21"/>
              </w:rPr>
              <w:t>m³</w:t>
            </w:r>
            <w:r w:rsidR="00BB399D">
              <w:rPr>
                <w:rFonts w:cs="Times New Roman" w:hint="eastAsia"/>
                <w:color w:val="000000" w:themeColor="text1"/>
                <w:sz w:val="21"/>
                <w:szCs w:val="21"/>
              </w:rPr>
              <w:t>阻隔</w:t>
            </w:r>
            <w:r w:rsidR="00142804">
              <w:rPr>
                <w:rFonts w:cs="Times New Roman" w:hint="eastAsia"/>
                <w:color w:val="000000" w:themeColor="text1"/>
                <w:sz w:val="21"/>
                <w:szCs w:val="21"/>
              </w:rPr>
              <w:t>防爆</w:t>
            </w:r>
            <w:r w:rsidR="00142804">
              <w:rPr>
                <w:rFonts w:cs="Times New Roman"/>
                <w:color w:val="000000" w:themeColor="text1"/>
                <w:sz w:val="21"/>
                <w:szCs w:val="21"/>
              </w:rPr>
              <w:t>罐</w:t>
            </w:r>
          </w:p>
        </w:tc>
      </w:tr>
      <w:tr w:rsidR="00FA004D" w14:paraId="3F07917E" w14:textId="77777777" w:rsidTr="00FF26B1">
        <w:trPr>
          <w:trHeight w:val="462"/>
          <w:jc w:val="center"/>
        </w:trPr>
        <w:tc>
          <w:tcPr>
            <w:tcW w:w="5000" w:type="pct"/>
            <w:gridSpan w:val="5"/>
            <w:vAlign w:val="center"/>
          </w:tcPr>
          <w:p w14:paraId="73DEA25C" w14:textId="77777777" w:rsidR="00FA004D" w:rsidRDefault="00142804">
            <w:pPr>
              <w:spacing w:line="240" w:lineRule="auto"/>
              <w:ind w:firstLine="420"/>
              <w:rPr>
                <w:rFonts w:cs="Times New Roman"/>
                <w:color w:val="000000" w:themeColor="text1"/>
                <w:sz w:val="21"/>
                <w:szCs w:val="21"/>
              </w:rPr>
            </w:pPr>
            <w:bookmarkStart w:id="167" w:name="_Toc37942953"/>
            <w:bookmarkStart w:id="168" w:name="_Toc17650"/>
            <w:r>
              <w:rPr>
                <w:rFonts w:cs="Times New Roman"/>
                <w:color w:val="000000" w:themeColor="text1"/>
                <w:sz w:val="21"/>
                <w:szCs w:val="21"/>
              </w:rPr>
              <w:t>注：</w:t>
            </w:r>
            <w:r>
              <w:rPr>
                <w:rFonts w:cs="Times New Roman" w:hint="eastAsia"/>
                <w:color w:val="000000" w:themeColor="text1"/>
                <w:sz w:val="21"/>
                <w:szCs w:val="21"/>
              </w:rPr>
              <w:t>柴油</w:t>
            </w:r>
            <w:r w:rsidR="00C54279">
              <w:rPr>
                <w:rFonts w:cs="Times New Roman"/>
                <w:color w:val="000000" w:themeColor="text1"/>
                <w:sz w:val="21"/>
                <w:szCs w:val="21"/>
              </w:rPr>
              <w:t>的相对密度</w:t>
            </w:r>
            <w:r w:rsidR="00C54279">
              <w:rPr>
                <w:rFonts w:cs="Times New Roman" w:hint="eastAsia"/>
                <w:color w:val="000000" w:themeColor="text1"/>
                <w:sz w:val="21"/>
                <w:szCs w:val="21"/>
              </w:rPr>
              <w:t>为</w:t>
            </w:r>
            <w:r>
              <w:rPr>
                <w:rFonts w:cs="Times New Roman"/>
                <w:color w:val="000000" w:themeColor="text1"/>
                <w:sz w:val="21"/>
                <w:szCs w:val="21"/>
              </w:rPr>
              <w:t>0.</w:t>
            </w:r>
            <w:r>
              <w:rPr>
                <w:rFonts w:cs="Times New Roman" w:hint="eastAsia"/>
                <w:color w:val="000000" w:themeColor="text1"/>
                <w:sz w:val="21"/>
                <w:szCs w:val="21"/>
              </w:rPr>
              <w:t>8</w:t>
            </w:r>
            <w:r w:rsidR="00C54279">
              <w:rPr>
                <w:rFonts w:cs="Times New Roman" w:hint="eastAsia"/>
                <w:color w:val="000000" w:themeColor="text1"/>
                <w:sz w:val="21"/>
                <w:szCs w:val="21"/>
              </w:rPr>
              <w:t>1</w:t>
            </w:r>
            <w:r>
              <w:rPr>
                <w:rFonts w:cs="Times New Roman" w:hint="eastAsia"/>
                <w:color w:val="000000" w:themeColor="text1"/>
                <w:sz w:val="21"/>
                <w:szCs w:val="21"/>
              </w:rPr>
              <w:t>5</w:t>
            </w:r>
            <w:r w:rsidR="00C54279">
              <w:rPr>
                <w:rFonts w:cs="Times New Roman" w:hint="eastAsia"/>
                <w:color w:val="000000" w:themeColor="text1"/>
                <w:sz w:val="21"/>
                <w:szCs w:val="21"/>
              </w:rPr>
              <w:t>2</w:t>
            </w:r>
            <w:r>
              <w:rPr>
                <w:rFonts w:cs="Times New Roman"/>
                <w:color w:val="000000" w:themeColor="text1"/>
                <w:sz w:val="21"/>
                <w:szCs w:val="21"/>
              </w:rPr>
              <w:t>t/m³</w:t>
            </w:r>
            <w:r w:rsidR="00C54279">
              <w:rPr>
                <w:rFonts w:cs="Times New Roman" w:hint="eastAsia"/>
                <w:color w:val="000000" w:themeColor="text1"/>
                <w:sz w:val="21"/>
                <w:szCs w:val="21"/>
              </w:rPr>
              <w:t>（数据来源为企业提供的柴油合格证）</w:t>
            </w:r>
            <w:r>
              <w:rPr>
                <w:rFonts w:cs="Times New Roman"/>
                <w:color w:val="000000" w:themeColor="text1"/>
                <w:sz w:val="21"/>
                <w:szCs w:val="21"/>
              </w:rPr>
              <w:t>。</w:t>
            </w:r>
          </w:p>
        </w:tc>
      </w:tr>
    </w:tbl>
    <w:p w14:paraId="2065622C" w14:textId="77777777" w:rsidR="00FA004D" w:rsidRPr="000D12C0" w:rsidRDefault="000D12C0" w:rsidP="000D12C0">
      <w:pPr>
        <w:pStyle w:val="2"/>
        <w:adjustRightInd w:val="0"/>
        <w:snapToGrid w:val="0"/>
        <w:rPr>
          <w:rFonts w:asciiTheme="minorEastAsia" w:eastAsiaTheme="minorEastAsia" w:hAnsiTheme="minorEastAsia" w:cs="Times New Roman"/>
          <w:color w:val="000000" w:themeColor="text1"/>
        </w:rPr>
      </w:pPr>
      <w:bookmarkStart w:id="169" w:name="_Toc10386"/>
      <w:bookmarkStart w:id="170" w:name="_Toc30369"/>
      <w:bookmarkStart w:id="171" w:name="_Toc37942954"/>
      <w:bookmarkStart w:id="172" w:name="_Toc21109"/>
      <w:bookmarkStart w:id="173" w:name="_Toc30815"/>
      <w:bookmarkStart w:id="174" w:name="_Toc156551877"/>
      <w:bookmarkEnd w:id="167"/>
      <w:bookmarkEnd w:id="168"/>
      <w:r w:rsidRPr="000D12C0">
        <w:rPr>
          <w:rFonts w:asciiTheme="minorEastAsia" w:eastAsiaTheme="minorEastAsia" w:hAnsiTheme="minorEastAsia" w:cs="Times New Roman" w:hint="eastAsia"/>
          <w:color w:val="000000" w:themeColor="text1"/>
        </w:rPr>
        <w:t xml:space="preserve">2.6 </w:t>
      </w:r>
      <w:r w:rsidR="00142804" w:rsidRPr="000D12C0">
        <w:rPr>
          <w:rFonts w:asciiTheme="minorEastAsia" w:eastAsiaTheme="minorEastAsia" w:hAnsiTheme="minorEastAsia" w:cs="Times New Roman"/>
          <w:color w:val="000000" w:themeColor="text1"/>
        </w:rPr>
        <w:t>工艺流程</w:t>
      </w:r>
      <w:bookmarkEnd w:id="169"/>
      <w:bookmarkEnd w:id="170"/>
      <w:bookmarkEnd w:id="171"/>
      <w:bookmarkEnd w:id="172"/>
      <w:bookmarkEnd w:id="173"/>
      <w:bookmarkEnd w:id="174"/>
    </w:p>
    <w:p w14:paraId="6C73EBD4" w14:textId="77777777" w:rsidR="00FA004D" w:rsidRPr="000D1ABD" w:rsidRDefault="00142804" w:rsidP="00A93A53">
      <w:pPr>
        <w:adjustRightInd w:val="0"/>
        <w:snapToGrid w:val="0"/>
        <w:ind w:firstLine="560"/>
        <w:rPr>
          <w:rFonts w:asciiTheme="minorEastAsia" w:eastAsiaTheme="minorEastAsia" w:hAnsiTheme="minorEastAsia" w:cs="Times New Roman"/>
          <w:color w:val="000000" w:themeColor="text1"/>
          <w:szCs w:val="28"/>
        </w:rPr>
      </w:pPr>
      <w:bookmarkStart w:id="175" w:name="_Toc37942958"/>
      <w:bookmarkStart w:id="176" w:name="_Toc26194"/>
      <w:bookmarkStart w:id="177" w:name="_Toc8002"/>
      <w:bookmarkStart w:id="178" w:name="_Hlk38551840"/>
      <w:r w:rsidRPr="000D1ABD">
        <w:rPr>
          <w:rFonts w:asciiTheme="minorEastAsia" w:eastAsiaTheme="minorEastAsia" w:hAnsiTheme="minorEastAsia" w:cs="Times New Roman" w:hint="eastAsia"/>
          <w:color w:val="000000" w:themeColor="text1"/>
          <w:szCs w:val="28"/>
        </w:rPr>
        <w:t>（1）概况：</w:t>
      </w:r>
      <w:r w:rsidR="00C02F9F" w:rsidRPr="000D1ABD">
        <w:rPr>
          <w:rFonts w:asciiTheme="minorEastAsia" w:eastAsiaTheme="minorEastAsia" w:hAnsiTheme="minorEastAsia" w:cs="Times New Roman" w:hint="eastAsia"/>
          <w:color w:val="000000" w:themeColor="text1"/>
          <w:szCs w:val="28"/>
        </w:rPr>
        <w:t>项目</w:t>
      </w:r>
      <w:r w:rsidRPr="000D1ABD">
        <w:rPr>
          <w:rFonts w:asciiTheme="minorEastAsia" w:eastAsiaTheme="minorEastAsia" w:hAnsiTheme="minorEastAsia" w:cs="Times New Roman" w:hint="eastAsia"/>
          <w:color w:val="000000" w:themeColor="text1"/>
          <w:szCs w:val="28"/>
        </w:rPr>
        <w:t>设有1个</w:t>
      </w:r>
      <w:r w:rsidR="00C02F9F" w:rsidRPr="000D1ABD">
        <w:rPr>
          <w:rFonts w:asciiTheme="minorEastAsia" w:eastAsiaTheme="minorEastAsia" w:hAnsiTheme="minorEastAsia" w:cs="Times New Roman" w:hint="eastAsia"/>
          <w:color w:val="000000" w:themeColor="text1"/>
          <w:szCs w:val="28"/>
        </w:rPr>
        <w:t>5</w:t>
      </w:r>
      <w:r w:rsidRPr="000D1ABD">
        <w:rPr>
          <w:rFonts w:asciiTheme="minorEastAsia" w:eastAsiaTheme="minorEastAsia" w:hAnsiTheme="minorEastAsia" w:cs="Times New Roman" w:hint="eastAsia"/>
          <w:color w:val="000000" w:themeColor="text1"/>
          <w:szCs w:val="28"/>
        </w:rPr>
        <w:t>0m</w:t>
      </w:r>
      <w:r w:rsidRPr="000D1ABD">
        <w:rPr>
          <w:rFonts w:asciiTheme="minorEastAsia" w:eastAsiaTheme="minorEastAsia" w:hAnsiTheme="minorEastAsia" w:cs="Times New Roman" w:hint="eastAsia"/>
          <w:color w:val="000000" w:themeColor="text1"/>
          <w:szCs w:val="28"/>
          <w:vertAlign w:val="superscript"/>
        </w:rPr>
        <w:t>3</w:t>
      </w:r>
      <w:r w:rsidR="00BB399D">
        <w:rPr>
          <w:rFonts w:asciiTheme="minorEastAsia" w:eastAsiaTheme="minorEastAsia" w:hAnsiTheme="minorEastAsia" w:cs="Times New Roman" w:hint="eastAsia"/>
          <w:color w:val="000000" w:themeColor="text1"/>
          <w:szCs w:val="28"/>
        </w:rPr>
        <w:t>阻隔</w:t>
      </w:r>
      <w:r w:rsidR="00C02F9F" w:rsidRPr="000D1ABD">
        <w:rPr>
          <w:rFonts w:asciiTheme="minorEastAsia" w:eastAsiaTheme="minorEastAsia" w:hAnsiTheme="minorEastAsia" w:cs="Times New Roman" w:hint="eastAsia"/>
          <w:color w:val="000000" w:themeColor="text1"/>
          <w:szCs w:val="28"/>
        </w:rPr>
        <w:t>防爆</w:t>
      </w:r>
      <w:r w:rsidRPr="000D1ABD">
        <w:rPr>
          <w:rFonts w:asciiTheme="minorEastAsia" w:eastAsiaTheme="minorEastAsia" w:hAnsiTheme="minorEastAsia" w:cs="Times New Roman" w:hint="eastAsia"/>
          <w:color w:val="000000" w:themeColor="text1"/>
          <w:szCs w:val="28"/>
        </w:rPr>
        <w:t>罐</w:t>
      </w:r>
      <w:r w:rsidR="000D1ABD" w:rsidRPr="000D1ABD">
        <w:rPr>
          <w:rFonts w:asciiTheme="minorEastAsia" w:eastAsiaTheme="minorEastAsia" w:hAnsiTheme="minorEastAsia" w:cs="Times New Roman" w:hint="eastAsia"/>
          <w:color w:val="000000" w:themeColor="text1"/>
          <w:szCs w:val="28"/>
        </w:rPr>
        <w:t>（罐内分为两个25m³隔舱）</w:t>
      </w:r>
      <w:r w:rsidRPr="000D1ABD">
        <w:rPr>
          <w:rFonts w:asciiTheme="minorEastAsia" w:eastAsiaTheme="minorEastAsia" w:hAnsiTheme="minorEastAsia" w:cs="Times New Roman" w:hint="eastAsia"/>
          <w:color w:val="000000" w:themeColor="text1"/>
          <w:szCs w:val="28"/>
        </w:rPr>
        <w:t>，用于配储柴油。</w:t>
      </w:r>
    </w:p>
    <w:p w14:paraId="362B068C" w14:textId="77777777" w:rsidR="00FA004D" w:rsidRPr="000D1ABD" w:rsidRDefault="00142804" w:rsidP="000D1ABD">
      <w:pPr>
        <w:adjustRightInd w:val="0"/>
        <w:snapToGrid w:val="0"/>
        <w:ind w:firstLine="560"/>
        <w:rPr>
          <w:rFonts w:asciiTheme="minorEastAsia" w:eastAsiaTheme="minorEastAsia" w:hAnsiTheme="minorEastAsia" w:cs="Times New Roman"/>
          <w:color w:val="000000" w:themeColor="text1"/>
          <w:szCs w:val="28"/>
        </w:rPr>
      </w:pPr>
      <w:r w:rsidRPr="000D1ABD">
        <w:rPr>
          <w:rFonts w:asciiTheme="minorEastAsia" w:eastAsiaTheme="minorEastAsia" w:hAnsiTheme="minorEastAsia" w:cs="Times New Roman" w:hint="eastAsia"/>
          <w:color w:val="000000" w:themeColor="text1"/>
          <w:szCs w:val="28"/>
        </w:rPr>
        <w:t>（2</w:t>
      </w:r>
      <w:r w:rsidRPr="000D1ABD">
        <w:rPr>
          <w:rFonts w:asciiTheme="minorEastAsia" w:eastAsiaTheme="minorEastAsia" w:hAnsiTheme="minorEastAsia" w:cs="Times New Roman"/>
          <w:color w:val="000000" w:themeColor="text1"/>
          <w:szCs w:val="28"/>
        </w:rPr>
        <w:t>）</w:t>
      </w:r>
      <w:r w:rsidRPr="000D1ABD">
        <w:rPr>
          <w:rFonts w:asciiTheme="minorEastAsia" w:eastAsiaTheme="minorEastAsia" w:hAnsiTheme="minorEastAsia" w:cs="Times New Roman" w:hint="eastAsia"/>
          <w:color w:val="000000" w:themeColor="text1"/>
          <w:szCs w:val="28"/>
        </w:rPr>
        <w:t>卸</w:t>
      </w:r>
      <w:r w:rsidRPr="000D1ABD">
        <w:rPr>
          <w:rFonts w:asciiTheme="minorEastAsia" w:eastAsiaTheme="minorEastAsia" w:hAnsiTheme="minorEastAsia" w:cs="Times New Roman"/>
          <w:color w:val="000000" w:themeColor="text1"/>
          <w:szCs w:val="28"/>
        </w:rPr>
        <w:t>油工艺：</w:t>
      </w:r>
    </w:p>
    <w:p w14:paraId="2BA6FD4E" w14:textId="77777777" w:rsidR="00FA004D" w:rsidRPr="000D1ABD" w:rsidRDefault="00142804" w:rsidP="00A93A53">
      <w:pPr>
        <w:adjustRightInd w:val="0"/>
        <w:snapToGrid w:val="0"/>
        <w:ind w:firstLine="560"/>
        <w:rPr>
          <w:rFonts w:asciiTheme="minorEastAsia" w:eastAsiaTheme="minorEastAsia" w:hAnsiTheme="minorEastAsia" w:cs="Times New Roman"/>
          <w:color w:val="000000" w:themeColor="text1"/>
          <w:szCs w:val="28"/>
        </w:rPr>
      </w:pPr>
      <w:r w:rsidRPr="000D1ABD">
        <w:rPr>
          <w:rFonts w:asciiTheme="minorEastAsia" w:eastAsiaTheme="minorEastAsia" w:hAnsiTheme="minorEastAsia" w:cs="Times New Roman" w:hint="eastAsia"/>
          <w:color w:val="000000" w:themeColor="text1"/>
          <w:szCs w:val="28"/>
        </w:rPr>
        <w:t>卸油：采</w:t>
      </w:r>
      <w:r w:rsidR="009258E8" w:rsidRPr="000D1ABD">
        <w:rPr>
          <w:rFonts w:asciiTheme="minorEastAsia" w:eastAsiaTheme="minorEastAsia" w:hAnsiTheme="minorEastAsia" w:cs="Times New Roman" w:hint="eastAsia"/>
          <w:color w:val="000000" w:themeColor="text1"/>
          <w:szCs w:val="28"/>
        </w:rPr>
        <w:t>用油罐车经软管与油罐卸油口</w:t>
      </w:r>
      <w:r w:rsidRPr="000D1ABD">
        <w:rPr>
          <w:rFonts w:asciiTheme="minorEastAsia" w:eastAsiaTheme="minorEastAsia" w:hAnsiTheme="minorEastAsia" w:cs="Times New Roman" w:hint="eastAsia"/>
          <w:color w:val="000000" w:themeColor="text1"/>
          <w:szCs w:val="28"/>
        </w:rPr>
        <w:t>连通卸油的方式卸油。装满柴油的油罐车到达后，</w:t>
      </w:r>
      <w:r w:rsidR="00C02F9F" w:rsidRPr="000D1ABD">
        <w:rPr>
          <w:rFonts w:asciiTheme="minorEastAsia" w:eastAsiaTheme="minorEastAsia" w:hAnsiTheme="minorEastAsia" w:cs="Times New Roman" w:hint="eastAsia"/>
          <w:color w:val="000000" w:themeColor="text1"/>
          <w:szCs w:val="28"/>
        </w:rPr>
        <w:t>静止</w:t>
      </w:r>
      <w:r w:rsidR="00697BF6">
        <w:rPr>
          <w:rFonts w:asciiTheme="minorEastAsia" w:eastAsiaTheme="minorEastAsia" w:hAnsiTheme="minorEastAsia" w:cs="Times New Roman" w:hint="eastAsia"/>
          <w:color w:val="000000" w:themeColor="text1"/>
          <w:szCs w:val="28"/>
        </w:rPr>
        <w:t>5</w:t>
      </w:r>
      <w:r w:rsidR="00C02F9F" w:rsidRPr="000D1ABD">
        <w:rPr>
          <w:rFonts w:asciiTheme="minorEastAsia" w:eastAsiaTheme="minorEastAsia" w:hAnsiTheme="minorEastAsia" w:cs="Times New Roman" w:hint="eastAsia"/>
          <w:color w:val="000000" w:themeColor="text1"/>
          <w:szCs w:val="28"/>
        </w:rPr>
        <w:t>分钟。</w:t>
      </w:r>
      <w:r w:rsidR="009258E8" w:rsidRPr="000D1ABD">
        <w:rPr>
          <w:rFonts w:asciiTheme="minorEastAsia" w:eastAsiaTheme="minorEastAsia" w:hAnsiTheme="minorEastAsia" w:cs="Times New Roman" w:hint="eastAsia"/>
          <w:color w:val="000000" w:themeColor="text1"/>
          <w:szCs w:val="28"/>
        </w:rPr>
        <w:t>打开对应舱阀门及卸油口阀门</w:t>
      </w:r>
      <w:r w:rsidR="008A3635" w:rsidRPr="000D1ABD">
        <w:rPr>
          <w:rFonts w:asciiTheme="minorEastAsia" w:eastAsiaTheme="minorEastAsia" w:hAnsiTheme="minorEastAsia" w:cs="Times New Roman" w:hint="eastAsia"/>
          <w:color w:val="000000" w:themeColor="text1"/>
          <w:szCs w:val="28"/>
        </w:rPr>
        <w:t>，连接油气回收接口与卸油车油气回收接口。将卸油车油管连接到快速接头并锁紧，打开卸油车卸油阀，确认油品流至卸油泵内，按下开启按钮，开始卸油，通过采取调节阀门开度等措施控制卸油流速不大于</w:t>
      </w:r>
      <w:r w:rsidR="007A77C3">
        <w:rPr>
          <w:rFonts w:asciiTheme="minorEastAsia" w:eastAsiaTheme="minorEastAsia" w:hAnsiTheme="minorEastAsia" w:cs="Times New Roman" w:hint="eastAsia"/>
          <w:color w:val="000000" w:themeColor="text1"/>
          <w:szCs w:val="28"/>
        </w:rPr>
        <w:t>4.5</w:t>
      </w:r>
      <w:r w:rsidR="008A3635" w:rsidRPr="000D1ABD">
        <w:rPr>
          <w:rFonts w:asciiTheme="minorEastAsia" w:eastAsiaTheme="minorEastAsia" w:hAnsiTheme="minorEastAsia" w:cs="Times New Roman" w:hint="eastAsia"/>
          <w:color w:val="000000" w:themeColor="text1"/>
          <w:szCs w:val="28"/>
        </w:rPr>
        <w:t>m/s。</w:t>
      </w:r>
      <w:r w:rsidRPr="000D1ABD">
        <w:rPr>
          <w:rFonts w:asciiTheme="minorEastAsia" w:eastAsiaTheme="minorEastAsia" w:hAnsiTheme="minorEastAsia" w:cs="Times New Roman" w:hint="eastAsia"/>
          <w:color w:val="000000" w:themeColor="text1"/>
          <w:szCs w:val="28"/>
        </w:rPr>
        <w:t>油品卸完后，</w:t>
      </w:r>
      <w:r w:rsidR="00B02BA0" w:rsidRPr="000D1ABD">
        <w:rPr>
          <w:rFonts w:asciiTheme="minorEastAsia" w:eastAsiaTheme="minorEastAsia" w:hAnsiTheme="minorEastAsia" w:cs="Times New Roman" w:hint="eastAsia"/>
          <w:color w:val="000000" w:themeColor="text1"/>
          <w:szCs w:val="28"/>
        </w:rPr>
        <w:t>关闭相应阀门，拆除软管</w:t>
      </w:r>
      <w:r w:rsidRPr="000D1ABD">
        <w:rPr>
          <w:rFonts w:asciiTheme="minorEastAsia" w:eastAsiaTheme="minorEastAsia" w:hAnsiTheme="minorEastAsia" w:cs="Times New Roman" w:hint="eastAsia"/>
          <w:color w:val="000000" w:themeColor="text1"/>
          <w:szCs w:val="28"/>
        </w:rPr>
        <w:t>，发动油品罐车缓慢驶离装置区。</w:t>
      </w:r>
    </w:p>
    <w:p w14:paraId="40506803" w14:textId="77777777" w:rsidR="00776591" w:rsidRDefault="00142804" w:rsidP="008C368F">
      <w:pPr>
        <w:adjustRightInd w:val="0"/>
        <w:snapToGrid w:val="0"/>
        <w:ind w:firstLine="560"/>
        <w:rPr>
          <w:rFonts w:asciiTheme="minorEastAsia" w:eastAsiaTheme="minorEastAsia" w:hAnsiTheme="minorEastAsia" w:cs="Times New Roman"/>
          <w:color w:val="000000" w:themeColor="text1"/>
          <w:szCs w:val="28"/>
        </w:rPr>
      </w:pPr>
      <w:r w:rsidRPr="000D1ABD">
        <w:rPr>
          <w:rFonts w:asciiTheme="minorEastAsia" w:eastAsiaTheme="minorEastAsia" w:hAnsiTheme="minorEastAsia" w:cs="Times New Roman" w:hint="eastAsia"/>
          <w:color w:val="000000" w:themeColor="text1"/>
          <w:szCs w:val="28"/>
        </w:rPr>
        <w:t>卸油工艺流程简图如下：</w:t>
      </w:r>
      <w:r w:rsidR="00776591">
        <w:rPr>
          <w:rFonts w:asciiTheme="minorEastAsia" w:eastAsiaTheme="minorEastAsia" w:hAnsiTheme="minorEastAsia" w:cs="Times New Roman"/>
          <w:color w:val="000000" w:themeColor="text1"/>
          <w:szCs w:val="28"/>
        </w:rPr>
        <w:br w:type="page"/>
      </w:r>
    </w:p>
    <w:p w14:paraId="67B30A49" w14:textId="725ED29E" w:rsidR="0021786D" w:rsidRDefault="00085E9C" w:rsidP="0021786D">
      <w:pPr>
        <w:pStyle w:val="a0"/>
        <w:ind w:firstLine="280"/>
      </w:pPr>
      <w:r>
        <w:rPr>
          <w:noProof/>
        </w:rPr>
        <w:lastRenderedPageBreak/>
        <mc:AlternateContent>
          <mc:Choice Requires="wpg">
            <w:drawing>
              <wp:anchor distT="0" distB="0" distL="114300" distR="114300" simplePos="0" relativeHeight="251698176" behindDoc="0" locked="0" layoutInCell="1" allowOverlap="1" wp14:anchorId="762EAD97" wp14:editId="41624787">
                <wp:simplePos x="0" y="0"/>
                <wp:positionH relativeFrom="column">
                  <wp:posOffset>516255</wp:posOffset>
                </wp:positionH>
                <wp:positionV relativeFrom="paragraph">
                  <wp:posOffset>40005</wp:posOffset>
                </wp:positionV>
                <wp:extent cx="5114925" cy="1198880"/>
                <wp:effectExtent l="8890" t="8890" r="10160" b="11430"/>
                <wp:wrapNone/>
                <wp:docPr id="145460420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4925" cy="1198880"/>
                          <a:chOff x="2174" y="1997"/>
                          <a:chExt cx="8055" cy="1888"/>
                        </a:xfrm>
                      </wpg:grpSpPr>
                      <wps:wsp>
                        <wps:cNvPr id="1042614447" name="Rectangle 20"/>
                        <wps:cNvSpPr>
                          <a:spLocks noChangeArrowheads="1"/>
                        </wps:cNvSpPr>
                        <wps:spPr bwMode="auto">
                          <a:xfrm>
                            <a:off x="2174" y="1997"/>
                            <a:ext cx="1385" cy="475"/>
                          </a:xfrm>
                          <a:prstGeom prst="rect">
                            <a:avLst/>
                          </a:prstGeom>
                          <a:solidFill>
                            <a:srgbClr val="FFFFFF"/>
                          </a:solidFill>
                          <a:ln w="9525">
                            <a:solidFill>
                              <a:srgbClr val="000000"/>
                            </a:solidFill>
                            <a:prstDash val="dash"/>
                            <a:miter lim="800000"/>
                            <a:headEnd/>
                            <a:tailEnd/>
                          </a:ln>
                        </wps:spPr>
                        <wps:txbx>
                          <w:txbxContent>
                            <w:p w14:paraId="62DC082B" w14:textId="77777777" w:rsidR="005E3ADB" w:rsidRPr="0021786D" w:rsidRDefault="005E3ADB" w:rsidP="0021786D">
                              <w:pPr>
                                <w:adjustRightInd w:val="0"/>
                                <w:snapToGrid w:val="0"/>
                                <w:spacing w:line="240" w:lineRule="auto"/>
                                <w:ind w:firstLineChars="0" w:firstLine="0"/>
                                <w:rPr>
                                  <w:sz w:val="18"/>
                                  <w:szCs w:val="18"/>
                                </w:rPr>
                              </w:pPr>
                              <w:r w:rsidRPr="0021786D">
                                <w:rPr>
                                  <w:rFonts w:hint="eastAsia"/>
                                  <w:sz w:val="18"/>
                                  <w:szCs w:val="18"/>
                                </w:rPr>
                                <w:t>汽车槽车</w:t>
                              </w:r>
                            </w:p>
                          </w:txbxContent>
                        </wps:txbx>
                        <wps:bodyPr rot="0" vert="horz" wrap="square" lIns="91440" tIns="45720" rIns="91440" bIns="45720" anchor="t" anchorCtr="0" upright="1">
                          <a:noAutofit/>
                        </wps:bodyPr>
                      </wps:wsp>
                      <wps:wsp>
                        <wps:cNvPr id="1052075277" name="Rectangle 21"/>
                        <wps:cNvSpPr>
                          <a:spLocks noChangeArrowheads="1"/>
                        </wps:cNvSpPr>
                        <wps:spPr bwMode="auto">
                          <a:xfrm>
                            <a:off x="5421" y="1997"/>
                            <a:ext cx="1385" cy="475"/>
                          </a:xfrm>
                          <a:prstGeom prst="rect">
                            <a:avLst/>
                          </a:prstGeom>
                          <a:solidFill>
                            <a:srgbClr val="FFFFFF"/>
                          </a:solidFill>
                          <a:ln w="9525">
                            <a:solidFill>
                              <a:srgbClr val="000000"/>
                            </a:solidFill>
                            <a:miter lim="800000"/>
                            <a:headEnd/>
                            <a:tailEnd/>
                          </a:ln>
                        </wps:spPr>
                        <wps:txbx>
                          <w:txbxContent>
                            <w:p w14:paraId="5723A515"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快速接头</w:t>
                              </w:r>
                            </w:p>
                          </w:txbxContent>
                        </wps:txbx>
                        <wps:bodyPr rot="0" vert="horz" wrap="square" lIns="91440" tIns="45720" rIns="91440" bIns="45720" anchor="t" anchorCtr="0" upright="1">
                          <a:noAutofit/>
                        </wps:bodyPr>
                      </wps:wsp>
                      <wps:wsp>
                        <wps:cNvPr id="2083549085" name="Rectangle 22"/>
                        <wps:cNvSpPr>
                          <a:spLocks noChangeArrowheads="1"/>
                        </wps:cNvSpPr>
                        <wps:spPr bwMode="auto">
                          <a:xfrm>
                            <a:off x="8844" y="1997"/>
                            <a:ext cx="1385" cy="475"/>
                          </a:xfrm>
                          <a:prstGeom prst="rect">
                            <a:avLst/>
                          </a:prstGeom>
                          <a:solidFill>
                            <a:srgbClr val="FFFFFF"/>
                          </a:solidFill>
                          <a:ln w="9525">
                            <a:solidFill>
                              <a:srgbClr val="000000"/>
                            </a:solidFill>
                            <a:miter lim="800000"/>
                            <a:headEnd/>
                            <a:tailEnd/>
                          </a:ln>
                        </wps:spPr>
                        <wps:txbx>
                          <w:txbxContent>
                            <w:p w14:paraId="264860C2"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卸油管</w:t>
                              </w:r>
                            </w:p>
                          </w:txbxContent>
                        </wps:txbx>
                        <wps:bodyPr rot="0" vert="horz" wrap="square" lIns="91440" tIns="45720" rIns="91440" bIns="45720" anchor="t" anchorCtr="0" upright="1">
                          <a:noAutofit/>
                        </wps:bodyPr>
                      </wps:wsp>
                      <wps:wsp>
                        <wps:cNvPr id="844210528" name="Rectangle 23"/>
                        <wps:cNvSpPr>
                          <a:spLocks noChangeArrowheads="1"/>
                        </wps:cNvSpPr>
                        <wps:spPr bwMode="auto">
                          <a:xfrm>
                            <a:off x="8844" y="3410"/>
                            <a:ext cx="1385" cy="475"/>
                          </a:xfrm>
                          <a:prstGeom prst="rect">
                            <a:avLst/>
                          </a:prstGeom>
                          <a:solidFill>
                            <a:srgbClr val="FFFFFF"/>
                          </a:solidFill>
                          <a:ln w="9525">
                            <a:solidFill>
                              <a:srgbClr val="000000"/>
                            </a:solidFill>
                            <a:miter lim="800000"/>
                            <a:headEnd/>
                            <a:tailEnd/>
                          </a:ln>
                        </wps:spPr>
                        <wps:txbx>
                          <w:txbxContent>
                            <w:p w14:paraId="4F6B3878"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油罐卸油口</w:t>
                              </w:r>
                            </w:p>
                          </w:txbxContent>
                        </wps:txbx>
                        <wps:bodyPr rot="0" vert="horz" wrap="square" lIns="91440" tIns="45720" rIns="91440" bIns="45720" anchor="t" anchorCtr="0" upright="1">
                          <a:noAutofit/>
                        </wps:bodyPr>
                      </wps:wsp>
                      <wps:wsp>
                        <wps:cNvPr id="1009457721" name="Rectangle 24"/>
                        <wps:cNvSpPr>
                          <a:spLocks noChangeArrowheads="1"/>
                        </wps:cNvSpPr>
                        <wps:spPr bwMode="auto">
                          <a:xfrm>
                            <a:off x="2174" y="3410"/>
                            <a:ext cx="1385" cy="475"/>
                          </a:xfrm>
                          <a:prstGeom prst="rect">
                            <a:avLst/>
                          </a:prstGeom>
                          <a:solidFill>
                            <a:srgbClr val="FFFFFF"/>
                          </a:solidFill>
                          <a:ln w="9525">
                            <a:solidFill>
                              <a:srgbClr val="000000"/>
                            </a:solidFill>
                            <a:miter lim="800000"/>
                            <a:headEnd/>
                            <a:tailEnd/>
                          </a:ln>
                        </wps:spPr>
                        <wps:txbx>
                          <w:txbxContent>
                            <w:p w14:paraId="5519A5A0"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油罐</w:t>
                              </w:r>
                            </w:p>
                          </w:txbxContent>
                        </wps:txbx>
                        <wps:bodyPr rot="0" vert="horz" wrap="square" lIns="91440" tIns="45720" rIns="91440" bIns="45720" anchor="t" anchorCtr="0" upright="1">
                          <a:noAutofit/>
                        </wps:bodyPr>
                      </wps:wsp>
                      <wps:wsp>
                        <wps:cNvPr id="682702691" name="AutoShape 25"/>
                        <wps:cNvCnPr>
                          <a:cxnSpLocks noChangeShapeType="1"/>
                        </wps:cNvCnPr>
                        <wps:spPr bwMode="auto">
                          <a:xfrm>
                            <a:off x="3559" y="2242"/>
                            <a:ext cx="18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7180381" name="AutoShape 26"/>
                        <wps:cNvCnPr>
                          <a:cxnSpLocks noChangeShapeType="1"/>
                        </wps:cNvCnPr>
                        <wps:spPr bwMode="auto">
                          <a:xfrm>
                            <a:off x="6806" y="2242"/>
                            <a:ext cx="203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8764960" name="AutoShape 27"/>
                        <wps:cNvCnPr>
                          <a:cxnSpLocks noChangeShapeType="1"/>
                        </wps:cNvCnPr>
                        <wps:spPr bwMode="auto">
                          <a:xfrm>
                            <a:off x="9509" y="2472"/>
                            <a:ext cx="0" cy="9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0754162" name="AutoShape 28"/>
                        <wps:cNvCnPr>
                          <a:cxnSpLocks noChangeShapeType="1"/>
                        </wps:cNvCnPr>
                        <wps:spPr bwMode="auto">
                          <a:xfrm flipH="1">
                            <a:off x="3559" y="3641"/>
                            <a:ext cx="5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0443935" name="AutoShape 42"/>
                        <wps:cNvCnPr>
                          <a:cxnSpLocks noChangeShapeType="1"/>
                        </wps:cNvCnPr>
                        <wps:spPr bwMode="auto">
                          <a:xfrm flipV="1">
                            <a:off x="2785" y="2472"/>
                            <a:ext cx="0" cy="9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7237301" name="Rectangle 43"/>
                        <wps:cNvSpPr>
                          <a:spLocks noChangeArrowheads="1"/>
                        </wps:cNvSpPr>
                        <wps:spPr bwMode="auto">
                          <a:xfrm>
                            <a:off x="2867" y="2745"/>
                            <a:ext cx="692" cy="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1B253"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EAD97" id="Group 44" o:spid="_x0000_s1027" style="position:absolute;left:0;text-align:left;margin-left:40.65pt;margin-top:3.15pt;width:402.75pt;height:94.4pt;z-index:251698176" coordorigin="2174,1997" coordsize="8055,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">
                <v:rect id="Rectangle 20" o:spid="_x0000_s1028" style="position:absolute;left:2174;top:1997;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">
                  <v:stroke dashstyle="dash"/>
                  <v:textbox>
                    <w:txbxContent>
                      <w:p w14:paraId="62DC082B" w14:textId="77777777" w:rsidR="005E3ADB" w:rsidRPr="0021786D" w:rsidRDefault="005E3ADB" w:rsidP="0021786D">
                        <w:pPr>
                          <w:adjustRightInd w:val="0"/>
                          <w:snapToGrid w:val="0"/>
                          <w:spacing w:line="240" w:lineRule="auto"/>
                          <w:ind w:firstLineChars="0" w:firstLine="0"/>
                          <w:rPr>
                            <w:sz w:val="18"/>
                            <w:szCs w:val="18"/>
                          </w:rPr>
                        </w:pPr>
                        <w:r w:rsidRPr="0021786D">
                          <w:rPr>
                            <w:rFonts w:hint="eastAsia"/>
                            <w:sz w:val="18"/>
                            <w:szCs w:val="18"/>
                          </w:rPr>
                          <w:t>汽车槽车</w:t>
                        </w:r>
                      </w:p>
                    </w:txbxContent>
                  </v:textbox>
                </v:rect>
                <v:rect id="Rectangle 21" o:spid="_x0000_s1029" style="position:absolute;left:5421;top:1997;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">
                  <v:textbox>
                    <w:txbxContent>
                      <w:p w14:paraId="5723A515"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快速接头</w:t>
                        </w:r>
                      </w:p>
                    </w:txbxContent>
                  </v:textbox>
                </v:rect>
                <v:rect id="Rectangle 22" o:spid="_x0000_s1030" style="position:absolute;left:8844;top:1997;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">
                  <v:textbox>
                    <w:txbxContent>
                      <w:p w14:paraId="264860C2"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卸油管</w:t>
                        </w:r>
                      </w:p>
                    </w:txbxContent>
                  </v:textbox>
                </v:rect>
                <v:rect id="Rectangle 23" o:spid="_x0000_s1031" style="position:absolute;left:8844;top:3410;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">
                  <v:textbox>
                    <w:txbxContent>
                      <w:p w14:paraId="4F6B3878"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油罐卸油口</w:t>
                        </w:r>
                      </w:p>
                    </w:txbxContent>
                  </v:textbox>
                </v:rect>
                <v:rect id="Rectangle 24" o:spid="_x0000_s1032" style="position:absolute;left:2174;top:3410;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">
                  <v:textbox>
                    <w:txbxContent>
                      <w:p w14:paraId="5519A5A0"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油罐</w:t>
                        </w:r>
                      </w:p>
                    </w:txbxContent>
                  </v:textbox>
                </v:rect>
                <v:shapetype id="_x0000_t32" coordsize="21600,21600" o:spt="32" o:oned="t" path="m,l21600,21600e" filled="f">
                  <v:path arrowok="t" fillok="f" o:connecttype="none"/>
                  <o:lock v:ext="edit" shapetype="t"/>
                </v:shapetype>
                <v:shape id="AutoShape 25" o:spid="_x0000_s1033" type="#_x0000_t32" style="position:absolute;left:3559;top:2242;width:18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">
                  <v:stroke endarrow="block"/>
                </v:shape>
                <v:shape id="AutoShape 26" o:spid="_x0000_s1034" type="#_x0000_t32" style="position:absolute;left:6806;top:2242;width:20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">
                  <v:stroke endarrow="block"/>
                </v:shape>
                <v:shape id="AutoShape 27" o:spid="_x0000_s1035" type="#_x0000_t32" style="position:absolute;left:9509;top:2472;width:0;height: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">
                  <v:stroke endarrow="block"/>
                </v:shape>
                <v:shape id="AutoShape 28" o:spid="_x0000_s1036" type="#_x0000_t32" style="position:absolute;left:3559;top:3641;width:52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">
                  <v:stroke endarrow="block"/>
                </v:shape>
                <v:shape id="AutoShape 42" o:spid="_x0000_s1037" type="#_x0000_t32" style="position:absolute;left:2785;top:2472;width:0;height:9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">
                  <v:stroke endarrow="block"/>
                </v:shape>
                <v:rect id="Rectangle 43" o:spid="_x0000_s1038" style="position:absolute;left:2867;top:2745;width:69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" stroked="f">
                  <v:textbox>
                    <w:txbxContent>
                      <w:p w14:paraId="4911B253"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油气</w:t>
                        </w:r>
                      </w:p>
                    </w:txbxContent>
                  </v:textbox>
                </v:rect>
              </v:group>
            </w:pict>
          </mc:Fallback>
        </mc:AlternateContent>
      </w:r>
    </w:p>
    <w:p w14:paraId="5A9E927F" w14:textId="77777777" w:rsidR="0021786D" w:rsidRDefault="0021786D" w:rsidP="0021786D">
      <w:pPr>
        <w:ind w:firstLine="560"/>
      </w:pPr>
    </w:p>
    <w:p w14:paraId="1066F545" w14:textId="77777777" w:rsidR="0021786D" w:rsidRDefault="0021786D" w:rsidP="0021786D">
      <w:pPr>
        <w:pStyle w:val="a0"/>
        <w:ind w:firstLine="280"/>
      </w:pPr>
    </w:p>
    <w:p w14:paraId="58DC1774" w14:textId="77777777" w:rsidR="00FA004D" w:rsidRPr="007E2CEA" w:rsidRDefault="00142804" w:rsidP="005469D5">
      <w:pPr>
        <w:pStyle w:val="af9"/>
        <w:numPr>
          <w:ilvl w:val="0"/>
          <w:numId w:val="37"/>
        </w:numPr>
        <w:adjustRightInd w:val="0"/>
        <w:snapToGrid w:val="0"/>
        <w:ind w:left="0" w:firstLineChars="0" w:firstLine="0"/>
        <w:jc w:val="center"/>
        <w:rPr>
          <w:rFonts w:asciiTheme="minorEastAsia" w:eastAsiaTheme="minorEastAsia" w:hAnsiTheme="minorEastAsia" w:cs="Times New Roman"/>
          <w:b/>
          <w:bCs/>
          <w:color w:val="000000" w:themeColor="text1"/>
          <w:sz w:val="24"/>
          <w:szCs w:val="21"/>
        </w:rPr>
      </w:pPr>
      <w:r w:rsidRPr="007E2CEA">
        <w:rPr>
          <w:rFonts w:asciiTheme="minorEastAsia" w:eastAsiaTheme="minorEastAsia" w:hAnsiTheme="minorEastAsia" w:cs="Times New Roman" w:hint="eastAsia"/>
          <w:b/>
          <w:bCs/>
          <w:color w:val="000000" w:themeColor="text1"/>
          <w:sz w:val="24"/>
          <w:szCs w:val="21"/>
        </w:rPr>
        <w:t>卸油工艺流程简图</w:t>
      </w:r>
    </w:p>
    <w:p w14:paraId="0E7CB09C" w14:textId="77777777" w:rsidR="00FA004D" w:rsidRDefault="00142804" w:rsidP="00CE5FAE">
      <w:pPr>
        <w:adjustRightInd w:val="0"/>
        <w:snapToGrid w:val="0"/>
        <w:ind w:firstLine="560"/>
        <w:rPr>
          <w:rFonts w:ascii="宋体" w:hAnsi="宋体" w:cs="Times New Roman"/>
          <w:color w:val="000000"/>
          <w:szCs w:val="28"/>
        </w:rPr>
      </w:pPr>
      <w:r>
        <w:rPr>
          <w:rFonts w:ascii="宋体" w:hAnsi="宋体" w:cs="Times New Roman" w:hint="eastAsia"/>
          <w:color w:val="000000"/>
          <w:szCs w:val="28"/>
        </w:rPr>
        <w:t>（3</w:t>
      </w:r>
      <w:r>
        <w:rPr>
          <w:rFonts w:ascii="宋体" w:hAnsi="宋体" w:cs="Times New Roman"/>
          <w:color w:val="000000"/>
          <w:szCs w:val="28"/>
        </w:rPr>
        <w:t>）</w:t>
      </w:r>
      <w:r>
        <w:rPr>
          <w:rFonts w:ascii="宋体" w:hAnsi="宋体" w:cs="Times New Roman" w:hint="eastAsia"/>
          <w:color w:val="000000"/>
          <w:szCs w:val="28"/>
        </w:rPr>
        <w:t>加</w:t>
      </w:r>
      <w:r>
        <w:rPr>
          <w:rFonts w:ascii="宋体" w:hAnsi="宋体" w:cs="Times New Roman"/>
          <w:color w:val="000000"/>
          <w:szCs w:val="28"/>
        </w:rPr>
        <w:t>油工艺</w:t>
      </w:r>
    </w:p>
    <w:p w14:paraId="609000A0" w14:textId="77777777" w:rsidR="00FA004D" w:rsidRDefault="00142804" w:rsidP="00CE5FAE">
      <w:pPr>
        <w:adjustRightInd w:val="0"/>
        <w:snapToGrid w:val="0"/>
        <w:ind w:firstLine="560"/>
        <w:rPr>
          <w:rFonts w:ascii="宋体" w:hAnsi="宋体" w:cs="Times New Roman"/>
          <w:color w:val="000000"/>
          <w:szCs w:val="28"/>
        </w:rPr>
      </w:pPr>
      <w:r>
        <w:rPr>
          <w:rFonts w:ascii="宋体" w:hAnsi="宋体" w:cs="Times New Roman" w:hint="eastAsia"/>
          <w:color w:val="000000"/>
          <w:szCs w:val="28"/>
        </w:rPr>
        <w:t>加油：通过自吸泵把油品从储油罐抽出，经过加油机的油气分离器、计量器，再经加油枪加至汽车油箱中。</w:t>
      </w:r>
    </w:p>
    <w:p w14:paraId="0F74DD8F" w14:textId="77777777" w:rsidR="00FA004D" w:rsidRDefault="00142804" w:rsidP="00CE5FAE">
      <w:pPr>
        <w:adjustRightInd w:val="0"/>
        <w:snapToGrid w:val="0"/>
        <w:ind w:firstLine="560"/>
        <w:rPr>
          <w:rFonts w:ascii="宋体" w:hAnsi="宋体" w:cs="Times New Roman"/>
          <w:color w:val="000000"/>
          <w:szCs w:val="28"/>
        </w:rPr>
      </w:pPr>
      <w:r>
        <w:rPr>
          <w:rFonts w:ascii="宋体" w:hAnsi="宋体" w:cs="Times New Roman" w:hint="eastAsia"/>
          <w:color w:val="000000"/>
          <w:szCs w:val="28"/>
        </w:rPr>
        <w:t>加油工艺流程简图如下：</w:t>
      </w:r>
    </w:p>
    <w:p w14:paraId="11646BDA" w14:textId="61E7C1D8" w:rsidR="00FA004D" w:rsidRDefault="00085E9C">
      <w:pPr>
        <w:ind w:firstLineChars="0" w:firstLine="0"/>
        <w:jc w:val="center"/>
        <w:rPr>
          <w:rFonts w:ascii="宋体" w:hAnsi="宋体" w:cs="Times New Roman"/>
          <w:noProof/>
          <w:color w:val="000000"/>
          <w:sz w:val="24"/>
          <w:szCs w:val="20"/>
        </w:rPr>
      </w:pPr>
      <w:r>
        <w:rPr>
          <w:rFonts w:ascii="宋体" w:hAnsi="宋体" w:cs="Times New Roman"/>
          <w:noProof/>
          <w:color w:val="000000"/>
          <w:sz w:val="24"/>
          <w:szCs w:val="20"/>
        </w:rPr>
        <mc:AlternateContent>
          <mc:Choice Requires="wpg">
            <w:drawing>
              <wp:anchor distT="0" distB="0" distL="114300" distR="114300" simplePos="0" relativeHeight="251681280" behindDoc="0" locked="0" layoutInCell="1" allowOverlap="1" wp14:anchorId="77C664A0" wp14:editId="5DE2D3E4">
                <wp:simplePos x="0" y="0"/>
                <wp:positionH relativeFrom="column">
                  <wp:posOffset>602615</wp:posOffset>
                </wp:positionH>
                <wp:positionV relativeFrom="paragraph">
                  <wp:posOffset>140970</wp:posOffset>
                </wp:positionV>
                <wp:extent cx="4864735" cy="1216025"/>
                <wp:effectExtent l="9525" t="5080" r="12065" b="7620"/>
                <wp:wrapNone/>
                <wp:docPr id="19234566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735" cy="1216025"/>
                          <a:chOff x="2310" y="6874"/>
                          <a:chExt cx="7661" cy="1915"/>
                        </a:xfrm>
                      </wpg:grpSpPr>
                      <wps:wsp>
                        <wps:cNvPr id="2056041768" name="Rectangle 31"/>
                        <wps:cNvSpPr>
                          <a:spLocks noChangeArrowheads="1"/>
                        </wps:cNvSpPr>
                        <wps:spPr bwMode="auto">
                          <a:xfrm>
                            <a:off x="2310" y="6874"/>
                            <a:ext cx="1385" cy="475"/>
                          </a:xfrm>
                          <a:prstGeom prst="rect">
                            <a:avLst/>
                          </a:prstGeom>
                          <a:solidFill>
                            <a:srgbClr val="FFFFFF"/>
                          </a:solidFill>
                          <a:ln w="9525">
                            <a:solidFill>
                              <a:srgbClr val="000000"/>
                            </a:solidFill>
                            <a:miter lim="800000"/>
                            <a:headEnd/>
                            <a:tailEnd/>
                          </a:ln>
                        </wps:spPr>
                        <wps:txbx>
                          <w:txbxContent>
                            <w:p w14:paraId="73D46E6E"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油罐</w:t>
                              </w:r>
                            </w:p>
                          </w:txbxContent>
                        </wps:txbx>
                        <wps:bodyPr rot="0" vert="horz" wrap="square" lIns="91440" tIns="45720" rIns="91440" bIns="45720" anchor="t" anchorCtr="0" upright="1">
                          <a:noAutofit/>
                        </wps:bodyPr>
                      </wps:wsp>
                      <wps:wsp>
                        <wps:cNvPr id="1332808755" name="Rectangle 32"/>
                        <wps:cNvSpPr>
                          <a:spLocks noChangeArrowheads="1"/>
                        </wps:cNvSpPr>
                        <wps:spPr bwMode="auto">
                          <a:xfrm>
                            <a:off x="5516" y="6874"/>
                            <a:ext cx="1385" cy="475"/>
                          </a:xfrm>
                          <a:prstGeom prst="rect">
                            <a:avLst/>
                          </a:prstGeom>
                          <a:solidFill>
                            <a:srgbClr val="FFFFFF"/>
                          </a:solidFill>
                          <a:ln w="9525">
                            <a:solidFill>
                              <a:srgbClr val="000000"/>
                            </a:solidFill>
                            <a:miter lim="800000"/>
                            <a:headEnd/>
                            <a:tailEnd/>
                          </a:ln>
                        </wps:spPr>
                        <wps:txbx>
                          <w:txbxContent>
                            <w:p w14:paraId="2E00A948"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自吸泵</w:t>
                              </w:r>
                            </w:p>
                          </w:txbxContent>
                        </wps:txbx>
                        <wps:bodyPr rot="0" vert="horz" wrap="square" lIns="91440" tIns="45720" rIns="91440" bIns="45720" anchor="t" anchorCtr="0" upright="1">
                          <a:noAutofit/>
                        </wps:bodyPr>
                      </wps:wsp>
                      <wps:wsp>
                        <wps:cNvPr id="1244696773" name="Rectangle 33"/>
                        <wps:cNvSpPr>
                          <a:spLocks noChangeArrowheads="1"/>
                        </wps:cNvSpPr>
                        <wps:spPr bwMode="auto">
                          <a:xfrm>
                            <a:off x="8586" y="6874"/>
                            <a:ext cx="1385" cy="475"/>
                          </a:xfrm>
                          <a:prstGeom prst="rect">
                            <a:avLst/>
                          </a:prstGeom>
                          <a:solidFill>
                            <a:srgbClr val="FFFFFF"/>
                          </a:solidFill>
                          <a:ln w="9525">
                            <a:solidFill>
                              <a:srgbClr val="000000"/>
                            </a:solidFill>
                            <a:miter lim="800000"/>
                            <a:headEnd/>
                            <a:tailEnd/>
                          </a:ln>
                        </wps:spPr>
                        <wps:txbx>
                          <w:txbxContent>
                            <w:p w14:paraId="228AC6C2"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管道</w:t>
                              </w:r>
                            </w:p>
                          </w:txbxContent>
                        </wps:txbx>
                        <wps:bodyPr rot="0" vert="horz" wrap="square" lIns="91440" tIns="45720" rIns="91440" bIns="45720" anchor="t" anchorCtr="0" upright="1">
                          <a:noAutofit/>
                        </wps:bodyPr>
                      </wps:wsp>
                      <wps:wsp>
                        <wps:cNvPr id="1313550357" name="Rectangle 34"/>
                        <wps:cNvSpPr>
                          <a:spLocks noChangeArrowheads="1"/>
                        </wps:cNvSpPr>
                        <wps:spPr bwMode="auto">
                          <a:xfrm>
                            <a:off x="8586" y="8314"/>
                            <a:ext cx="1385" cy="475"/>
                          </a:xfrm>
                          <a:prstGeom prst="rect">
                            <a:avLst/>
                          </a:prstGeom>
                          <a:solidFill>
                            <a:srgbClr val="FFFFFF"/>
                          </a:solidFill>
                          <a:ln w="9525">
                            <a:solidFill>
                              <a:srgbClr val="000000"/>
                            </a:solidFill>
                            <a:miter lim="800000"/>
                            <a:headEnd/>
                            <a:tailEnd/>
                          </a:ln>
                        </wps:spPr>
                        <wps:txbx>
                          <w:txbxContent>
                            <w:p w14:paraId="7AF8BB36"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加油机</w:t>
                              </w:r>
                            </w:p>
                          </w:txbxContent>
                        </wps:txbx>
                        <wps:bodyPr rot="0" vert="horz" wrap="square" lIns="91440" tIns="45720" rIns="91440" bIns="45720" anchor="t" anchorCtr="0" upright="1">
                          <a:noAutofit/>
                        </wps:bodyPr>
                      </wps:wsp>
                      <wps:wsp>
                        <wps:cNvPr id="722314877" name="Rectangle 35"/>
                        <wps:cNvSpPr>
                          <a:spLocks noChangeArrowheads="1"/>
                        </wps:cNvSpPr>
                        <wps:spPr bwMode="auto">
                          <a:xfrm>
                            <a:off x="5516" y="8314"/>
                            <a:ext cx="1385" cy="475"/>
                          </a:xfrm>
                          <a:prstGeom prst="rect">
                            <a:avLst/>
                          </a:prstGeom>
                          <a:solidFill>
                            <a:srgbClr val="FFFFFF"/>
                          </a:solidFill>
                          <a:ln w="9525">
                            <a:solidFill>
                              <a:srgbClr val="000000"/>
                            </a:solidFill>
                            <a:miter lim="800000"/>
                            <a:headEnd/>
                            <a:tailEnd/>
                          </a:ln>
                        </wps:spPr>
                        <wps:txbx>
                          <w:txbxContent>
                            <w:p w14:paraId="4934859E"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加油枪</w:t>
                              </w:r>
                            </w:p>
                          </w:txbxContent>
                        </wps:txbx>
                        <wps:bodyPr rot="0" vert="horz" wrap="square" lIns="91440" tIns="45720" rIns="91440" bIns="45720" anchor="t" anchorCtr="0" upright="1">
                          <a:noAutofit/>
                        </wps:bodyPr>
                      </wps:wsp>
                      <wps:wsp>
                        <wps:cNvPr id="1580209729" name="Rectangle 36"/>
                        <wps:cNvSpPr>
                          <a:spLocks noChangeArrowheads="1"/>
                        </wps:cNvSpPr>
                        <wps:spPr bwMode="auto">
                          <a:xfrm>
                            <a:off x="2310" y="8314"/>
                            <a:ext cx="1385" cy="475"/>
                          </a:xfrm>
                          <a:prstGeom prst="rect">
                            <a:avLst/>
                          </a:prstGeom>
                          <a:solidFill>
                            <a:srgbClr val="FFFFFF"/>
                          </a:solidFill>
                          <a:ln w="9525">
                            <a:solidFill>
                              <a:srgbClr val="000000"/>
                            </a:solidFill>
                            <a:miter lim="800000"/>
                            <a:headEnd/>
                            <a:tailEnd/>
                          </a:ln>
                        </wps:spPr>
                        <wps:txbx>
                          <w:txbxContent>
                            <w:p w14:paraId="5EC40E7A"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受油容器</w:t>
                              </w:r>
                            </w:p>
                          </w:txbxContent>
                        </wps:txbx>
                        <wps:bodyPr rot="0" vert="horz" wrap="square" lIns="91440" tIns="45720" rIns="91440" bIns="45720" anchor="t" anchorCtr="0" upright="1">
                          <a:noAutofit/>
                        </wps:bodyPr>
                      </wps:wsp>
                      <wps:wsp>
                        <wps:cNvPr id="1397017779" name="AutoShape 37"/>
                        <wps:cNvCnPr>
                          <a:cxnSpLocks noChangeShapeType="1"/>
                        </wps:cNvCnPr>
                        <wps:spPr bwMode="auto">
                          <a:xfrm>
                            <a:off x="3695" y="7132"/>
                            <a:ext cx="18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7548115" name="AutoShape 38"/>
                        <wps:cNvCnPr>
                          <a:cxnSpLocks noChangeShapeType="1"/>
                        </wps:cNvCnPr>
                        <wps:spPr bwMode="auto">
                          <a:xfrm>
                            <a:off x="6901" y="7132"/>
                            <a:ext cx="1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374275" name="AutoShape 39"/>
                        <wps:cNvCnPr>
                          <a:cxnSpLocks noChangeShapeType="1"/>
                        </wps:cNvCnPr>
                        <wps:spPr bwMode="auto">
                          <a:xfrm>
                            <a:off x="9374" y="7349"/>
                            <a:ext cx="0" cy="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0544275" name="AutoShape 40"/>
                        <wps:cNvCnPr>
                          <a:cxnSpLocks noChangeShapeType="1"/>
                        </wps:cNvCnPr>
                        <wps:spPr bwMode="auto">
                          <a:xfrm flipH="1">
                            <a:off x="6901" y="8558"/>
                            <a:ext cx="1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7404560" name="AutoShape 41"/>
                        <wps:cNvCnPr>
                          <a:cxnSpLocks noChangeShapeType="1"/>
                        </wps:cNvCnPr>
                        <wps:spPr bwMode="auto">
                          <a:xfrm flipH="1">
                            <a:off x="3695" y="8558"/>
                            <a:ext cx="182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664A0" id="Group 45" o:spid="_x0000_s1039" style="position:absolute;left:0;text-align:left;margin-left:47.45pt;margin-top:11.1pt;width:383.05pt;height:95.75pt;z-index:251681280" coordorigin="2310,6874" coordsize="7661,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">
                <v:rect id="Rectangle 31" o:spid="_x0000_s1040" style="position:absolute;left:2310;top:687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">
                  <v:textbox>
                    <w:txbxContent>
                      <w:p w14:paraId="73D46E6E"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油罐</w:t>
                        </w:r>
                      </w:p>
                    </w:txbxContent>
                  </v:textbox>
                </v:rect>
                <v:rect id="Rectangle 32" o:spid="_x0000_s1041" style="position:absolute;left:5516;top:687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">
                  <v:textbox>
                    <w:txbxContent>
                      <w:p w14:paraId="2E00A948"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自吸泵</w:t>
                        </w:r>
                      </w:p>
                    </w:txbxContent>
                  </v:textbox>
                </v:rect>
                <v:rect id="Rectangle 33" o:spid="_x0000_s1042" style="position:absolute;left:8586;top:687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">
                  <v:textbox>
                    <w:txbxContent>
                      <w:p w14:paraId="228AC6C2"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管道</w:t>
                        </w:r>
                      </w:p>
                    </w:txbxContent>
                  </v:textbox>
                </v:rect>
                <v:rect id="Rectangle 34" o:spid="_x0000_s1043" style="position:absolute;left:8586;top:831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">
                  <v:textbox>
                    <w:txbxContent>
                      <w:p w14:paraId="7AF8BB36"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加油机</w:t>
                        </w:r>
                      </w:p>
                    </w:txbxContent>
                  </v:textbox>
                </v:rect>
                <v:rect id="Rectangle 35" o:spid="_x0000_s1044" style="position:absolute;left:5516;top:831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">
                  <v:textbox>
                    <w:txbxContent>
                      <w:p w14:paraId="4934859E"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加油枪</w:t>
                        </w:r>
                      </w:p>
                    </w:txbxContent>
                  </v:textbox>
                </v:rect>
                <v:rect id="Rectangle 36" o:spid="_x0000_s1045" style="position:absolute;left:2310;top:8314;width:138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">
                  <v:textbox>
                    <w:txbxContent>
                      <w:p w14:paraId="5EC40E7A" w14:textId="77777777" w:rsidR="005E3ADB" w:rsidRPr="0021786D" w:rsidRDefault="005E3ADB" w:rsidP="0021786D">
                        <w:pPr>
                          <w:adjustRightInd w:val="0"/>
                          <w:snapToGrid w:val="0"/>
                          <w:spacing w:line="240" w:lineRule="auto"/>
                          <w:ind w:firstLineChars="0" w:firstLine="0"/>
                          <w:rPr>
                            <w:sz w:val="18"/>
                            <w:szCs w:val="18"/>
                          </w:rPr>
                        </w:pPr>
                        <w:r>
                          <w:rPr>
                            <w:rFonts w:hint="eastAsia"/>
                            <w:sz w:val="18"/>
                            <w:szCs w:val="18"/>
                          </w:rPr>
                          <w:t>受油容器</w:t>
                        </w:r>
                      </w:p>
                    </w:txbxContent>
                  </v:textbox>
                </v:rect>
                <v:shape id="AutoShape 37" o:spid="_x0000_s1046" type="#_x0000_t32" style="position:absolute;left:3695;top:7132;width:18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">
                  <v:stroke endarrow="block"/>
                </v:shape>
                <v:shape id="AutoShape 38" o:spid="_x0000_s1047" type="#_x0000_t32" style="position:absolute;left:6901;top:7132;width:16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">
                  <v:stroke endarrow="block"/>
                </v:shape>
                <v:shape id="AutoShape 39" o:spid="_x0000_s1048" type="#_x0000_t32" style="position:absolute;left:9374;top:7349;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">
                  <v:stroke endarrow="block"/>
                </v:shape>
                <v:shape id="AutoShape 40" o:spid="_x0000_s1049" type="#_x0000_t32" style="position:absolute;left:6901;top:8558;width:168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">
                  <v:stroke endarrow="block"/>
                </v:shape>
                <v:shape id="AutoShape 41" o:spid="_x0000_s1050" type="#_x0000_t32" style="position:absolute;left:3695;top:8558;width:182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">
                  <v:stroke endarrow="block"/>
                </v:shape>
              </v:group>
            </w:pict>
          </mc:Fallback>
        </mc:AlternateContent>
      </w:r>
    </w:p>
    <w:p w14:paraId="548A46D0" w14:textId="77777777" w:rsidR="00561E38" w:rsidRDefault="00561E38" w:rsidP="00561E38">
      <w:pPr>
        <w:pStyle w:val="a0"/>
        <w:ind w:firstLine="280"/>
      </w:pPr>
    </w:p>
    <w:p w14:paraId="57CB7161" w14:textId="77777777" w:rsidR="00561E38" w:rsidRDefault="00561E38" w:rsidP="00561E38">
      <w:pPr>
        <w:ind w:firstLine="560"/>
      </w:pPr>
    </w:p>
    <w:p w14:paraId="32C96B95" w14:textId="77777777" w:rsidR="00561E38" w:rsidRDefault="00561E38" w:rsidP="00561E38">
      <w:pPr>
        <w:pStyle w:val="a0"/>
        <w:ind w:firstLine="280"/>
      </w:pPr>
    </w:p>
    <w:p w14:paraId="743108B2" w14:textId="77777777" w:rsidR="00FA004D" w:rsidRPr="007E2CEA" w:rsidRDefault="00142804" w:rsidP="005469D5">
      <w:pPr>
        <w:pStyle w:val="af9"/>
        <w:numPr>
          <w:ilvl w:val="0"/>
          <w:numId w:val="37"/>
        </w:numPr>
        <w:adjustRightInd w:val="0"/>
        <w:snapToGrid w:val="0"/>
        <w:ind w:left="0" w:firstLineChars="0" w:firstLine="0"/>
        <w:jc w:val="center"/>
        <w:rPr>
          <w:rFonts w:asciiTheme="minorEastAsia" w:eastAsiaTheme="minorEastAsia" w:hAnsiTheme="minorEastAsia" w:cs="Times New Roman"/>
          <w:b/>
          <w:bCs/>
          <w:color w:val="000000" w:themeColor="text1"/>
          <w:sz w:val="24"/>
          <w:szCs w:val="21"/>
        </w:rPr>
      </w:pPr>
      <w:r w:rsidRPr="007E2CEA">
        <w:rPr>
          <w:rFonts w:asciiTheme="minorEastAsia" w:eastAsiaTheme="minorEastAsia" w:hAnsiTheme="minorEastAsia" w:cs="Times New Roman" w:hint="eastAsia"/>
          <w:b/>
          <w:bCs/>
          <w:color w:val="000000" w:themeColor="text1"/>
          <w:sz w:val="24"/>
          <w:szCs w:val="21"/>
        </w:rPr>
        <w:t>加油工艺流程简图</w:t>
      </w:r>
    </w:p>
    <w:p w14:paraId="18277F24" w14:textId="77777777" w:rsidR="00FA004D" w:rsidRPr="005F2C8F" w:rsidRDefault="005F2C8F" w:rsidP="005F2C8F">
      <w:pPr>
        <w:pStyle w:val="2"/>
        <w:adjustRightInd w:val="0"/>
        <w:snapToGrid w:val="0"/>
        <w:rPr>
          <w:rFonts w:asciiTheme="minorEastAsia" w:eastAsiaTheme="minorEastAsia" w:hAnsiTheme="minorEastAsia" w:cs="Times New Roman"/>
          <w:color w:val="000000" w:themeColor="text1"/>
        </w:rPr>
      </w:pPr>
      <w:bookmarkStart w:id="179" w:name="_Toc7606"/>
      <w:bookmarkStart w:id="180" w:name="_Toc24032"/>
      <w:bookmarkStart w:id="181" w:name="_Toc156551878"/>
      <w:r w:rsidRPr="005F2C8F">
        <w:rPr>
          <w:rFonts w:asciiTheme="minorEastAsia" w:eastAsiaTheme="minorEastAsia" w:hAnsiTheme="minorEastAsia" w:cs="Times New Roman" w:hint="eastAsia"/>
          <w:color w:val="000000" w:themeColor="text1"/>
        </w:rPr>
        <w:t xml:space="preserve">2.7 </w:t>
      </w:r>
      <w:r w:rsidR="00142804" w:rsidRPr="005F2C8F">
        <w:rPr>
          <w:rFonts w:asciiTheme="minorEastAsia" w:eastAsiaTheme="minorEastAsia" w:hAnsiTheme="minorEastAsia" w:cs="Times New Roman"/>
          <w:color w:val="000000" w:themeColor="text1"/>
        </w:rPr>
        <w:t>主要设备</w:t>
      </w:r>
      <w:bookmarkEnd w:id="175"/>
      <w:bookmarkEnd w:id="176"/>
      <w:bookmarkEnd w:id="177"/>
      <w:bookmarkEnd w:id="179"/>
      <w:bookmarkEnd w:id="180"/>
      <w:r w:rsidR="00CE5FAE">
        <w:rPr>
          <w:rFonts w:asciiTheme="minorEastAsia" w:eastAsiaTheme="minorEastAsia" w:hAnsiTheme="minorEastAsia" w:cs="Times New Roman" w:hint="eastAsia"/>
          <w:color w:val="000000" w:themeColor="text1"/>
        </w:rPr>
        <w:t>设施</w:t>
      </w:r>
      <w:bookmarkEnd w:id="181"/>
    </w:p>
    <w:p w14:paraId="3E453FE6" w14:textId="77777777" w:rsidR="00FA004D" w:rsidRPr="00CE5FAE" w:rsidRDefault="00CE5FAE" w:rsidP="006D133D">
      <w:pPr>
        <w:adjustRightInd w:val="0"/>
        <w:snapToGrid w:val="0"/>
        <w:ind w:leftChars="50" w:left="140" w:firstLineChars="150" w:firstLine="420"/>
        <w:rPr>
          <w:rFonts w:ascii="宋体" w:hAnsi="宋体" w:cs="Times New Roman"/>
          <w:color w:val="000000"/>
          <w:szCs w:val="28"/>
        </w:rPr>
      </w:pPr>
      <w:bookmarkStart w:id="182" w:name="_Hlk38551851"/>
      <w:bookmarkEnd w:id="178"/>
      <w:r w:rsidRPr="00CE5FAE">
        <w:rPr>
          <w:rFonts w:ascii="宋体" w:hAnsi="宋体" w:cs="Times New Roman" w:hint="eastAsia"/>
          <w:color w:val="000000"/>
          <w:szCs w:val="28"/>
        </w:rPr>
        <w:t>本项目柴油加油撬</w:t>
      </w:r>
      <w:r w:rsidR="00142804" w:rsidRPr="00CE5FAE">
        <w:rPr>
          <w:rFonts w:ascii="宋体" w:hAnsi="宋体" w:cs="Times New Roman" w:hint="eastAsia"/>
          <w:color w:val="000000"/>
          <w:szCs w:val="28"/>
        </w:rPr>
        <w:t>由</w:t>
      </w:r>
      <w:r w:rsidR="00DD68F2" w:rsidRPr="00DD68F2">
        <w:rPr>
          <w:rFonts w:ascii="宋体" w:hAnsi="宋体" w:cs="Times New Roman" w:hint="eastAsia"/>
          <w:szCs w:val="28"/>
        </w:rPr>
        <w:t>山东隆泰石油装备有限公司</w:t>
      </w:r>
      <w:r w:rsidR="00142804" w:rsidRPr="00CE5FAE">
        <w:rPr>
          <w:rFonts w:ascii="宋体" w:hAnsi="宋体" w:cs="Times New Roman" w:hint="eastAsia"/>
          <w:color w:val="000000"/>
          <w:szCs w:val="28"/>
        </w:rPr>
        <w:t>制造，</w:t>
      </w:r>
      <w:r w:rsidR="006D133D">
        <w:rPr>
          <w:rFonts w:ascii="宋体" w:hAnsi="宋体" w:cs="Times New Roman" w:hint="eastAsia"/>
          <w:color w:val="000000"/>
          <w:szCs w:val="28"/>
        </w:rPr>
        <w:t>型号：</w:t>
      </w:r>
      <w:r w:rsidR="00DD68F2">
        <w:rPr>
          <w:rFonts w:ascii="宋体" w:hAnsi="宋体" w:cs="Times New Roman" w:hint="eastAsia"/>
          <w:color w:val="000000"/>
          <w:szCs w:val="28"/>
        </w:rPr>
        <w:t>L</w:t>
      </w:r>
      <w:r w:rsidR="00A00E1F">
        <w:rPr>
          <w:rFonts w:ascii="宋体" w:hAnsi="宋体" w:cs="Times New Roman" w:hint="eastAsia"/>
          <w:color w:val="000000"/>
          <w:szCs w:val="28"/>
        </w:rPr>
        <w:t>T</w:t>
      </w:r>
      <w:r w:rsidR="006D133D">
        <w:rPr>
          <w:rFonts w:ascii="宋体" w:hAnsi="宋体" w:cs="Times New Roman" w:hint="eastAsia"/>
          <w:color w:val="000000"/>
          <w:szCs w:val="28"/>
        </w:rPr>
        <w:t>-</w:t>
      </w:r>
      <w:r w:rsidR="00DD68F2">
        <w:rPr>
          <w:rFonts w:ascii="宋体" w:hAnsi="宋体" w:cs="Times New Roman" w:hint="eastAsia"/>
          <w:color w:val="000000"/>
          <w:szCs w:val="28"/>
        </w:rPr>
        <w:t>ZGFB</w:t>
      </w:r>
      <w:r w:rsidR="006D133D">
        <w:rPr>
          <w:rFonts w:ascii="宋体" w:hAnsi="宋体" w:cs="Times New Roman" w:hint="eastAsia"/>
          <w:color w:val="000000"/>
          <w:szCs w:val="28"/>
        </w:rPr>
        <w:t>-</w:t>
      </w:r>
      <w:r w:rsidR="00A00E1F">
        <w:rPr>
          <w:rFonts w:ascii="宋体" w:hAnsi="宋体" w:cs="Times New Roman" w:hint="eastAsia"/>
          <w:color w:val="000000"/>
          <w:szCs w:val="28"/>
        </w:rPr>
        <w:t>50</w:t>
      </w:r>
      <w:r w:rsidR="00DD68F2">
        <w:rPr>
          <w:rFonts w:ascii="宋体" w:hAnsi="宋体" w:cs="Times New Roman" w:hint="eastAsia"/>
          <w:color w:val="000000"/>
          <w:szCs w:val="28"/>
        </w:rPr>
        <w:t>/2</w:t>
      </w:r>
      <w:r w:rsidR="006D133D">
        <w:rPr>
          <w:rFonts w:ascii="宋体" w:hAnsi="宋体" w:cs="Times New Roman" w:hint="eastAsia"/>
          <w:color w:val="000000"/>
          <w:szCs w:val="28"/>
        </w:rPr>
        <w:t>-</w:t>
      </w:r>
      <w:r w:rsidR="00DD68F2">
        <w:rPr>
          <w:rFonts w:ascii="宋体" w:hAnsi="宋体" w:cs="Times New Roman" w:hint="eastAsia"/>
          <w:color w:val="000000"/>
          <w:szCs w:val="28"/>
        </w:rPr>
        <w:t>F</w:t>
      </w:r>
      <w:r w:rsidR="00A00E1F">
        <w:rPr>
          <w:rFonts w:ascii="宋体" w:hAnsi="宋体" w:cs="Times New Roman" w:hint="eastAsia"/>
          <w:color w:val="000000"/>
          <w:szCs w:val="28"/>
        </w:rPr>
        <w:t>-</w:t>
      </w:r>
      <w:r w:rsidR="00DD68F2">
        <w:rPr>
          <w:rFonts w:ascii="宋体" w:hAnsi="宋体" w:cs="Times New Roman" w:hint="eastAsia"/>
          <w:color w:val="000000"/>
          <w:szCs w:val="28"/>
        </w:rPr>
        <w:t>B</w:t>
      </w:r>
      <w:r w:rsidR="00A00E1F">
        <w:rPr>
          <w:rFonts w:ascii="宋体" w:hAnsi="宋体" w:cs="Times New Roman" w:hint="eastAsia"/>
          <w:color w:val="000000"/>
          <w:szCs w:val="28"/>
        </w:rPr>
        <w:t>C</w:t>
      </w:r>
      <w:r w:rsidR="00DD68F2">
        <w:rPr>
          <w:rFonts w:ascii="宋体" w:hAnsi="宋体" w:cs="Times New Roman" w:hint="eastAsia"/>
          <w:color w:val="000000"/>
          <w:szCs w:val="28"/>
        </w:rPr>
        <w:t>2</w:t>
      </w:r>
      <w:r w:rsidR="006D133D">
        <w:rPr>
          <w:rFonts w:ascii="宋体" w:hAnsi="宋体" w:cs="Times New Roman" w:hint="eastAsia"/>
          <w:color w:val="000000"/>
          <w:szCs w:val="28"/>
        </w:rPr>
        <w:t>，</w:t>
      </w:r>
      <w:r w:rsidR="00487903">
        <w:rPr>
          <w:rFonts w:ascii="宋体" w:hAnsi="宋体" w:cs="Times New Roman" w:hint="eastAsia"/>
          <w:color w:val="000000"/>
          <w:szCs w:val="28"/>
        </w:rPr>
        <w:t>编号：</w:t>
      </w:r>
      <w:r w:rsidR="00DD68F2">
        <w:rPr>
          <w:rFonts w:ascii="宋体" w:hAnsi="宋体" w:cs="Times New Roman" w:hint="eastAsia"/>
          <w:color w:val="000000"/>
          <w:szCs w:val="28"/>
        </w:rPr>
        <w:t>LTQZ22106626</w:t>
      </w:r>
      <w:r w:rsidR="00487903">
        <w:rPr>
          <w:rFonts w:ascii="宋体" w:hAnsi="宋体" w:cs="Times New Roman" w:hint="eastAsia"/>
          <w:color w:val="000000"/>
          <w:szCs w:val="28"/>
        </w:rPr>
        <w:t>,</w:t>
      </w:r>
      <w:r w:rsidRPr="00CE5FAE">
        <w:rPr>
          <w:rFonts w:ascii="宋体" w:hAnsi="宋体" w:cs="Times New Roman" w:hint="eastAsia"/>
          <w:color w:val="000000"/>
          <w:szCs w:val="28"/>
        </w:rPr>
        <w:t>主要设备设施如下：</w:t>
      </w:r>
    </w:p>
    <w:p w14:paraId="01B140C3" w14:textId="77777777" w:rsidR="00FA004D" w:rsidRPr="00FF26B1" w:rsidRDefault="00FF26B1" w:rsidP="005469D5">
      <w:pPr>
        <w:pStyle w:val="af9"/>
        <w:numPr>
          <w:ilvl w:val="0"/>
          <w:numId w:val="14"/>
        </w:numPr>
        <w:spacing w:line="240" w:lineRule="auto"/>
        <w:ind w:firstLineChars="0"/>
        <w:jc w:val="center"/>
        <w:rPr>
          <w:rFonts w:asciiTheme="minorEastAsia" w:eastAsiaTheme="minorEastAsia" w:hAnsiTheme="minorEastAsia" w:cs="Times New Roman"/>
          <w:b/>
          <w:bCs/>
          <w:color w:val="000000" w:themeColor="text1"/>
          <w:sz w:val="24"/>
          <w:szCs w:val="24"/>
        </w:rPr>
      </w:pPr>
      <w:r w:rsidRPr="00FF26B1">
        <w:rPr>
          <w:rFonts w:asciiTheme="minorEastAsia" w:eastAsiaTheme="minorEastAsia" w:hAnsiTheme="minorEastAsia" w:cs="Times New Roman" w:hint="eastAsia"/>
          <w:b/>
          <w:color w:val="000000"/>
          <w:sz w:val="24"/>
          <w:szCs w:val="24"/>
        </w:rPr>
        <w:t>柴油加油撬</w:t>
      </w:r>
      <w:r w:rsidR="00142804" w:rsidRPr="00FF26B1">
        <w:rPr>
          <w:rFonts w:asciiTheme="minorEastAsia" w:eastAsiaTheme="minorEastAsia" w:hAnsiTheme="minorEastAsia" w:cs="Times New Roman"/>
          <w:b/>
          <w:bCs/>
          <w:color w:val="000000" w:themeColor="text1"/>
          <w:sz w:val="24"/>
          <w:szCs w:val="24"/>
        </w:rPr>
        <w:t>主要设备设施表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694"/>
        <w:gridCol w:w="2169"/>
        <w:gridCol w:w="607"/>
        <w:gridCol w:w="1092"/>
        <w:gridCol w:w="2975"/>
      </w:tblGrid>
      <w:tr w:rsidR="006A7682" w14:paraId="18939972" w14:textId="77777777" w:rsidTr="00AD76D2">
        <w:trPr>
          <w:trHeight w:val="558"/>
          <w:tblHeader/>
          <w:jc w:val="center"/>
        </w:trPr>
        <w:tc>
          <w:tcPr>
            <w:tcW w:w="649" w:type="dxa"/>
            <w:vAlign w:val="center"/>
          </w:tcPr>
          <w:p w14:paraId="080E2307"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序号</w:t>
            </w:r>
          </w:p>
        </w:tc>
        <w:tc>
          <w:tcPr>
            <w:tcW w:w="1736" w:type="dxa"/>
            <w:vAlign w:val="center"/>
          </w:tcPr>
          <w:p w14:paraId="21628123"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设备名称</w:t>
            </w:r>
          </w:p>
        </w:tc>
        <w:tc>
          <w:tcPr>
            <w:tcW w:w="2225" w:type="dxa"/>
            <w:vAlign w:val="center"/>
          </w:tcPr>
          <w:p w14:paraId="5B00F206"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规格</w:t>
            </w:r>
            <w:r>
              <w:rPr>
                <w:rFonts w:cs="Times New Roman" w:hint="eastAsia"/>
                <w:b/>
                <w:color w:val="000000" w:themeColor="text1"/>
                <w:sz w:val="21"/>
                <w:szCs w:val="21"/>
              </w:rPr>
              <w:t>/</w:t>
            </w:r>
            <w:r>
              <w:rPr>
                <w:rFonts w:cs="Times New Roman"/>
                <w:b/>
                <w:color w:val="000000" w:themeColor="text1"/>
                <w:sz w:val="21"/>
                <w:szCs w:val="21"/>
              </w:rPr>
              <w:t>型号</w:t>
            </w:r>
          </w:p>
        </w:tc>
        <w:tc>
          <w:tcPr>
            <w:tcW w:w="618" w:type="dxa"/>
            <w:vAlign w:val="center"/>
          </w:tcPr>
          <w:p w14:paraId="4E51A45C"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b/>
                <w:bCs/>
                <w:color w:val="000000" w:themeColor="text1"/>
                <w:sz w:val="21"/>
                <w:szCs w:val="21"/>
              </w:rPr>
              <w:t>数量</w:t>
            </w:r>
          </w:p>
        </w:tc>
        <w:tc>
          <w:tcPr>
            <w:tcW w:w="1117" w:type="dxa"/>
            <w:vAlign w:val="center"/>
          </w:tcPr>
          <w:p w14:paraId="2D1B4D37"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单位</w:t>
            </w:r>
          </w:p>
        </w:tc>
        <w:tc>
          <w:tcPr>
            <w:tcW w:w="3055" w:type="dxa"/>
            <w:vAlign w:val="center"/>
          </w:tcPr>
          <w:p w14:paraId="0B6E111F"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b/>
                <w:color w:val="000000" w:themeColor="text1"/>
                <w:sz w:val="21"/>
                <w:szCs w:val="21"/>
              </w:rPr>
              <w:t>备注</w:t>
            </w:r>
          </w:p>
        </w:tc>
      </w:tr>
      <w:tr w:rsidR="006A7682" w14:paraId="4EBEE083" w14:textId="77777777" w:rsidTr="003F4A7B">
        <w:trPr>
          <w:trHeight w:val="558"/>
          <w:jc w:val="center"/>
        </w:trPr>
        <w:tc>
          <w:tcPr>
            <w:tcW w:w="9400" w:type="dxa"/>
            <w:gridSpan w:val="6"/>
            <w:vAlign w:val="center"/>
          </w:tcPr>
          <w:p w14:paraId="71727351" w14:textId="77777777" w:rsidR="006A7682" w:rsidRDefault="006A7682" w:rsidP="003F4A7B">
            <w:pPr>
              <w:adjustRightInd w:val="0"/>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主要设备</w:t>
            </w:r>
          </w:p>
        </w:tc>
      </w:tr>
      <w:tr w:rsidR="006A7682" w14:paraId="3E3FCADD" w14:textId="77777777" w:rsidTr="00AD76D2">
        <w:trPr>
          <w:trHeight w:val="519"/>
          <w:jc w:val="center"/>
        </w:trPr>
        <w:tc>
          <w:tcPr>
            <w:tcW w:w="649" w:type="dxa"/>
            <w:vAlign w:val="center"/>
          </w:tcPr>
          <w:p w14:paraId="0BB7E59F" w14:textId="77777777" w:rsidR="006A7682" w:rsidRPr="00827C48"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28F0CB0C"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储油罐</w:t>
            </w:r>
          </w:p>
        </w:tc>
        <w:tc>
          <w:tcPr>
            <w:tcW w:w="2225" w:type="dxa"/>
            <w:vAlign w:val="center"/>
          </w:tcPr>
          <w:p w14:paraId="38AA4D5F"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ascii="宋体" w:hAnsi="宋体" w:cs="Times New Roman" w:hint="eastAsia"/>
                <w:sz w:val="21"/>
                <w:szCs w:val="21"/>
              </w:rPr>
              <w:t>50m³</w:t>
            </w:r>
          </w:p>
        </w:tc>
        <w:tc>
          <w:tcPr>
            <w:tcW w:w="618" w:type="dxa"/>
            <w:vAlign w:val="center"/>
          </w:tcPr>
          <w:p w14:paraId="78671052"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24EA1FB0"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44CE6D31"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ascii="宋体" w:hAnsi="宋体" w:cs="Times New Roman" w:hint="eastAsia"/>
                <w:sz w:val="21"/>
                <w:szCs w:val="21"/>
              </w:rPr>
              <w:t>双层阻隔防爆钢罐；分为两个25m³隔舱。</w:t>
            </w:r>
          </w:p>
        </w:tc>
      </w:tr>
      <w:tr w:rsidR="006A7682" w14:paraId="1F2FBFD5" w14:textId="77777777" w:rsidTr="00AD76D2">
        <w:trPr>
          <w:trHeight w:val="519"/>
          <w:jc w:val="center"/>
        </w:trPr>
        <w:tc>
          <w:tcPr>
            <w:tcW w:w="649" w:type="dxa"/>
            <w:vAlign w:val="center"/>
          </w:tcPr>
          <w:p w14:paraId="305666DD" w14:textId="77777777" w:rsidR="006A7682" w:rsidRPr="00827C48"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7DB4F94F"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加油机</w:t>
            </w:r>
          </w:p>
        </w:tc>
        <w:tc>
          <w:tcPr>
            <w:tcW w:w="2225" w:type="dxa"/>
            <w:vAlign w:val="center"/>
          </w:tcPr>
          <w:p w14:paraId="22CD416A" w14:textId="77777777" w:rsidR="006A7682" w:rsidRDefault="00DD1C6D"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375340C5" w14:textId="77777777" w:rsidR="006A7682" w:rsidRDefault="00AB4DF5"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0FE8A76D"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055" w:type="dxa"/>
            <w:vAlign w:val="center"/>
          </w:tcPr>
          <w:p w14:paraId="6B6BBC9D" w14:textId="77777777" w:rsidR="006A7682" w:rsidRDefault="00C641BD"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自吸泵</w:t>
            </w:r>
            <w:r w:rsidR="00AB4DF5">
              <w:rPr>
                <w:rFonts w:ascii="宋体" w:hAnsi="宋体" w:cs="Times New Roman" w:hint="eastAsia"/>
                <w:sz w:val="21"/>
                <w:szCs w:val="21"/>
              </w:rPr>
              <w:t>；加油撬东首的加油机</w:t>
            </w:r>
            <w:r w:rsidR="00161701">
              <w:rPr>
                <w:rFonts w:ascii="宋体" w:hAnsi="宋体" w:cs="Times New Roman" w:hint="eastAsia"/>
                <w:sz w:val="21"/>
                <w:szCs w:val="21"/>
              </w:rPr>
              <w:t>等设备</w:t>
            </w:r>
            <w:r w:rsidR="00AB4DF5">
              <w:rPr>
                <w:rFonts w:ascii="宋体" w:hAnsi="宋体" w:cs="Times New Roman" w:hint="eastAsia"/>
                <w:sz w:val="21"/>
                <w:szCs w:val="21"/>
              </w:rPr>
              <w:t>已停用，实际使用1台。</w:t>
            </w:r>
          </w:p>
        </w:tc>
      </w:tr>
      <w:tr w:rsidR="006A7682" w14:paraId="1DB06154" w14:textId="77777777" w:rsidTr="00AD76D2">
        <w:trPr>
          <w:trHeight w:val="519"/>
          <w:jc w:val="center"/>
        </w:trPr>
        <w:tc>
          <w:tcPr>
            <w:tcW w:w="649" w:type="dxa"/>
            <w:vAlign w:val="center"/>
          </w:tcPr>
          <w:p w14:paraId="05DF1E55" w14:textId="77777777" w:rsidR="006A7682" w:rsidRPr="00827C48"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B9B4F16"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加油枪</w:t>
            </w:r>
          </w:p>
        </w:tc>
        <w:tc>
          <w:tcPr>
            <w:tcW w:w="2225" w:type="dxa"/>
            <w:vAlign w:val="center"/>
          </w:tcPr>
          <w:p w14:paraId="7035DF46"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5DC369ED" w14:textId="77777777" w:rsidR="006A7682" w:rsidRDefault="00161701"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2CC39FB6"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055" w:type="dxa"/>
            <w:vAlign w:val="center"/>
          </w:tcPr>
          <w:p w14:paraId="67D2D132"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自闭式</w:t>
            </w:r>
          </w:p>
        </w:tc>
      </w:tr>
      <w:tr w:rsidR="006A7682" w14:paraId="1B9CE450" w14:textId="77777777" w:rsidTr="00AD76D2">
        <w:trPr>
          <w:trHeight w:val="519"/>
          <w:jc w:val="center"/>
        </w:trPr>
        <w:tc>
          <w:tcPr>
            <w:tcW w:w="649" w:type="dxa"/>
            <w:vAlign w:val="center"/>
          </w:tcPr>
          <w:p w14:paraId="12929827" w14:textId="77777777" w:rsidR="006A7682" w:rsidRDefault="006A7682" w:rsidP="003F4A7B">
            <w:pPr>
              <w:pStyle w:val="af9"/>
              <w:numPr>
                <w:ilvl w:val="0"/>
                <w:numId w:val="15"/>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1CE3D255"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卸油泵</w:t>
            </w:r>
          </w:p>
        </w:tc>
        <w:tc>
          <w:tcPr>
            <w:tcW w:w="2225" w:type="dxa"/>
            <w:vAlign w:val="center"/>
          </w:tcPr>
          <w:p w14:paraId="6B08C943"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4B1E0CFF"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5AE55DA3"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055" w:type="dxa"/>
            <w:vAlign w:val="center"/>
          </w:tcPr>
          <w:p w14:paraId="2C462F9A"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r w:rsidR="006A7682" w14:paraId="4020613D" w14:textId="77777777" w:rsidTr="003F4A7B">
        <w:trPr>
          <w:trHeight w:val="519"/>
          <w:jc w:val="center"/>
        </w:trPr>
        <w:tc>
          <w:tcPr>
            <w:tcW w:w="9400" w:type="dxa"/>
            <w:gridSpan w:val="6"/>
            <w:vAlign w:val="center"/>
          </w:tcPr>
          <w:p w14:paraId="6CEFA1D5" w14:textId="77777777" w:rsidR="006A7682" w:rsidRPr="006A7682" w:rsidRDefault="006A7682" w:rsidP="003F4A7B">
            <w:pPr>
              <w:adjustRightInd w:val="0"/>
              <w:snapToGrid w:val="0"/>
              <w:spacing w:line="240" w:lineRule="auto"/>
              <w:ind w:firstLineChars="0" w:firstLine="0"/>
              <w:jc w:val="center"/>
              <w:rPr>
                <w:rFonts w:ascii="宋体" w:hAnsi="宋体" w:cs="Times New Roman"/>
                <w:b/>
                <w:sz w:val="21"/>
                <w:szCs w:val="21"/>
              </w:rPr>
            </w:pPr>
            <w:r w:rsidRPr="006A7682">
              <w:rPr>
                <w:rFonts w:ascii="宋体" w:hAnsi="宋体" w:cs="Times New Roman" w:hint="eastAsia"/>
                <w:b/>
                <w:sz w:val="21"/>
                <w:szCs w:val="21"/>
              </w:rPr>
              <w:t>主要安全设施</w:t>
            </w:r>
          </w:p>
        </w:tc>
      </w:tr>
      <w:tr w:rsidR="006A7682" w14:paraId="03734A53" w14:textId="77777777" w:rsidTr="00AD76D2">
        <w:trPr>
          <w:trHeight w:val="519"/>
          <w:jc w:val="center"/>
        </w:trPr>
        <w:tc>
          <w:tcPr>
            <w:tcW w:w="649" w:type="dxa"/>
            <w:vAlign w:val="center"/>
          </w:tcPr>
          <w:p w14:paraId="353F3A8D"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5B60172" w14:textId="77777777" w:rsidR="006A7682" w:rsidRDefault="006A7682" w:rsidP="00166D9D">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液位</w:t>
            </w:r>
            <w:r w:rsidR="00166D9D">
              <w:rPr>
                <w:rFonts w:cs="Times New Roman" w:hint="eastAsia"/>
                <w:color w:val="000000" w:themeColor="text1"/>
                <w:sz w:val="21"/>
                <w:szCs w:val="21"/>
              </w:rPr>
              <w:t>传感器</w:t>
            </w:r>
          </w:p>
        </w:tc>
        <w:tc>
          <w:tcPr>
            <w:tcW w:w="2225" w:type="dxa"/>
            <w:vAlign w:val="center"/>
          </w:tcPr>
          <w:p w14:paraId="42626488" w14:textId="77777777" w:rsidR="006A7682" w:rsidRDefault="00166D9D"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53B78162" w14:textId="77777777" w:rsidR="006A7682" w:rsidRDefault="007A15CE"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41EB6D7C"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055" w:type="dxa"/>
            <w:vAlign w:val="center"/>
          </w:tcPr>
          <w:p w14:paraId="7FD40290" w14:textId="77777777" w:rsidR="006A7682" w:rsidRDefault="006A7682" w:rsidP="00810D22">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r w:rsidR="00B83A9D">
              <w:rPr>
                <w:rFonts w:ascii="宋体" w:hAnsi="宋体" w:cs="Times New Roman" w:hint="eastAsia"/>
                <w:sz w:val="21"/>
                <w:szCs w:val="21"/>
              </w:rPr>
              <w:t>；</w:t>
            </w:r>
            <w:r w:rsidR="00810D22">
              <w:rPr>
                <w:rFonts w:ascii="宋体" w:hAnsi="宋体" w:cs="Times New Roman" w:hint="eastAsia"/>
                <w:sz w:val="21"/>
                <w:szCs w:val="21"/>
              </w:rPr>
              <w:t>有高低液位报警，</w:t>
            </w:r>
            <w:r w:rsidR="00FF08F9">
              <w:rPr>
                <w:rFonts w:ascii="宋体" w:hAnsi="宋体" w:cs="Times New Roman" w:hint="eastAsia"/>
                <w:sz w:val="21"/>
                <w:szCs w:val="21"/>
              </w:rPr>
              <w:t>当液位达到油罐容积的90%时报警。</w:t>
            </w:r>
          </w:p>
        </w:tc>
      </w:tr>
      <w:tr w:rsidR="001577B6" w14:paraId="3A88F56F" w14:textId="77777777" w:rsidTr="00AD76D2">
        <w:trPr>
          <w:trHeight w:val="519"/>
          <w:jc w:val="center"/>
        </w:trPr>
        <w:tc>
          <w:tcPr>
            <w:tcW w:w="649" w:type="dxa"/>
            <w:vAlign w:val="center"/>
          </w:tcPr>
          <w:p w14:paraId="78F6F6F0" w14:textId="77777777" w:rsidR="001577B6" w:rsidRDefault="001577B6"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356C5C82" w14:textId="77777777" w:rsidR="001577B6" w:rsidRDefault="009B7C66" w:rsidP="003F4A7B">
            <w:pPr>
              <w:adjustRightInd w:val="0"/>
              <w:snapToGrid w:val="0"/>
              <w:spacing w:line="240" w:lineRule="auto"/>
              <w:ind w:firstLineChars="0" w:firstLine="0"/>
              <w:jc w:val="center"/>
              <w:rPr>
                <w:rFonts w:cs="Times New Roman"/>
                <w:color w:val="000000" w:themeColor="text1"/>
                <w:sz w:val="21"/>
                <w:szCs w:val="21"/>
              </w:rPr>
            </w:pPr>
            <w:r>
              <w:rPr>
                <w:rFonts w:ascii="宋体" w:hAnsi="宋体" w:cs="Times New Roman" w:hint="eastAsia"/>
                <w:sz w:val="21"/>
                <w:szCs w:val="21"/>
              </w:rPr>
              <w:t>防爆照明配电箱</w:t>
            </w:r>
          </w:p>
        </w:tc>
        <w:tc>
          <w:tcPr>
            <w:tcW w:w="2225" w:type="dxa"/>
            <w:vAlign w:val="center"/>
          </w:tcPr>
          <w:p w14:paraId="1925C2DE" w14:textId="77777777" w:rsidR="001577B6" w:rsidRDefault="009B7C66"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BXM（D）</w:t>
            </w:r>
          </w:p>
        </w:tc>
        <w:tc>
          <w:tcPr>
            <w:tcW w:w="618" w:type="dxa"/>
            <w:vAlign w:val="center"/>
          </w:tcPr>
          <w:p w14:paraId="58B177BE" w14:textId="77777777" w:rsidR="001577B6" w:rsidRDefault="001577B6"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2B4B9D99" w14:textId="77777777" w:rsidR="001577B6" w:rsidRDefault="009B7C66"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055" w:type="dxa"/>
            <w:vAlign w:val="center"/>
          </w:tcPr>
          <w:p w14:paraId="0EE9CDCD" w14:textId="77777777" w:rsidR="001577B6" w:rsidRDefault="009B7C66"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防爆型；液位、温度显示和报警。</w:t>
            </w:r>
          </w:p>
        </w:tc>
      </w:tr>
      <w:tr w:rsidR="00456935" w14:paraId="4BCA8D6C" w14:textId="77777777" w:rsidTr="00AD76D2">
        <w:trPr>
          <w:trHeight w:val="519"/>
          <w:jc w:val="center"/>
        </w:trPr>
        <w:tc>
          <w:tcPr>
            <w:tcW w:w="649" w:type="dxa"/>
            <w:vAlign w:val="center"/>
          </w:tcPr>
          <w:p w14:paraId="333C7380" w14:textId="77777777" w:rsidR="00456935" w:rsidRDefault="00456935"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3127B69D" w14:textId="77777777" w:rsidR="00456935" w:rsidRDefault="00456935"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在线漏油监测装置</w:t>
            </w:r>
          </w:p>
        </w:tc>
        <w:tc>
          <w:tcPr>
            <w:tcW w:w="2225" w:type="dxa"/>
            <w:vAlign w:val="center"/>
          </w:tcPr>
          <w:p w14:paraId="5B9578F4" w14:textId="77777777" w:rsidR="00456935" w:rsidRDefault="00456935"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104E1344" w14:textId="77777777" w:rsidR="00456935" w:rsidRDefault="00456935"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1E45DD64" w14:textId="77777777" w:rsidR="00456935" w:rsidRDefault="00456935"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套</w:t>
            </w:r>
          </w:p>
        </w:tc>
        <w:tc>
          <w:tcPr>
            <w:tcW w:w="3055" w:type="dxa"/>
            <w:vAlign w:val="center"/>
          </w:tcPr>
          <w:p w14:paraId="794AF5F4" w14:textId="77777777" w:rsidR="00456935" w:rsidRDefault="00456935"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两层罐壁之间的底部，有报警功能。</w:t>
            </w:r>
          </w:p>
        </w:tc>
      </w:tr>
      <w:tr w:rsidR="006A7682" w14:paraId="4BF2F1A9" w14:textId="77777777" w:rsidTr="00AD76D2">
        <w:trPr>
          <w:trHeight w:val="519"/>
          <w:jc w:val="center"/>
        </w:trPr>
        <w:tc>
          <w:tcPr>
            <w:tcW w:w="649" w:type="dxa"/>
            <w:vAlign w:val="center"/>
          </w:tcPr>
          <w:p w14:paraId="34A044C6"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037B1FEC"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可燃气体探测器</w:t>
            </w:r>
          </w:p>
        </w:tc>
        <w:tc>
          <w:tcPr>
            <w:tcW w:w="2225" w:type="dxa"/>
            <w:vAlign w:val="center"/>
          </w:tcPr>
          <w:p w14:paraId="258458DC"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6151A545" w14:textId="77777777" w:rsidR="006A7682" w:rsidRDefault="00F703D4"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143E2E7F"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台</w:t>
            </w:r>
          </w:p>
        </w:tc>
        <w:tc>
          <w:tcPr>
            <w:tcW w:w="3055" w:type="dxa"/>
            <w:vAlign w:val="center"/>
          </w:tcPr>
          <w:p w14:paraId="308A7D3A"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r w:rsidR="006A7682" w14:paraId="0E65733C" w14:textId="77777777" w:rsidTr="00AD76D2">
        <w:trPr>
          <w:trHeight w:val="519"/>
          <w:jc w:val="center"/>
        </w:trPr>
        <w:tc>
          <w:tcPr>
            <w:tcW w:w="649" w:type="dxa"/>
            <w:vAlign w:val="center"/>
          </w:tcPr>
          <w:p w14:paraId="422DC732"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713FAB18"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阻火呼吸阀</w:t>
            </w:r>
          </w:p>
        </w:tc>
        <w:tc>
          <w:tcPr>
            <w:tcW w:w="2225" w:type="dxa"/>
            <w:vAlign w:val="center"/>
          </w:tcPr>
          <w:p w14:paraId="3293A112" w14:textId="77777777" w:rsidR="006A7682" w:rsidRDefault="00F703D4"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DN50</w:t>
            </w:r>
          </w:p>
        </w:tc>
        <w:tc>
          <w:tcPr>
            <w:tcW w:w="618" w:type="dxa"/>
            <w:vAlign w:val="center"/>
          </w:tcPr>
          <w:p w14:paraId="6496F200"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0DCEC843"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50E57925"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p>
        </w:tc>
      </w:tr>
      <w:tr w:rsidR="006A7682" w14:paraId="1E839CA7" w14:textId="77777777" w:rsidTr="00AD76D2">
        <w:trPr>
          <w:trHeight w:val="519"/>
          <w:jc w:val="center"/>
        </w:trPr>
        <w:tc>
          <w:tcPr>
            <w:tcW w:w="649" w:type="dxa"/>
            <w:vAlign w:val="center"/>
          </w:tcPr>
          <w:p w14:paraId="650282C3"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2C5F54FF" w14:textId="77777777" w:rsidR="006A7682" w:rsidRDefault="001845BC"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悬挂式干粉</w:t>
            </w:r>
            <w:r w:rsidR="004F1CF7">
              <w:rPr>
                <w:rFonts w:cs="Times New Roman" w:hint="eastAsia"/>
                <w:color w:val="000000" w:themeColor="text1"/>
                <w:sz w:val="21"/>
                <w:szCs w:val="21"/>
              </w:rPr>
              <w:t>自动</w:t>
            </w:r>
            <w:r>
              <w:rPr>
                <w:rFonts w:cs="Times New Roman" w:hint="eastAsia"/>
                <w:color w:val="000000" w:themeColor="text1"/>
                <w:sz w:val="21"/>
                <w:szCs w:val="21"/>
              </w:rPr>
              <w:t>灭火装置</w:t>
            </w:r>
          </w:p>
        </w:tc>
        <w:tc>
          <w:tcPr>
            <w:tcW w:w="2225" w:type="dxa"/>
            <w:vAlign w:val="center"/>
          </w:tcPr>
          <w:p w14:paraId="604C9287" w14:textId="77777777" w:rsidR="006A7682" w:rsidRDefault="001845BC"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749E215A" w14:textId="77777777" w:rsidR="006A7682" w:rsidRDefault="00F703D4"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71727181"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4E794CC9"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加油机上方</w:t>
            </w:r>
          </w:p>
        </w:tc>
      </w:tr>
      <w:tr w:rsidR="00174F17" w14:paraId="1E098775" w14:textId="77777777" w:rsidTr="00AD76D2">
        <w:trPr>
          <w:trHeight w:val="519"/>
          <w:jc w:val="center"/>
        </w:trPr>
        <w:tc>
          <w:tcPr>
            <w:tcW w:w="649" w:type="dxa"/>
            <w:vAlign w:val="center"/>
          </w:tcPr>
          <w:p w14:paraId="3A1D8025" w14:textId="77777777" w:rsidR="00174F17" w:rsidRDefault="00174F17"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18C9DE3D" w14:textId="77777777" w:rsidR="00174F17" w:rsidRDefault="00174F17"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bCs/>
                <w:color w:val="000000" w:themeColor="text1"/>
                <w:sz w:val="21"/>
                <w:szCs w:val="21"/>
              </w:rPr>
              <w:t>安全拉断阀</w:t>
            </w:r>
          </w:p>
        </w:tc>
        <w:tc>
          <w:tcPr>
            <w:tcW w:w="2225" w:type="dxa"/>
            <w:vAlign w:val="center"/>
          </w:tcPr>
          <w:p w14:paraId="135F98FD" w14:textId="77777777" w:rsidR="00174F17" w:rsidRDefault="00174F17"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557CD8AF" w14:textId="77777777" w:rsidR="00174F17" w:rsidRDefault="00810D2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319182F3" w14:textId="77777777" w:rsidR="00174F17" w:rsidRDefault="00174F17"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365961CB" w14:textId="77777777" w:rsidR="00174F17" w:rsidRDefault="00174F17"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加油软管上</w:t>
            </w:r>
          </w:p>
        </w:tc>
      </w:tr>
      <w:tr w:rsidR="006A7682" w14:paraId="2D40C474" w14:textId="77777777" w:rsidTr="00AD76D2">
        <w:trPr>
          <w:trHeight w:val="519"/>
          <w:jc w:val="center"/>
        </w:trPr>
        <w:tc>
          <w:tcPr>
            <w:tcW w:w="649" w:type="dxa"/>
            <w:vAlign w:val="center"/>
          </w:tcPr>
          <w:p w14:paraId="6E9E5DC1" w14:textId="77777777" w:rsidR="006A7682" w:rsidRDefault="006A768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4C7FB58A" w14:textId="77777777" w:rsidR="006A7682" w:rsidRDefault="00081EBE"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紧急泄压装置</w:t>
            </w:r>
          </w:p>
        </w:tc>
        <w:tc>
          <w:tcPr>
            <w:tcW w:w="2225" w:type="dxa"/>
            <w:vAlign w:val="center"/>
          </w:tcPr>
          <w:p w14:paraId="5A6455DC"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563EB3E2" w14:textId="77777777" w:rsidR="006A7682" w:rsidRDefault="00810D2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3E87D292"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7BA61356" w14:textId="77777777" w:rsidR="006A7682" w:rsidRDefault="000E0567"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油罐</w:t>
            </w:r>
            <w:r w:rsidR="00071C5A">
              <w:rPr>
                <w:rFonts w:ascii="宋体" w:hAnsi="宋体" w:cs="Times New Roman" w:hint="eastAsia"/>
                <w:sz w:val="21"/>
                <w:szCs w:val="21"/>
              </w:rPr>
              <w:t>上</w:t>
            </w:r>
          </w:p>
        </w:tc>
      </w:tr>
      <w:tr w:rsidR="00810D22" w14:paraId="3CA01363" w14:textId="77777777" w:rsidTr="00AD76D2">
        <w:trPr>
          <w:trHeight w:val="519"/>
          <w:jc w:val="center"/>
        </w:trPr>
        <w:tc>
          <w:tcPr>
            <w:tcW w:w="649" w:type="dxa"/>
            <w:vAlign w:val="center"/>
          </w:tcPr>
          <w:p w14:paraId="28BD5382" w14:textId="77777777" w:rsidR="00810D22" w:rsidRDefault="00810D22"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02397301" w14:textId="77777777" w:rsidR="00810D22" w:rsidRDefault="00810D2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防溢流阀</w:t>
            </w:r>
          </w:p>
        </w:tc>
        <w:tc>
          <w:tcPr>
            <w:tcW w:w="2225" w:type="dxa"/>
            <w:vAlign w:val="center"/>
          </w:tcPr>
          <w:p w14:paraId="70FD997E" w14:textId="77777777" w:rsidR="00810D22" w:rsidRDefault="00810D2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4BF67674" w14:textId="77777777" w:rsidR="00810D22" w:rsidRDefault="00810D2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492B1E7A" w14:textId="77777777" w:rsidR="00810D22" w:rsidRDefault="00810D2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163CFC19" w14:textId="77777777" w:rsidR="00810D22" w:rsidRDefault="00AC02EB"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卸油管管端</w:t>
            </w:r>
          </w:p>
        </w:tc>
      </w:tr>
      <w:tr w:rsidR="00F21F34" w14:paraId="6423F8D5" w14:textId="77777777" w:rsidTr="00AD76D2">
        <w:trPr>
          <w:trHeight w:val="519"/>
          <w:jc w:val="center"/>
        </w:trPr>
        <w:tc>
          <w:tcPr>
            <w:tcW w:w="649" w:type="dxa"/>
            <w:vAlign w:val="center"/>
          </w:tcPr>
          <w:p w14:paraId="6414A1AB" w14:textId="77777777" w:rsidR="00F21F34" w:rsidRDefault="00F21F34"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068AFBC2" w14:textId="77777777" w:rsidR="00F21F34" w:rsidRDefault="00F21F34" w:rsidP="003F4A7B">
            <w:pPr>
              <w:adjustRightInd w:val="0"/>
              <w:snapToGrid w:val="0"/>
              <w:spacing w:line="240" w:lineRule="auto"/>
              <w:ind w:firstLineChars="0" w:firstLine="0"/>
              <w:jc w:val="center"/>
              <w:rPr>
                <w:rFonts w:cs="Times New Roman"/>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高温自动断油保护阀</w:t>
            </w:r>
          </w:p>
        </w:tc>
        <w:tc>
          <w:tcPr>
            <w:tcW w:w="2225" w:type="dxa"/>
            <w:vAlign w:val="center"/>
          </w:tcPr>
          <w:p w14:paraId="1CE904C4" w14:textId="77777777" w:rsidR="00F21F34" w:rsidRDefault="00F21F34"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32688B07" w14:textId="77777777" w:rsidR="00F21F34" w:rsidRDefault="00F21F34"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2</w:t>
            </w:r>
          </w:p>
        </w:tc>
        <w:tc>
          <w:tcPr>
            <w:tcW w:w="1117" w:type="dxa"/>
            <w:vAlign w:val="center"/>
          </w:tcPr>
          <w:p w14:paraId="6FAA4B61" w14:textId="77777777" w:rsidR="00F21F34" w:rsidRDefault="00F21F34"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731ABF26" w14:textId="77777777" w:rsidR="00F21F34" w:rsidRDefault="00F21F34"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油罐出油管</w:t>
            </w:r>
          </w:p>
        </w:tc>
      </w:tr>
      <w:tr w:rsidR="000E4C2F" w14:paraId="42732982" w14:textId="77777777" w:rsidTr="00AD76D2">
        <w:trPr>
          <w:trHeight w:val="519"/>
          <w:jc w:val="center"/>
        </w:trPr>
        <w:tc>
          <w:tcPr>
            <w:tcW w:w="649" w:type="dxa"/>
            <w:vAlign w:val="center"/>
          </w:tcPr>
          <w:p w14:paraId="530DF019" w14:textId="77777777" w:rsidR="000E4C2F" w:rsidRDefault="000E4C2F" w:rsidP="003F4A7B">
            <w:pPr>
              <w:pStyle w:val="af9"/>
              <w:numPr>
                <w:ilvl w:val="0"/>
                <w:numId w:val="16"/>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8C0DE6D" w14:textId="77777777" w:rsidR="000E4C2F" w:rsidRPr="00184C47" w:rsidRDefault="007B478B" w:rsidP="003F4A7B">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人体静电触摸球</w:t>
            </w:r>
          </w:p>
        </w:tc>
        <w:tc>
          <w:tcPr>
            <w:tcW w:w="2225" w:type="dxa"/>
            <w:vAlign w:val="center"/>
          </w:tcPr>
          <w:p w14:paraId="7A21D249" w14:textId="77777777" w:rsidR="000E4C2F" w:rsidRDefault="007B478B"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7E8D40CA" w14:textId="77777777" w:rsidR="000E4C2F" w:rsidRDefault="007B478B"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1</w:t>
            </w:r>
          </w:p>
        </w:tc>
        <w:tc>
          <w:tcPr>
            <w:tcW w:w="1117" w:type="dxa"/>
            <w:vAlign w:val="center"/>
          </w:tcPr>
          <w:p w14:paraId="0BFB7268" w14:textId="77777777" w:rsidR="000E4C2F" w:rsidRDefault="007B478B"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个</w:t>
            </w:r>
          </w:p>
        </w:tc>
        <w:tc>
          <w:tcPr>
            <w:tcW w:w="3055" w:type="dxa"/>
            <w:vAlign w:val="center"/>
          </w:tcPr>
          <w:p w14:paraId="4860BE59" w14:textId="77777777" w:rsidR="000E4C2F" w:rsidRDefault="007B478B"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加油机旁</w:t>
            </w:r>
          </w:p>
        </w:tc>
      </w:tr>
      <w:tr w:rsidR="006A7682" w14:paraId="0BA0A9E7" w14:textId="77777777" w:rsidTr="003F4A7B">
        <w:trPr>
          <w:trHeight w:val="519"/>
          <w:jc w:val="center"/>
        </w:trPr>
        <w:tc>
          <w:tcPr>
            <w:tcW w:w="9400" w:type="dxa"/>
            <w:gridSpan w:val="6"/>
            <w:vAlign w:val="center"/>
          </w:tcPr>
          <w:p w14:paraId="570C3D83" w14:textId="77777777" w:rsidR="006A7682" w:rsidRPr="006A7682" w:rsidRDefault="006A7682" w:rsidP="003F4A7B">
            <w:pPr>
              <w:adjustRightInd w:val="0"/>
              <w:snapToGrid w:val="0"/>
              <w:spacing w:line="240" w:lineRule="auto"/>
              <w:ind w:firstLineChars="0" w:firstLine="0"/>
              <w:jc w:val="center"/>
              <w:rPr>
                <w:rFonts w:ascii="宋体" w:hAnsi="宋体" w:cs="Times New Roman"/>
                <w:b/>
                <w:sz w:val="21"/>
                <w:szCs w:val="21"/>
              </w:rPr>
            </w:pPr>
            <w:r w:rsidRPr="006A7682">
              <w:rPr>
                <w:rFonts w:ascii="宋体" w:hAnsi="宋体" w:cs="Times New Roman" w:hint="eastAsia"/>
                <w:b/>
                <w:sz w:val="21"/>
                <w:szCs w:val="21"/>
              </w:rPr>
              <w:t>其它</w:t>
            </w:r>
          </w:p>
        </w:tc>
      </w:tr>
      <w:tr w:rsidR="006A7682" w14:paraId="1D53EBF8" w14:textId="77777777" w:rsidTr="00AD76D2">
        <w:trPr>
          <w:trHeight w:val="519"/>
          <w:jc w:val="center"/>
        </w:trPr>
        <w:tc>
          <w:tcPr>
            <w:tcW w:w="649" w:type="dxa"/>
            <w:vAlign w:val="center"/>
          </w:tcPr>
          <w:p w14:paraId="2DA2B832" w14:textId="77777777" w:rsidR="006A7682" w:rsidRPr="000C1529" w:rsidRDefault="006A7682" w:rsidP="003F4A7B">
            <w:pPr>
              <w:pStyle w:val="af9"/>
              <w:numPr>
                <w:ilvl w:val="0"/>
                <w:numId w:val="17"/>
              </w:numPr>
              <w:adjustRightInd w:val="0"/>
              <w:snapToGrid w:val="0"/>
              <w:spacing w:line="240" w:lineRule="auto"/>
              <w:ind w:left="0" w:firstLineChars="0" w:firstLine="0"/>
              <w:jc w:val="center"/>
              <w:rPr>
                <w:rFonts w:cs="Times New Roman"/>
                <w:color w:val="000000" w:themeColor="text1"/>
                <w:sz w:val="21"/>
                <w:szCs w:val="21"/>
              </w:rPr>
            </w:pPr>
          </w:p>
        </w:tc>
        <w:tc>
          <w:tcPr>
            <w:tcW w:w="1736" w:type="dxa"/>
            <w:vAlign w:val="center"/>
          </w:tcPr>
          <w:p w14:paraId="56810F42" w14:textId="77777777" w:rsidR="006A7682" w:rsidRDefault="006A7682" w:rsidP="003F4A7B">
            <w:pPr>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照明</w:t>
            </w:r>
          </w:p>
        </w:tc>
        <w:tc>
          <w:tcPr>
            <w:tcW w:w="2225" w:type="dxa"/>
            <w:vAlign w:val="center"/>
          </w:tcPr>
          <w:p w14:paraId="3033408D" w14:textId="77777777" w:rsidR="006A7682" w:rsidRDefault="006A7682" w:rsidP="003F4A7B">
            <w:pPr>
              <w:autoSpaceDE w:val="0"/>
              <w:autoSpaceDN w:val="0"/>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618" w:type="dxa"/>
            <w:vAlign w:val="center"/>
          </w:tcPr>
          <w:p w14:paraId="39403871" w14:textId="77777777" w:rsidR="006A7682" w:rsidRDefault="006A7682" w:rsidP="003F4A7B">
            <w:pPr>
              <w:autoSpaceDE w:val="0"/>
              <w:autoSpaceDN w:val="0"/>
              <w:adjustRightInd w:val="0"/>
              <w:snapToGrid w:val="0"/>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若干</w:t>
            </w:r>
          </w:p>
        </w:tc>
        <w:tc>
          <w:tcPr>
            <w:tcW w:w="1117" w:type="dxa"/>
            <w:vAlign w:val="center"/>
          </w:tcPr>
          <w:p w14:paraId="6FC20B02"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cs="Times New Roman" w:hint="eastAsia"/>
                <w:color w:val="000000" w:themeColor="text1"/>
                <w:sz w:val="21"/>
                <w:szCs w:val="21"/>
              </w:rPr>
              <w:t>个</w:t>
            </w:r>
          </w:p>
        </w:tc>
        <w:tc>
          <w:tcPr>
            <w:tcW w:w="3055" w:type="dxa"/>
            <w:vAlign w:val="center"/>
          </w:tcPr>
          <w:p w14:paraId="022D4244" w14:textId="77777777" w:rsidR="006A7682" w:rsidRDefault="006A7682" w:rsidP="003F4A7B">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防爆型</w:t>
            </w:r>
          </w:p>
        </w:tc>
      </w:tr>
    </w:tbl>
    <w:p w14:paraId="37904497" w14:textId="77777777" w:rsidR="00FA004D" w:rsidRPr="000C197C" w:rsidRDefault="000C197C" w:rsidP="000C197C">
      <w:pPr>
        <w:pStyle w:val="2"/>
        <w:adjustRightInd w:val="0"/>
        <w:snapToGrid w:val="0"/>
        <w:rPr>
          <w:rFonts w:asciiTheme="minorEastAsia" w:eastAsiaTheme="minorEastAsia" w:hAnsiTheme="minorEastAsia" w:cs="Times New Roman"/>
          <w:color w:val="000000" w:themeColor="text1"/>
        </w:rPr>
      </w:pPr>
      <w:bookmarkStart w:id="183" w:name="_Toc29475"/>
      <w:bookmarkStart w:id="184" w:name="_Toc6250"/>
      <w:bookmarkStart w:id="185" w:name="_Toc13932"/>
      <w:bookmarkStart w:id="186" w:name="_Toc37942959"/>
      <w:bookmarkStart w:id="187" w:name="_Toc12409"/>
      <w:bookmarkStart w:id="188" w:name="_Toc156551879"/>
      <w:bookmarkStart w:id="189" w:name="_Hlk38552016"/>
      <w:bookmarkEnd w:id="182"/>
      <w:r w:rsidRPr="000C197C">
        <w:rPr>
          <w:rFonts w:asciiTheme="minorEastAsia" w:eastAsiaTheme="minorEastAsia" w:hAnsiTheme="minorEastAsia" w:cs="Times New Roman" w:hint="eastAsia"/>
          <w:color w:val="000000" w:themeColor="text1"/>
        </w:rPr>
        <w:t xml:space="preserve">2.8 </w:t>
      </w:r>
      <w:r w:rsidR="00142804" w:rsidRPr="000C197C">
        <w:rPr>
          <w:rFonts w:asciiTheme="minorEastAsia" w:eastAsiaTheme="minorEastAsia" w:hAnsiTheme="minorEastAsia" w:cs="Times New Roman"/>
          <w:color w:val="000000" w:themeColor="text1"/>
        </w:rPr>
        <w:t>公用工程</w:t>
      </w:r>
      <w:bookmarkEnd w:id="183"/>
      <w:bookmarkEnd w:id="184"/>
      <w:bookmarkEnd w:id="185"/>
      <w:bookmarkEnd w:id="186"/>
      <w:bookmarkEnd w:id="187"/>
      <w:bookmarkEnd w:id="188"/>
    </w:p>
    <w:p w14:paraId="34A427E1" w14:textId="77777777" w:rsidR="00FA004D" w:rsidRPr="000C197C" w:rsidRDefault="000C197C" w:rsidP="000C197C">
      <w:pPr>
        <w:pStyle w:val="3"/>
        <w:adjustRightInd w:val="0"/>
        <w:snapToGrid w:val="0"/>
        <w:rPr>
          <w:rFonts w:asciiTheme="minorEastAsia" w:eastAsiaTheme="minorEastAsia" w:hAnsiTheme="minorEastAsia" w:cs="Times New Roman"/>
          <w:color w:val="000000" w:themeColor="text1"/>
        </w:rPr>
      </w:pPr>
      <w:bookmarkStart w:id="190" w:name="_Toc29142"/>
      <w:bookmarkStart w:id="191" w:name="_Toc37942960"/>
      <w:bookmarkStart w:id="192" w:name="_Toc9941"/>
      <w:bookmarkStart w:id="193" w:name="_Toc3286"/>
      <w:bookmarkStart w:id="194" w:name="_Toc23597"/>
      <w:bookmarkStart w:id="195" w:name="_Toc156551880"/>
      <w:bookmarkEnd w:id="189"/>
      <w:r w:rsidRPr="000C197C">
        <w:rPr>
          <w:rFonts w:asciiTheme="minorEastAsia" w:eastAsiaTheme="minorEastAsia" w:hAnsiTheme="minorEastAsia" w:cs="Times New Roman" w:hint="eastAsia"/>
          <w:color w:val="000000" w:themeColor="text1"/>
        </w:rPr>
        <w:t xml:space="preserve">2.8.1 </w:t>
      </w:r>
      <w:r w:rsidR="00142804" w:rsidRPr="000C197C">
        <w:rPr>
          <w:rFonts w:asciiTheme="minorEastAsia" w:eastAsiaTheme="minorEastAsia" w:hAnsiTheme="minorEastAsia" w:cs="Times New Roman"/>
          <w:color w:val="000000" w:themeColor="text1"/>
        </w:rPr>
        <w:t>消防设施</w:t>
      </w:r>
      <w:bookmarkEnd w:id="190"/>
      <w:bookmarkEnd w:id="191"/>
      <w:bookmarkEnd w:id="192"/>
      <w:bookmarkEnd w:id="193"/>
      <w:bookmarkEnd w:id="194"/>
      <w:bookmarkEnd w:id="195"/>
    </w:p>
    <w:p w14:paraId="189AA01B" w14:textId="77777777" w:rsidR="00FA004D" w:rsidRPr="0060447C" w:rsidRDefault="006516F6" w:rsidP="0060447C">
      <w:pPr>
        <w:adjustRightInd w:val="0"/>
        <w:snapToGrid w:val="0"/>
        <w:ind w:firstLine="560"/>
        <w:rPr>
          <w:rFonts w:asciiTheme="minorEastAsia" w:eastAsiaTheme="minorEastAsia" w:hAnsiTheme="minorEastAsia" w:cs="Times New Roman"/>
          <w:szCs w:val="28"/>
        </w:rPr>
      </w:pPr>
      <w:r>
        <w:rPr>
          <w:rFonts w:cs="Times New Roman" w:hint="eastAsia"/>
          <w:color w:val="000000" w:themeColor="text1"/>
          <w:szCs w:val="28"/>
        </w:rPr>
        <w:t>加油机上方</w:t>
      </w:r>
      <w:r w:rsidR="0060447C" w:rsidRPr="0060447C">
        <w:rPr>
          <w:rFonts w:cs="Times New Roman" w:hint="eastAsia"/>
          <w:color w:val="000000" w:themeColor="text1"/>
          <w:szCs w:val="28"/>
        </w:rPr>
        <w:t>安装了一个悬挂式干粉</w:t>
      </w:r>
      <w:r w:rsidR="006E651F">
        <w:rPr>
          <w:rFonts w:cs="Times New Roman" w:hint="eastAsia"/>
          <w:color w:val="000000" w:themeColor="text1"/>
          <w:szCs w:val="28"/>
        </w:rPr>
        <w:t>自动</w:t>
      </w:r>
      <w:r w:rsidR="0060447C" w:rsidRPr="0060447C">
        <w:rPr>
          <w:rFonts w:cs="Times New Roman" w:hint="eastAsia"/>
          <w:color w:val="000000" w:themeColor="text1"/>
          <w:szCs w:val="28"/>
        </w:rPr>
        <w:t>灭火装置</w:t>
      </w:r>
      <w:r w:rsidR="0060447C" w:rsidRPr="0060447C">
        <w:rPr>
          <w:rFonts w:asciiTheme="minorEastAsia" w:eastAsiaTheme="minorEastAsia" w:hAnsiTheme="minorEastAsia" w:cs="Times New Roman" w:hint="eastAsia"/>
          <w:color w:val="000000" w:themeColor="text1"/>
          <w:szCs w:val="28"/>
        </w:rPr>
        <w:t>，加油撬旁</w:t>
      </w:r>
      <w:r w:rsidR="00142804" w:rsidRPr="0060447C">
        <w:rPr>
          <w:rFonts w:asciiTheme="minorEastAsia" w:eastAsiaTheme="minorEastAsia" w:hAnsiTheme="minorEastAsia" w:cs="Times New Roman" w:hint="eastAsia"/>
          <w:color w:val="000000" w:themeColor="text1"/>
          <w:szCs w:val="28"/>
        </w:rPr>
        <w:t>配置</w:t>
      </w:r>
      <w:r w:rsidR="00B72E6F">
        <w:rPr>
          <w:rFonts w:asciiTheme="minorEastAsia" w:eastAsiaTheme="minorEastAsia" w:hAnsiTheme="minorEastAsia" w:cs="Times New Roman" w:hint="eastAsia"/>
          <w:szCs w:val="28"/>
        </w:rPr>
        <w:t>了</w:t>
      </w:r>
      <w:r w:rsidR="00A03E00">
        <w:rPr>
          <w:rFonts w:asciiTheme="minorEastAsia" w:eastAsiaTheme="minorEastAsia" w:hAnsiTheme="minorEastAsia" w:cs="Times New Roman" w:hint="eastAsia"/>
          <w:szCs w:val="28"/>
        </w:rPr>
        <w:t>4</w:t>
      </w:r>
      <w:r w:rsidR="0060447C" w:rsidRPr="0060447C">
        <w:rPr>
          <w:rFonts w:asciiTheme="minorEastAsia" w:eastAsiaTheme="minorEastAsia" w:hAnsiTheme="minorEastAsia" w:cs="Times New Roman" w:hint="eastAsia"/>
          <w:szCs w:val="28"/>
        </w:rPr>
        <w:t>台35</w:t>
      </w:r>
      <w:r w:rsidR="00142804" w:rsidRPr="0060447C">
        <w:rPr>
          <w:rFonts w:asciiTheme="minorEastAsia" w:eastAsiaTheme="minorEastAsia" w:hAnsiTheme="minorEastAsia" w:cs="Times New Roman" w:hint="eastAsia"/>
          <w:szCs w:val="28"/>
        </w:rPr>
        <w:t>kg</w:t>
      </w:r>
      <w:r w:rsidR="0060447C" w:rsidRPr="0060447C">
        <w:rPr>
          <w:rFonts w:asciiTheme="minorEastAsia" w:eastAsiaTheme="minorEastAsia" w:hAnsiTheme="minorEastAsia" w:cs="Times New Roman" w:hint="eastAsia"/>
          <w:szCs w:val="28"/>
        </w:rPr>
        <w:t>推车式</w:t>
      </w:r>
      <w:r w:rsidR="00142804" w:rsidRPr="0060447C">
        <w:rPr>
          <w:rFonts w:asciiTheme="minorEastAsia" w:eastAsiaTheme="minorEastAsia" w:hAnsiTheme="minorEastAsia" w:cs="Times New Roman" w:hint="eastAsia"/>
          <w:szCs w:val="28"/>
        </w:rPr>
        <w:t>干粉灭火器</w:t>
      </w:r>
      <w:r w:rsidR="00B72E6F">
        <w:rPr>
          <w:rFonts w:asciiTheme="minorEastAsia" w:eastAsiaTheme="minorEastAsia" w:hAnsiTheme="minorEastAsia" w:cs="Times New Roman" w:hint="eastAsia"/>
          <w:szCs w:val="28"/>
        </w:rPr>
        <w:t>及</w:t>
      </w:r>
      <w:r w:rsidR="00A03E00">
        <w:rPr>
          <w:rFonts w:asciiTheme="minorEastAsia" w:eastAsiaTheme="minorEastAsia" w:hAnsiTheme="minorEastAsia" w:cs="Times New Roman" w:hint="eastAsia"/>
          <w:szCs w:val="28"/>
        </w:rPr>
        <w:t>1</w:t>
      </w:r>
      <w:r w:rsidR="00B72E6F">
        <w:rPr>
          <w:rFonts w:asciiTheme="minorEastAsia" w:eastAsiaTheme="minorEastAsia" w:hAnsiTheme="minorEastAsia" w:cs="Times New Roman" w:hint="eastAsia"/>
          <w:szCs w:val="28"/>
        </w:rPr>
        <w:t>m</w:t>
      </w:r>
      <w:r w:rsidR="00B72E6F" w:rsidRPr="00B72E6F">
        <w:rPr>
          <w:rFonts w:asciiTheme="minorEastAsia" w:eastAsiaTheme="minorEastAsia" w:hAnsiTheme="minorEastAsia" w:cs="Times New Roman" w:hint="eastAsia"/>
          <w:szCs w:val="28"/>
          <w:vertAlign w:val="superscript"/>
        </w:rPr>
        <w:t>3</w:t>
      </w:r>
      <w:r w:rsidR="00B72E6F">
        <w:rPr>
          <w:rFonts w:asciiTheme="minorEastAsia" w:eastAsiaTheme="minorEastAsia" w:hAnsiTheme="minorEastAsia" w:cs="Times New Roman" w:hint="eastAsia"/>
          <w:szCs w:val="28"/>
        </w:rPr>
        <w:t>消防沙</w:t>
      </w:r>
      <w:r w:rsidR="00142804" w:rsidRPr="0060447C">
        <w:rPr>
          <w:rFonts w:asciiTheme="minorEastAsia" w:eastAsiaTheme="minorEastAsia" w:hAnsiTheme="minorEastAsia" w:cs="Times New Roman" w:hint="eastAsia"/>
          <w:szCs w:val="28"/>
        </w:rPr>
        <w:t>。</w:t>
      </w:r>
    </w:p>
    <w:p w14:paraId="7EFCFC94" w14:textId="77777777" w:rsidR="00FA004D" w:rsidRPr="00B94382" w:rsidRDefault="00B94382" w:rsidP="00B94382">
      <w:pPr>
        <w:pStyle w:val="3"/>
        <w:adjustRightInd w:val="0"/>
        <w:snapToGrid w:val="0"/>
        <w:rPr>
          <w:rFonts w:asciiTheme="minorEastAsia" w:eastAsiaTheme="minorEastAsia" w:hAnsiTheme="minorEastAsia" w:cs="Times New Roman"/>
          <w:color w:val="000000" w:themeColor="text1"/>
        </w:rPr>
      </w:pPr>
      <w:bookmarkStart w:id="196" w:name="_Toc11239"/>
      <w:bookmarkStart w:id="197" w:name="_Toc418846521"/>
      <w:bookmarkStart w:id="198" w:name="_Toc5465"/>
      <w:bookmarkStart w:id="199" w:name="_Toc511486561"/>
      <w:bookmarkStart w:id="200" w:name="_Toc37942961"/>
      <w:bookmarkStart w:id="201" w:name="_Toc23953"/>
      <w:bookmarkStart w:id="202" w:name="_Toc22579"/>
      <w:bookmarkStart w:id="203" w:name="_Toc29631"/>
      <w:bookmarkStart w:id="204" w:name="_Toc9255"/>
      <w:bookmarkStart w:id="205" w:name="_Toc27994"/>
      <w:bookmarkStart w:id="206" w:name="_Toc2653"/>
      <w:bookmarkStart w:id="207" w:name="_Toc24753"/>
      <w:bookmarkStart w:id="208" w:name="_Toc702"/>
      <w:bookmarkStart w:id="209" w:name="_Toc7712"/>
      <w:bookmarkStart w:id="210" w:name="_Toc156551881"/>
      <w:r w:rsidRPr="00B94382">
        <w:rPr>
          <w:rFonts w:asciiTheme="minorEastAsia" w:eastAsiaTheme="minorEastAsia" w:hAnsiTheme="minorEastAsia" w:cs="Times New Roman" w:hint="eastAsia"/>
          <w:color w:val="000000" w:themeColor="text1"/>
        </w:rPr>
        <w:t xml:space="preserve">2.8.2 </w:t>
      </w:r>
      <w:r w:rsidR="00142804" w:rsidRPr="00B94382">
        <w:rPr>
          <w:rFonts w:asciiTheme="minorEastAsia" w:eastAsiaTheme="minorEastAsia" w:hAnsiTheme="minorEastAsia" w:cs="Times New Roman"/>
          <w:color w:val="000000" w:themeColor="text1"/>
        </w:rPr>
        <w:t>电气系统</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A72B2A0" w14:textId="77777777" w:rsidR="00FA004D" w:rsidRPr="0070527B" w:rsidRDefault="00142804" w:rsidP="0070527B">
      <w:pPr>
        <w:adjustRightInd w:val="0"/>
        <w:snapToGrid w:val="0"/>
        <w:ind w:firstLine="560"/>
        <w:rPr>
          <w:rFonts w:cs="Times New Roman"/>
          <w:color w:val="000000" w:themeColor="text1"/>
          <w:szCs w:val="28"/>
        </w:rPr>
      </w:pPr>
      <w:r w:rsidRPr="0070527B">
        <w:rPr>
          <w:rFonts w:cs="Times New Roman"/>
          <w:color w:val="000000" w:themeColor="text1"/>
          <w:szCs w:val="28"/>
        </w:rPr>
        <w:t>（</w:t>
      </w:r>
      <w:r w:rsidRPr="0070527B">
        <w:rPr>
          <w:rFonts w:cs="Times New Roman"/>
          <w:color w:val="000000" w:themeColor="text1"/>
          <w:szCs w:val="28"/>
        </w:rPr>
        <w:t>1</w:t>
      </w:r>
      <w:r w:rsidRPr="0070527B">
        <w:rPr>
          <w:rFonts w:cs="Times New Roman"/>
          <w:color w:val="000000" w:themeColor="text1"/>
          <w:szCs w:val="28"/>
        </w:rPr>
        <w:t>）供配电</w:t>
      </w:r>
    </w:p>
    <w:p w14:paraId="2D3B7D84" w14:textId="77777777" w:rsidR="00FA004D" w:rsidRDefault="00861C7E">
      <w:pPr>
        <w:adjustRightInd w:val="0"/>
        <w:snapToGrid w:val="0"/>
        <w:ind w:firstLine="560"/>
        <w:rPr>
          <w:rFonts w:cs="Times New Roman"/>
          <w:color w:val="000000" w:themeColor="text1"/>
          <w:szCs w:val="28"/>
        </w:rPr>
      </w:pPr>
      <w:r>
        <w:rPr>
          <w:rFonts w:cs="Times New Roman" w:hint="eastAsia"/>
          <w:color w:val="000000" w:themeColor="text1"/>
          <w:szCs w:val="28"/>
        </w:rPr>
        <w:t>由物流</w:t>
      </w:r>
      <w:r w:rsidR="0069502C">
        <w:rPr>
          <w:rFonts w:cs="Times New Roman" w:hint="eastAsia"/>
          <w:color w:val="000000" w:themeColor="text1"/>
          <w:szCs w:val="28"/>
        </w:rPr>
        <w:t>基地</w:t>
      </w:r>
      <w:r w:rsidR="005A4351">
        <w:rPr>
          <w:rFonts w:cs="Times New Roman" w:hint="eastAsia"/>
          <w:color w:val="000000" w:themeColor="text1"/>
          <w:szCs w:val="28"/>
        </w:rPr>
        <w:t>配电</w:t>
      </w:r>
      <w:r w:rsidR="00C7543B">
        <w:rPr>
          <w:rFonts w:cs="Times New Roman" w:hint="eastAsia"/>
          <w:color w:val="000000" w:themeColor="text1"/>
          <w:szCs w:val="28"/>
        </w:rPr>
        <w:t>箱</w:t>
      </w:r>
      <w:r>
        <w:rPr>
          <w:rFonts w:cs="Times New Roman" w:hint="eastAsia"/>
          <w:color w:val="000000" w:themeColor="text1"/>
          <w:szCs w:val="28"/>
        </w:rPr>
        <w:t>引出</w:t>
      </w:r>
      <w:r w:rsidRPr="00A57F4E">
        <w:rPr>
          <w:rFonts w:ascii="宋体" w:hAnsi="宋体" w:cs="Times New Roman" w:hint="eastAsia"/>
          <w:color w:val="000000" w:themeColor="text1"/>
          <w:szCs w:val="28"/>
        </w:rPr>
        <w:t>380V</w:t>
      </w:r>
      <w:r>
        <w:rPr>
          <w:rFonts w:cs="Times New Roman" w:hint="eastAsia"/>
          <w:color w:val="000000" w:themeColor="text1"/>
          <w:szCs w:val="28"/>
        </w:rPr>
        <w:t>电路</w:t>
      </w:r>
      <w:r w:rsidR="00142804" w:rsidRPr="0070527B">
        <w:rPr>
          <w:rFonts w:cs="Times New Roman" w:hint="eastAsia"/>
          <w:color w:val="000000" w:themeColor="text1"/>
          <w:szCs w:val="28"/>
        </w:rPr>
        <w:t>接入</w:t>
      </w:r>
      <w:r w:rsidR="00D54503">
        <w:rPr>
          <w:rFonts w:cs="Times New Roman" w:hint="eastAsia"/>
          <w:color w:val="000000" w:themeColor="text1"/>
          <w:szCs w:val="28"/>
        </w:rPr>
        <w:t>加油撬</w:t>
      </w:r>
      <w:r w:rsidR="00C7543B">
        <w:rPr>
          <w:rFonts w:cs="Times New Roman" w:hint="eastAsia"/>
          <w:color w:val="000000" w:themeColor="text1"/>
          <w:szCs w:val="28"/>
        </w:rPr>
        <w:t>，配电箱安装了漏电保护器</w:t>
      </w:r>
      <w:r w:rsidR="00142804" w:rsidRPr="0070527B">
        <w:rPr>
          <w:rFonts w:cs="Times New Roman" w:hint="eastAsia"/>
          <w:color w:val="000000" w:themeColor="text1"/>
          <w:szCs w:val="28"/>
        </w:rPr>
        <w:t>。</w:t>
      </w:r>
    </w:p>
    <w:p w14:paraId="5E4AFF2D" w14:textId="77777777" w:rsidR="00FA004D" w:rsidRPr="0070527B" w:rsidRDefault="00142804" w:rsidP="0070527B">
      <w:pPr>
        <w:adjustRightInd w:val="0"/>
        <w:snapToGrid w:val="0"/>
        <w:ind w:firstLine="560"/>
        <w:rPr>
          <w:rFonts w:cs="Times New Roman"/>
          <w:color w:val="000000" w:themeColor="text1"/>
          <w:szCs w:val="28"/>
        </w:rPr>
      </w:pPr>
      <w:r w:rsidRPr="0070527B">
        <w:rPr>
          <w:rFonts w:cs="Times New Roman"/>
          <w:color w:val="000000" w:themeColor="text1"/>
          <w:szCs w:val="28"/>
        </w:rPr>
        <w:t>（</w:t>
      </w:r>
      <w:r w:rsidRPr="0070527B">
        <w:rPr>
          <w:rFonts w:cs="Times New Roman"/>
          <w:color w:val="000000" w:themeColor="text1"/>
          <w:szCs w:val="28"/>
        </w:rPr>
        <w:t>2</w:t>
      </w:r>
      <w:r w:rsidRPr="0070527B">
        <w:rPr>
          <w:rFonts w:cs="Times New Roman"/>
          <w:color w:val="000000" w:themeColor="text1"/>
          <w:szCs w:val="28"/>
        </w:rPr>
        <w:t>）防雷防静电设施</w:t>
      </w:r>
    </w:p>
    <w:p w14:paraId="7E2C5376" w14:textId="77777777" w:rsidR="00FA004D" w:rsidRDefault="00512A23" w:rsidP="0070527B">
      <w:pPr>
        <w:adjustRightInd w:val="0"/>
        <w:snapToGrid w:val="0"/>
        <w:ind w:firstLine="560"/>
        <w:rPr>
          <w:rFonts w:cs="Times New Roman"/>
          <w:color w:val="000000" w:themeColor="text1"/>
          <w:szCs w:val="28"/>
        </w:rPr>
      </w:pPr>
      <w:bookmarkStart w:id="211" w:name="_Hlk38552174"/>
      <w:r>
        <w:rPr>
          <w:rFonts w:cs="Times New Roman" w:hint="eastAsia"/>
          <w:color w:val="000000" w:themeColor="text1"/>
          <w:szCs w:val="28"/>
        </w:rPr>
        <w:t>加油撬设置了防雷接地，管道法兰进行了防静电跨接，</w:t>
      </w:r>
      <w:r w:rsidR="00D54503">
        <w:rPr>
          <w:rFonts w:cs="Times New Roman" w:hint="eastAsia"/>
          <w:color w:val="000000" w:themeColor="text1"/>
          <w:szCs w:val="28"/>
        </w:rPr>
        <w:t>防雷防静电设施未经检测合格。</w:t>
      </w:r>
    </w:p>
    <w:p w14:paraId="058AC836" w14:textId="77777777" w:rsidR="00BB6A3B" w:rsidRPr="00B94382" w:rsidRDefault="00BB6A3B" w:rsidP="00BB6A3B">
      <w:pPr>
        <w:pStyle w:val="3"/>
        <w:adjustRightInd w:val="0"/>
        <w:snapToGrid w:val="0"/>
        <w:rPr>
          <w:rFonts w:asciiTheme="minorEastAsia" w:eastAsiaTheme="minorEastAsia" w:hAnsiTheme="minorEastAsia" w:cs="Times New Roman"/>
          <w:color w:val="000000" w:themeColor="text1"/>
        </w:rPr>
      </w:pPr>
      <w:bookmarkStart w:id="212" w:name="_Toc156551882"/>
      <w:r w:rsidRPr="00B94382">
        <w:rPr>
          <w:rFonts w:asciiTheme="minorEastAsia" w:eastAsiaTheme="minorEastAsia" w:hAnsiTheme="minorEastAsia" w:cs="Times New Roman" w:hint="eastAsia"/>
          <w:color w:val="000000" w:themeColor="text1"/>
        </w:rPr>
        <w:lastRenderedPageBreak/>
        <w:t>2.8.</w:t>
      </w:r>
      <w:r>
        <w:rPr>
          <w:rFonts w:asciiTheme="minorEastAsia" w:eastAsiaTheme="minorEastAsia" w:hAnsiTheme="minorEastAsia" w:cs="Times New Roman" w:hint="eastAsia"/>
          <w:color w:val="000000" w:themeColor="text1"/>
        </w:rPr>
        <w:t>3</w:t>
      </w:r>
      <w:r w:rsidRPr="00B94382">
        <w:rPr>
          <w:rFonts w:asciiTheme="minorEastAsia" w:eastAsiaTheme="minorEastAsia" w:hAnsiTheme="minorEastAsia" w:cs="Times New Roman" w:hint="eastAsia"/>
          <w:color w:val="000000" w:themeColor="text1"/>
        </w:rPr>
        <w:t xml:space="preserve"> </w:t>
      </w:r>
      <w:r>
        <w:rPr>
          <w:rFonts w:asciiTheme="minorEastAsia" w:eastAsiaTheme="minorEastAsia" w:hAnsiTheme="minorEastAsia" w:cs="Times New Roman" w:hint="eastAsia"/>
          <w:color w:val="000000" w:themeColor="text1"/>
        </w:rPr>
        <w:t>视频监控</w:t>
      </w:r>
      <w:bookmarkEnd w:id="212"/>
    </w:p>
    <w:p w14:paraId="382F7A49" w14:textId="77777777" w:rsidR="000947C2" w:rsidRPr="00291EFE" w:rsidRDefault="000947C2" w:rsidP="000947C2">
      <w:pPr>
        <w:adjustRightInd w:val="0"/>
        <w:snapToGrid w:val="0"/>
        <w:ind w:firstLine="560"/>
        <w:rPr>
          <w:rFonts w:asciiTheme="minorEastAsia" w:eastAsiaTheme="minorEastAsia" w:hAnsiTheme="minorEastAsia"/>
          <w:szCs w:val="28"/>
        </w:rPr>
      </w:pPr>
      <w:r>
        <w:rPr>
          <w:rFonts w:asciiTheme="minorEastAsia" w:eastAsiaTheme="minorEastAsia" w:hAnsiTheme="minorEastAsia" w:hint="eastAsia"/>
          <w:szCs w:val="28"/>
        </w:rPr>
        <w:t>加油撬</w:t>
      </w:r>
      <w:r w:rsidRPr="00FE3838">
        <w:rPr>
          <w:rFonts w:asciiTheme="minorEastAsia" w:eastAsiaTheme="minorEastAsia" w:hAnsiTheme="minorEastAsia" w:hint="eastAsia"/>
          <w:szCs w:val="28"/>
        </w:rPr>
        <w:t>设置</w:t>
      </w:r>
      <w:r w:rsidR="00BA4831">
        <w:rPr>
          <w:rFonts w:asciiTheme="minorEastAsia" w:eastAsiaTheme="minorEastAsia" w:hAnsiTheme="minorEastAsia" w:hint="eastAsia"/>
          <w:szCs w:val="28"/>
        </w:rPr>
        <w:t>3</w:t>
      </w:r>
      <w:r w:rsidRPr="00FE3838">
        <w:rPr>
          <w:rFonts w:asciiTheme="minorEastAsia" w:eastAsiaTheme="minorEastAsia" w:hAnsiTheme="minorEastAsia" w:hint="eastAsia"/>
          <w:szCs w:val="28"/>
        </w:rPr>
        <w:t>个视频监控探头</w:t>
      </w:r>
      <w:r w:rsidRPr="00291EFE">
        <w:rPr>
          <w:rFonts w:asciiTheme="minorEastAsia" w:eastAsiaTheme="minorEastAsia" w:hAnsiTheme="minorEastAsia" w:hint="eastAsia"/>
          <w:szCs w:val="28"/>
        </w:rPr>
        <w:t>，监控终端</w:t>
      </w:r>
      <w:r w:rsidR="00291EFE" w:rsidRPr="00291EFE">
        <w:rPr>
          <w:rFonts w:asciiTheme="minorEastAsia" w:eastAsiaTheme="minorEastAsia" w:hAnsiTheme="minorEastAsia" w:hint="eastAsia"/>
          <w:szCs w:val="28"/>
        </w:rPr>
        <w:t>在东面的杂物间内</w:t>
      </w:r>
      <w:r w:rsidRPr="00291EFE">
        <w:rPr>
          <w:rFonts w:asciiTheme="minorEastAsia" w:eastAsiaTheme="minorEastAsia" w:hAnsiTheme="minorEastAsia" w:hint="eastAsia"/>
          <w:szCs w:val="28"/>
        </w:rPr>
        <w:t>。</w:t>
      </w:r>
    </w:p>
    <w:p w14:paraId="107324FB" w14:textId="77777777" w:rsidR="00FA004D" w:rsidRPr="003C0C1F" w:rsidRDefault="003C0C1F" w:rsidP="003C0C1F">
      <w:pPr>
        <w:pStyle w:val="2"/>
        <w:adjustRightInd w:val="0"/>
        <w:snapToGrid w:val="0"/>
        <w:rPr>
          <w:rFonts w:asciiTheme="minorEastAsia" w:eastAsiaTheme="minorEastAsia" w:hAnsiTheme="minorEastAsia" w:cs="Times New Roman"/>
          <w:color w:val="000000" w:themeColor="text1"/>
        </w:rPr>
      </w:pPr>
      <w:bookmarkStart w:id="213" w:name="_Toc18025"/>
      <w:bookmarkStart w:id="214" w:name="_Toc2556"/>
      <w:bookmarkStart w:id="215" w:name="_Toc37942962"/>
      <w:bookmarkStart w:id="216" w:name="_Toc3946"/>
      <w:bookmarkStart w:id="217" w:name="_Toc23863"/>
      <w:bookmarkStart w:id="218" w:name="_Toc156551883"/>
      <w:bookmarkStart w:id="219" w:name="_Hlk38552183"/>
      <w:bookmarkEnd w:id="211"/>
      <w:r w:rsidRPr="003C0C1F">
        <w:rPr>
          <w:rFonts w:asciiTheme="minorEastAsia" w:eastAsiaTheme="minorEastAsia" w:hAnsiTheme="minorEastAsia" w:cs="Times New Roman" w:hint="eastAsia"/>
          <w:color w:val="000000" w:themeColor="text1"/>
        </w:rPr>
        <w:t xml:space="preserve">2.9 </w:t>
      </w:r>
      <w:r w:rsidR="00142804" w:rsidRPr="003C0C1F">
        <w:rPr>
          <w:rFonts w:asciiTheme="minorEastAsia" w:eastAsiaTheme="minorEastAsia" w:hAnsiTheme="minorEastAsia" w:cs="Times New Roman"/>
          <w:color w:val="000000" w:themeColor="text1"/>
        </w:rPr>
        <w:t>安全管理</w:t>
      </w:r>
      <w:bookmarkEnd w:id="213"/>
      <w:bookmarkEnd w:id="214"/>
      <w:bookmarkEnd w:id="215"/>
      <w:bookmarkEnd w:id="216"/>
      <w:bookmarkEnd w:id="217"/>
      <w:bookmarkEnd w:id="218"/>
    </w:p>
    <w:p w14:paraId="2C5E5839" w14:textId="77777777" w:rsidR="00FA004D" w:rsidRPr="003C0C1F" w:rsidRDefault="003C0C1F" w:rsidP="003C0C1F">
      <w:pPr>
        <w:pStyle w:val="3"/>
        <w:adjustRightInd w:val="0"/>
        <w:snapToGrid w:val="0"/>
        <w:rPr>
          <w:rFonts w:asciiTheme="minorEastAsia" w:eastAsiaTheme="minorEastAsia" w:hAnsiTheme="minorEastAsia" w:cs="Times New Roman"/>
          <w:color w:val="000000" w:themeColor="text1"/>
        </w:rPr>
      </w:pPr>
      <w:bookmarkStart w:id="220" w:name="_Toc20389"/>
      <w:bookmarkStart w:id="221" w:name="_Toc24839"/>
      <w:bookmarkStart w:id="222" w:name="_Toc2479"/>
      <w:bookmarkStart w:id="223" w:name="_Toc13759"/>
      <w:bookmarkStart w:id="224" w:name="_Toc37942963"/>
      <w:bookmarkStart w:id="225" w:name="_Toc156551884"/>
      <w:r w:rsidRPr="003C0C1F">
        <w:rPr>
          <w:rFonts w:asciiTheme="minorEastAsia" w:eastAsiaTheme="minorEastAsia" w:hAnsiTheme="minorEastAsia" w:cs="Times New Roman" w:hint="eastAsia"/>
          <w:color w:val="000000" w:themeColor="text1"/>
        </w:rPr>
        <w:t xml:space="preserve">2.9.1 </w:t>
      </w:r>
      <w:r w:rsidR="00142804" w:rsidRPr="003C0C1F">
        <w:rPr>
          <w:rFonts w:asciiTheme="minorEastAsia" w:eastAsiaTheme="minorEastAsia" w:hAnsiTheme="minorEastAsia" w:cs="Times New Roman"/>
          <w:color w:val="000000" w:themeColor="text1"/>
        </w:rPr>
        <w:t>安全管理组织机构</w:t>
      </w:r>
      <w:bookmarkEnd w:id="220"/>
      <w:bookmarkEnd w:id="221"/>
      <w:bookmarkEnd w:id="222"/>
      <w:bookmarkEnd w:id="223"/>
      <w:bookmarkEnd w:id="224"/>
      <w:bookmarkEnd w:id="225"/>
    </w:p>
    <w:p w14:paraId="3A6B4E89" w14:textId="77777777" w:rsidR="00FA004D" w:rsidRPr="005D7353" w:rsidRDefault="00A326A0" w:rsidP="00A326A0">
      <w:pPr>
        <w:pStyle w:val="af9"/>
        <w:adjustRightInd w:val="0"/>
        <w:snapToGrid w:val="0"/>
        <w:ind w:firstLineChars="0" w:firstLine="0"/>
        <w:rPr>
          <w:rFonts w:asciiTheme="minorEastAsia" w:eastAsiaTheme="minorEastAsia" w:hAnsiTheme="minorEastAsia" w:cs="Times New Roman"/>
          <w:b/>
          <w:bCs/>
          <w:color w:val="000000" w:themeColor="text1"/>
          <w:sz w:val="24"/>
          <w:szCs w:val="21"/>
        </w:rPr>
      </w:pPr>
      <w:r>
        <w:rPr>
          <w:rFonts w:hint="eastAsia"/>
          <w:b/>
          <w:bCs/>
        </w:rPr>
        <w:t>涉及企业机密，不予公开。</w:t>
      </w:r>
    </w:p>
    <w:p w14:paraId="41B0B0B7" w14:textId="77777777" w:rsidR="00FA004D" w:rsidRPr="001F156F" w:rsidRDefault="00E32774" w:rsidP="00E32774">
      <w:pPr>
        <w:pStyle w:val="3"/>
        <w:adjustRightInd w:val="0"/>
        <w:snapToGrid w:val="0"/>
        <w:rPr>
          <w:rFonts w:asciiTheme="minorEastAsia" w:eastAsiaTheme="minorEastAsia" w:hAnsiTheme="minorEastAsia" w:cs="Times New Roman"/>
        </w:rPr>
      </w:pPr>
      <w:bookmarkStart w:id="226" w:name="_Toc37942964"/>
      <w:bookmarkStart w:id="227" w:name="_Toc3978"/>
      <w:bookmarkStart w:id="228" w:name="_Toc15573"/>
      <w:bookmarkStart w:id="229" w:name="_Toc5383"/>
      <w:bookmarkStart w:id="230" w:name="_Toc169"/>
      <w:bookmarkStart w:id="231" w:name="_Toc156551885"/>
      <w:bookmarkStart w:id="232" w:name="_Hlk38552228"/>
      <w:bookmarkEnd w:id="219"/>
      <w:r w:rsidRPr="001F156F">
        <w:rPr>
          <w:rFonts w:asciiTheme="minorEastAsia" w:eastAsiaTheme="minorEastAsia" w:hAnsiTheme="minorEastAsia" w:cs="Times New Roman" w:hint="eastAsia"/>
        </w:rPr>
        <w:t xml:space="preserve">2.9.2 </w:t>
      </w:r>
      <w:r w:rsidR="00142804" w:rsidRPr="001F156F">
        <w:rPr>
          <w:rFonts w:asciiTheme="minorEastAsia" w:eastAsiaTheme="minorEastAsia" w:hAnsiTheme="minorEastAsia" w:cs="Times New Roman"/>
        </w:rPr>
        <w:t>安全管理制度和操作规程</w:t>
      </w:r>
      <w:bookmarkEnd w:id="226"/>
      <w:bookmarkEnd w:id="227"/>
      <w:bookmarkEnd w:id="228"/>
      <w:bookmarkEnd w:id="229"/>
      <w:bookmarkEnd w:id="230"/>
      <w:bookmarkEnd w:id="231"/>
    </w:p>
    <w:p w14:paraId="3278393E" w14:textId="77777777" w:rsidR="00060542" w:rsidRPr="003366DE" w:rsidRDefault="00F008E4" w:rsidP="00060542">
      <w:pPr>
        <w:tabs>
          <w:tab w:val="num" w:pos="180"/>
        </w:tabs>
        <w:adjustRightInd w:val="0"/>
        <w:snapToGrid w:val="0"/>
        <w:ind w:firstLine="560"/>
        <w:rPr>
          <w:rFonts w:ascii="宋体" w:hAnsi="宋体" w:cs="Times New Roman"/>
          <w:color w:val="000000"/>
        </w:rPr>
      </w:pPr>
      <w:bookmarkStart w:id="233" w:name="_Toc24379"/>
      <w:bookmarkStart w:id="234" w:name="_Toc11725"/>
      <w:bookmarkStart w:id="235" w:name="_Hlk38552252"/>
      <w:bookmarkEnd w:id="232"/>
      <w:r>
        <w:rPr>
          <w:rFonts w:ascii="宋体" w:hAnsi="宋体" w:cs="Times New Roman" w:hint="eastAsia"/>
          <w:color w:val="000000"/>
        </w:rPr>
        <w:t>该</w:t>
      </w:r>
      <w:r w:rsidR="00060542">
        <w:rPr>
          <w:rFonts w:ascii="宋体" w:hAnsi="宋体" w:cs="Times New Roman" w:hint="eastAsia"/>
          <w:color w:val="000000"/>
        </w:rPr>
        <w:t>公司</w:t>
      </w:r>
      <w:r>
        <w:rPr>
          <w:rFonts w:ascii="宋体" w:hAnsi="宋体" w:cs="Times New Roman" w:hint="eastAsia"/>
          <w:color w:val="000000"/>
        </w:rPr>
        <w:t>制定了全员安全生产责任制，</w:t>
      </w:r>
      <w:r w:rsidR="00060542" w:rsidRPr="003366DE">
        <w:rPr>
          <w:rFonts w:ascii="宋体" w:hAnsi="宋体" w:cs="Times New Roman" w:hint="eastAsia"/>
          <w:color w:val="000000"/>
        </w:rPr>
        <w:t>安全管理制度和安全操作规程目录见下表：</w:t>
      </w:r>
    </w:p>
    <w:p w14:paraId="4938D46B" w14:textId="77777777" w:rsidR="00060542" w:rsidRPr="00447957" w:rsidRDefault="00060542" w:rsidP="00060542">
      <w:pPr>
        <w:pStyle w:val="af9"/>
        <w:numPr>
          <w:ilvl w:val="0"/>
          <w:numId w:val="14"/>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4"/>
        </w:rPr>
      </w:pPr>
      <w:r w:rsidRPr="00447957">
        <w:rPr>
          <w:rFonts w:asciiTheme="minorEastAsia" w:eastAsiaTheme="minorEastAsia" w:hAnsiTheme="minorEastAsia" w:cs="Times New Roman" w:hint="eastAsia"/>
          <w:b/>
          <w:bCs/>
          <w:color w:val="000000" w:themeColor="text1"/>
          <w:sz w:val="24"/>
          <w:szCs w:val="24"/>
        </w:rPr>
        <w:t>安全管理制度和安全操作规程一览表</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669"/>
        <w:gridCol w:w="4145"/>
      </w:tblGrid>
      <w:tr w:rsidR="00837EB4" w:rsidRPr="009F6F60" w14:paraId="16763C48" w14:textId="77777777" w:rsidTr="00866056">
        <w:trPr>
          <w:trHeight w:val="467"/>
          <w:tblHeader/>
        </w:trPr>
        <w:tc>
          <w:tcPr>
            <w:tcW w:w="675" w:type="dxa"/>
            <w:vAlign w:val="center"/>
          </w:tcPr>
          <w:p w14:paraId="2439DEFF" w14:textId="77777777" w:rsidR="00837EB4" w:rsidRPr="009F6F60" w:rsidRDefault="00837EB4" w:rsidP="00A85506">
            <w:pPr>
              <w:adjustRightInd w:val="0"/>
              <w:snapToGrid w:val="0"/>
              <w:spacing w:line="240" w:lineRule="auto"/>
              <w:ind w:firstLineChars="0" w:firstLine="0"/>
              <w:jc w:val="left"/>
              <w:rPr>
                <w:rFonts w:ascii="宋体" w:hAnsi="宋体" w:cs="Times New Roman"/>
                <w:b/>
                <w:bCs/>
                <w:sz w:val="21"/>
                <w:szCs w:val="21"/>
              </w:rPr>
            </w:pPr>
            <w:r w:rsidRPr="009F6F60">
              <w:rPr>
                <w:rFonts w:ascii="宋体" w:hAnsi="宋体" w:cs="Times New Roman" w:hint="eastAsia"/>
                <w:b/>
                <w:bCs/>
                <w:sz w:val="21"/>
                <w:szCs w:val="21"/>
              </w:rPr>
              <w:t>编号</w:t>
            </w:r>
          </w:p>
        </w:tc>
        <w:tc>
          <w:tcPr>
            <w:tcW w:w="3686" w:type="dxa"/>
            <w:vAlign w:val="center"/>
          </w:tcPr>
          <w:p w14:paraId="5B2C931C" w14:textId="77777777" w:rsidR="00837EB4" w:rsidRPr="009F6F60" w:rsidRDefault="00837EB4" w:rsidP="00A85506">
            <w:pPr>
              <w:adjustRightInd w:val="0"/>
              <w:snapToGrid w:val="0"/>
              <w:spacing w:line="240" w:lineRule="auto"/>
              <w:ind w:firstLineChars="0" w:firstLine="0"/>
              <w:jc w:val="left"/>
              <w:rPr>
                <w:rFonts w:ascii="宋体" w:hAnsi="宋体" w:cs="Times New Roman"/>
                <w:b/>
                <w:bCs/>
                <w:sz w:val="21"/>
                <w:szCs w:val="21"/>
              </w:rPr>
            </w:pPr>
            <w:r w:rsidRPr="009F6F60">
              <w:rPr>
                <w:rFonts w:ascii="宋体" w:hAnsi="宋体" w:cs="Times New Roman" w:hint="eastAsia"/>
                <w:b/>
                <w:bCs/>
                <w:sz w:val="21"/>
                <w:szCs w:val="21"/>
              </w:rPr>
              <w:t>制度名称</w:t>
            </w:r>
          </w:p>
        </w:tc>
        <w:tc>
          <w:tcPr>
            <w:tcW w:w="669" w:type="dxa"/>
            <w:vAlign w:val="center"/>
          </w:tcPr>
          <w:p w14:paraId="58147508" w14:textId="77777777" w:rsidR="00837EB4" w:rsidRPr="009F6F60" w:rsidRDefault="00837EB4" w:rsidP="00A85506">
            <w:pPr>
              <w:adjustRightInd w:val="0"/>
              <w:snapToGrid w:val="0"/>
              <w:spacing w:line="240" w:lineRule="auto"/>
              <w:ind w:firstLineChars="0" w:firstLine="0"/>
              <w:jc w:val="left"/>
              <w:rPr>
                <w:rFonts w:ascii="宋体" w:hAnsi="宋体" w:cs="Times New Roman"/>
                <w:b/>
                <w:bCs/>
                <w:sz w:val="21"/>
                <w:szCs w:val="21"/>
              </w:rPr>
            </w:pPr>
            <w:r w:rsidRPr="009F6F60">
              <w:rPr>
                <w:rFonts w:ascii="宋体" w:hAnsi="宋体" w:cs="Times New Roman" w:hint="eastAsia"/>
                <w:b/>
                <w:bCs/>
                <w:sz w:val="21"/>
                <w:szCs w:val="21"/>
              </w:rPr>
              <w:t>编号</w:t>
            </w:r>
          </w:p>
        </w:tc>
        <w:tc>
          <w:tcPr>
            <w:tcW w:w="4145" w:type="dxa"/>
            <w:vAlign w:val="center"/>
          </w:tcPr>
          <w:p w14:paraId="23DAA846" w14:textId="77777777" w:rsidR="00837EB4" w:rsidRPr="009F6F60" w:rsidRDefault="00837EB4" w:rsidP="00A85506">
            <w:pPr>
              <w:adjustRightInd w:val="0"/>
              <w:snapToGrid w:val="0"/>
              <w:spacing w:line="240" w:lineRule="auto"/>
              <w:ind w:firstLineChars="0" w:firstLine="0"/>
              <w:jc w:val="left"/>
              <w:rPr>
                <w:rFonts w:ascii="宋体" w:hAnsi="宋体" w:cs="Times New Roman"/>
                <w:b/>
                <w:bCs/>
                <w:sz w:val="21"/>
                <w:szCs w:val="21"/>
              </w:rPr>
            </w:pPr>
            <w:r w:rsidRPr="009F6F60">
              <w:rPr>
                <w:rFonts w:ascii="宋体" w:hAnsi="宋体" w:cs="Times New Roman" w:hint="eastAsia"/>
                <w:b/>
                <w:bCs/>
                <w:sz w:val="21"/>
                <w:szCs w:val="21"/>
              </w:rPr>
              <w:t>制度名称</w:t>
            </w:r>
          </w:p>
        </w:tc>
      </w:tr>
      <w:tr w:rsidR="00837EB4" w:rsidRPr="009F6F60" w14:paraId="4A42C693" w14:textId="77777777" w:rsidTr="00866056">
        <w:tc>
          <w:tcPr>
            <w:tcW w:w="675" w:type="dxa"/>
            <w:vAlign w:val="center"/>
          </w:tcPr>
          <w:p w14:paraId="50F34822" w14:textId="77777777" w:rsidR="00837EB4" w:rsidRPr="005D1D28"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2023201D" w14:textId="77777777" w:rsidR="00837EB4" w:rsidRPr="0022400B" w:rsidRDefault="00941719" w:rsidP="00A85506">
            <w:pPr>
              <w:widowControl/>
              <w:adjustRightInd w:val="0"/>
              <w:snapToGrid w:val="0"/>
              <w:spacing w:line="240" w:lineRule="auto"/>
              <w:ind w:firstLineChars="0" w:firstLine="0"/>
              <w:jc w:val="left"/>
              <w:textAlignment w:val="center"/>
              <w:rPr>
                <w:rStyle w:val="font01"/>
                <w:rFonts w:hint="default"/>
                <w:color w:val="auto"/>
              </w:rPr>
            </w:pPr>
            <w:r>
              <w:rPr>
                <w:rStyle w:val="font01"/>
                <w:rFonts w:hint="default"/>
                <w:color w:val="auto"/>
              </w:rPr>
              <w:t>安全生产责任制</w:t>
            </w:r>
          </w:p>
        </w:tc>
        <w:tc>
          <w:tcPr>
            <w:tcW w:w="669" w:type="dxa"/>
            <w:vAlign w:val="center"/>
          </w:tcPr>
          <w:p w14:paraId="7E93B141" w14:textId="77777777" w:rsidR="00837EB4" w:rsidRPr="005D1D28"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0303F7B7"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安全生产目标管理考核制度</w:t>
            </w:r>
          </w:p>
        </w:tc>
      </w:tr>
      <w:tr w:rsidR="00837EB4" w:rsidRPr="009F6F60" w14:paraId="45728D77" w14:textId="77777777" w:rsidTr="00866056">
        <w:tc>
          <w:tcPr>
            <w:tcW w:w="675" w:type="dxa"/>
            <w:vAlign w:val="center"/>
          </w:tcPr>
          <w:p w14:paraId="7EC8DDDA"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7AF3ECFA" w14:textId="77777777" w:rsidR="00837EB4" w:rsidRPr="009F6F60" w:rsidRDefault="00941719"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行车</w:t>
            </w:r>
            <w:r w:rsidR="00837EB4" w:rsidRPr="009F6F60">
              <w:rPr>
                <w:rStyle w:val="font01"/>
                <w:rFonts w:hint="default"/>
              </w:rPr>
              <w:t>安全管理制度</w:t>
            </w:r>
          </w:p>
        </w:tc>
        <w:tc>
          <w:tcPr>
            <w:tcW w:w="669" w:type="dxa"/>
            <w:vAlign w:val="center"/>
          </w:tcPr>
          <w:p w14:paraId="7AD72B87"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2BADCBDC"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安全生产责任奖惩制度</w:t>
            </w:r>
          </w:p>
        </w:tc>
      </w:tr>
      <w:tr w:rsidR="00837EB4" w:rsidRPr="009F6F60" w14:paraId="40B1ADA6" w14:textId="77777777" w:rsidTr="00866056">
        <w:tc>
          <w:tcPr>
            <w:tcW w:w="675" w:type="dxa"/>
            <w:vAlign w:val="center"/>
          </w:tcPr>
          <w:p w14:paraId="56A9E033"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4E0AF9CA" w14:textId="77777777" w:rsidR="00837EB4" w:rsidRPr="009F6F60" w:rsidRDefault="00941719"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车辆安全管理与日常维护</w:t>
            </w:r>
            <w:r w:rsidR="00837EB4" w:rsidRPr="009F6F60">
              <w:rPr>
                <w:rStyle w:val="font01"/>
                <w:rFonts w:hint="default"/>
              </w:rPr>
              <w:t>制度</w:t>
            </w:r>
          </w:p>
        </w:tc>
        <w:tc>
          <w:tcPr>
            <w:tcW w:w="669" w:type="dxa"/>
            <w:vAlign w:val="center"/>
          </w:tcPr>
          <w:p w14:paraId="161D9E7D"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0955EEAA"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安全事故隐患排查治理制度</w:t>
            </w:r>
          </w:p>
        </w:tc>
      </w:tr>
      <w:tr w:rsidR="00837EB4" w:rsidRPr="009F6F60" w14:paraId="33FE778C" w14:textId="77777777" w:rsidTr="00866056">
        <w:tc>
          <w:tcPr>
            <w:tcW w:w="675" w:type="dxa"/>
            <w:vAlign w:val="center"/>
          </w:tcPr>
          <w:p w14:paraId="7B5F947D"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1CD081CA" w14:textId="77777777" w:rsidR="00837EB4" w:rsidRPr="009F6F60" w:rsidRDefault="00941719"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驾驶员</w:t>
            </w:r>
            <w:r w:rsidR="00837EB4" w:rsidRPr="009F6F60">
              <w:rPr>
                <w:rStyle w:val="font01"/>
                <w:rFonts w:hint="default"/>
              </w:rPr>
              <w:t>管理制度</w:t>
            </w:r>
          </w:p>
        </w:tc>
        <w:tc>
          <w:tcPr>
            <w:tcW w:w="669" w:type="dxa"/>
            <w:vAlign w:val="center"/>
          </w:tcPr>
          <w:p w14:paraId="060FD7F6"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28DCA6F9"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安全生产事故报告、统计和处理制度</w:t>
            </w:r>
          </w:p>
        </w:tc>
      </w:tr>
      <w:tr w:rsidR="00837EB4" w:rsidRPr="009F6F60" w14:paraId="1BF8460B" w14:textId="77777777" w:rsidTr="00866056">
        <w:tc>
          <w:tcPr>
            <w:tcW w:w="675" w:type="dxa"/>
            <w:vAlign w:val="center"/>
          </w:tcPr>
          <w:p w14:paraId="443D0E93"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7564F9A3" w14:textId="77777777" w:rsidR="00837EB4" w:rsidRPr="009F6F60" w:rsidRDefault="00941719"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事故隐患排查整改制度</w:t>
            </w:r>
          </w:p>
        </w:tc>
        <w:tc>
          <w:tcPr>
            <w:tcW w:w="669" w:type="dxa"/>
            <w:vAlign w:val="center"/>
          </w:tcPr>
          <w:p w14:paraId="3DC9D30F"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02B2AF35"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从业人员聘用管理制度</w:t>
            </w:r>
          </w:p>
        </w:tc>
      </w:tr>
      <w:tr w:rsidR="00837EB4" w:rsidRPr="009F6F60" w14:paraId="5FFEFA94" w14:textId="77777777" w:rsidTr="00866056">
        <w:tc>
          <w:tcPr>
            <w:tcW w:w="675" w:type="dxa"/>
            <w:vAlign w:val="center"/>
          </w:tcPr>
          <w:p w14:paraId="1EA3D9E9"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0EEB75D2" w14:textId="77777777" w:rsidR="00837EB4" w:rsidRPr="009F6F60" w:rsidRDefault="00BA26D0"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车辆驾驶员聘用制度</w:t>
            </w:r>
          </w:p>
        </w:tc>
        <w:tc>
          <w:tcPr>
            <w:tcW w:w="669" w:type="dxa"/>
            <w:vAlign w:val="center"/>
          </w:tcPr>
          <w:p w14:paraId="7A13B946"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61B7B747"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车辆技术档案制度（一车一档）</w:t>
            </w:r>
          </w:p>
        </w:tc>
      </w:tr>
      <w:tr w:rsidR="00837EB4" w:rsidRPr="009F6F60" w14:paraId="757DE68C" w14:textId="77777777" w:rsidTr="00866056">
        <w:tc>
          <w:tcPr>
            <w:tcW w:w="675" w:type="dxa"/>
            <w:vAlign w:val="center"/>
          </w:tcPr>
          <w:p w14:paraId="53DFED29"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509A1F3A" w14:textId="77777777" w:rsidR="00837EB4" w:rsidRPr="009F6F60" w:rsidRDefault="00BA26D0"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安全生产例会制度</w:t>
            </w:r>
          </w:p>
        </w:tc>
        <w:tc>
          <w:tcPr>
            <w:tcW w:w="669" w:type="dxa"/>
            <w:vAlign w:val="center"/>
          </w:tcPr>
          <w:p w14:paraId="43ACCC09"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571C588C"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货物实名制查验制度</w:t>
            </w:r>
          </w:p>
        </w:tc>
      </w:tr>
      <w:tr w:rsidR="00837EB4" w:rsidRPr="009F6F60" w14:paraId="1D32CFB0" w14:textId="77777777" w:rsidTr="00866056">
        <w:tc>
          <w:tcPr>
            <w:tcW w:w="675" w:type="dxa"/>
            <w:vAlign w:val="center"/>
          </w:tcPr>
          <w:p w14:paraId="7A027414"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4B2C20C5" w14:textId="77777777" w:rsidR="00837EB4" w:rsidRPr="009F6F60" w:rsidRDefault="00BA26D0" w:rsidP="00BA26D0">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安全生产费用提取和使用管理制度</w:t>
            </w:r>
          </w:p>
        </w:tc>
        <w:tc>
          <w:tcPr>
            <w:tcW w:w="669" w:type="dxa"/>
            <w:vAlign w:val="center"/>
          </w:tcPr>
          <w:p w14:paraId="76F208FE"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3E4FF9E6"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车辆安全管理和维护制度</w:t>
            </w:r>
          </w:p>
        </w:tc>
      </w:tr>
      <w:tr w:rsidR="00837EB4" w:rsidRPr="009F6F60" w14:paraId="3E3E34FC" w14:textId="77777777" w:rsidTr="00866056">
        <w:tc>
          <w:tcPr>
            <w:tcW w:w="675" w:type="dxa"/>
            <w:vAlign w:val="center"/>
          </w:tcPr>
          <w:p w14:paraId="41565254"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27A12D9E" w14:textId="77777777" w:rsidR="00837EB4" w:rsidRPr="009F6F60" w:rsidRDefault="00AF6D1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驾驶员岗前培训制度</w:t>
            </w:r>
          </w:p>
        </w:tc>
        <w:tc>
          <w:tcPr>
            <w:tcW w:w="669" w:type="dxa"/>
            <w:vAlign w:val="center"/>
          </w:tcPr>
          <w:p w14:paraId="6D5FDCB7"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11A33BEA"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行车安全管理制度</w:t>
            </w:r>
          </w:p>
        </w:tc>
      </w:tr>
      <w:tr w:rsidR="00837EB4" w:rsidRPr="009F6F60" w14:paraId="3B4C52D2" w14:textId="77777777" w:rsidTr="00866056">
        <w:tc>
          <w:tcPr>
            <w:tcW w:w="675" w:type="dxa"/>
            <w:vAlign w:val="center"/>
          </w:tcPr>
          <w:p w14:paraId="73836B21"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13B1CB0D" w14:textId="77777777" w:rsidR="00837EB4" w:rsidRPr="009F6F60" w:rsidRDefault="00250E0D"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安全教育、培训及考核制度</w:t>
            </w:r>
          </w:p>
        </w:tc>
        <w:tc>
          <w:tcPr>
            <w:tcW w:w="669" w:type="dxa"/>
            <w:vAlign w:val="center"/>
          </w:tcPr>
          <w:p w14:paraId="26C76127"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49E6EE2F"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道路运输车辆动态监控管理制度（总质量12吨以上车辆企业）</w:t>
            </w:r>
          </w:p>
        </w:tc>
      </w:tr>
      <w:tr w:rsidR="00837EB4" w:rsidRPr="009F6F60" w14:paraId="6DFE27A1" w14:textId="77777777" w:rsidTr="00866056">
        <w:tc>
          <w:tcPr>
            <w:tcW w:w="675" w:type="dxa"/>
            <w:vAlign w:val="center"/>
          </w:tcPr>
          <w:p w14:paraId="7A1222A5"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24C80469" w14:textId="77777777" w:rsidR="00837EB4" w:rsidRPr="009F6F60" w:rsidRDefault="00250E0D"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驾驶员信息档案管理制度</w:t>
            </w:r>
          </w:p>
        </w:tc>
        <w:tc>
          <w:tcPr>
            <w:tcW w:w="669" w:type="dxa"/>
            <w:vAlign w:val="center"/>
          </w:tcPr>
          <w:p w14:paraId="285DFC59"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38A6B1C2"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交通违法动态信息处理和统计分析制度</w:t>
            </w:r>
          </w:p>
        </w:tc>
      </w:tr>
      <w:tr w:rsidR="00837EB4" w:rsidRPr="009F6F60" w14:paraId="322F737B" w14:textId="77777777" w:rsidTr="00866056">
        <w:tc>
          <w:tcPr>
            <w:tcW w:w="675" w:type="dxa"/>
            <w:vAlign w:val="center"/>
          </w:tcPr>
          <w:p w14:paraId="4A43489E"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1245BC6E" w14:textId="77777777" w:rsidR="00837EB4" w:rsidRPr="009F6F60" w:rsidRDefault="00250E0D"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驾驶员调离和辞退制度</w:t>
            </w:r>
          </w:p>
        </w:tc>
        <w:tc>
          <w:tcPr>
            <w:tcW w:w="669" w:type="dxa"/>
            <w:vAlign w:val="center"/>
          </w:tcPr>
          <w:p w14:paraId="185A7213"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60D6F986" w14:textId="77777777" w:rsidR="00837EB4" w:rsidRPr="009F6F60" w:rsidRDefault="00020F20" w:rsidP="00020F20">
            <w:pPr>
              <w:widowControl/>
              <w:adjustRightInd w:val="0"/>
              <w:snapToGrid w:val="0"/>
              <w:spacing w:line="240" w:lineRule="auto"/>
              <w:ind w:firstLineChars="0" w:firstLine="0"/>
              <w:jc w:val="left"/>
              <w:textAlignment w:val="center"/>
              <w:rPr>
                <w:rFonts w:ascii="宋体" w:hAnsi="宋体" w:cs="宋体"/>
                <w:sz w:val="21"/>
                <w:szCs w:val="21"/>
              </w:rPr>
            </w:pPr>
            <w:r>
              <w:rPr>
                <w:rFonts w:ascii="宋体" w:hAnsi="宋体" w:cs="宋体" w:hint="eastAsia"/>
                <w:sz w:val="21"/>
                <w:szCs w:val="21"/>
              </w:rPr>
              <w:t>从业人员职业健康和劳动保障制度</w:t>
            </w:r>
          </w:p>
        </w:tc>
      </w:tr>
      <w:tr w:rsidR="00837EB4" w:rsidRPr="009F6F60" w14:paraId="46CC6E35" w14:textId="77777777" w:rsidTr="00866056">
        <w:tc>
          <w:tcPr>
            <w:tcW w:w="675" w:type="dxa"/>
            <w:vAlign w:val="center"/>
          </w:tcPr>
          <w:p w14:paraId="616DFB71"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5353FC03" w14:textId="77777777" w:rsidR="00837EB4" w:rsidRPr="009F6F60" w:rsidRDefault="00250E0D"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驾驶员安全告诫制度</w:t>
            </w:r>
          </w:p>
        </w:tc>
        <w:tc>
          <w:tcPr>
            <w:tcW w:w="669" w:type="dxa"/>
            <w:vAlign w:val="center"/>
          </w:tcPr>
          <w:p w14:paraId="57F7D063"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590242E0"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安全生产管理档案制度（台账）</w:t>
            </w:r>
          </w:p>
        </w:tc>
      </w:tr>
      <w:tr w:rsidR="00837EB4" w:rsidRPr="009F6F60" w14:paraId="353B69C5" w14:textId="77777777" w:rsidTr="00866056">
        <w:tc>
          <w:tcPr>
            <w:tcW w:w="675" w:type="dxa"/>
            <w:vAlign w:val="center"/>
          </w:tcPr>
          <w:p w14:paraId="2BACB123"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1B1442F1" w14:textId="77777777" w:rsidR="00837EB4" w:rsidRPr="009F6F60" w:rsidRDefault="00250E0D"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防止驾驶员疲劳驾驶制度</w:t>
            </w:r>
          </w:p>
        </w:tc>
        <w:tc>
          <w:tcPr>
            <w:tcW w:w="669" w:type="dxa"/>
            <w:vAlign w:val="center"/>
          </w:tcPr>
          <w:p w14:paraId="7358C601"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2FB105E2" w14:textId="77777777" w:rsidR="00837EB4" w:rsidRPr="009F6F60" w:rsidRDefault="00CB5942" w:rsidP="00A85506">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安全生产会议制度</w:t>
            </w:r>
          </w:p>
        </w:tc>
      </w:tr>
      <w:tr w:rsidR="00837EB4" w:rsidRPr="009F6F60" w14:paraId="7CABFF09" w14:textId="77777777" w:rsidTr="00866056">
        <w:tc>
          <w:tcPr>
            <w:tcW w:w="675" w:type="dxa"/>
            <w:vAlign w:val="center"/>
          </w:tcPr>
          <w:p w14:paraId="43558D06"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440FEC95"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安全生产基础档案制度</w:t>
            </w:r>
          </w:p>
        </w:tc>
        <w:tc>
          <w:tcPr>
            <w:tcW w:w="669" w:type="dxa"/>
            <w:vAlign w:val="center"/>
          </w:tcPr>
          <w:p w14:paraId="31F3DBF5"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734A18F2"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安全生产监督检查制度</w:t>
            </w:r>
          </w:p>
        </w:tc>
      </w:tr>
      <w:tr w:rsidR="00837EB4" w:rsidRPr="009F6F60" w14:paraId="1686FEF7" w14:textId="77777777" w:rsidTr="00866056">
        <w:tc>
          <w:tcPr>
            <w:tcW w:w="675" w:type="dxa"/>
            <w:vAlign w:val="center"/>
          </w:tcPr>
          <w:p w14:paraId="6D63F7AD"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2F2187FB"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安全生产奖罚制度</w:t>
            </w:r>
          </w:p>
        </w:tc>
        <w:tc>
          <w:tcPr>
            <w:tcW w:w="669" w:type="dxa"/>
            <w:vAlign w:val="center"/>
          </w:tcPr>
          <w:p w14:paraId="346A83D2"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754FEEBF"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营运车辆技术档案管理制度</w:t>
            </w:r>
          </w:p>
        </w:tc>
      </w:tr>
      <w:tr w:rsidR="00837EB4" w:rsidRPr="009F6F60" w14:paraId="0DE5BF6D" w14:textId="77777777" w:rsidTr="00866056">
        <w:tc>
          <w:tcPr>
            <w:tcW w:w="675" w:type="dxa"/>
            <w:vAlign w:val="center"/>
          </w:tcPr>
          <w:p w14:paraId="53EFFAA8"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386FF053"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安全生产事故应急处置制度</w:t>
            </w:r>
          </w:p>
        </w:tc>
        <w:tc>
          <w:tcPr>
            <w:tcW w:w="669" w:type="dxa"/>
            <w:vAlign w:val="center"/>
          </w:tcPr>
          <w:p w14:paraId="39636C35"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363AEEBE"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监控平台安装、使用管理制度</w:t>
            </w:r>
          </w:p>
        </w:tc>
      </w:tr>
      <w:tr w:rsidR="00837EB4" w:rsidRPr="009F6F60" w14:paraId="7B7A4776" w14:textId="77777777" w:rsidTr="00866056">
        <w:tc>
          <w:tcPr>
            <w:tcW w:w="675" w:type="dxa"/>
            <w:vAlign w:val="center"/>
          </w:tcPr>
          <w:p w14:paraId="41ED6841"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4BC54D2B"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安全事故责任倒查制度</w:t>
            </w:r>
          </w:p>
        </w:tc>
        <w:tc>
          <w:tcPr>
            <w:tcW w:w="669" w:type="dxa"/>
            <w:vAlign w:val="center"/>
          </w:tcPr>
          <w:p w14:paraId="6B2E565E"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6BB435A1"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车辆技术状况检测和年度审验、检验制度</w:t>
            </w:r>
          </w:p>
        </w:tc>
      </w:tr>
      <w:tr w:rsidR="00837EB4" w:rsidRPr="009F6F60" w14:paraId="72D2102F" w14:textId="77777777" w:rsidTr="00866056">
        <w:tc>
          <w:tcPr>
            <w:tcW w:w="675" w:type="dxa"/>
            <w:vAlign w:val="center"/>
          </w:tcPr>
          <w:p w14:paraId="1D148250"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36D80810"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事故救援应急制度</w:t>
            </w:r>
          </w:p>
        </w:tc>
        <w:tc>
          <w:tcPr>
            <w:tcW w:w="669" w:type="dxa"/>
            <w:vAlign w:val="center"/>
          </w:tcPr>
          <w:p w14:paraId="18BA0EDA"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34D88E26"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车辆维护制度</w:t>
            </w:r>
          </w:p>
        </w:tc>
      </w:tr>
      <w:tr w:rsidR="00837EB4" w:rsidRPr="009F6F60" w14:paraId="4A401BA7" w14:textId="77777777" w:rsidTr="00866056">
        <w:tc>
          <w:tcPr>
            <w:tcW w:w="675" w:type="dxa"/>
            <w:vAlign w:val="center"/>
          </w:tcPr>
          <w:p w14:paraId="7FC3C6BE"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vAlign w:val="center"/>
          </w:tcPr>
          <w:p w14:paraId="14AC67FA"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安全生产宣传和教育制度</w:t>
            </w:r>
          </w:p>
        </w:tc>
        <w:tc>
          <w:tcPr>
            <w:tcW w:w="669" w:type="dxa"/>
            <w:vAlign w:val="center"/>
          </w:tcPr>
          <w:p w14:paraId="351DAC86" w14:textId="77777777" w:rsidR="00837EB4" w:rsidRPr="009F6F60" w:rsidRDefault="00837EB4" w:rsidP="005D1D28">
            <w:pPr>
              <w:pStyle w:val="af9"/>
              <w:numPr>
                <w:ilvl w:val="0"/>
                <w:numId w:val="43"/>
              </w:numPr>
              <w:adjustRightInd w:val="0"/>
              <w:snapToGrid w:val="0"/>
              <w:spacing w:line="240" w:lineRule="auto"/>
              <w:ind w:firstLineChars="0"/>
              <w:jc w:val="left"/>
              <w:rPr>
                <w:rFonts w:ascii="宋体" w:hAnsi="宋体" w:cs="Times New Roman"/>
                <w:sz w:val="21"/>
                <w:szCs w:val="21"/>
              </w:rPr>
            </w:pPr>
          </w:p>
        </w:tc>
        <w:tc>
          <w:tcPr>
            <w:tcW w:w="4145" w:type="dxa"/>
          </w:tcPr>
          <w:p w14:paraId="4E706E31" w14:textId="77777777" w:rsidR="00837EB4" w:rsidRPr="009F6F60" w:rsidRDefault="00CB5942" w:rsidP="00020F20">
            <w:pPr>
              <w:widowControl/>
              <w:adjustRightInd w:val="0"/>
              <w:snapToGrid w:val="0"/>
              <w:spacing w:line="240" w:lineRule="auto"/>
              <w:ind w:firstLineChars="0" w:firstLine="0"/>
              <w:jc w:val="left"/>
              <w:textAlignment w:val="center"/>
              <w:rPr>
                <w:rFonts w:ascii="宋体" w:hAnsi="宋体" w:cs="宋体"/>
                <w:sz w:val="21"/>
                <w:szCs w:val="21"/>
              </w:rPr>
            </w:pPr>
            <w:r>
              <w:rPr>
                <w:rStyle w:val="font01"/>
                <w:rFonts w:hint="default"/>
              </w:rPr>
              <w:t>安全生产年度考核与奖罚制度</w:t>
            </w:r>
          </w:p>
        </w:tc>
      </w:tr>
      <w:tr w:rsidR="00837EB4" w:rsidRPr="009F6F60" w14:paraId="0D6B46CE" w14:textId="77777777" w:rsidTr="00866056">
        <w:tc>
          <w:tcPr>
            <w:tcW w:w="675" w:type="dxa"/>
            <w:vAlign w:val="center"/>
          </w:tcPr>
          <w:p w14:paraId="1871A4F2" w14:textId="77777777" w:rsidR="00837EB4" w:rsidRPr="009F6F60" w:rsidRDefault="00837EB4" w:rsidP="00866056">
            <w:pPr>
              <w:pStyle w:val="af9"/>
              <w:numPr>
                <w:ilvl w:val="0"/>
                <w:numId w:val="43"/>
              </w:numPr>
              <w:adjustRightInd w:val="0"/>
              <w:snapToGrid w:val="0"/>
              <w:spacing w:line="240" w:lineRule="auto"/>
              <w:ind w:left="0" w:firstLineChars="0" w:firstLine="0"/>
              <w:jc w:val="center"/>
              <w:rPr>
                <w:rFonts w:ascii="宋体" w:hAnsi="宋体" w:cs="Times New Roman"/>
                <w:sz w:val="21"/>
                <w:szCs w:val="21"/>
              </w:rPr>
            </w:pPr>
          </w:p>
        </w:tc>
        <w:tc>
          <w:tcPr>
            <w:tcW w:w="3686" w:type="dxa"/>
          </w:tcPr>
          <w:p w14:paraId="5AD19222" w14:textId="77777777" w:rsidR="00837EB4" w:rsidRPr="009F6F60" w:rsidRDefault="00872653" w:rsidP="00A85506">
            <w:pPr>
              <w:widowControl/>
              <w:adjustRightInd w:val="0"/>
              <w:snapToGrid w:val="0"/>
              <w:spacing w:line="240" w:lineRule="auto"/>
              <w:ind w:firstLineChars="0" w:firstLine="0"/>
              <w:jc w:val="left"/>
              <w:textAlignment w:val="center"/>
              <w:rPr>
                <w:rStyle w:val="font01"/>
                <w:rFonts w:hint="default"/>
              </w:rPr>
            </w:pPr>
            <w:r>
              <w:rPr>
                <w:rStyle w:val="font01"/>
                <w:rFonts w:hint="default"/>
              </w:rPr>
              <w:t>安全生产隐患报告和举报奖励制度</w:t>
            </w:r>
          </w:p>
        </w:tc>
        <w:tc>
          <w:tcPr>
            <w:tcW w:w="669" w:type="dxa"/>
            <w:vAlign w:val="center"/>
          </w:tcPr>
          <w:p w14:paraId="34E0015D" w14:textId="77777777" w:rsidR="00837EB4" w:rsidRPr="009F6F60" w:rsidRDefault="00837EB4" w:rsidP="00A85506">
            <w:pPr>
              <w:adjustRightInd w:val="0"/>
              <w:snapToGrid w:val="0"/>
              <w:spacing w:line="240" w:lineRule="auto"/>
              <w:ind w:firstLineChars="0" w:firstLine="0"/>
              <w:jc w:val="left"/>
              <w:rPr>
                <w:rFonts w:ascii="宋体" w:hAnsi="宋体" w:cs="Times New Roman"/>
                <w:sz w:val="21"/>
                <w:szCs w:val="21"/>
              </w:rPr>
            </w:pPr>
          </w:p>
        </w:tc>
        <w:tc>
          <w:tcPr>
            <w:tcW w:w="4145" w:type="dxa"/>
          </w:tcPr>
          <w:p w14:paraId="10A10C8D" w14:textId="77777777" w:rsidR="00837EB4" w:rsidRPr="009F6F60" w:rsidRDefault="00837EB4" w:rsidP="00020F20">
            <w:pPr>
              <w:widowControl/>
              <w:adjustRightInd w:val="0"/>
              <w:snapToGrid w:val="0"/>
              <w:spacing w:line="240" w:lineRule="auto"/>
              <w:ind w:firstLineChars="0" w:firstLine="0"/>
              <w:jc w:val="left"/>
              <w:textAlignment w:val="center"/>
              <w:rPr>
                <w:rFonts w:ascii="宋体" w:hAnsi="宋体" w:cs="宋体"/>
                <w:sz w:val="21"/>
                <w:szCs w:val="21"/>
              </w:rPr>
            </w:pPr>
          </w:p>
        </w:tc>
      </w:tr>
      <w:tr w:rsidR="00837EB4" w:rsidRPr="009F6F60" w14:paraId="7BDC981E" w14:textId="77777777" w:rsidTr="00866056">
        <w:tc>
          <w:tcPr>
            <w:tcW w:w="675" w:type="dxa"/>
            <w:vAlign w:val="center"/>
          </w:tcPr>
          <w:p w14:paraId="67880E8C" w14:textId="77777777" w:rsidR="00837EB4" w:rsidRPr="009F6F60" w:rsidRDefault="00837EB4" w:rsidP="00A85506">
            <w:pPr>
              <w:adjustRightInd w:val="0"/>
              <w:snapToGrid w:val="0"/>
              <w:spacing w:line="240" w:lineRule="auto"/>
              <w:ind w:firstLineChars="0" w:firstLine="0"/>
              <w:jc w:val="left"/>
              <w:rPr>
                <w:rFonts w:ascii="宋体" w:hAnsi="宋体" w:cs="Times New Roman"/>
                <w:b/>
                <w:bCs/>
                <w:sz w:val="21"/>
                <w:szCs w:val="21"/>
              </w:rPr>
            </w:pPr>
            <w:r w:rsidRPr="009F6F60">
              <w:rPr>
                <w:rFonts w:ascii="宋体" w:hAnsi="宋体" w:cs="Times New Roman" w:hint="eastAsia"/>
                <w:b/>
                <w:bCs/>
                <w:sz w:val="21"/>
                <w:szCs w:val="21"/>
              </w:rPr>
              <w:t>序号</w:t>
            </w:r>
          </w:p>
        </w:tc>
        <w:tc>
          <w:tcPr>
            <w:tcW w:w="3686" w:type="dxa"/>
            <w:vAlign w:val="center"/>
          </w:tcPr>
          <w:p w14:paraId="69A2F629" w14:textId="77777777" w:rsidR="00837EB4" w:rsidRPr="009F6F60" w:rsidRDefault="00837EB4" w:rsidP="00A85506">
            <w:pPr>
              <w:widowControl/>
              <w:adjustRightInd w:val="0"/>
              <w:snapToGrid w:val="0"/>
              <w:spacing w:line="240" w:lineRule="auto"/>
              <w:ind w:firstLineChars="0" w:firstLine="0"/>
              <w:jc w:val="left"/>
              <w:textAlignment w:val="center"/>
              <w:rPr>
                <w:rStyle w:val="font01"/>
                <w:rFonts w:hint="default"/>
                <w:b/>
                <w:bCs/>
              </w:rPr>
            </w:pPr>
            <w:r w:rsidRPr="009F6F60">
              <w:rPr>
                <w:rStyle w:val="font01"/>
                <w:rFonts w:hint="default"/>
                <w:b/>
                <w:bCs/>
              </w:rPr>
              <w:t>操作规程名称</w:t>
            </w:r>
          </w:p>
        </w:tc>
        <w:tc>
          <w:tcPr>
            <w:tcW w:w="669" w:type="dxa"/>
            <w:vAlign w:val="center"/>
          </w:tcPr>
          <w:p w14:paraId="2BCA72EA" w14:textId="77777777" w:rsidR="00837EB4" w:rsidRPr="009F6F60" w:rsidRDefault="00837EB4" w:rsidP="00A85506">
            <w:pPr>
              <w:adjustRightInd w:val="0"/>
              <w:snapToGrid w:val="0"/>
              <w:spacing w:line="240" w:lineRule="auto"/>
              <w:ind w:firstLineChars="0" w:firstLine="0"/>
              <w:jc w:val="left"/>
              <w:rPr>
                <w:rFonts w:ascii="宋体" w:hAnsi="宋体" w:cs="Times New Roman"/>
                <w:b/>
                <w:bCs/>
                <w:sz w:val="21"/>
                <w:szCs w:val="21"/>
              </w:rPr>
            </w:pPr>
            <w:r w:rsidRPr="009F6F60">
              <w:rPr>
                <w:rFonts w:ascii="宋体" w:hAnsi="宋体" w:cs="Times New Roman" w:hint="eastAsia"/>
                <w:b/>
                <w:bCs/>
                <w:sz w:val="21"/>
                <w:szCs w:val="21"/>
              </w:rPr>
              <w:t>序号</w:t>
            </w:r>
          </w:p>
        </w:tc>
        <w:tc>
          <w:tcPr>
            <w:tcW w:w="4145" w:type="dxa"/>
            <w:vAlign w:val="center"/>
          </w:tcPr>
          <w:p w14:paraId="10A743B1" w14:textId="77777777" w:rsidR="00837EB4" w:rsidRPr="009F6F60" w:rsidRDefault="00837EB4" w:rsidP="00A85506">
            <w:pPr>
              <w:widowControl/>
              <w:adjustRightInd w:val="0"/>
              <w:snapToGrid w:val="0"/>
              <w:spacing w:line="240" w:lineRule="auto"/>
              <w:ind w:firstLineChars="0" w:firstLine="0"/>
              <w:jc w:val="left"/>
              <w:textAlignment w:val="center"/>
              <w:rPr>
                <w:rFonts w:ascii="宋体" w:hAnsi="宋体" w:cs="宋体"/>
                <w:b/>
                <w:bCs/>
                <w:kern w:val="0"/>
                <w:sz w:val="21"/>
                <w:szCs w:val="21"/>
              </w:rPr>
            </w:pPr>
            <w:r w:rsidRPr="009F6F60">
              <w:rPr>
                <w:rStyle w:val="font01"/>
                <w:rFonts w:hint="default"/>
                <w:b/>
                <w:bCs/>
              </w:rPr>
              <w:t>操作规程名称</w:t>
            </w:r>
          </w:p>
        </w:tc>
      </w:tr>
      <w:tr w:rsidR="00837EB4" w:rsidRPr="009F6F60" w14:paraId="2847BE25" w14:textId="77777777" w:rsidTr="00866056">
        <w:tc>
          <w:tcPr>
            <w:tcW w:w="675" w:type="dxa"/>
            <w:vAlign w:val="center"/>
          </w:tcPr>
          <w:p w14:paraId="58C4A74A" w14:textId="77777777" w:rsidR="00837EB4" w:rsidRPr="005A69B0" w:rsidRDefault="00837EB4" w:rsidP="005A69B0">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3686" w:type="dxa"/>
          </w:tcPr>
          <w:p w14:paraId="0B52AD69" w14:textId="77777777" w:rsidR="00837EB4" w:rsidRPr="0086236E" w:rsidRDefault="00941719" w:rsidP="00A85506">
            <w:pPr>
              <w:widowControl/>
              <w:adjustRightInd w:val="0"/>
              <w:snapToGrid w:val="0"/>
              <w:spacing w:line="240" w:lineRule="auto"/>
              <w:ind w:firstLineChars="0" w:firstLine="0"/>
              <w:jc w:val="left"/>
              <w:textAlignment w:val="center"/>
              <w:rPr>
                <w:rFonts w:ascii="宋体" w:hAnsi="宋体" w:cs="宋体"/>
                <w:bCs/>
                <w:kern w:val="0"/>
                <w:sz w:val="21"/>
                <w:szCs w:val="21"/>
              </w:rPr>
            </w:pPr>
            <w:r w:rsidRPr="0086236E">
              <w:rPr>
                <w:rFonts w:ascii="宋体" w:hAnsi="宋体" w:cs="宋体" w:hint="eastAsia"/>
                <w:bCs/>
                <w:kern w:val="0"/>
                <w:sz w:val="21"/>
                <w:szCs w:val="21"/>
              </w:rPr>
              <w:t>汽车司机安全操作规程</w:t>
            </w:r>
          </w:p>
        </w:tc>
        <w:tc>
          <w:tcPr>
            <w:tcW w:w="669" w:type="dxa"/>
            <w:vAlign w:val="center"/>
          </w:tcPr>
          <w:p w14:paraId="7DD33B5B" w14:textId="77777777" w:rsidR="00837EB4" w:rsidRPr="009F6F60" w:rsidRDefault="00837EB4" w:rsidP="005A69B0">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4145" w:type="dxa"/>
          </w:tcPr>
          <w:p w14:paraId="2B990453" w14:textId="77777777" w:rsidR="00837EB4" w:rsidRPr="009F6F60" w:rsidRDefault="0086236E" w:rsidP="0086236E">
            <w:pPr>
              <w:widowControl/>
              <w:adjustRightInd w:val="0"/>
              <w:snapToGrid w:val="0"/>
              <w:spacing w:line="240" w:lineRule="auto"/>
              <w:ind w:firstLineChars="0" w:firstLine="0"/>
              <w:jc w:val="left"/>
              <w:textAlignment w:val="center"/>
              <w:rPr>
                <w:rFonts w:ascii="宋体" w:hAnsi="宋体" w:cs="宋体"/>
                <w:bCs/>
                <w:color w:val="000000"/>
                <w:kern w:val="0"/>
                <w:sz w:val="21"/>
                <w:szCs w:val="21"/>
              </w:rPr>
            </w:pPr>
            <w:r>
              <w:rPr>
                <w:rFonts w:ascii="宋体" w:hAnsi="宋体" w:cs="宋体" w:hint="eastAsia"/>
                <w:bCs/>
                <w:color w:val="000000"/>
                <w:kern w:val="0"/>
                <w:sz w:val="21"/>
                <w:szCs w:val="21"/>
              </w:rPr>
              <w:t>汽车司机安全操作规程</w:t>
            </w:r>
          </w:p>
        </w:tc>
      </w:tr>
      <w:tr w:rsidR="00837EB4" w:rsidRPr="009F6F60" w14:paraId="08BDF279" w14:textId="77777777" w:rsidTr="00866056">
        <w:tc>
          <w:tcPr>
            <w:tcW w:w="675" w:type="dxa"/>
            <w:vAlign w:val="center"/>
          </w:tcPr>
          <w:p w14:paraId="63564AAF" w14:textId="77777777" w:rsidR="00837EB4" w:rsidRPr="009F6F60" w:rsidRDefault="00837EB4" w:rsidP="005A69B0">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3686" w:type="dxa"/>
          </w:tcPr>
          <w:p w14:paraId="007C1317" w14:textId="77777777" w:rsidR="00837EB4" w:rsidRPr="0086236E" w:rsidRDefault="00941719" w:rsidP="00A85506">
            <w:pPr>
              <w:widowControl/>
              <w:adjustRightInd w:val="0"/>
              <w:snapToGrid w:val="0"/>
              <w:spacing w:line="240" w:lineRule="auto"/>
              <w:ind w:firstLineChars="0" w:firstLine="0"/>
              <w:jc w:val="left"/>
              <w:textAlignment w:val="center"/>
              <w:rPr>
                <w:rFonts w:ascii="宋体" w:hAnsi="宋体" w:cs="宋体"/>
                <w:bCs/>
                <w:kern w:val="0"/>
                <w:sz w:val="21"/>
                <w:szCs w:val="21"/>
              </w:rPr>
            </w:pPr>
            <w:r w:rsidRPr="0086236E">
              <w:rPr>
                <w:rFonts w:ascii="宋体" w:hAnsi="宋体" w:cs="宋体" w:hint="eastAsia"/>
                <w:bCs/>
                <w:kern w:val="0"/>
                <w:sz w:val="21"/>
                <w:szCs w:val="21"/>
              </w:rPr>
              <w:t>装卸、搬运工安全</w:t>
            </w:r>
            <w:r w:rsidR="00837EB4" w:rsidRPr="0086236E">
              <w:rPr>
                <w:rFonts w:ascii="宋体" w:hAnsi="宋体" w:cs="宋体" w:hint="eastAsia"/>
                <w:bCs/>
                <w:kern w:val="0"/>
                <w:sz w:val="21"/>
                <w:szCs w:val="21"/>
              </w:rPr>
              <w:t>操作规程</w:t>
            </w:r>
          </w:p>
        </w:tc>
        <w:tc>
          <w:tcPr>
            <w:tcW w:w="669" w:type="dxa"/>
            <w:vAlign w:val="center"/>
          </w:tcPr>
          <w:p w14:paraId="32F501F8" w14:textId="77777777" w:rsidR="00837EB4" w:rsidRPr="009F6F60" w:rsidRDefault="00837EB4" w:rsidP="005A69B0">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4145" w:type="dxa"/>
          </w:tcPr>
          <w:p w14:paraId="7C594BCD" w14:textId="77777777" w:rsidR="00837EB4" w:rsidRPr="009F6F60" w:rsidRDefault="0086236E" w:rsidP="0086236E">
            <w:pPr>
              <w:widowControl/>
              <w:adjustRightInd w:val="0"/>
              <w:snapToGrid w:val="0"/>
              <w:spacing w:line="240" w:lineRule="auto"/>
              <w:ind w:firstLineChars="0" w:firstLine="0"/>
              <w:jc w:val="left"/>
              <w:textAlignment w:val="center"/>
              <w:rPr>
                <w:rFonts w:ascii="宋体" w:hAnsi="宋体" w:cs="宋体"/>
                <w:bCs/>
                <w:color w:val="000000"/>
                <w:kern w:val="0"/>
                <w:sz w:val="21"/>
                <w:szCs w:val="21"/>
              </w:rPr>
            </w:pPr>
            <w:r>
              <w:rPr>
                <w:rFonts w:ascii="宋体" w:hAnsi="宋体" w:cs="宋体" w:hint="eastAsia"/>
                <w:bCs/>
                <w:color w:val="000000"/>
                <w:kern w:val="0"/>
                <w:sz w:val="21"/>
                <w:szCs w:val="21"/>
              </w:rPr>
              <w:t>集装箱体检察员安全操作规程</w:t>
            </w:r>
          </w:p>
        </w:tc>
      </w:tr>
      <w:tr w:rsidR="00837EB4" w:rsidRPr="009F6F60" w14:paraId="73CD61A1" w14:textId="77777777" w:rsidTr="00866056">
        <w:tc>
          <w:tcPr>
            <w:tcW w:w="675" w:type="dxa"/>
            <w:vAlign w:val="center"/>
          </w:tcPr>
          <w:p w14:paraId="7A0BB28B" w14:textId="77777777" w:rsidR="00837EB4" w:rsidRPr="009F6F60" w:rsidRDefault="00837EB4" w:rsidP="005A69B0">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3686" w:type="dxa"/>
          </w:tcPr>
          <w:p w14:paraId="2DCD6D3E" w14:textId="77777777" w:rsidR="00837EB4" w:rsidRPr="009F6F60" w:rsidRDefault="0086236E" w:rsidP="00A85506">
            <w:pPr>
              <w:widowControl/>
              <w:adjustRightInd w:val="0"/>
              <w:snapToGrid w:val="0"/>
              <w:spacing w:line="240" w:lineRule="auto"/>
              <w:ind w:firstLineChars="0" w:firstLine="0"/>
              <w:jc w:val="left"/>
              <w:textAlignment w:val="center"/>
              <w:rPr>
                <w:rFonts w:ascii="宋体" w:hAnsi="宋体" w:cs="宋体"/>
                <w:bCs/>
                <w:color w:val="000000"/>
                <w:kern w:val="0"/>
                <w:sz w:val="21"/>
                <w:szCs w:val="21"/>
              </w:rPr>
            </w:pPr>
            <w:r>
              <w:rPr>
                <w:rFonts w:ascii="宋体" w:hAnsi="宋体" w:cs="宋体" w:hint="eastAsia"/>
                <w:bCs/>
                <w:color w:val="000000"/>
                <w:kern w:val="0"/>
                <w:sz w:val="21"/>
                <w:szCs w:val="21"/>
              </w:rPr>
              <w:t>叉车司机安全操作规程</w:t>
            </w:r>
          </w:p>
        </w:tc>
        <w:tc>
          <w:tcPr>
            <w:tcW w:w="669" w:type="dxa"/>
            <w:vAlign w:val="center"/>
          </w:tcPr>
          <w:p w14:paraId="3CE4A8FC" w14:textId="77777777" w:rsidR="00837EB4" w:rsidRPr="009F6F60" w:rsidRDefault="00837EB4" w:rsidP="00483F8A">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4145" w:type="dxa"/>
          </w:tcPr>
          <w:p w14:paraId="2B338DA3" w14:textId="77777777" w:rsidR="00837EB4" w:rsidRPr="009F6F60" w:rsidRDefault="00483F8A" w:rsidP="0086236E">
            <w:pPr>
              <w:widowControl/>
              <w:adjustRightInd w:val="0"/>
              <w:snapToGrid w:val="0"/>
              <w:spacing w:line="240" w:lineRule="auto"/>
              <w:ind w:firstLineChars="0" w:firstLine="0"/>
              <w:jc w:val="left"/>
              <w:textAlignment w:val="center"/>
              <w:rPr>
                <w:rFonts w:ascii="宋体" w:hAnsi="宋体" w:cs="宋体"/>
                <w:bCs/>
                <w:color w:val="000000"/>
                <w:kern w:val="0"/>
                <w:sz w:val="21"/>
                <w:szCs w:val="21"/>
              </w:rPr>
            </w:pPr>
            <w:r>
              <w:rPr>
                <w:rFonts w:ascii="宋体" w:hAnsi="宋体" w:cs="宋体" w:hint="eastAsia"/>
                <w:bCs/>
                <w:color w:val="000000"/>
                <w:kern w:val="0"/>
                <w:sz w:val="21"/>
                <w:szCs w:val="21"/>
              </w:rPr>
              <w:t>加油操作规程</w:t>
            </w:r>
          </w:p>
        </w:tc>
      </w:tr>
      <w:tr w:rsidR="00483F8A" w:rsidRPr="009F6F60" w14:paraId="41FBADF3" w14:textId="77777777" w:rsidTr="00866056">
        <w:tc>
          <w:tcPr>
            <w:tcW w:w="675" w:type="dxa"/>
            <w:vAlign w:val="center"/>
          </w:tcPr>
          <w:p w14:paraId="29275F44" w14:textId="77777777" w:rsidR="00483F8A" w:rsidRPr="009F6F60" w:rsidRDefault="00483F8A" w:rsidP="005A69B0">
            <w:pPr>
              <w:pStyle w:val="af9"/>
              <w:numPr>
                <w:ilvl w:val="0"/>
                <w:numId w:val="45"/>
              </w:numPr>
              <w:adjustRightInd w:val="0"/>
              <w:snapToGrid w:val="0"/>
              <w:spacing w:line="240" w:lineRule="auto"/>
              <w:ind w:firstLineChars="0"/>
              <w:jc w:val="left"/>
              <w:rPr>
                <w:rFonts w:ascii="宋体" w:hAnsi="宋体" w:cs="Times New Roman"/>
                <w:sz w:val="21"/>
                <w:szCs w:val="21"/>
              </w:rPr>
            </w:pPr>
          </w:p>
        </w:tc>
        <w:tc>
          <w:tcPr>
            <w:tcW w:w="3686" w:type="dxa"/>
          </w:tcPr>
          <w:p w14:paraId="667E7E41" w14:textId="77777777" w:rsidR="00483F8A" w:rsidRDefault="00483F8A" w:rsidP="00A85506">
            <w:pPr>
              <w:widowControl/>
              <w:adjustRightInd w:val="0"/>
              <w:snapToGrid w:val="0"/>
              <w:spacing w:line="240" w:lineRule="auto"/>
              <w:ind w:firstLineChars="0" w:firstLine="0"/>
              <w:jc w:val="left"/>
              <w:textAlignment w:val="center"/>
              <w:rPr>
                <w:rFonts w:ascii="宋体" w:hAnsi="宋体" w:cs="宋体"/>
                <w:bCs/>
                <w:color w:val="000000"/>
                <w:kern w:val="0"/>
                <w:sz w:val="21"/>
                <w:szCs w:val="21"/>
              </w:rPr>
            </w:pPr>
            <w:r>
              <w:rPr>
                <w:rFonts w:ascii="宋体" w:hAnsi="宋体" w:cs="宋体" w:hint="eastAsia"/>
                <w:bCs/>
                <w:color w:val="000000"/>
                <w:kern w:val="0"/>
                <w:sz w:val="21"/>
                <w:szCs w:val="21"/>
              </w:rPr>
              <w:t>卸油操作规程</w:t>
            </w:r>
          </w:p>
        </w:tc>
        <w:tc>
          <w:tcPr>
            <w:tcW w:w="669" w:type="dxa"/>
            <w:vAlign w:val="center"/>
          </w:tcPr>
          <w:p w14:paraId="1DBE798E" w14:textId="77777777" w:rsidR="00483F8A" w:rsidRPr="009F6F60" w:rsidRDefault="00483F8A" w:rsidP="00A85506">
            <w:pPr>
              <w:adjustRightInd w:val="0"/>
              <w:snapToGrid w:val="0"/>
              <w:spacing w:line="240" w:lineRule="auto"/>
              <w:ind w:firstLineChars="0" w:firstLine="0"/>
              <w:jc w:val="left"/>
              <w:rPr>
                <w:rFonts w:ascii="宋体" w:hAnsi="宋体" w:cs="Times New Roman"/>
                <w:sz w:val="21"/>
                <w:szCs w:val="21"/>
              </w:rPr>
            </w:pPr>
          </w:p>
        </w:tc>
        <w:tc>
          <w:tcPr>
            <w:tcW w:w="4145" w:type="dxa"/>
          </w:tcPr>
          <w:p w14:paraId="2F49EC51" w14:textId="77777777" w:rsidR="00483F8A" w:rsidRPr="009F6F60" w:rsidRDefault="00483F8A" w:rsidP="0086236E">
            <w:pPr>
              <w:widowControl/>
              <w:adjustRightInd w:val="0"/>
              <w:snapToGrid w:val="0"/>
              <w:spacing w:line="240" w:lineRule="auto"/>
              <w:ind w:firstLineChars="0" w:firstLine="0"/>
              <w:jc w:val="left"/>
              <w:textAlignment w:val="center"/>
              <w:rPr>
                <w:rFonts w:ascii="宋体" w:hAnsi="宋体" w:cs="宋体"/>
                <w:bCs/>
                <w:color w:val="000000"/>
                <w:kern w:val="0"/>
                <w:sz w:val="21"/>
                <w:szCs w:val="21"/>
              </w:rPr>
            </w:pPr>
          </w:p>
        </w:tc>
      </w:tr>
    </w:tbl>
    <w:p w14:paraId="6F4D2AE7" w14:textId="77777777" w:rsidR="00E32774" w:rsidRPr="001F156F" w:rsidRDefault="00E32774" w:rsidP="00E32774">
      <w:pPr>
        <w:pStyle w:val="3"/>
        <w:adjustRightInd w:val="0"/>
        <w:snapToGrid w:val="0"/>
        <w:rPr>
          <w:rFonts w:asciiTheme="minorEastAsia" w:eastAsiaTheme="minorEastAsia" w:hAnsiTheme="minorEastAsia" w:cs="Times New Roman"/>
        </w:rPr>
      </w:pPr>
      <w:bookmarkStart w:id="236" w:name="_Toc156551886"/>
      <w:r w:rsidRPr="001F156F">
        <w:rPr>
          <w:rFonts w:asciiTheme="minorEastAsia" w:eastAsiaTheme="minorEastAsia" w:hAnsiTheme="minorEastAsia" w:cs="Times New Roman" w:hint="eastAsia"/>
        </w:rPr>
        <w:t>2.9.3 工作制度和劳动定员</w:t>
      </w:r>
      <w:bookmarkEnd w:id="236"/>
    </w:p>
    <w:p w14:paraId="7E73C1C5" w14:textId="77777777" w:rsidR="00E32774" w:rsidRPr="00A57F4E" w:rsidRDefault="00882F84" w:rsidP="00E32774">
      <w:pPr>
        <w:adjustRightInd w:val="0"/>
        <w:snapToGrid w:val="0"/>
        <w:ind w:firstLine="560"/>
        <w:rPr>
          <w:rFonts w:asciiTheme="minorEastAsia" w:eastAsiaTheme="minorEastAsia" w:hAnsiTheme="minorEastAsia" w:cs="Times New Roman"/>
          <w:szCs w:val="28"/>
        </w:rPr>
      </w:pPr>
      <w:r w:rsidRPr="00A57F4E">
        <w:rPr>
          <w:rFonts w:asciiTheme="minorEastAsia" w:eastAsiaTheme="minorEastAsia" w:hAnsiTheme="minorEastAsia" w:cs="Times New Roman" w:hint="eastAsia"/>
          <w:szCs w:val="28"/>
        </w:rPr>
        <w:t>企业员工</w:t>
      </w:r>
      <w:r w:rsidR="00291EFE" w:rsidRPr="00A57F4E">
        <w:rPr>
          <w:rFonts w:asciiTheme="minorEastAsia" w:eastAsiaTheme="minorEastAsia" w:hAnsiTheme="minorEastAsia" w:cs="Times New Roman" w:hint="eastAsia"/>
          <w:szCs w:val="28"/>
        </w:rPr>
        <w:t>25</w:t>
      </w:r>
      <w:r w:rsidRPr="00A57F4E">
        <w:rPr>
          <w:rFonts w:asciiTheme="minorEastAsia" w:eastAsiaTheme="minorEastAsia" w:hAnsiTheme="minorEastAsia" w:cs="Times New Roman" w:hint="eastAsia"/>
          <w:szCs w:val="28"/>
        </w:rPr>
        <w:t>人，</w:t>
      </w:r>
      <w:r w:rsidR="005C423A" w:rsidRPr="00A57F4E">
        <w:rPr>
          <w:rFonts w:asciiTheme="minorEastAsia" w:eastAsiaTheme="minorEastAsia" w:hAnsiTheme="minorEastAsia" w:cs="Times New Roman" w:hint="eastAsia"/>
          <w:szCs w:val="28"/>
        </w:rPr>
        <w:t>加油撬</w:t>
      </w:r>
      <w:r w:rsidR="003B7387" w:rsidRPr="00A57F4E">
        <w:rPr>
          <w:rFonts w:asciiTheme="minorEastAsia" w:eastAsiaTheme="minorEastAsia" w:hAnsiTheme="minorEastAsia" w:cs="Times New Roman" w:hint="eastAsia"/>
          <w:szCs w:val="28"/>
        </w:rPr>
        <w:t>设加油员1</w:t>
      </w:r>
      <w:r w:rsidR="00E32774" w:rsidRPr="00A57F4E">
        <w:rPr>
          <w:rFonts w:asciiTheme="minorEastAsia" w:eastAsiaTheme="minorEastAsia" w:hAnsiTheme="minorEastAsia" w:cs="Times New Roman" w:hint="eastAsia"/>
          <w:szCs w:val="28"/>
        </w:rPr>
        <w:t>人，</w:t>
      </w:r>
      <w:r w:rsidR="00EB34F9" w:rsidRPr="00A57F4E">
        <w:rPr>
          <w:rFonts w:asciiTheme="minorEastAsia" w:eastAsiaTheme="minorEastAsia" w:hAnsiTheme="minorEastAsia" w:cs="Times New Roman" w:hint="eastAsia"/>
          <w:szCs w:val="28"/>
        </w:rPr>
        <w:t>仅</w:t>
      </w:r>
      <w:r w:rsidR="003B7387" w:rsidRPr="00A57F4E">
        <w:rPr>
          <w:rFonts w:asciiTheme="minorEastAsia" w:eastAsiaTheme="minorEastAsia" w:hAnsiTheme="minorEastAsia" w:cs="Times New Roman" w:hint="eastAsia"/>
          <w:szCs w:val="28"/>
        </w:rPr>
        <w:t>白天加油</w:t>
      </w:r>
      <w:r w:rsidR="00722279" w:rsidRPr="00A57F4E">
        <w:rPr>
          <w:rFonts w:asciiTheme="minorEastAsia" w:eastAsiaTheme="minorEastAsia" w:hAnsiTheme="minorEastAsia" w:cs="Times New Roman" w:hint="eastAsia"/>
          <w:szCs w:val="28"/>
        </w:rPr>
        <w:t>。</w:t>
      </w:r>
    </w:p>
    <w:p w14:paraId="39DDAB76" w14:textId="77777777" w:rsidR="00FA004D" w:rsidRPr="003B7387" w:rsidRDefault="00E32774" w:rsidP="00E32774">
      <w:pPr>
        <w:pStyle w:val="3"/>
        <w:adjustRightInd w:val="0"/>
        <w:snapToGrid w:val="0"/>
        <w:rPr>
          <w:rFonts w:asciiTheme="minorEastAsia" w:eastAsiaTheme="minorEastAsia" w:hAnsiTheme="minorEastAsia" w:cs="Times New Roman"/>
        </w:rPr>
      </w:pPr>
      <w:bookmarkStart w:id="237" w:name="_Toc156551887"/>
      <w:r w:rsidRPr="003B7387">
        <w:rPr>
          <w:rFonts w:asciiTheme="minorEastAsia" w:eastAsiaTheme="minorEastAsia" w:hAnsiTheme="minorEastAsia" w:cs="Times New Roman" w:hint="eastAsia"/>
        </w:rPr>
        <w:lastRenderedPageBreak/>
        <w:t xml:space="preserve">2.9.4 </w:t>
      </w:r>
      <w:r w:rsidR="00142804" w:rsidRPr="003B7387">
        <w:rPr>
          <w:rFonts w:asciiTheme="minorEastAsia" w:eastAsiaTheme="minorEastAsia" w:hAnsiTheme="minorEastAsia" w:cs="Times New Roman"/>
        </w:rPr>
        <w:t>人员</w:t>
      </w:r>
      <w:r w:rsidR="00142804" w:rsidRPr="003B7387">
        <w:rPr>
          <w:rFonts w:asciiTheme="minorEastAsia" w:eastAsiaTheme="minorEastAsia" w:hAnsiTheme="minorEastAsia" w:cs="Times New Roman" w:hint="eastAsia"/>
        </w:rPr>
        <w:t>配备和培训教育</w:t>
      </w:r>
      <w:bookmarkEnd w:id="233"/>
      <w:bookmarkEnd w:id="234"/>
      <w:bookmarkEnd w:id="237"/>
    </w:p>
    <w:p w14:paraId="0807A251" w14:textId="77777777" w:rsidR="00A326A0" w:rsidRPr="00A326A0" w:rsidRDefault="00A326A0" w:rsidP="00A326A0">
      <w:pPr>
        <w:adjustRightInd w:val="0"/>
        <w:snapToGrid w:val="0"/>
        <w:ind w:firstLine="562"/>
        <w:rPr>
          <w:rFonts w:asciiTheme="minorEastAsia" w:eastAsiaTheme="minorEastAsia" w:hAnsiTheme="minorEastAsia" w:cs="Times New Roman"/>
          <w:b/>
          <w:szCs w:val="28"/>
        </w:rPr>
      </w:pPr>
      <w:bookmarkStart w:id="238" w:name="_Toc37942966"/>
      <w:bookmarkStart w:id="239" w:name="_Toc827"/>
      <w:bookmarkStart w:id="240" w:name="_Toc14909"/>
      <w:bookmarkStart w:id="241" w:name="_Toc13022"/>
      <w:bookmarkStart w:id="242" w:name="_Toc30587"/>
      <w:bookmarkStart w:id="243" w:name="_Toc156551888"/>
      <w:bookmarkStart w:id="244" w:name="_Hlk38552353"/>
      <w:bookmarkEnd w:id="235"/>
      <w:r w:rsidRPr="00A326A0">
        <w:rPr>
          <w:rFonts w:asciiTheme="minorEastAsia" w:eastAsiaTheme="minorEastAsia" w:hAnsiTheme="minorEastAsia" w:cs="Times New Roman" w:hint="eastAsia"/>
          <w:b/>
          <w:szCs w:val="28"/>
        </w:rPr>
        <w:t>涉及企业机密，不予公开。</w:t>
      </w:r>
    </w:p>
    <w:p w14:paraId="27EAA5BD" w14:textId="77777777" w:rsidR="00FA004D" w:rsidRPr="00E32774" w:rsidRDefault="00E32774" w:rsidP="00E32774">
      <w:pPr>
        <w:pStyle w:val="3"/>
        <w:adjustRightInd w:val="0"/>
        <w:snapToGrid w:val="0"/>
        <w:rPr>
          <w:rFonts w:asciiTheme="minorEastAsia" w:eastAsiaTheme="minorEastAsia" w:hAnsiTheme="minorEastAsia" w:cs="Times New Roman"/>
        </w:rPr>
      </w:pPr>
      <w:r w:rsidRPr="00E32774">
        <w:rPr>
          <w:rFonts w:asciiTheme="minorEastAsia" w:eastAsiaTheme="minorEastAsia" w:hAnsiTheme="minorEastAsia" w:cs="Times New Roman" w:hint="eastAsia"/>
        </w:rPr>
        <w:t xml:space="preserve">2.9.5 </w:t>
      </w:r>
      <w:r w:rsidR="00142804" w:rsidRPr="00E32774">
        <w:rPr>
          <w:rFonts w:asciiTheme="minorEastAsia" w:eastAsiaTheme="minorEastAsia" w:hAnsiTheme="minorEastAsia" w:cs="Times New Roman"/>
        </w:rPr>
        <w:t>应急管理</w:t>
      </w:r>
      <w:bookmarkEnd w:id="238"/>
      <w:bookmarkEnd w:id="239"/>
      <w:bookmarkEnd w:id="240"/>
      <w:bookmarkEnd w:id="241"/>
      <w:bookmarkEnd w:id="242"/>
      <w:bookmarkEnd w:id="243"/>
    </w:p>
    <w:p w14:paraId="6FE512DB" w14:textId="77777777" w:rsidR="00FA004D" w:rsidRPr="00E0607D" w:rsidRDefault="00142804" w:rsidP="00E32774">
      <w:pPr>
        <w:adjustRightInd w:val="0"/>
        <w:snapToGrid w:val="0"/>
        <w:ind w:firstLine="560"/>
        <w:rPr>
          <w:rFonts w:asciiTheme="minorEastAsia" w:eastAsiaTheme="minorEastAsia" w:hAnsiTheme="minorEastAsia" w:cs="Times New Roman"/>
          <w:szCs w:val="28"/>
        </w:rPr>
      </w:pPr>
      <w:r w:rsidRPr="00E0607D">
        <w:rPr>
          <w:rFonts w:asciiTheme="minorEastAsia" w:eastAsiaTheme="minorEastAsia" w:hAnsiTheme="minorEastAsia" w:cs="Times New Roman"/>
          <w:szCs w:val="28"/>
        </w:rPr>
        <w:t>企业</w:t>
      </w:r>
      <w:r w:rsidR="00212A7F" w:rsidRPr="00E0607D">
        <w:rPr>
          <w:rFonts w:asciiTheme="minorEastAsia" w:eastAsiaTheme="minorEastAsia" w:hAnsiTheme="minorEastAsia" w:cs="Times New Roman" w:hint="eastAsia"/>
          <w:szCs w:val="28"/>
        </w:rPr>
        <w:t>制定</w:t>
      </w:r>
      <w:r w:rsidR="00FC6E32" w:rsidRPr="00E0607D">
        <w:rPr>
          <w:rFonts w:asciiTheme="minorEastAsia" w:eastAsiaTheme="minorEastAsia" w:hAnsiTheme="minorEastAsia" w:cs="Times New Roman" w:hint="eastAsia"/>
          <w:szCs w:val="28"/>
        </w:rPr>
        <w:t>了</w:t>
      </w:r>
      <w:r w:rsidR="00E32774" w:rsidRPr="00E0607D">
        <w:rPr>
          <w:rFonts w:asciiTheme="minorEastAsia" w:eastAsiaTheme="minorEastAsia" w:hAnsiTheme="minorEastAsia" w:cs="Times New Roman" w:hint="eastAsia"/>
          <w:szCs w:val="28"/>
        </w:rPr>
        <w:t>生产安全事故应急预案</w:t>
      </w:r>
      <w:r w:rsidRPr="00E0607D">
        <w:rPr>
          <w:rFonts w:asciiTheme="minorEastAsia" w:eastAsiaTheme="minorEastAsia" w:hAnsiTheme="minorEastAsia" w:cs="Times New Roman" w:hint="eastAsia"/>
          <w:szCs w:val="28"/>
        </w:rPr>
        <w:t>，未提供应急演练相关资料。</w:t>
      </w:r>
    </w:p>
    <w:p w14:paraId="42115B89" w14:textId="77777777" w:rsidR="00FA004D" w:rsidRPr="00E0607D" w:rsidRDefault="00FA004D" w:rsidP="00E32774">
      <w:pPr>
        <w:adjustRightInd w:val="0"/>
        <w:snapToGrid w:val="0"/>
        <w:ind w:firstLine="560"/>
        <w:rPr>
          <w:rFonts w:asciiTheme="minorEastAsia" w:eastAsiaTheme="minorEastAsia" w:hAnsiTheme="minorEastAsia" w:cs="Times New Roman"/>
          <w:szCs w:val="28"/>
        </w:rPr>
        <w:sectPr w:rsidR="00FA004D" w:rsidRPr="00E0607D" w:rsidSect="005A0B44">
          <w:headerReference w:type="default" r:id="rId25"/>
          <w:footerReference w:type="default" r:id="rId26"/>
          <w:pgSz w:w="11906" w:h="16838"/>
          <w:pgMar w:top="1361" w:right="1361" w:bottom="1361" w:left="1361" w:header="851" w:footer="992" w:gutter="0"/>
          <w:cols w:space="0"/>
          <w:docGrid w:type="lines" w:linePitch="382"/>
        </w:sectPr>
      </w:pPr>
    </w:p>
    <w:p w14:paraId="2EF179E7" w14:textId="77777777" w:rsidR="00FA004D" w:rsidRPr="007D638D" w:rsidRDefault="007D638D" w:rsidP="007D638D">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245" w:name="_Toc3353"/>
      <w:bookmarkStart w:id="246" w:name="_Toc37942968"/>
      <w:bookmarkStart w:id="247" w:name="_Toc21809"/>
      <w:bookmarkStart w:id="248" w:name="_Toc21993"/>
      <w:bookmarkStart w:id="249" w:name="_Toc7717"/>
      <w:bookmarkStart w:id="250" w:name="_Toc156551889"/>
      <w:bookmarkStart w:id="251" w:name="_Hlk38552492"/>
      <w:bookmarkEnd w:id="244"/>
      <w:r>
        <w:rPr>
          <w:rFonts w:asciiTheme="minorEastAsia" w:eastAsiaTheme="minorEastAsia" w:hAnsiTheme="minorEastAsia" w:cs="Times New Roman" w:hint="eastAsia"/>
          <w:color w:val="000000" w:themeColor="text1"/>
        </w:rPr>
        <w:lastRenderedPageBreak/>
        <w:t xml:space="preserve">3 </w:t>
      </w:r>
      <w:r w:rsidR="00142804" w:rsidRPr="007D638D">
        <w:rPr>
          <w:rFonts w:asciiTheme="minorEastAsia" w:eastAsiaTheme="minorEastAsia" w:hAnsiTheme="minorEastAsia" w:cs="Times New Roman"/>
          <w:color w:val="000000" w:themeColor="text1"/>
        </w:rPr>
        <w:t>危险、有害因素分析</w:t>
      </w:r>
      <w:bookmarkEnd w:id="245"/>
      <w:bookmarkEnd w:id="246"/>
      <w:bookmarkEnd w:id="247"/>
      <w:bookmarkEnd w:id="248"/>
      <w:bookmarkEnd w:id="249"/>
      <w:bookmarkEnd w:id="250"/>
    </w:p>
    <w:bookmarkEnd w:id="251"/>
    <w:p w14:paraId="00DE5250" w14:textId="77777777" w:rsidR="00FA004D" w:rsidRDefault="00142804" w:rsidP="00F43EB6">
      <w:pPr>
        <w:adjustRightInd w:val="0"/>
        <w:snapToGrid w:val="0"/>
        <w:ind w:firstLine="560"/>
        <w:rPr>
          <w:rFonts w:cs="Times New Roman"/>
          <w:color w:val="000000" w:themeColor="text1"/>
        </w:rPr>
      </w:pPr>
      <w:r>
        <w:rPr>
          <w:rFonts w:cs="Times New Roman"/>
          <w:color w:val="000000" w:themeColor="text1"/>
        </w:rPr>
        <w:t>常用的危险、有害因素分析方法大致可分为两大类，分别是直观经验分析方法与系统安全分析方法。其中，直观经验分析方法适用于有可供参考先例、有以往经验可以借鉴的项目，不能应用在没有可供参考先例的新开发系统。直观经验分析方法又包括对照法、经验法和类比法。系统安全分析方法常用于复杂系统、没有事故经验的新开发系统，常用的方法有事件树、事故树等。</w:t>
      </w:r>
    </w:p>
    <w:p w14:paraId="6C086DCC" w14:textId="77777777" w:rsidR="00FA004D" w:rsidRDefault="00142804" w:rsidP="00F43EB6">
      <w:pPr>
        <w:adjustRightInd w:val="0"/>
        <w:snapToGrid w:val="0"/>
        <w:ind w:firstLine="560"/>
        <w:rPr>
          <w:rFonts w:cs="Times New Roman"/>
          <w:color w:val="000000" w:themeColor="text1"/>
        </w:rPr>
      </w:pPr>
      <w:r>
        <w:rPr>
          <w:rFonts w:cs="Times New Roman"/>
          <w:color w:val="000000" w:themeColor="text1"/>
        </w:rPr>
        <w:t>根据</w:t>
      </w:r>
      <w:r w:rsidR="003B7387" w:rsidRPr="00C7355E">
        <w:rPr>
          <w:rFonts w:asciiTheme="minorEastAsia" w:eastAsiaTheme="minorEastAsia" w:hAnsiTheme="minorEastAsia" w:cs="Arial" w:hint="eastAsia"/>
          <w:color w:val="000000"/>
          <w:szCs w:val="28"/>
        </w:rPr>
        <w:t>宁波</w:t>
      </w:r>
      <w:r w:rsidR="00D57F8B">
        <w:rPr>
          <w:rFonts w:asciiTheme="minorEastAsia" w:eastAsiaTheme="minorEastAsia" w:hAnsiTheme="minorEastAsia" w:cs="Arial" w:hint="eastAsia"/>
          <w:color w:val="000000"/>
          <w:szCs w:val="28"/>
        </w:rPr>
        <w:t>冠驰</w:t>
      </w:r>
      <w:r w:rsidR="003B7387" w:rsidRPr="00C7355E">
        <w:rPr>
          <w:rFonts w:asciiTheme="minorEastAsia" w:eastAsiaTheme="minorEastAsia" w:hAnsiTheme="minorEastAsia" w:cs="Arial" w:hint="eastAsia"/>
          <w:color w:val="000000"/>
          <w:szCs w:val="28"/>
        </w:rPr>
        <w:t>物流有限公</w:t>
      </w:r>
      <w:r w:rsidR="003B7387" w:rsidRPr="00C7355E">
        <w:rPr>
          <w:rFonts w:asciiTheme="minorEastAsia" w:eastAsiaTheme="minorEastAsia" w:hAnsiTheme="minorEastAsia" w:hint="eastAsia"/>
          <w:color w:val="000000"/>
          <w:szCs w:val="28"/>
        </w:rPr>
        <w:t>司</w:t>
      </w:r>
      <w:r>
        <w:rPr>
          <w:rFonts w:cs="Times New Roman" w:hint="eastAsia"/>
          <w:color w:val="000000" w:themeColor="text1"/>
        </w:rPr>
        <w:t>自用</w:t>
      </w:r>
      <w:r w:rsidR="00F43EB6">
        <w:rPr>
          <w:rFonts w:cs="Times New Roman" w:hint="eastAsia"/>
          <w:color w:val="000000" w:themeColor="text1"/>
        </w:rPr>
        <w:t>柴油加油撬</w:t>
      </w:r>
      <w:r>
        <w:rPr>
          <w:rFonts w:cs="Times New Roman" w:hint="eastAsia"/>
          <w:color w:val="000000" w:themeColor="text1"/>
        </w:rPr>
        <w:t>项目</w:t>
      </w:r>
      <w:r>
        <w:rPr>
          <w:rFonts w:cs="Times New Roman"/>
          <w:color w:val="000000" w:themeColor="text1"/>
        </w:rPr>
        <w:t>活动过程的特点，本报告的危险有害因素分析方法采用直观经验方法。</w:t>
      </w:r>
    </w:p>
    <w:p w14:paraId="1A6927CB" w14:textId="77777777" w:rsidR="00FA004D" w:rsidRPr="003854FA" w:rsidRDefault="003854FA" w:rsidP="003854FA">
      <w:pPr>
        <w:pStyle w:val="2"/>
        <w:adjustRightInd w:val="0"/>
        <w:snapToGrid w:val="0"/>
        <w:rPr>
          <w:rFonts w:asciiTheme="minorEastAsia" w:eastAsiaTheme="minorEastAsia" w:hAnsiTheme="minorEastAsia" w:cs="Times New Roman"/>
        </w:rPr>
      </w:pPr>
      <w:bookmarkStart w:id="252" w:name="_Toc25176966"/>
      <w:bookmarkStart w:id="253" w:name="_Toc495495996"/>
      <w:bookmarkStart w:id="254" w:name="_Toc22200102"/>
      <w:bookmarkStart w:id="255" w:name="_Toc8475"/>
      <w:bookmarkStart w:id="256" w:name="_Toc505672240"/>
      <w:bookmarkStart w:id="257" w:name="_Toc37942969"/>
      <w:bookmarkStart w:id="258" w:name="_Toc495494806"/>
      <w:bookmarkStart w:id="259" w:name="_Toc16422"/>
      <w:bookmarkStart w:id="260" w:name="_Toc495495899"/>
      <w:bookmarkStart w:id="261" w:name="_Toc495495394"/>
      <w:bookmarkStart w:id="262" w:name="_Toc4955"/>
      <w:bookmarkStart w:id="263" w:name="_Toc23892"/>
      <w:bookmarkStart w:id="264" w:name="_Toc479340204"/>
      <w:bookmarkStart w:id="265" w:name="_Toc34770485"/>
      <w:bookmarkStart w:id="266" w:name="_Toc479340381"/>
      <w:bookmarkStart w:id="267" w:name="_Toc156551890"/>
      <w:r w:rsidRPr="003854FA">
        <w:rPr>
          <w:rFonts w:asciiTheme="minorEastAsia" w:eastAsiaTheme="minorEastAsia" w:hAnsiTheme="minorEastAsia" w:cs="Times New Roman" w:hint="eastAsia"/>
        </w:rPr>
        <w:t xml:space="preserve">3.1 </w:t>
      </w:r>
      <w:r w:rsidR="00142804" w:rsidRPr="003854FA">
        <w:rPr>
          <w:rFonts w:asciiTheme="minorEastAsia" w:eastAsiaTheme="minorEastAsia" w:hAnsiTheme="minorEastAsia" w:cs="Times New Roman"/>
        </w:rPr>
        <w:t>物质固有的有害因素</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4F285F5A"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项目涉及的物料为：柴油（闪点＞60℃）。</w:t>
      </w:r>
    </w:p>
    <w:p w14:paraId="5ADED9E8" w14:textId="77777777" w:rsidR="00FA004D" w:rsidRPr="003854FA" w:rsidRDefault="00071960" w:rsidP="003854FA">
      <w:pPr>
        <w:tabs>
          <w:tab w:val="left" w:pos="3150"/>
          <w:tab w:val="left" w:pos="5940"/>
        </w:tabs>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根据《危险化学品目录（2015版）》</w:t>
      </w:r>
      <w:r>
        <w:rPr>
          <w:rFonts w:asciiTheme="minorEastAsia" w:eastAsiaTheme="minorEastAsia" w:hAnsiTheme="minorEastAsia" w:cs="Times New Roman" w:hint="eastAsia"/>
          <w:color w:val="000000" w:themeColor="text1"/>
        </w:rPr>
        <w:t>、</w:t>
      </w:r>
      <w:r w:rsidRPr="00E703B2">
        <w:rPr>
          <w:rFonts w:asciiTheme="minorEastAsia" w:eastAsiaTheme="minorEastAsia" w:hAnsiTheme="minorEastAsia"/>
        </w:rPr>
        <w:t>《关于调整&lt;危险化学品目录（2015版）&gt;</w:t>
      </w:r>
      <w:r w:rsidRPr="00E703B2">
        <w:rPr>
          <w:rFonts w:asciiTheme="minorEastAsia" w:eastAsiaTheme="minorEastAsia" w:hAnsiTheme="minorEastAsia" w:hint="eastAsia"/>
        </w:rPr>
        <w:t>，</w:t>
      </w:r>
      <w:r w:rsidRPr="00E703B2">
        <w:rPr>
          <w:rFonts w:asciiTheme="minorEastAsia" w:eastAsiaTheme="minorEastAsia" w:hAnsiTheme="minorEastAsia"/>
        </w:rPr>
        <w:t>将“1674柴油[闭杯闪点≤60</w:t>
      </w:r>
      <w:r w:rsidRPr="00E703B2">
        <w:rPr>
          <w:rFonts w:asciiTheme="minorEastAsia" w:eastAsiaTheme="minorEastAsia" w:hAnsiTheme="minorEastAsia" w:hint="eastAsia"/>
        </w:rPr>
        <w:t>℃</w:t>
      </w:r>
      <w:r w:rsidRPr="00E703B2">
        <w:rPr>
          <w:rFonts w:asciiTheme="minorEastAsia" w:eastAsiaTheme="minorEastAsia" w:hAnsiTheme="minorEastAsia"/>
        </w:rPr>
        <w:t>]”调整为“1674柴油”</w:t>
      </w:r>
      <w:r w:rsidRPr="00E703B2">
        <w:rPr>
          <w:rFonts w:asciiTheme="minorEastAsia" w:eastAsiaTheme="minorEastAsia" w:hAnsiTheme="minorEastAsia" w:hint="eastAsia"/>
        </w:rPr>
        <w:t>的公告</w:t>
      </w:r>
      <w:r w:rsidRPr="00E703B2">
        <w:rPr>
          <w:rFonts w:asciiTheme="minorEastAsia" w:eastAsiaTheme="minorEastAsia" w:hAnsiTheme="minorEastAsia"/>
        </w:rPr>
        <w:t>》</w:t>
      </w:r>
      <w:r w:rsidRPr="003854FA">
        <w:rPr>
          <w:rFonts w:asciiTheme="minorEastAsia" w:eastAsiaTheme="minorEastAsia" w:hAnsiTheme="minorEastAsia" w:cs="Times New Roman"/>
          <w:color w:val="000000" w:themeColor="text1"/>
        </w:rPr>
        <w:t>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w:t>
      </w:r>
      <w:r w:rsidRPr="003854FA">
        <w:rPr>
          <w:rFonts w:asciiTheme="minorEastAsia" w:eastAsiaTheme="minorEastAsia" w:hAnsiTheme="minorEastAsia" w:cs="Times New Roman" w:hint="eastAsia"/>
          <w:color w:val="000000" w:themeColor="text1"/>
        </w:rPr>
        <w:t>柴油属于</w:t>
      </w:r>
      <w:r w:rsidRPr="003854FA">
        <w:rPr>
          <w:rFonts w:asciiTheme="minorEastAsia" w:eastAsiaTheme="minorEastAsia" w:hAnsiTheme="minorEastAsia" w:cs="Times New Roman"/>
          <w:color w:val="000000" w:themeColor="text1"/>
        </w:rPr>
        <w:t>危险化学品</w:t>
      </w:r>
      <w:r w:rsidRPr="003854FA">
        <w:rPr>
          <w:rFonts w:asciiTheme="minorEastAsia" w:eastAsiaTheme="minorEastAsia" w:hAnsiTheme="minorEastAsia" w:cs="Times New Roman" w:hint="eastAsia"/>
          <w:color w:val="000000" w:themeColor="text1"/>
        </w:rPr>
        <w:t>，不涉及</w:t>
      </w:r>
      <w:r w:rsidRPr="003854FA">
        <w:rPr>
          <w:rFonts w:asciiTheme="minorEastAsia" w:eastAsiaTheme="minorEastAsia" w:hAnsiTheme="minorEastAsia" w:cs="Times New Roman"/>
          <w:color w:val="000000" w:themeColor="text1"/>
        </w:rPr>
        <w:t>剧毒化学品。</w:t>
      </w:r>
    </w:p>
    <w:p w14:paraId="325A8DCC" w14:textId="77777777" w:rsidR="00FA004D" w:rsidRPr="003854FA" w:rsidRDefault="00142804" w:rsidP="003854FA">
      <w:pPr>
        <w:tabs>
          <w:tab w:val="left" w:pos="3150"/>
          <w:tab w:val="left" w:pos="5940"/>
        </w:tabs>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根据《各类监控化学品名录》进行辨识，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监控化学品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56FE8FE4"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根据《易制毒化学品管理条例》（国务院令第445号，第653、666号、703号、国办函〔2014〕40号、国办函〔2017〕120号、国办函〔2021〕58号</w:t>
      </w:r>
      <w:r w:rsidRPr="003854FA">
        <w:rPr>
          <w:rFonts w:asciiTheme="minorEastAsia" w:eastAsiaTheme="minorEastAsia" w:hAnsiTheme="minorEastAsia" w:cs="Times New Roman" w:hint="eastAsia"/>
          <w:color w:val="000000" w:themeColor="text1"/>
        </w:rPr>
        <w:t>等</w:t>
      </w:r>
      <w:r w:rsidR="00351C9A">
        <w:rPr>
          <w:rFonts w:asciiTheme="minorEastAsia" w:eastAsiaTheme="minorEastAsia" w:hAnsiTheme="minorEastAsia" w:cs="Times New Roman" w:hint="eastAsia"/>
          <w:color w:val="000000" w:themeColor="text1"/>
        </w:rPr>
        <w:t>增补</w:t>
      </w:r>
      <w:r w:rsidRPr="003854FA">
        <w:rPr>
          <w:rFonts w:asciiTheme="minorEastAsia" w:eastAsiaTheme="minorEastAsia" w:hAnsiTheme="minorEastAsia" w:cs="Times New Roman"/>
          <w:color w:val="000000" w:themeColor="text1"/>
        </w:rPr>
        <w:t>）进行辨识，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易制毒化学品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7EE31449" w14:textId="77777777" w:rsidR="00FA004D" w:rsidRPr="003854FA" w:rsidRDefault="00142804" w:rsidP="003854FA">
      <w:pPr>
        <w:tabs>
          <w:tab w:val="left" w:pos="3150"/>
          <w:tab w:val="left" w:pos="5940"/>
        </w:tabs>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根据《高毒物品目录》（卫法监发[2003]142号）进行辨识，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高毒物品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688E3B63"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根据《易制爆危险化学品名录（2017年版）》进行辨识，</w:t>
      </w:r>
      <w:r w:rsidRPr="003854FA">
        <w:rPr>
          <w:rFonts w:asciiTheme="minorEastAsia" w:eastAsiaTheme="minorEastAsia" w:hAnsiTheme="minorEastAsia" w:cs="Times New Roman" w:hint="eastAsia"/>
          <w:color w:val="000000" w:themeColor="text1"/>
        </w:rPr>
        <w:t>本</w:t>
      </w:r>
      <w:r w:rsidRPr="003854FA">
        <w:rPr>
          <w:rFonts w:asciiTheme="minorEastAsia" w:eastAsiaTheme="minorEastAsia" w:hAnsiTheme="minorEastAsia" w:cs="Times New Roman"/>
          <w:color w:val="000000" w:themeColor="text1"/>
        </w:rPr>
        <w:t>项目不涉及</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易制爆危险化学品</w:t>
      </w:r>
      <w:r w:rsidRPr="003854FA">
        <w:rPr>
          <w:rFonts w:asciiTheme="minorEastAsia" w:eastAsiaTheme="minorEastAsia" w:hAnsiTheme="minorEastAsia" w:cs="Times New Roman" w:hint="eastAsia"/>
          <w:color w:val="000000" w:themeColor="text1"/>
        </w:rPr>
        <w:t>”</w:t>
      </w:r>
      <w:r w:rsidRPr="003854FA">
        <w:rPr>
          <w:rFonts w:asciiTheme="minorEastAsia" w:eastAsiaTheme="minorEastAsia" w:hAnsiTheme="minorEastAsia" w:cs="Times New Roman"/>
          <w:color w:val="000000" w:themeColor="text1"/>
        </w:rPr>
        <w:t>。</w:t>
      </w:r>
    </w:p>
    <w:p w14:paraId="3389435F"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lang w:val="zh-CN"/>
        </w:rPr>
      </w:pPr>
      <w:r w:rsidRPr="003854FA">
        <w:rPr>
          <w:rFonts w:asciiTheme="minorEastAsia" w:eastAsiaTheme="minorEastAsia" w:hAnsiTheme="minorEastAsia" w:cs="Times New Roman"/>
          <w:color w:val="000000" w:themeColor="text1"/>
          <w:lang w:val="zh-CN"/>
        </w:rPr>
        <w:t>根据《特别管控危险化学品目录（第一版）》（应急管理部、工业和信息化部、公安部、交通运输部印发2020年第3号），本项目</w:t>
      </w:r>
      <w:r w:rsidRPr="003854FA">
        <w:rPr>
          <w:rFonts w:asciiTheme="minorEastAsia" w:eastAsiaTheme="minorEastAsia" w:hAnsiTheme="minorEastAsia" w:cs="Times New Roman"/>
          <w:color w:val="000000" w:themeColor="text1"/>
        </w:rPr>
        <w:t>不涉及</w:t>
      </w:r>
      <w:r w:rsidRPr="003854FA">
        <w:rPr>
          <w:rFonts w:asciiTheme="minorEastAsia" w:eastAsiaTheme="minorEastAsia" w:hAnsiTheme="minorEastAsia" w:cs="Times New Roman"/>
          <w:color w:val="000000" w:themeColor="text1"/>
          <w:lang w:val="zh-CN"/>
        </w:rPr>
        <w:t>特别管控危险化学品。</w:t>
      </w:r>
    </w:p>
    <w:p w14:paraId="33EA5766"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lang w:val="zh-CN"/>
        </w:rPr>
      </w:pPr>
      <w:r w:rsidRPr="003854FA">
        <w:rPr>
          <w:rFonts w:asciiTheme="minorEastAsia" w:eastAsiaTheme="minorEastAsia" w:hAnsiTheme="minorEastAsia" w:cs="Times New Roman"/>
          <w:color w:val="000000" w:themeColor="text1"/>
          <w:lang w:val="zh-CN"/>
        </w:rPr>
        <w:lastRenderedPageBreak/>
        <w:t>根据</w:t>
      </w:r>
      <w:r w:rsidRPr="003854FA">
        <w:rPr>
          <w:rFonts w:asciiTheme="minorEastAsia" w:eastAsiaTheme="minorEastAsia" w:hAnsiTheme="minorEastAsia" w:hint="eastAsia"/>
          <w:color w:val="000000" w:themeColor="text1"/>
          <w:szCs w:val="28"/>
        </w:rPr>
        <w:t>《国家安全监管总局关于公布首批重点监管的危险化学品名录的通知》</w:t>
      </w:r>
      <w:r w:rsidR="003854FA" w:rsidRPr="003854FA">
        <w:rPr>
          <w:rFonts w:asciiTheme="minorEastAsia" w:eastAsiaTheme="minorEastAsia" w:hAnsiTheme="minorEastAsia" w:hint="eastAsia"/>
          <w:color w:val="000000" w:themeColor="text1"/>
          <w:szCs w:val="28"/>
        </w:rPr>
        <w:t>（安监总管三〔2011〕95号）</w:t>
      </w:r>
      <w:r w:rsidRPr="003854FA">
        <w:rPr>
          <w:rFonts w:asciiTheme="minorEastAsia" w:eastAsiaTheme="minorEastAsia" w:hAnsiTheme="minorEastAsia" w:hint="eastAsia"/>
          <w:color w:val="000000" w:themeColor="text1"/>
          <w:szCs w:val="28"/>
        </w:rPr>
        <w:t>、《国家安全监管总局关于公布第二批重点监管危险化学品名录的通知》</w:t>
      </w:r>
      <w:r w:rsidR="003854FA" w:rsidRPr="003854FA">
        <w:rPr>
          <w:rFonts w:asciiTheme="minorEastAsia" w:eastAsiaTheme="minorEastAsia" w:hAnsiTheme="minorEastAsia" w:hint="eastAsia"/>
          <w:color w:val="000000" w:themeColor="text1"/>
          <w:szCs w:val="28"/>
        </w:rPr>
        <w:t>（安监总管三〔2013〕12号）</w:t>
      </w:r>
      <w:r w:rsidRPr="003854FA">
        <w:rPr>
          <w:rFonts w:asciiTheme="minorEastAsia" w:eastAsiaTheme="minorEastAsia" w:hAnsiTheme="minorEastAsia" w:cs="Times New Roman"/>
          <w:color w:val="000000" w:themeColor="text1"/>
          <w:lang w:val="zh-CN"/>
        </w:rPr>
        <w:t>，本项目</w:t>
      </w:r>
      <w:r w:rsidRPr="003854FA">
        <w:rPr>
          <w:rFonts w:asciiTheme="minorEastAsia" w:eastAsiaTheme="minorEastAsia" w:hAnsiTheme="minorEastAsia" w:cs="Times New Roman"/>
          <w:color w:val="000000" w:themeColor="text1"/>
        </w:rPr>
        <w:t>不涉及</w:t>
      </w:r>
      <w:r w:rsidRPr="003854FA">
        <w:rPr>
          <w:rFonts w:asciiTheme="minorEastAsia" w:eastAsiaTheme="minorEastAsia" w:hAnsiTheme="minorEastAsia" w:cs="Times New Roman"/>
          <w:color w:val="000000" w:themeColor="text1"/>
          <w:lang w:val="zh-CN"/>
        </w:rPr>
        <w:t>重点监管危险化学品。</w:t>
      </w:r>
    </w:p>
    <w:p w14:paraId="4027AD43" w14:textId="77777777" w:rsidR="00FA004D" w:rsidRDefault="00C93AE3" w:rsidP="003854FA">
      <w:pPr>
        <w:adjustRightInd w:val="0"/>
        <w:snapToGrid w:val="0"/>
        <w:ind w:firstLine="560"/>
        <w:rPr>
          <w:rFonts w:asciiTheme="minorEastAsia" w:eastAsiaTheme="minorEastAsia" w:hAnsiTheme="minorEastAsia" w:cs="Times New Roman"/>
          <w:color w:val="000000" w:themeColor="text1"/>
        </w:rPr>
      </w:pPr>
      <w:r>
        <w:rPr>
          <w:rFonts w:asciiTheme="minorEastAsia" w:eastAsiaTheme="minorEastAsia" w:hAnsiTheme="minorEastAsia" w:cs="Times New Roman"/>
          <w:color w:val="000000" w:themeColor="text1"/>
        </w:rPr>
        <w:t>柴油的主要理化及危险特性</w:t>
      </w:r>
      <w:r>
        <w:rPr>
          <w:rFonts w:asciiTheme="minorEastAsia" w:eastAsiaTheme="minorEastAsia" w:hAnsiTheme="minorEastAsia" w:cs="Times New Roman" w:hint="eastAsia"/>
          <w:color w:val="000000" w:themeColor="text1"/>
        </w:rPr>
        <w:t>如下：</w:t>
      </w:r>
    </w:p>
    <w:p w14:paraId="4D2EA893" w14:textId="77777777" w:rsidR="00C93AE3" w:rsidRPr="00C93AE3" w:rsidRDefault="00C93AE3"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C93AE3">
        <w:rPr>
          <w:rFonts w:asciiTheme="minorEastAsia" w:eastAsiaTheme="minorEastAsia" w:hAnsiTheme="minorEastAsia" w:cs="Times New Roman" w:hint="eastAsia"/>
          <w:b/>
          <w:color w:val="000000" w:themeColor="text1"/>
          <w:sz w:val="24"/>
        </w:rPr>
        <w:t>柴油的理化及危险特性表</w:t>
      </w:r>
    </w:p>
    <w:tbl>
      <w:tblPr>
        <w:tblStyle w:val="a"/>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
        <w:gridCol w:w="3955"/>
        <w:gridCol w:w="2151"/>
        <w:gridCol w:w="2583"/>
      </w:tblGrid>
      <w:tr w:rsidR="00C93AE3" w14:paraId="21F90152" w14:textId="77777777" w:rsidTr="009A450F">
        <w:trPr>
          <w:trHeight w:val="20"/>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1205E2F3" w14:textId="77777777" w:rsidR="00C93AE3" w:rsidRDefault="00C93AE3" w:rsidP="003B4763">
            <w:pPr>
              <w:pStyle w:val="afa"/>
              <w:rPr>
                <w:b/>
                <w:bCs/>
              </w:rPr>
            </w:pPr>
            <w:r>
              <w:rPr>
                <w:rFonts w:hint="eastAsia"/>
                <w:b/>
                <w:bCs/>
              </w:rPr>
              <w:t>标</w:t>
            </w:r>
          </w:p>
          <w:p w14:paraId="06E04C10" w14:textId="77777777" w:rsidR="00C93AE3" w:rsidRDefault="00C93AE3" w:rsidP="003B4763">
            <w:pPr>
              <w:pStyle w:val="afa"/>
              <w:rPr>
                <w:b/>
                <w:bCs/>
              </w:rPr>
            </w:pPr>
            <w:r>
              <w:rPr>
                <w:rFonts w:hint="eastAsia"/>
                <w:b/>
                <w:bCs/>
              </w:rPr>
              <w:t>识</w:t>
            </w:r>
          </w:p>
        </w:tc>
        <w:tc>
          <w:tcPr>
            <w:tcW w:w="2155" w:type="pct"/>
            <w:tcBorders>
              <w:top w:val="single" w:sz="4" w:space="0" w:color="auto"/>
              <w:left w:val="single" w:sz="4" w:space="0" w:color="auto"/>
              <w:bottom w:val="single" w:sz="4" w:space="0" w:color="auto"/>
              <w:right w:val="single" w:sz="4" w:space="0" w:color="auto"/>
            </w:tcBorders>
            <w:vAlign w:val="center"/>
          </w:tcPr>
          <w:p w14:paraId="65D2B5BC" w14:textId="77777777" w:rsidR="00C93AE3" w:rsidRDefault="00C93AE3" w:rsidP="009A450F">
            <w:pPr>
              <w:pStyle w:val="afa"/>
              <w:jc w:val="left"/>
            </w:pPr>
            <w:r>
              <w:rPr>
                <w:rFonts w:hint="eastAsia"/>
              </w:rPr>
              <w:t>中文名：柴油</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5F92E8C7" w14:textId="77777777" w:rsidR="00C93AE3" w:rsidRDefault="00C93AE3" w:rsidP="009A450F">
            <w:pPr>
              <w:pStyle w:val="afa"/>
              <w:jc w:val="left"/>
            </w:pPr>
            <w:r>
              <w:rPr>
                <w:rFonts w:hint="eastAsia"/>
              </w:rPr>
              <w:t>英文名</w:t>
            </w:r>
            <w:r>
              <w:rPr>
                <w:rFonts w:hint="eastAsia"/>
                <w:lang w:val="en-GB"/>
              </w:rPr>
              <w:t>：</w:t>
            </w:r>
            <w:r>
              <w:rPr>
                <w:rFonts w:hint="eastAsia"/>
              </w:rPr>
              <w:t>Dieseloil </w:t>
            </w:r>
          </w:p>
        </w:tc>
      </w:tr>
      <w:tr w:rsidR="00C93AE3" w14:paraId="7B88F003"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68B47743"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6E502253" w14:textId="77777777" w:rsidR="00C93AE3" w:rsidRDefault="00C93AE3" w:rsidP="009A450F">
            <w:pPr>
              <w:pStyle w:val="afa"/>
              <w:jc w:val="left"/>
            </w:pPr>
            <w:r>
              <w:rPr>
                <w:rFonts w:hint="eastAsia"/>
              </w:rPr>
              <w:t>分子式</w:t>
            </w:r>
            <w:r>
              <w:rPr>
                <w:rFonts w:hint="eastAsia"/>
                <w:lang w:val="en-GB"/>
              </w:rPr>
              <w:t>：</w:t>
            </w:r>
            <w:r>
              <w:rPr>
                <w:rFonts w:hint="eastAsia"/>
              </w:rPr>
              <w:t>C</w:t>
            </w:r>
            <w:r>
              <w:rPr>
                <w:rFonts w:hint="eastAsia"/>
                <w:vertAlign w:val="subscript"/>
              </w:rPr>
              <w:t>4</w:t>
            </w:r>
            <w:r>
              <w:rPr>
                <w:rFonts w:hint="eastAsia"/>
              </w:rPr>
              <w:t>H</w:t>
            </w:r>
            <w:r>
              <w:rPr>
                <w:rFonts w:hint="eastAsia"/>
                <w:vertAlign w:val="subscript"/>
              </w:rPr>
              <w:t>10</w:t>
            </w:r>
            <w:r>
              <w:rPr>
                <w:rFonts w:hint="eastAsia"/>
              </w:rPr>
              <w:t>O</w:t>
            </w:r>
            <w:r>
              <w:rPr>
                <w:rFonts w:hint="eastAsia"/>
                <w:lang w:val="zh-CN"/>
              </w:rPr>
              <w:t>～</w:t>
            </w:r>
            <w:r>
              <w:rPr>
                <w:rFonts w:hint="eastAsia"/>
              </w:rPr>
              <w:t>C</w:t>
            </w:r>
            <w:r>
              <w:rPr>
                <w:rFonts w:hint="eastAsia"/>
                <w:vertAlign w:val="subscript"/>
              </w:rPr>
              <w:t>12</w:t>
            </w:r>
            <w:r>
              <w:rPr>
                <w:rFonts w:hint="eastAsia"/>
              </w:rPr>
              <w:t>H</w:t>
            </w:r>
            <w:r>
              <w:rPr>
                <w:rFonts w:hint="eastAsia"/>
                <w:vertAlign w:val="subscript"/>
              </w:rPr>
              <w:t>26</w:t>
            </w:r>
          </w:p>
        </w:tc>
        <w:tc>
          <w:tcPr>
            <w:tcW w:w="1172" w:type="pct"/>
            <w:tcBorders>
              <w:top w:val="single" w:sz="4" w:space="0" w:color="auto"/>
              <w:left w:val="single" w:sz="4" w:space="0" w:color="auto"/>
              <w:bottom w:val="single" w:sz="4" w:space="0" w:color="auto"/>
              <w:right w:val="single" w:sz="4" w:space="0" w:color="auto"/>
            </w:tcBorders>
            <w:vAlign w:val="center"/>
          </w:tcPr>
          <w:p w14:paraId="1341B3F4" w14:textId="77777777" w:rsidR="00C93AE3" w:rsidRDefault="00C93AE3" w:rsidP="009A450F">
            <w:pPr>
              <w:pStyle w:val="afa"/>
              <w:jc w:val="left"/>
            </w:pPr>
            <w:r>
              <w:rPr>
                <w:rFonts w:hint="eastAsia"/>
              </w:rPr>
              <w:t>分子量：180～200</w:t>
            </w:r>
          </w:p>
        </w:tc>
        <w:tc>
          <w:tcPr>
            <w:tcW w:w="1407" w:type="pct"/>
            <w:tcBorders>
              <w:top w:val="single" w:sz="4" w:space="0" w:color="auto"/>
              <w:left w:val="single" w:sz="4" w:space="0" w:color="auto"/>
              <w:bottom w:val="single" w:sz="4" w:space="0" w:color="auto"/>
              <w:right w:val="single" w:sz="4" w:space="0" w:color="auto"/>
            </w:tcBorders>
            <w:vAlign w:val="center"/>
          </w:tcPr>
          <w:p w14:paraId="5AA15D66" w14:textId="77777777" w:rsidR="00C93AE3" w:rsidRDefault="00C93AE3" w:rsidP="009A450F">
            <w:pPr>
              <w:pStyle w:val="afa"/>
              <w:jc w:val="left"/>
            </w:pPr>
            <w:r>
              <w:rPr>
                <w:rFonts w:hint="eastAsia"/>
              </w:rPr>
              <w:t>UN编号：1202</w:t>
            </w:r>
          </w:p>
        </w:tc>
      </w:tr>
      <w:tr w:rsidR="00C93AE3" w14:paraId="174BDA19"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4F6C9AC0"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147994BD" w14:textId="77777777" w:rsidR="00C93AE3" w:rsidRDefault="00C93AE3" w:rsidP="009A450F">
            <w:pPr>
              <w:pStyle w:val="afa"/>
              <w:jc w:val="left"/>
            </w:pPr>
            <w:r>
              <w:rPr>
                <w:rFonts w:hint="eastAsia"/>
              </w:rPr>
              <w:t>危险性类别：</w:t>
            </w:r>
            <w:r>
              <w:rPr>
                <w:rFonts w:cs="宋体" w:hint="eastAsia"/>
                <w:szCs w:val="21"/>
              </w:rPr>
              <w:t>易燃液体，类别3</w:t>
            </w:r>
          </w:p>
        </w:tc>
      </w:tr>
      <w:tr w:rsidR="00C93AE3" w14:paraId="7DEB4178"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53FAB6D7"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54453411" w14:textId="77777777" w:rsidR="00C93AE3" w:rsidRDefault="00C93AE3" w:rsidP="009A450F">
            <w:pPr>
              <w:pStyle w:val="afa"/>
              <w:jc w:val="left"/>
            </w:pPr>
            <w:r>
              <w:rPr>
                <w:rFonts w:hint="eastAsia"/>
              </w:rPr>
              <w:t>CAS号：</w:t>
            </w:r>
            <w:r>
              <w:rPr>
                <w:rFonts w:cs="宋体" w:hint="eastAsia"/>
                <w:szCs w:val="21"/>
              </w:rPr>
              <w:t>68334-30-5</w:t>
            </w:r>
          </w:p>
        </w:tc>
      </w:tr>
      <w:tr w:rsidR="00C93AE3" w14:paraId="78C6F106" w14:textId="77777777" w:rsidTr="009A450F">
        <w:trPr>
          <w:trHeight w:val="20"/>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453B9BDE" w14:textId="77777777" w:rsidR="00C93AE3" w:rsidRDefault="00C93AE3" w:rsidP="009A450F">
            <w:pPr>
              <w:pStyle w:val="afa"/>
              <w:rPr>
                <w:b/>
                <w:bCs/>
              </w:rPr>
            </w:pPr>
            <w:r>
              <w:rPr>
                <w:rFonts w:hint="eastAsia"/>
                <w:b/>
                <w:bCs/>
              </w:rPr>
              <w:t>理</w:t>
            </w:r>
          </w:p>
          <w:p w14:paraId="1AD7767B" w14:textId="77777777" w:rsidR="00C93AE3" w:rsidRDefault="00C93AE3" w:rsidP="009A450F">
            <w:pPr>
              <w:pStyle w:val="afa"/>
              <w:rPr>
                <w:b/>
                <w:bCs/>
              </w:rPr>
            </w:pPr>
            <w:r>
              <w:rPr>
                <w:rFonts w:hint="eastAsia"/>
                <w:b/>
                <w:bCs/>
              </w:rPr>
              <w:t>化</w:t>
            </w:r>
          </w:p>
          <w:p w14:paraId="56E91690" w14:textId="77777777" w:rsidR="00C93AE3" w:rsidRDefault="00C93AE3" w:rsidP="009A450F">
            <w:pPr>
              <w:pStyle w:val="afa"/>
              <w:rPr>
                <w:b/>
                <w:bCs/>
              </w:rPr>
            </w:pPr>
            <w:r>
              <w:rPr>
                <w:rFonts w:hint="eastAsia"/>
                <w:b/>
                <w:bCs/>
              </w:rPr>
              <w:t>性</w:t>
            </w:r>
          </w:p>
          <w:p w14:paraId="47136FE6" w14:textId="77777777" w:rsidR="00C93AE3" w:rsidRDefault="00C93AE3" w:rsidP="009A450F">
            <w:pPr>
              <w:pStyle w:val="afa"/>
              <w:rPr>
                <w:b/>
                <w:bCs/>
              </w:rPr>
            </w:pPr>
            <w:r>
              <w:rPr>
                <w:rFonts w:hint="eastAsia"/>
                <w:b/>
                <w:bCs/>
              </w:rPr>
              <w:t>质</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4FB89F5F" w14:textId="77777777" w:rsidR="00C93AE3" w:rsidRDefault="00C93AE3" w:rsidP="009A450F">
            <w:pPr>
              <w:pStyle w:val="afa"/>
              <w:jc w:val="left"/>
            </w:pPr>
            <w:r>
              <w:rPr>
                <w:rFonts w:hint="eastAsia"/>
                <w:bCs/>
                <w:spacing w:val="-6"/>
              </w:rPr>
              <w:t>性状</w:t>
            </w:r>
            <w:r>
              <w:rPr>
                <w:rFonts w:hint="eastAsia"/>
              </w:rPr>
              <w:t>：稍有粘性的棕色液体。</w:t>
            </w:r>
          </w:p>
        </w:tc>
      </w:tr>
      <w:tr w:rsidR="00C93AE3" w14:paraId="0F75BA8E"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03197A81"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037D5C24" w14:textId="77777777" w:rsidR="00C93AE3" w:rsidRDefault="00C93AE3" w:rsidP="009A450F">
            <w:pPr>
              <w:pStyle w:val="afa"/>
              <w:jc w:val="left"/>
            </w:pPr>
            <w:r>
              <w:rPr>
                <w:rFonts w:hint="eastAsia"/>
              </w:rPr>
              <w:t>熔点/℃：-18</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7B448A2C" w14:textId="77777777" w:rsidR="00C93AE3" w:rsidRDefault="00C93AE3" w:rsidP="009A450F">
            <w:pPr>
              <w:pStyle w:val="afa"/>
              <w:jc w:val="left"/>
            </w:pPr>
            <w:r>
              <w:rPr>
                <w:rFonts w:hint="eastAsia"/>
              </w:rPr>
              <w:t>溶解性：不溶于水</w:t>
            </w:r>
          </w:p>
        </w:tc>
      </w:tr>
      <w:tr w:rsidR="00C93AE3" w14:paraId="5106BC23"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3282989A"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57251C91" w14:textId="77777777" w:rsidR="00C93AE3" w:rsidRDefault="00C93AE3" w:rsidP="009A450F">
            <w:pPr>
              <w:pStyle w:val="afa"/>
              <w:jc w:val="left"/>
            </w:pPr>
            <w:r>
              <w:rPr>
                <w:rFonts w:hint="eastAsia"/>
              </w:rPr>
              <w:t>沸点/℃：282-338</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45C5D199" w14:textId="77777777" w:rsidR="00C93AE3" w:rsidRDefault="00C93AE3" w:rsidP="009A450F">
            <w:pPr>
              <w:pStyle w:val="afa"/>
              <w:jc w:val="left"/>
            </w:pPr>
            <w:r>
              <w:rPr>
                <w:rFonts w:hint="eastAsia"/>
              </w:rPr>
              <w:t>相对密度（水＝1）：</w:t>
            </w:r>
            <w:r>
              <w:rPr>
                <w:rFonts w:hint="eastAsia"/>
                <w:szCs w:val="21"/>
              </w:rPr>
              <w:t>0.85</w:t>
            </w:r>
          </w:p>
        </w:tc>
      </w:tr>
      <w:tr w:rsidR="00C93AE3" w14:paraId="079BB5F4"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0A6C7797"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7E348C68" w14:textId="77777777" w:rsidR="00C93AE3" w:rsidRDefault="00C93AE3" w:rsidP="009A450F">
            <w:pPr>
              <w:pStyle w:val="afa"/>
              <w:jc w:val="left"/>
            </w:pPr>
            <w:r>
              <w:rPr>
                <w:rFonts w:hint="eastAsia"/>
              </w:rPr>
              <w:t>饱和蒸气压/kPa：无资料</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40FB6698" w14:textId="77777777" w:rsidR="00C93AE3" w:rsidRDefault="00C93AE3" w:rsidP="009A450F">
            <w:pPr>
              <w:pStyle w:val="afa"/>
              <w:jc w:val="left"/>
            </w:pPr>
            <w:r>
              <w:rPr>
                <w:rFonts w:hint="eastAsia"/>
              </w:rPr>
              <w:t>相对密度（空气＝1）：0.8-0.9</w:t>
            </w:r>
          </w:p>
        </w:tc>
      </w:tr>
      <w:tr w:rsidR="00C93AE3" w14:paraId="2D0D88C3"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7BA01838"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47CE2098" w14:textId="77777777" w:rsidR="00C93AE3" w:rsidRDefault="00C93AE3" w:rsidP="009A450F">
            <w:pPr>
              <w:pStyle w:val="afa"/>
              <w:jc w:val="left"/>
            </w:pPr>
            <w:r>
              <w:rPr>
                <w:rFonts w:hint="eastAsia"/>
              </w:rPr>
              <w:t>临界温度/℃：无资料</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49C5319F" w14:textId="77777777" w:rsidR="00C93AE3" w:rsidRDefault="00C93AE3" w:rsidP="009A450F">
            <w:pPr>
              <w:pStyle w:val="afa"/>
              <w:jc w:val="left"/>
            </w:pPr>
            <w:r>
              <w:rPr>
                <w:rFonts w:hint="eastAsia"/>
              </w:rPr>
              <w:t>燃烧热（kJ·mol</w:t>
            </w:r>
            <w:r>
              <w:rPr>
                <w:rFonts w:hint="eastAsia"/>
                <w:vertAlign w:val="superscript"/>
              </w:rPr>
              <w:t>-1</w:t>
            </w:r>
            <w:r>
              <w:rPr>
                <w:rFonts w:hint="eastAsia"/>
              </w:rPr>
              <w:t>）：4.3×10</w:t>
            </w:r>
            <w:r>
              <w:rPr>
                <w:rFonts w:hint="eastAsia"/>
                <w:vertAlign w:val="superscript"/>
              </w:rPr>
              <w:t>3</w:t>
            </w:r>
          </w:p>
        </w:tc>
      </w:tr>
      <w:tr w:rsidR="00C93AE3" w14:paraId="49AE1CE8"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7B447F2C"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0DCFAF20" w14:textId="77777777" w:rsidR="00C93AE3" w:rsidRDefault="00C93AE3" w:rsidP="009A450F">
            <w:pPr>
              <w:pStyle w:val="afa"/>
              <w:jc w:val="left"/>
            </w:pPr>
            <w:r>
              <w:rPr>
                <w:rFonts w:hint="eastAsia"/>
              </w:rPr>
              <w:t>临界压力/MPa：无资料</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737E2714" w14:textId="77777777" w:rsidR="00C93AE3" w:rsidRDefault="00C93AE3" w:rsidP="009A450F">
            <w:pPr>
              <w:pStyle w:val="afa"/>
              <w:jc w:val="left"/>
            </w:pPr>
            <w:r>
              <w:rPr>
                <w:rFonts w:hint="eastAsia"/>
              </w:rPr>
              <w:t>最小引燃能量/mJ：无资料</w:t>
            </w:r>
          </w:p>
        </w:tc>
      </w:tr>
      <w:tr w:rsidR="00C93AE3" w14:paraId="765186FA" w14:textId="77777777" w:rsidTr="009A450F">
        <w:trPr>
          <w:trHeight w:val="20"/>
          <w:jc w:val="center"/>
        </w:trPr>
        <w:tc>
          <w:tcPr>
            <w:tcW w:w="264" w:type="pct"/>
            <w:vMerge w:val="restart"/>
            <w:tcBorders>
              <w:top w:val="single" w:sz="4" w:space="0" w:color="auto"/>
              <w:left w:val="single" w:sz="4" w:space="0" w:color="auto"/>
              <w:bottom w:val="single" w:sz="4" w:space="0" w:color="auto"/>
              <w:right w:val="single" w:sz="4" w:space="0" w:color="auto"/>
            </w:tcBorders>
            <w:vAlign w:val="center"/>
          </w:tcPr>
          <w:p w14:paraId="3797C6D3" w14:textId="77777777" w:rsidR="00C93AE3" w:rsidRDefault="00C93AE3" w:rsidP="009A450F">
            <w:pPr>
              <w:pStyle w:val="afa"/>
              <w:rPr>
                <w:b/>
                <w:bCs/>
              </w:rPr>
            </w:pPr>
            <w:r>
              <w:rPr>
                <w:rFonts w:hint="eastAsia"/>
                <w:b/>
                <w:bCs/>
              </w:rPr>
              <w:t>燃</w:t>
            </w:r>
          </w:p>
          <w:p w14:paraId="54B35E9F" w14:textId="77777777" w:rsidR="00C93AE3" w:rsidRDefault="00C93AE3" w:rsidP="009A450F">
            <w:pPr>
              <w:pStyle w:val="afa"/>
              <w:rPr>
                <w:b/>
                <w:bCs/>
              </w:rPr>
            </w:pPr>
            <w:r>
              <w:rPr>
                <w:rFonts w:hint="eastAsia"/>
                <w:b/>
                <w:bCs/>
              </w:rPr>
              <w:t>烧</w:t>
            </w:r>
          </w:p>
          <w:p w14:paraId="0041EF07" w14:textId="77777777" w:rsidR="00C93AE3" w:rsidRDefault="00C93AE3" w:rsidP="009A450F">
            <w:pPr>
              <w:pStyle w:val="afa"/>
              <w:rPr>
                <w:b/>
                <w:bCs/>
              </w:rPr>
            </w:pPr>
            <w:r>
              <w:rPr>
                <w:rFonts w:hint="eastAsia"/>
                <w:b/>
                <w:bCs/>
              </w:rPr>
              <w:t>爆</w:t>
            </w:r>
          </w:p>
          <w:p w14:paraId="7C7B9D48" w14:textId="77777777" w:rsidR="00C93AE3" w:rsidRDefault="00C93AE3" w:rsidP="009A450F">
            <w:pPr>
              <w:pStyle w:val="afa"/>
              <w:rPr>
                <w:b/>
                <w:bCs/>
              </w:rPr>
            </w:pPr>
            <w:r>
              <w:rPr>
                <w:rFonts w:hint="eastAsia"/>
                <w:b/>
                <w:bCs/>
              </w:rPr>
              <w:t>炸</w:t>
            </w:r>
          </w:p>
          <w:p w14:paraId="2D4DC6C6" w14:textId="77777777" w:rsidR="00C93AE3" w:rsidRDefault="00C93AE3" w:rsidP="009A450F">
            <w:pPr>
              <w:pStyle w:val="afa"/>
              <w:rPr>
                <w:b/>
                <w:bCs/>
              </w:rPr>
            </w:pPr>
            <w:r>
              <w:rPr>
                <w:rFonts w:hint="eastAsia"/>
                <w:b/>
                <w:bCs/>
              </w:rPr>
              <w:t>危</w:t>
            </w:r>
          </w:p>
          <w:p w14:paraId="1BCF6649" w14:textId="77777777" w:rsidR="00C93AE3" w:rsidRDefault="00C93AE3" w:rsidP="009A450F">
            <w:pPr>
              <w:pStyle w:val="afa"/>
              <w:rPr>
                <w:b/>
                <w:bCs/>
              </w:rPr>
            </w:pPr>
            <w:r>
              <w:rPr>
                <w:rFonts w:hint="eastAsia"/>
                <w:b/>
                <w:bCs/>
              </w:rPr>
              <w:t>险</w:t>
            </w:r>
          </w:p>
          <w:p w14:paraId="7E93B583" w14:textId="77777777" w:rsidR="00C93AE3" w:rsidRDefault="00C93AE3" w:rsidP="009A450F">
            <w:pPr>
              <w:pStyle w:val="afa"/>
              <w:rPr>
                <w:b/>
                <w:bCs/>
              </w:rPr>
            </w:pPr>
            <w:r>
              <w:rPr>
                <w:rFonts w:hint="eastAsia"/>
                <w:b/>
                <w:bCs/>
              </w:rPr>
              <w:t>性</w:t>
            </w:r>
          </w:p>
        </w:tc>
        <w:tc>
          <w:tcPr>
            <w:tcW w:w="2155" w:type="pct"/>
            <w:tcBorders>
              <w:top w:val="single" w:sz="4" w:space="0" w:color="auto"/>
              <w:left w:val="single" w:sz="4" w:space="0" w:color="auto"/>
              <w:bottom w:val="single" w:sz="4" w:space="0" w:color="auto"/>
              <w:right w:val="single" w:sz="4" w:space="0" w:color="auto"/>
            </w:tcBorders>
            <w:vAlign w:val="center"/>
          </w:tcPr>
          <w:p w14:paraId="03A76F3C" w14:textId="77777777" w:rsidR="00C93AE3" w:rsidRDefault="00C93AE3" w:rsidP="009A450F">
            <w:pPr>
              <w:pStyle w:val="afa"/>
              <w:jc w:val="left"/>
            </w:pPr>
            <w:r>
              <w:rPr>
                <w:rFonts w:hint="eastAsia"/>
              </w:rPr>
              <w:t>燃烧性：易燃</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49630206" w14:textId="77777777" w:rsidR="00C93AE3" w:rsidRDefault="00C93AE3" w:rsidP="009A450F">
            <w:pPr>
              <w:pStyle w:val="afa"/>
              <w:jc w:val="left"/>
            </w:pPr>
            <w:r>
              <w:rPr>
                <w:rFonts w:hint="eastAsia"/>
              </w:rPr>
              <w:t>燃烧分解产物：CO，CO</w:t>
            </w:r>
            <w:r>
              <w:rPr>
                <w:rFonts w:hint="eastAsia"/>
                <w:vertAlign w:val="subscript"/>
              </w:rPr>
              <w:t>2</w:t>
            </w:r>
          </w:p>
        </w:tc>
      </w:tr>
      <w:tr w:rsidR="00C93AE3" w14:paraId="2508E482"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30B42D1E"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0B339AF6" w14:textId="77777777" w:rsidR="00C93AE3" w:rsidRDefault="00C93AE3" w:rsidP="003B7387">
            <w:pPr>
              <w:pStyle w:val="afa"/>
              <w:jc w:val="left"/>
            </w:pPr>
            <w:r>
              <w:rPr>
                <w:rFonts w:hint="eastAsia"/>
              </w:rPr>
              <w:t>闪点/℃：</w:t>
            </w:r>
            <w:r w:rsidR="003B7387" w:rsidRPr="003B7387">
              <w:rPr>
                <w:rFonts w:hint="eastAsia"/>
                <w:szCs w:val="21"/>
              </w:rPr>
              <w:t>＞60</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55CC98A5" w14:textId="77777777" w:rsidR="00C93AE3" w:rsidRDefault="00C93AE3" w:rsidP="009A450F">
            <w:pPr>
              <w:pStyle w:val="afa"/>
              <w:jc w:val="left"/>
            </w:pPr>
            <w:r>
              <w:rPr>
                <w:rFonts w:hint="eastAsia"/>
              </w:rPr>
              <w:t>聚合危害：不聚合</w:t>
            </w:r>
          </w:p>
        </w:tc>
      </w:tr>
      <w:tr w:rsidR="00C93AE3" w14:paraId="0ED5C4C1"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61331EA6"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012BB4D4" w14:textId="77777777" w:rsidR="00C93AE3" w:rsidRDefault="00C93AE3" w:rsidP="009A450F">
            <w:pPr>
              <w:pStyle w:val="afa"/>
              <w:jc w:val="left"/>
            </w:pPr>
            <w:r>
              <w:rPr>
                <w:rFonts w:hint="eastAsia"/>
              </w:rPr>
              <w:t>爆炸极限（体积分数）/%：</w:t>
            </w:r>
            <w:r>
              <w:rPr>
                <w:rFonts w:hint="eastAsia"/>
                <w:lang w:val="zh-CN"/>
              </w:rPr>
              <w:t>0.6～</w:t>
            </w:r>
            <w:r>
              <w:rPr>
                <w:rFonts w:hint="eastAsia"/>
              </w:rPr>
              <w:t>7</w:t>
            </w:r>
            <w:r>
              <w:rPr>
                <w:rFonts w:hint="eastAsia"/>
                <w:lang w:val="zh-CN"/>
              </w:rPr>
              <w:t>.5</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04C4D96C" w14:textId="77777777" w:rsidR="00C93AE3" w:rsidRDefault="00C93AE3" w:rsidP="009A450F">
            <w:pPr>
              <w:pStyle w:val="afa"/>
              <w:jc w:val="left"/>
            </w:pPr>
            <w:r>
              <w:rPr>
                <w:rFonts w:hint="eastAsia"/>
              </w:rPr>
              <w:t>稳定性：稳定</w:t>
            </w:r>
          </w:p>
        </w:tc>
      </w:tr>
      <w:tr w:rsidR="00C93AE3" w14:paraId="75BE572F"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39E9C7C9" w14:textId="77777777" w:rsidR="00C93AE3" w:rsidRDefault="00C93AE3" w:rsidP="009A450F">
            <w:pPr>
              <w:pStyle w:val="afa"/>
              <w:rPr>
                <w:b/>
                <w:bCs/>
              </w:rPr>
            </w:pPr>
          </w:p>
        </w:tc>
        <w:tc>
          <w:tcPr>
            <w:tcW w:w="2155" w:type="pct"/>
            <w:tcBorders>
              <w:top w:val="single" w:sz="4" w:space="0" w:color="auto"/>
              <w:left w:val="single" w:sz="4" w:space="0" w:color="auto"/>
              <w:bottom w:val="single" w:sz="4" w:space="0" w:color="auto"/>
              <w:right w:val="single" w:sz="4" w:space="0" w:color="auto"/>
            </w:tcBorders>
            <w:vAlign w:val="center"/>
          </w:tcPr>
          <w:p w14:paraId="58A22FE8" w14:textId="77777777" w:rsidR="00C93AE3" w:rsidRDefault="00C93AE3" w:rsidP="009A450F">
            <w:pPr>
              <w:pStyle w:val="afa"/>
              <w:jc w:val="left"/>
            </w:pPr>
            <w:r>
              <w:rPr>
                <w:rFonts w:hint="eastAsia"/>
              </w:rPr>
              <w:t>自然温度/℃：257</w:t>
            </w:r>
          </w:p>
        </w:tc>
        <w:tc>
          <w:tcPr>
            <w:tcW w:w="2579" w:type="pct"/>
            <w:gridSpan w:val="2"/>
            <w:tcBorders>
              <w:top w:val="single" w:sz="4" w:space="0" w:color="auto"/>
              <w:left w:val="single" w:sz="4" w:space="0" w:color="auto"/>
              <w:bottom w:val="single" w:sz="4" w:space="0" w:color="auto"/>
              <w:right w:val="single" w:sz="4" w:space="0" w:color="auto"/>
            </w:tcBorders>
            <w:vAlign w:val="center"/>
          </w:tcPr>
          <w:p w14:paraId="6114CB0B" w14:textId="77777777" w:rsidR="00C93AE3" w:rsidRDefault="00C93AE3" w:rsidP="009A450F">
            <w:pPr>
              <w:pStyle w:val="afa"/>
              <w:jc w:val="left"/>
            </w:pPr>
            <w:r>
              <w:rPr>
                <w:rFonts w:hint="eastAsia"/>
              </w:rPr>
              <w:t>禁忌物：强氧化剂、卤素</w:t>
            </w:r>
          </w:p>
        </w:tc>
      </w:tr>
      <w:tr w:rsidR="00C93AE3" w14:paraId="4642578D"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22239F63"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4BA64F70" w14:textId="77777777" w:rsidR="00C93AE3" w:rsidRDefault="00C93AE3" w:rsidP="009A450F">
            <w:pPr>
              <w:pStyle w:val="afa"/>
              <w:jc w:val="left"/>
            </w:pPr>
            <w:r>
              <w:rPr>
                <w:rFonts w:hint="eastAsia"/>
              </w:rPr>
              <w:t>危险特性：遇明火、高热或与氧化剂接触，有引起燃烧爆炸的危险。若遇高热，容器内压增大，有开裂和爆炸的危险。</w:t>
            </w:r>
          </w:p>
        </w:tc>
      </w:tr>
      <w:tr w:rsidR="00C93AE3" w14:paraId="339BD4B6" w14:textId="77777777" w:rsidTr="009A450F">
        <w:trPr>
          <w:trHeight w:val="20"/>
          <w:jc w:val="center"/>
        </w:trPr>
        <w:tc>
          <w:tcPr>
            <w:tcW w:w="264" w:type="pct"/>
            <w:vMerge/>
            <w:tcBorders>
              <w:top w:val="single" w:sz="4" w:space="0" w:color="auto"/>
              <w:left w:val="single" w:sz="4" w:space="0" w:color="auto"/>
              <w:bottom w:val="single" w:sz="4" w:space="0" w:color="auto"/>
              <w:right w:val="single" w:sz="4" w:space="0" w:color="auto"/>
            </w:tcBorders>
            <w:vAlign w:val="center"/>
          </w:tcPr>
          <w:p w14:paraId="7A258A38" w14:textId="77777777" w:rsidR="00C93AE3" w:rsidRDefault="00C93AE3" w:rsidP="009A450F">
            <w:pPr>
              <w:pStyle w:val="afa"/>
              <w:rPr>
                <w:b/>
                <w:bCs/>
              </w:rPr>
            </w:pP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0D3489EC" w14:textId="77777777" w:rsidR="00C93AE3" w:rsidRDefault="00C93AE3" w:rsidP="009A450F">
            <w:pPr>
              <w:pStyle w:val="afa"/>
              <w:jc w:val="left"/>
            </w:pPr>
            <w:r>
              <w:rPr>
                <w:rFonts w:hint="eastAsia"/>
              </w:rPr>
              <w:t>灭火方法：消防人员须佩戴防毒面具、穿全身消防服，在上风向灭火。尽可能将容器从火场移至空旷处。喷水保持火场容器冷却，直至灭火结束。处在火场中的容器若已变色或从安全泄压装置中产生声音，必须马上撤离。灭火剂：雾状水、泡沫、干粉、二氧化碳、砂土。</w:t>
            </w:r>
          </w:p>
        </w:tc>
      </w:tr>
      <w:tr w:rsidR="00C93AE3" w14:paraId="2AEE1CC3"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7C3C29DF" w14:textId="77777777" w:rsidR="00C93AE3" w:rsidRDefault="00C93AE3" w:rsidP="009A450F">
            <w:pPr>
              <w:pStyle w:val="afa"/>
              <w:rPr>
                <w:b/>
                <w:bCs/>
              </w:rPr>
            </w:pPr>
            <w:r>
              <w:rPr>
                <w:rFonts w:hint="eastAsia"/>
                <w:b/>
                <w:bCs/>
              </w:rPr>
              <w:t>毒</w:t>
            </w:r>
          </w:p>
          <w:p w14:paraId="2B1F5576" w14:textId="77777777" w:rsidR="00C93AE3" w:rsidRDefault="00C93AE3" w:rsidP="009A450F">
            <w:pPr>
              <w:pStyle w:val="afa"/>
              <w:rPr>
                <w:b/>
                <w:bCs/>
              </w:rPr>
            </w:pPr>
            <w:r>
              <w:rPr>
                <w:rFonts w:hint="eastAsia"/>
                <w:b/>
                <w:bCs/>
              </w:rPr>
              <w:t>性</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6C1E56AC" w14:textId="77777777" w:rsidR="00C93AE3" w:rsidRDefault="00C93AE3" w:rsidP="009A450F">
            <w:pPr>
              <w:pStyle w:val="afa"/>
              <w:jc w:val="left"/>
            </w:pPr>
            <w:r>
              <w:rPr>
                <w:rFonts w:hint="eastAsia"/>
              </w:rPr>
              <w:t>LD</w:t>
            </w:r>
            <w:r>
              <w:rPr>
                <w:rFonts w:hint="eastAsia"/>
                <w:vertAlign w:val="subscript"/>
              </w:rPr>
              <w:t>50</w:t>
            </w:r>
            <w:r>
              <w:rPr>
                <w:rFonts w:hint="eastAsia"/>
              </w:rPr>
              <w:t>：无资料</w:t>
            </w:r>
          </w:p>
          <w:p w14:paraId="62EFF746" w14:textId="77777777" w:rsidR="00C93AE3" w:rsidRDefault="00C93AE3" w:rsidP="009A450F">
            <w:pPr>
              <w:pStyle w:val="afa"/>
              <w:jc w:val="left"/>
            </w:pPr>
            <w:r>
              <w:rPr>
                <w:rFonts w:hint="eastAsia"/>
              </w:rPr>
              <w:t>LC</w:t>
            </w:r>
            <w:r>
              <w:rPr>
                <w:rFonts w:hint="eastAsia"/>
                <w:vertAlign w:val="subscript"/>
              </w:rPr>
              <w:t>50</w:t>
            </w:r>
            <w:r>
              <w:rPr>
                <w:rFonts w:hint="eastAsia"/>
              </w:rPr>
              <w:t>：无资料</w:t>
            </w:r>
          </w:p>
        </w:tc>
      </w:tr>
      <w:tr w:rsidR="00C93AE3" w14:paraId="790021C8"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0BD220A3" w14:textId="77777777" w:rsidR="00C93AE3" w:rsidRDefault="00C93AE3" w:rsidP="009A450F">
            <w:pPr>
              <w:pStyle w:val="afa"/>
              <w:rPr>
                <w:b/>
                <w:bCs/>
              </w:rPr>
            </w:pPr>
            <w:r>
              <w:rPr>
                <w:rFonts w:hint="eastAsia"/>
                <w:b/>
                <w:bCs/>
              </w:rPr>
              <w:t>对人</w:t>
            </w:r>
          </w:p>
          <w:p w14:paraId="173ABEBF" w14:textId="77777777" w:rsidR="00C93AE3" w:rsidRDefault="00C93AE3" w:rsidP="009A450F">
            <w:pPr>
              <w:pStyle w:val="afa"/>
              <w:rPr>
                <w:b/>
                <w:bCs/>
              </w:rPr>
            </w:pPr>
            <w:r>
              <w:rPr>
                <w:rFonts w:hint="eastAsia"/>
                <w:b/>
                <w:bCs/>
              </w:rPr>
              <w:t>体危</w:t>
            </w:r>
          </w:p>
          <w:p w14:paraId="43B45B56" w14:textId="77777777" w:rsidR="00C93AE3" w:rsidRDefault="00C93AE3" w:rsidP="009A450F">
            <w:pPr>
              <w:pStyle w:val="afa"/>
              <w:rPr>
                <w:b/>
                <w:bCs/>
              </w:rPr>
            </w:pPr>
            <w:r>
              <w:rPr>
                <w:rFonts w:hint="eastAsia"/>
                <w:b/>
                <w:bCs/>
              </w:rPr>
              <w:t>害</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7920C3B0" w14:textId="77777777" w:rsidR="00C93AE3" w:rsidRDefault="00C93AE3" w:rsidP="009A450F">
            <w:pPr>
              <w:pStyle w:val="afa"/>
              <w:jc w:val="left"/>
            </w:pPr>
            <w:r>
              <w:rPr>
                <w:rFonts w:hint="eastAsia"/>
              </w:rPr>
              <w:t>皮肤接触可为主要吸收途径，可致急性肾脏损害。柴油可引起接触性皮炎、油性痤疮。吸入其雾滴或液体呛入可引起吸入性肺炎。能经胎盘进入胎儿血中。柴油废气可引起眼、鼻刺激症状，头晕及头痛。 </w:t>
            </w:r>
          </w:p>
        </w:tc>
      </w:tr>
      <w:tr w:rsidR="00C93AE3" w14:paraId="6A001538"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151CF6C3" w14:textId="77777777" w:rsidR="00C93AE3" w:rsidRDefault="00C93AE3" w:rsidP="009A450F">
            <w:pPr>
              <w:pStyle w:val="afa"/>
              <w:rPr>
                <w:b/>
                <w:bCs/>
              </w:rPr>
            </w:pPr>
            <w:r>
              <w:rPr>
                <w:rFonts w:hint="eastAsia"/>
                <w:b/>
                <w:bCs/>
              </w:rPr>
              <w:t>急</w:t>
            </w:r>
          </w:p>
          <w:p w14:paraId="1333491F" w14:textId="77777777" w:rsidR="00C93AE3" w:rsidRDefault="00C93AE3" w:rsidP="009A450F">
            <w:pPr>
              <w:pStyle w:val="afa"/>
              <w:rPr>
                <w:b/>
                <w:bCs/>
              </w:rPr>
            </w:pPr>
            <w:r>
              <w:rPr>
                <w:rFonts w:hint="eastAsia"/>
                <w:b/>
                <w:bCs/>
              </w:rPr>
              <w:t>救</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3188D92B" w14:textId="77777777" w:rsidR="00C93AE3" w:rsidRDefault="00C93AE3" w:rsidP="009A450F">
            <w:pPr>
              <w:pStyle w:val="afa"/>
              <w:jc w:val="left"/>
            </w:pPr>
            <w:r>
              <w:rPr>
                <w:rFonts w:hint="eastAsia"/>
              </w:rPr>
              <w:t>皮肤接触：立即脱去污染的衣着，用肥皂水和清水彻底冲洗皮肤。就医。眼睛接触：提起眼睑，用流动清水或生理盐水冲洗。就医。吸入：迅速脱离现场至空气新鲜处。保持呼吸道通畅。如呼吸困难，给输氧。如呼吸停止，立即进行人工呼吸。就医。食入：尽快彻底洗胃。就医。</w:t>
            </w:r>
          </w:p>
        </w:tc>
      </w:tr>
      <w:tr w:rsidR="00C93AE3" w14:paraId="2F0017B0"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203AF3F1" w14:textId="77777777" w:rsidR="00C93AE3" w:rsidRDefault="00C93AE3" w:rsidP="009A450F">
            <w:pPr>
              <w:pStyle w:val="afa"/>
              <w:rPr>
                <w:b/>
                <w:bCs/>
              </w:rPr>
            </w:pPr>
            <w:r>
              <w:rPr>
                <w:rFonts w:hint="eastAsia"/>
                <w:b/>
                <w:bCs/>
              </w:rPr>
              <w:t>防</w:t>
            </w:r>
          </w:p>
          <w:p w14:paraId="10AD1BED" w14:textId="77777777" w:rsidR="00C93AE3" w:rsidRDefault="00C93AE3" w:rsidP="009A450F">
            <w:pPr>
              <w:pStyle w:val="afa"/>
              <w:rPr>
                <w:b/>
                <w:bCs/>
              </w:rPr>
            </w:pPr>
            <w:r>
              <w:rPr>
                <w:rFonts w:hint="eastAsia"/>
                <w:b/>
                <w:bCs/>
              </w:rPr>
              <w:t>护</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5C150F7D" w14:textId="77777777" w:rsidR="00C93AE3" w:rsidRDefault="00C93AE3" w:rsidP="009A450F">
            <w:pPr>
              <w:pStyle w:val="afa"/>
              <w:jc w:val="left"/>
            </w:pPr>
            <w:r>
              <w:rPr>
                <w:rFonts w:hint="eastAsia"/>
              </w:rPr>
              <w:t>工程控制密闭操作，注意通风。呼吸系统防护空气中浓度超标时，建议佩戴自吸过滤式防毒面具（半面罩）。紧急事态抢救或撤离时，应该佩戴空气呼吸器。眼睛防护戴化学安全防护眼镜。身体防护穿一般作业防护服。手防护戴橡胶耐油手套。其他工作现场严禁吸烟。避免长期反复接触。 </w:t>
            </w:r>
          </w:p>
        </w:tc>
      </w:tr>
      <w:tr w:rsidR="00C93AE3" w14:paraId="001A18F7" w14:textId="77777777" w:rsidTr="009A450F">
        <w:trPr>
          <w:trHeight w:val="20"/>
          <w:jc w:val="center"/>
        </w:trPr>
        <w:tc>
          <w:tcPr>
            <w:tcW w:w="264" w:type="pct"/>
            <w:tcBorders>
              <w:top w:val="single" w:sz="4" w:space="0" w:color="auto"/>
              <w:left w:val="single" w:sz="4" w:space="0" w:color="auto"/>
              <w:bottom w:val="single" w:sz="4" w:space="0" w:color="auto"/>
              <w:right w:val="single" w:sz="4" w:space="0" w:color="auto"/>
            </w:tcBorders>
            <w:vAlign w:val="center"/>
          </w:tcPr>
          <w:p w14:paraId="31997648" w14:textId="77777777" w:rsidR="00C93AE3" w:rsidRDefault="00C93AE3" w:rsidP="009A450F">
            <w:pPr>
              <w:pStyle w:val="afa"/>
              <w:rPr>
                <w:b/>
                <w:bCs/>
              </w:rPr>
            </w:pPr>
            <w:r>
              <w:rPr>
                <w:rFonts w:hint="eastAsia"/>
                <w:b/>
                <w:bCs/>
              </w:rPr>
              <w:t>泄漏</w:t>
            </w:r>
          </w:p>
          <w:p w14:paraId="675B7C99" w14:textId="77777777" w:rsidR="00C93AE3" w:rsidRDefault="00C93AE3" w:rsidP="009A450F">
            <w:pPr>
              <w:pStyle w:val="afa"/>
              <w:rPr>
                <w:b/>
                <w:bCs/>
              </w:rPr>
            </w:pPr>
            <w:r>
              <w:rPr>
                <w:rFonts w:hint="eastAsia"/>
                <w:b/>
                <w:bCs/>
              </w:rPr>
              <w:t>处理</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3BC7EE9F" w14:textId="77777777" w:rsidR="00C93AE3" w:rsidRDefault="00C93AE3" w:rsidP="009A450F">
            <w:pPr>
              <w:pStyle w:val="afa"/>
              <w:jc w:val="left"/>
            </w:pPr>
            <w:r>
              <w:rPr>
                <w:rFonts w:hint="eastAsia"/>
              </w:rPr>
              <w:t>迅速撤离泄漏污染区人员至安全区，并进行隔离，严格限制出入。切断火源。建议应急处理人员戴自给正压式呼吸器，穿一般作业工作服。尽可能切断泄漏源。防止流入下水道、排洪沟等限制性空间。小量泄漏：用活性炭或其它惰性材料吸收。大量泄漏：构筑围堤或挖坑收容。用泵转移至槽车或专用收集器内，回收或运至废物处理场所处置。</w:t>
            </w:r>
          </w:p>
        </w:tc>
      </w:tr>
      <w:tr w:rsidR="00C93AE3" w14:paraId="6BC8EF0E" w14:textId="77777777" w:rsidTr="009A450F">
        <w:trPr>
          <w:trHeight w:val="2602"/>
          <w:jc w:val="center"/>
        </w:trPr>
        <w:tc>
          <w:tcPr>
            <w:tcW w:w="264" w:type="pct"/>
            <w:tcBorders>
              <w:top w:val="single" w:sz="4" w:space="0" w:color="auto"/>
              <w:left w:val="single" w:sz="4" w:space="0" w:color="auto"/>
              <w:bottom w:val="single" w:sz="4" w:space="0" w:color="auto"/>
              <w:right w:val="single" w:sz="4" w:space="0" w:color="auto"/>
            </w:tcBorders>
            <w:vAlign w:val="center"/>
          </w:tcPr>
          <w:p w14:paraId="043C6EFC" w14:textId="77777777" w:rsidR="00C93AE3" w:rsidRDefault="00C93AE3" w:rsidP="009A450F">
            <w:pPr>
              <w:pStyle w:val="afa"/>
              <w:rPr>
                <w:b/>
                <w:bCs/>
              </w:rPr>
            </w:pPr>
            <w:r>
              <w:rPr>
                <w:rFonts w:hint="eastAsia"/>
                <w:b/>
                <w:bCs/>
              </w:rPr>
              <w:lastRenderedPageBreak/>
              <w:t>储</w:t>
            </w:r>
          </w:p>
          <w:p w14:paraId="1D7A7651" w14:textId="77777777" w:rsidR="00C93AE3" w:rsidRDefault="00C93AE3" w:rsidP="009A450F">
            <w:pPr>
              <w:pStyle w:val="afa"/>
              <w:rPr>
                <w:b/>
                <w:bCs/>
              </w:rPr>
            </w:pPr>
            <w:r>
              <w:rPr>
                <w:rFonts w:hint="eastAsia"/>
                <w:b/>
                <w:bCs/>
              </w:rPr>
              <w:t>运</w:t>
            </w:r>
          </w:p>
        </w:tc>
        <w:tc>
          <w:tcPr>
            <w:tcW w:w="4735" w:type="pct"/>
            <w:gridSpan w:val="3"/>
            <w:tcBorders>
              <w:top w:val="single" w:sz="4" w:space="0" w:color="auto"/>
              <w:left w:val="single" w:sz="4" w:space="0" w:color="auto"/>
              <w:bottom w:val="single" w:sz="4" w:space="0" w:color="auto"/>
              <w:right w:val="single" w:sz="4" w:space="0" w:color="auto"/>
            </w:tcBorders>
            <w:vAlign w:val="center"/>
          </w:tcPr>
          <w:p w14:paraId="7E19CF2F" w14:textId="77777777" w:rsidR="00C93AE3" w:rsidRDefault="00C93AE3" w:rsidP="009A450F">
            <w:pPr>
              <w:pStyle w:val="afa"/>
              <w:jc w:val="left"/>
            </w:pPr>
            <w:r>
              <w:rPr>
                <w:rFonts w:hint="eastAsia"/>
              </w:rPr>
              <w:t>储存于阴凉、通风的库房。远离火种、热源。应与氧化剂、卤素分开存放，切忌混储。采用防爆型照明、通风设施。禁止使用易产生火花的机械设备和工具。储区应备有泄漏应急处理设备和合适的收容材料。</w:t>
            </w:r>
          </w:p>
          <w:p w14:paraId="3F2E3C37" w14:textId="77777777" w:rsidR="00C93AE3" w:rsidRDefault="00C93AE3" w:rsidP="009A450F">
            <w:pPr>
              <w:pStyle w:val="afa"/>
              <w:jc w:val="left"/>
            </w:pPr>
            <w:r>
              <w:rPr>
                <w:rFonts w:hint="eastAsia"/>
              </w:rPr>
              <w:t>运输前应先检查包装容器是否完整、密封，运输过程中要确保容器不泄漏、不倒塌、不坠落、不损坏。运输时运输车辆应配备相应品种和数量的消防器材及泄漏应急处理设备。夏季最好早晚运输。运输时所用的槽（罐）车应有接地链，槽内可设孔隔板以减少震荡产生静电。严禁与氧化剂、卤素、食用化学品等混装混运。运输途中应防曝晒、雨淋，防高温。中途停留时应远离火种、热源、高温区。装运该物品的车辆排气管必须配备阻火装置，禁止使用易产生火花的机械设备和工具装卸。运输车船必须彻底清洗、消毒，否则不得装运其它物品。船运时，配装位置应远离卧室、厨房，并与机舱、电源、火源等部位隔离。公路运输时要按规定路线行驶。 </w:t>
            </w:r>
          </w:p>
        </w:tc>
      </w:tr>
    </w:tbl>
    <w:p w14:paraId="1687ED91"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由</w:t>
      </w:r>
      <w:r w:rsidR="00C93AE3">
        <w:rPr>
          <w:rFonts w:asciiTheme="minorEastAsia" w:eastAsiaTheme="minorEastAsia" w:hAnsiTheme="minorEastAsia" w:cs="Times New Roman" w:hint="eastAsia"/>
          <w:color w:val="000000" w:themeColor="text1"/>
        </w:rPr>
        <w:t>上表</w:t>
      </w:r>
      <w:r w:rsidRPr="003854FA">
        <w:rPr>
          <w:rFonts w:asciiTheme="minorEastAsia" w:eastAsiaTheme="minorEastAsia" w:hAnsiTheme="minorEastAsia" w:cs="Times New Roman"/>
          <w:color w:val="000000" w:themeColor="text1"/>
        </w:rPr>
        <w:t>可以看出，</w:t>
      </w:r>
      <w:r w:rsidR="00C93AE3">
        <w:rPr>
          <w:rFonts w:asciiTheme="minorEastAsia" w:eastAsiaTheme="minorEastAsia" w:hAnsiTheme="minorEastAsia" w:cs="Times New Roman" w:hint="eastAsia"/>
          <w:color w:val="000000" w:themeColor="text1"/>
        </w:rPr>
        <w:t>柴油</w:t>
      </w:r>
      <w:r w:rsidRPr="003854FA">
        <w:rPr>
          <w:rFonts w:asciiTheme="minorEastAsia" w:eastAsiaTheme="minorEastAsia" w:hAnsiTheme="minorEastAsia" w:cs="Times New Roman"/>
          <w:color w:val="000000" w:themeColor="text1"/>
        </w:rPr>
        <w:t>固有的主要危险、危害性表现在：</w:t>
      </w:r>
    </w:p>
    <w:p w14:paraId="77B1825A" w14:textId="77777777" w:rsidR="00FA004D" w:rsidRPr="003854FA" w:rsidRDefault="00142804" w:rsidP="003854FA">
      <w:pPr>
        <w:adjustRightInd w:val="0"/>
        <w:snapToGrid w:val="0"/>
        <w:ind w:firstLine="560"/>
        <w:rPr>
          <w:rFonts w:asciiTheme="minorEastAsia" w:eastAsiaTheme="minorEastAsia" w:hAnsiTheme="minorEastAsia" w:cs="Times New Roman"/>
          <w:color w:val="000000" w:themeColor="text1"/>
        </w:rPr>
      </w:pPr>
      <w:r w:rsidRPr="003854FA">
        <w:rPr>
          <w:rFonts w:asciiTheme="minorEastAsia" w:eastAsiaTheme="minorEastAsia" w:hAnsiTheme="minorEastAsia" w:cs="Times New Roman"/>
          <w:color w:val="000000" w:themeColor="text1"/>
        </w:rPr>
        <w:t>（1）火灾、爆炸危险性</w:t>
      </w:r>
    </w:p>
    <w:p w14:paraId="6FE2BD1D" w14:textId="77777777" w:rsidR="00FA004D" w:rsidRDefault="00142804" w:rsidP="003854FA">
      <w:pPr>
        <w:adjustRightInd w:val="0"/>
        <w:snapToGrid w:val="0"/>
        <w:ind w:firstLine="560"/>
        <w:rPr>
          <w:rFonts w:cs="Times New Roman"/>
          <w:color w:val="000000" w:themeColor="text1"/>
        </w:rPr>
      </w:pPr>
      <w:r w:rsidRPr="003854FA">
        <w:rPr>
          <w:rFonts w:asciiTheme="minorEastAsia" w:eastAsiaTheme="minorEastAsia" w:hAnsiTheme="minorEastAsia" w:cs="Times New Roman"/>
          <w:color w:val="000000" w:themeColor="text1"/>
        </w:rPr>
        <w:t>物料的火灾爆炸危险特性如</w:t>
      </w:r>
      <w:r w:rsidR="00C93AE3">
        <w:rPr>
          <w:rFonts w:asciiTheme="minorEastAsia" w:eastAsiaTheme="minorEastAsia" w:hAnsiTheme="minorEastAsia" w:cs="Times New Roman" w:hint="eastAsia"/>
          <w:color w:val="000000" w:themeColor="text1"/>
        </w:rPr>
        <w:t>下</w:t>
      </w:r>
      <w:r w:rsidRPr="003854FA">
        <w:rPr>
          <w:rFonts w:asciiTheme="minorEastAsia" w:eastAsiaTheme="minorEastAsia" w:hAnsiTheme="minorEastAsia" w:cs="Times New Roman"/>
          <w:color w:val="000000" w:themeColor="text1"/>
        </w:rPr>
        <w:t>表</w:t>
      </w:r>
      <w:r w:rsidR="00C93AE3">
        <w:rPr>
          <w:rFonts w:asciiTheme="minorEastAsia" w:eastAsiaTheme="minorEastAsia" w:hAnsiTheme="minorEastAsia" w:cs="Times New Roman" w:hint="eastAsia"/>
          <w:color w:val="000000" w:themeColor="text1"/>
        </w:rPr>
        <w:t>：</w:t>
      </w:r>
    </w:p>
    <w:p w14:paraId="687DFCA4" w14:textId="77777777" w:rsidR="00FA004D" w:rsidRPr="00C93AE3" w:rsidRDefault="00142804"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C93AE3">
        <w:rPr>
          <w:rFonts w:asciiTheme="minorEastAsia" w:eastAsiaTheme="minorEastAsia" w:hAnsiTheme="minorEastAsia" w:cs="Times New Roman"/>
          <w:b/>
          <w:color w:val="000000" w:themeColor="text1"/>
          <w:sz w:val="24"/>
        </w:rPr>
        <w:t>物料的火灾爆炸危险特性</w:t>
      </w:r>
    </w:p>
    <w:tbl>
      <w:tblPr>
        <w:tblStyle w:val="a"/>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851"/>
        <w:gridCol w:w="1984"/>
        <w:gridCol w:w="1276"/>
        <w:gridCol w:w="1559"/>
        <w:gridCol w:w="3055"/>
      </w:tblGrid>
      <w:tr w:rsidR="00FA004D" w:rsidRPr="00825DB2" w14:paraId="46D8F6F5" w14:textId="77777777" w:rsidTr="00820F72">
        <w:trPr>
          <w:trHeight w:val="397"/>
          <w:jc w:val="center"/>
        </w:trPr>
        <w:tc>
          <w:tcPr>
            <w:tcW w:w="676" w:type="dxa"/>
            <w:shd w:val="clear" w:color="auto" w:fill="auto"/>
            <w:vAlign w:val="center"/>
          </w:tcPr>
          <w:p w14:paraId="44520A33"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序号</w:t>
            </w:r>
          </w:p>
        </w:tc>
        <w:tc>
          <w:tcPr>
            <w:tcW w:w="851" w:type="dxa"/>
            <w:vAlign w:val="center"/>
          </w:tcPr>
          <w:p w14:paraId="1A5E3294"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名称</w:t>
            </w:r>
          </w:p>
        </w:tc>
        <w:tc>
          <w:tcPr>
            <w:tcW w:w="1984" w:type="dxa"/>
            <w:shd w:val="clear" w:color="auto" w:fill="auto"/>
            <w:vAlign w:val="center"/>
          </w:tcPr>
          <w:p w14:paraId="2AC70865"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危险化学品序号</w:t>
            </w:r>
          </w:p>
        </w:tc>
        <w:tc>
          <w:tcPr>
            <w:tcW w:w="1276" w:type="dxa"/>
            <w:shd w:val="clear" w:color="auto" w:fill="auto"/>
            <w:vAlign w:val="center"/>
          </w:tcPr>
          <w:p w14:paraId="3099E01C"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闪点（</w:t>
            </w:r>
            <w:r w:rsidRPr="00825DB2">
              <w:rPr>
                <w:rFonts w:cs="Times New Roman"/>
                <w:b/>
                <w:color w:val="000000" w:themeColor="text1"/>
                <w:sz w:val="21"/>
                <w:szCs w:val="16"/>
              </w:rPr>
              <w:t>℃</w:t>
            </w:r>
            <w:r w:rsidRPr="00825DB2">
              <w:rPr>
                <w:rFonts w:cs="Times New Roman"/>
                <w:b/>
                <w:color w:val="000000" w:themeColor="text1"/>
                <w:sz w:val="21"/>
                <w:szCs w:val="16"/>
              </w:rPr>
              <w:t>）</w:t>
            </w:r>
          </w:p>
        </w:tc>
        <w:tc>
          <w:tcPr>
            <w:tcW w:w="1559" w:type="dxa"/>
            <w:shd w:val="clear" w:color="auto" w:fill="auto"/>
            <w:vAlign w:val="center"/>
          </w:tcPr>
          <w:p w14:paraId="1A376EB6"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爆炸极限（</w:t>
            </w:r>
            <w:r w:rsidRPr="00825DB2">
              <w:rPr>
                <w:rFonts w:cs="Times New Roman"/>
                <w:b/>
                <w:color w:val="000000" w:themeColor="text1"/>
                <w:sz w:val="21"/>
                <w:szCs w:val="16"/>
              </w:rPr>
              <w:t>%</w:t>
            </w:r>
            <w:r w:rsidRPr="00825DB2">
              <w:rPr>
                <w:rFonts w:cs="Times New Roman"/>
                <w:b/>
                <w:color w:val="000000" w:themeColor="text1"/>
                <w:sz w:val="21"/>
                <w:szCs w:val="16"/>
              </w:rPr>
              <w:t>）</w:t>
            </w:r>
          </w:p>
        </w:tc>
        <w:tc>
          <w:tcPr>
            <w:tcW w:w="3055" w:type="dxa"/>
            <w:shd w:val="clear" w:color="auto" w:fill="auto"/>
            <w:vAlign w:val="center"/>
          </w:tcPr>
          <w:p w14:paraId="5B9EFC1B"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火灾危险性类别</w:t>
            </w:r>
          </w:p>
          <w:p w14:paraId="7D3A764A" w14:textId="77777777" w:rsidR="00FA004D" w:rsidRPr="00825DB2" w:rsidRDefault="00142804" w:rsidP="00825DB2">
            <w:pPr>
              <w:adjustRightInd w:val="0"/>
              <w:snapToGrid w:val="0"/>
              <w:spacing w:line="240" w:lineRule="auto"/>
              <w:ind w:firstLineChars="0" w:firstLine="0"/>
              <w:jc w:val="center"/>
              <w:rPr>
                <w:rFonts w:cs="Times New Roman"/>
                <w:b/>
                <w:color w:val="000000" w:themeColor="text1"/>
                <w:sz w:val="21"/>
                <w:szCs w:val="16"/>
              </w:rPr>
            </w:pPr>
            <w:r w:rsidRPr="00825DB2">
              <w:rPr>
                <w:rFonts w:cs="Times New Roman"/>
                <w:b/>
                <w:color w:val="000000" w:themeColor="text1"/>
                <w:sz w:val="21"/>
                <w:szCs w:val="16"/>
              </w:rPr>
              <w:t>（</w:t>
            </w:r>
            <w:r w:rsidRPr="00825DB2">
              <w:rPr>
                <w:rFonts w:cs="Times New Roman"/>
                <w:b/>
                <w:color w:val="000000" w:themeColor="text1"/>
                <w:sz w:val="21"/>
                <w:szCs w:val="16"/>
              </w:rPr>
              <w:t>GB 50016-2014</w:t>
            </w:r>
            <w:r w:rsidRPr="00825DB2">
              <w:rPr>
                <w:rFonts w:cs="Times New Roman"/>
                <w:b/>
                <w:color w:val="000000" w:themeColor="text1"/>
                <w:sz w:val="21"/>
                <w:szCs w:val="16"/>
              </w:rPr>
              <w:t>（</w:t>
            </w:r>
            <w:r w:rsidRPr="00825DB2">
              <w:rPr>
                <w:rFonts w:cs="Times New Roman"/>
                <w:b/>
                <w:color w:val="000000" w:themeColor="text1"/>
                <w:sz w:val="21"/>
                <w:szCs w:val="16"/>
              </w:rPr>
              <w:t>2018</w:t>
            </w:r>
            <w:r w:rsidRPr="00825DB2">
              <w:rPr>
                <w:rFonts w:cs="Times New Roman"/>
                <w:b/>
                <w:color w:val="000000" w:themeColor="text1"/>
                <w:sz w:val="21"/>
                <w:szCs w:val="16"/>
              </w:rPr>
              <w:t>））</w:t>
            </w:r>
          </w:p>
        </w:tc>
      </w:tr>
      <w:tr w:rsidR="00FA004D" w14:paraId="02E5F54B" w14:textId="77777777" w:rsidTr="00820F72">
        <w:trPr>
          <w:trHeight w:val="397"/>
          <w:jc w:val="center"/>
        </w:trPr>
        <w:tc>
          <w:tcPr>
            <w:tcW w:w="676" w:type="dxa"/>
            <w:shd w:val="clear" w:color="auto" w:fill="auto"/>
            <w:vAlign w:val="center"/>
          </w:tcPr>
          <w:p w14:paraId="0C86FB6F"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1</w:t>
            </w:r>
          </w:p>
        </w:tc>
        <w:tc>
          <w:tcPr>
            <w:tcW w:w="851" w:type="dxa"/>
            <w:vAlign w:val="center"/>
          </w:tcPr>
          <w:p w14:paraId="3168906A"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柴油</w:t>
            </w:r>
          </w:p>
        </w:tc>
        <w:tc>
          <w:tcPr>
            <w:tcW w:w="1984" w:type="dxa"/>
            <w:shd w:val="clear" w:color="auto" w:fill="auto"/>
            <w:vAlign w:val="center"/>
          </w:tcPr>
          <w:p w14:paraId="13790A1A"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sz w:val="21"/>
                <w:szCs w:val="21"/>
              </w:rPr>
              <w:t>1674</w:t>
            </w:r>
          </w:p>
        </w:tc>
        <w:tc>
          <w:tcPr>
            <w:tcW w:w="1276" w:type="dxa"/>
            <w:shd w:val="clear" w:color="auto" w:fill="auto"/>
            <w:vAlign w:val="center"/>
          </w:tcPr>
          <w:p w14:paraId="258547E3" w14:textId="77777777" w:rsidR="00FA004D" w:rsidRPr="003B7387" w:rsidRDefault="00142804" w:rsidP="00825DB2">
            <w:pPr>
              <w:adjustRightInd w:val="0"/>
              <w:snapToGrid w:val="0"/>
              <w:spacing w:line="240" w:lineRule="auto"/>
              <w:ind w:firstLineChars="0" w:firstLine="0"/>
              <w:jc w:val="center"/>
              <w:rPr>
                <w:rFonts w:cs="Times New Roman"/>
                <w:sz w:val="21"/>
                <w:szCs w:val="16"/>
              </w:rPr>
            </w:pPr>
            <w:r w:rsidRPr="003B7387">
              <w:rPr>
                <w:rFonts w:cs="Times New Roman"/>
                <w:sz w:val="21"/>
                <w:szCs w:val="16"/>
              </w:rPr>
              <w:t>&gt;60</w:t>
            </w:r>
          </w:p>
        </w:tc>
        <w:tc>
          <w:tcPr>
            <w:tcW w:w="1559" w:type="dxa"/>
            <w:shd w:val="clear" w:color="auto" w:fill="auto"/>
            <w:vAlign w:val="center"/>
          </w:tcPr>
          <w:p w14:paraId="05238B09"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w:t>
            </w:r>
          </w:p>
        </w:tc>
        <w:tc>
          <w:tcPr>
            <w:tcW w:w="3055" w:type="dxa"/>
            <w:shd w:val="clear" w:color="auto" w:fill="auto"/>
            <w:vAlign w:val="center"/>
          </w:tcPr>
          <w:p w14:paraId="3F999B41" w14:textId="77777777" w:rsidR="00FA004D" w:rsidRDefault="00142804" w:rsidP="00825DB2">
            <w:pPr>
              <w:adjustRightInd w:val="0"/>
              <w:snapToGrid w:val="0"/>
              <w:spacing w:line="240" w:lineRule="auto"/>
              <w:ind w:firstLineChars="0" w:firstLine="0"/>
              <w:jc w:val="center"/>
              <w:rPr>
                <w:rFonts w:cs="Times New Roman"/>
                <w:color w:val="000000" w:themeColor="text1"/>
                <w:sz w:val="21"/>
                <w:szCs w:val="16"/>
              </w:rPr>
            </w:pPr>
            <w:r>
              <w:rPr>
                <w:rFonts w:cs="Times New Roman"/>
                <w:color w:val="000000" w:themeColor="text1"/>
                <w:sz w:val="21"/>
                <w:szCs w:val="16"/>
              </w:rPr>
              <w:t>丙类</w:t>
            </w:r>
          </w:p>
        </w:tc>
      </w:tr>
    </w:tbl>
    <w:p w14:paraId="4AFFE835" w14:textId="77777777" w:rsidR="00FA004D" w:rsidRDefault="00142804">
      <w:pPr>
        <w:adjustRightInd w:val="0"/>
        <w:snapToGrid w:val="0"/>
        <w:ind w:firstLine="560"/>
        <w:rPr>
          <w:rFonts w:cs="Times New Roman"/>
          <w:color w:val="000000" w:themeColor="text1"/>
          <w:szCs w:val="28"/>
        </w:rPr>
      </w:pPr>
      <w:r>
        <w:rPr>
          <w:rFonts w:cs="Times New Roman"/>
          <w:color w:val="000000" w:themeColor="text1"/>
          <w:szCs w:val="28"/>
        </w:rPr>
        <w:t>由上表可知：柴油的火灾危险性为丙类，若接触明火、高热或氧化剂，也有可能会引起火灾、爆炸；若遇高热，容器内压增大，有开裂和爆炸的危险。</w:t>
      </w:r>
    </w:p>
    <w:p w14:paraId="567C084E" w14:textId="77777777" w:rsidR="00FA004D" w:rsidRPr="00B909B7" w:rsidRDefault="00142804">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（2）毒害性</w:t>
      </w:r>
    </w:p>
    <w:p w14:paraId="6F577B04" w14:textId="77777777" w:rsidR="00AA4536" w:rsidRDefault="00F55DCE" w:rsidP="00AA4536">
      <w:pPr>
        <w:autoSpaceDE w:val="0"/>
        <w:autoSpaceDN w:val="0"/>
        <w:adjustRightInd w:val="0"/>
        <w:snapToGrid w:val="0"/>
        <w:ind w:firstLine="560"/>
        <w:rPr>
          <w:rFonts w:ascii="宋体" w:hAnsi="宋体"/>
          <w:szCs w:val="28"/>
        </w:rPr>
      </w:pPr>
      <w:r>
        <w:rPr>
          <w:rFonts w:ascii="宋体" w:hAnsi="宋体" w:hint="eastAsia"/>
          <w:szCs w:val="28"/>
        </w:rPr>
        <w:t>柴油的毒害性为轻度危害。柴油</w:t>
      </w:r>
      <w:r w:rsidR="00AA4536">
        <w:rPr>
          <w:rFonts w:ascii="宋体" w:hAnsi="宋体" w:hint="eastAsia"/>
          <w:szCs w:val="28"/>
        </w:rPr>
        <w:t>通过皮肤接触可引起接触性皮炎或过敏性皮炎、油性痤疮，甚至灼伤；误饮油品引起呕吐、消化道黏膜刺激症状，进而出现抽搐、不安、心力衰弱、呼吸困难等症状。</w:t>
      </w:r>
    </w:p>
    <w:p w14:paraId="0A172AC3" w14:textId="77777777" w:rsidR="00AA4536" w:rsidRPr="00AA4536" w:rsidRDefault="00AA4536"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AA4536">
        <w:rPr>
          <w:rFonts w:asciiTheme="minorEastAsia" w:eastAsiaTheme="minorEastAsia" w:hAnsiTheme="minorEastAsia" w:cs="Times New Roman" w:hint="eastAsia"/>
          <w:b/>
          <w:color w:val="000000" w:themeColor="text1"/>
          <w:sz w:val="24"/>
        </w:rPr>
        <w:t>柴油的毒害性一览表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941"/>
        <w:gridCol w:w="3414"/>
        <w:gridCol w:w="2774"/>
        <w:gridCol w:w="1312"/>
      </w:tblGrid>
      <w:tr w:rsidR="00AA4536" w:rsidRPr="00AA4536" w14:paraId="5D122306" w14:textId="77777777" w:rsidTr="00820F72">
        <w:trPr>
          <w:trHeight w:val="594"/>
          <w:jc w:val="center"/>
        </w:trPr>
        <w:tc>
          <w:tcPr>
            <w:tcW w:w="747" w:type="dxa"/>
            <w:tcBorders>
              <w:top w:val="single" w:sz="4" w:space="0" w:color="auto"/>
              <w:left w:val="single" w:sz="4" w:space="0" w:color="auto"/>
              <w:bottom w:val="single" w:sz="4" w:space="0" w:color="auto"/>
              <w:right w:val="single" w:sz="4" w:space="0" w:color="auto"/>
            </w:tcBorders>
            <w:vAlign w:val="center"/>
          </w:tcPr>
          <w:p w14:paraId="35D03A4E" w14:textId="77777777" w:rsidR="00AA4536" w:rsidRPr="00AA4536" w:rsidRDefault="00AA4536" w:rsidP="00820F72">
            <w:pPr>
              <w:adjustRightInd w:val="0"/>
              <w:snapToGrid w:val="0"/>
              <w:spacing w:line="240" w:lineRule="auto"/>
              <w:ind w:firstLineChars="0" w:firstLine="0"/>
              <w:jc w:val="center"/>
              <w:rPr>
                <w:rFonts w:ascii="宋体" w:hAnsi="宋体"/>
                <w:b/>
                <w:bCs/>
                <w:sz w:val="21"/>
                <w:szCs w:val="21"/>
              </w:rPr>
            </w:pPr>
            <w:r w:rsidRPr="00AA4536">
              <w:rPr>
                <w:rFonts w:ascii="宋体" w:hAnsi="宋体" w:hint="eastAsia"/>
                <w:b/>
                <w:bCs/>
                <w:sz w:val="21"/>
                <w:szCs w:val="21"/>
              </w:rPr>
              <w:t>序号</w:t>
            </w:r>
          </w:p>
        </w:tc>
        <w:tc>
          <w:tcPr>
            <w:tcW w:w="961" w:type="dxa"/>
            <w:tcBorders>
              <w:top w:val="single" w:sz="4" w:space="0" w:color="auto"/>
              <w:left w:val="single" w:sz="4" w:space="0" w:color="auto"/>
              <w:bottom w:val="single" w:sz="4" w:space="0" w:color="auto"/>
              <w:right w:val="single" w:sz="4" w:space="0" w:color="auto"/>
            </w:tcBorders>
            <w:vAlign w:val="center"/>
          </w:tcPr>
          <w:p w14:paraId="10599669" w14:textId="77777777" w:rsidR="00AA4536" w:rsidRPr="00AA4536" w:rsidRDefault="00AA4536" w:rsidP="00820F72">
            <w:pPr>
              <w:adjustRightInd w:val="0"/>
              <w:snapToGrid w:val="0"/>
              <w:spacing w:line="240" w:lineRule="auto"/>
              <w:ind w:firstLineChars="0" w:firstLine="0"/>
              <w:jc w:val="center"/>
              <w:rPr>
                <w:rFonts w:ascii="宋体" w:hAnsi="宋体"/>
                <w:b/>
                <w:bCs/>
                <w:sz w:val="21"/>
                <w:szCs w:val="21"/>
              </w:rPr>
            </w:pPr>
            <w:r w:rsidRPr="00AA4536">
              <w:rPr>
                <w:rFonts w:ascii="宋体" w:hAnsi="宋体" w:hint="eastAsia"/>
                <w:b/>
                <w:bCs/>
                <w:sz w:val="21"/>
                <w:szCs w:val="21"/>
              </w:rPr>
              <w:t>名称</w:t>
            </w:r>
          </w:p>
        </w:tc>
        <w:tc>
          <w:tcPr>
            <w:tcW w:w="3504" w:type="dxa"/>
            <w:tcBorders>
              <w:top w:val="single" w:sz="4" w:space="0" w:color="auto"/>
              <w:left w:val="single" w:sz="4" w:space="0" w:color="auto"/>
              <w:bottom w:val="single" w:sz="4" w:space="0" w:color="auto"/>
              <w:right w:val="single" w:sz="4" w:space="0" w:color="auto"/>
            </w:tcBorders>
            <w:vAlign w:val="center"/>
          </w:tcPr>
          <w:p w14:paraId="57EBE5FA" w14:textId="77777777" w:rsidR="00AA4536" w:rsidRPr="00AA4536" w:rsidRDefault="00AA4536" w:rsidP="00820F72">
            <w:pPr>
              <w:adjustRightInd w:val="0"/>
              <w:snapToGrid w:val="0"/>
              <w:spacing w:line="240" w:lineRule="auto"/>
              <w:ind w:firstLineChars="0" w:firstLine="0"/>
              <w:jc w:val="center"/>
              <w:rPr>
                <w:rFonts w:ascii="宋体" w:hAnsi="宋体"/>
                <w:b/>
                <w:bCs/>
                <w:sz w:val="21"/>
                <w:szCs w:val="21"/>
              </w:rPr>
            </w:pPr>
            <w:r w:rsidRPr="00AA4536">
              <w:rPr>
                <w:rFonts w:ascii="宋体" w:hAnsi="宋体" w:hint="eastAsia"/>
                <w:b/>
                <w:bCs/>
                <w:sz w:val="21"/>
                <w:szCs w:val="21"/>
              </w:rPr>
              <w:t>车间卫生标准</w:t>
            </w:r>
          </w:p>
        </w:tc>
        <w:tc>
          <w:tcPr>
            <w:tcW w:w="2846" w:type="dxa"/>
            <w:tcBorders>
              <w:top w:val="single" w:sz="4" w:space="0" w:color="auto"/>
              <w:left w:val="single" w:sz="4" w:space="0" w:color="auto"/>
              <w:bottom w:val="single" w:sz="4" w:space="0" w:color="auto"/>
              <w:right w:val="single" w:sz="4" w:space="0" w:color="auto"/>
            </w:tcBorders>
            <w:vAlign w:val="center"/>
          </w:tcPr>
          <w:p w14:paraId="0FE28BA1" w14:textId="77777777" w:rsidR="00AA4536" w:rsidRPr="00AA4536" w:rsidRDefault="00AA4536" w:rsidP="00820F72">
            <w:pPr>
              <w:adjustRightInd w:val="0"/>
              <w:snapToGrid w:val="0"/>
              <w:spacing w:line="240" w:lineRule="auto"/>
              <w:ind w:firstLineChars="0" w:firstLine="0"/>
              <w:jc w:val="center"/>
              <w:rPr>
                <w:rFonts w:ascii="宋体" w:hAnsi="宋体"/>
                <w:b/>
                <w:bCs/>
                <w:sz w:val="21"/>
                <w:szCs w:val="21"/>
              </w:rPr>
            </w:pPr>
            <w:r w:rsidRPr="00AA4536">
              <w:rPr>
                <w:rFonts w:ascii="宋体" w:hAnsi="宋体" w:hint="eastAsia"/>
                <w:b/>
                <w:bCs/>
                <w:sz w:val="21"/>
                <w:szCs w:val="21"/>
              </w:rPr>
              <w:t>毒理学数据</w:t>
            </w:r>
          </w:p>
        </w:tc>
        <w:tc>
          <w:tcPr>
            <w:tcW w:w="1342" w:type="dxa"/>
            <w:tcBorders>
              <w:top w:val="single" w:sz="4" w:space="0" w:color="auto"/>
              <w:left w:val="single" w:sz="4" w:space="0" w:color="auto"/>
              <w:bottom w:val="single" w:sz="4" w:space="0" w:color="auto"/>
              <w:right w:val="single" w:sz="4" w:space="0" w:color="auto"/>
            </w:tcBorders>
            <w:vAlign w:val="center"/>
          </w:tcPr>
          <w:p w14:paraId="011350DF" w14:textId="77777777" w:rsidR="00AA4536" w:rsidRPr="00AA4536" w:rsidRDefault="00AA4536" w:rsidP="00820F72">
            <w:pPr>
              <w:adjustRightInd w:val="0"/>
              <w:snapToGrid w:val="0"/>
              <w:spacing w:line="240" w:lineRule="auto"/>
              <w:ind w:firstLineChars="0" w:firstLine="0"/>
              <w:jc w:val="center"/>
              <w:rPr>
                <w:rFonts w:ascii="宋体" w:hAnsi="宋体"/>
                <w:b/>
                <w:bCs/>
                <w:sz w:val="21"/>
                <w:szCs w:val="21"/>
              </w:rPr>
            </w:pPr>
            <w:r w:rsidRPr="00AA4536">
              <w:rPr>
                <w:rFonts w:ascii="宋体" w:hAnsi="宋体" w:hint="eastAsia"/>
                <w:b/>
                <w:bCs/>
                <w:sz w:val="21"/>
                <w:szCs w:val="21"/>
              </w:rPr>
              <w:t>危害程度</w:t>
            </w:r>
          </w:p>
        </w:tc>
      </w:tr>
      <w:tr w:rsidR="00AA4536" w:rsidRPr="00AA4536" w14:paraId="6592786F" w14:textId="77777777" w:rsidTr="00820F72">
        <w:trPr>
          <w:trHeight w:val="454"/>
          <w:jc w:val="center"/>
        </w:trPr>
        <w:tc>
          <w:tcPr>
            <w:tcW w:w="747" w:type="dxa"/>
            <w:tcBorders>
              <w:top w:val="single" w:sz="4" w:space="0" w:color="auto"/>
              <w:left w:val="single" w:sz="4" w:space="0" w:color="auto"/>
              <w:bottom w:val="single" w:sz="4" w:space="0" w:color="auto"/>
              <w:right w:val="single" w:sz="4" w:space="0" w:color="auto"/>
            </w:tcBorders>
            <w:vAlign w:val="center"/>
          </w:tcPr>
          <w:p w14:paraId="1BD676DF" w14:textId="77777777" w:rsidR="00AA4536" w:rsidRPr="00AA4536" w:rsidRDefault="00AA4536" w:rsidP="00820F72">
            <w:pPr>
              <w:adjustRightInd w:val="0"/>
              <w:snapToGrid w:val="0"/>
              <w:spacing w:line="240" w:lineRule="auto"/>
              <w:ind w:firstLineChars="0" w:firstLine="0"/>
              <w:jc w:val="center"/>
              <w:rPr>
                <w:rFonts w:ascii="宋体" w:hAnsi="宋体"/>
                <w:sz w:val="21"/>
                <w:szCs w:val="21"/>
              </w:rPr>
            </w:pPr>
            <w:r w:rsidRPr="00AA4536">
              <w:rPr>
                <w:rFonts w:ascii="宋体" w:hAnsi="宋体" w:hint="eastAsia"/>
                <w:sz w:val="21"/>
                <w:szCs w:val="21"/>
              </w:rPr>
              <w:t>1</w:t>
            </w:r>
          </w:p>
        </w:tc>
        <w:tc>
          <w:tcPr>
            <w:tcW w:w="961" w:type="dxa"/>
            <w:tcBorders>
              <w:top w:val="single" w:sz="4" w:space="0" w:color="auto"/>
              <w:left w:val="single" w:sz="4" w:space="0" w:color="auto"/>
              <w:bottom w:val="single" w:sz="4" w:space="0" w:color="auto"/>
              <w:right w:val="single" w:sz="4" w:space="0" w:color="auto"/>
            </w:tcBorders>
            <w:vAlign w:val="center"/>
          </w:tcPr>
          <w:p w14:paraId="0D9B1837" w14:textId="77777777" w:rsidR="00AA4536" w:rsidRPr="00AA4536" w:rsidRDefault="00AA4536" w:rsidP="00820F72">
            <w:pPr>
              <w:adjustRightInd w:val="0"/>
              <w:snapToGrid w:val="0"/>
              <w:spacing w:line="240" w:lineRule="auto"/>
              <w:ind w:firstLineChars="0" w:firstLine="0"/>
              <w:jc w:val="center"/>
              <w:rPr>
                <w:rFonts w:ascii="宋体" w:hAnsi="宋体"/>
                <w:sz w:val="21"/>
                <w:szCs w:val="21"/>
              </w:rPr>
            </w:pPr>
            <w:r w:rsidRPr="00AA4536">
              <w:rPr>
                <w:rFonts w:ascii="宋体" w:hAnsi="宋体" w:hint="eastAsia"/>
                <w:sz w:val="21"/>
                <w:szCs w:val="21"/>
              </w:rPr>
              <w:t>柴油</w:t>
            </w:r>
          </w:p>
        </w:tc>
        <w:tc>
          <w:tcPr>
            <w:tcW w:w="3504" w:type="dxa"/>
            <w:tcBorders>
              <w:top w:val="single" w:sz="4" w:space="0" w:color="auto"/>
              <w:left w:val="single" w:sz="4" w:space="0" w:color="auto"/>
              <w:bottom w:val="single" w:sz="4" w:space="0" w:color="auto"/>
              <w:right w:val="single" w:sz="4" w:space="0" w:color="auto"/>
            </w:tcBorders>
            <w:vAlign w:val="center"/>
          </w:tcPr>
          <w:p w14:paraId="11FCA93C" w14:textId="77777777" w:rsidR="00AA4536" w:rsidRPr="00AA4536" w:rsidRDefault="00AA4536" w:rsidP="00820F72">
            <w:pPr>
              <w:adjustRightInd w:val="0"/>
              <w:snapToGrid w:val="0"/>
              <w:spacing w:line="240" w:lineRule="auto"/>
              <w:ind w:firstLineChars="0" w:firstLine="0"/>
              <w:rPr>
                <w:rFonts w:ascii="宋体" w:hAnsi="宋体"/>
                <w:sz w:val="21"/>
                <w:szCs w:val="21"/>
                <w:vertAlign w:val="superscript"/>
              </w:rPr>
            </w:pPr>
            <w:r w:rsidRPr="00AA4536">
              <w:rPr>
                <w:rFonts w:ascii="宋体" w:hAnsi="宋体" w:hint="eastAsia"/>
                <w:sz w:val="21"/>
                <w:szCs w:val="21"/>
              </w:rPr>
              <w:t>时间加权平均容许浓度：无资料</w:t>
            </w:r>
          </w:p>
          <w:p w14:paraId="24F51F91" w14:textId="77777777" w:rsidR="00AA4536" w:rsidRPr="00AA4536" w:rsidRDefault="00AA4536" w:rsidP="00820F72">
            <w:pPr>
              <w:adjustRightInd w:val="0"/>
              <w:snapToGrid w:val="0"/>
              <w:spacing w:line="240" w:lineRule="auto"/>
              <w:ind w:firstLineChars="0" w:firstLine="0"/>
              <w:rPr>
                <w:rFonts w:ascii="宋体" w:hAnsi="宋体"/>
                <w:sz w:val="21"/>
                <w:szCs w:val="21"/>
                <w:vertAlign w:val="superscript"/>
              </w:rPr>
            </w:pPr>
            <w:r w:rsidRPr="00AA4536">
              <w:rPr>
                <w:rFonts w:ascii="宋体" w:hAnsi="宋体" w:hint="eastAsia"/>
                <w:sz w:val="21"/>
                <w:szCs w:val="21"/>
              </w:rPr>
              <w:t>短时间接触容许浓度：无资料</w:t>
            </w:r>
          </w:p>
          <w:p w14:paraId="6AC8BD10" w14:textId="77777777" w:rsidR="00AA4536" w:rsidRPr="00AA4536" w:rsidRDefault="00AA4536" w:rsidP="00820F72">
            <w:pPr>
              <w:adjustRightInd w:val="0"/>
              <w:snapToGrid w:val="0"/>
              <w:spacing w:line="240" w:lineRule="auto"/>
              <w:ind w:firstLineChars="0" w:firstLine="0"/>
              <w:rPr>
                <w:rFonts w:ascii="宋体" w:hAnsi="宋体"/>
                <w:sz w:val="21"/>
                <w:szCs w:val="21"/>
              </w:rPr>
            </w:pPr>
            <w:r w:rsidRPr="00AA4536">
              <w:rPr>
                <w:rFonts w:ascii="宋体" w:hAnsi="宋体" w:hint="eastAsia"/>
                <w:sz w:val="21"/>
                <w:szCs w:val="21"/>
              </w:rPr>
              <w:t>最高容许浓度：无资料</w:t>
            </w:r>
          </w:p>
        </w:tc>
        <w:tc>
          <w:tcPr>
            <w:tcW w:w="2846" w:type="dxa"/>
            <w:tcBorders>
              <w:top w:val="single" w:sz="4" w:space="0" w:color="auto"/>
              <w:left w:val="single" w:sz="4" w:space="0" w:color="auto"/>
              <w:bottom w:val="single" w:sz="4" w:space="0" w:color="auto"/>
              <w:right w:val="single" w:sz="4" w:space="0" w:color="auto"/>
            </w:tcBorders>
            <w:vAlign w:val="center"/>
          </w:tcPr>
          <w:p w14:paraId="320A0247" w14:textId="77777777" w:rsidR="00AA4536" w:rsidRPr="00AA4536" w:rsidRDefault="00AA4536" w:rsidP="00820F72">
            <w:pPr>
              <w:adjustRightInd w:val="0"/>
              <w:snapToGrid w:val="0"/>
              <w:spacing w:line="240" w:lineRule="auto"/>
              <w:ind w:firstLineChars="0" w:firstLine="0"/>
              <w:jc w:val="center"/>
              <w:rPr>
                <w:rFonts w:ascii="宋体" w:hAnsi="宋体"/>
                <w:sz w:val="21"/>
                <w:szCs w:val="21"/>
              </w:rPr>
            </w:pPr>
            <w:r w:rsidRPr="00AA4536">
              <w:rPr>
                <w:rFonts w:ascii="宋体" w:hAnsi="宋体" w:hint="eastAsia"/>
                <w:sz w:val="21"/>
                <w:szCs w:val="21"/>
              </w:rPr>
              <w:t>LD</w:t>
            </w:r>
            <w:r w:rsidRPr="00AA4536">
              <w:rPr>
                <w:rFonts w:ascii="宋体" w:hAnsi="宋体" w:hint="eastAsia"/>
                <w:sz w:val="21"/>
                <w:szCs w:val="21"/>
                <w:vertAlign w:val="subscript"/>
              </w:rPr>
              <w:t>50</w:t>
            </w:r>
            <w:r w:rsidRPr="00AA4536">
              <w:rPr>
                <w:rFonts w:ascii="宋体" w:hAnsi="宋体" w:hint="eastAsia"/>
                <w:sz w:val="21"/>
                <w:szCs w:val="21"/>
              </w:rPr>
              <w:t>：无资料</w:t>
            </w:r>
          </w:p>
          <w:p w14:paraId="4506342F" w14:textId="77777777" w:rsidR="00AA4536" w:rsidRPr="00AA4536" w:rsidRDefault="00AA4536" w:rsidP="00820F72">
            <w:pPr>
              <w:adjustRightInd w:val="0"/>
              <w:snapToGrid w:val="0"/>
              <w:spacing w:line="240" w:lineRule="auto"/>
              <w:ind w:firstLineChars="0" w:firstLine="0"/>
              <w:jc w:val="center"/>
              <w:rPr>
                <w:rFonts w:ascii="宋体" w:hAnsi="宋体"/>
                <w:sz w:val="21"/>
                <w:szCs w:val="21"/>
              </w:rPr>
            </w:pPr>
            <w:r w:rsidRPr="00AA4536">
              <w:rPr>
                <w:rFonts w:ascii="宋体" w:hAnsi="宋体" w:hint="eastAsia"/>
                <w:sz w:val="21"/>
                <w:szCs w:val="21"/>
              </w:rPr>
              <w:t>LC</w:t>
            </w:r>
            <w:r w:rsidRPr="00AA4536">
              <w:rPr>
                <w:rFonts w:ascii="宋体" w:hAnsi="宋体" w:hint="eastAsia"/>
                <w:sz w:val="21"/>
                <w:szCs w:val="21"/>
                <w:vertAlign w:val="subscript"/>
              </w:rPr>
              <w:t>50</w:t>
            </w:r>
            <w:r w:rsidRPr="00AA4536">
              <w:rPr>
                <w:rFonts w:ascii="宋体" w:hAnsi="宋体" w:hint="eastAsia"/>
                <w:sz w:val="21"/>
                <w:szCs w:val="21"/>
              </w:rPr>
              <w:t>：无资料</w:t>
            </w:r>
          </w:p>
        </w:tc>
        <w:tc>
          <w:tcPr>
            <w:tcW w:w="1342" w:type="dxa"/>
            <w:tcBorders>
              <w:top w:val="single" w:sz="4" w:space="0" w:color="auto"/>
              <w:left w:val="single" w:sz="4" w:space="0" w:color="auto"/>
              <w:bottom w:val="single" w:sz="4" w:space="0" w:color="auto"/>
              <w:right w:val="single" w:sz="4" w:space="0" w:color="auto"/>
            </w:tcBorders>
            <w:vAlign w:val="center"/>
          </w:tcPr>
          <w:p w14:paraId="1A0CD97A" w14:textId="77777777" w:rsidR="00AA4536" w:rsidRPr="00AA4536" w:rsidRDefault="00AA4536" w:rsidP="00820F72">
            <w:pPr>
              <w:adjustRightInd w:val="0"/>
              <w:snapToGrid w:val="0"/>
              <w:spacing w:line="240" w:lineRule="auto"/>
              <w:ind w:firstLineChars="0" w:firstLine="0"/>
              <w:jc w:val="center"/>
              <w:rPr>
                <w:rFonts w:ascii="宋体" w:hAnsi="宋体"/>
                <w:sz w:val="21"/>
                <w:szCs w:val="21"/>
              </w:rPr>
            </w:pPr>
            <w:r w:rsidRPr="00AA4536">
              <w:rPr>
                <w:rFonts w:ascii="宋体" w:hAnsi="宋体" w:hint="eastAsia"/>
                <w:sz w:val="21"/>
                <w:szCs w:val="21"/>
              </w:rPr>
              <w:t>Ⅳ</w:t>
            </w:r>
          </w:p>
          <w:p w14:paraId="79FFCE18" w14:textId="77777777" w:rsidR="00AA4536" w:rsidRPr="00AA4536" w:rsidRDefault="00AA4536" w:rsidP="00820F72">
            <w:pPr>
              <w:adjustRightInd w:val="0"/>
              <w:snapToGrid w:val="0"/>
              <w:spacing w:line="240" w:lineRule="auto"/>
              <w:ind w:firstLineChars="0" w:firstLine="0"/>
              <w:jc w:val="center"/>
              <w:rPr>
                <w:rFonts w:ascii="宋体" w:hAnsi="宋体"/>
                <w:sz w:val="21"/>
                <w:szCs w:val="21"/>
              </w:rPr>
            </w:pPr>
            <w:r w:rsidRPr="00AA4536">
              <w:rPr>
                <w:rFonts w:ascii="宋体" w:hAnsi="宋体" w:hint="eastAsia"/>
                <w:sz w:val="21"/>
                <w:szCs w:val="21"/>
              </w:rPr>
              <w:t>(轻度危害）</w:t>
            </w:r>
          </w:p>
        </w:tc>
      </w:tr>
    </w:tbl>
    <w:p w14:paraId="3F233522"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（3）静电积聚性</w:t>
      </w:r>
    </w:p>
    <w:p w14:paraId="44BA2807"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柴油在输送、运输过程中均易产生和积聚静电，尤其在管道输送过程中的高速流动和小孔喷出时，其静电电位积聚可能较高，若不有效导除，有可能因静电而引起火灾。</w:t>
      </w:r>
    </w:p>
    <w:p w14:paraId="349E63BE"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（4）易挥发性</w:t>
      </w:r>
    </w:p>
    <w:p w14:paraId="3B6549A3"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lastRenderedPageBreak/>
        <w:t>柴油在一定条件下，也会挥发，造成危害。</w:t>
      </w:r>
      <w:r w:rsidR="0060753C">
        <w:rPr>
          <w:rFonts w:ascii="宋体" w:hAnsi="宋体" w:hint="eastAsia"/>
        </w:rPr>
        <w:t>油品蒸气密度比空气重，易在低洼部位沉积，并沿较低部位扩散到相当远的地方，遇火源会着火回燃。</w:t>
      </w:r>
    </w:p>
    <w:p w14:paraId="37C6D559"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（5）易扩散、流淌性</w:t>
      </w:r>
    </w:p>
    <w:p w14:paraId="61F376B8"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油品的设备、管道由于穿孔、破损，油品渗透、泄漏、流淌，而发生漏油事故。</w:t>
      </w:r>
    </w:p>
    <w:p w14:paraId="541E644F"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油品均为液体，粘度低，易沿地面流动扩散。</w:t>
      </w:r>
    </w:p>
    <w:p w14:paraId="2CFB0105"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油品的密度比水轻，泄漏后油层会悬浮在水的上面，随水扩散和流淌容易引起回燃，导致火灾、爆炸等事故。</w:t>
      </w:r>
    </w:p>
    <w:p w14:paraId="3462D9E2"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（6）热膨胀性</w:t>
      </w:r>
    </w:p>
    <w:p w14:paraId="4F4D8E5D"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石油产品的体积是随着温度的增高而膨胀的，所以储油容器如果靠近高温源，容器内油品受热膨胀造成容器的膨胀。</w:t>
      </w:r>
    </w:p>
    <w:p w14:paraId="6D5B68C3"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（7）腐蚀性和其它危害</w:t>
      </w:r>
    </w:p>
    <w:p w14:paraId="66CEFF04" w14:textId="77777777" w:rsidR="00FA004D" w:rsidRPr="00B909B7" w:rsidRDefault="00142804" w:rsidP="00B909B7">
      <w:pPr>
        <w:adjustRightInd w:val="0"/>
        <w:snapToGrid w:val="0"/>
        <w:ind w:firstLine="560"/>
        <w:rPr>
          <w:rFonts w:asciiTheme="minorEastAsia" w:eastAsiaTheme="minorEastAsia" w:hAnsiTheme="minorEastAsia" w:cs="Times New Roman"/>
          <w:color w:val="000000" w:themeColor="text1"/>
          <w:szCs w:val="28"/>
        </w:rPr>
      </w:pPr>
      <w:r w:rsidRPr="00B909B7">
        <w:rPr>
          <w:rFonts w:asciiTheme="minorEastAsia" w:eastAsiaTheme="minorEastAsia" w:hAnsiTheme="minorEastAsia" w:cs="Times New Roman"/>
          <w:color w:val="000000" w:themeColor="text1"/>
          <w:szCs w:val="28"/>
        </w:rPr>
        <w:t>若油品中含有水分和硫份及各种机械杂质，这些杂质对储罐和管道有一定的腐蚀作用，会降低储罐、管道的安全性能，埋下事故隐患。</w:t>
      </w:r>
    </w:p>
    <w:p w14:paraId="2E1A3829" w14:textId="77777777" w:rsidR="00FA004D" w:rsidRPr="009A450F" w:rsidRDefault="009A450F" w:rsidP="009A450F">
      <w:pPr>
        <w:pStyle w:val="2"/>
        <w:adjustRightInd w:val="0"/>
        <w:snapToGrid w:val="0"/>
        <w:rPr>
          <w:rFonts w:asciiTheme="minorEastAsia" w:eastAsiaTheme="minorEastAsia" w:hAnsiTheme="minorEastAsia" w:cs="Times New Roman"/>
        </w:rPr>
      </w:pPr>
      <w:bookmarkStart w:id="268" w:name="_Toc22200103"/>
      <w:bookmarkStart w:id="269" w:name="_Toc18179"/>
      <w:bookmarkStart w:id="270" w:name="_Toc479340382"/>
      <w:bookmarkStart w:id="271" w:name="_Toc10779"/>
      <w:bookmarkStart w:id="272" w:name="_Toc479340205"/>
      <w:bookmarkStart w:id="273" w:name="_Toc495495997"/>
      <w:bookmarkStart w:id="274" w:name="_Toc495494807"/>
      <w:bookmarkStart w:id="275" w:name="_Toc505672241"/>
      <w:bookmarkStart w:id="276" w:name="_Toc16833"/>
      <w:bookmarkStart w:id="277" w:name="_Toc37942970"/>
      <w:bookmarkStart w:id="278" w:name="_Toc495495395"/>
      <w:bookmarkStart w:id="279" w:name="_Toc25176967"/>
      <w:bookmarkStart w:id="280" w:name="_Toc34770486"/>
      <w:bookmarkStart w:id="281" w:name="_Toc2976"/>
      <w:bookmarkStart w:id="282" w:name="_Toc495495900"/>
      <w:bookmarkStart w:id="283" w:name="_Toc156551891"/>
      <w:r w:rsidRPr="009A450F">
        <w:rPr>
          <w:rFonts w:asciiTheme="minorEastAsia" w:eastAsiaTheme="minorEastAsia" w:hAnsiTheme="minorEastAsia" w:cs="Times New Roman" w:hint="eastAsia"/>
        </w:rPr>
        <w:t xml:space="preserve">3.2 </w:t>
      </w:r>
      <w:r w:rsidRPr="009A450F">
        <w:rPr>
          <w:rFonts w:asciiTheme="minorEastAsia" w:eastAsiaTheme="minorEastAsia" w:hAnsiTheme="minorEastAsia" w:cs="Times New Roman"/>
        </w:rPr>
        <w:t>作业过程的危险、有害因素</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EE95277" w14:textId="77777777" w:rsidR="00FA004D" w:rsidRPr="009A450F" w:rsidRDefault="00142804" w:rsidP="009A450F">
      <w:pPr>
        <w:adjustRightInd w:val="0"/>
        <w:snapToGrid w:val="0"/>
        <w:ind w:firstLine="560"/>
        <w:rPr>
          <w:rFonts w:asciiTheme="minorEastAsia" w:eastAsiaTheme="minorEastAsia" w:hAnsiTheme="minorEastAsia" w:cs="Times New Roman"/>
          <w:color w:val="000000" w:themeColor="text1"/>
          <w:szCs w:val="28"/>
        </w:rPr>
      </w:pPr>
      <w:r w:rsidRPr="009A450F">
        <w:rPr>
          <w:rFonts w:asciiTheme="minorEastAsia" w:eastAsiaTheme="minorEastAsia" w:hAnsiTheme="minorEastAsia" w:cs="Times New Roman" w:hint="eastAsia"/>
          <w:color w:val="000000" w:themeColor="text1"/>
          <w:szCs w:val="28"/>
        </w:rPr>
        <w:t>由</w:t>
      </w:r>
      <w:r w:rsidR="009A450F" w:rsidRPr="009A450F">
        <w:rPr>
          <w:rFonts w:asciiTheme="minorEastAsia" w:eastAsiaTheme="minorEastAsia" w:hAnsiTheme="minorEastAsia" w:cs="Times New Roman" w:hint="eastAsia"/>
          <w:color w:val="000000" w:themeColor="text1"/>
          <w:szCs w:val="28"/>
        </w:rPr>
        <w:t>柴油</w:t>
      </w:r>
      <w:r w:rsidRPr="009A450F">
        <w:rPr>
          <w:rFonts w:asciiTheme="minorEastAsia" w:eastAsiaTheme="minorEastAsia" w:hAnsiTheme="minorEastAsia" w:cs="Times New Roman" w:hint="eastAsia"/>
          <w:color w:val="000000" w:themeColor="text1"/>
          <w:szCs w:val="28"/>
        </w:rPr>
        <w:t>的理化及危险特性分析可知，柴油为易燃液体，其</w:t>
      </w:r>
      <w:r w:rsidR="009A450F" w:rsidRPr="009A450F">
        <w:rPr>
          <w:rFonts w:asciiTheme="minorEastAsia" w:eastAsiaTheme="minorEastAsia" w:hAnsiTheme="minorEastAsia" w:cs="Times New Roman" w:hint="eastAsia"/>
          <w:color w:val="000000" w:themeColor="text1"/>
          <w:szCs w:val="28"/>
        </w:rPr>
        <w:t>挥发</w:t>
      </w:r>
      <w:r w:rsidRPr="009A450F">
        <w:rPr>
          <w:rFonts w:asciiTheme="minorEastAsia" w:eastAsiaTheme="minorEastAsia" w:hAnsiTheme="minorEastAsia" w:cs="Times New Roman" w:hint="eastAsia"/>
          <w:color w:val="000000" w:themeColor="text1"/>
          <w:szCs w:val="28"/>
        </w:rPr>
        <w:t>的</w:t>
      </w:r>
      <w:r w:rsidR="009A450F" w:rsidRPr="009A450F">
        <w:rPr>
          <w:rFonts w:asciiTheme="minorEastAsia" w:eastAsiaTheme="minorEastAsia" w:hAnsiTheme="minorEastAsia" w:cs="Times New Roman" w:hint="eastAsia"/>
          <w:color w:val="000000" w:themeColor="text1"/>
          <w:szCs w:val="28"/>
        </w:rPr>
        <w:t>蒸气</w:t>
      </w:r>
      <w:r w:rsidRPr="009A450F">
        <w:rPr>
          <w:rFonts w:asciiTheme="minorEastAsia" w:eastAsiaTheme="minorEastAsia" w:hAnsiTheme="minorEastAsia" w:cs="Times New Roman" w:hint="eastAsia"/>
          <w:color w:val="000000" w:themeColor="text1"/>
          <w:szCs w:val="28"/>
        </w:rPr>
        <w:t>常在作业场所或储存场地弥漫、扩散或低洼处聚积，遇高热、明火极易燃烧爆炸的危险。储油罐、加油机以及油罐与加油机之间的油管，送油的油罐槽车</w:t>
      </w:r>
      <w:r w:rsidR="009A450F" w:rsidRPr="009A450F">
        <w:rPr>
          <w:rFonts w:asciiTheme="minorEastAsia" w:eastAsiaTheme="minorEastAsia" w:hAnsiTheme="minorEastAsia" w:cs="Times New Roman" w:hint="eastAsia"/>
          <w:color w:val="000000" w:themeColor="text1"/>
          <w:szCs w:val="28"/>
        </w:rPr>
        <w:t>等，</w:t>
      </w:r>
      <w:r w:rsidRPr="009A450F">
        <w:rPr>
          <w:rFonts w:asciiTheme="minorEastAsia" w:eastAsiaTheme="minorEastAsia" w:hAnsiTheme="minorEastAsia" w:cs="Times New Roman" w:hint="eastAsia"/>
          <w:color w:val="000000" w:themeColor="text1"/>
          <w:szCs w:val="28"/>
        </w:rPr>
        <w:t>若这些储运设备设施存在缺陷，发生泄漏，遇明火、机械火星、高温高热、静电火花、雷电、烟囱飞散火花等火源，</w:t>
      </w:r>
      <w:r w:rsidR="009A450F" w:rsidRPr="009A450F">
        <w:rPr>
          <w:rFonts w:asciiTheme="minorEastAsia" w:eastAsiaTheme="minorEastAsia" w:hAnsiTheme="minorEastAsia" w:cs="Times New Roman" w:hint="eastAsia"/>
          <w:color w:val="000000" w:themeColor="text1"/>
          <w:szCs w:val="28"/>
        </w:rPr>
        <w:t>可</w:t>
      </w:r>
      <w:r w:rsidRPr="009A450F">
        <w:rPr>
          <w:rFonts w:asciiTheme="minorEastAsia" w:eastAsiaTheme="minorEastAsia" w:hAnsiTheme="minorEastAsia" w:cs="Times New Roman" w:hint="eastAsia"/>
          <w:color w:val="000000" w:themeColor="text1"/>
          <w:szCs w:val="28"/>
        </w:rPr>
        <w:t>导致火灾爆炸事故的发生。</w:t>
      </w:r>
    </w:p>
    <w:p w14:paraId="180D6358" w14:textId="77777777" w:rsidR="00FA004D" w:rsidRPr="009A450F" w:rsidRDefault="00F55DCE" w:rsidP="009A450F">
      <w:pPr>
        <w:adjustRightInd w:val="0"/>
        <w:snapToGrid w:val="0"/>
        <w:ind w:firstLine="560"/>
        <w:rPr>
          <w:rFonts w:asciiTheme="minorEastAsia" w:eastAsiaTheme="minorEastAsia" w:hAnsiTheme="minorEastAsia" w:cs="Times New Roman"/>
          <w:color w:val="000000" w:themeColor="text1"/>
          <w:szCs w:val="28"/>
        </w:rPr>
      </w:pPr>
      <w:r>
        <w:rPr>
          <w:rFonts w:asciiTheme="minorEastAsia" w:eastAsiaTheme="minorEastAsia" w:hAnsiTheme="minorEastAsia" w:cs="Times New Roman" w:hint="eastAsia"/>
          <w:color w:val="000000" w:themeColor="text1"/>
          <w:szCs w:val="28"/>
        </w:rPr>
        <w:t>加油撬</w:t>
      </w:r>
      <w:r w:rsidR="00142804" w:rsidRPr="009A450F">
        <w:rPr>
          <w:rFonts w:asciiTheme="minorEastAsia" w:eastAsiaTheme="minorEastAsia" w:hAnsiTheme="minorEastAsia" w:cs="Times New Roman"/>
          <w:color w:val="000000" w:themeColor="text1"/>
          <w:szCs w:val="28"/>
        </w:rPr>
        <w:t>作业过程的危险性主要发生在卸油、量油、加油、清罐四个环节，这四个环节都有可能使油品暴露在空气中，如果在作业中违反操作规程，使油品或油品蒸气在空气中与火源接触，就有可能会导致爆炸燃烧事故的发生。</w:t>
      </w:r>
    </w:p>
    <w:p w14:paraId="54A8DEB7" w14:textId="77777777" w:rsidR="00FA004D" w:rsidRPr="00D45456" w:rsidRDefault="00C162E6" w:rsidP="00C162E6">
      <w:pPr>
        <w:adjustRightInd w:val="0"/>
        <w:snapToGrid w:val="0"/>
        <w:ind w:left="560" w:firstLineChars="0" w:firstLine="0"/>
        <w:jc w:val="left"/>
        <w:rPr>
          <w:rFonts w:asciiTheme="minorEastAsia" w:eastAsiaTheme="minorEastAsia" w:hAnsiTheme="minorEastAsia" w:cs="Times New Roman"/>
          <w:color w:val="000000" w:themeColor="text1"/>
        </w:rPr>
      </w:pPr>
      <w:r w:rsidRPr="00D45456">
        <w:rPr>
          <w:rFonts w:asciiTheme="minorEastAsia" w:eastAsiaTheme="minorEastAsia" w:hAnsiTheme="minorEastAsia" w:cs="Times New Roman" w:hint="eastAsia"/>
          <w:color w:val="000000" w:themeColor="text1"/>
        </w:rPr>
        <w:t>（1）</w:t>
      </w:r>
      <w:r w:rsidR="00142804" w:rsidRPr="00D45456">
        <w:rPr>
          <w:rFonts w:asciiTheme="minorEastAsia" w:eastAsiaTheme="minorEastAsia" w:hAnsiTheme="minorEastAsia" w:cs="Times New Roman"/>
          <w:color w:val="000000" w:themeColor="text1"/>
        </w:rPr>
        <w:t>卸油危险性分析</w:t>
      </w:r>
    </w:p>
    <w:p w14:paraId="6D74F1B6"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发生在卸油作业中的火灾常见事故有：</w:t>
      </w:r>
    </w:p>
    <w:p w14:paraId="3A69CE26"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lastRenderedPageBreak/>
        <w:t>1）油罐满溢。卸油时对液位监测不及时、液位仪表失灵极易造成油品跑冒。油品溢出罐外后，周围空气中油蒸气的浓度迅速上升，若达到爆炸极限范围，并且有点火源存在，随即就会发生爆炸燃烧。在油品冒罐时，若使用金属容器刮舀，开启电灯照明观察，均会无意中产生火花引发火灾或爆炸。</w:t>
      </w:r>
    </w:p>
    <w:p w14:paraId="08166B8A"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2）油品滴漏。由于卸油</w:t>
      </w:r>
      <w:r w:rsidRPr="00D45456">
        <w:rPr>
          <w:rFonts w:asciiTheme="minorEastAsia" w:eastAsiaTheme="minorEastAsia" w:hAnsiTheme="minorEastAsia" w:cs="Times New Roman" w:hint="eastAsia"/>
          <w:color w:val="000000" w:themeColor="text1"/>
          <w:szCs w:val="28"/>
        </w:rPr>
        <w:t>胶管</w:t>
      </w:r>
      <w:r w:rsidRPr="00D45456">
        <w:rPr>
          <w:rFonts w:asciiTheme="minorEastAsia" w:eastAsiaTheme="minorEastAsia" w:hAnsiTheme="minorEastAsia" w:cs="Times New Roman"/>
          <w:color w:val="000000" w:themeColor="text1"/>
          <w:szCs w:val="28"/>
        </w:rPr>
        <w:t>破裂、密封垫破损、快速接头坚固螺栓松动、加油作业后残液流出、储罐和管道腐蚀穿孔等原因，会使油品滴漏至地面，遇火花也会引起燃烧。</w:t>
      </w:r>
    </w:p>
    <w:p w14:paraId="5F28378A"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3）静电起火。若由于油管无静电接地或静电接地不可靠、采用喷溅式卸油</w:t>
      </w:r>
      <w:r w:rsidR="009A450F" w:rsidRPr="00D45456">
        <w:rPr>
          <w:rFonts w:asciiTheme="minorEastAsia" w:eastAsiaTheme="minorEastAsia" w:hAnsiTheme="minorEastAsia" w:cs="Times New Roman" w:hint="eastAsia"/>
          <w:color w:val="000000" w:themeColor="text1"/>
          <w:szCs w:val="28"/>
        </w:rPr>
        <w:t>，</w:t>
      </w:r>
      <w:r w:rsidRPr="00D45456">
        <w:rPr>
          <w:rFonts w:asciiTheme="minorEastAsia" w:eastAsiaTheme="minorEastAsia" w:hAnsiTheme="minorEastAsia" w:cs="Times New Roman"/>
          <w:color w:val="000000" w:themeColor="text1"/>
          <w:szCs w:val="28"/>
        </w:rPr>
        <w:t>卸油时油罐车无静电接地等原因，造成静电积聚放电，点燃油蒸气，引起火灾或爆炸。</w:t>
      </w:r>
    </w:p>
    <w:p w14:paraId="24E7A1FE"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4）卸油中遇明火。在卸油过程中，若大量油蒸气从卸油口溢出，当周围出现烟火、火花时，就会产生爆炸燃烧。</w:t>
      </w:r>
    </w:p>
    <w:p w14:paraId="653E6696"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5）按规定，油罐车送油到</w:t>
      </w:r>
      <w:r w:rsidR="00F55DCE">
        <w:rPr>
          <w:rFonts w:asciiTheme="minorEastAsia" w:eastAsiaTheme="minorEastAsia" w:hAnsiTheme="minorEastAsia" w:cs="Times New Roman" w:hint="eastAsia"/>
          <w:color w:val="000000" w:themeColor="text1"/>
          <w:szCs w:val="28"/>
        </w:rPr>
        <w:t>达</w:t>
      </w:r>
      <w:r w:rsidRPr="00D45456">
        <w:rPr>
          <w:rFonts w:asciiTheme="minorEastAsia" w:eastAsiaTheme="minorEastAsia" w:hAnsiTheme="minorEastAsia" w:cs="Times New Roman"/>
          <w:color w:val="000000" w:themeColor="text1"/>
          <w:szCs w:val="28"/>
        </w:rPr>
        <w:t>后应静置稳油15分钟，待静电消除后方可进行卸油，如果车到后立即开始卸油，就有可能引起静电放电起火。</w:t>
      </w:r>
    </w:p>
    <w:p w14:paraId="25F2761D" w14:textId="77777777" w:rsidR="00FA004D" w:rsidRPr="00DD7E4D" w:rsidRDefault="00142804" w:rsidP="00D45456">
      <w:pPr>
        <w:adjustRightInd w:val="0"/>
        <w:snapToGrid w:val="0"/>
        <w:ind w:firstLine="560"/>
        <w:rPr>
          <w:rFonts w:asciiTheme="minorEastAsia" w:eastAsiaTheme="minorEastAsia" w:hAnsiTheme="minorEastAsia" w:cs="Times New Roman"/>
          <w:szCs w:val="28"/>
        </w:rPr>
      </w:pPr>
      <w:r w:rsidRPr="00DD7E4D">
        <w:rPr>
          <w:rFonts w:asciiTheme="minorEastAsia" w:eastAsiaTheme="minorEastAsia" w:hAnsiTheme="minorEastAsia" w:cs="Times New Roman"/>
          <w:szCs w:val="28"/>
        </w:rPr>
        <w:t>（2）量油危险性分析</w:t>
      </w:r>
    </w:p>
    <w:p w14:paraId="61AA0668"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按规定，油罐车送油到</w:t>
      </w:r>
      <w:r w:rsidR="00F55DCE">
        <w:rPr>
          <w:rFonts w:asciiTheme="minorEastAsia" w:eastAsiaTheme="minorEastAsia" w:hAnsiTheme="minorEastAsia" w:cs="Times New Roman" w:hint="eastAsia"/>
          <w:color w:val="000000" w:themeColor="text1"/>
          <w:szCs w:val="28"/>
        </w:rPr>
        <w:t>达</w:t>
      </w:r>
      <w:r w:rsidRPr="00D45456">
        <w:rPr>
          <w:rFonts w:asciiTheme="minorEastAsia" w:eastAsiaTheme="minorEastAsia" w:hAnsiTheme="minorEastAsia" w:cs="Times New Roman"/>
          <w:color w:val="000000" w:themeColor="text1"/>
          <w:szCs w:val="28"/>
        </w:rPr>
        <w:t>后应静置稳油15分钟，待静电消除后方可开盖量油，如果车到后立即开盖量油，就有可能引起静电放电起火；如果油罐未安装量油孔或量油孔铝质（铜质）镶槽脱落，在储油罐量油时，量油尺与钢质管口摩擦产生火花，就有可能点燃罐内油蒸气，引起爆炸燃烧；在气压低、无风的环境下或穿化纤服装，摩擦产生的静电火花</w:t>
      </w:r>
      <w:r w:rsidR="00C162E6" w:rsidRPr="00D45456">
        <w:rPr>
          <w:rFonts w:asciiTheme="minorEastAsia" w:eastAsiaTheme="minorEastAsia" w:hAnsiTheme="minorEastAsia" w:cs="Times New Roman" w:hint="eastAsia"/>
          <w:color w:val="000000" w:themeColor="text1"/>
          <w:szCs w:val="28"/>
        </w:rPr>
        <w:t>易</w:t>
      </w:r>
      <w:r w:rsidRPr="00D45456">
        <w:rPr>
          <w:rFonts w:asciiTheme="minorEastAsia" w:eastAsiaTheme="minorEastAsia" w:hAnsiTheme="minorEastAsia" w:cs="Times New Roman"/>
          <w:color w:val="000000" w:themeColor="text1"/>
          <w:szCs w:val="28"/>
        </w:rPr>
        <w:t>点燃油蒸气。</w:t>
      </w:r>
    </w:p>
    <w:p w14:paraId="52C4B5BF" w14:textId="77777777" w:rsidR="00FA004D" w:rsidRPr="00D45456" w:rsidRDefault="00D45456"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hint="eastAsia"/>
          <w:color w:val="000000" w:themeColor="text1"/>
          <w:szCs w:val="28"/>
        </w:rPr>
        <w:t>（3）</w:t>
      </w:r>
      <w:r w:rsidR="00142804" w:rsidRPr="00D45456">
        <w:rPr>
          <w:rFonts w:asciiTheme="minorEastAsia" w:eastAsiaTheme="minorEastAsia" w:hAnsiTheme="minorEastAsia" w:cs="Times New Roman"/>
          <w:color w:val="000000" w:themeColor="text1"/>
          <w:szCs w:val="28"/>
        </w:rPr>
        <w:t>加油危险性分析</w:t>
      </w:r>
    </w:p>
    <w:p w14:paraId="5F7D44CA"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加油时，可能会发生大量油蒸气散发至大气中，同时由于操作不当也会造成油品外溢，在加油口附近形成了一个爆炸危险区域，一旦遇到明火等因素，如加油车辆在油区排烟带火，现场吸烟或者违章动火都可以导致火灾；甚至使用手机、铁钉鞋摩擦、金属碰撞、电器打火、发动机排气管喷火等都</w:t>
      </w:r>
      <w:r w:rsidRPr="00D45456">
        <w:rPr>
          <w:rFonts w:asciiTheme="minorEastAsia" w:eastAsiaTheme="minorEastAsia" w:hAnsiTheme="minorEastAsia" w:cs="Times New Roman"/>
          <w:color w:val="000000" w:themeColor="text1"/>
          <w:szCs w:val="28"/>
        </w:rPr>
        <w:lastRenderedPageBreak/>
        <w:t>有可能导致火灾。</w:t>
      </w:r>
      <w:r w:rsidR="00D45456" w:rsidRPr="00D45456">
        <w:rPr>
          <w:rFonts w:asciiTheme="minorEastAsia" w:eastAsiaTheme="minorEastAsia" w:hAnsiTheme="minorEastAsia" w:cs="Times New Roman" w:hint="eastAsia"/>
          <w:color w:val="000000" w:themeColor="text1"/>
          <w:szCs w:val="28"/>
        </w:rPr>
        <w:t>加油撬</w:t>
      </w:r>
      <w:r w:rsidRPr="00D45456">
        <w:rPr>
          <w:rFonts w:asciiTheme="minorEastAsia" w:eastAsiaTheme="minorEastAsia" w:hAnsiTheme="minorEastAsia" w:cs="Times New Roman" w:hint="eastAsia"/>
          <w:color w:val="000000" w:themeColor="text1"/>
          <w:szCs w:val="28"/>
        </w:rPr>
        <w:t>直接面对运输车辆，车辆进出频繁，如加油车辆未熄火情况下进行加油作业，容易发生燃烧爆炸事故。加油机通风不良,</w:t>
      </w:r>
      <w:r w:rsidR="00D45456" w:rsidRPr="00D45456">
        <w:rPr>
          <w:rFonts w:asciiTheme="minorEastAsia" w:eastAsiaTheme="minorEastAsia" w:hAnsiTheme="minorEastAsia" w:cs="Times New Roman" w:hint="eastAsia"/>
          <w:color w:val="000000" w:themeColor="text1"/>
          <w:szCs w:val="28"/>
        </w:rPr>
        <w:t>柴油蒸气</w:t>
      </w:r>
      <w:r w:rsidRPr="00D45456">
        <w:rPr>
          <w:rFonts w:asciiTheme="minorEastAsia" w:eastAsiaTheme="minorEastAsia" w:hAnsiTheme="minorEastAsia" w:cs="Times New Roman" w:hint="eastAsia"/>
          <w:color w:val="000000" w:themeColor="text1"/>
          <w:szCs w:val="28"/>
        </w:rPr>
        <w:t>积聚在有限空间内,易造成爆炸、中毒等各种事故。</w:t>
      </w:r>
    </w:p>
    <w:p w14:paraId="63C4E281" w14:textId="77777777" w:rsidR="00FA004D" w:rsidRPr="00D45456" w:rsidRDefault="00D45456"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hint="eastAsia"/>
          <w:color w:val="000000" w:themeColor="text1"/>
          <w:szCs w:val="28"/>
        </w:rPr>
        <w:t>（4）</w:t>
      </w:r>
      <w:r w:rsidR="00142804" w:rsidRPr="00D45456">
        <w:rPr>
          <w:rFonts w:asciiTheme="minorEastAsia" w:eastAsiaTheme="minorEastAsia" w:hAnsiTheme="minorEastAsia" w:cs="Times New Roman"/>
          <w:color w:val="000000" w:themeColor="text1"/>
          <w:szCs w:val="28"/>
        </w:rPr>
        <w:t>检修（含清罐）危险性分析</w:t>
      </w:r>
    </w:p>
    <w:p w14:paraId="13326900" w14:textId="77777777" w:rsidR="00FA004D" w:rsidRPr="00D45456" w:rsidRDefault="00142804" w:rsidP="00D45456">
      <w:pPr>
        <w:adjustRightInd w:val="0"/>
        <w:snapToGrid w:val="0"/>
        <w:ind w:firstLine="560"/>
        <w:rPr>
          <w:rFonts w:asciiTheme="minorEastAsia" w:eastAsiaTheme="minorEastAsia" w:hAnsiTheme="minorEastAsia" w:cs="Times New Roman"/>
          <w:color w:val="000000" w:themeColor="text1"/>
          <w:szCs w:val="28"/>
        </w:rPr>
      </w:pPr>
      <w:r w:rsidRPr="00D45456">
        <w:rPr>
          <w:rFonts w:asciiTheme="minorEastAsia" w:eastAsiaTheme="minorEastAsia" w:hAnsiTheme="minorEastAsia" w:cs="Times New Roman"/>
          <w:color w:val="000000" w:themeColor="text1"/>
          <w:szCs w:val="28"/>
        </w:rPr>
        <w:t>在设备检修（含清罐）时，若罐内的可燃性混合物未进行置换或置换不彻底，待检修的设备与系统没有很好的隔离，施工单位无资质或作业人员无证作业，未按规定办理动火作业证、作业现场无人监护、未作动火分析或分析不合格等而贸然进行动火作业，若爆炸危险区域内有明火点和静电等引燃源，极有可能引起燃爆事故，清罐属于受限空间作业，若人员未佩戴劳动防护用品，可能发生中毒和窒息事故。</w:t>
      </w:r>
    </w:p>
    <w:p w14:paraId="0FF2DB54" w14:textId="77777777" w:rsidR="00FA004D" w:rsidRPr="00D45456" w:rsidRDefault="00D45456" w:rsidP="00D45456">
      <w:pPr>
        <w:pStyle w:val="2"/>
        <w:adjustRightInd w:val="0"/>
        <w:snapToGrid w:val="0"/>
        <w:rPr>
          <w:rFonts w:asciiTheme="minorEastAsia" w:eastAsiaTheme="minorEastAsia" w:hAnsiTheme="minorEastAsia" w:cs="Times New Roman"/>
        </w:rPr>
      </w:pPr>
      <w:bookmarkStart w:id="284" w:name="_Toc27152"/>
      <w:bookmarkStart w:id="285" w:name="_Toc16288"/>
      <w:bookmarkStart w:id="286" w:name="_Toc479340383"/>
      <w:bookmarkStart w:id="287" w:name="_Toc34770487"/>
      <w:bookmarkStart w:id="288" w:name="_Toc37942971"/>
      <w:bookmarkStart w:id="289" w:name="_Toc25176968"/>
      <w:bookmarkStart w:id="290" w:name="_Toc495495396"/>
      <w:bookmarkStart w:id="291" w:name="_Toc495494808"/>
      <w:bookmarkStart w:id="292" w:name="_Toc495495901"/>
      <w:bookmarkStart w:id="293" w:name="_Toc505672242"/>
      <w:bookmarkStart w:id="294" w:name="_Toc22200104"/>
      <w:bookmarkStart w:id="295" w:name="_Toc479340206"/>
      <w:bookmarkStart w:id="296" w:name="_Toc20434"/>
      <w:bookmarkStart w:id="297" w:name="_Toc495495998"/>
      <w:bookmarkStart w:id="298" w:name="_Toc28100"/>
      <w:bookmarkStart w:id="299" w:name="_Toc156551892"/>
      <w:r w:rsidRPr="00D45456">
        <w:rPr>
          <w:rFonts w:asciiTheme="minorEastAsia" w:eastAsiaTheme="minorEastAsia" w:hAnsiTheme="minorEastAsia" w:cs="Times New Roman" w:hint="eastAsia"/>
        </w:rPr>
        <w:t>3.3</w:t>
      </w:r>
      <w:r>
        <w:rPr>
          <w:rFonts w:asciiTheme="minorEastAsia" w:eastAsiaTheme="minorEastAsia" w:hAnsiTheme="minorEastAsia" w:cs="Times New Roman" w:hint="eastAsia"/>
        </w:rPr>
        <w:t xml:space="preserve"> </w:t>
      </w:r>
      <w:r w:rsidR="00142804" w:rsidRPr="00D45456">
        <w:rPr>
          <w:rFonts w:asciiTheme="minorEastAsia" w:eastAsiaTheme="minorEastAsia" w:hAnsiTheme="minorEastAsia" w:cs="Times New Roman"/>
        </w:rPr>
        <w:t>设备、设施的危险、有害因素</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72D4CD13" w14:textId="77777777" w:rsidR="00FA004D" w:rsidRPr="00D45456" w:rsidRDefault="00142804" w:rsidP="00D45456">
      <w:pPr>
        <w:pStyle w:val="3"/>
        <w:adjustRightInd w:val="0"/>
        <w:snapToGrid w:val="0"/>
        <w:rPr>
          <w:rFonts w:asciiTheme="minorEastAsia" w:eastAsiaTheme="minorEastAsia" w:hAnsiTheme="minorEastAsia" w:cs="Times New Roman"/>
        </w:rPr>
      </w:pPr>
      <w:bookmarkStart w:id="300" w:name="_Toc93306493"/>
      <w:bookmarkStart w:id="301" w:name="_Toc116880060"/>
      <w:bookmarkStart w:id="302" w:name="_Toc116880105"/>
      <w:bookmarkStart w:id="303" w:name="_Toc13633"/>
      <w:bookmarkStart w:id="304" w:name="_Toc93306450"/>
      <w:bookmarkStart w:id="305" w:name="_Toc93306407"/>
      <w:bookmarkStart w:id="306" w:name="_Toc11736"/>
      <w:bookmarkStart w:id="307" w:name="_Toc23251"/>
      <w:bookmarkStart w:id="308" w:name="_Toc156551893"/>
      <w:bookmarkStart w:id="309" w:name="_Toc22200105"/>
      <w:bookmarkStart w:id="310" w:name="_Toc31474"/>
      <w:bookmarkStart w:id="311" w:name="_Toc25176969"/>
      <w:bookmarkStart w:id="312" w:name="_Toc37942972"/>
      <w:bookmarkStart w:id="313" w:name="_Toc7684"/>
      <w:bookmarkStart w:id="314" w:name="_Toc34770488"/>
      <w:r w:rsidRPr="00D45456">
        <w:rPr>
          <w:rFonts w:asciiTheme="minorEastAsia" w:eastAsiaTheme="minorEastAsia" w:hAnsiTheme="minorEastAsia" w:cs="Times New Roman" w:hint="eastAsia"/>
        </w:rPr>
        <w:t>3.3.1</w:t>
      </w:r>
      <w:r w:rsidR="00D45456">
        <w:rPr>
          <w:rFonts w:asciiTheme="minorEastAsia" w:eastAsiaTheme="minorEastAsia" w:hAnsiTheme="minorEastAsia" w:cs="Times New Roman" w:hint="eastAsia"/>
        </w:rPr>
        <w:t xml:space="preserve"> </w:t>
      </w:r>
      <w:r w:rsidRPr="00D45456">
        <w:rPr>
          <w:rFonts w:asciiTheme="minorEastAsia" w:eastAsiaTheme="minorEastAsia" w:hAnsiTheme="minorEastAsia" w:cs="Times New Roman" w:hint="eastAsia"/>
        </w:rPr>
        <w:t>设计与施工危害</w:t>
      </w:r>
      <w:bookmarkEnd w:id="300"/>
      <w:bookmarkEnd w:id="301"/>
      <w:bookmarkEnd w:id="302"/>
      <w:bookmarkEnd w:id="303"/>
      <w:bookmarkEnd w:id="304"/>
      <w:bookmarkEnd w:id="305"/>
      <w:bookmarkEnd w:id="306"/>
      <w:bookmarkEnd w:id="307"/>
      <w:bookmarkEnd w:id="308"/>
    </w:p>
    <w:p w14:paraId="68CC4E82"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w:t>
      </w:r>
      <w:r w:rsidR="00D45456" w:rsidRPr="00347D51">
        <w:rPr>
          <w:rFonts w:asciiTheme="minorEastAsia" w:eastAsiaTheme="minorEastAsia" w:hAnsiTheme="minorEastAsia" w:cs="Times New Roman" w:hint="eastAsia"/>
          <w:color w:val="000000" w:themeColor="text1"/>
          <w:szCs w:val="28"/>
        </w:rPr>
        <w:t>选</w:t>
      </w:r>
      <w:r w:rsidRPr="00347D51">
        <w:rPr>
          <w:rFonts w:asciiTheme="minorEastAsia" w:eastAsiaTheme="minorEastAsia" w:hAnsiTheme="minorEastAsia" w:cs="Times New Roman" w:hint="eastAsia"/>
          <w:color w:val="000000" w:themeColor="text1"/>
          <w:szCs w:val="28"/>
        </w:rPr>
        <w:t>址、安全防火距离未达到</w:t>
      </w:r>
      <w:r w:rsidR="004D38CB" w:rsidRPr="00E703B2">
        <w:rPr>
          <w:rFonts w:asciiTheme="minorEastAsia" w:eastAsiaTheme="minorEastAsia" w:hAnsiTheme="minorEastAsia" w:cs="Times New Roman" w:hint="eastAsia"/>
          <w:color w:val="000000" w:themeColor="text1"/>
        </w:rPr>
        <w:t>《采用橇装式加油装置的汽车加油站技术规范》（SH/T3134-2002）</w:t>
      </w:r>
      <w:r w:rsidRPr="00347D51">
        <w:rPr>
          <w:rFonts w:asciiTheme="minorEastAsia" w:eastAsiaTheme="minorEastAsia" w:hAnsiTheme="minorEastAsia" w:cs="Times New Roman" w:hint="eastAsia"/>
          <w:color w:val="000000" w:themeColor="text1"/>
          <w:szCs w:val="28"/>
        </w:rPr>
        <w:t>标准要求、工艺不合理、设备、电器等设施选型不对；一旦发生重大火灾、爆炸事故，将造成人员伤亡和财产损失，给社会带来重大不良影响。</w:t>
      </w:r>
    </w:p>
    <w:p w14:paraId="00ECADC4"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（2）油罐的防火、防爆性能和自动灭火器的性能若未通过国家有关机构的测试认证，将埋下火灾、爆炸和人员伤亡事故的隐患。</w:t>
      </w:r>
    </w:p>
    <w:p w14:paraId="12D2F832" w14:textId="77777777" w:rsidR="00FA004D" w:rsidRPr="008A16DE" w:rsidRDefault="00142804" w:rsidP="008A16DE">
      <w:pPr>
        <w:pStyle w:val="3"/>
        <w:adjustRightInd w:val="0"/>
        <w:snapToGrid w:val="0"/>
        <w:rPr>
          <w:rFonts w:asciiTheme="minorEastAsia" w:eastAsiaTheme="minorEastAsia" w:hAnsiTheme="minorEastAsia" w:cs="Times New Roman"/>
        </w:rPr>
      </w:pPr>
      <w:bookmarkStart w:id="315" w:name="_Toc93306494"/>
      <w:bookmarkStart w:id="316" w:name="_Toc93306408"/>
      <w:bookmarkStart w:id="317" w:name="_Toc93306451"/>
      <w:bookmarkStart w:id="318" w:name="_Toc116880106"/>
      <w:bookmarkStart w:id="319" w:name="_Toc8226"/>
      <w:bookmarkStart w:id="320" w:name="_Toc13818"/>
      <w:bookmarkStart w:id="321" w:name="_Toc4394"/>
      <w:bookmarkStart w:id="322" w:name="_Toc116880061"/>
      <w:bookmarkStart w:id="323" w:name="_Toc156551894"/>
      <w:r w:rsidRPr="008A16DE">
        <w:rPr>
          <w:rFonts w:asciiTheme="minorEastAsia" w:eastAsiaTheme="minorEastAsia" w:hAnsiTheme="minorEastAsia" w:cs="Times New Roman" w:hint="eastAsia"/>
        </w:rPr>
        <w:t>3.3.2</w:t>
      </w:r>
      <w:r w:rsidR="008A16DE">
        <w:rPr>
          <w:rFonts w:asciiTheme="minorEastAsia" w:eastAsiaTheme="minorEastAsia" w:hAnsiTheme="minorEastAsia" w:cs="Times New Roman" w:hint="eastAsia"/>
        </w:rPr>
        <w:t xml:space="preserve"> </w:t>
      </w:r>
      <w:r w:rsidRPr="008A16DE">
        <w:rPr>
          <w:rFonts w:asciiTheme="minorEastAsia" w:eastAsiaTheme="minorEastAsia" w:hAnsiTheme="minorEastAsia" w:cs="Times New Roman" w:hint="eastAsia"/>
        </w:rPr>
        <w:t>储油罐、油管、加油机及附件危害</w:t>
      </w:r>
      <w:bookmarkEnd w:id="315"/>
      <w:bookmarkEnd w:id="316"/>
      <w:bookmarkEnd w:id="317"/>
      <w:bookmarkEnd w:id="318"/>
      <w:bookmarkEnd w:id="319"/>
      <w:bookmarkEnd w:id="320"/>
      <w:bookmarkEnd w:id="321"/>
      <w:bookmarkEnd w:id="322"/>
      <w:bookmarkEnd w:id="323"/>
    </w:p>
    <w:p w14:paraId="42884E49"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（1）油罐</w:t>
      </w:r>
      <w:r w:rsidR="008A16DE" w:rsidRPr="00347D51">
        <w:rPr>
          <w:rFonts w:asciiTheme="minorEastAsia" w:eastAsiaTheme="minorEastAsia" w:hAnsiTheme="minorEastAsia" w:cs="Times New Roman" w:hint="eastAsia"/>
          <w:color w:val="000000" w:themeColor="text1"/>
          <w:szCs w:val="28"/>
        </w:rPr>
        <w:t>若</w:t>
      </w:r>
      <w:r w:rsidRPr="00347D51">
        <w:rPr>
          <w:rFonts w:asciiTheme="minorEastAsia" w:eastAsiaTheme="minorEastAsia" w:hAnsiTheme="minorEastAsia" w:cs="Times New Roman" w:hint="eastAsia"/>
          <w:color w:val="000000" w:themeColor="text1"/>
          <w:szCs w:val="28"/>
        </w:rPr>
        <w:t>由无专业单位制造或无合格书，易产生油罐厚度不够、焊缝缺陷等因素存在，而造成油品泄漏，可能会造成对环境的污染。泄漏的油品挥发后形成爆炸性气体，遇明火就会燃烧爆炸。</w:t>
      </w:r>
    </w:p>
    <w:p w14:paraId="02302DBD"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（2）油罐、管道设计强度不够，罐体和管道腐蚀等原因造成罐体和管道损坏，引起油品泄漏而产生火灾爆炸事故。</w:t>
      </w:r>
    </w:p>
    <w:p w14:paraId="0D5753FA"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（3）油品的装卸过程中一般都是通过油泵打入或者压出，都是在一定</w:t>
      </w:r>
      <w:r w:rsidRPr="00347D51">
        <w:rPr>
          <w:rFonts w:asciiTheme="minorEastAsia" w:eastAsiaTheme="minorEastAsia" w:hAnsiTheme="minorEastAsia" w:cs="Times New Roman" w:hint="eastAsia"/>
          <w:color w:val="000000" w:themeColor="text1"/>
          <w:szCs w:val="28"/>
        </w:rPr>
        <w:lastRenderedPageBreak/>
        <w:t>压力下进行操作，所以在一些管道的接口等部位容易发生泄漏和渗漏，进而可能导致火灾、爆炸等事故。</w:t>
      </w:r>
    </w:p>
    <w:p w14:paraId="6A3D46A8"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（4）加油机计量系统失控及加油机、加油枪自身损坏等故障发生，导致加油过量，油品外溢、泄漏，常温下遇明火便会燃烧。因为油类为液体，本身易流动，使火势蔓延开来，很难扑灭。溢油和冒油主要包括：</w:t>
      </w:r>
    </w:p>
    <w:p w14:paraId="4BCC8BA4"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 xml:space="preserve">1)油箱溢油    </w:t>
      </w:r>
    </w:p>
    <w:p w14:paraId="0115DD5C"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由于加油枪自封部件的损坏或估计不准而发生溢油事故。</w:t>
      </w:r>
    </w:p>
    <w:p w14:paraId="3ED9D08A"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2)机壳内部计量器等部件渗漏</w:t>
      </w:r>
    </w:p>
    <w:p w14:paraId="452207DD"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加油机机壳内部的计量器、过滤器、油气分离器等部件由于长时间使用磨损及一些塑料件的老化，可能会造成油品渗漏。</w:t>
      </w:r>
    </w:p>
    <w:p w14:paraId="45948466"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 xml:space="preserve">3)加油枪漏油或胶管破损漏油    </w:t>
      </w:r>
    </w:p>
    <w:p w14:paraId="6DA81219"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加油机的加油枪口封闭部件渗漏及胶管连接处密封渗漏。</w:t>
      </w:r>
    </w:p>
    <w:p w14:paraId="63CB2923"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4</w:t>
      </w:r>
      <w:r w:rsidR="00F55DCE">
        <w:rPr>
          <w:rFonts w:asciiTheme="minorEastAsia" w:eastAsiaTheme="minorEastAsia" w:hAnsiTheme="minorEastAsia" w:cs="Times New Roman" w:hint="eastAsia"/>
          <w:color w:val="000000" w:themeColor="text1"/>
          <w:szCs w:val="28"/>
        </w:rPr>
        <w:t>）</w:t>
      </w:r>
      <w:r w:rsidRPr="00347D51">
        <w:rPr>
          <w:rFonts w:asciiTheme="minorEastAsia" w:eastAsiaTheme="minorEastAsia" w:hAnsiTheme="minorEastAsia" w:cs="Times New Roman" w:hint="eastAsia"/>
          <w:color w:val="000000" w:themeColor="text1"/>
          <w:szCs w:val="28"/>
        </w:rPr>
        <w:t>冒油</w:t>
      </w:r>
    </w:p>
    <w:p w14:paraId="03F61ED3"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冒油主要是卸油作业中未进行油罐空高计量、可接收量计算错误等原因造成，根本原因主要是由人的行为引起的。据统计，卸油时的冒油事故有93%属于责任事故，7%由其他事故造成。</w:t>
      </w:r>
    </w:p>
    <w:p w14:paraId="140948D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（5）储油罐卸油无密闭装置或卸油密闭装置破损，导致油气积聚或油品泄漏，从而形成爆炸性气体，污染空气，遇明火就会燃烧爆炸。</w:t>
      </w:r>
    </w:p>
    <w:p w14:paraId="433C1ED2"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（6）在密闭容器或管道内，因液体</w:t>
      </w:r>
      <w:r w:rsidR="008A16DE" w:rsidRPr="00347D51">
        <w:rPr>
          <w:rFonts w:asciiTheme="minorEastAsia" w:eastAsiaTheme="minorEastAsia" w:hAnsiTheme="minorEastAsia" w:cs="Times New Roman" w:hint="eastAsia"/>
          <w:color w:val="000000" w:themeColor="text1"/>
          <w:szCs w:val="28"/>
        </w:rPr>
        <w:t>气化</w:t>
      </w:r>
      <w:r w:rsidRPr="00347D51">
        <w:rPr>
          <w:rFonts w:asciiTheme="minorEastAsia" w:eastAsiaTheme="minorEastAsia" w:hAnsiTheme="minorEastAsia" w:cs="Times New Roman" w:hint="eastAsia"/>
          <w:color w:val="000000" w:themeColor="text1"/>
          <w:szCs w:val="28"/>
        </w:rPr>
        <w:t>或液体体积膨胀都会使压力升高，易引起容器或管道超压危险。如果装置的储罐的安全附件失灵造成油罐或管道密闭，就有可能因罐（管）内压力升高而泄漏，存在火灾或爆炸的危险危害。</w:t>
      </w:r>
    </w:p>
    <w:p w14:paraId="74773966"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（7）</w:t>
      </w:r>
      <w:r w:rsidR="00DD7E4D">
        <w:rPr>
          <w:rFonts w:asciiTheme="minorEastAsia" w:eastAsiaTheme="minorEastAsia" w:hAnsiTheme="minorEastAsia" w:cs="Times New Roman"/>
          <w:color w:val="000000" w:themeColor="text1"/>
          <w:szCs w:val="28"/>
        </w:rPr>
        <w:t>油罐未设接地装置，卸油管也未插到罐内底部，</w:t>
      </w:r>
      <w:r w:rsidRPr="00347D51">
        <w:rPr>
          <w:rFonts w:asciiTheme="minorEastAsia" w:eastAsiaTheme="minorEastAsia" w:hAnsiTheme="minorEastAsia" w:cs="Times New Roman"/>
          <w:color w:val="000000" w:themeColor="text1"/>
          <w:szCs w:val="28"/>
        </w:rPr>
        <w:t>冲刷、飞溅产生静电荷，无法及时通过油罐底导出，</w:t>
      </w:r>
      <w:r w:rsidRPr="00347D51">
        <w:rPr>
          <w:rFonts w:asciiTheme="minorEastAsia" w:eastAsiaTheme="minorEastAsia" w:hAnsiTheme="minorEastAsia" w:cs="Times New Roman" w:hint="eastAsia"/>
          <w:color w:val="000000" w:themeColor="text1"/>
          <w:szCs w:val="28"/>
        </w:rPr>
        <w:t>或</w:t>
      </w:r>
      <w:r w:rsidRPr="00347D51">
        <w:rPr>
          <w:rFonts w:asciiTheme="minorEastAsia" w:eastAsiaTheme="minorEastAsia" w:hAnsiTheme="minorEastAsia" w:cs="Times New Roman"/>
          <w:color w:val="000000" w:themeColor="text1"/>
          <w:szCs w:val="28"/>
        </w:rPr>
        <w:t>流速远超过规定要求，</w:t>
      </w:r>
      <w:r w:rsidRPr="00347D51">
        <w:rPr>
          <w:rFonts w:asciiTheme="minorEastAsia" w:eastAsiaTheme="minorEastAsia" w:hAnsiTheme="minorEastAsia" w:cs="Times New Roman" w:hint="eastAsia"/>
          <w:color w:val="000000" w:themeColor="text1"/>
          <w:szCs w:val="28"/>
        </w:rPr>
        <w:t>易</w:t>
      </w:r>
      <w:r w:rsidRPr="00347D51">
        <w:rPr>
          <w:rFonts w:asciiTheme="minorEastAsia" w:eastAsiaTheme="minorEastAsia" w:hAnsiTheme="minorEastAsia" w:cs="Times New Roman"/>
          <w:color w:val="000000" w:themeColor="text1"/>
          <w:szCs w:val="28"/>
        </w:rPr>
        <w:t>产生静电放电现象，静电火花引燃了</w:t>
      </w:r>
      <w:r w:rsidRPr="00347D51">
        <w:rPr>
          <w:rFonts w:asciiTheme="minorEastAsia" w:eastAsiaTheme="minorEastAsia" w:hAnsiTheme="minorEastAsia" w:cs="Times New Roman" w:hint="eastAsia"/>
          <w:color w:val="000000" w:themeColor="text1"/>
          <w:szCs w:val="28"/>
        </w:rPr>
        <w:t>柴油</w:t>
      </w:r>
      <w:r w:rsidRPr="00347D51">
        <w:rPr>
          <w:rFonts w:asciiTheme="minorEastAsia" w:eastAsiaTheme="minorEastAsia" w:hAnsiTheme="minorEastAsia" w:cs="Times New Roman"/>
          <w:color w:val="000000" w:themeColor="text1"/>
          <w:szCs w:val="28"/>
        </w:rPr>
        <w:t>蒸气与空气形成的爆炸混合气，从而引起火</w:t>
      </w:r>
      <w:r w:rsidRPr="00347D51">
        <w:rPr>
          <w:rFonts w:asciiTheme="minorEastAsia" w:eastAsiaTheme="minorEastAsia" w:hAnsiTheme="minorEastAsia" w:cs="Times New Roman" w:hint="eastAsia"/>
          <w:color w:val="000000" w:themeColor="text1"/>
          <w:szCs w:val="28"/>
        </w:rPr>
        <w:t>灾</w:t>
      </w:r>
      <w:r w:rsidRPr="00347D51">
        <w:rPr>
          <w:rFonts w:asciiTheme="minorEastAsia" w:eastAsiaTheme="minorEastAsia" w:hAnsiTheme="minorEastAsia" w:cs="Times New Roman"/>
          <w:color w:val="000000" w:themeColor="text1"/>
          <w:szCs w:val="28"/>
        </w:rPr>
        <w:t>。</w:t>
      </w:r>
    </w:p>
    <w:p w14:paraId="1CE1F97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lastRenderedPageBreak/>
        <w:t>（8）若油罐通气管管口未装阻火器，各封闭口不严密等，很容易将外火传入罐内，引起燃烧或爆炸。</w:t>
      </w:r>
    </w:p>
    <w:p w14:paraId="242C0401"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（9</w:t>
      </w:r>
      <w:r w:rsidR="00F55DCE">
        <w:rPr>
          <w:rFonts w:asciiTheme="minorEastAsia" w:eastAsiaTheme="minorEastAsia" w:hAnsiTheme="minorEastAsia" w:cs="Times New Roman" w:hint="eastAsia"/>
          <w:color w:val="000000" w:themeColor="text1"/>
          <w:szCs w:val="28"/>
        </w:rPr>
        <w:t>）</w:t>
      </w:r>
      <w:r w:rsidRPr="00347D51">
        <w:rPr>
          <w:rFonts w:asciiTheme="minorEastAsia" w:eastAsiaTheme="minorEastAsia" w:hAnsiTheme="minorEastAsia" w:cs="Times New Roman" w:hint="eastAsia"/>
          <w:color w:val="000000" w:themeColor="text1"/>
          <w:szCs w:val="28"/>
        </w:rPr>
        <w:t>输油管道在微</w:t>
      </w:r>
      <w:r w:rsidR="008A16DE" w:rsidRPr="00347D51">
        <w:rPr>
          <w:rFonts w:asciiTheme="minorEastAsia" w:eastAsiaTheme="minorEastAsia" w:hAnsiTheme="minorEastAsia" w:cs="Times New Roman" w:hint="eastAsia"/>
          <w:color w:val="000000" w:themeColor="text1"/>
          <w:szCs w:val="28"/>
        </w:rPr>
        <w:t>负</w:t>
      </w:r>
      <w:r w:rsidRPr="00347D51">
        <w:rPr>
          <w:rFonts w:asciiTheme="minorEastAsia" w:eastAsiaTheme="minorEastAsia" w:hAnsiTheme="minorEastAsia" w:cs="Times New Roman" w:hint="eastAsia"/>
          <w:color w:val="000000" w:themeColor="text1"/>
          <w:szCs w:val="28"/>
        </w:rPr>
        <w:t>压状态下运行，有可能发生泄漏、爆裂等事故。破裂和爆裂的主要原因有：</w:t>
      </w:r>
    </w:p>
    <w:p w14:paraId="47A24F90"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1)管道设计不合理，如管道挠性不足，出现裂纹、疲劳和支点变形，最后导致管道破裂。管道工艺设计缺陷。没有考虑管道热补偿等问题。</w:t>
      </w:r>
    </w:p>
    <w:p w14:paraId="38D31FCE"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2)材料缺陷，材质不符合要求。制造质量低劣、焊接质量低劣，焊缝存在裂纹、错位、未焊透、焊瘤和咬边等。</w:t>
      </w:r>
    </w:p>
    <w:p w14:paraId="1677E92C"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3)违章作业、操作失误。</w:t>
      </w:r>
    </w:p>
    <w:p w14:paraId="1138ED7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4)管道之间的结合部位存在缝隙，连接不紧密。</w:t>
      </w:r>
    </w:p>
    <w:p w14:paraId="4FFAB5B6"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5)阀门、法兰、垫片及紧固件的危险、有害因素：</w:t>
      </w:r>
    </w:p>
    <w:p w14:paraId="6019EBE5"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①材料、压力等级选用或使用错误；</w:t>
      </w:r>
    </w:p>
    <w:p w14:paraId="5D7B95CB"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 xml:space="preserve">②制造尺寸、精度等不能满足实际要求； </w:t>
      </w:r>
    </w:p>
    <w:p w14:paraId="692E7246"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③阀门密封失效；</w:t>
      </w:r>
    </w:p>
    <w:p w14:paraId="35E2C5FD"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④自动控制等阀门的控制系统失灵，手动操作阀门的阀杆锈死或操作困难；</w:t>
      </w:r>
    </w:p>
    <w:p w14:paraId="57D25D97"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⑤管道布置不合理，造成附加应力或出现振动；</w:t>
      </w:r>
    </w:p>
    <w:p w14:paraId="3C5D4C29"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⑥使用过程中阀门误动作、阀门限位开关失灵、阀门故障等，未按要求进行检验、维护等。</w:t>
      </w:r>
    </w:p>
    <w:p w14:paraId="623FA6B8" w14:textId="77777777" w:rsidR="00FA004D" w:rsidRPr="00347D51"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10）加油机若未采用国家定点生产厂家生产的具有整体防爆功能的加油机，会导致加油机不防爆、计量不准确、跑、冒油等情况出现，易引发事故；加油机若未做好静电接地或接地电阻过大，会导致静电火花而引发事故；加油机若设置在室内或通风不良处，每次加油挥发的油气集聚在一个密闭的房间内遇明火或点火源会引起爆炸事故。</w:t>
      </w:r>
    </w:p>
    <w:p w14:paraId="3EEBDB47" w14:textId="77777777" w:rsidR="00FA004D" w:rsidRDefault="00142804" w:rsidP="00347D51">
      <w:pPr>
        <w:adjustRightInd w:val="0"/>
        <w:snapToGrid w:val="0"/>
        <w:ind w:firstLine="560"/>
        <w:rPr>
          <w:rFonts w:asciiTheme="minorEastAsia" w:eastAsiaTheme="minorEastAsia" w:hAnsiTheme="minorEastAsia" w:cs="Times New Roman"/>
          <w:color w:val="000000" w:themeColor="text1"/>
          <w:szCs w:val="28"/>
        </w:rPr>
      </w:pPr>
      <w:r w:rsidRPr="00347D51">
        <w:rPr>
          <w:rFonts w:asciiTheme="minorEastAsia" w:eastAsiaTheme="minorEastAsia" w:hAnsiTheme="minorEastAsia" w:cs="Times New Roman" w:hint="eastAsia"/>
          <w:color w:val="000000" w:themeColor="text1"/>
          <w:szCs w:val="28"/>
        </w:rPr>
        <w:t>（11）油罐若未设置高液位报警装置，卸油管中若未安装防溢流阀，一</w:t>
      </w:r>
      <w:r w:rsidRPr="00347D51">
        <w:rPr>
          <w:rFonts w:asciiTheme="minorEastAsia" w:eastAsiaTheme="minorEastAsia" w:hAnsiTheme="minorEastAsia" w:cs="Times New Roman" w:hint="eastAsia"/>
          <w:color w:val="000000" w:themeColor="text1"/>
          <w:szCs w:val="28"/>
        </w:rPr>
        <w:lastRenderedPageBreak/>
        <w:t>旦卸油时液位超过设定液位时，容易导致油罐溢油。</w:t>
      </w:r>
    </w:p>
    <w:p w14:paraId="794804FC" w14:textId="77777777" w:rsidR="00E947DC" w:rsidRPr="00E947DC" w:rsidRDefault="00E947DC" w:rsidP="00E947DC">
      <w:pPr>
        <w:pStyle w:val="3"/>
        <w:adjustRightInd w:val="0"/>
        <w:snapToGrid w:val="0"/>
        <w:rPr>
          <w:rFonts w:asciiTheme="minorEastAsia" w:eastAsiaTheme="minorEastAsia" w:hAnsiTheme="minorEastAsia" w:cs="Times New Roman"/>
        </w:rPr>
      </w:pPr>
      <w:bookmarkStart w:id="324" w:name="_Toc12899"/>
      <w:bookmarkStart w:id="325" w:name="_Toc156551895"/>
      <w:r w:rsidRPr="00E947DC">
        <w:rPr>
          <w:rFonts w:asciiTheme="minorEastAsia" w:eastAsiaTheme="minorEastAsia" w:hAnsiTheme="minorEastAsia" w:cs="Times New Roman" w:hint="eastAsia"/>
        </w:rPr>
        <w:t>3.3.3</w:t>
      </w:r>
      <w:r>
        <w:rPr>
          <w:rFonts w:asciiTheme="minorEastAsia" w:eastAsiaTheme="minorEastAsia" w:hAnsiTheme="minorEastAsia" w:cs="Times New Roman" w:hint="eastAsia"/>
        </w:rPr>
        <w:t xml:space="preserve"> </w:t>
      </w:r>
      <w:r w:rsidRPr="00E947DC">
        <w:rPr>
          <w:rFonts w:asciiTheme="minorEastAsia" w:eastAsiaTheme="minorEastAsia" w:hAnsiTheme="minorEastAsia" w:cs="Times New Roman" w:hint="eastAsia"/>
        </w:rPr>
        <w:t>电气危险、有害因素分析</w:t>
      </w:r>
      <w:bookmarkEnd w:id="324"/>
      <w:bookmarkEnd w:id="325"/>
    </w:p>
    <w:p w14:paraId="5AF441B7" w14:textId="77777777" w:rsidR="00E947DC" w:rsidRPr="00680C01" w:rsidRDefault="00E947DC" w:rsidP="00680C01">
      <w:pPr>
        <w:adjustRightInd w:val="0"/>
        <w:snapToGrid w:val="0"/>
        <w:ind w:firstLine="560"/>
        <w:rPr>
          <w:rFonts w:ascii="宋体" w:hAnsi="宋体"/>
          <w:bCs/>
          <w:szCs w:val="28"/>
        </w:rPr>
      </w:pPr>
      <w:r w:rsidRPr="00680C01">
        <w:rPr>
          <w:rFonts w:ascii="宋体" w:hAnsi="宋体" w:hint="eastAsia"/>
          <w:bCs/>
          <w:szCs w:val="28"/>
        </w:rPr>
        <w:t>（1）雷击及电气危害</w:t>
      </w:r>
    </w:p>
    <w:p w14:paraId="6789E138" w14:textId="77777777" w:rsidR="00E947DC" w:rsidRDefault="00E947DC" w:rsidP="00E947DC">
      <w:pPr>
        <w:adjustRightInd w:val="0"/>
        <w:snapToGrid w:val="0"/>
        <w:ind w:firstLine="560"/>
        <w:rPr>
          <w:rFonts w:ascii="宋体" w:hAnsi="宋体"/>
          <w:szCs w:val="28"/>
        </w:rPr>
      </w:pPr>
      <w:r>
        <w:rPr>
          <w:rFonts w:ascii="宋体" w:hAnsi="宋体" w:hint="eastAsia"/>
          <w:szCs w:val="28"/>
        </w:rPr>
        <w:t>1）该地区属亚热带季风气候，夏秋之际常有暴风雨,同时伴有直击雷、侧击电和感应雷等。因此</w:t>
      </w:r>
      <w:r w:rsidR="00F55DCE">
        <w:rPr>
          <w:rFonts w:ascii="宋体" w:hAnsi="宋体" w:hint="eastAsia"/>
          <w:szCs w:val="28"/>
        </w:rPr>
        <w:t>加油撬</w:t>
      </w:r>
      <w:r>
        <w:rPr>
          <w:rFonts w:ascii="宋体" w:hAnsi="宋体" w:hint="eastAsia"/>
          <w:szCs w:val="28"/>
        </w:rPr>
        <w:t>有可能遭受雷击。雷电易引起火灾、爆炸、设备损坏、人员触电等伤亡事故。产生火灾、爆炸、设备损伤，人员触电伤害事故。</w:t>
      </w:r>
    </w:p>
    <w:p w14:paraId="2F921615" w14:textId="77777777" w:rsidR="00E947DC" w:rsidRDefault="00E947DC" w:rsidP="00E947DC">
      <w:pPr>
        <w:adjustRightInd w:val="0"/>
        <w:snapToGrid w:val="0"/>
        <w:ind w:firstLine="560"/>
        <w:rPr>
          <w:rFonts w:ascii="宋体" w:hAnsi="宋体"/>
          <w:szCs w:val="28"/>
        </w:rPr>
      </w:pPr>
      <w:r>
        <w:rPr>
          <w:rFonts w:ascii="宋体" w:hAnsi="宋体" w:hint="eastAsia"/>
          <w:szCs w:val="28"/>
        </w:rPr>
        <w:t>2）接地系统及设备的缺陷、管道的防静电接地的缺陷、电气线路、电气设备安装不当或保养不善会引起线路与设备的绝缘性能降低均有可能造成电气伤害。</w:t>
      </w:r>
    </w:p>
    <w:p w14:paraId="1265FD52" w14:textId="77777777" w:rsidR="00E947DC" w:rsidRDefault="00E947DC" w:rsidP="00E947DC">
      <w:pPr>
        <w:adjustRightInd w:val="0"/>
        <w:snapToGrid w:val="0"/>
        <w:ind w:firstLine="560"/>
        <w:rPr>
          <w:rFonts w:ascii="宋体" w:hAnsi="宋体"/>
          <w:szCs w:val="28"/>
        </w:rPr>
      </w:pPr>
      <w:r>
        <w:rPr>
          <w:rFonts w:ascii="宋体" w:hAnsi="宋体" w:hint="eastAsia"/>
          <w:szCs w:val="28"/>
        </w:rPr>
        <w:t>3）电气设备防护设施缺陷或不严格遵守安全操作规程，或无可靠的防触电安全措施，也会发生触电的危险。</w:t>
      </w:r>
    </w:p>
    <w:p w14:paraId="6DB3F686" w14:textId="77777777" w:rsidR="00E947DC" w:rsidRDefault="00E947DC" w:rsidP="00E947DC">
      <w:pPr>
        <w:adjustRightInd w:val="0"/>
        <w:snapToGrid w:val="0"/>
        <w:ind w:firstLine="560"/>
        <w:rPr>
          <w:rFonts w:ascii="宋体" w:hAnsi="宋体"/>
          <w:szCs w:val="28"/>
        </w:rPr>
      </w:pPr>
      <w:r>
        <w:rPr>
          <w:rFonts w:ascii="宋体" w:hAnsi="宋体" w:hint="eastAsia"/>
          <w:szCs w:val="28"/>
        </w:rPr>
        <w:t>4</w:t>
      </w:r>
      <w:r w:rsidR="00F55DCE">
        <w:rPr>
          <w:rFonts w:ascii="宋体" w:hAnsi="宋体" w:hint="eastAsia"/>
          <w:szCs w:val="28"/>
        </w:rPr>
        <w:t>）</w:t>
      </w:r>
      <w:r>
        <w:rPr>
          <w:rFonts w:ascii="宋体" w:hAnsi="宋体" w:hint="eastAsia"/>
          <w:szCs w:val="28"/>
        </w:rPr>
        <w:t>各类用电设备，如遇设备开关缺陷、保护接地装置失效或操作失误、违章作业等均可能造成电气伤害事故。</w:t>
      </w:r>
    </w:p>
    <w:p w14:paraId="2C055450" w14:textId="77777777" w:rsidR="00E947DC" w:rsidRDefault="00E947DC" w:rsidP="00E947DC">
      <w:pPr>
        <w:adjustRightInd w:val="0"/>
        <w:snapToGrid w:val="0"/>
        <w:ind w:firstLine="560"/>
        <w:rPr>
          <w:rFonts w:ascii="宋体" w:hAnsi="宋体"/>
          <w:szCs w:val="28"/>
        </w:rPr>
      </w:pPr>
      <w:r>
        <w:rPr>
          <w:rFonts w:ascii="宋体" w:hAnsi="宋体" w:hint="eastAsia"/>
          <w:szCs w:val="28"/>
        </w:rPr>
        <w:t>5）无证人员进行电工作业，不但容易发生触电伤害事故，还容易破坏或改变电气设备特别是防爆电气设备的电气性能和防爆性能，给以后的业务工作留下隐患。同时用电设备的不防爆、电气火花等因素，容易引起火灾、爆炸事故。在请有电工作业证的人员对电气设备进行检查修理时，既要遵守电工作业制度，又要遵守安全管理规定，否则，电气火花和油气相遇，就会产生火灾、爆炸事故。</w:t>
      </w:r>
    </w:p>
    <w:p w14:paraId="63804E9D" w14:textId="77777777" w:rsidR="00E947DC" w:rsidRPr="00680C01" w:rsidRDefault="00E947DC" w:rsidP="00680C01">
      <w:pPr>
        <w:adjustRightInd w:val="0"/>
        <w:snapToGrid w:val="0"/>
        <w:ind w:firstLine="560"/>
        <w:rPr>
          <w:rFonts w:ascii="宋体" w:hAnsi="宋体"/>
          <w:bCs/>
          <w:szCs w:val="28"/>
        </w:rPr>
      </w:pPr>
      <w:r w:rsidRPr="00680C01">
        <w:rPr>
          <w:rFonts w:ascii="宋体" w:hAnsi="宋体" w:hint="eastAsia"/>
          <w:bCs/>
          <w:szCs w:val="28"/>
        </w:rPr>
        <w:t>（2）静电危害</w:t>
      </w:r>
    </w:p>
    <w:p w14:paraId="4C54B6CC" w14:textId="77777777" w:rsidR="00E947DC" w:rsidRDefault="00E947DC" w:rsidP="00E947DC">
      <w:pPr>
        <w:adjustRightInd w:val="0"/>
        <w:snapToGrid w:val="0"/>
        <w:ind w:firstLine="560"/>
        <w:rPr>
          <w:rFonts w:ascii="宋体" w:hAnsi="宋体"/>
          <w:szCs w:val="28"/>
        </w:rPr>
      </w:pPr>
      <w:r>
        <w:rPr>
          <w:rFonts w:ascii="宋体" w:hAnsi="宋体" w:hint="eastAsia"/>
          <w:szCs w:val="28"/>
        </w:rPr>
        <w:t>柴油的</w:t>
      </w:r>
      <w:r>
        <w:rPr>
          <w:rFonts w:ascii="宋体" w:hAnsi="宋体" w:cs="宋体" w:hint="eastAsia"/>
        </w:rPr>
        <w:t>卸油、量油和加油</w:t>
      </w:r>
      <w:r>
        <w:rPr>
          <w:rFonts w:ascii="宋体" w:hAnsi="宋体" w:hint="eastAsia"/>
          <w:szCs w:val="28"/>
        </w:rPr>
        <w:t>等作业中，柴油发生流动、喷射、冲击或剧烈晃动等一系列接触、分离现象，使柴油有产生静电的可能。当静电积聚到一定程度时，因静电放电产生静电火花，发生火灾或爆炸事故。静电危害是存在的主要危害因素之一。</w:t>
      </w:r>
    </w:p>
    <w:p w14:paraId="68F5A12D" w14:textId="77777777" w:rsidR="00E947DC" w:rsidRDefault="00E947DC" w:rsidP="00E947DC">
      <w:pPr>
        <w:snapToGrid w:val="0"/>
        <w:ind w:firstLine="560"/>
        <w:rPr>
          <w:rFonts w:ascii="宋体" w:hAnsi="宋体"/>
          <w:szCs w:val="28"/>
        </w:rPr>
      </w:pPr>
      <w:r>
        <w:rPr>
          <w:rFonts w:ascii="宋体" w:hAnsi="宋体" w:hint="eastAsia"/>
          <w:szCs w:val="28"/>
        </w:rPr>
        <w:lastRenderedPageBreak/>
        <w:t>储罐从进油到产生最大电位有一个延续时间，因此，为安全起见，对柴油液位的测量必须避开注料后的这段时间，称为轻油品的静置时间。静置时间不小于5分钟。从静电危害形成的条件看，消除静电危害应采用以下四种措施：</w:t>
      </w:r>
    </w:p>
    <w:p w14:paraId="323518DC" w14:textId="77777777" w:rsidR="00E947DC" w:rsidRDefault="00E947DC" w:rsidP="00E947DC">
      <w:pPr>
        <w:snapToGrid w:val="0"/>
        <w:ind w:firstLine="560"/>
        <w:rPr>
          <w:rFonts w:ascii="宋体" w:hAnsi="宋体" w:cs="宋体"/>
        </w:rPr>
      </w:pPr>
      <w:r>
        <w:rPr>
          <w:rFonts w:ascii="宋体" w:hAnsi="宋体" w:cs="宋体" w:hint="eastAsia"/>
        </w:rPr>
        <w:t>1）减少静电电荷的产生，如控制油罐装流速、减少管道的弯头等；</w:t>
      </w:r>
    </w:p>
    <w:p w14:paraId="3A077DC6" w14:textId="77777777" w:rsidR="00E947DC" w:rsidRDefault="00E947DC" w:rsidP="00E947DC">
      <w:pPr>
        <w:snapToGrid w:val="0"/>
        <w:ind w:firstLine="560"/>
        <w:rPr>
          <w:rFonts w:ascii="宋体" w:hAnsi="宋体" w:cs="宋体"/>
        </w:rPr>
      </w:pPr>
      <w:r>
        <w:rPr>
          <w:rFonts w:ascii="宋体" w:hAnsi="宋体" w:cs="宋体" w:hint="eastAsia"/>
        </w:rPr>
        <w:t>2）加速静电的泄放。对加油管道、设备设施和储罐等进行接地和跨接、安装消静电器；所有油品管道、设备设施和储罐均实施接地保护措施。</w:t>
      </w:r>
    </w:p>
    <w:p w14:paraId="4C70E434" w14:textId="77777777" w:rsidR="00E947DC" w:rsidRDefault="00E947DC" w:rsidP="00E947DC">
      <w:pPr>
        <w:snapToGrid w:val="0"/>
        <w:ind w:firstLine="560"/>
        <w:rPr>
          <w:rFonts w:ascii="宋体" w:hAnsi="宋体" w:cs="宋体"/>
        </w:rPr>
      </w:pPr>
      <w:r>
        <w:rPr>
          <w:rFonts w:ascii="宋体" w:hAnsi="宋体" w:cs="宋体" w:hint="eastAsia"/>
        </w:rPr>
        <w:t>3）加强设备、设施和作业管理，控制爆炸场所柴油的浓度；</w:t>
      </w:r>
    </w:p>
    <w:p w14:paraId="21EF7F7A" w14:textId="77777777" w:rsidR="00E947DC" w:rsidRDefault="00E947DC" w:rsidP="00E947DC">
      <w:pPr>
        <w:snapToGrid w:val="0"/>
        <w:ind w:firstLine="560"/>
        <w:rPr>
          <w:rFonts w:ascii="宋体" w:hAnsi="宋体" w:cs="宋体"/>
        </w:rPr>
      </w:pPr>
      <w:r>
        <w:rPr>
          <w:rFonts w:ascii="宋体" w:hAnsi="宋体" w:cs="宋体" w:hint="eastAsia"/>
        </w:rPr>
        <w:t>4）排除可能引燃爆炸气体的火花，包括静电放电产生的火花、金属碰撞火花、穿化纤衣服的火花等。作业现场必须采用铜质和铝合金工具，穿防静电工作服，在卸油、量油和加油等作业中应防止各种火花的产生</w:t>
      </w:r>
      <w:r>
        <w:rPr>
          <w:rFonts w:ascii="宋体" w:hAnsi="宋体" w:hint="eastAsia"/>
        </w:rPr>
        <w:t>。</w:t>
      </w:r>
    </w:p>
    <w:p w14:paraId="7BFA23F6" w14:textId="77777777" w:rsidR="00FA004D" w:rsidRPr="00347D51" w:rsidRDefault="00347D51" w:rsidP="00347D51">
      <w:pPr>
        <w:pStyle w:val="2"/>
        <w:adjustRightInd w:val="0"/>
        <w:snapToGrid w:val="0"/>
        <w:rPr>
          <w:rFonts w:asciiTheme="minorEastAsia" w:eastAsiaTheme="minorEastAsia" w:hAnsiTheme="minorEastAsia" w:cs="Times New Roman"/>
        </w:rPr>
      </w:pPr>
      <w:bookmarkStart w:id="326" w:name="_Toc20207"/>
      <w:bookmarkStart w:id="327" w:name="_Toc16270"/>
      <w:bookmarkStart w:id="328" w:name="_Toc156551896"/>
      <w:r w:rsidRPr="00347D51">
        <w:rPr>
          <w:rFonts w:asciiTheme="minorEastAsia" w:eastAsiaTheme="minorEastAsia" w:hAnsiTheme="minorEastAsia" w:cs="Times New Roman" w:hint="eastAsia"/>
        </w:rPr>
        <w:t xml:space="preserve">3.4 </w:t>
      </w:r>
      <w:r w:rsidR="00142804" w:rsidRPr="00347D51">
        <w:rPr>
          <w:rFonts w:asciiTheme="minorEastAsia" w:eastAsiaTheme="minorEastAsia" w:hAnsiTheme="minorEastAsia" w:cs="Times New Roman"/>
        </w:rPr>
        <w:t>油品储运危险性分析</w:t>
      </w:r>
      <w:bookmarkEnd w:id="309"/>
      <w:bookmarkEnd w:id="310"/>
      <w:bookmarkEnd w:id="311"/>
      <w:bookmarkEnd w:id="312"/>
      <w:bookmarkEnd w:id="313"/>
      <w:bookmarkEnd w:id="314"/>
      <w:bookmarkEnd w:id="326"/>
      <w:bookmarkEnd w:id="327"/>
      <w:bookmarkEnd w:id="328"/>
    </w:p>
    <w:p w14:paraId="4642A0DC" w14:textId="77777777" w:rsidR="00FA004D" w:rsidRDefault="00142804" w:rsidP="005469D5">
      <w:pPr>
        <w:numPr>
          <w:ilvl w:val="1"/>
          <w:numId w:val="5"/>
        </w:numPr>
        <w:adjustRightInd w:val="0"/>
        <w:snapToGrid w:val="0"/>
        <w:ind w:firstLine="560"/>
        <w:rPr>
          <w:rFonts w:cs="Times New Roman"/>
          <w:color w:val="000000" w:themeColor="text1"/>
        </w:rPr>
      </w:pPr>
      <w:r>
        <w:rPr>
          <w:rFonts w:cs="Times New Roman"/>
          <w:color w:val="000000" w:themeColor="text1"/>
        </w:rPr>
        <w:t>如果油罐选材不对、制作质量差、安装不符合要求，均有可能发生设备基础下沉、罐体开裂并导致物料泄漏腐蚀，造成重大事故。</w:t>
      </w:r>
    </w:p>
    <w:p w14:paraId="0521E195"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管道腐蚀导致管壁减薄，或未认真考虑热胀冷缩等都会使管道的强度大幅度下降，从而造成管道的爆裂、油品泄漏。</w:t>
      </w:r>
    </w:p>
    <w:p w14:paraId="7FD7B371"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没有严格按照要求控制引火源引起爆炸。</w:t>
      </w:r>
    </w:p>
    <w:p w14:paraId="110BFD99"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没有正确使用检定设备及仪器，没有按正确的操作方法进行标定，发生泄漏引发火灾、爆炸事故。</w:t>
      </w:r>
    </w:p>
    <w:p w14:paraId="140CA0B0" w14:textId="77777777" w:rsidR="00FA004D" w:rsidRDefault="00142804" w:rsidP="005469D5">
      <w:pPr>
        <w:numPr>
          <w:ilvl w:val="1"/>
          <w:numId w:val="5"/>
        </w:numPr>
        <w:adjustRightInd w:val="0"/>
        <w:snapToGrid w:val="0"/>
        <w:ind w:firstLine="560"/>
        <w:rPr>
          <w:rFonts w:cs="Times New Roman"/>
          <w:color w:val="000000" w:themeColor="text1"/>
          <w:szCs w:val="28"/>
        </w:rPr>
      </w:pPr>
      <w:r>
        <w:rPr>
          <w:rFonts w:cs="Times New Roman"/>
          <w:color w:val="000000" w:themeColor="text1"/>
          <w:szCs w:val="28"/>
        </w:rPr>
        <w:t>危险化学品运输车辆必须具备危险化学品运输许可证，无证车辆运输或驾驭人员未经专职安全培训取证则属违规操作，存在运输危险性。运输人员不了解所运输的危险化学品的特性，万一发生事故就会措手不及。运输危险化学品的槽罐车必须经过有资质的检测单位的检测，取得合格证才能运输。</w:t>
      </w:r>
    </w:p>
    <w:p w14:paraId="437D4C11" w14:textId="77777777" w:rsidR="00E947DC" w:rsidRPr="00E947DC" w:rsidRDefault="00E947DC" w:rsidP="00E947DC">
      <w:pPr>
        <w:pStyle w:val="2"/>
        <w:adjustRightInd w:val="0"/>
        <w:snapToGrid w:val="0"/>
        <w:rPr>
          <w:rFonts w:asciiTheme="minorEastAsia" w:eastAsiaTheme="minorEastAsia" w:hAnsiTheme="minorEastAsia" w:cs="Times New Roman"/>
        </w:rPr>
      </w:pPr>
      <w:bookmarkStart w:id="329" w:name="_Toc28020"/>
      <w:bookmarkStart w:id="330" w:name="_Toc156551897"/>
      <w:bookmarkStart w:id="331" w:name="_Toc5866"/>
      <w:bookmarkStart w:id="332" w:name="_Toc495495399"/>
      <w:bookmarkStart w:id="333" w:name="_Toc479340209"/>
      <w:bookmarkStart w:id="334" w:name="_Toc37942974"/>
      <w:bookmarkStart w:id="335" w:name="_Toc25176971"/>
      <w:bookmarkStart w:id="336" w:name="_Toc495496001"/>
      <w:bookmarkStart w:id="337" w:name="_Toc9120"/>
      <w:bookmarkStart w:id="338" w:name="_Toc22200107"/>
      <w:bookmarkStart w:id="339" w:name="_Toc479340386"/>
      <w:bookmarkStart w:id="340" w:name="_Toc34770490"/>
      <w:bookmarkStart w:id="341" w:name="_Toc9645"/>
      <w:bookmarkStart w:id="342" w:name="_Toc495494811"/>
      <w:bookmarkStart w:id="343" w:name="_Toc495495904"/>
      <w:bookmarkStart w:id="344" w:name="_Toc19454"/>
      <w:bookmarkStart w:id="345" w:name="_Toc505672245"/>
      <w:r w:rsidRPr="00E947DC">
        <w:rPr>
          <w:rFonts w:asciiTheme="minorEastAsia" w:eastAsiaTheme="minorEastAsia" w:hAnsiTheme="minorEastAsia" w:cs="Times New Roman" w:hint="eastAsia"/>
        </w:rPr>
        <w:lastRenderedPageBreak/>
        <w:t>3.5</w:t>
      </w:r>
      <w:r w:rsidR="00F4103A">
        <w:rPr>
          <w:rFonts w:asciiTheme="minorEastAsia" w:eastAsiaTheme="minorEastAsia" w:hAnsiTheme="minorEastAsia" w:cs="Times New Roman" w:hint="eastAsia"/>
        </w:rPr>
        <w:t xml:space="preserve"> </w:t>
      </w:r>
      <w:r w:rsidRPr="00E947DC">
        <w:rPr>
          <w:rFonts w:asciiTheme="minorEastAsia" w:eastAsiaTheme="minorEastAsia" w:hAnsiTheme="minorEastAsia" w:cs="Times New Roman" w:hint="eastAsia"/>
        </w:rPr>
        <w:t>周边环境危险、有害因素分析</w:t>
      </w:r>
      <w:bookmarkEnd w:id="329"/>
      <w:bookmarkEnd w:id="330"/>
    </w:p>
    <w:p w14:paraId="38DBF0A2" w14:textId="77777777" w:rsidR="00E947DC" w:rsidRDefault="00F55DCE" w:rsidP="005469D5">
      <w:pPr>
        <w:numPr>
          <w:ilvl w:val="0"/>
          <w:numId w:val="19"/>
        </w:numPr>
        <w:autoSpaceDE w:val="0"/>
        <w:autoSpaceDN w:val="0"/>
        <w:adjustRightInd w:val="0"/>
        <w:snapToGrid w:val="0"/>
        <w:ind w:firstLine="560"/>
        <w:rPr>
          <w:rFonts w:ascii="宋体" w:hAnsi="宋体"/>
          <w:szCs w:val="28"/>
          <w:lang w:val="zh-CN"/>
        </w:rPr>
      </w:pPr>
      <w:r w:rsidRPr="00145746">
        <w:rPr>
          <w:rFonts w:ascii="宋体" w:hAnsi="宋体" w:hint="eastAsia"/>
          <w:szCs w:val="28"/>
        </w:rPr>
        <w:t>加油撬</w:t>
      </w:r>
      <w:r w:rsidR="00ED1ABC" w:rsidRPr="00145746">
        <w:rPr>
          <w:rFonts w:ascii="宋体" w:hAnsi="宋体" w:hint="eastAsia"/>
          <w:szCs w:val="28"/>
        </w:rPr>
        <w:t>发生</w:t>
      </w:r>
      <w:r w:rsidR="006F2DD2" w:rsidRPr="00145746">
        <w:rPr>
          <w:rFonts w:ascii="宋体" w:hAnsi="宋体" w:hint="eastAsia"/>
          <w:szCs w:val="28"/>
        </w:rPr>
        <w:t>火灾、爆炸等</w:t>
      </w:r>
      <w:r w:rsidR="00E947DC" w:rsidRPr="00145746">
        <w:rPr>
          <w:rFonts w:ascii="宋体" w:hAnsi="宋体" w:hint="eastAsia"/>
          <w:szCs w:val="28"/>
        </w:rPr>
        <w:t>事故可能影响到周边</w:t>
      </w:r>
      <w:r w:rsidR="00ED1ABC" w:rsidRPr="00145746">
        <w:rPr>
          <w:rFonts w:ascii="宋体" w:hAnsi="宋体" w:hint="eastAsia"/>
          <w:szCs w:val="28"/>
        </w:rPr>
        <w:t>停放的车辆</w:t>
      </w:r>
      <w:r w:rsidR="00E947DC" w:rsidRPr="00145746">
        <w:rPr>
          <w:rFonts w:ascii="宋体" w:hAnsi="宋体" w:hint="eastAsia"/>
          <w:szCs w:val="28"/>
        </w:rPr>
        <w:t>的安全</w:t>
      </w:r>
      <w:r w:rsidR="006F2DD2" w:rsidRPr="00145746">
        <w:rPr>
          <w:rFonts w:ascii="宋体" w:hAnsi="宋体" w:hint="eastAsia"/>
          <w:szCs w:val="28"/>
        </w:rPr>
        <w:t>，对东南面</w:t>
      </w:r>
      <w:r w:rsidR="006F2DD2" w:rsidRPr="00145746">
        <w:rPr>
          <w:rFonts w:ascii="宋体" w:hAnsi="宋体" w:cs="宋体" w:hint="eastAsia"/>
          <w:szCs w:val="28"/>
          <w:lang w:val="zh-CN"/>
        </w:rPr>
        <w:t>物流基地营业房也会构成威胁</w:t>
      </w:r>
      <w:r w:rsidR="00E947DC" w:rsidRPr="00145746">
        <w:rPr>
          <w:rFonts w:ascii="宋体" w:hAnsi="宋体" w:hint="eastAsia"/>
          <w:szCs w:val="28"/>
        </w:rPr>
        <w:t>。</w:t>
      </w:r>
      <w:r w:rsidR="00ED1ABC" w:rsidRPr="00145746">
        <w:rPr>
          <w:rFonts w:ascii="宋体" w:hAnsi="宋体" w:hint="eastAsia"/>
          <w:szCs w:val="28"/>
          <w:lang w:val="zh-CN"/>
        </w:rPr>
        <w:t>项目周边无敏感建（构）筑物，</w:t>
      </w:r>
      <w:r w:rsidRPr="00145746">
        <w:rPr>
          <w:rFonts w:ascii="宋体" w:hAnsi="宋体" w:hint="eastAsia"/>
          <w:szCs w:val="28"/>
          <w:lang w:val="zh-CN"/>
        </w:rPr>
        <w:t>加</w:t>
      </w:r>
      <w:r>
        <w:rPr>
          <w:rFonts w:ascii="宋体" w:hAnsi="宋体" w:hint="eastAsia"/>
          <w:szCs w:val="28"/>
          <w:lang w:val="zh-CN"/>
        </w:rPr>
        <w:t>油撬</w:t>
      </w:r>
      <w:r w:rsidR="00ED1ABC">
        <w:rPr>
          <w:rFonts w:ascii="宋体" w:hAnsi="宋体" w:hint="eastAsia"/>
          <w:szCs w:val="28"/>
          <w:lang w:val="zh-CN"/>
        </w:rPr>
        <w:t>对周边环境影响较小。</w:t>
      </w:r>
    </w:p>
    <w:p w14:paraId="68AB4320" w14:textId="77777777" w:rsidR="00E947DC" w:rsidRDefault="00F55DCE" w:rsidP="005469D5">
      <w:pPr>
        <w:numPr>
          <w:ilvl w:val="0"/>
          <w:numId w:val="19"/>
        </w:numPr>
        <w:autoSpaceDE w:val="0"/>
        <w:autoSpaceDN w:val="0"/>
        <w:adjustRightInd w:val="0"/>
        <w:snapToGrid w:val="0"/>
        <w:ind w:firstLine="560"/>
        <w:rPr>
          <w:rFonts w:ascii="宋体" w:hAnsi="宋体"/>
          <w:szCs w:val="28"/>
          <w:lang w:val="zh-CN"/>
        </w:rPr>
      </w:pPr>
      <w:r>
        <w:rPr>
          <w:rFonts w:ascii="宋体" w:hAnsi="宋体" w:hint="eastAsia"/>
          <w:szCs w:val="28"/>
          <w:lang w:val="zh-CN"/>
        </w:rPr>
        <w:t>周边环境对加油撬</w:t>
      </w:r>
      <w:r w:rsidR="00E947DC">
        <w:rPr>
          <w:rFonts w:ascii="宋体" w:hAnsi="宋体" w:hint="eastAsia"/>
          <w:szCs w:val="28"/>
          <w:lang w:val="zh-CN"/>
        </w:rPr>
        <w:t>影响</w:t>
      </w:r>
      <w:r w:rsidR="000E26F2">
        <w:rPr>
          <w:rFonts w:ascii="宋体" w:hAnsi="宋体" w:hint="eastAsia"/>
          <w:szCs w:val="28"/>
          <w:lang w:val="zh-CN"/>
        </w:rPr>
        <w:t>主要表现为：</w:t>
      </w:r>
    </w:p>
    <w:p w14:paraId="0D3B1F62" w14:textId="77777777" w:rsidR="00E947DC" w:rsidRDefault="00E947DC" w:rsidP="005469D5">
      <w:pPr>
        <w:numPr>
          <w:ilvl w:val="0"/>
          <w:numId w:val="20"/>
        </w:numPr>
        <w:autoSpaceDE w:val="0"/>
        <w:autoSpaceDN w:val="0"/>
        <w:adjustRightInd w:val="0"/>
        <w:snapToGrid w:val="0"/>
        <w:ind w:firstLine="560"/>
        <w:rPr>
          <w:rFonts w:ascii="宋体" w:hAnsi="宋体"/>
          <w:szCs w:val="28"/>
          <w:lang w:val="zh-CN"/>
        </w:rPr>
      </w:pPr>
      <w:r>
        <w:rPr>
          <w:rFonts w:ascii="宋体" w:hAnsi="宋体" w:hint="eastAsia"/>
          <w:szCs w:val="28"/>
          <w:lang w:val="zh-CN"/>
        </w:rPr>
        <w:t>若</w:t>
      </w:r>
      <w:r w:rsidR="00145746">
        <w:rPr>
          <w:rFonts w:ascii="宋体" w:hAnsi="宋体" w:hint="eastAsia"/>
          <w:szCs w:val="28"/>
          <w:lang w:val="zh-CN"/>
        </w:rPr>
        <w:t>西侧</w:t>
      </w:r>
      <w:r w:rsidR="00432D69">
        <w:rPr>
          <w:rFonts w:ascii="宋体" w:hAnsi="宋体" w:hint="eastAsia"/>
          <w:szCs w:val="28"/>
          <w:lang w:val="zh-CN"/>
        </w:rPr>
        <w:t>通道</w:t>
      </w:r>
      <w:r>
        <w:rPr>
          <w:rFonts w:ascii="宋体" w:hAnsi="宋体" w:hint="eastAsia"/>
          <w:szCs w:val="28"/>
          <w:lang w:val="zh-CN"/>
        </w:rPr>
        <w:t>上运行的车辆发生交通事故从而着火</w:t>
      </w:r>
      <w:r w:rsidR="009D5E40">
        <w:rPr>
          <w:rFonts w:ascii="宋体" w:hAnsi="宋体" w:hint="eastAsia"/>
          <w:szCs w:val="28"/>
          <w:lang w:val="zh-CN"/>
        </w:rPr>
        <w:t>或周边停放的车辆着火</w:t>
      </w:r>
      <w:r>
        <w:rPr>
          <w:rFonts w:ascii="宋体" w:hAnsi="宋体" w:hint="eastAsia"/>
          <w:szCs w:val="28"/>
          <w:lang w:val="zh-CN"/>
        </w:rPr>
        <w:t>，火势蔓延至</w:t>
      </w:r>
      <w:r w:rsidR="00F55DCE">
        <w:rPr>
          <w:rFonts w:ascii="宋体" w:hAnsi="宋体" w:hint="eastAsia"/>
          <w:szCs w:val="28"/>
          <w:lang w:val="zh-CN"/>
        </w:rPr>
        <w:t>加油撬</w:t>
      </w:r>
      <w:r>
        <w:rPr>
          <w:rFonts w:ascii="宋体" w:hAnsi="宋体" w:hint="eastAsia"/>
          <w:szCs w:val="28"/>
          <w:lang w:val="zh-CN"/>
        </w:rPr>
        <w:t>可能会影响该</w:t>
      </w:r>
      <w:r w:rsidR="00F55DCE">
        <w:rPr>
          <w:rFonts w:ascii="宋体" w:hAnsi="宋体" w:hint="eastAsia"/>
          <w:szCs w:val="28"/>
          <w:lang w:val="zh-CN"/>
        </w:rPr>
        <w:t>加油撬</w:t>
      </w:r>
      <w:r>
        <w:rPr>
          <w:rFonts w:ascii="宋体" w:hAnsi="宋体" w:hint="eastAsia"/>
          <w:szCs w:val="28"/>
          <w:lang w:val="zh-CN"/>
        </w:rPr>
        <w:t>的安全运行。</w:t>
      </w:r>
    </w:p>
    <w:p w14:paraId="302FB6A3" w14:textId="77777777" w:rsidR="00E947DC" w:rsidRDefault="00E947DC" w:rsidP="005469D5">
      <w:pPr>
        <w:numPr>
          <w:ilvl w:val="0"/>
          <w:numId w:val="20"/>
        </w:numPr>
        <w:autoSpaceDE w:val="0"/>
        <w:autoSpaceDN w:val="0"/>
        <w:adjustRightInd w:val="0"/>
        <w:snapToGrid w:val="0"/>
        <w:ind w:firstLine="560"/>
        <w:rPr>
          <w:rFonts w:ascii="宋体" w:hAnsi="宋体"/>
          <w:szCs w:val="28"/>
          <w:lang w:val="zh-CN"/>
        </w:rPr>
      </w:pPr>
      <w:r>
        <w:rPr>
          <w:rFonts w:ascii="宋体" w:hAnsi="宋体" w:hint="eastAsia"/>
          <w:szCs w:val="28"/>
          <w:lang w:val="zh-CN"/>
        </w:rPr>
        <w:t>若</w:t>
      </w:r>
      <w:r>
        <w:rPr>
          <w:rFonts w:ascii="宋体" w:hAnsi="宋体" w:hint="eastAsia"/>
          <w:szCs w:val="28"/>
        </w:rPr>
        <w:t>外来加油车辆或外来人员带入外来火源，可导致发生火灾、爆炸；车辆排气管排出的尾气中有火花，可能导致发生火灾、爆炸事故。</w:t>
      </w:r>
    </w:p>
    <w:p w14:paraId="317E625C" w14:textId="77777777" w:rsidR="00FA004D" w:rsidRPr="00ED016F" w:rsidRDefault="00ED016F" w:rsidP="00ED016F">
      <w:pPr>
        <w:pStyle w:val="2"/>
        <w:adjustRightInd w:val="0"/>
        <w:snapToGrid w:val="0"/>
        <w:rPr>
          <w:rFonts w:asciiTheme="minorEastAsia" w:eastAsiaTheme="minorEastAsia" w:hAnsiTheme="minorEastAsia" w:cs="Times New Roman"/>
        </w:rPr>
      </w:pPr>
      <w:bookmarkStart w:id="346" w:name="_Toc156551898"/>
      <w:r w:rsidRPr="00ED016F">
        <w:rPr>
          <w:rFonts w:asciiTheme="minorEastAsia" w:eastAsiaTheme="minorEastAsia" w:hAnsiTheme="minorEastAsia" w:cs="Times New Roman" w:hint="eastAsia"/>
        </w:rPr>
        <w:t xml:space="preserve">3.6 </w:t>
      </w:r>
      <w:r w:rsidR="00142804" w:rsidRPr="00ED016F">
        <w:rPr>
          <w:rFonts w:asciiTheme="minorEastAsia" w:eastAsiaTheme="minorEastAsia" w:hAnsiTheme="minorEastAsia" w:cs="Times New Roman"/>
        </w:rPr>
        <w:t>检修过程的危险性分析</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5890206A" w14:textId="77777777" w:rsidR="00FA004D" w:rsidRPr="00ED016F" w:rsidRDefault="00142804" w:rsidP="00ED016F">
      <w:pPr>
        <w:autoSpaceDE w:val="0"/>
        <w:autoSpaceDN w:val="0"/>
        <w:adjustRightInd w:val="0"/>
        <w:snapToGrid w:val="0"/>
        <w:ind w:firstLine="560"/>
        <w:rPr>
          <w:rFonts w:ascii="宋体" w:hAnsi="宋体"/>
          <w:szCs w:val="28"/>
        </w:rPr>
      </w:pPr>
      <w:r w:rsidRPr="00ED016F">
        <w:rPr>
          <w:rFonts w:ascii="宋体" w:hAnsi="宋体"/>
          <w:szCs w:val="28"/>
        </w:rPr>
        <w:t>（1）在检修过程中可能存在着如下危险因素：</w:t>
      </w:r>
    </w:p>
    <w:p w14:paraId="2C3856CE"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color w:val="000000" w:themeColor="text1"/>
        </w:rPr>
        <w:t>检修过程可能要进行高处作业，作业人员未戴好安全帽和保险绳，可能发生高处坠落，引起人员伤亡。</w:t>
      </w:r>
    </w:p>
    <w:p w14:paraId="0866DD94"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color w:val="000000" w:themeColor="text1"/>
        </w:rPr>
        <w:t>检修过程使用</w:t>
      </w:r>
      <w:r w:rsidRPr="00ED016F">
        <w:rPr>
          <w:rFonts w:asciiTheme="minorEastAsia" w:eastAsiaTheme="minorEastAsia" w:hAnsiTheme="minorEastAsia" w:cs="Times New Roman"/>
          <w:color w:val="000000" w:themeColor="text1"/>
          <w:szCs w:val="28"/>
        </w:rPr>
        <w:t>手持式电动工具而未配备</w:t>
      </w:r>
      <w:r w:rsidRPr="00ED016F">
        <w:rPr>
          <w:rFonts w:asciiTheme="minorEastAsia" w:eastAsiaTheme="minorEastAsia" w:hAnsiTheme="minorEastAsia" w:cs="Times New Roman"/>
          <w:color w:val="000000" w:themeColor="text1"/>
        </w:rPr>
        <w:t>漏电保护器，作业时发生漏电，很容易引起触电事故。在金属容器内或潮湿环境中进行检修作业，未采用12V的安全电压，也可能引起触电。</w:t>
      </w:r>
    </w:p>
    <w:p w14:paraId="6D4F27D7"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rPr>
        <w:t>检修过程中，电气开关未悬挂</w:t>
      </w:r>
      <w:r w:rsidRPr="00ED016F">
        <w:rPr>
          <w:rFonts w:asciiTheme="minorEastAsia" w:eastAsiaTheme="minorEastAsia" w:hAnsiTheme="minorEastAsia" w:cs="Times New Roman"/>
          <w:color w:val="000000" w:themeColor="text1"/>
          <w:szCs w:val="28"/>
        </w:rPr>
        <w:t>“停车检修，严禁合闸”标志，误合开关会发生触电事故。</w:t>
      </w:r>
    </w:p>
    <w:p w14:paraId="10B86256"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检修所用的备品配件、机具、材料，未按规定在指定地点存放，随意堆放，可能会影响</w:t>
      </w:r>
      <w:r w:rsidR="003D7F14">
        <w:rPr>
          <w:rFonts w:asciiTheme="minorEastAsia" w:eastAsiaTheme="minorEastAsia" w:hAnsiTheme="minorEastAsia" w:cs="Times New Roman" w:hint="eastAsia"/>
          <w:color w:val="000000" w:themeColor="text1"/>
          <w:szCs w:val="28"/>
        </w:rPr>
        <w:t>物流基地</w:t>
      </w:r>
      <w:r w:rsidRPr="00ED016F">
        <w:rPr>
          <w:rFonts w:asciiTheme="minorEastAsia" w:eastAsiaTheme="minorEastAsia" w:hAnsiTheme="minorEastAsia" w:cs="Times New Roman"/>
          <w:color w:val="000000" w:themeColor="text1"/>
          <w:szCs w:val="28"/>
        </w:rPr>
        <w:t>交通安全。</w:t>
      </w:r>
    </w:p>
    <w:p w14:paraId="0CA14135"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检修需要的栏杆等防护措施</w:t>
      </w:r>
      <w:r w:rsidR="00FE6F9B">
        <w:rPr>
          <w:rFonts w:asciiTheme="minorEastAsia" w:eastAsiaTheme="minorEastAsia" w:hAnsiTheme="minorEastAsia" w:cs="Times New Roman" w:hint="eastAsia"/>
          <w:color w:val="000000" w:themeColor="text1"/>
          <w:szCs w:val="28"/>
        </w:rPr>
        <w:t>未设置</w:t>
      </w:r>
      <w:r w:rsidRPr="00ED016F">
        <w:rPr>
          <w:rFonts w:asciiTheme="minorEastAsia" w:eastAsiaTheme="minorEastAsia" w:hAnsiTheme="minorEastAsia" w:cs="Times New Roman"/>
          <w:color w:val="000000" w:themeColor="text1"/>
          <w:szCs w:val="28"/>
        </w:rPr>
        <w:t>，或</w:t>
      </w:r>
      <w:r w:rsidR="00FE6F9B">
        <w:rPr>
          <w:rFonts w:asciiTheme="minorEastAsia" w:eastAsiaTheme="minorEastAsia" w:hAnsiTheme="minorEastAsia" w:cs="Times New Roman" w:hint="eastAsia"/>
          <w:color w:val="000000" w:themeColor="text1"/>
          <w:szCs w:val="28"/>
        </w:rPr>
        <w:t>缺少</w:t>
      </w:r>
      <w:r w:rsidRPr="00ED016F">
        <w:rPr>
          <w:rFonts w:asciiTheme="minorEastAsia" w:eastAsiaTheme="minorEastAsia" w:hAnsiTheme="minorEastAsia" w:cs="Times New Roman"/>
          <w:color w:val="000000" w:themeColor="text1"/>
          <w:szCs w:val="28"/>
        </w:rPr>
        <w:t>围栏和警告标志，夜间未设警告信号灯，也可能引起人员高处坠落。</w:t>
      </w:r>
    </w:p>
    <w:p w14:paraId="214F3811"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检修前未对相关人员进行安全教育，容易导致思想麻痹大意，也可能引起事故。</w:t>
      </w:r>
    </w:p>
    <w:p w14:paraId="7726A549"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rPr>
        <w:t>检修场所未配备</w:t>
      </w:r>
      <w:r w:rsidRPr="00ED016F">
        <w:rPr>
          <w:rFonts w:asciiTheme="minorEastAsia" w:eastAsiaTheme="minorEastAsia" w:hAnsiTheme="minorEastAsia" w:cs="Times New Roman"/>
          <w:color w:val="000000" w:themeColor="text1"/>
          <w:szCs w:val="28"/>
        </w:rPr>
        <w:t>个体防护器具、救急器具和消防器材，一旦发生物</w:t>
      </w:r>
      <w:r w:rsidRPr="00ED016F">
        <w:rPr>
          <w:rFonts w:asciiTheme="minorEastAsia" w:eastAsiaTheme="minorEastAsia" w:hAnsiTheme="minorEastAsia" w:cs="Times New Roman"/>
          <w:color w:val="000000" w:themeColor="text1"/>
          <w:szCs w:val="28"/>
        </w:rPr>
        <w:lastRenderedPageBreak/>
        <w:t>料泄漏和火灾事故，会使事故后果加重，造成严重的财产损失和人员伤亡。</w:t>
      </w:r>
    </w:p>
    <w:p w14:paraId="209FDBCE"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szCs w:val="28"/>
        </w:rPr>
      </w:pPr>
      <w:r w:rsidRPr="00ED016F">
        <w:rPr>
          <w:rFonts w:asciiTheme="minorEastAsia" w:eastAsiaTheme="minorEastAsia" w:hAnsiTheme="minorEastAsia" w:cs="Times New Roman"/>
          <w:color w:val="000000" w:themeColor="text1"/>
          <w:szCs w:val="28"/>
        </w:rPr>
        <w:t>检修人员未做到持证上岗，个人素质不符合作业要求，容易引发事故。</w:t>
      </w:r>
    </w:p>
    <w:p w14:paraId="2FC03219"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color w:val="000000" w:themeColor="text1"/>
        </w:rPr>
        <w:t>检修时需要使用较多金属工具，如果工具使用或放置不当，可能从高处落下。设备受腐蚀严重，强度不够，其部件从高处落下也会造成物体打击。如果检修人员未戴好安全帽也容易遭受物体打击。</w:t>
      </w:r>
    </w:p>
    <w:p w14:paraId="7B4EAEC3" w14:textId="77777777" w:rsidR="00FA004D" w:rsidRPr="00ED016F" w:rsidRDefault="00142804" w:rsidP="005469D5">
      <w:pPr>
        <w:numPr>
          <w:ilvl w:val="1"/>
          <w:numId w:val="6"/>
        </w:numPr>
        <w:adjustRightInd w:val="0"/>
        <w:snapToGrid w:val="0"/>
        <w:rPr>
          <w:rFonts w:asciiTheme="minorEastAsia" w:eastAsiaTheme="minorEastAsia" w:hAnsiTheme="minorEastAsia" w:cs="Times New Roman"/>
          <w:color w:val="000000" w:themeColor="text1"/>
        </w:rPr>
      </w:pPr>
      <w:r w:rsidRPr="00ED016F">
        <w:rPr>
          <w:rFonts w:asciiTheme="minorEastAsia" w:eastAsiaTheme="minorEastAsia" w:hAnsiTheme="minorEastAsia" w:cs="Times New Roman" w:hint="eastAsia"/>
          <w:color w:val="000000" w:themeColor="text1"/>
        </w:rPr>
        <w:t>在设备检修（清罐）时，清罐属于受限空间作业，若人员未佩戴劳动防护用品，可能发生中毒和窒息事故。</w:t>
      </w:r>
    </w:p>
    <w:p w14:paraId="14936C33" w14:textId="77777777" w:rsidR="00FA004D" w:rsidRPr="00ED016F" w:rsidRDefault="00142804" w:rsidP="00ED016F">
      <w:pPr>
        <w:autoSpaceDE w:val="0"/>
        <w:autoSpaceDN w:val="0"/>
        <w:adjustRightInd w:val="0"/>
        <w:snapToGrid w:val="0"/>
        <w:ind w:firstLine="560"/>
        <w:rPr>
          <w:rFonts w:ascii="宋体" w:hAnsi="宋体"/>
          <w:szCs w:val="28"/>
        </w:rPr>
      </w:pPr>
      <w:r w:rsidRPr="00ED016F">
        <w:rPr>
          <w:rFonts w:ascii="宋体" w:hAnsi="宋体"/>
          <w:szCs w:val="28"/>
        </w:rPr>
        <w:t>（2）进行电焊、气焊、气割等动火作业可能存在着如下危险因素：</w:t>
      </w:r>
    </w:p>
    <w:p w14:paraId="76AA8FA7" w14:textId="77777777" w:rsidR="00FA004D" w:rsidRDefault="00142804" w:rsidP="005469D5">
      <w:pPr>
        <w:numPr>
          <w:ilvl w:val="0"/>
          <w:numId w:val="7"/>
        </w:numPr>
        <w:adjustRightInd w:val="0"/>
        <w:snapToGrid w:val="0"/>
        <w:rPr>
          <w:rFonts w:cs="Times New Roman"/>
          <w:color w:val="000000" w:themeColor="text1"/>
        </w:rPr>
      </w:pPr>
      <w:r>
        <w:rPr>
          <w:rFonts w:cs="Times New Roman"/>
          <w:color w:val="000000" w:themeColor="text1"/>
        </w:rPr>
        <w:t>若设备、容器内的易燃可燃物质未进行置换或置换不彻底，或设备没有完全隔离，很可能引起火灾、爆炸事故。</w:t>
      </w:r>
    </w:p>
    <w:p w14:paraId="0856038A" w14:textId="77777777" w:rsidR="00FA004D" w:rsidRDefault="00142804" w:rsidP="005469D5">
      <w:pPr>
        <w:numPr>
          <w:ilvl w:val="0"/>
          <w:numId w:val="7"/>
        </w:numPr>
        <w:adjustRightInd w:val="0"/>
        <w:snapToGrid w:val="0"/>
        <w:rPr>
          <w:rFonts w:cs="Times New Roman"/>
          <w:color w:val="000000" w:themeColor="text1"/>
        </w:rPr>
      </w:pPr>
      <w:r>
        <w:rPr>
          <w:rFonts w:cs="Times New Roman"/>
          <w:color w:val="000000" w:themeColor="text1"/>
        </w:rPr>
        <w:t>动火分析不准确可能导致火灾、爆炸事故。</w:t>
      </w:r>
      <w:r>
        <w:rPr>
          <w:rFonts w:cs="Times New Roman"/>
          <w:color w:val="000000" w:themeColor="text1"/>
          <w:szCs w:val="28"/>
        </w:rPr>
        <w:t>取样分析与动火作业的时间过长，设备内的成分发生了变化而未重新分析，贸然动火也可能引发事故。</w:t>
      </w:r>
    </w:p>
    <w:p w14:paraId="66D28100" w14:textId="77777777" w:rsidR="00FA004D" w:rsidRDefault="00142804" w:rsidP="005469D5">
      <w:pPr>
        <w:numPr>
          <w:ilvl w:val="0"/>
          <w:numId w:val="7"/>
        </w:numPr>
        <w:adjustRightInd w:val="0"/>
        <w:snapToGrid w:val="0"/>
        <w:rPr>
          <w:rFonts w:cs="Times New Roman"/>
          <w:color w:val="000000" w:themeColor="text1"/>
          <w:szCs w:val="28"/>
        </w:rPr>
      </w:pPr>
      <w:r>
        <w:rPr>
          <w:rFonts w:cs="Times New Roman"/>
          <w:color w:val="000000" w:themeColor="text1"/>
          <w:szCs w:val="28"/>
        </w:rPr>
        <w:t>在动火点周围存在油污和可燃物质等，动火过程散发出的火花也可能引起火灾事故。</w:t>
      </w:r>
    </w:p>
    <w:p w14:paraId="34ABBBDC" w14:textId="77777777" w:rsidR="00FA004D" w:rsidRDefault="00142804" w:rsidP="005469D5">
      <w:pPr>
        <w:numPr>
          <w:ilvl w:val="0"/>
          <w:numId w:val="7"/>
        </w:numPr>
        <w:adjustRightInd w:val="0"/>
        <w:snapToGrid w:val="0"/>
        <w:rPr>
          <w:rFonts w:cs="Times New Roman"/>
          <w:color w:val="000000" w:themeColor="text1"/>
        </w:rPr>
      </w:pPr>
      <w:r>
        <w:rPr>
          <w:rFonts w:cs="Times New Roman"/>
          <w:color w:val="000000" w:themeColor="text1"/>
        </w:rPr>
        <w:t>在气焊作业时，若乙炔和氧气等使用不当，可能引起乙炔气瓶爆炸，使用完毕后未及时按规定清理现场，或未关闭气瓶，也可能引起事故。</w:t>
      </w:r>
    </w:p>
    <w:p w14:paraId="3B52BF1D" w14:textId="77777777" w:rsidR="00FA004D" w:rsidRPr="00ED016F" w:rsidRDefault="00ED016F" w:rsidP="00ED016F">
      <w:pPr>
        <w:autoSpaceDE w:val="0"/>
        <w:autoSpaceDN w:val="0"/>
        <w:adjustRightInd w:val="0"/>
        <w:snapToGrid w:val="0"/>
        <w:ind w:firstLine="560"/>
        <w:rPr>
          <w:rFonts w:ascii="宋体" w:hAnsi="宋体"/>
          <w:szCs w:val="28"/>
        </w:rPr>
      </w:pPr>
      <w:r>
        <w:rPr>
          <w:rFonts w:ascii="宋体" w:hAnsi="宋体" w:hint="eastAsia"/>
          <w:szCs w:val="28"/>
        </w:rPr>
        <w:t>（3）</w:t>
      </w:r>
      <w:r w:rsidR="00142804" w:rsidRPr="00ED016F">
        <w:rPr>
          <w:rFonts w:ascii="宋体" w:hAnsi="宋体"/>
          <w:szCs w:val="28"/>
        </w:rPr>
        <w:t>进入设备内进行清洗检查作业时，如设备内的物质置换不彻底，未进行敞开处理并通足够的空气，未进行氧气浓度分析或分析不合格，设备外无人监护等原因，均可能导致设备内作业人员窒息。</w:t>
      </w:r>
    </w:p>
    <w:p w14:paraId="707A8D5B" w14:textId="77777777" w:rsidR="00FA004D" w:rsidRPr="00ED016F" w:rsidRDefault="00ED016F" w:rsidP="00ED016F">
      <w:pPr>
        <w:pStyle w:val="2"/>
        <w:adjustRightInd w:val="0"/>
        <w:snapToGrid w:val="0"/>
        <w:rPr>
          <w:rFonts w:asciiTheme="minorEastAsia" w:eastAsiaTheme="minorEastAsia" w:hAnsiTheme="minorEastAsia" w:cs="Times New Roman"/>
        </w:rPr>
      </w:pPr>
      <w:bookmarkStart w:id="347" w:name="_Toc22200108"/>
      <w:bookmarkStart w:id="348" w:name="_Toc25176972"/>
      <w:bookmarkStart w:id="349" w:name="_Toc37942975"/>
      <w:bookmarkStart w:id="350" w:name="_Toc11911"/>
      <w:bookmarkStart w:id="351" w:name="_Toc495495905"/>
      <w:bookmarkStart w:id="352" w:name="_Toc10162"/>
      <w:bookmarkStart w:id="353" w:name="_Toc505672246"/>
      <w:bookmarkStart w:id="354" w:name="_Toc495494812"/>
      <w:bookmarkStart w:id="355" w:name="_Toc495496002"/>
      <w:bookmarkStart w:id="356" w:name="_Toc31943"/>
      <w:bookmarkStart w:id="357" w:name="_Toc34770491"/>
      <w:bookmarkStart w:id="358" w:name="_Toc495495400"/>
      <w:bookmarkStart w:id="359" w:name="_Toc26109"/>
      <w:bookmarkStart w:id="360" w:name="_Toc156551899"/>
      <w:r w:rsidRPr="00ED016F">
        <w:rPr>
          <w:rFonts w:asciiTheme="minorEastAsia" w:eastAsiaTheme="minorEastAsia" w:hAnsiTheme="minorEastAsia" w:cs="Times New Roman" w:hint="eastAsia"/>
        </w:rPr>
        <w:t xml:space="preserve">3.7 </w:t>
      </w:r>
      <w:r w:rsidR="00142804" w:rsidRPr="00ED016F">
        <w:rPr>
          <w:rFonts w:asciiTheme="minorEastAsia" w:eastAsiaTheme="minorEastAsia" w:hAnsiTheme="minorEastAsia" w:cs="Times New Roman"/>
        </w:rPr>
        <w:t>安全管理方面的危险、有害因素</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14:paraId="288DC363" w14:textId="77777777" w:rsidR="00477DAB" w:rsidRPr="00477DAB" w:rsidRDefault="00477DAB" w:rsidP="00477DAB">
      <w:pPr>
        <w:autoSpaceDE w:val="0"/>
        <w:autoSpaceDN w:val="0"/>
        <w:adjustRightInd w:val="0"/>
        <w:snapToGrid w:val="0"/>
        <w:ind w:firstLine="560"/>
        <w:rPr>
          <w:rFonts w:ascii="宋体" w:hAnsi="宋体"/>
          <w:szCs w:val="28"/>
        </w:rPr>
      </w:pPr>
      <w:r w:rsidRPr="00477DAB">
        <w:rPr>
          <w:rFonts w:ascii="宋体" w:hAnsi="宋体" w:hint="eastAsia"/>
          <w:szCs w:val="28"/>
        </w:rPr>
        <w:t>安全管理欠缺和管理不力，会引发事故和造成事故的扩大和蔓延。安全管理方面的欠缺和不足主要包括：</w:t>
      </w:r>
    </w:p>
    <w:p w14:paraId="618D7305"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没有完善的安全管理组织机构和配置安全管理人员</w:t>
      </w:r>
      <w:r>
        <w:rPr>
          <w:rFonts w:ascii="宋体" w:hAnsi="宋体" w:hint="eastAsia"/>
          <w:color w:val="000000"/>
          <w:szCs w:val="28"/>
        </w:rPr>
        <w:t>。</w:t>
      </w:r>
    </w:p>
    <w:p w14:paraId="0A8280A7"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lastRenderedPageBreak/>
        <w:t>没有健全的安全生产责任制、安全管理制度、安全操作规程</w:t>
      </w:r>
      <w:r>
        <w:rPr>
          <w:rFonts w:ascii="宋体" w:hAnsi="宋体" w:hint="eastAsia"/>
          <w:color w:val="000000"/>
          <w:szCs w:val="28"/>
        </w:rPr>
        <w:t>。</w:t>
      </w:r>
    </w:p>
    <w:p w14:paraId="4B8E477B"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主要负责人、安全管理人员和特种作业人员未参加</w:t>
      </w:r>
      <w:r>
        <w:rPr>
          <w:rFonts w:ascii="宋体" w:hAnsi="宋体" w:hint="eastAsia"/>
          <w:color w:val="000000"/>
          <w:szCs w:val="28"/>
        </w:rPr>
        <w:t>有关</w:t>
      </w:r>
      <w:r w:rsidRPr="00394F5C">
        <w:rPr>
          <w:rFonts w:ascii="宋体" w:hAnsi="宋体" w:hint="eastAsia"/>
          <w:color w:val="000000"/>
          <w:szCs w:val="28"/>
        </w:rPr>
        <w:t>部门的培训，未取得上岗证；其它从业人员未进行培训、教育并经考核就上岗，管理和操作人员对生产过程的危险性认识不足</w:t>
      </w:r>
      <w:r>
        <w:rPr>
          <w:rFonts w:ascii="宋体" w:hAnsi="宋体" w:hint="eastAsia"/>
          <w:color w:val="000000"/>
          <w:szCs w:val="28"/>
        </w:rPr>
        <w:t>。</w:t>
      </w:r>
    </w:p>
    <w:p w14:paraId="2C591818"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没有足够的安全投入和安全设施，安全生产条件不完善</w:t>
      </w:r>
      <w:r>
        <w:rPr>
          <w:rFonts w:ascii="宋体" w:hAnsi="宋体" w:hint="eastAsia"/>
          <w:color w:val="000000"/>
          <w:szCs w:val="28"/>
        </w:rPr>
        <w:t>。</w:t>
      </w:r>
    </w:p>
    <w:p w14:paraId="70FE2576"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未按国家有关标准、规范对安全生产进行监督与日常检查并记录在案；未进行有效的隐患排查和整改</w:t>
      </w:r>
      <w:r>
        <w:rPr>
          <w:rFonts w:ascii="宋体" w:hAnsi="宋体" w:hint="eastAsia"/>
          <w:color w:val="000000"/>
          <w:szCs w:val="28"/>
        </w:rPr>
        <w:t>。</w:t>
      </w:r>
    </w:p>
    <w:p w14:paraId="60F00A6A"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对危险物品的保卫措施不力，危险物品被盗、丢失，将可能危害社会安全</w:t>
      </w:r>
      <w:r>
        <w:rPr>
          <w:rFonts w:ascii="宋体" w:hAnsi="宋体" w:hint="eastAsia"/>
          <w:color w:val="000000"/>
          <w:szCs w:val="28"/>
        </w:rPr>
        <w:t>。</w:t>
      </w:r>
    </w:p>
    <w:p w14:paraId="73CC69BC"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未制订事故应急救援预案等，应急救援物资配备不足，应急准备不充分；发生事故后处理不当</w:t>
      </w:r>
      <w:r>
        <w:rPr>
          <w:rFonts w:ascii="宋体" w:hAnsi="宋体" w:hint="eastAsia"/>
          <w:color w:val="000000"/>
          <w:szCs w:val="28"/>
        </w:rPr>
        <w:t>。</w:t>
      </w:r>
    </w:p>
    <w:p w14:paraId="04013A5A" w14:textId="77777777" w:rsidR="00477DAB" w:rsidRPr="00394F5C" w:rsidRDefault="00477DAB" w:rsidP="005469D5">
      <w:pPr>
        <w:numPr>
          <w:ilvl w:val="0"/>
          <w:numId w:val="21"/>
        </w:numPr>
        <w:tabs>
          <w:tab w:val="left" w:pos="1276"/>
        </w:tabs>
        <w:adjustRightInd w:val="0"/>
        <w:snapToGrid w:val="0"/>
        <w:ind w:left="0" w:firstLine="560"/>
        <w:rPr>
          <w:rFonts w:ascii="宋体" w:hAnsi="宋体"/>
          <w:color w:val="000000"/>
          <w:szCs w:val="28"/>
        </w:rPr>
      </w:pPr>
      <w:r w:rsidRPr="00394F5C">
        <w:rPr>
          <w:rFonts w:ascii="宋体" w:hAnsi="宋体" w:hint="eastAsia"/>
          <w:color w:val="000000"/>
          <w:szCs w:val="28"/>
        </w:rPr>
        <w:t>操作人员违反安全生产规章制度和安全操作规程</w:t>
      </w:r>
      <w:r>
        <w:rPr>
          <w:rFonts w:ascii="宋体" w:hAnsi="宋体" w:hint="eastAsia"/>
          <w:color w:val="000000"/>
          <w:szCs w:val="28"/>
        </w:rPr>
        <w:t>，主要有</w:t>
      </w:r>
      <w:r w:rsidRPr="00394F5C">
        <w:rPr>
          <w:rFonts w:ascii="宋体" w:hAnsi="宋体" w:hint="eastAsia"/>
          <w:color w:val="000000"/>
          <w:szCs w:val="28"/>
        </w:rPr>
        <w:t>：</w:t>
      </w:r>
    </w:p>
    <w:p w14:paraId="3E283549"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操作错误，忽视安全，忽视警告：如未经许可开动、关停、移动设备；开关未锁紧，造成意外通电、转动；工件紧固不牢；用手代替工具操作。</w:t>
      </w:r>
    </w:p>
    <w:p w14:paraId="2790F9E7"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使用不安全的设备：如安全装置损坏，未及时修复、更换；临时使用不安全的设施。</w:t>
      </w:r>
    </w:p>
    <w:p w14:paraId="7FCFD839"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不安全装束：如在有旋转零部件设备作业时穿过于肥大的服装。</w:t>
      </w:r>
    </w:p>
    <w:p w14:paraId="63A70395"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作业时注意力分散，作业人员因疲劳、枯燥等原因，注意分散而发生事故。</w:t>
      </w:r>
    </w:p>
    <w:p w14:paraId="19415528"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Pr>
          <w:rFonts w:ascii="宋体" w:hAnsi="宋体" w:hint="eastAsia"/>
          <w:color w:val="000000"/>
          <w:szCs w:val="28"/>
        </w:rPr>
        <w:t>操作人员</w:t>
      </w:r>
      <w:r w:rsidRPr="00394F5C">
        <w:rPr>
          <w:rFonts w:ascii="宋体" w:hAnsi="宋体" w:hint="eastAsia"/>
          <w:color w:val="000000"/>
          <w:szCs w:val="28"/>
        </w:rPr>
        <w:t>操作不当，可能引起机械伤害。</w:t>
      </w:r>
    </w:p>
    <w:p w14:paraId="7A6C93D4" w14:textId="77777777" w:rsidR="00477DAB" w:rsidRPr="00394F5C"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产生的废弃物料乱丢乱放（如废布、抹布），废弃物品处理不当易引起火灾事故。</w:t>
      </w:r>
    </w:p>
    <w:p w14:paraId="327023FA" w14:textId="77777777" w:rsidR="00FA004D" w:rsidRDefault="00477DAB" w:rsidP="005469D5">
      <w:pPr>
        <w:numPr>
          <w:ilvl w:val="0"/>
          <w:numId w:val="22"/>
        </w:numPr>
        <w:tabs>
          <w:tab w:val="left" w:pos="851"/>
        </w:tabs>
        <w:adjustRightInd w:val="0"/>
        <w:snapToGrid w:val="0"/>
        <w:ind w:left="0" w:firstLine="560"/>
        <w:rPr>
          <w:rFonts w:ascii="宋体" w:hAnsi="宋体"/>
          <w:color w:val="000000"/>
          <w:szCs w:val="28"/>
        </w:rPr>
      </w:pPr>
      <w:r w:rsidRPr="00394F5C">
        <w:rPr>
          <w:rFonts w:ascii="宋体" w:hAnsi="宋体" w:hint="eastAsia"/>
          <w:color w:val="000000"/>
          <w:szCs w:val="28"/>
        </w:rPr>
        <w:t>其它违规和违章行为。</w:t>
      </w:r>
    </w:p>
    <w:p w14:paraId="13210052" w14:textId="77777777" w:rsidR="00915138" w:rsidRPr="00915138" w:rsidRDefault="00723F5B" w:rsidP="00915138">
      <w:pPr>
        <w:numPr>
          <w:ilvl w:val="0"/>
          <w:numId w:val="21"/>
        </w:numPr>
        <w:tabs>
          <w:tab w:val="left" w:pos="1276"/>
        </w:tabs>
        <w:adjustRightInd w:val="0"/>
        <w:snapToGrid w:val="0"/>
        <w:ind w:left="0" w:firstLine="560"/>
        <w:rPr>
          <w:rFonts w:ascii="宋体" w:hAnsi="宋体"/>
          <w:color w:val="000000"/>
          <w:szCs w:val="28"/>
        </w:rPr>
      </w:pPr>
      <w:r w:rsidRPr="00723F5B">
        <w:rPr>
          <w:rFonts w:ascii="宋体" w:hAnsi="宋体" w:hint="eastAsia"/>
          <w:color w:val="000000"/>
          <w:szCs w:val="28"/>
        </w:rPr>
        <w:t>物流基地内有多家运输企业，</w:t>
      </w:r>
      <w:r w:rsidR="00D6173D">
        <w:t>可能危及对方安全</w:t>
      </w:r>
      <w:r w:rsidR="00D6173D">
        <w:rPr>
          <w:rFonts w:hint="eastAsia"/>
        </w:rPr>
        <w:t>。如未</w:t>
      </w:r>
      <w:r w:rsidR="00D6173D">
        <w:t>签订安全管理协议，</w:t>
      </w:r>
      <w:r w:rsidR="00D6173D">
        <w:rPr>
          <w:rFonts w:hint="eastAsia"/>
        </w:rPr>
        <w:t>未</w:t>
      </w:r>
      <w:r w:rsidR="00D6173D">
        <w:t>明确各自的安全管理职责和应当采取的安全措施，</w:t>
      </w:r>
      <w:r w:rsidR="00D6173D">
        <w:rPr>
          <w:rFonts w:hint="eastAsia"/>
        </w:rPr>
        <w:t>未</w:t>
      </w:r>
      <w:r w:rsidR="00D6173D">
        <w:t>指定专职</w:t>
      </w:r>
      <w:r w:rsidR="00D6173D">
        <w:lastRenderedPageBreak/>
        <w:t>安全生产管理人员进行安全检查与协调</w:t>
      </w:r>
      <w:r w:rsidR="00D6173D">
        <w:rPr>
          <w:rFonts w:hint="eastAsia"/>
        </w:rPr>
        <w:t>等，都容易发生事故</w:t>
      </w:r>
      <w:r w:rsidR="00D6173D">
        <w:t>。</w:t>
      </w:r>
    </w:p>
    <w:p w14:paraId="7415FCBD" w14:textId="77777777" w:rsidR="00FA004D" w:rsidRPr="009A49B0" w:rsidRDefault="009A49B0" w:rsidP="009A49B0">
      <w:pPr>
        <w:pStyle w:val="2"/>
        <w:adjustRightInd w:val="0"/>
        <w:snapToGrid w:val="0"/>
        <w:rPr>
          <w:rFonts w:asciiTheme="minorEastAsia" w:eastAsiaTheme="minorEastAsia" w:hAnsiTheme="minorEastAsia" w:cs="Times New Roman"/>
        </w:rPr>
      </w:pPr>
      <w:bookmarkStart w:id="361" w:name="_Toc1714"/>
      <w:bookmarkStart w:id="362" w:name="_Toc26531796"/>
      <w:bookmarkStart w:id="363" w:name="_Toc22200204"/>
      <w:bookmarkStart w:id="364" w:name="_Toc37942976"/>
      <w:bookmarkStart w:id="365" w:name="_Toc19603988"/>
      <w:bookmarkStart w:id="366" w:name="_Toc29835699"/>
      <w:bookmarkStart w:id="367" w:name="_Toc2937"/>
      <w:bookmarkStart w:id="368" w:name="_Toc29008"/>
      <w:bookmarkStart w:id="369" w:name="_Toc17981318"/>
      <w:bookmarkStart w:id="370" w:name="_Toc34770492"/>
      <w:bookmarkStart w:id="371" w:name="_Toc29835796"/>
      <w:bookmarkStart w:id="372" w:name="_Toc489964494"/>
      <w:bookmarkStart w:id="373" w:name="_Toc16929"/>
      <w:bookmarkStart w:id="374" w:name="_Toc22200109"/>
      <w:bookmarkStart w:id="375" w:name="_Toc156551900"/>
      <w:r w:rsidRPr="009A49B0">
        <w:rPr>
          <w:rFonts w:asciiTheme="minorEastAsia" w:eastAsiaTheme="minorEastAsia" w:hAnsiTheme="minorEastAsia" w:cs="Times New Roman" w:hint="eastAsia"/>
        </w:rPr>
        <w:t xml:space="preserve">3.8 </w:t>
      </w:r>
      <w:r w:rsidR="00142804" w:rsidRPr="009A49B0">
        <w:rPr>
          <w:rFonts w:asciiTheme="minorEastAsia" w:eastAsiaTheme="minorEastAsia" w:hAnsiTheme="minorEastAsia" w:cs="Times New Roman"/>
        </w:rPr>
        <w:t>其他危险、有害因素分析</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0A8DCC49" w14:textId="77777777" w:rsidR="009A49B0" w:rsidRPr="009A49B0" w:rsidRDefault="009A49B0" w:rsidP="009A49B0">
      <w:pPr>
        <w:pStyle w:val="3"/>
        <w:adjustRightInd w:val="0"/>
        <w:snapToGrid w:val="0"/>
        <w:rPr>
          <w:rFonts w:asciiTheme="minorEastAsia" w:eastAsiaTheme="minorEastAsia" w:hAnsiTheme="minorEastAsia" w:cs="Times New Roman"/>
        </w:rPr>
      </w:pPr>
      <w:bookmarkStart w:id="376" w:name="_Toc525841371"/>
      <w:bookmarkStart w:id="377" w:name="_Toc25762219"/>
      <w:bookmarkStart w:id="378" w:name="_Toc67232829"/>
      <w:bookmarkStart w:id="379" w:name="_Toc70336890"/>
      <w:bookmarkStart w:id="380" w:name="_Toc141081859"/>
      <w:bookmarkStart w:id="381" w:name="_Toc156551901"/>
      <w:r w:rsidRPr="009A49B0">
        <w:rPr>
          <w:rFonts w:asciiTheme="minorEastAsia" w:eastAsiaTheme="minorEastAsia" w:hAnsiTheme="minorEastAsia" w:cs="Times New Roman" w:hint="eastAsia"/>
        </w:rPr>
        <w:t>3</w:t>
      </w:r>
      <w:r w:rsidRPr="009A49B0">
        <w:rPr>
          <w:rFonts w:asciiTheme="minorEastAsia" w:eastAsiaTheme="minorEastAsia" w:hAnsiTheme="minorEastAsia" w:cs="Times New Roman"/>
        </w:rPr>
        <w:t>.</w:t>
      </w:r>
      <w:r w:rsidRPr="009A49B0">
        <w:rPr>
          <w:rFonts w:asciiTheme="minorEastAsia" w:eastAsiaTheme="minorEastAsia" w:hAnsiTheme="minorEastAsia" w:cs="Times New Roman" w:hint="eastAsia"/>
        </w:rPr>
        <w:t>8.1 触电</w:t>
      </w:r>
      <w:bookmarkEnd w:id="376"/>
      <w:bookmarkEnd w:id="377"/>
      <w:bookmarkEnd w:id="378"/>
      <w:bookmarkEnd w:id="379"/>
      <w:bookmarkEnd w:id="380"/>
      <w:bookmarkEnd w:id="381"/>
    </w:p>
    <w:p w14:paraId="7CE2B61A" w14:textId="77777777" w:rsidR="009A49B0" w:rsidRPr="002E482B" w:rsidRDefault="009A49B0" w:rsidP="009A49B0">
      <w:pPr>
        <w:tabs>
          <w:tab w:val="left" w:pos="851"/>
        </w:tabs>
        <w:adjustRightInd w:val="0"/>
        <w:snapToGrid w:val="0"/>
        <w:ind w:firstLine="560"/>
        <w:rPr>
          <w:rFonts w:ascii="宋体" w:hAnsi="宋体"/>
          <w:color w:val="000000"/>
          <w:szCs w:val="28"/>
          <w:lang w:val="zh-CN"/>
        </w:rPr>
      </w:pPr>
      <w:bookmarkStart w:id="382" w:name="_Toc525841372"/>
      <w:bookmarkStart w:id="383" w:name="_Toc25762220"/>
      <w:bookmarkStart w:id="384" w:name="_Toc67232831"/>
      <w:bookmarkStart w:id="385" w:name="_Toc70336891"/>
      <w:r>
        <w:rPr>
          <w:rFonts w:ascii="宋体" w:hAnsi="宋体" w:hint="eastAsia"/>
          <w:color w:val="000000"/>
          <w:szCs w:val="28"/>
          <w:lang w:val="zh-CN"/>
        </w:rPr>
        <w:t>（1）</w:t>
      </w:r>
      <w:r w:rsidRPr="002E482B">
        <w:rPr>
          <w:rFonts w:ascii="宋体" w:hAnsi="宋体" w:hint="eastAsia"/>
          <w:color w:val="000000"/>
          <w:szCs w:val="28"/>
          <w:lang w:val="zh-CN"/>
        </w:rPr>
        <w:t>接地系统及电气防护设施缺陷、电气线路及电气设备安装不当、保养不善、电源线破损等，均有产生触电的危险。</w:t>
      </w:r>
    </w:p>
    <w:p w14:paraId="2070FC62" w14:textId="77777777" w:rsidR="009A49B0" w:rsidRPr="002E482B" w:rsidRDefault="009A49B0" w:rsidP="009A49B0">
      <w:pPr>
        <w:tabs>
          <w:tab w:val="left" w:pos="851"/>
        </w:tabs>
        <w:adjustRightInd w:val="0"/>
        <w:snapToGrid w:val="0"/>
        <w:ind w:firstLine="560"/>
        <w:rPr>
          <w:rFonts w:ascii="宋体" w:hAnsi="宋体"/>
          <w:color w:val="000000"/>
          <w:szCs w:val="28"/>
          <w:lang w:val="zh-CN"/>
        </w:rPr>
      </w:pPr>
      <w:r>
        <w:rPr>
          <w:rFonts w:ascii="宋体" w:hAnsi="宋体" w:hint="eastAsia"/>
          <w:color w:val="000000"/>
          <w:szCs w:val="28"/>
          <w:lang w:val="zh-CN"/>
        </w:rPr>
        <w:t>（2）</w:t>
      </w:r>
      <w:r w:rsidRPr="002E482B">
        <w:rPr>
          <w:rFonts w:ascii="宋体" w:hAnsi="宋体" w:hint="eastAsia"/>
          <w:color w:val="000000"/>
          <w:szCs w:val="28"/>
          <w:lang w:val="zh-CN"/>
        </w:rPr>
        <w:t>不严格遵守安全操作规程、违章作业、在作业时无可靠的防触电安全措施、个体防护用品质量缺陷或使用不当等也可能造成触电事故。</w:t>
      </w:r>
    </w:p>
    <w:p w14:paraId="298EF5AC" w14:textId="77777777" w:rsidR="009A49B0" w:rsidRPr="00682480" w:rsidRDefault="009A49B0" w:rsidP="009A49B0">
      <w:pPr>
        <w:pStyle w:val="3"/>
        <w:adjustRightInd w:val="0"/>
        <w:snapToGrid w:val="0"/>
        <w:rPr>
          <w:rFonts w:asciiTheme="minorEastAsia" w:eastAsiaTheme="minorEastAsia" w:hAnsiTheme="minorEastAsia" w:cs="Times New Roman"/>
        </w:rPr>
      </w:pPr>
      <w:bookmarkStart w:id="386" w:name="_Toc67232833"/>
      <w:bookmarkStart w:id="387" w:name="_Toc70336893"/>
      <w:bookmarkStart w:id="388" w:name="_Toc141081860"/>
      <w:bookmarkStart w:id="389" w:name="_Toc156551902"/>
      <w:bookmarkEnd w:id="382"/>
      <w:bookmarkEnd w:id="383"/>
      <w:bookmarkEnd w:id="384"/>
      <w:bookmarkEnd w:id="385"/>
      <w:r w:rsidRPr="00682480">
        <w:rPr>
          <w:rFonts w:asciiTheme="minorEastAsia" w:eastAsiaTheme="minorEastAsia" w:hAnsiTheme="minorEastAsia" w:cs="Times New Roman" w:hint="eastAsia"/>
        </w:rPr>
        <w:t>3.</w:t>
      </w:r>
      <w:r w:rsidR="00682480" w:rsidRPr="00682480">
        <w:rPr>
          <w:rFonts w:asciiTheme="minorEastAsia" w:eastAsiaTheme="minorEastAsia" w:hAnsiTheme="minorEastAsia" w:cs="Times New Roman" w:hint="eastAsia"/>
        </w:rPr>
        <w:t>8</w:t>
      </w:r>
      <w:r w:rsidRPr="00682480">
        <w:rPr>
          <w:rFonts w:asciiTheme="minorEastAsia" w:eastAsiaTheme="minorEastAsia" w:hAnsiTheme="minorEastAsia" w:cs="Times New Roman" w:hint="eastAsia"/>
        </w:rPr>
        <w:t>.2</w:t>
      </w:r>
      <w:r w:rsidR="00682480">
        <w:rPr>
          <w:rFonts w:asciiTheme="minorEastAsia" w:eastAsiaTheme="minorEastAsia" w:hAnsiTheme="minorEastAsia" w:cs="Times New Roman" w:hint="eastAsia"/>
        </w:rPr>
        <w:t xml:space="preserve"> </w:t>
      </w:r>
      <w:r w:rsidRPr="00682480">
        <w:rPr>
          <w:rFonts w:asciiTheme="minorEastAsia" w:eastAsiaTheme="minorEastAsia" w:hAnsiTheme="minorEastAsia" w:cs="Times New Roman" w:hint="eastAsia"/>
        </w:rPr>
        <w:t>车辆伤害</w:t>
      </w:r>
      <w:bookmarkEnd w:id="386"/>
      <w:bookmarkEnd w:id="387"/>
      <w:bookmarkEnd w:id="388"/>
      <w:bookmarkEnd w:id="389"/>
    </w:p>
    <w:p w14:paraId="6C73988E" w14:textId="77777777" w:rsidR="009A49B0" w:rsidRPr="002E482B" w:rsidRDefault="009A49B0" w:rsidP="009A49B0">
      <w:pPr>
        <w:adjustRightInd w:val="0"/>
        <w:snapToGrid w:val="0"/>
        <w:ind w:firstLine="560"/>
        <w:rPr>
          <w:rFonts w:ascii="宋体" w:hAnsi="宋体"/>
          <w:color w:val="000000"/>
          <w:szCs w:val="28"/>
          <w:lang w:val="zh-CN"/>
        </w:rPr>
      </w:pPr>
      <w:r w:rsidRPr="002E482B">
        <w:rPr>
          <w:rFonts w:hint="eastAsia"/>
          <w:szCs w:val="28"/>
        </w:rPr>
        <w:t>道路的交通标志和安全标志的设置、照明质量、车辆管理等方面的缺陷，驾驶员违规驾驶，均可能引发碰撞、伤人等</w:t>
      </w:r>
      <w:r w:rsidRPr="002E482B">
        <w:rPr>
          <w:rFonts w:hint="eastAsia"/>
          <w:bCs/>
          <w:szCs w:val="28"/>
        </w:rPr>
        <w:t>车辆伤害。</w:t>
      </w:r>
    </w:p>
    <w:p w14:paraId="29B06DF5" w14:textId="77777777" w:rsidR="009A49B0" w:rsidRPr="00682480" w:rsidRDefault="009A49B0" w:rsidP="009A49B0">
      <w:pPr>
        <w:pStyle w:val="3"/>
        <w:adjustRightInd w:val="0"/>
        <w:snapToGrid w:val="0"/>
        <w:rPr>
          <w:rFonts w:asciiTheme="minorEastAsia" w:eastAsiaTheme="minorEastAsia" w:hAnsiTheme="minorEastAsia" w:cs="Times New Roman"/>
        </w:rPr>
      </w:pPr>
      <w:bookmarkStart w:id="390" w:name="_Toc67232834"/>
      <w:bookmarkStart w:id="391" w:name="_Toc70336894"/>
      <w:bookmarkStart w:id="392" w:name="_Toc141081861"/>
      <w:bookmarkStart w:id="393" w:name="_Toc156551903"/>
      <w:r w:rsidRPr="00682480">
        <w:rPr>
          <w:rFonts w:asciiTheme="minorEastAsia" w:eastAsiaTheme="minorEastAsia" w:hAnsiTheme="minorEastAsia" w:cs="Times New Roman" w:hint="eastAsia"/>
        </w:rPr>
        <w:t>3.</w:t>
      </w:r>
      <w:r w:rsidR="00682480">
        <w:rPr>
          <w:rFonts w:asciiTheme="minorEastAsia" w:eastAsiaTheme="minorEastAsia" w:hAnsiTheme="minorEastAsia" w:cs="Times New Roman" w:hint="eastAsia"/>
        </w:rPr>
        <w:t>8</w:t>
      </w:r>
      <w:r w:rsidRPr="00682480">
        <w:rPr>
          <w:rFonts w:asciiTheme="minorEastAsia" w:eastAsiaTheme="minorEastAsia" w:hAnsiTheme="minorEastAsia" w:cs="Times New Roman" w:hint="eastAsia"/>
        </w:rPr>
        <w:t>.3 噪声</w:t>
      </w:r>
      <w:bookmarkEnd w:id="390"/>
      <w:bookmarkEnd w:id="391"/>
      <w:bookmarkEnd w:id="392"/>
      <w:bookmarkEnd w:id="393"/>
    </w:p>
    <w:p w14:paraId="707718E8" w14:textId="77777777" w:rsidR="009A49B0" w:rsidRPr="00682480" w:rsidRDefault="00F55DCE" w:rsidP="00682480">
      <w:pPr>
        <w:adjustRightInd w:val="0"/>
        <w:snapToGrid w:val="0"/>
        <w:ind w:firstLine="560"/>
        <w:rPr>
          <w:szCs w:val="28"/>
        </w:rPr>
      </w:pPr>
      <w:r>
        <w:rPr>
          <w:rFonts w:ascii="宋体" w:hAnsi="宋体" w:hint="eastAsia"/>
          <w:szCs w:val="28"/>
          <w:lang w:val="zh-CN"/>
        </w:rPr>
        <w:t>加油撬</w:t>
      </w:r>
      <w:r w:rsidR="00682480" w:rsidRPr="00682480">
        <w:rPr>
          <w:szCs w:val="28"/>
        </w:rPr>
        <w:t>为车辆、人群来往比较频繁之地，过往车辆会引起较大噪声，若噪声超标或长时间在噪声危害严重的场所作业，可导致听力损坏，对中枢神经系统、心血管系统、消化系统等都有较大影响，还可能引起高血压、心脏病、神经官能症等疾病。噪声还会影响作业人员在作业过程中的判断力和反应能力，可能因误操作而导致安全事故的发生。</w:t>
      </w:r>
    </w:p>
    <w:p w14:paraId="2403725F" w14:textId="77777777" w:rsidR="00682480" w:rsidRPr="00682480" w:rsidRDefault="00682480" w:rsidP="00682480">
      <w:pPr>
        <w:pStyle w:val="3"/>
        <w:adjustRightInd w:val="0"/>
        <w:snapToGrid w:val="0"/>
        <w:rPr>
          <w:rFonts w:asciiTheme="minorEastAsia" w:eastAsiaTheme="minorEastAsia" w:hAnsiTheme="minorEastAsia" w:cs="Times New Roman"/>
        </w:rPr>
      </w:pPr>
      <w:bookmarkStart w:id="394" w:name="_Toc156551904"/>
      <w:bookmarkStart w:id="395" w:name="_Toc141081863"/>
      <w:r w:rsidRPr="00682480">
        <w:rPr>
          <w:rFonts w:asciiTheme="minorEastAsia" w:eastAsiaTheme="minorEastAsia" w:hAnsiTheme="minorEastAsia" w:cs="Times New Roman" w:hint="eastAsia"/>
        </w:rPr>
        <w:t xml:space="preserve">3.8.4 </w:t>
      </w:r>
      <w:r w:rsidRPr="00682480">
        <w:rPr>
          <w:rFonts w:asciiTheme="minorEastAsia" w:eastAsiaTheme="minorEastAsia" w:hAnsiTheme="minorEastAsia" w:cs="Times New Roman"/>
        </w:rPr>
        <w:t>中毒</w:t>
      </w:r>
      <w:r w:rsidR="00AF49F3">
        <w:rPr>
          <w:rFonts w:asciiTheme="minorEastAsia" w:eastAsiaTheme="minorEastAsia" w:hAnsiTheme="minorEastAsia" w:cs="Times New Roman" w:hint="eastAsia"/>
        </w:rPr>
        <w:t>和窒息</w:t>
      </w:r>
      <w:bookmarkEnd w:id="394"/>
    </w:p>
    <w:p w14:paraId="3347642E" w14:textId="77777777" w:rsidR="00682480" w:rsidRDefault="00682480" w:rsidP="00682480">
      <w:pPr>
        <w:adjustRightInd w:val="0"/>
        <w:snapToGrid w:val="0"/>
        <w:ind w:firstLine="560"/>
        <w:rPr>
          <w:szCs w:val="28"/>
        </w:rPr>
      </w:pPr>
      <w:r w:rsidRPr="00682480">
        <w:rPr>
          <w:rFonts w:hint="eastAsia"/>
          <w:szCs w:val="28"/>
        </w:rPr>
        <w:t>柴油</w:t>
      </w:r>
      <w:r w:rsidRPr="00682480">
        <w:rPr>
          <w:szCs w:val="28"/>
        </w:rPr>
        <w:t>的毒害性为轻度危害。油品通过皮肤接触可引起接触性皮炎或过敏性皮炎、油性痤疮，甚至灼伤；误饮油品引起呕吐、消化道黏膜刺激症状，进而出现抽搐、不安、心力衰弱、呼吸困难等症状。</w:t>
      </w:r>
    </w:p>
    <w:p w14:paraId="54DAFEFE" w14:textId="77777777" w:rsidR="00AF49F3" w:rsidRPr="00AF49F3" w:rsidRDefault="00AF49F3" w:rsidP="00AF49F3">
      <w:pPr>
        <w:adjustRightInd w:val="0"/>
        <w:snapToGrid w:val="0"/>
        <w:ind w:firstLine="560"/>
        <w:rPr>
          <w:szCs w:val="28"/>
        </w:rPr>
      </w:pPr>
      <w:r w:rsidRPr="00AF49F3">
        <w:rPr>
          <w:rFonts w:hint="eastAsia"/>
          <w:szCs w:val="28"/>
        </w:rPr>
        <w:t>在设备检修（清罐）时，清罐属于受限空间作业，</w:t>
      </w:r>
      <w:r>
        <w:rPr>
          <w:rFonts w:hint="eastAsia"/>
          <w:szCs w:val="28"/>
        </w:rPr>
        <w:t>储罐未经充分置换，</w:t>
      </w:r>
      <w:r w:rsidRPr="00AF49F3">
        <w:rPr>
          <w:rFonts w:hint="eastAsia"/>
          <w:szCs w:val="28"/>
        </w:rPr>
        <w:t>可能发生中毒和窒息事故。</w:t>
      </w:r>
    </w:p>
    <w:p w14:paraId="70753EA5" w14:textId="77777777" w:rsidR="009A2452" w:rsidRPr="006E1B76" w:rsidRDefault="009A2452" w:rsidP="009A2452">
      <w:pPr>
        <w:pStyle w:val="3"/>
        <w:adjustRightInd w:val="0"/>
        <w:snapToGrid w:val="0"/>
        <w:rPr>
          <w:rFonts w:asciiTheme="minorEastAsia" w:eastAsiaTheme="minorEastAsia" w:hAnsiTheme="minorEastAsia" w:cs="Times New Roman"/>
        </w:rPr>
      </w:pPr>
      <w:bookmarkStart w:id="396" w:name="_Toc156551905"/>
      <w:bookmarkStart w:id="397" w:name="_Toc247706697"/>
      <w:bookmarkStart w:id="398" w:name="_Toc399073409"/>
      <w:bookmarkStart w:id="399" w:name="_Toc427587591"/>
      <w:bookmarkStart w:id="400" w:name="_Toc141081864"/>
      <w:bookmarkEnd w:id="395"/>
      <w:r w:rsidRPr="006E1B76">
        <w:rPr>
          <w:rFonts w:asciiTheme="minorEastAsia" w:eastAsiaTheme="minorEastAsia" w:hAnsiTheme="minorEastAsia" w:cs="Times New Roman" w:hint="eastAsia"/>
        </w:rPr>
        <w:t xml:space="preserve">3.8.5 </w:t>
      </w:r>
      <w:r w:rsidRPr="006E1B76">
        <w:rPr>
          <w:rFonts w:asciiTheme="minorEastAsia" w:eastAsiaTheme="minorEastAsia" w:hAnsiTheme="minorEastAsia" w:cs="Times New Roman"/>
        </w:rPr>
        <w:t>高处坠落</w:t>
      </w:r>
      <w:bookmarkEnd w:id="396"/>
    </w:p>
    <w:p w14:paraId="5CF1411E" w14:textId="77777777" w:rsidR="009A2452" w:rsidRPr="009A2452" w:rsidRDefault="009A2452" w:rsidP="009A2452">
      <w:pPr>
        <w:adjustRightInd w:val="0"/>
        <w:snapToGrid w:val="0"/>
        <w:ind w:firstLine="560"/>
        <w:rPr>
          <w:rFonts w:asciiTheme="minorEastAsia" w:eastAsiaTheme="minorEastAsia" w:hAnsiTheme="minorEastAsia"/>
          <w:szCs w:val="28"/>
        </w:rPr>
      </w:pPr>
      <w:r w:rsidRPr="009A2452">
        <w:rPr>
          <w:rFonts w:asciiTheme="minorEastAsia" w:eastAsiaTheme="minorEastAsia" w:hAnsiTheme="minorEastAsia" w:hint="eastAsia"/>
          <w:szCs w:val="28"/>
        </w:rPr>
        <w:t>加油撬高度超过2m，卸油和设备检修维护时存在高处作业。如果无防护措施或防护不当，作业人员在进行巡回检查、设备维修时，可能发生高处坠</w:t>
      </w:r>
      <w:r w:rsidRPr="009A2452">
        <w:rPr>
          <w:rFonts w:asciiTheme="minorEastAsia" w:eastAsiaTheme="minorEastAsia" w:hAnsiTheme="minorEastAsia" w:hint="eastAsia"/>
          <w:szCs w:val="28"/>
        </w:rPr>
        <w:lastRenderedPageBreak/>
        <w:t>落事故。</w:t>
      </w:r>
    </w:p>
    <w:p w14:paraId="2E5BFB6F" w14:textId="77777777" w:rsidR="009A49B0" w:rsidRPr="009A2452" w:rsidRDefault="009A49B0" w:rsidP="009A2452">
      <w:pPr>
        <w:pStyle w:val="3"/>
        <w:adjustRightInd w:val="0"/>
        <w:snapToGrid w:val="0"/>
        <w:rPr>
          <w:rFonts w:asciiTheme="minorEastAsia" w:eastAsiaTheme="minorEastAsia" w:hAnsiTheme="minorEastAsia" w:cs="Times New Roman"/>
        </w:rPr>
      </w:pPr>
      <w:bookmarkStart w:id="401" w:name="_Toc233009745"/>
      <w:bookmarkStart w:id="402" w:name="_Toc533839822"/>
      <w:bookmarkStart w:id="403" w:name="_Toc141081865"/>
      <w:bookmarkStart w:id="404" w:name="_Toc156551906"/>
      <w:bookmarkEnd w:id="397"/>
      <w:bookmarkEnd w:id="398"/>
      <w:bookmarkEnd w:id="399"/>
      <w:bookmarkEnd w:id="400"/>
      <w:r w:rsidRPr="009A2452">
        <w:rPr>
          <w:rFonts w:asciiTheme="minorEastAsia" w:eastAsiaTheme="minorEastAsia" w:hAnsiTheme="minorEastAsia" w:cs="Times New Roman" w:hint="eastAsia"/>
        </w:rPr>
        <w:t>3.</w:t>
      </w:r>
      <w:r w:rsidR="009A2452">
        <w:rPr>
          <w:rFonts w:asciiTheme="minorEastAsia" w:eastAsiaTheme="minorEastAsia" w:hAnsiTheme="minorEastAsia" w:cs="Times New Roman" w:hint="eastAsia"/>
        </w:rPr>
        <w:t>8</w:t>
      </w:r>
      <w:r w:rsidRPr="009A2452">
        <w:rPr>
          <w:rFonts w:asciiTheme="minorEastAsia" w:eastAsiaTheme="minorEastAsia" w:hAnsiTheme="minorEastAsia" w:cs="Times New Roman" w:hint="eastAsia"/>
        </w:rPr>
        <w:t>.</w:t>
      </w:r>
      <w:r w:rsidR="009A2452">
        <w:rPr>
          <w:rFonts w:asciiTheme="minorEastAsia" w:eastAsiaTheme="minorEastAsia" w:hAnsiTheme="minorEastAsia" w:cs="Times New Roman" w:hint="eastAsia"/>
        </w:rPr>
        <w:t>6</w:t>
      </w:r>
      <w:r w:rsidRPr="009A2452">
        <w:rPr>
          <w:rFonts w:asciiTheme="minorEastAsia" w:eastAsiaTheme="minorEastAsia" w:hAnsiTheme="minorEastAsia" w:cs="Times New Roman" w:hint="eastAsia"/>
        </w:rPr>
        <w:t xml:space="preserve"> 机械伤害</w:t>
      </w:r>
      <w:bookmarkEnd w:id="401"/>
      <w:bookmarkEnd w:id="402"/>
      <w:bookmarkEnd w:id="403"/>
      <w:bookmarkEnd w:id="404"/>
    </w:p>
    <w:p w14:paraId="19C99B82" w14:textId="77777777" w:rsidR="009A49B0" w:rsidRPr="009A2452" w:rsidRDefault="009A2452" w:rsidP="009A2452">
      <w:pPr>
        <w:adjustRightInd w:val="0"/>
        <w:snapToGrid w:val="0"/>
        <w:ind w:firstLine="560"/>
        <w:rPr>
          <w:rFonts w:asciiTheme="minorEastAsia" w:eastAsiaTheme="minorEastAsia" w:hAnsiTheme="minorEastAsia"/>
          <w:szCs w:val="28"/>
        </w:rPr>
      </w:pPr>
      <w:r>
        <w:rPr>
          <w:rFonts w:asciiTheme="minorEastAsia" w:eastAsiaTheme="minorEastAsia" w:hAnsiTheme="minorEastAsia" w:hint="eastAsia"/>
          <w:szCs w:val="28"/>
        </w:rPr>
        <w:t>卸油泵</w:t>
      </w:r>
      <w:r w:rsidR="009A49B0" w:rsidRPr="009A2452">
        <w:rPr>
          <w:rFonts w:asciiTheme="minorEastAsia" w:eastAsiaTheme="minorEastAsia" w:hAnsiTheme="minorEastAsia" w:hint="eastAsia"/>
          <w:szCs w:val="28"/>
        </w:rPr>
        <w:t>等</w:t>
      </w:r>
      <w:r>
        <w:rPr>
          <w:rFonts w:asciiTheme="minorEastAsia" w:eastAsiaTheme="minorEastAsia" w:hAnsiTheme="minorEastAsia" w:hint="eastAsia"/>
          <w:szCs w:val="28"/>
        </w:rPr>
        <w:t>转动设备在安装调试、</w:t>
      </w:r>
      <w:r w:rsidR="009A49B0" w:rsidRPr="009A2452">
        <w:rPr>
          <w:rFonts w:asciiTheme="minorEastAsia" w:eastAsiaTheme="minorEastAsia" w:hAnsiTheme="minorEastAsia" w:hint="eastAsia"/>
          <w:szCs w:val="28"/>
        </w:rPr>
        <w:t>运行、设备的检修及清洗等过程中若缺乏良好的防护设施、严格的操作规程、操作不当或管理不善等也容易发生机械伤害事故。</w:t>
      </w:r>
    </w:p>
    <w:p w14:paraId="665F76F5" w14:textId="77777777" w:rsidR="00A1255C" w:rsidRPr="00A1255C" w:rsidRDefault="00A1255C" w:rsidP="00A1255C">
      <w:pPr>
        <w:pStyle w:val="3"/>
        <w:adjustRightInd w:val="0"/>
        <w:snapToGrid w:val="0"/>
        <w:rPr>
          <w:rFonts w:asciiTheme="minorEastAsia" w:eastAsiaTheme="minorEastAsia" w:hAnsiTheme="minorEastAsia" w:cs="Times New Roman"/>
        </w:rPr>
      </w:pPr>
      <w:bookmarkStart w:id="405" w:name="_Toc156551907"/>
      <w:r>
        <w:rPr>
          <w:rFonts w:asciiTheme="minorEastAsia" w:eastAsiaTheme="minorEastAsia" w:hAnsiTheme="minorEastAsia" w:cs="Times New Roman" w:hint="eastAsia"/>
        </w:rPr>
        <w:t xml:space="preserve">3.8.7 </w:t>
      </w:r>
      <w:r w:rsidRPr="00A1255C">
        <w:rPr>
          <w:rFonts w:asciiTheme="minorEastAsia" w:eastAsiaTheme="minorEastAsia" w:hAnsiTheme="minorEastAsia" w:cs="Times New Roman"/>
        </w:rPr>
        <w:t>物体打击</w:t>
      </w:r>
      <w:bookmarkEnd w:id="405"/>
    </w:p>
    <w:p w14:paraId="77637FB3" w14:textId="77777777" w:rsidR="00A1255C" w:rsidRPr="00A24546" w:rsidRDefault="00A1255C"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工具、物件等有可能在重力或其它外力的作用下产生运动，打击人体造成人身伤亡事故，不包括因机械设备、车辆、起重机械和坍塌等引发的物体打击。</w:t>
      </w:r>
    </w:p>
    <w:p w14:paraId="3F26E90B" w14:textId="77777777" w:rsidR="009A49B0" w:rsidRPr="00A24546" w:rsidRDefault="00A1255C"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本</w:t>
      </w:r>
      <w:r w:rsidRPr="00A24546">
        <w:rPr>
          <w:rFonts w:asciiTheme="minorEastAsia" w:eastAsiaTheme="minorEastAsia" w:hAnsiTheme="minorEastAsia" w:hint="eastAsia"/>
          <w:szCs w:val="28"/>
        </w:rPr>
        <w:t>加油撬运行</w:t>
      </w:r>
      <w:r w:rsidRPr="00A24546">
        <w:rPr>
          <w:rFonts w:asciiTheme="minorEastAsia" w:eastAsiaTheme="minorEastAsia" w:hAnsiTheme="minorEastAsia"/>
          <w:szCs w:val="28"/>
        </w:rPr>
        <w:t>中需对设备进行清洗、检维修等作业。如果没有制定严格的清洗、检维修等规程，则容易造成管段、管件、工具、拆下的仪表、阀门对人的物体打击。另外设备、附件等金属构件，可能导致破碎伤人；在设备安装、试车、检修和运行过程中，存在平面和立面的高处作业和交叉施工，可能造成高处坠物伤人。</w:t>
      </w:r>
    </w:p>
    <w:p w14:paraId="52C71DF1" w14:textId="77777777" w:rsidR="00A24546" w:rsidRPr="00A24546" w:rsidRDefault="00A24546" w:rsidP="00A24546">
      <w:pPr>
        <w:pStyle w:val="3"/>
        <w:adjustRightInd w:val="0"/>
        <w:snapToGrid w:val="0"/>
        <w:rPr>
          <w:rFonts w:asciiTheme="minorEastAsia" w:eastAsiaTheme="minorEastAsia" w:hAnsiTheme="minorEastAsia" w:cs="Times New Roman"/>
        </w:rPr>
      </w:pPr>
      <w:bookmarkStart w:id="406" w:name="_Toc156551908"/>
      <w:r w:rsidRPr="00A24546">
        <w:rPr>
          <w:rFonts w:asciiTheme="minorEastAsia" w:eastAsiaTheme="minorEastAsia" w:hAnsiTheme="minorEastAsia" w:cs="Times New Roman" w:hint="eastAsia"/>
        </w:rPr>
        <w:t xml:space="preserve">3.8.8 </w:t>
      </w:r>
      <w:r w:rsidRPr="00A24546">
        <w:rPr>
          <w:rFonts w:asciiTheme="minorEastAsia" w:eastAsiaTheme="minorEastAsia" w:hAnsiTheme="minorEastAsia" w:cs="Times New Roman"/>
        </w:rPr>
        <w:t>高低温危害</w:t>
      </w:r>
      <w:bookmarkEnd w:id="406"/>
    </w:p>
    <w:p w14:paraId="3BD48350" w14:textId="77777777" w:rsidR="00A24546" w:rsidRPr="00A24546" w:rsidRDefault="00A24546"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在高温季节，当环境温度高于体温时，使人散热发生困难，加剧了体温调节机能的紧张活动，使人感到不适，而且随着大量出汗，造成人体水、盐排出增加而影响健康，甚至可发生中暑。长期高温作业可出现高血压、心肌受损和消化功能障碍病症。高温作业人员受环境热负荷的影响，作业能力随温度的升高而明显下降。有研究资料表明，当环境温度达到28℃时，人的反应速度、运算能力、感觉敏感性及感觉运动协调功能都明显下降，35℃时仅为一般情况下的70%左右；重体力劳动作业能力，30℃时只有一般环境下的50～70%，35℃时则仅有30%左右。因此，高温会使劳动效率降低，增加操作的失误率。</w:t>
      </w:r>
    </w:p>
    <w:p w14:paraId="62BE68F4" w14:textId="77777777" w:rsidR="009A49B0" w:rsidRPr="00A24546" w:rsidRDefault="00A24546" w:rsidP="00A24546">
      <w:pPr>
        <w:adjustRightInd w:val="0"/>
        <w:snapToGrid w:val="0"/>
        <w:ind w:firstLine="560"/>
        <w:rPr>
          <w:rFonts w:asciiTheme="minorEastAsia" w:eastAsiaTheme="minorEastAsia" w:hAnsiTheme="minorEastAsia"/>
          <w:szCs w:val="28"/>
        </w:rPr>
      </w:pPr>
      <w:r w:rsidRPr="00A24546">
        <w:rPr>
          <w:rFonts w:asciiTheme="minorEastAsia" w:eastAsiaTheme="minorEastAsia" w:hAnsiTheme="minorEastAsia"/>
          <w:szCs w:val="28"/>
        </w:rPr>
        <w:t>冬季气温较低，冬季潮湿寒冷，给作业人员带来一定的危害。低温对人</w:t>
      </w:r>
      <w:r w:rsidRPr="00A24546">
        <w:rPr>
          <w:rFonts w:asciiTheme="minorEastAsia" w:eastAsiaTheme="minorEastAsia" w:hAnsiTheme="minorEastAsia"/>
          <w:szCs w:val="28"/>
        </w:rPr>
        <w:lastRenderedPageBreak/>
        <w:t>体的危害则主要表现为使人体生理功能发生适应性改变，明显影响工作能力和造成肌体伤害如发生冻疮和冻伤。严重时会由于人的肌体冻僵而导致工伤事故的发生。</w:t>
      </w:r>
    </w:p>
    <w:p w14:paraId="3DCD5120" w14:textId="77777777" w:rsidR="00641045" w:rsidRPr="00641045" w:rsidRDefault="00641045" w:rsidP="00641045">
      <w:pPr>
        <w:pStyle w:val="2"/>
        <w:adjustRightInd w:val="0"/>
        <w:snapToGrid w:val="0"/>
        <w:rPr>
          <w:rFonts w:asciiTheme="minorEastAsia" w:eastAsiaTheme="minorEastAsia" w:hAnsiTheme="minorEastAsia" w:cs="Times New Roman"/>
        </w:rPr>
      </w:pPr>
      <w:bookmarkStart w:id="407" w:name="_Toc17677"/>
      <w:bookmarkStart w:id="408" w:name="_Toc156551909"/>
      <w:bookmarkStart w:id="409" w:name="_Toc479773975"/>
      <w:bookmarkStart w:id="410" w:name="_Toc489964496"/>
      <w:bookmarkStart w:id="411" w:name="_Toc17981320"/>
      <w:bookmarkStart w:id="412" w:name="_Toc29835798"/>
      <w:bookmarkStart w:id="413" w:name="_Toc22200111"/>
      <w:bookmarkStart w:id="414" w:name="_Toc26531798"/>
      <w:bookmarkStart w:id="415" w:name="_Toc22200206"/>
      <w:bookmarkStart w:id="416" w:name="_Toc14611"/>
      <w:bookmarkStart w:id="417" w:name="_Toc37942978"/>
      <w:bookmarkStart w:id="418" w:name="_Toc29835701"/>
      <w:bookmarkStart w:id="419" w:name="_Toc34770494"/>
      <w:bookmarkStart w:id="420" w:name="_Toc19603990"/>
      <w:bookmarkStart w:id="421" w:name="_Toc4848"/>
      <w:bookmarkStart w:id="422" w:name="_Toc31956"/>
      <w:bookmarkStart w:id="423" w:name="_Toc10494"/>
      <w:bookmarkStart w:id="424" w:name="_Hlk19537255"/>
      <w:r w:rsidRPr="00641045">
        <w:rPr>
          <w:rFonts w:asciiTheme="minorEastAsia" w:eastAsiaTheme="minorEastAsia" w:hAnsiTheme="minorEastAsia" w:cs="Times New Roman" w:hint="eastAsia"/>
        </w:rPr>
        <w:t>3.9</w:t>
      </w:r>
      <w:r>
        <w:rPr>
          <w:rFonts w:asciiTheme="minorEastAsia" w:eastAsiaTheme="minorEastAsia" w:hAnsiTheme="minorEastAsia" w:cs="Times New Roman" w:hint="eastAsia"/>
        </w:rPr>
        <w:t xml:space="preserve"> </w:t>
      </w:r>
      <w:r w:rsidRPr="00641045">
        <w:rPr>
          <w:rFonts w:asciiTheme="minorEastAsia" w:eastAsiaTheme="minorEastAsia" w:hAnsiTheme="minorEastAsia" w:cs="Times New Roman" w:hint="eastAsia"/>
        </w:rPr>
        <w:t>“两重点一重大”辨识</w:t>
      </w:r>
      <w:bookmarkEnd w:id="407"/>
      <w:bookmarkEnd w:id="408"/>
    </w:p>
    <w:p w14:paraId="08AE1577" w14:textId="77777777" w:rsidR="00641045" w:rsidRPr="00641045" w:rsidRDefault="00641045" w:rsidP="00641045">
      <w:pPr>
        <w:pStyle w:val="3"/>
        <w:adjustRightInd w:val="0"/>
        <w:snapToGrid w:val="0"/>
        <w:rPr>
          <w:rFonts w:asciiTheme="minorEastAsia" w:eastAsiaTheme="minorEastAsia" w:hAnsiTheme="minorEastAsia" w:cs="Times New Roman"/>
        </w:rPr>
      </w:pPr>
      <w:bookmarkStart w:id="425" w:name="_Toc12891"/>
      <w:bookmarkStart w:id="426" w:name="_Toc156551910"/>
      <w:r w:rsidRPr="00641045">
        <w:rPr>
          <w:rFonts w:asciiTheme="minorEastAsia" w:eastAsiaTheme="minorEastAsia" w:hAnsiTheme="minorEastAsia" w:cs="Times New Roman" w:hint="eastAsia"/>
        </w:rPr>
        <w:t>3.9.1</w:t>
      </w:r>
      <w:r>
        <w:rPr>
          <w:rFonts w:asciiTheme="minorEastAsia" w:eastAsiaTheme="minorEastAsia" w:hAnsiTheme="minorEastAsia" w:cs="Times New Roman" w:hint="eastAsia"/>
        </w:rPr>
        <w:t xml:space="preserve"> </w:t>
      </w:r>
      <w:r w:rsidRPr="00641045">
        <w:rPr>
          <w:rFonts w:asciiTheme="minorEastAsia" w:eastAsiaTheme="minorEastAsia" w:hAnsiTheme="minorEastAsia" w:cs="Times New Roman" w:hint="eastAsia"/>
        </w:rPr>
        <w:t>重点监管危险化学品辨识</w:t>
      </w:r>
      <w:bookmarkEnd w:id="425"/>
      <w:bookmarkEnd w:id="426"/>
    </w:p>
    <w:p w14:paraId="197A2BBB" w14:textId="77777777" w:rsidR="00641045" w:rsidRPr="004A25CC" w:rsidRDefault="00641045" w:rsidP="004A25CC">
      <w:pPr>
        <w:adjustRightInd w:val="0"/>
        <w:snapToGrid w:val="0"/>
        <w:ind w:firstLine="560"/>
        <w:rPr>
          <w:rFonts w:asciiTheme="minorEastAsia" w:eastAsiaTheme="minorEastAsia" w:hAnsiTheme="minorEastAsia"/>
          <w:szCs w:val="28"/>
        </w:rPr>
      </w:pPr>
      <w:r w:rsidRPr="004A25CC">
        <w:rPr>
          <w:rFonts w:asciiTheme="minorEastAsia" w:eastAsiaTheme="minorEastAsia" w:hAnsiTheme="minorEastAsia" w:hint="eastAsia"/>
          <w:szCs w:val="28"/>
        </w:rPr>
        <w:t>根据</w:t>
      </w:r>
      <w:r w:rsidRPr="004A25CC">
        <w:rPr>
          <w:rFonts w:asciiTheme="minorEastAsia" w:eastAsiaTheme="minorEastAsia" w:hAnsiTheme="minorEastAsia"/>
          <w:szCs w:val="28"/>
        </w:rPr>
        <w:t>《首批重点监管的危险化学品名录的通知》（原安监总局安监总管三[2011]95号）</w:t>
      </w:r>
      <w:r w:rsidRPr="004A25CC">
        <w:rPr>
          <w:rFonts w:asciiTheme="minorEastAsia" w:eastAsiaTheme="minorEastAsia" w:hAnsiTheme="minorEastAsia" w:hint="eastAsia"/>
          <w:szCs w:val="28"/>
        </w:rPr>
        <w:t>、</w:t>
      </w:r>
      <w:r w:rsidRPr="004A25CC">
        <w:rPr>
          <w:rFonts w:asciiTheme="minorEastAsia" w:eastAsiaTheme="minorEastAsia" w:hAnsiTheme="minorEastAsia"/>
          <w:szCs w:val="28"/>
        </w:rPr>
        <w:t>《国家安全监管总局关于第二批重点监管危险化学品名录的通知》（原安监总局安监总管三[2013]12号）</w:t>
      </w:r>
      <w:r w:rsidRPr="004A25CC">
        <w:rPr>
          <w:rFonts w:asciiTheme="minorEastAsia" w:eastAsiaTheme="minorEastAsia" w:hAnsiTheme="minorEastAsia" w:hint="eastAsia"/>
          <w:szCs w:val="28"/>
        </w:rPr>
        <w:t>进行辨识，柴油不属于重点监管的危险化学品。</w:t>
      </w:r>
    </w:p>
    <w:p w14:paraId="7EEC72EE" w14:textId="77777777" w:rsidR="00641045" w:rsidRPr="00641045" w:rsidRDefault="00641045" w:rsidP="00641045">
      <w:pPr>
        <w:pStyle w:val="3"/>
        <w:adjustRightInd w:val="0"/>
        <w:snapToGrid w:val="0"/>
        <w:rPr>
          <w:rFonts w:asciiTheme="minorEastAsia" w:eastAsiaTheme="minorEastAsia" w:hAnsiTheme="minorEastAsia" w:cs="Times New Roman"/>
        </w:rPr>
      </w:pPr>
      <w:bookmarkStart w:id="427" w:name="_Toc8863"/>
      <w:bookmarkStart w:id="428" w:name="_Toc156551911"/>
      <w:r w:rsidRPr="00641045">
        <w:rPr>
          <w:rFonts w:asciiTheme="minorEastAsia" w:eastAsiaTheme="minorEastAsia" w:hAnsiTheme="minorEastAsia" w:cs="Times New Roman" w:hint="eastAsia"/>
        </w:rPr>
        <w:t>3.9.2</w:t>
      </w:r>
      <w:r>
        <w:rPr>
          <w:rFonts w:asciiTheme="minorEastAsia" w:eastAsiaTheme="minorEastAsia" w:hAnsiTheme="minorEastAsia" w:cs="Times New Roman" w:hint="eastAsia"/>
        </w:rPr>
        <w:t xml:space="preserve"> </w:t>
      </w:r>
      <w:r w:rsidRPr="00641045">
        <w:rPr>
          <w:rFonts w:asciiTheme="minorEastAsia" w:eastAsiaTheme="minorEastAsia" w:hAnsiTheme="minorEastAsia" w:cs="Times New Roman" w:hint="eastAsia"/>
        </w:rPr>
        <w:t>重点监管的危险化工工艺辨识</w:t>
      </w:r>
      <w:bookmarkEnd w:id="427"/>
      <w:bookmarkEnd w:id="428"/>
    </w:p>
    <w:p w14:paraId="50021809" w14:textId="77777777" w:rsidR="004A25CC" w:rsidRPr="004A25CC" w:rsidRDefault="004A25CC" w:rsidP="004A25CC">
      <w:pPr>
        <w:adjustRightInd w:val="0"/>
        <w:snapToGrid w:val="0"/>
        <w:ind w:firstLine="560"/>
        <w:rPr>
          <w:rFonts w:asciiTheme="minorEastAsia" w:eastAsiaTheme="minorEastAsia" w:hAnsiTheme="minorEastAsia"/>
          <w:szCs w:val="28"/>
        </w:rPr>
      </w:pPr>
      <w:r w:rsidRPr="004A25CC">
        <w:rPr>
          <w:rFonts w:ascii="宋体" w:hAnsi="宋体" w:cs="Times New Roman" w:hint="eastAsia"/>
          <w:szCs w:val="28"/>
        </w:rPr>
        <w:t>根据《国家安全监管总局关于公布首批重点监管的危险化工工艺目录的通知》（原安监总管三[2009]116号）和《国家安全监管总局关于公布第二批重点监管危险化工工艺目录和调整首批重点监管危险化工工艺中部分典型工艺的通知》（原安监总管三[2013]3号）进行辨识，本项目</w:t>
      </w:r>
      <w:r w:rsidRPr="004A25CC">
        <w:rPr>
          <w:rFonts w:asciiTheme="minorEastAsia" w:eastAsiaTheme="minorEastAsia" w:hAnsiTheme="minorEastAsia" w:hint="eastAsia"/>
          <w:szCs w:val="28"/>
        </w:rPr>
        <w:t>不涉及化学反应，</w:t>
      </w:r>
      <w:r w:rsidRPr="004A25CC">
        <w:rPr>
          <w:rFonts w:ascii="宋体" w:hAnsi="宋体" w:cs="Times New Roman" w:hint="eastAsia"/>
          <w:szCs w:val="28"/>
        </w:rPr>
        <w:t>不</w:t>
      </w:r>
      <w:r w:rsidRPr="004A25CC">
        <w:rPr>
          <w:rFonts w:asciiTheme="minorEastAsia" w:eastAsiaTheme="minorEastAsia" w:hAnsiTheme="minorEastAsia" w:hint="eastAsia"/>
          <w:szCs w:val="28"/>
        </w:rPr>
        <w:t>属于</w:t>
      </w:r>
      <w:r w:rsidRPr="004A25CC">
        <w:rPr>
          <w:rFonts w:ascii="宋体" w:hAnsi="宋体" w:cs="Times New Roman" w:hint="eastAsia"/>
          <w:szCs w:val="28"/>
        </w:rPr>
        <w:t>重点监管的危险化工工艺。</w:t>
      </w:r>
    </w:p>
    <w:p w14:paraId="7B60E99B" w14:textId="77777777" w:rsidR="00641045" w:rsidRPr="004A25CC" w:rsidRDefault="00641045" w:rsidP="00641045">
      <w:pPr>
        <w:pStyle w:val="3"/>
        <w:adjustRightInd w:val="0"/>
        <w:snapToGrid w:val="0"/>
        <w:rPr>
          <w:rFonts w:asciiTheme="minorEastAsia" w:eastAsiaTheme="minorEastAsia" w:hAnsiTheme="minorEastAsia" w:cs="Times New Roman"/>
        </w:rPr>
      </w:pPr>
      <w:bookmarkStart w:id="429" w:name="_Toc22205"/>
      <w:bookmarkStart w:id="430" w:name="_Toc156551912"/>
      <w:r w:rsidRPr="004A25CC">
        <w:rPr>
          <w:rFonts w:asciiTheme="minorEastAsia" w:eastAsiaTheme="minorEastAsia" w:hAnsiTheme="minorEastAsia" w:cs="Times New Roman" w:hint="eastAsia"/>
        </w:rPr>
        <w:t>3.</w:t>
      </w:r>
      <w:r w:rsidR="004A25CC" w:rsidRPr="004A25CC">
        <w:rPr>
          <w:rFonts w:asciiTheme="minorEastAsia" w:eastAsiaTheme="minorEastAsia" w:hAnsiTheme="minorEastAsia" w:cs="Times New Roman" w:hint="eastAsia"/>
        </w:rPr>
        <w:t>9</w:t>
      </w:r>
      <w:r w:rsidRPr="004A25CC">
        <w:rPr>
          <w:rFonts w:asciiTheme="minorEastAsia" w:eastAsiaTheme="minorEastAsia" w:hAnsiTheme="minorEastAsia" w:cs="Times New Roman" w:hint="eastAsia"/>
        </w:rPr>
        <w:t>.3</w:t>
      </w:r>
      <w:r w:rsidR="004A25CC">
        <w:rPr>
          <w:rFonts w:asciiTheme="minorEastAsia" w:eastAsiaTheme="minorEastAsia" w:hAnsiTheme="minorEastAsia" w:cs="Times New Roman" w:hint="eastAsia"/>
        </w:rPr>
        <w:t xml:space="preserve"> </w:t>
      </w:r>
      <w:r w:rsidRPr="004A25CC">
        <w:rPr>
          <w:rFonts w:asciiTheme="minorEastAsia" w:eastAsiaTheme="minorEastAsia" w:hAnsiTheme="minorEastAsia" w:cs="Times New Roman" w:hint="eastAsia"/>
        </w:rPr>
        <w:t>危险化学品重大危险源辨识</w:t>
      </w:r>
      <w:bookmarkEnd w:id="409"/>
      <w:bookmarkEnd w:id="429"/>
      <w:bookmarkEnd w:id="430"/>
    </w:p>
    <w:p w14:paraId="4FEEE56E" w14:textId="77777777" w:rsidR="00641045" w:rsidRDefault="00641045" w:rsidP="00641045">
      <w:pPr>
        <w:snapToGrid w:val="0"/>
        <w:ind w:firstLine="560"/>
        <w:rPr>
          <w:rFonts w:ascii="宋体" w:hAnsi="宋体" w:cs="宋体"/>
          <w:lang w:val="zh-CN"/>
        </w:rPr>
      </w:pPr>
      <w:r>
        <w:rPr>
          <w:rFonts w:ascii="宋体" w:hAnsi="宋体" w:cs="宋体" w:hint="eastAsia"/>
          <w:lang w:val="zh-CN"/>
        </w:rPr>
        <w:t>（</w:t>
      </w:r>
      <w:r>
        <w:rPr>
          <w:rFonts w:ascii="宋体" w:hAnsi="宋体" w:cs="宋体" w:hint="eastAsia"/>
        </w:rPr>
        <w:t>1</w:t>
      </w:r>
      <w:r>
        <w:rPr>
          <w:rFonts w:ascii="宋体" w:hAnsi="宋体" w:cs="宋体" w:hint="eastAsia"/>
          <w:lang w:val="zh-CN"/>
        </w:rPr>
        <w:t>）辨识方法</w:t>
      </w:r>
    </w:p>
    <w:p w14:paraId="1AE48C33" w14:textId="77777777" w:rsidR="00641045" w:rsidRDefault="00641045" w:rsidP="00641045">
      <w:pPr>
        <w:snapToGrid w:val="0"/>
        <w:ind w:firstLine="560"/>
        <w:rPr>
          <w:rFonts w:ascii="宋体" w:hAnsi="宋体" w:cs="宋体"/>
          <w:lang w:val="zh-CN"/>
        </w:rPr>
      </w:pPr>
      <w:r>
        <w:rPr>
          <w:rFonts w:ascii="宋体" w:hAnsi="宋体" w:cs="宋体" w:hint="eastAsia"/>
          <w:lang w:val="zh-CN"/>
        </w:rPr>
        <w:t>危险化学品重大危险源辨识的依据为国家标准《危险化学品重大危险源辨识》（GB18218-2018）、</w:t>
      </w:r>
      <w:r w:rsidR="004A25CC" w:rsidRPr="00E703B2">
        <w:rPr>
          <w:rFonts w:asciiTheme="minorEastAsia" w:eastAsiaTheme="minorEastAsia" w:hAnsiTheme="minorEastAsia"/>
        </w:rPr>
        <w:t>《关于调整&lt;危险化学品目录（2015版）&gt;</w:t>
      </w:r>
      <w:r w:rsidR="004A25CC" w:rsidRPr="00E703B2">
        <w:rPr>
          <w:rFonts w:asciiTheme="minorEastAsia" w:eastAsiaTheme="minorEastAsia" w:hAnsiTheme="minorEastAsia" w:hint="eastAsia"/>
        </w:rPr>
        <w:t>，</w:t>
      </w:r>
      <w:r w:rsidR="004A25CC" w:rsidRPr="00E703B2">
        <w:rPr>
          <w:rFonts w:asciiTheme="minorEastAsia" w:eastAsiaTheme="minorEastAsia" w:hAnsiTheme="minorEastAsia"/>
        </w:rPr>
        <w:t>将“1674柴油[闭杯闪点≤60</w:t>
      </w:r>
      <w:r w:rsidR="004A25CC" w:rsidRPr="00E703B2">
        <w:rPr>
          <w:rFonts w:asciiTheme="minorEastAsia" w:eastAsiaTheme="minorEastAsia" w:hAnsiTheme="minorEastAsia" w:hint="eastAsia"/>
        </w:rPr>
        <w:t>℃</w:t>
      </w:r>
      <w:r w:rsidR="004A25CC" w:rsidRPr="00E703B2">
        <w:rPr>
          <w:rFonts w:asciiTheme="minorEastAsia" w:eastAsiaTheme="minorEastAsia" w:hAnsiTheme="minorEastAsia"/>
        </w:rPr>
        <w:t>]”调整为“1674柴油”</w:t>
      </w:r>
      <w:r w:rsidR="004A25CC" w:rsidRPr="00E703B2">
        <w:rPr>
          <w:rFonts w:asciiTheme="minorEastAsia" w:eastAsiaTheme="minorEastAsia" w:hAnsiTheme="minorEastAsia" w:hint="eastAsia"/>
        </w:rPr>
        <w:t>的公告</w:t>
      </w:r>
      <w:r w:rsidR="004A25CC" w:rsidRPr="00E703B2">
        <w:rPr>
          <w:rFonts w:asciiTheme="minorEastAsia" w:eastAsiaTheme="minorEastAsia" w:hAnsiTheme="minorEastAsia"/>
        </w:rPr>
        <w:t>》（</w:t>
      </w:r>
      <w:r w:rsidR="004A25CC" w:rsidRPr="00E703B2">
        <w:rPr>
          <w:rFonts w:asciiTheme="minorEastAsia" w:eastAsiaTheme="minorEastAsia" w:hAnsiTheme="minorEastAsia" w:hint="eastAsia"/>
        </w:rPr>
        <w:t>应急管理部</w:t>
      </w:r>
      <w:r w:rsidR="004A25CC" w:rsidRPr="00E703B2">
        <w:rPr>
          <w:rFonts w:asciiTheme="minorEastAsia" w:eastAsiaTheme="minorEastAsia" w:hAnsiTheme="minorEastAsia"/>
        </w:rPr>
        <w:t>等十部门公告20</w:t>
      </w:r>
      <w:r w:rsidR="004A25CC" w:rsidRPr="00E703B2">
        <w:rPr>
          <w:rFonts w:asciiTheme="minorEastAsia" w:eastAsiaTheme="minorEastAsia" w:hAnsiTheme="minorEastAsia" w:hint="eastAsia"/>
        </w:rPr>
        <w:t>22</w:t>
      </w:r>
      <w:r w:rsidR="004A25CC" w:rsidRPr="00E703B2">
        <w:rPr>
          <w:rFonts w:asciiTheme="minorEastAsia" w:eastAsiaTheme="minorEastAsia" w:hAnsiTheme="minorEastAsia"/>
        </w:rPr>
        <w:t>年第</w:t>
      </w:r>
      <w:r w:rsidR="004A25CC" w:rsidRPr="00E703B2">
        <w:rPr>
          <w:rFonts w:asciiTheme="minorEastAsia" w:eastAsiaTheme="minorEastAsia" w:hAnsiTheme="minorEastAsia" w:hint="eastAsia"/>
        </w:rPr>
        <w:t>8</w:t>
      </w:r>
      <w:r w:rsidR="004A25CC" w:rsidRPr="00E703B2">
        <w:rPr>
          <w:rFonts w:asciiTheme="minorEastAsia" w:eastAsiaTheme="minorEastAsia" w:hAnsiTheme="minorEastAsia"/>
        </w:rPr>
        <w:t>号</w:t>
      </w:r>
      <w:r w:rsidR="004A25CC" w:rsidRPr="00E703B2">
        <w:rPr>
          <w:rFonts w:asciiTheme="minorEastAsia" w:eastAsiaTheme="minorEastAsia" w:hAnsiTheme="minorEastAsia" w:hint="eastAsia"/>
        </w:rPr>
        <w:t>)</w:t>
      </w:r>
      <w:r>
        <w:rPr>
          <w:rFonts w:ascii="宋体" w:hAnsi="宋体" w:hint="eastAsia"/>
          <w:szCs w:val="28"/>
        </w:rPr>
        <w:t>、《应急管理部办公厅关于修改&lt;危险化学品目录（2015版）实施指南（试行）&gt;涉及柴油部分内容的通知》</w:t>
      </w:r>
      <w:r w:rsidR="004A25CC">
        <w:rPr>
          <w:rFonts w:ascii="宋体" w:hAnsi="宋体" w:hint="eastAsia"/>
          <w:szCs w:val="28"/>
        </w:rPr>
        <w:t>（应急厅函（2022）300号）</w:t>
      </w:r>
      <w:r>
        <w:rPr>
          <w:rFonts w:ascii="宋体" w:hAnsi="宋体" w:cs="宋体" w:hint="eastAsia"/>
          <w:lang w:val="zh-CN"/>
        </w:rPr>
        <w:t>。</w:t>
      </w:r>
    </w:p>
    <w:p w14:paraId="4CE32ED5" w14:textId="77777777" w:rsidR="00641045" w:rsidRDefault="00641045" w:rsidP="00641045">
      <w:pPr>
        <w:snapToGrid w:val="0"/>
        <w:ind w:firstLine="560"/>
        <w:rPr>
          <w:rFonts w:ascii="宋体" w:hAnsi="宋体" w:cs="宋体"/>
          <w:lang w:val="zh-CN"/>
        </w:rPr>
      </w:pPr>
      <w:r>
        <w:rPr>
          <w:rFonts w:ascii="宋体" w:hAnsi="宋体" w:cs="宋体" w:hint="eastAsia"/>
          <w:lang w:val="zh-CN"/>
        </w:rPr>
        <w:t>根据《危险化学品重大危险源辨识》（GB18218-2018）危险化学品重大危险源分为生产单位危险化学品重大危险源和储存单元危险化学品重大危</w:t>
      </w:r>
      <w:r>
        <w:rPr>
          <w:rFonts w:ascii="宋体" w:hAnsi="宋体" w:cs="宋体" w:hint="eastAsia"/>
          <w:lang w:val="zh-CN"/>
        </w:rPr>
        <w:lastRenderedPageBreak/>
        <w:t>险源。</w:t>
      </w:r>
    </w:p>
    <w:p w14:paraId="428884F5" w14:textId="77777777" w:rsidR="00641045" w:rsidRDefault="00641045" w:rsidP="00641045">
      <w:pPr>
        <w:snapToGrid w:val="0"/>
        <w:ind w:firstLine="560"/>
        <w:rPr>
          <w:rFonts w:ascii="宋体" w:hAnsi="宋体" w:cs="宋体"/>
          <w:lang w:val="zh-CN"/>
        </w:rPr>
      </w:pPr>
      <w:r>
        <w:rPr>
          <w:rFonts w:ascii="宋体" w:hAnsi="宋体" w:cs="宋体" w:hint="eastAsia"/>
          <w:lang w:val="zh-CN"/>
        </w:rPr>
        <w:t>1）生产单元</w:t>
      </w:r>
    </w:p>
    <w:p w14:paraId="0A619435" w14:textId="77777777" w:rsidR="00641045" w:rsidRDefault="00641045" w:rsidP="00641045">
      <w:pPr>
        <w:snapToGrid w:val="0"/>
        <w:ind w:firstLine="560"/>
        <w:rPr>
          <w:rFonts w:ascii="宋体" w:hAnsi="宋体" w:cs="宋体"/>
          <w:lang w:val="zh-CN"/>
        </w:rPr>
      </w:pPr>
      <w:r>
        <w:rPr>
          <w:rFonts w:ascii="宋体" w:hAnsi="宋体" w:cs="宋体" w:hint="eastAsia"/>
          <w:lang w:val="zh-CN"/>
        </w:rPr>
        <w:t>危险化学品的生产、加工及使用等的装置及设施,当装置及设施之间有切断阀时，以切断阀作为分隔界限划分为独立的单元。</w:t>
      </w:r>
    </w:p>
    <w:p w14:paraId="5C7F69A1" w14:textId="77777777" w:rsidR="00641045" w:rsidRDefault="00641045" w:rsidP="00641045">
      <w:pPr>
        <w:snapToGrid w:val="0"/>
        <w:ind w:firstLine="560"/>
        <w:rPr>
          <w:rFonts w:ascii="宋体" w:hAnsi="宋体" w:cs="宋体"/>
          <w:lang w:val="zh-CN"/>
        </w:rPr>
      </w:pPr>
      <w:r>
        <w:rPr>
          <w:rFonts w:ascii="宋体" w:hAnsi="宋体" w:cs="宋体" w:hint="eastAsia"/>
          <w:lang w:val="zh-CN"/>
        </w:rPr>
        <w:t>2）储存单元</w:t>
      </w:r>
    </w:p>
    <w:p w14:paraId="1F041E0E" w14:textId="77777777" w:rsidR="00641045" w:rsidRDefault="00641045" w:rsidP="00641045">
      <w:pPr>
        <w:snapToGrid w:val="0"/>
        <w:ind w:firstLine="560"/>
        <w:rPr>
          <w:rFonts w:ascii="宋体" w:hAnsi="宋体" w:cs="宋体"/>
          <w:lang w:val="zh-CN"/>
        </w:rPr>
      </w:pPr>
      <w:r>
        <w:rPr>
          <w:rFonts w:ascii="宋体" w:hAnsi="宋体" w:cs="宋体" w:hint="eastAsia"/>
          <w:lang w:val="zh-CN"/>
        </w:rPr>
        <w:t>用于储存危险化学品的储罐或仓库组成的相对独立的区域,储罐区以罐区防火堤为界限划分为独立的单元，仓库以独立库房(独立建筑物）为界限划分为独立的单元。</w:t>
      </w:r>
    </w:p>
    <w:p w14:paraId="7C01CD62" w14:textId="77777777" w:rsidR="00641045" w:rsidRDefault="00641045" w:rsidP="00641045">
      <w:pPr>
        <w:snapToGrid w:val="0"/>
        <w:ind w:firstLine="560"/>
        <w:rPr>
          <w:rFonts w:ascii="宋体" w:hAnsi="宋体" w:cs="宋体"/>
          <w:lang w:val="zh-CN"/>
        </w:rPr>
      </w:pPr>
      <w:r>
        <w:rPr>
          <w:rFonts w:ascii="宋体" w:hAnsi="宋体" w:cs="宋体" w:hint="eastAsia"/>
          <w:lang w:val="zh-CN"/>
        </w:rPr>
        <w:t>（</w:t>
      </w:r>
      <w:r>
        <w:rPr>
          <w:rFonts w:ascii="宋体" w:hAnsi="宋体" w:cs="宋体" w:hint="eastAsia"/>
        </w:rPr>
        <w:t>2</w:t>
      </w:r>
      <w:r>
        <w:rPr>
          <w:rFonts w:ascii="宋体" w:hAnsi="宋体" w:cs="宋体" w:hint="eastAsia"/>
          <w:lang w:val="zh-CN"/>
        </w:rPr>
        <w:t>）危险化学品重大危险源的辨识指标有两种情况：</w:t>
      </w:r>
    </w:p>
    <w:p w14:paraId="6C3121AF" w14:textId="77777777" w:rsidR="00641045" w:rsidRDefault="00641045" w:rsidP="00641045">
      <w:pPr>
        <w:snapToGrid w:val="0"/>
        <w:ind w:firstLine="560"/>
        <w:rPr>
          <w:rFonts w:ascii="宋体" w:hAnsi="宋体" w:cs="宋体"/>
          <w:lang w:val="zh-CN"/>
        </w:rPr>
      </w:pPr>
      <w:r>
        <w:rPr>
          <w:rFonts w:ascii="宋体" w:hAnsi="宋体" w:cs="宋体" w:hint="eastAsia"/>
          <w:lang w:val="zh-CN"/>
        </w:rPr>
        <w:t>1）生产单元、储存单元内存在的危险物质为单一品种，则该物质的数量即为单元内危险物质的总量，若等于或超过相应的临界量，则定为危险化学品重大危险源。</w:t>
      </w:r>
    </w:p>
    <w:p w14:paraId="33E624CB" w14:textId="77777777" w:rsidR="00641045" w:rsidRDefault="00641045" w:rsidP="00641045">
      <w:pPr>
        <w:snapToGrid w:val="0"/>
        <w:ind w:firstLine="560"/>
        <w:rPr>
          <w:rFonts w:ascii="宋体" w:hAnsi="宋体" w:cs="宋体"/>
          <w:lang w:val="zh-CN"/>
        </w:rPr>
      </w:pPr>
      <w:r>
        <w:rPr>
          <w:rFonts w:ascii="宋体" w:hAnsi="宋体" w:cs="宋体" w:hint="eastAsia"/>
          <w:lang w:val="zh-CN"/>
        </w:rPr>
        <w:t>2）生产单元、储存单元内存在的危险物质为多品种时则按式（1）计算，若满足式（1），则定为危险化学品重大危险源。</w:t>
      </w:r>
    </w:p>
    <w:p w14:paraId="1F1E6115" w14:textId="77777777" w:rsidR="00641045" w:rsidRDefault="00641045" w:rsidP="00641045">
      <w:pPr>
        <w:snapToGrid w:val="0"/>
        <w:ind w:firstLine="560"/>
        <w:jc w:val="center"/>
        <w:rPr>
          <w:rFonts w:ascii="宋体" w:hAnsi="宋体" w:cs="宋体"/>
          <w:lang w:val="zh-CN"/>
        </w:rPr>
      </w:pPr>
      <w:r>
        <w:rPr>
          <w:rFonts w:ascii="宋体" w:hAnsi="宋体" w:cs="宋体" w:hint="eastAsia"/>
          <w:noProof/>
        </w:rPr>
        <w:drawing>
          <wp:inline distT="0" distB="0" distL="0" distR="0" wp14:anchorId="110F4830" wp14:editId="125108DF">
            <wp:extent cx="3769995" cy="474345"/>
            <wp:effectExtent l="19050" t="0" r="1905" b="0"/>
            <wp:docPr id="2" name="图片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0"/>
                    <pic:cNvPicPr>
                      <a:picLocks noChangeAspect="1" noChangeArrowheads="1"/>
                    </pic:cNvPicPr>
                  </pic:nvPicPr>
                  <pic:blipFill>
                    <a:blip r:embed="rId27"/>
                    <a:srcRect/>
                    <a:stretch>
                      <a:fillRect/>
                    </a:stretch>
                  </pic:blipFill>
                  <pic:spPr bwMode="auto">
                    <a:xfrm>
                      <a:off x="0" y="0"/>
                      <a:ext cx="3769995" cy="474345"/>
                    </a:xfrm>
                    <a:prstGeom prst="rect">
                      <a:avLst/>
                    </a:prstGeom>
                    <a:noFill/>
                    <a:ln w="9525">
                      <a:noFill/>
                      <a:miter lim="800000"/>
                      <a:headEnd/>
                      <a:tailEnd/>
                    </a:ln>
                  </pic:spPr>
                </pic:pic>
              </a:graphicData>
            </a:graphic>
          </wp:inline>
        </w:drawing>
      </w:r>
    </w:p>
    <w:p w14:paraId="6B7F143B" w14:textId="77777777" w:rsidR="00641045" w:rsidRDefault="00641045" w:rsidP="00641045">
      <w:pPr>
        <w:snapToGrid w:val="0"/>
        <w:ind w:firstLine="560"/>
        <w:rPr>
          <w:rFonts w:ascii="宋体" w:hAnsi="宋体" w:cs="宋体"/>
          <w:lang w:val="zh-CN"/>
        </w:rPr>
      </w:pPr>
      <w:r>
        <w:rPr>
          <w:rFonts w:ascii="宋体" w:hAnsi="宋体" w:cs="宋体" w:hint="eastAsia"/>
          <w:lang w:val="zh-CN"/>
        </w:rPr>
        <w:t>式中q</w:t>
      </w:r>
      <w:r w:rsidRPr="00914646">
        <w:rPr>
          <w:rFonts w:ascii="宋体" w:hAnsi="宋体" w:cs="宋体" w:hint="eastAsia"/>
          <w:vertAlign w:val="subscript"/>
          <w:lang w:val="zh-CN"/>
        </w:rPr>
        <w:t>1</w:t>
      </w:r>
      <w:r w:rsidR="00914646">
        <w:rPr>
          <w:rFonts w:ascii="宋体" w:hAnsi="宋体" w:cs="宋体" w:hint="eastAsia"/>
          <w:lang w:val="zh-CN"/>
        </w:rPr>
        <w:t>，</w:t>
      </w:r>
      <w:r>
        <w:rPr>
          <w:rFonts w:ascii="宋体" w:hAnsi="宋体" w:cs="宋体" w:hint="eastAsia"/>
          <w:lang w:val="zh-CN"/>
        </w:rPr>
        <w:t>q</w:t>
      </w:r>
      <w:r w:rsidRPr="00914646">
        <w:rPr>
          <w:rFonts w:ascii="宋体" w:hAnsi="宋体" w:cs="宋体" w:hint="eastAsia"/>
          <w:vertAlign w:val="subscript"/>
          <w:lang w:val="zh-CN"/>
        </w:rPr>
        <w:t>2</w:t>
      </w:r>
      <w:r>
        <w:rPr>
          <w:rFonts w:ascii="宋体" w:hAnsi="宋体" w:cs="宋体" w:hint="eastAsia"/>
          <w:lang w:val="zh-CN"/>
        </w:rPr>
        <w:t>…,q</w:t>
      </w:r>
      <w:r w:rsidRPr="00914646">
        <w:rPr>
          <w:rFonts w:ascii="宋体" w:hAnsi="宋体" w:cs="宋体" w:hint="eastAsia"/>
          <w:vertAlign w:val="subscript"/>
          <w:lang w:val="zh-CN"/>
        </w:rPr>
        <w:t>n</w:t>
      </w:r>
      <w:r>
        <w:rPr>
          <w:rFonts w:ascii="宋体" w:hAnsi="宋体" w:cs="宋体" w:hint="eastAsia"/>
          <w:lang w:val="zh-CN"/>
        </w:rPr>
        <w:t>—每种危险物质实际存在量，t。</w:t>
      </w:r>
    </w:p>
    <w:p w14:paraId="0537FEB8" w14:textId="77777777" w:rsidR="00641045" w:rsidRDefault="00641045" w:rsidP="00641045">
      <w:pPr>
        <w:snapToGrid w:val="0"/>
        <w:ind w:firstLine="560"/>
        <w:rPr>
          <w:rFonts w:ascii="宋体" w:hAnsi="宋体" w:cs="宋体"/>
          <w:lang w:val="zh-CN"/>
        </w:rPr>
      </w:pPr>
      <w:r>
        <w:rPr>
          <w:rFonts w:ascii="宋体" w:hAnsi="宋体" w:cs="宋体" w:hint="eastAsia"/>
          <w:lang w:val="zh-CN"/>
        </w:rPr>
        <w:t>Q</w:t>
      </w:r>
      <w:r w:rsidRPr="00914646">
        <w:rPr>
          <w:rFonts w:ascii="宋体" w:hAnsi="宋体" w:cs="宋体" w:hint="eastAsia"/>
          <w:vertAlign w:val="subscript"/>
          <w:lang w:val="zh-CN"/>
        </w:rPr>
        <w:t>1</w:t>
      </w:r>
      <w:r w:rsidR="00914646">
        <w:rPr>
          <w:rFonts w:ascii="宋体" w:hAnsi="宋体" w:cs="宋体" w:hint="eastAsia"/>
          <w:lang w:val="zh-CN"/>
        </w:rPr>
        <w:t>，</w:t>
      </w:r>
      <w:r>
        <w:rPr>
          <w:rFonts w:ascii="宋体" w:hAnsi="宋体" w:cs="宋体" w:hint="eastAsia"/>
          <w:lang w:val="zh-CN"/>
        </w:rPr>
        <w:t>Q</w:t>
      </w:r>
      <w:r w:rsidRPr="00914646">
        <w:rPr>
          <w:rFonts w:ascii="宋体" w:hAnsi="宋体" w:cs="宋体" w:hint="eastAsia"/>
          <w:vertAlign w:val="subscript"/>
          <w:lang w:val="zh-CN"/>
        </w:rPr>
        <w:t>2</w:t>
      </w:r>
      <w:r>
        <w:rPr>
          <w:rFonts w:ascii="宋体" w:hAnsi="宋体" w:cs="宋体" w:hint="eastAsia"/>
          <w:lang w:val="zh-CN"/>
        </w:rPr>
        <w:t>…,Q</w:t>
      </w:r>
      <w:r w:rsidRPr="00914646">
        <w:rPr>
          <w:rFonts w:ascii="宋体" w:hAnsi="宋体" w:cs="宋体" w:hint="eastAsia"/>
          <w:vertAlign w:val="subscript"/>
          <w:lang w:val="zh-CN"/>
        </w:rPr>
        <w:t>n</w:t>
      </w:r>
      <w:r>
        <w:rPr>
          <w:rFonts w:ascii="宋体" w:hAnsi="宋体" w:cs="宋体" w:hint="eastAsia"/>
          <w:lang w:val="zh-CN"/>
        </w:rPr>
        <w:t>—与各危险物质相对应的场所临界量t。</w:t>
      </w:r>
    </w:p>
    <w:p w14:paraId="50337FE1" w14:textId="77777777" w:rsidR="00641045" w:rsidRDefault="00641045" w:rsidP="00641045">
      <w:pPr>
        <w:snapToGrid w:val="0"/>
        <w:ind w:firstLine="560"/>
        <w:rPr>
          <w:rFonts w:ascii="宋体" w:hAnsi="宋体" w:cs="宋体"/>
          <w:lang w:val="zh-CN"/>
        </w:rPr>
      </w:pPr>
      <w:r>
        <w:rPr>
          <w:rFonts w:ascii="宋体" w:hAnsi="宋体" w:cs="宋体" w:hint="eastAsia"/>
          <w:lang w:val="zh-CN"/>
        </w:rPr>
        <w:t>（</w:t>
      </w:r>
      <w:r>
        <w:rPr>
          <w:rFonts w:ascii="宋体" w:hAnsi="宋体" w:cs="宋体" w:hint="eastAsia"/>
        </w:rPr>
        <w:t>3</w:t>
      </w:r>
      <w:r>
        <w:rPr>
          <w:rFonts w:ascii="宋体" w:hAnsi="宋体" w:cs="宋体" w:hint="eastAsia"/>
          <w:lang w:val="zh-CN"/>
        </w:rPr>
        <w:t>）</w:t>
      </w:r>
      <w:r>
        <w:rPr>
          <w:rFonts w:ascii="宋体" w:hAnsi="宋体" w:cs="宋体" w:hint="eastAsia"/>
          <w:spacing w:val="-6"/>
          <w:szCs w:val="28"/>
          <w:lang w:val="zh-CN"/>
        </w:rPr>
        <w:t>根据《危险化学品重大危险源辨识》（GB18218-2018）、</w:t>
      </w:r>
      <w:r w:rsidR="00914646" w:rsidRPr="00E703B2">
        <w:rPr>
          <w:rFonts w:asciiTheme="minorEastAsia" w:eastAsiaTheme="minorEastAsia" w:hAnsiTheme="minorEastAsia"/>
        </w:rPr>
        <w:t>《关于调整&lt;危险化学品目录（2015版）&gt;</w:t>
      </w:r>
      <w:r w:rsidR="00914646" w:rsidRPr="00E703B2">
        <w:rPr>
          <w:rFonts w:asciiTheme="minorEastAsia" w:eastAsiaTheme="minorEastAsia" w:hAnsiTheme="minorEastAsia" w:hint="eastAsia"/>
        </w:rPr>
        <w:t>，</w:t>
      </w:r>
      <w:r w:rsidR="00914646" w:rsidRPr="00E703B2">
        <w:rPr>
          <w:rFonts w:asciiTheme="minorEastAsia" w:eastAsiaTheme="minorEastAsia" w:hAnsiTheme="minorEastAsia"/>
        </w:rPr>
        <w:t>将“1674柴油[闭杯闪点≤60</w:t>
      </w:r>
      <w:r w:rsidR="00914646" w:rsidRPr="00E703B2">
        <w:rPr>
          <w:rFonts w:asciiTheme="minorEastAsia" w:eastAsiaTheme="minorEastAsia" w:hAnsiTheme="minorEastAsia" w:hint="eastAsia"/>
        </w:rPr>
        <w:t>℃</w:t>
      </w:r>
      <w:r w:rsidR="00914646" w:rsidRPr="00E703B2">
        <w:rPr>
          <w:rFonts w:asciiTheme="minorEastAsia" w:eastAsiaTheme="minorEastAsia" w:hAnsiTheme="minorEastAsia"/>
        </w:rPr>
        <w:t>]”调整为“1674柴油”</w:t>
      </w:r>
      <w:r w:rsidR="00914646" w:rsidRPr="00E703B2">
        <w:rPr>
          <w:rFonts w:asciiTheme="minorEastAsia" w:eastAsiaTheme="minorEastAsia" w:hAnsiTheme="minorEastAsia" w:hint="eastAsia"/>
        </w:rPr>
        <w:t>的公告</w:t>
      </w:r>
      <w:r w:rsidR="00914646" w:rsidRPr="00E703B2">
        <w:rPr>
          <w:rFonts w:asciiTheme="minorEastAsia" w:eastAsiaTheme="minorEastAsia" w:hAnsiTheme="minorEastAsia"/>
        </w:rPr>
        <w:t>》（</w:t>
      </w:r>
      <w:r w:rsidR="00914646" w:rsidRPr="00E703B2">
        <w:rPr>
          <w:rFonts w:asciiTheme="minorEastAsia" w:eastAsiaTheme="minorEastAsia" w:hAnsiTheme="minorEastAsia" w:hint="eastAsia"/>
        </w:rPr>
        <w:t>应急管理部</w:t>
      </w:r>
      <w:r w:rsidR="00914646" w:rsidRPr="00E703B2">
        <w:rPr>
          <w:rFonts w:asciiTheme="minorEastAsia" w:eastAsiaTheme="minorEastAsia" w:hAnsiTheme="minorEastAsia"/>
        </w:rPr>
        <w:t>等十部门公告20</w:t>
      </w:r>
      <w:r w:rsidR="00914646" w:rsidRPr="00E703B2">
        <w:rPr>
          <w:rFonts w:asciiTheme="minorEastAsia" w:eastAsiaTheme="minorEastAsia" w:hAnsiTheme="minorEastAsia" w:hint="eastAsia"/>
        </w:rPr>
        <w:t>22</w:t>
      </w:r>
      <w:r w:rsidR="00914646" w:rsidRPr="00E703B2">
        <w:rPr>
          <w:rFonts w:asciiTheme="minorEastAsia" w:eastAsiaTheme="minorEastAsia" w:hAnsiTheme="minorEastAsia"/>
        </w:rPr>
        <w:t>年第</w:t>
      </w:r>
      <w:r w:rsidR="00914646" w:rsidRPr="00E703B2">
        <w:rPr>
          <w:rFonts w:asciiTheme="minorEastAsia" w:eastAsiaTheme="minorEastAsia" w:hAnsiTheme="minorEastAsia" w:hint="eastAsia"/>
        </w:rPr>
        <w:t>8</w:t>
      </w:r>
      <w:r w:rsidR="00914646" w:rsidRPr="00E703B2">
        <w:rPr>
          <w:rFonts w:asciiTheme="minorEastAsia" w:eastAsiaTheme="minorEastAsia" w:hAnsiTheme="minorEastAsia"/>
        </w:rPr>
        <w:t>号</w:t>
      </w:r>
      <w:r w:rsidR="00914646" w:rsidRPr="00E703B2">
        <w:rPr>
          <w:rFonts w:asciiTheme="minorEastAsia" w:eastAsiaTheme="minorEastAsia" w:hAnsiTheme="minorEastAsia" w:hint="eastAsia"/>
        </w:rPr>
        <w:t>)</w:t>
      </w:r>
      <w:r w:rsidR="00914646">
        <w:rPr>
          <w:rFonts w:ascii="宋体" w:hAnsi="宋体" w:hint="eastAsia"/>
          <w:szCs w:val="28"/>
        </w:rPr>
        <w:t>、《应急管理部办公厅关于修改&lt;危险化学品目录（2015版）实施指南（试行）&gt;涉及柴油部分内容的通知》（应急厅函（2022）300号）</w:t>
      </w:r>
      <w:r>
        <w:rPr>
          <w:rFonts w:ascii="宋体" w:hAnsi="宋体" w:cs="宋体" w:hint="eastAsia"/>
          <w:spacing w:val="-6"/>
          <w:szCs w:val="28"/>
          <w:lang w:val="zh-CN"/>
        </w:rPr>
        <w:t>进行辨识，</w:t>
      </w:r>
      <w:r w:rsidR="00F55DCE">
        <w:rPr>
          <w:rFonts w:ascii="宋体" w:hAnsi="宋体" w:cs="宋体" w:hint="eastAsia"/>
          <w:spacing w:val="-6"/>
          <w:szCs w:val="28"/>
          <w:lang w:val="zh-CN"/>
        </w:rPr>
        <w:t>加油撬</w:t>
      </w:r>
      <w:r w:rsidR="004E4BF0">
        <w:rPr>
          <w:rFonts w:ascii="宋体" w:hAnsi="宋体" w:cs="宋体" w:hint="eastAsia"/>
          <w:spacing w:val="-6"/>
          <w:szCs w:val="28"/>
          <w:lang w:val="zh-CN"/>
        </w:rPr>
        <w:t>储罐为储存单元，</w:t>
      </w:r>
      <w:r>
        <w:rPr>
          <w:rFonts w:ascii="宋体" w:hAnsi="宋体" w:cs="宋体" w:hint="eastAsia"/>
          <w:spacing w:val="-6"/>
          <w:szCs w:val="28"/>
          <w:lang w:val="zh-CN"/>
        </w:rPr>
        <w:t>柴油列入重大危险源辨识物质。</w:t>
      </w:r>
    </w:p>
    <w:p w14:paraId="62BDCCED" w14:textId="77777777" w:rsidR="00A657D6" w:rsidRDefault="00A657D6" w:rsidP="00A657D6">
      <w:pPr>
        <w:widowControl/>
        <w:ind w:firstLine="482"/>
        <w:rPr>
          <w:rFonts w:asciiTheme="minorEastAsia" w:eastAsiaTheme="minorEastAsia" w:hAnsiTheme="minorEastAsia" w:cs="Times New Roman"/>
          <w:b/>
          <w:color w:val="000000" w:themeColor="text1"/>
          <w:sz w:val="24"/>
        </w:rPr>
      </w:pPr>
      <w:r>
        <w:rPr>
          <w:rFonts w:asciiTheme="minorEastAsia" w:eastAsiaTheme="minorEastAsia" w:hAnsiTheme="minorEastAsia" w:cs="Times New Roman"/>
          <w:b/>
          <w:color w:val="000000" w:themeColor="text1"/>
          <w:sz w:val="24"/>
        </w:rPr>
        <w:br w:type="page"/>
      </w:r>
    </w:p>
    <w:p w14:paraId="266B9969" w14:textId="77777777" w:rsidR="00F8029B" w:rsidRPr="00F27481" w:rsidRDefault="00641045"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914646">
        <w:rPr>
          <w:rFonts w:asciiTheme="minorEastAsia" w:eastAsiaTheme="minorEastAsia" w:hAnsiTheme="minorEastAsia" w:cs="Times New Roman" w:hint="eastAsia"/>
          <w:b/>
          <w:color w:val="000000" w:themeColor="text1"/>
          <w:sz w:val="24"/>
        </w:rPr>
        <w:lastRenderedPageBreak/>
        <w:t>危险物质临界量及相应物质储存量表</w:t>
      </w:r>
    </w:p>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8"/>
        <w:gridCol w:w="2628"/>
        <w:gridCol w:w="1299"/>
        <w:gridCol w:w="2178"/>
        <w:gridCol w:w="1608"/>
      </w:tblGrid>
      <w:tr w:rsidR="00641045" w:rsidRPr="006D1CF9" w14:paraId="4720318E" w14:textId="77777777" w:rsidTr="00641045">
        <w:trPr>
          <w:cantSplit/>
          <w:trHeight w:val="430"/>
          <w:jc w:val="center"/>
        </w:trPr>
        <w:tc>
          <w:tcPr>
            <w:tcW w:w="1568" w:type="dxa"/>
            <w:tcBorders>
              <w:top w:val="single" w:sz="4" w:space="0" w:color="auto"/>
              <w:left w:val="single" w:sz="4" w:space="0" w:color="auto"/>
              <w:bottom w:val="single" w:sz="4" w:space="0" w:color="auto"/>
              <w:right w:val="single" w:sz="4" w:space="0" w:color="auto"/>
            </w:tcBorders>
            <w:vAlign w:val="center"/>
          </w:tcPr>
          <w:p w14:paraId="08E9078C"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物质名称</w:t>
            </w:r>
          </w:p>
        </w:tc>
        <w:tc>
          <w:tcPr>
            <w:tcW w:w="2628" w:type="dxa"/>
            <w:tcBorders>
              <w:top w:val="single" w:sz="4" w:space="0" w:color="auto"/>
              <w:left w:val="single" w:sz="4" w:space="0" w:color="auto"/>
              <w:bottom w:val="single" w:sz="4" w:space="0" w:color="auto"/>
              <w:right w:val="single" w:sz="4" w:space="0" w:color="auto"/>
            </w:tcBorders>
            <w:vAlign w:val="center"/>
          </w:tcPr>
          <w:p w14:paraId="6ED33463" w14:textId="77777777" w:rsidR="00641045" w:rsidRPr="006D1CF9" w:rsidRDefault="00F27481"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宋体" w:hAnsi="宋体" w:cs="Times New Roman" w:hint="eastAsia"/>
                <w:b/>
                <w:bCs/>
                <w:color w:val="000000"/>
                <w:sz w:val="21"/>
                <w:szCs w:val="21"/>
              </w:rPr>
              <w:t>危险性分类及说明</w:t>
            </w:r>
          </w:p>
        </w:tc>
        <w:tc>
          <w:tcPr>
            <w:tcW w:w="1299" w:type="dxa"/>
            <w:tcBorders>
              <w:top w:val="single" w:sz="4" w:space="0" w:color="auto"/>
              <w:left w:val="single" w:sz="4" w:space="0" w:color="auto"/>
              <w:bottom w:val="single" w:sz="4" w:space="0" w:color="auto"/>
              <w:right w:val="single" w:sz="4" w:space="0" w:color="auto"/>
            </w:tcBorders>
            <w:vAlign w:val="center"/>
          </w:tcPr>
          <w:p w14:paraId="378DB273"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临界量（t）</w:t>
            </w:r>
          </w:p>
        </w:tc>
        <w:tc>
          <w:tcPr>
            <w:tcW w:w="2178" w:type="dxa"/>
            <w:tcBorders>
              <w:top w:val="single" w:sz="4" w:space="0" w:color="auto"/>
              <w:left w:val="single" w:sz="4" w:space="0" w:color="auto"/>
              <w:bottom w:val="single" w:sz="4" w:space="0" w:color="auto"/>
              <w:right w:val="single" w:sz="4" w:space="0" w:color="auto"/>
            </w:tcBorders>
            <w:vAlign w:val="center"/>
          </w:tcPr>
          <w:p w14:paraId="5203C29D"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最大储存量（t）</w:t>
            </w:r>
          </w:p>
        </w:tc>
        <w:tc>
          <w:tcPr>
            <w:tcW w:w="1608" w:type="dxa"/>
            <w:tcBorders>
              <w:top w:val="single" w:sz="4" w:space="0" w:color="auto"/>
              <w:left w:val="single" w:sz="4" w:space="0" w:color="auto"/>
              <w:bottom w:val="single" w:sz="4" w:space="0" w:color="auto"/>
              <w:right w:val="single" w:sz="4" w:space="0" w:color="auto"/>
            </w:tcBorders>
            <w:vAlign w:val="center"/>
          </w:tcPr>
          <w:p w14:paraId="754DDCE5" w14:textId="77777777" w:rsidR="00641045" w:rsidRPr="006D1CF9" w:rsidRDefault="00641045" w:rsidP="006D1CF9">
            <w:pPr>
              <w:adjustRightInd w:val="0"/>
              <w:snapToGrid w:val="0"/>
              <w:spacing w:line="240" w:lineRule="auto"/>
              <w:ind w:firstLine="422"/>
              <w:jc w:val="center"/>
              <w:rPr>
                <w:rFonts w:asciiTheme="minorEastAsia" w:eastAsiaTheme="minorEastAsia" w:hAnsiTheme="minorEastAsia"/>
                <w:b/>
                <w:bCs/>
                <w:sz w:val="21"/>
                <w:szCs w:val="21"/>
              </w:rPr>
            </w:pPr>
            <w:r w:rsidRPr="006D1CF9">
              <w:rPr>
                <w:rFonts w:asciiTheme="minorEastAsia" w:eastAsiaTheme="minorEastAsia" w:hAnsiTheme="minorEastAsia" w:hint="eastAsia"/>
                <w:b/>
                <w:bCs/>
                <w:sz w:val="21"/>
                <w:szCs w:val="21"/>
              </w:rPr>
              <w:t>q/Q</w:t>
            </w:r>
          </w:p>
        </w:tc>
      </w:tr>
      <w:tr w:rsidR="00641045" w:rsidRPr="006D1CF9" w14:paraId="02EBC1B1" w14:textId="77777777" w:rsidTr="00641045">
        <w:trPr>
          <w:cantSplit/>
          <w:trHeight w:val="449"/>
          <w:jc w:val="center"/>
        </w:trPr>
        <w:tc>
          <w:tcPr>
            <w:tcW w:w="1568" w:type="dxa"/>
            <w:tcBorders>
              <w:top w:val="single" w:sz="4" w:space="0" w:color="auto"/>
              <w:left w:val="single" w:sz="4" w:space="0" w:color="auto"/>
              <w:bottom w:val="single" w:sz="4" w:space="0" w:color="auto"/>
              <w:right w:val="single" w:sz="4" w:space="0" w:color="auto"/>
            </w:tcBorders>
            <w:vAlign w:val="center"/>
          </w:tcPr>
          <w:p w14:paraId="3919F1DF" w14:textId="77777777" w:rsidR="00641045" w:rsidRPr="006D1CF9" w:rsidRDefault="00641045" w:rsidP="006D1CF9">
            <w:pPr>
              <w:adjustRightInd w:val="0"/>
              <w:snapToGrid w:val="0"/>
              <w:spacing w:line="240" w:lineRule="auto"/>
              <w:ind w:firstLine="420"/>
              <w:jc w:val="center"/>
              <w:rPr>
                <w:rFonts w:asciiTheme="minorEastAsia" w:eastAsiaTheme="minorEastAsia" w:hAnsiTheme="minorEastAsia"/>
                <w:sz w:val="21"/>
                <w:szCs w:val="21"/>
              </w:rPr>
            </w:pPr>
            <w:r w:rsidRPr="006D1CF9">
              <w:rPr>
                <w:rFonts w:asciiTheme="minorEastAsia" w:eastAsiaTheme="minorEastAsia" w:hAnsiTheme="minorEastAsia" w:hint="eastAsia"/>
                <w:sz w:val="21"/>
                <w:szCs w:val="21"/>
              </w:rPr>
              <w:t>柴油</w:t>
            </w:r>
          </w:p>
        </w:tc>
        <w:tc>
          <w:tcPr>
            <w:tcW w:w="2628" w:type="dxa"/>
            <w:tcBorders>
              <w:top w:val="single" w:sz="4" w:space="0" w:color="auto"/>
              <w:left w:val="single" w:sz="4" w:space="0" w:color="auto"/>
              <w:bottom w:val="single" w:sz="4" w:space="0" w:color="auto"/>
              <w:right w:val="single" w:sz="4" w:space="0" w:color="auto"/>
            </w:tcBorders>
            <w:vAlign w:val="center"/>
          </w:tcPr>
          <w:p w14:paraId="3360D752" w14:textId="77777777" w:rsidR="00641045" w:rsidRPr="006D1CF9" w:rsidRDefault="00F27481" w:rsidP="006D1CF9">
            <w:pPr>
              <w:adjustRightInd w:val="0"/>
              <w:snapToGrid w:val="0"/>
              <w:spacing w:line="240" w:lineRule="auto"/>
              <w:ind w:firstLine="420"/>
              <w:jc w:val="center"/>
              <w:rPr>
                <w:rFonts w:asciiTheme="minorEastAsia" w:eastAsiaTheme="minorEastAsia" w:hAnsiTheme="minorEastAsia"/>
                <w:sz w:val="21"/>
                <w:szCs w:val="21"/>
                <w:highlight w:val="red"/>
              </w:rPr>
            </w:pPr>
            <w:r w:rsidRPr="006D1CF9">
              <w:rPr>
                <w:rFonts w:ascii="宋体" w:hAnsi="宋体" w:cs="@宋体f─..." w:hint="eastAsia"/>
                <w:sz w:val="21"/>
                <w:szCs w:val="21"/>
              </w:rPr>
              <w:t>不属于W5.1或W5.2的其它类别3</w:t>
            </w:r>
          </w:p>
        </w:tc>
        <w:tc>
          <w:tcPr>
            <w:tcW w:w="1299" w:type="dxa"/>
            <w:tcBorders>
              <w:top w:val="single" w:sz="4" w:space="0" w:color="auto"/>
              <w:left w:val="single" w:sz="4" w:space="0" w:color="auto"/>
              <w:bottom w:val="single" w:sz="4" w:space="0" w:color="auto"/>
              <w:right w:val="single" w:sz="4" w:space="0" w:color="auto"/>
            </w:tcBorders>
            <w:vAlign w:val="center"/>
          </w:tcPr>
          <w:p w14:paraId="2531406E" w14:textId="77777777" w:rsidR="00641045" w:rsidRPr="006D1CF9" w:rsidRDefault="00641045" w:rsidP="006D1CF9">
            <w:pPr>
              <w:adjustRightInd w:val="0"/>
              <w:snapToGrid w:val="0"/>
              <w:spacing w:line="240" w:lineRule="auto"/>
              <w:ind w:firstLine="420"/>
              <w:jc w:val="center"/>
              <w:rPr>
                <w:rFonts w:asciiTheme="minorEastAsia" w:eastAsiaTheme="minorEastAsia" w:hAnsiTheme="minorEastAsia"/>
                <w:sz w:val="21"/>
                <w:szCs w:val="21"/>
              </w:rPr>
            </w:pPr>
            <w:r w:rsidRPr="006D1CF9">
              <w:rPr>
                <w:rFonts w:asciiTheme="minorEastAsia" w:eastAsiaTheme="minorEastAsia" w:hAnsiTheme="minorEastAsia" w:hint="eastAsia"/>
                <w:sz w:val="21"/>
                <w:szCs w:val="21"/>
              </w:rPr>
              <w:t>5000</w:t>
            </w:r>
          </w:p>
        </w:tc>
        <w:tc>
          <w:tcPr>
            <w:tcW w:w="2178" w:type="dxa"/>
            <w:tcBorders>
              <w:top w:val="single" w:sz="4" w:space="0" w:color="auto"/>
              <w:left w:val="single" w:sz="4" w:space="0" w:color="auto"/>
              <w:bottom w:val="single" w:sz="4" w:space="0" w:color="auto"/>
              <w:right w:val="single" w:sz="4" w:space="0" w:color="auto"/>
            </w:tcBorders>
            <w:vAlign w:val="center"/>
          </w:tcPr>
          <w:p w14:paraId="6D81750E" w14:textId="77777777" w:rsidR="00641045" w:rsidRPr="006D1CF9" w:rsidRDefault="0012611E" w:rsidP="006D1CF9">
            <w:pPr>
              <w:adjustRightInd w:val="0"/>
              <w:snapToGrid w:val="0"/>
              <w:spacing w:line="240" w:lineRule="auto"/>
              <w:ind w:firstLine="420"/>
              <w:jc w:val="center"/>
              <w:rPr>
                <w:rFonts w:asciiTheme="minorEastAsia" w:eastAsiaTheme="minorEastAsia" w:hAnsiTheme="minorEastAsia"/>
                <w:bCs/>
                <w:sz w:val="21"/>
                <w:szCs w:val="21"/>
              </w:rPr>
            </w:pPr>
            <w:r>
              <w:rPr>
                <w:rFonts w:cs="Times New Roman" w:hint="eastAsia"/>
                <w:color w:val="000000" w:themeColor="text1"/>
                <w:sz w:val="21"/>
                <w:szCs w:val="21"/>
              </w:rPr>
              <w:t>40.76</w:t>
            </w:r>
            <w:r w:rsidR="00914646" w:rsidRPr="006D1CF9">
              <w:rPr>
                <w:rFonts w:asciiTheme="minorEastAsia" w:eastAsiaTheme="minorEastAsia" w:hAnsiTheme="minorEastAsia" w:cs="Times New Roman" w:hint="eastAsia"/>
                <w:color w:val="000000" w:themeColor="text1"/>
                <w:sz w:val="21"/>
                <w:szCs w:val="21"/>
              </w:rPr>
              <w:t>（50m</w:t>
            </w:r>
            <w:r w:rsidR="00914646" w:rsidRPr="006D1CF9">
              <w:rPr>
                <w:rFonts w:asciiTheme="minorEastAsia" w:eastAsiaTheme="minorEastAsia" w:hAnsiTheme="minorEastAsia" w:cs="Times New Roman" w:hint="eastAsia"/>
                <w:color w:val="000000" w:themeColor="text1"/>
                <w:sz w:val="21"/>
                <w:szCs w:val="21"/>
                <w:vertAlign w:val="superscript"/>
              </w:rPr>
              <w:t>3</w:t>
            </w:r>
            <w:r w:rsidR="00914646" w:rsidRPr="006D1CF9">
              <w:rPr>
                <w:rFonts w:asciiTheme="minorEastAsia" w:eastAsiaTheme="minorEastAsia" w:hAnsiTheme="minorEastAsia" w:cs="Times New Roman" w:hint="eastAsia"/>
                <w:color w:val="000000" w:themeColor="text1"/>
                <w:sz w:val="21"/>
                <w:szCs w:val="21"/>
              </w:rPr>
              <w:t>）</w:t>
            </w:r>
          </w:p>
        </w:tc>
        <w:tc>
          <w:tcPr>
            <w:tcW w:w="1608" w:type="dxa"/>
            <w:tcBorders>
              <w:top w:val="single" w:sz="4" w:space="0" w:color="auto"/>
              <w:left w:val="single" w:sz="4" w:space="0" w:color="auto"/>
              <w:bottom w:val="single" w:sz="4" w:space="0" w:color="auto"/>
              <w:right w:val="single" w:sz="4" w:space="0" w:color="auto"/>
            </w:tcBorders>
            <w:vAlign w:val="center"/>
          </w:tcPr>
          <w:p w14:paraId="1A7483AA" w14:textId="77777777" w:rsidR="00641045" w:rsidRPr="006D1CF9" w:rsidRDefault="00641045" w:rsidP="006D1CF9">
            <w:pPr>
              <w:adjustRightInd w:val="0"/>
              <w:snapToGrid w:val="0"/>
              <w:spacing w:line="240" w:lineRule="auto"/>
              <w:ind w:firstLine="420"/>
              <w:jc w:val="center"/>
              <w:rPr>
                <w:rFonts w:asciiTheme="minorEastAsia" w:eastAsiaTheme="minorEastAsia" w:hAnsiTheme="minorEastAsia"/>
                <w:bCs/>
                <w:sz w:val="21"/>
                <w:szCs w:val="21"/>
              </w:rPr>
            </w:pPr>
            <w:r w:rsidRPr="006D1CF9">
              <w:rPr>
                <w:rFonts w:asciiTheme="minorEastAsia" w:eastAsiaTheme="minorEastAsia" w:hAnsiTheme="minorEastAsia" w:hint="eastAsia"/>
                <w:bCs/>
                <w:sz w:val="21"/>
                <w:szCs w:val="21"/>
              </w:rPr>
              <w:t>0.00</w:t>
            </w:r>
            <w:r w:rsidR="00C14AD3" w:rsidRPr="006D1CF9">
              <w:rPr>
                <w:rFonts w:asciiTheme="minorEastAsia" w:eastAsiaTheme="minorEastAsia" w:hAnsiTheme="minorEastAsia" w:hint="eastAsia"/>
                <w:bCs/>
                <w:sz w:val="21"/>
                <w:szCs w:val="21"/>
              </w:rPr>
              <w:t>8</w:t>
            </w:r>
            <w:r w:rsidR="000D6EB1">
              <w:rPr>
                <w:rFonts w:asciiTheme="minorEastAsia" w:eastAsiaTheme="minorEastAsia" w:hAnsiTheme="minorEastAsia" w:hint="eastAsia"/>
                <w:bCs/>
                <w:sz w:val="21"/>
                <w:szCs w:val="21"/>
              </w:rPr>
              <w:t>2</w:t>
            </w:r>
          </w:p>
        </w:tc>
      </w:tr>
      <w:tr w:rsidR="00641045" w:rsidRPr="006D1CF9" w14:paraId="203BDBB5" w14:textId="77777777" w:rsidTr="00641045">
        <w:trPr>
          <w:cantSplit/>
          <w:trHeight w:val="452"/>
          <w:jc w:val="center"/>
        </w:trPr>
        <w:tc>
          <w:tcPr>
            <w:tcW w:w="9281" w:type="dxa"/>
            <w:gridSpan w:val="5"/>
            <w:tcBorders>
              <w:top w:val="single" w:sz="4" w:space="0" w:color="auto"/>
              <w:left w:val="single" w:sz="4" w:space="0" w:color="auto"/>
              <w:bottom w:val="single" w:sz="4" w:space="0" w:color="auto"/>
              <w:right w:val="single" w:sz="4" w:space="0" w:color="auto"/>
            </w:tcBorders>
            <w:vAlign w:val="center"/>
          </w:tcPr>
          <w:p w14:paraId="297247DE" w14:textId="77777777" w:rsidR="00641045" w:rsidRPr="006D1CF9" w:rsidRDefault="00641045" w:rsidP="006D1CF9">
            <w:pPr>
              <w:adjustRightInd w:val="0"/>
              <w:snapToGrid w:val="0"/>
              <w:spacing w:line="240" w:lineRule="auto"/>
              <w:ind w:firstLine="420"/>
              <w:rPr>
                <w:rFonts w:asciiTheme="minorEastAsia" w:eastAsiaTheme="minorEastAsia" w:hAnsiTheme="minorEastAsia"/>
                <w:sz w:val="21"/>
                <w:szCs w:val="21"/>
              </w:rPr>
            </w:pPr>
            <w:r w:rsidRPr="006D1CF9">
              <w:rPr>
                <w:rFonts w:asciiTheme="minorEastAsia" w:eastAsiaTheme="minorEastAsia" w:hAnsiTheme="minorEastAsia" w:hint="eastAsia"/>
                <w:sz w:val="21"/>
                <w:szCs w:val="21"/>
              </w:rPr>
              <w:t>备注：</w:t>
            </w:r>
            <w:r w:rsidR="0012611E">
              <w:rPr>
                <w:rFonts w:cs="Times New Roman" w:hint="eastAsia"/>
                <w:color w:val="000000" w:themeColor="text1"/>
                <w:sz w:val="21"/>
                <w:szCs w:val="21"/>
              </w:rPr>
              <w:t>柴油</w:t>
            </w:r>
            <w:r w:rsidR="0012611E">
              <w:rPr>
                <w:rFonts w:cs="Times New Roman"/>
                <w:color w:val="000000" w:themeColor="text1"/>
                <w:sz w:val="21"/>
                <w:szCs w:val="21"/>
              </w:rPr>
              <w:t>的相对密度</w:t>
            </w:r>
            <w:r w:rsidR="0012611E">
              <w:rPr>
                <w:rFonts w:cs="Times New Roman" w:hint="eastAsia"/>
                <w:color w:val="000000" w:themeColor="text1"/>
                <w:sz w:val="21"/>
                <w:szCs w:val="21"/>
              </w:rPr>
              <w:t>为</w:t>
            </w:r>
            <w:r w:rsidR="0012611E">
              <w:rPr>
                <w:rFonts w:cs="Times New Roman"/>
                <w:color w:val="000000" w:themeColor="text1"/>
                <w:sz w:val="21"/>
                <w:szCs w:val="21"/>
              </w:rPr>
              <w:t>0.</w:t>
            </w:r>
            <w:r w:rsidR="0012611E">
              <w:rPr>
                <w:rFonts w:cs="Times New Roman" w:hint="eastAsia"/>
                <w:color w:val="000000" w:themeColor="text1"/>
                <w:sz w:val="21"/>
                <w:szCs w:val="21"/>
              </w:rPr>
              <w:t>8152</w:t>
            </w:r>
            <w:r w:rsidR="0012611E">
              <w:rPr>
                <w:rFonts w:cs="Times New Roman"/>
                <w:color w:val="000000" w:themeColor="text1"/>
                <w:sz w:val="21"/>
                <w:szCs w:val="21"/>
              </w:rPr>
              <w:t>t/m³</w:t>
            </w:r>
            <w:r w:rsidR="0012611E">
              <w:rPr>
                <w:rFonts w:cs="Times New Roman" w:hint="eastAsia"/>
                <w:color w:val="000000" w:themeColor="text1"/>
                <w:sz w:val="21"/>
                <w:szCs w:val="21"/>
              </w:rPr>
              <w:t>（数据来源为企业提供的柴油合格证）</w:t>
            </w:r>
            <w:r w:rsidRPr="006D1CF9">
              <w:rPr>
                <w:rFonts w:asciiTheme="minorEastAsia" w:eastAsiaTheme="minorEastAsia" w:hAnsiTheme="minorEastAsia" w:hint="eastAsia"/>
                <w:sz w:val="21"/>
                <w:szCs w:val="21"/>
              </w:rPr>
              <w:t>，重大危险源辨识不考虑充装系数。</w:t>
            </w:r>
          </w:p>
        </w:tc>
      </w:tr>
    </w:tbl>
    <w:p w14:paraId="336860E2" w14:textId="77777777" w:rsidR="00641045" w:rsidRPr="004E4BF0" w:rsidRDefault="00641045" w:rsidP="00641045">
      <w:pPr>
        <w:snapToGrid w:val="0"/>
        <w:ind w:firstLine="560"/>
        <w:rPr>
          <w:rFonts w:ascii="宋体" w:hAnsi="宋体" w:cs="宋体"/>
          <w:szCs w:val="28"/>
          <w:lang w:val="zh-CN"/>
        </w:rPr>
      </w:pPr>
      <w:r w:rsidRPr="004E4BF0">
        <w:rPr>
          <w:rFonts w:ascii="宋体" w:hAnsi="宋体" w:cs="宋体" w:hint="eastAsia"/>
          <w:szCs w:val="28"/>
          <w:lang w:val="zh-CN"/>
        </w:rPr>
        <w:t>S</w:t>
      </w:r>
      <w:r w:rsidRPr="004E4BF0">
        <w:rPr>
          <w:rFonts w:ascii="宋体" w:hAnsi="宋体" w:cs="宋体" w:hint="eastAsia"/>
          <w:szCs w:val="28"/>
        </w:rPr>
        <w:t>=</w:t>
      </w:r>
      <w:r w:rsidR="004E4BF0" w:rsidRPr="004E4BF0">
        <w:rPr>
          <w:rFonts w:asciiTheme="minorEastAsia" w:eastAsiaTheme="minorEastAsia" w:hAnsiTheme="minorEastAsia" w:hint="eastAsia"/>
          <w:bCs/>
          <w:szCs w:val="28"/>
        </w:rPr>
        <w:t>0.008</w:t>
      </w:r>
      <w:r w:rsidR="000D6EB1">
        <w:rPr>
          <w:rFonts w:asciiTheme="minorEastAsia" w:eastAsiaTheme="minorEastAsia" w:hAnsiTheme="minorEastAsia" w:hint="eastAsia"/>
          <w:bCs/>
          <w:szCs w:val="28"/>
        </w:rPr>
        <w:t>2</w:t>
      </w:r>
      <w:r w:rsidRPr="004E4BF0">
        <w:rPr>
          <w:rFonts w:ascii="宋体" w:hAnsi="宋体" w:cs="宋体" w:hint="eastAsia"/>
          <w:szCs w:val="28"/>
          <w:lang w:val="zh-CN"/>
        </w:rPr>
        <w:t>&lt;1；本项目储存单元不构成危险化学品重大危险源。</w:t>
      </w:r>
    </w:p>
    <w:p w14:paraId="4659856F" w14:textId="77777777" w:rsidR="00641045" w:rsidRPr="009B15A7" w:rsidRDefault="009B15A7" w:rsidP="009B15A7">
      <w:pPr>
        <w:pStyle w:val="2"/>
        <w:adjustRightInd w:val="0"/>
        <w:snapToGrid w:val="0"/>
        <w:rPr>
          <w:rFonts w:asciiTheme="minorEastAsia" w:eastAsiaTheme="minorEastAsia" w:hAnsiTheme="minorEastAsia" w:cs="Times New Roman"/>
        </w:rPr>
      </w:pPr>
      <w:bookmarkStart w:id="431" w:name="_Toc156551913"/>
      <w:r w:rsidRPr="009B15A7">
        <w:rPr>
          <w:rFonts w:asciiTheme="minorEastAsia" w:eastAsiaTheme="minorEastAsia" w:hAnsiTheme="minorEastAsia" w:cs="Times New Roman" w:hint="eastAsia"/>
        </w:rPr>
        <w:t xml:space="preserve">3.10 </w:t>
      </w:r>
      <w:r w:rsidR="00641045" w:rsidRPr="009B15A7">
        <w:rPr>
          <w:rFonts w:asciiTheme="minorEastAsia" w:eastAsiaTheme="minorEastAsia" w:hAnsiTheme="minorEastAsia" w:cs="Times New Roman"/>
        </w:rPr>
        <w:t>事故</w:t>
      </w:r>
      <w:bookmarkEnd w:id="410"/>
      <w:bookmarkEnd w:id="411"/>
      <w:r w:rsidR="00641045" w:rsidRPr="009B15A7">
        <w:rPr>
          <w:rFonts w:asciiTheme="minorEastAsia" w:eastAsiaTheme="minorEastAsia" w:hAnsiTheme="minorEastAsia" w:cs="Times New Roman"/>
        </w:rPr>
        <w:t>案例</w:t>
      </w:r>
      <w:bookmarkEnd w:id="412"/>
      <w:bookmarkEnd w:id="413"/>
      <w:bookmarkEnd w:id="414"/>
      <w:bookmarkEnd w:id="415"/>
      <w:bookmarkEnd w:id="416"/>
      <w:bookmarkEnd w:id="417"/>
      <w:bookmarkEnd w:id="418"/>
      <w:bookmarkEnd w:id="419"/>
      <w:bookmarkEnd w:id="420"/>
      <w:bookmarkEnd w:id="421"/>
      <w:bookmarkEnd w:id="422"/>
      <w:bookmarkEnd w:id="423"/>
      <w:bookmarkEnd w:id="431"/>
    </w:p>
    <w:p w14:paraId="7360CA2A"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本报告通过对事故案例的分析，来了解掌握事故多发的原因，希望企业从中吸取教训，避免类似事故的发生，以减少企业的经济损失和人员伤亡事故的发生。</w:t>
      </w:r>
    </w:p>
    <w:p w14:paraId="63389B1A" w14:textId="77777777" w:rsidR="00641045" w:rsidRPr="009B15A7" w:rsidRDefault="00641045" w:rsidP="009B15A7">
      <w:pPr>
        <w:widowControl/>
        <w:adjustRightInd w:val="0"/>
        <w:snapToGrid w:val="0"/>
        <w:ind w:firstLine="562"/>
        <w:jc w:val="left"/>
        <w:rPr>
          <w:rFonts w:asciiTheme="minorEastAsia" w:eastAsiaTheme="minorEastAsia" w:hAnsiTheme="minorEastAsia" w:cs="Times New Roman"/>
          <w:color w:val="000000" w:themeColor="text1"/>
          <w:kern w:val="0"/>
          <w:szCs w:val="20"/>
        </w:rPr>
      </w:pPr>
      <w:r w:rsidRPr="009B15A7">
        <w:rPr>
          <w:rFonts w:asciiTheme="minorEastAsia" w:eastAsiaTheme="minorEastAsia" w:hAnsiTheme="minorEastAsia" w:cs="Times New Roman"/>
          <w:b/>
          <w:color w:val="000000" w:themeColor="text1"/>
          <w:kern w:val="0"/>
          <w:szCs w:val="20"/>
        </w:rPr>
        <w:t>案例一：违章焊接引发加油站空油罐爆炸</w:t>
      </w:r>
    </w:p>
    <w:p w14:paraId="0DA31961"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2007年7月15日12时许，河北省井陉县一加油站，一空油罐发生爆炸起火，致使两人受伤，其中一右眼失明。人据了解，发生爆炸的五凤岭加油站由于不符合新的安全标准已经停业。旁边新建了加油站，但还没有投入使用。事发时，两名工人正在铺设从旧油罐到新加油站的输油管。据分析，油罐里虽然没有油，但里面可能有油气残存，工人在电焊切割时引发罐内油气爆炸。</w:t>
      </w:r>
    </w:p>
    <w:p w14:paraId="4511450D" w14:textId="77777777" w:rsidR="00641045" w:rsidRPr="009B15A7" w:rsidRDefault="00641045" w:rsidP="009B15A7">
      <w:pPr>
        <w:widowControl/>
        <w:adjustRightInd w:val="0"/>
        <w:snapToGrid w:val="0"/>
        <w:ind w:firstLine="562"/>
        <w:jc w:val="left"/>
        <w:rPr>
          <w:rFonts w:asciiTheme="minorEastAsia" w:eastAsiaTheme="minorEastAsia" w:hAnsiTheme="minorEastAsia" w:cs="Times New Roman"/>
          <w:b/>
          <w:color w:val="000000" w:themeColor="text1"/>
          <w:kern w:val="0"/>
          <w:szCs w:val="20"/>
        </w:rPr>
      </w:pPr>
      <w:r w:rsidRPr="009B15A7">
        <w:rPr>
          <w:rFonts w:asciiTheme="minorEastAsia" w:eastAsiaTheme="minorEastAsia" w:hAnsiTheme="minorEastAsia" w:cs="Times New Roman"/>
          <w:b/>
          <w:color w:val="000000" w:themeColor="text1"/>
          <w:kern w:val="0"/>
          <w:szCs w:val="20"/>
        </w:rPr>
        <w:t>案例二：电灯开关电火花引发加油站爆炸</w:t>
      </w:r>
    </w:p>
    <w:p w14:paraId="4292E102" w14:textId="77777777" w:rsidR="00641045" w:rsidRDefault="00641045" w:rsidP="009B15A7">
      <w:pPr>
        <w:snapToGrid w:val="0"/>
        <w:ind w:firstLine="560"/>
        <w:rPr>
          <w:rFonts w:eastAsia="宋体-18030" w:cs="Times New Roman"/>
          <w:color w:val="000000" w:themeColor="text1"/>
          <w:szCs w:val="20"/>
        </w:rPr>
      </w:pPr>
      <w:r w:rsidRPr="009B15A7">
        <w:rPr>
          <w:rFonts w:ascii="宋体" w:hAnsi="宋体" w:cs="宋体"/>
          <w:szCs w:val="28"/>
          <w:lang w:val="zh-CN"/>
        </w:rPr>
        <w:t>2001年7月23日下午3时17分许，河南省郑州闹市区一加油站突发爆炸，导致4人死亡，12人重伤。据事后调查，该事故直接原因是地下室开关电灯产生的电火花点燃汽油和空气的混合气体发生爆炸起火，间接原因是加油站工作人员消防安全意识淡薄、思想麻痹大意、违规作业所致。</w:t>
      </w:r>
    </w:p>
    <w:p w14:paraId="17CEE90A"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案例三：</w:t>
      </w:r>
      <w:r w:rsidRPr="009B15A7">
        <w:rPr>
          <w:rFonts w:ascii="宋体" w:hAnsi="宋体" w:cs="宋体"/>
          <w:szCs w:val="28"/>
          <w:lang w:val="zh-CN"/>
        </w:rPr>
        <w:t>2001年3月18日下午13点15左右，湖北宜昌某加油站在进行输油管线与油罐出油管线法兰对接时，外请施工队改造油罐上部出油管线。施工队在未向加油站工作人员请示的情况下，擅自在油罐区动火。焊枪一经点燃，油罐立即爆炸，气浪将施工队一民工抛出20余米后摔成重伤，经医院抢救无效死亡。事故原因系违章造成，反映出在加油站改造、施工过程中，</w:t>
      </w:r>
      <w:r w:rsidRPr="009B15A7">
        <w:rPr>
          <w:rFonts w:ascii="宋体" w:hAnsi="宋体" w:cs="宋体"/>
          <w:szCs w:val="28"/>
          <w:lang w:val="zh-CN"/>
        </w:rPr>
        <w:lastRenderedPageBreak/>
        <w:t>管理松懈，制度不落实等问题。</w:t>
      </w:r>
    </w:p>
    <w:p w14:paraId="77CED9E7"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案例四：</w:t>
      </w:r>
      <w:r w:rsidRPr="009B15A7">
        <w:rPr>
          <w:rFonts w:ascii="宋体" w:hAnsi="宋体" w:cs="宋体"/>
          <w:szCs w:val="28"/>
          <w:lang w:val="zh-CN"/>
        </w:rPr>
        <w:t>1999年6月12日，广州某一联营加油站在清罐作业时，作业人员使用碘钨灯在罐口照明，加油站安全负责人出面制止并将其没收。但施工人员未听劝告，又找来一只同样碘钨灯使用。由于碘钨灯表面温度高，使油气被引爆，发生爆炸，当场造成1人死亡，3人轻伤。</w:t>
      </w:r>
    </w:p>
    <w:p w14:paraId="558A78BD"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事故分析：施工人员违反操作规程，私自采取碘钨灯照明进行施工，由于碘钨灯表面温度较高，使得油蒸气达到引燃温度，发生爆炸。</w:t>
      </w:r>
    </w:p>
    <w:p w14:paraId="3C46D462"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案例五：</w:t>
      </w:r>
      <w:r w:rsidRPr="009B15A7">
        <w:rPr>
          <w:rFonts w:ascii="宋体" w:hAnsi="宋体" w:cs="宋体"/>
          <w:szCs w:val="28"/>
          <w:lang w:val="zh-CN"/>
        </w:rPr>
        <w:t>2001年6月22日，某石油公司下属一加油站3号油罐正在接卸一车97号汽油。21时40分左右,油罐突然起火，火热迅即蔓延成大面积火灾，经过4个小时15分钟后大火被扑灭。大火将4台加油机、油罐等设施全部烧坏，卸油工被烧成重伤，烧伤面积达80%以上。</w:t>
      </w:r>
    </w:p>
    <w:p w14:paraId="044E98C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事故分析：1、6月22日当班卸油工违章将卸油胶管插到量油孔形成喷溅式卸油，大量汽油溢出。</w:t>
      </w:r>
    </w:p>
    <w:p w14:paraId="56470632"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2、由于此加油站管沟未填埋，油罐也未填埋，溢出的汽油沿地面流淌，流进管沟，管沟穿过营业室与加油机相连，汽油充满3号罐到加油机的管沟。</w:t>
      </w:r>
    </w:p>
    <w:p w14:paraId="7DC57D15"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3、发现地面大量汽油后，卸油工没有采取处理措施，而是继续违规卸油。</w:t>
      </w:r>
    </w:p>
    <w:p w14:paraId="1C5C956D" w14:textId="77777777" w:rsidR="00641045" w:rsidRPr="009B15A7" w:rsidRDefault="00641045" w:rsidP="009B15A7">
      <w:pPr>
        <w:snapToGrid w:val="0"/>
        <w:ind w:firstLine="562"/>
        <w:rPr>
          <w:rFonts w:ascii="宋体" w:hAnsi="宋体" w:cs="宋体"/>
          <w:szCs w:val="28"/>
          <w:lang w:val="zh-CN"/>
        </w:rPr>
      </w:pPr>
      <w:r w:rsidRPr="009B15A7">
        <w:rPr>
          <w:rFonts w:ascii="宋体" w:hAnsi="宋体" w:cs="宋体"/>
          <w:b/>
          <w:szCs w:val="28"/>
          <w:lang w:val="zh-CN"/>
        </w:rPr>
        <w:t>案例六：</w:t>
      </w:r>
      <w:r w:rsidRPr="009B15A7">
        <w:rPr>
          <w:rFonts w:ascii="宋体" w:hAnsi="宋体" w:cs="宋体"/>
          <w:szCs w:val="28"/>
          <w:lang w:val="zh-CN"/>
        </w:rPr>
        <w:t>1998年5月的一天，某加油站计量员因事外出。这时，油库送来90号汽油11425L。加油站负责人便让一位加油员测量卸油罐液高，结果在卸油过程中发生溢油事故，损失汽油500多升，造成加油站停业5个小时。</w:t>
      </w:r>
    </w:p>
    <w:p w14:paraId="26DD47BF"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事故分析：1、加油站负责人错误地让一位无计量证的加油员去计量卸油油罐。</w:t>
      </w:r>
    </w:p>
    <w:p w14:paraId="1216395D"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2、这位计量员在测量此罐液高时误把1393mm读为1193mm。液高1393mm，油罐可卸油容量为10298L；液高1193mm时，油罐可卸油容量为12742L。用10298L的容量去接卸11425L，结果造成溢油事故。</w:t>
      </w:r>
    </w:p>
    <w:p w14:paraId="79A3697E"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lastRenderedPageBreak/>
        <w:t>3、卸油过程中，无监护人员在场使事故进一步扩大。</w:t>
      </w:r>
    </w:p>
    <w:p w14:paraId="0D12F645" w14:textId="77777777" w:rsidR="00641045" w:rsidRPr="009B15A7" w:rsidRDefault="00641045" w:rsidP="009B15A7">
      <w:pPr>
        <w:snapToGrid w:val="0"/>
        <w:ind w:firstLine="562"/>
        <w:rPr>
          <w:rFonts w:ascii="宋体" w:hAnsi="宋体" w:cs="宋体"/>
          <w:b/>
          <w:szCs w:val="28"/>
          <w:lang w:val="zh-CN"/>
        </w:rPr>
      </w:pPr>
      <w:r w:rsidRPr="009B15A7">
        <w:rPr>
          <w:rFonts w:ascii="宋体" w:hAnsi="宋体" w:cs="宋体"/>
          <w:b/>
          <w:szCs w:val="28"/>
          <w:lang w:val="zh-CN"/>
        </w:rPr>
        <w:t>事故教训分析：</w:t>
      </w:r>
    </w:p>
    <w:p w14:paraId="2B7E7355"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通过对事故原因及典型事故案例的分析，可以归纳总结出一些有规律性的东西，供安全管理借鉴：</w:t>
      </w:r>
    </w:p>
    <w:p w14:paraId="2D1B5B8C"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（1）事故的发生原因</w:t>
      </w:r>
    </w:p>
    <w:p w14:paraId="0D93D145"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客观存在的不安全因素受社会、环境影响最终由人的不安全行为直接诱发是事故发生的基本原因。事故的直接原因在于人的不安全行为和物的不安全状态。然而，造成“人失误”和“物故障”的原因往往是管理上的缺陷，这常常是事故发生的本质原因。</w:t>
      </w:r>
    </w:p>
    <w:p w14:paraId="7ACFFB83"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（2）人为失误</w:t>
      </w:r>
    </w:p>
    <w:p w14:paraId="17F0BA51"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人为失误是发生事故的直接原因因素。属于人为失误的有：</w:t>
      </w:r>
    </w:p>
    <w:p w14:paraId="0928744B"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思想麻痹，丧失警惕；</w:t>
      </w:r>
    </w:p>
    <w:p w14:paraId="700223EE"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盲目操作，无章可循；</w:t>
      </w:r>
    </w:p>
    <w:p w14:paraId="1D2954A1"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缺乏训练，知识贫乏；</w:t>
      </w:r>
    </w:p>
    <w:p w14:paraId="55A05F02"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管理粗放，有章不依；</w:t>
      </w:r>
    </w:p>
    <w:p w14:paraId="0469A440"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疲劳作业，意识不清；</w:t>
      </w:r>
    </w:p>
    <w:p w14:paraId="63CEDA87"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缺少投入，危险作业；</w:t>
      </w:r>
    </w:p>
    <w:p w14:paraId="11A25E7D"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未作警示，导致错误；</w:t>
      </w:r>
    </w:p>
    <w:p w14:paraId="1D0F950A" w14:textId="77777777" w:rsidR="00641045" w:rsidRDefault="00641045" w:rsidP="005469D5">
      <w:pPr>
        <w:pStyle w:val="13"/>
        <w:numPr>
          <w:ilvl w:val="0"/>
          <w:numId w:val="8"/>
        </w:numPr>
        <w:adjustRightInd w:val="0"/>
        <w:snapToGrid w:val="0"/>
        <w:ind w:firstLine="560"/>
        <w:rPr>
          <w:rFonts w:cs="Times New Roman"/>
          <w:color w:val="000000" w:themeColor="text1"/>
          <w:szCs w:val="20"/>
        </w:rPr>
      </w:pPr>
      <w:r>
        <w:rPr>
          <w:rFonts w:cs="Times New Roman"/>
          <w:color w:val="000000" w:themeColor="text1"/>
          <w:szCs w:val="20"/>
        </w:rPr>
        <w:t>缺少准备，应急不当等等。</w:t>
      </w:r>
    </w:p>
    <w:p w14:paraId="79D559E0"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（3）相关具体要求和措施：</w:t>
      </w:r>
    </w:p>
    <w:p w14:paraId="08E5DDE4"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1</w:t>
      </w:r>
      <w:r w:rsidR="00603619">
        <w:rPr>
          <w:rFonts w:ascii="宋体" w:hAnsi="宋体" w:cs="宋体"/>
          <w:szCs w:val="28"/>
          <w:lang w:val="zh-CN"/>
        </w:rPr>
        <w:t>）切实加强检维修安全管理。要严格执行检维修施工安全管理规定，</w:t>
      </w:r>
      <w:r w:rsidRPr="009B15A7">
        <w:rPr>
          <w:rFonts w:ascii="宋体" w:hAnsi="宋体" w:cs="宋体"/>
          <w:szCs w:val="28"/>
          <w:lang w:val="zh-CN"/>
        </w:rPr>
        <w:t>在与施工单位签订施工合同时，应严格审查施工单位的资质，审核施工单位的安全管理制度、施工作业方案及相应的安全防范措施，同时要安排专人负责监督检修过程的质量和安全。改变检修内容时要及时修订检修施工方案。要严格执行管道试压、气密性试验、盲板管理、动火和进入受限空间作业等</w:t>
      </w:r>
      <w:r w:rsidRPr="009B15A7">
        <w:rPr>
          <w:rFonts w:ascii="宋体" w:hAnsi="宋体" w:cs="宋体"/>
          <w:szCs w:val="28"/>
          <w:lang w:val="zh-CN"/>
        </w:rPr>
        <w:lastRenderedPageBreak/>
        <w:t>安全规定，作业前要进</w:t>
      </w:r>
      <w:r w:rsidR="00603619">
        <w:rPr>
          <w:rFonts w:ascii="宋体" w:hAnsi="宋体" w:cs="宋体"/>
          <w:szCs w:val="28"/>
          <w:lang w:val="zh-CN"/>
        </w:rPr>
        <w:t>行风险辨识和制定应急处置预案并制定相应的安全措施。要加强对</w:t>
      </w:r>
      <w:r w:rsidRPr="009B15A7">
        <w:rPr>
          <w:rFonts w:ascii="宋体" w:hAnsi="宋体" w:cs="宋体"/>
          <w:szCs w:val="28"/>
          <w:lang w:val="zh-CN"/>
        </w:rPr>
        <w:t>检维修发、承包管理，不得将危险场所检维修工程项目发包给不具备相应资质的施工单位，杜绝层层转包和以包代管，杜绝违章施工操作。</w:t>
      </w:r>
    </w:p>
    <w:p w14:paraId="757E1C83" w14:textId="77777777" w:rsidR="00641045" w:rsidRPr="009B15A7" w:rsidRDefault="00641045" w:rsidP="009B15A7">
      <w:pPr>
        <w:snapToGrid w:val="0"/>
        <w:ind w:firstLine="560"/>
        <w:rPr>
          <w:rFonts w:ascii="宋体" w:hAnsi="宋体" w:cs="宋体"/>
          <w:szCs w:val="28"/>
          <w:lang w:val="zh-CN"/>
        </w:rPr>
      </w:pPr>
      <w:r w:rsidRPr="009B15A7">
        <w:rPr>
          <w:rFonts w:ascii="宋体" w:hAnsi="宋体" w:cs="宋体"/>
          <w:szCs w:val="28"/>
          <w:lang w:val="zh-CN"/>
        </w:rPr>
        <w:t>2</w:t>
      </w:r>
      <w:r w:rsidR="00603619">
        <w:rPr>
          <w:rFonts w:ascii="宋体" w:hAnsi="宋体" w:cs="宋体"/>
          <w:szCs w:val="28"/>
          <w:lang w:val="zh-CN"/>
        </w:rPr>
        <w:t>）全面加强安全管理。企业应落实安全责任主体职责，加强日常安全管理，完善并严格执行安全管理制度，加强对</w:t>
      </w:r>
      <w:r w:rsidRPr="009B15A7">
        <w:rPr>
          <w:rFonts w:ascii="宋体" w:hAnsi="宋体" w:cs="宋体"/>
          <w:szCs w:val="28"/>
          <w:lang w:val="zh-CN"/>
        </w:rPr>
        <w:t>设</w:t>
      </w:r>
      <w:r w:rsidR="00603619">
        <w:rPr>
          <w:rFonts w:ascii="宋体" w:hAnsi="宋体" w:cs="宋体"/>
          <w:szCs w:val="28"/>
          <w:lang w:val="zh-CN"/>
        </w:rPr>
        <w:t>备、设施及安全附件的检查和管理，确保完好有效。要建立和完善</w:t>
      </w:r>
      <w:r w:rsidRPr="009B15A7">
        <w:rPr>
          <w:rFonts w:ascii="宋体" w:hAnsi="宋体" w:cs="宋体"/>
          <w:szCs w:val="28"/>
          <w:lang w:val="zh-CN"/>
        </w:rPr>
        <w:t>从业人员的安全培训和教育制度，全面提高从业人员的安全意识、责任意识和防范事故的技能，确保安全活动。</w:t>
      </w:r>
    </w:p>
    <w:p w14:paraId="0218BFA3" w14:textId="77777777" w:rsidR="00641045" w:rsidRPr="009B15A7" w:rsidRDefault="009B15A7" w:rsidP="009B15A7">
      <w:pPr>
        <w:pStyle w:val="2"/>
        <w:adjustRightInd w:val="0"/>
        <w:snapToGrid w:val="0"/>
        <w:rPr>
          <w:rFonts w:asciiTheme="minorEastAsia" w:eastAsiaTheme="minorEastAsia" w:hAnsiTheme="minorEastAsia" w:cs="Times New Roman"/>
        </w:rPr>
      </w:pPr>
      <w:bookmarkStart w:id="432" w:name="_Toc22200112"/>
      <w:bookmarkStart w:id="433" w:name="_Toc26693"/>
      <w:bookmarkStart w:id="434" w:name="_Toc11640"/>
      <w:bookmarkStart w:id="435" w:name="_Toc34770495"/>
      <w:bookmarkStart w:id="436" w:name="_Toc495494816"/>
      <w:bookmarkStart w:id="437" w:name="_Toc37942979"/>
      <w:bookmarkStart w:id="438" w:name="_Toc22200207"/>
      <w:bookmarkStart w:id="439" w:name="_Toc5624"/>
      <w:bookmarkStart w:id="440" w:name="_Toc19603991"/>
      <w:bookmarkStart w:id="441" w:name="_Toc17981321"/>
      <w:bookmarkStart w:id="442" w:name="_Toc495496006"/>
      <w:bookmarkStart w:id="443" w:name="_Toc505672250"/>
      <w:bookmarkStart w:id="444" w:name="_Toc495495909"/>
      <w:bookmarkStart w:id="445" w:name="_Toc26531799"/>
      <w:bookmarkStart w:id="446" w:name="_Toc495495404"/>
      <w:bookmarkStart w:id="447" w:name="_Toc11807"/>
      <w:bookmarkStart w:id="448" w:name="_Toc29835799"/>
      <w:bookmarkStart w:id="449" w:name="_Toc479340213"/>
      <w:bookmarkStart w:id="450" w:name="_Toc29835702"/>
      <w:bookmarkStart w:id="451" w:name="_Toc479340390"/>
      <w:bookmarkStart w:id="452" w:name="_Toc156551914"/>
      <w:bookmarkStart w:id="453" w:name="_Hlk19537274"/>
      <w:bookmarkEnd w:id="424"/>
      <w:r w:rsidRPr="009B15A7">
        <w:rPr>
          <w:rFonts w:asciiTheme="minorEastAsia" w:eastAsiaTheme="minorEastAsia" w:hAnsiTheme="minorEastAsia" w:cs="Times New Roman" w:hint="eastAsia"/>
        </w:rPr>
        <w:t xml:space="preserve">3.11 </w:t>
      </w:r>
      <w:r w:rsidR="00641045" w:rsidRPr="009B15A7">
        <w:rPr>
          <w:rFonts w:asciiTheme="minorEastAsia" w:eastAsiaTheme="minorEastAsia" w:hAnsiTheme="minorEastAsia" w:cs="Times New Roman"/>
        </w:rPr>
        <w:t>危险、有害因素辨识结果</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bookmarkEnd w:id="453"/>
    <w:p w14:paraId="0A7C6F04"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项目</w:t>
      </w:r>
      <w:r w:rsidR="009B15A7">
        <w:rPr>
          <w:rFonts w:ascii="宋体" w:hAnsi="宋体" w:cs="宋体" w:hint="eastAsia"/>
          <w:szCs w:val="28"/>
          <w:lang w:val="zh-CN"/>
        </w:rPr>
        <w:t>运行</w:t>
      </w:r>
      <w:r w:rsidRPr="009B15A7">
        <w:rPr>
          <w:rFonts w:ascii="宋体" w:hAnsi="宋体" w:cs="宋体"/>
          <w:szCs w:val="28"/>
          <w:lang w:val="zh-CN"/>
        </w:rPr>
        <w:t>过程中存在的危险、有害因素如下：</w:t>
      </w:r>
    </w:p>
    <w:p w14:paraId="62BB92AB"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（1）主要危险、有害因素：火灾、爆炸。</w:t>
      </w:r>
    </w:p>
    <w:p w14:paraId="50F68D04"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（2）次要危险、有害因素：</w:t>
      </w:r>
      <w:bookmarkStart w:id="454" w:name="_Hlk19800961"/>
      <w:r w:rsidRPr="009B15A7">
        <w:rPr>
          <w:rFonts w:ascii="宋体" w:hAnsi="宋体" w:cs="宋体"/>
          <w:szCs w:val="28"/>
          <w:lang w:val="zh-CN"/>
        </w:rPr>
        <w:t>触电、车辆伤害、机械伤害、物体打击、中毒</w:t>
      </w:r>
      <w:r w:rsidR="009B15A7">
        <w:rPr>
          <w:rFonts w:ascii="宋体" w:hAnsi="宋体" w:cs="宋体" w:hint="eastAsia"/>
          <w:szCs w:val="28"/>
          <w:lang w:val="zh-CN"/>
        </w:rPr>
        <w:t>和</w:t>
      </w:r>
      <w:r w:rsidR="009B15A7">
        <w:rPr>
          <w:rFonts w:ascii="宋体" w:hAnsi="宋体" w:cs="宋体"/>
          <w:szCs w:val="28"/>
          <w:lang w:val="zh-CN"/>
        </w:rPr>
        <w:t>窒息、高处坠落、高低温</w:t>
      </w:r>
      <w:r w:rsidR="009B15A7">
        <w:rPr>
          <w:rFonts w:ascii="宋体" w:hAnsi="宋体" w:cs="宋体" w:hint="eastAsia"/>
          <w:szCs w:val="28"/>
          <w:lang w:val="zh-CN"/>
        </w:rPr>
        <w:t>危害</w:t>
      </w:r>
      <w:r w:rsidR="009B15A7">
        <w:rPr>
          <w:rFonts w:ascii="宋体" w:hAnsi="宋体" w:cs="宋体"/>
          <w:szCs w:val="28"/>
          <w:lang w:val="zh-CN"/>
        </w:rPr>
        <w:t>、噪声</w:t>
      </w:r>
      <w:r w:rsidRPr="009B15A7">
        <w:rPr>
          <w:rFonts w:ascii="宋体" w:hAnsi="宋体" w:cs="宋体"/>
          <w:szCs w:val="28"/>
          <w:lang w:val="zh-CN"/>
        </w:rPr>
        <w:t>等。</w:t>
      </w:r>
      <w:bookmarkEnd w:id="454"/>
    </w:p>
    <w:p w14:paraId="1D8CBA62"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（3）根据危险化学品重大危险源辨识结果，项目未构成重大危险源。</w:t>
      </w:r>
    </w:p>
    <w:p w14:paraId="3AD6F29B" w14:textId="77777777" w:rsidR="00FA004D" w:rsidRPr="009B15A7" w:rsidRDefault="00142804" w:rsidP="009B15A7">
      <w:pPr>
        <w:snapToGrid w:val="0"/>
        <w:ind w:firstLine="560"/>
        <w:rPr>
          <w:rFonts w:ascii="宋体" w:hAnsi="宋体" w:cs="宋体"/>
          <w:szCs w:val="28"/>
          <w:lang w:val="zh-CN"/>
        </w:rPr>
      </w:pPr>
      <w:r w:rsidRPr="009B15A7">
        <w:rPr>
          <w:rFonts w:ascii="宋体" w:hAnsi="宋体" w:cs="宋体"/>
          <w:szCs w:val="28"/>
          <w:lang w:val="zh-CN"/>
        </w:rPr>
        <w:t>项目的危险、有害因素及分布具体见</w:t>
      </w:r>
      <w:r w:rsidR="009B15A7">
        <w:rPr>
          <w:rFonts w:ascii="宋体" w:hAnsi="宋体" w:cs="宋体" w:hint="eastAsia"/>
          <w:szCs w:val="28"/>
          <w:lang w:val="zh-CN"/>
        </w:rPr>
        <w:t>下</w:t>
      </w:r>
      <w:r w:rsidRPr="009B15A7">
        <w:rPr>
          <w:rFonts w:ascii="宋体" w:hAnsi="宋体" w:cs="宋体"/>
          <w:szCs w:val="28"/>
          <w:lang w:val="zh-CN"/>
        </w:rPr>
        <w:t>表</w:t>
      </w:r>
      <w:r w:rsidR="009B15A7">
        <w:rPr>
          <w:rFonts w:ascii="宋体" w:hAnsi="宋体" w:cs="宋体" w:hint="eastAsia"/>
          <w:szCs w:val="28"/>
          <w:lang w:val="zh-CN"/>
        </w:rPr>
        <w:t>：</w:t>
      </w:r>
    </w:p>
    <w:p w14:paraId="6325F634" w14:textId="77777777" w:rsidR="00FA004D" w:rsidRPr="009B15A7" w:rsidRDefault="00142804" w:rsidP="005469D5">
      <w:pPr>
        <w:pStyle w:val="af9"/>
        <w:numPr>
          <w:ilvl w:val="0"/>
          <w:numId w:val="18"/>
        </w:numPr>
        <w:adjustRightInd w:val="0"/>
        <w:snapToGrid w:val="0"/>
        <w:spacing w:line="240" w:lineRule="auto"/>
        <w:ind w:left="0" w:firstLineChars="0" w:firstLine="0"/>
        <w:jc w:val="center"/>
        <w:rPr>
          <w:rFonts w:asciiTheme="minorEastAsia" w:eastAsiaTheme="minorEastAsia" w:hAnsiTheme="minorEastAsia" w:cs="Times New Roman"/>
          <w:b/>
          <w:color w:val="000000" w:themeColor="text1"/>
          <w:sz w:val="24"/>
        </w:rPr>
      </w:pPr>
      <w:r w:rsidRPr="009B15A7">
        <w:rPr>
          <w:rFonts w:asciiTheme="minorEastAsia" w:eastAsiaTheme="minorEastAsia" w:hAnsiTheme="minorEastAsia" w:cs="Times New Roman"/>
          <w:b/>
          <w:color w:val="000000" w:themeColor="text1"/>
          <w:sz w:val="24"/>
        </w:rPr>
        <w:t>危险、有害因素一览表</w:t>
      </w:r>
    </w:p>
    <w:tbl>
      <w:tblPr>
        <w:tblStyle w:val="a"/>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542"/>
        <w:gridCol w:w="4394"/>
        <w:gridCol w:w="2204"/>
      </w:tblGrid>
      <w:tr w:rsidR="00FA004D" w:rsidRPr="00162ECB" w14:paraId="77AE31D7" w14:textId="77777777">
        <w:trPr>
          <w:trHeight w:val="397"/>
          <w:jc w:val="center"/>
        </w:trPr>
        <w:tc>
          <w:tcPr>
            <w:tcW w:w="1260" w:type="dxa"/>
            <w:vAlign w:val="center"/>
          </w:tcPr>
          <w:p w14:paraId="4263172F"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bookmarkStart w:id="455" w:name="_Hlk19800975"/>
            <w:r w:rsidRPr="00162ECB">
              <w:rPr>
                <w:rFonts w:asciiTheme="minorEastAsia" w:eastAsiaTheme="minorEastAsia" w:hAnsiTheme="minorEastAsia" w:cs="Times New Roman" w:hint="eastAsia"/>
                <w:b/>
                <w:color w:val="000000" w:themeColor="text1"/>
                <w:sz w:val="21"/>
                <w:szCs w:val="21"/>
              </w:rPr>
              <w:t>序号</w:t>
            </w:r>
          </w:p>
        </w:tc>
        <w:tc>
          <w:tcPr>
            <w:tcW w:w="1542" w:type="dxa"/>
            <w:vAlign w:val="center"/>
          </w:tcPr>
          <w:p w14:paraId="6E7D4E4C"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r w:rsidRPr="00162ECB">
              <w:rPr>
                <w:rFonts w:asciiTheme="minorEastAsia" w:eastAsiaTheme="minorEastAsia" w:hAnsiTheme="minorEastAsia" w:cs="Times New Roman" w:hint="eastAsia"/>
                <w:b/>
                <w:color w:val="000000" w:themeColor="text1"/>
                <w:sz w:val="21"/>
                <w:szCs w:val="21"/>
              </w:rPr>
              <w:t>危害因素</w:t>
            </w:r>
          </w:p>
        </w:tc>
        <w:tc>
          <w:tcPr>
            <w:tcW w:w="4394" w:type="dxa"/>
            <w:vAlign w:val="center"/>
          </w:tcPr>
          <w:p w14:paraId="5831ACD9"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r w:rsidRPr="00162ECB">
              <w:rPr>
                <w:rFonts w:asciiTheme="minorEastAsia" w:eastAsiaTheme="minorEastAsia" w:hAnsiTheme="minorEastAsia" w:cs="Times New Roman" w:hint="eastAsia"/>
                <w:b/>
                <w:color w:val="000000" w:themeColor="text1"/>
                <w:sz w:val="21"/>
                <w:szCs w:val="21"/>
              </w:rPr>
              <w:t>主要发生场所及部位</w:t>
            </w:r>
          </w:p>
        </w:tc>
        <w:tc>
          <w:tcPr>
            <w:tcW w:w="2204" w:type="dxa"/>
            <w:vAlign w:val="center"/>
          </w:tcPr>
          <w:p w14:paraId="04C0E8C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b/>
                <w:color w:val="000000" w:themeColor="text1"/>
                <w:sz w:val="21"/>
                <w:szCs w:val="21"/>
              </w:rPr>
            </w:pPr>
            <w:r w:rsidRPr="00162ECB">
              <w:rPr>
                <w:rFonts w:asciiTheme="minorEastAsia" w:eastAsiaTheme="minorEastAsia" w:hAnsiTheme="minorEastAsia" w:cs="Times New Roman" w:hint="eastAsia"/>
                <w:b/>
                <w:color w:val="000000" w:themeColor="text1"/>
                <w:sz w:val="21"/>
                <w:szCs w:val="21"/>
              </w:rPr>
              <w:t>主要物质</w:t>
            </w:r>
          </w:p>
        </w:tc>
      </w:tr>
      <w:tr w:rsidR="008E2C08" w:rsidRPr="00162ECB" w14:paraId="5096C727" w14:textId="77777777" w:rsidTr="008F7862">
        <w:trPr>
          <w:trHeight w:val="397"/>
          <w:jc w:val="center"/>
        </w:trPr>
        <w:tc>
          <w:tcPr>
            <w:tcW w:w="9400" w:type="dxa"/>
            <w:gridSpan w:val="4"/>
            <w:vAlign w:val="center"/>
          </w:tcPr>
          <w:p w14:paraId="70BAFD5D" w14:textId="77777777" w:rsidR="008E2C08" w:rsidRPr="00162ECB" w:rsidRDefault="008E2C08">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主要</w:t>
            </w:r>
            <w:r w:rsidR="004136DC" w:rsidRPr="00162ECB">
              <w:rPr>
                <w:rFonts w:asciiTheme="minorEastAsia" w:eastAsiaTheme="minorEastAsia" w:hAnsiTheme="minorEastAsia" w:cs="宋体"/>
                <w:sz w:val="21"/>
                <w:szCs w:val="21"/>
                <w:lang w:val="zh-CN"/>
              </w:rPr>
              <w:t>危险、有害因素</w:t>
            </w:r>
          </w:p>
        </w:tc>
      </w:tr>
      <w:tr w:rsidR="00FA004D" w:rsidRPr="00162ECB" w14:paraId="30E146DD" w14:textId="77777777">
        <w:trPr>
          <w:trHeight w:val="397"/>
          <w:jc w:val="center"/>
        </w:trPr>
        <w:tc>
          <w:tcPr>
            <w:tcW w:w="1260" w:type="dxa"/>
            <w:vAlign w:val="center"/>
          </w:tcPr>
          <w:p w14:paraId="43631270" w14:textId="77777777" w:rsidR="00FA004D" w:rsidRPr="00162ECB" w:rsidRDefault="00FA004D" w:rsidP="005469D5">
            <w:pPr>
              <w:pStyle w:val="af9"/>
              <w:numPr>
                <w:ilvl w:val="0"/>
                <w:numId w:val="24"/>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4AC72269"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火灾、爆炸</w:t>
            </w:r>
          </w:p>
        </w:tc>
        <w:tc>
          <w:tcPr>
            <w:tcW w:w="4394" w:type="dxa"/>
            <w:vAlign w:val="center"/>
          </w:tcPr>
          <w:p w14:paraId="547FFA2C" w14:textId="77777777" w:rsidR="00FA004D" w:rsidRPr="00162ECB" w:rsidRDefault="00142804" w:rsidP="004136DC">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储</w:t>
            </w:r>
            <w:r w:rsidRPr="00162ECB">
              <w:rPr>
                <w:rFonts w:asciiTheme="minorEastAsia" w:eastAsiaTheme="minorEastAsia" w:hAnsiTheme="minorEastAsia" w:cs="Times New Roman"/>
                <w:color w:val="000000" w:themeColor="text1"/>
                <w:sz w:val="21"/>
                <w:szCs w:val="21"/>
              </w:rPr>
              <w:t>罐、加油区、卸油</w:t>
            </w:r>
            <w:r w:rsidRPr="00162ECB">
              <w:rPr>
                <w:rFonts w:asciiTheme="minorEastAsia" w:eastAsiaTheme="minorEastAsia" w:hAnsiTheme="minorEastAsia" w:cs="Times New Roman" w:hint="eastAsia"/>
                <w:color w:val="000000" w:themeColor="text1"/>
                <w:sz w:val="21"/>
                <w:szCs w:val="21"/>
              </w:rPr>
              <w:t>点</w:t>
            </w:r>
          </w:p>
        </w:tc>
        <w:tc>
          <w:tcPr>
            <w:tcW w:w="2204" w:type="dxa"/>
            <w:vAlign w:val="center"/>
          </w:tcPr>
          <w:p w14:paraId="4CAD56A1"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柴油</w:t>
            </w:r>
          </w:p>
        </w:tc>
      </w:tr>
      <w:tr w:rsidR="004136DC" w:rsidRPr="00162ECB" w14:paraId="3948099E" w14:textId="77777777" w:rsidTr="008F7862">
        <w:trPr>
          <w:trHeight w:val="397"/>
          <w:jc w:val="center"/>
        </w:trPr>
        <w:tc>
          <w:tcPr>
            <w:tcW w:w="9400" w:type="dxa"/>
            <w:gridSpan w:val="4"/>
            <w:vAlign w:val="center"/>
          </w:tcPr>
          <w:p w14:paraId="4D686719" w14:textId="77777777" w:rsidR="004136DC" w:rsidRPr="00162ECB" w:rsidRDefault="004136DC">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次要</w:t>
            </w:r>
            <w:r w:rsidRPr="00162ECB">
              <w:rPr>
                <w:rFonts w:asciiTheme="minorEastAsia" w:eastAsiaTheme="minorEastAsia" w:hAnsiTheme="minorEastAsia" w:cs="宋体"/>
                <w:sz w:val="21"/>
                <w:szCs w:val="21"/>
                <w:lang w:val="zh-CN"/>
              </w:rPr>
              <w:t>危险、有害因素</w:t>
            </w:r>
          </w:p>
        </w:tc>
      </w:tr>
      <w:tr w:rsidR="00FA004D" w:rsidRPr="00162ECB" w14:paraId="5CACC374" w14:textId="77777777">
        <w:trPr>
          <w:trHeight w:val="397"/>
          <w:jc w:val="center"/>
        </w:trPr>
        <w:tc>
          <w:tcPr>
            <w:tcW w:w="1260" w:type="dxa"/>
            <w:vAlign w:val="center"/>
          </w:tcPr>
          <w:p w14:paraId="1BA5BC94"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40404CDD"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触电</w:t>
            </w:r>
          </w:p>
        </w:tc>
        <w:tc>
          <w:tcPr>
            <w:tcW w:w="4394" w:type="dxa"/>
            <w:vAlign w:val="center"/>
          </w:tcPr>
          <w:p w14:paraId="7DD17E9E"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有电气设备操作及电气检修作业场所、雷击</w:t>
            </w:r>
          </w:p>
        </w:tc>
        <w:tc>
          <w:tcPr>
            <w:tcW w:w="2204" w:type="dxa"/>
            <w:vAlign w:val="center"/>
          </w:tcPr>
          <w:p w14:paraId="68F36669"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18F103E6" w14:textId="77777777">
        <w:trPr>
          <w:trHeight w:val="397"/>
          <w:jc w:val="center"/>
        </w:trPr>
        <w:tc>
          <w:tcPr>
            <w:tcW w:w="1260" w:type="dxa"/>
            <w:vAlign w:val="center"/>
          </w:tcPr>
          <w:p w14:paraId="6AD315E6"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3EFC13D0"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车辆伤害</w:t>
            </w:r>
          </w:p>
        </w:tc>
        <w:tc>
          <w:tcPr>
            <w:tcW w:w="4394" w:type="dxa"/>
            <w:vAlign w:val="center"/>
          </w:tcPr>
          <w:p w14:paraId="6790E4C2"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运输、装卸过程，车辆加油</w:t>
            </w:r>
          </w:p>
        </w:tc>
        <w:tc>
          <w:tcPr>
            <w:tcW w:w="2204" w:type="dxa"/>
            <w:vAlign w:val="center"/>
          </w:tcPr>
          <w:p w14:paraId="3CA4CA48"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4A4EDE97" w14:textId="77777777">
        <w:trPr>
          <w:trHeight w:val="397"/>
          <w:jc w:val="center"/>
        </w:trPr>
        <w:tc>
          <w:tcPr>
            <w:tcW w:w="1260" w:type="dxa"/>
            <w:vAlign w:val="center"/>
          </w:tcPr>
          <w:p w14:paraId="712F5CED"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410CF026"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机械伤害</w:t>
            </w:r>
          </w:p>
        </w:tc>
        <w:tc>
          <w:tcPr>
            <w:tcW w:w="4394" w:type="dxa"/>
            <w:vAlign w:val="center"/>
          </w:tcPr>
          <w:p w14:paraId="2865CBFB" w14:textId="77777777" w:rsidR="00FA004D" w:rsidRPr="00162ECB" w:rsidRDefault="00162ECB">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油泵、</w:t>
            </w:r>
            <w:r w:rsidR="00142804" w:rsidRPr="00162ECB">
              <w:rPr>
                <w:rFonts w:asciiTheme="minorEastAsia" w:eastAsiaTheme="minorEastAsia" w:hAnsiTheme="minorEastAsia" w:cs="Times New Roman"/>
                <w:color w:val="000000" w:themeColor="text1"/>
                <w:sz w:val="21"/>
                <w:szCs w:val="21"/>
              </w:rPr>
              <w:t>施工、检修过程的运转机械</w:t>
            </w:r>
          </w:p>
        </w:tc>
        <w:tc>
          <w:tcPr>
            <w:tcW w:w="2204" w:type="dxa"/>
            <w:vAlign w:val="center"/>
          </w:tcPr>
          <w:p w14:paraId="644F1E6B"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3A09BE2E" w14:textId="77777777">
        <w:trPr>
          <w:trHeight w:val="397"/>
          <w:jc w:val="center"/>
        </w:trPr>
        <w:tc>
          <w:tcPr>
            <w:tcW w:w="1260" w:type="dxa"/>
            <w:vAlign w:val="center"/>
          </w:tcPr>
          <w:p w14:paraId="4EBE1A06"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6DF949D8"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物体打击</w:t>
            </w:r>
          </w:p>
        </w:tc>
        <w:tc>
          <w:tcPr>
            <w:tcW w:w="4394" w:type="dxa"/>
            <w:vAlign w:val="center"/>
          </w:tcPr>
          <w:p w14:paraId="0F92D25E"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施工、检修过程的设备设施</w:t>
            </w:r>
          </w:p>
        </w:tc>
        <w:tc>
          <w:tcPr>
            <w:tcW w:w="2204" w:type="dxa"/>
            <w:vAlign w:val="center"/>
          </w:tcPr>
          <w:p w14:paraId="0E9D0D09"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1C19E548" w14:textId="77777777">
        <w:trPr>
          <w:trHeight w:val="397"/>
          <w:jc w:val="center"/>
        </w:trPr>
        <w:tc>
          <w:tcPr>
            <w:tcW w:w="1260" w:type="dxa"/>
            <w:vAlign w:val="center"/>
          </w:tcPr>
          <w:p w14:paraId="22D1AF1F"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61380BE1"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中毒</w:t>
            </w:r>
            <w:r w:rsidR="00162ECB">
              <w:rPr>
                <w:rFonts w:asciiTheme="minorEastAsia" w:eastAsiaTheme="minorEastAsia" w:hAnsiTheme="minorEastAsia" w:cs="Times New Roman" w:hint="eastAsia"/>
                <w:color w:val="000000" w:themeColor="text1"/>
                <w:sz w:val="21"/>
                <w:szCs w:val="21"/>
              </w:rPr>
              <w:t>和</w:t>
            </w:r>
            <w:r w:rsidRPr="00162ECB">
              <w:rPr>
                <w:rFonts w:asciiTheme="minorEastAsia" w:eastAsiaTheme="minorEastAsia" w:hAnsiTheme="minorEastAsia" w:cs="Times New Roman"/>
                <w:color w:val="000000" w:themeColor="text1"/>
                <w:sz w:val="21"/>
                <w:szCs w:val="21"/>
              </w:rPr>
              <w:t>窒息</w:t>
            </w:r>
          </w:p>
        </w:tc>
        <w:tc>
          <w:tcPr>
            <w:tcW w:w="4394" w:type="dxa"/>
            <w:vAlign w:val="center"/>
          </w:tcPr>
          <w:p w14:paraId="3E2CABDA"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储</w:t>
            </w:r>
            <w:r w:rsidRPr="00162ECB">
              <w:rPr>
                <w:rFonts w:asciiTheme="minorEastAsia" w:eastAsiaTheme="minorEastAsia" w:hAnsiTheme="minorEastAsia" w:cs="Times New Roman"/>
                <w:color w:val="000000" w:themeColor="text1"/>
                <w:sz w:val="21"/>
                <w:szCs w:val="21"/>
              </w:rPr>
              <w:t>罐区、加油区、卸油</w:t>
            </w:r>
            <w:r w:rsidRPr="00162ECB">
              <w:rPr>
                <w:rFonts w:asciiTheme="minorEastAsia" w:eastAsiaTheme="minorEastAsia" w:hAnsiTheme="minorEastAsia" w:cs="Times New Roman" w:hint="eastAsia"/>
                <w:color w:val="000000" w:themeColor="text1"/>
                <w:sz w:val="21"/>
                <w:szCs w:val="21"/>
              </w:rPr>
              <w:t>点</w:t>
            </w:r>
          </w:p>
        </w:tc>
        <w:tc>
          <w:tcPr>
            <w:tcW w:w="2204" w:type="dxa"/>
            <w:vAlign w:val="center"/>
          </w:tcPr>
          <w:p w14:paraId="52C9A05D"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柴油</w:t>
            </w:r>
            <w:r w:rsidRPr="00162ECB">
              <w:rPr>
                <w:rFonts w:asciiTheme="minorEastAsia" w:eastAsiaTheme="minorEastAsia" w:hAnsiTheme="minorEastAsia" w:cs="Times New Roman"/>
                <w:color w:val="000000" w:themeColor="text1"/>
                <w:sz w:val="21"/>
                <w:szCs w:val="21"/>
              </w:rPr>
              <w:t>及其燃烧产物</w:t>
            </w:r>
          </w:p>
        </w:tc>
      </w:tr>
      <w:tr w:rsidR="00FA004D" w:rsidRPr="00162ECB" w14:paraId="6C85555F" w14:textId="77777777">
        <w:trPr>
          <w:trHeight w:val="397"/>
          <w:jc w:val="center"/>
        </w:trPr>
        <w:tc>
          <w:tcPr>
            <w:tcW w:w="1260" w:type="dxa"/>
            <w:vAlign w:val="center"/>
          </w:tcPr>
          <w:p w14:paraId="287DB84D"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7A141DD6"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高处坠落</w:t>
            </w:r>
          </w:p>
        </w:tc>
        <w:tc>
          <w:tcPr>
            <w:tcW w:w="4394" w:type="dxa"/>
            <w:vAlign w:val="center"/>
          </w:tcPr>
          <w:p w14:paraId="70C99FF6" w14:textId="77777777" w:rsidR="00FA004D" w:rsidRPr="00162ECB" w:rsidRDefault="00142804" w:rsidP="00440665">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hint="eastAsia"/>
                <w:color w:val="000000" w:themeColor="text1"/>
                <w:sz w:val="21"/>
                <w:szCs w:val="21"/>
              </w:rPr>
              <w:t>平台上操作</w:t>
            </w:r>
            <w:r w:rsidR="00440665">
              <w:rPr>
                <w:rFonts w:asciiTheme="minorEastAsia" w:eastAsiaTheme="minorEastAsia" w:hAnsiTheme="minorEastAsia" w:cs="Times New Roman" w:hint="eastAsia"/>
                <w:color w:val="000000" w:themeColor="text1"/>
                <w:sz w:val="21"/>
                <w:szCs w:val="21"/>
              </w:rPr>
              <w:t>、检维修</w:t>
            </w:r>
            <w:r w:rsidRPr="00162ECB">
              <w:rPr>
                <w:rFonts w:asciiTheme="minorEastAsia" w:eastAsiaTheme="minorEastAsia" w:hAnsiTheme="minorEastAsia" w:cs="Times New Roman"/>
                <w:color w:val="000000" w:themeColor="text1"/>
                <w:sz w:val="21"/>
                <w:szCs w:val="21"/>
              </w:rPr>
              <w:t>过程</w:t>
            </w:r>
          </w:p>
        </w:tc>
        <w:tc>
          <w:tcPr>
            <w:tcW w:w="2204" w:type="dxa"/>
            <w:vAlign w:val="center"/>
          </w:tcPr>
          <w:p w14:paraId="020A9F1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67C514C5" w14:textId="77777777">
        <w:trPr>
          <w:trHeight w:val="397"/>
          <w:jc w:val="center"/>
        </w:trPr>
        <w:tc>
          <w:tcPr>
            <w:tcW w:w="1260" w:type="dxa"/>
            <w:vAlign w:val="center"/>
          </w:tcPr>
          <w:p w14:paraId="52290391"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0A7AAB5E"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高低温危害</w:t>
            </w:r>
          </w:p>
        </w:tc>
        <w:tc>
          <w:tcPr>
            <w:tcW w:w="4394" w:type="dxa"/>
            <w:vAlign w:val="center"/>
          </w:tcPr>
          <w:p w14:paraId="1F0CF8E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室外作业</w:t>
            </w:r>
          </w:p>
        </w:tc>
        <w:tc>
          <w:tcPr>
            <w:tcW w:w="2204" w:type="dxa"/>
            <w:vAlign w:val="center"/>
          </w:tcPr>
          <w:p w14:paraId="4FB4D7BC"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tr w:rsidR="00FA004D" w:rsidRPr="00162ECB" w14:paraId="721236D7" w14:textId="77777777">
        <w:trPr>
          <w:trHeight w:val="397"/>
          <w:jc w:val="center"/>
        </w:trPr>
        <w:tc>
          <w:tcPr>
            <w:tcW w:w="1260" w:type="dxa"/>
            <w:vAlign w:val="center"/>
          </w:tcPr>
          <w:p w14:paraId="0EBAC2BB" w14:textId="77777777" w:rsidR="00FA004D" w:rsidRPr="00162ECB" w:rsidRDefault="00FA004D" w:rsidP="005469D5">
            <w:pPr>
              <w:pStyle w:val="af9"/>
              <w:numPr>
                <w:ilvl w:val="0"/>
                <w:numId w:val="23"/>
              </w:numPr>
              <w:adjustRightInd w:val="0"/>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542" w:type="dxa"/>
            <w:vAlign w:val="center"/>
          </w:tcPr>
          <w:p w14:paraId="2DCD2865"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噪声</w:t>
            </w:r>
          </w:p>
        </w:tc>
        <w:tc>
          <w:tcPr>
            <w:tcW w:w="4394" w:type="dxa"/>
            <w:vAlign w:val="center"/>
          </w:tcPr>
          <w:p w14:paraId="329387D4" w14:textId="77777777" w:rsidR="00FA004D" w:rsidRPr="00162ECB" w:rsidRDefault="00142804" w:rsidP="00440665">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加油机、进出车辆</w:t>
            </w:r>
          </w:p>
        </w:tc>
        <w:tc>
          <w:tcPr>
            <w:tcW w:w="2204" w:type="dxa"/>
            <w:vAlign w:val="center"/>
          </w:tcPr>
          <w:p w14:paraId="60CEA163" w14:textId="77777777" w:rsidR="00FA004D" w:rsidRPr="00162ECB"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162ECB">
              <w:rPr>
                <w:rFonts w:asciiTheme="minorEastAsia" w:eastAsiaTheme="minorEastAsia" w:hAnsiTheme="minorEastAsia" w:cs="Times New Roman"/>
                <w:color w:val="000000" w:themeColor="text1"/>
                <w:sz w:val="21"/>
                <w:szCs w:val="21"/>
              </w:rPr>
              <w:t>/</w:t>
            </w:r>
          </w:p>
        </w:tc>
      </w:tr>
      <w:bookmarkEnd w:id="455"/>
    </w:tbl>
    <w:p w14:paraId="3FCEDB2E" w14:textId="77777777" w:rsidR="00FA004D" w:rsidRDefault="00FA004D">
      <w:pPr>
        <w:ind w:firstLine="560"/>
        <w:jc w:val="left"/>
        <w:rPr>
          <w:rFonts w:cs="Times New Roman"/>
          <w:color w:val="000000" w:themeColor="text1"/>
          <w:szCs w:val="28"/>
        </w:rPr>
        <w:sectPr w:rsidR="00FA004D" w:rsidSect="005A0B44">
          <w:headerReference w:type="default" r:id="rId28"/>
          <w:pgSz w:w="11906" w:h="16838"/>
          <w:pgMar w:top="1361" w:right="1361" w:bottom="1361" w:left="1361" w:header="851" w:footer="992" w:gutter="0"/>
          <w:cols w:space="0"/>
          <w:docGrid w:type="lines" w:linePitch="382"/>
        </w:sectPr>
      </w:pPr>
    </w:p>
    <w:p w14:paraId="7DBB3DF6" w14:textId="77777777" w:rsidR="00FA004D" w:rsidRPr="008F7862" w:rsidRDefault="008F7862" w:rsidP="008F7862">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456" w:name="_Toc30954"/>
      <w:bookmarkStart w:id="457" w:name="_Toc8942"/>
      <w:bookmarkStart w:id="458" w:name="_Toc10851"/>
      <w:bookmarkStart w:id="459" w:name="_Toc16828"/>
      <w:bookmarkStart w:id="460" w:name="_Toc37942980"/>
      <w:bookmarkStart w:id="461" w:name="_Toc156551915"/>
      <w:bookmarkStart w:id="462" w:name="_Hlk38555010"/>
      <w:r>
        <w:rPr>
          <w:rFonts w:asciiTheme="minorEastAsia" w:eastAsiaTheme="minorEastAsia" w:hAnsiTheme="minorEastAsia" w:cs="Times New Roman" w:hint="eastAsia"/>
          <w:color w:val="000000" w:themeColor="text1"/>
        </w:rPr>
        <w:lastRenderedPageBreak/>
        <w:t xml:space="preserve">4 </w:t>
      </w:r>
      <w:r w:rsidR="00142804" w:rsidRPr="008F7862">
        <w:rPr>
          <w:rFonts w:asciiTheme="minorEastAsia" w:eastAsiaTheme="minorEastAsia" w:hAnsiTheme="minorEastAsia" w:cs="Times New Roman"/>
          <w:color w:val="000000" w:themeColor="text1"/>
        </w:rPr>
        <w:t>评价方法选择和评价单元划分</w:t>
      </w:r>
      <w:bookmarkEnd w:id="456"/>
      <w:bookmarkEnd w:id="457"/>
      <w:bookmarkEnd w:id="458"/>
      <w:bookmarkEnd w:id="459"/>
      <w:bookmarkEnd w:id="460"/>
      <w:bookmarkEnd w:id="461"/>
    </w:p>
    <w:p w14:paraId="134506CC" w14:textId="77777777" w:rsidR="00FA004D" w:rsidRPr="008F7862" w:rsidRDefault="008F7862" w:rsidP="008F7862">
      <w:pPr>
        <w:pStyle w:val="2"/>
        <w:adjustRightInd w:val="0"/>
        <w:snapToGrid w:val="0"/>
        <w:rPr>
          <w:rFonts w:asciiTheme="minorEastAsia" w:eastAsiaTheme="minorEastAsia" w:hAnsiTheme="minorEastAsia" w:cs="Times New Roman"/>
        </w:rPr>
      </w:pPr>
      <w:bookmarkStart w:id="463" w:name="_Toc23335"/>
      <w:bookmarkStart w:id="464" w:name="_Toc15328"/>
      <w:bookmarkStart w:id="465" w:name="_Toc37942981"/>
      <w:bookmarkStart w:id="466" w:name="_Toc135"/>
      <w:bookmarkStart w:id="467" w:name="_Toc32553"/>
      <w:bookmarkStart w:id="468" w:name="_Toc156551916"/>
      <w:r w:rsidRPr="008F7862">
        <w:rPr>
          <w:rFonts w:asciiTheme="minorEastAsia" w:eastAsiaTheme="minorEastAsia" w:hAnsiTheme="minorEastAsia" w:cs="Times New Roman" w:hint="eastAsia"/>
        </w:rPr>
        <w:t xml:space="preserve">4.1 </w:t>
      </w:r>
      <w:r w:rsidR="00142804" w:rsidRPr="008F7862">
        <w:rPr>
          <w:rFonts w:asciiTheme="minorEastAsia" w:eastAsiaTheme="minorEastAsia" w:hAnsiTheme="minorEastAsia" w:cs="Times New Roman"/>
        </w:rPr>
        <w:t>评价单元</w:t>
      </w:r>
      <w:bookmarkEnd w:id="463"/>
      <w:bookmarkEnd w:id="464"/>
      <w:bookmarkEnd w:id="465"/>
      <w:bookmarkEnd w:id="466"/>
      <w:bookmarkEnd w:id="467"/>
      <w:bookmarkEnd w:id="468"/>
    </w:p>
    <w:p w14:paraId="5A228079"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划分评价单元是为评价目标和选用评价方法服务的，为便于评价工作的进行，有利于提高评价工作的准确性。评价单元一般以生产工艺、工艺装置、物料的特点和特性与危险、有害因素的类别、分布有机结合进行划分，还可以按评价的需要将一个评价单元再划分为若干子评价单元或更细致的单元。</w:t>
      </w:r>
    </w:p>
    <w:p w14:paraId="78A77CEB"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常用的评价单元划分原则有：</w:t>
      </w:r>
    </w:p>
    <w:p w14:paraId="4C7030D7"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（1）以危险、有害因素的类别为主划分；</w:t>
      </w:r>
    </w:p>
    <w:p w14:paraId="070E907C"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（2）按装置和物质特性划分。</w:t>
      </w:r>
    </w:p>
    <w:p w14:paraId="54C9997F" w14:textId="77777777" w:rsidR="00FA004D" w:rsidRPr="008F7862" w:rsidRDefault="00F55DCE" w:rsidP="008F7862">
      <w:pPr>
        <w:snapToGrid w:val="0"/>
        <w:ind w:firstLine="560"/>
        <w:rPr>
          <w:rFonts w:ascii="宋体" w:hAnsi="宋体" w:cs="宋体"/>
          <w:szCs w:val="28"/>
          <w:lang w:val="zh-CN"/>
        </w:rPr>
      </w:pPr>
      <w:r>
        <w:rPr>
          <w:rFonts w:ascii="宋体" w:hAnsi="宋体" w:cs="宋体"/>
          <w:szCs w:val="28"/>
          <w:lang w:val="zh-CN"/>
        </w:rPr>
        <w:t>根据该</w:t>
      </w:r>
      <w:r>
        <w:rPr>
          <w:rFonts w:ascii="宋体" w:hAnsi="宋体" w:cs="宋体" w:hint="eastAsia"/>
          <w:szCs w:val="28"/>
          <w:lang w:val="zh-CN"/>
        </w:rPr>
        <w:t>加油撬</w:t>
      </w:r>
      <w:r w:rsidR="00142804" w:rsidRPr="008F7862">
        <w:rPr>
          <w:rFonts w:ascii="宋体" w:hAnsi="宋体" w:cs="宋体"/>
          <w:szCs w:val="28"/>
          <w:lang w:val="zh-CN"/>
        </w:rPr>
        <w:t>存在的危险、有害因素，安全评价单元划分如下：</w:t>
      </w:r>
    </w:p>
    <w:p w14:paraId="55127CAB" w14:textId="77777777" w:rsidR="00FA004D" w:rsidRPr="0033264E" w:rsidRDefault="00142804" w:rsidP="008F7862">
      <w:pPr>
        <w:adjustRightInd w:val="0"/>
        <w:snapToGrid w:val="0"/>
        <w:spacing w:line="240" w:lineRule="auto"/>
        <w:ind w:firstLineChars="0" w:firstLine="0"/>
        <w:jc w:val="center"/>
        <w:rPr>
          <w:rFonts w:asciiTheme="minorEastAsia" w:eastAsiaTheme="minorEastAsia" w:hAnsiTheme="minorEastAsia" w:cs="Times New Roman"/>
          <w:b/>
          <w:sz w:val="24"/>
          <w:szCs w:val="24"/>
        </w:rPr>
      </w:pPr>
      <w:r w:rsidRPr="0033264E">
        <w:rPr>
          <w:rFonts w:asciiTheme="minorEastAsia" w:eastAsiaTheme="minorEastAsia" w:hAnsiTheme="minorEastAsia" w:cs="Times New Roman"/>
          <w:b/>
          <w:sz w:val="24"/>
          <w:szCs w:val="24"/>
        </w:rPr>
        <w:t>表4-1 评价单元及评价方法</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5585"/>
        <w:gridCol w:w="2598"/>
      </w:tblGrid>
      <w:tr w:rsidR="00FA004D" w:rsidRPr="008F7862" w14:paraId="4645F6D8" w14:textId="77777777">
        <w:trPr>
          <w:jc w:val="center"/>
        </w:trPr>
        <w:tc>
          <w:tcPr>
            <w:tcW w:w="540" w:type="pct"/>
            <w:vAlign w:val="center"/>
          </w:tcPr>
          <w:p w14:paraId="41459CAA" w14:textId="77777777" w:rsidR="00FA004D" w:rsidRPr="008F7862" w:rsidRDefault="00142804">
            <w:pPr>
              <w:spacing w:line="240" w:lineRule="auto"/>
              <w:ind w:firstLineChars="0" w:firstLine="0"/>
              <w:jc w:val="center"/>
              <w:rPr>
                <w:rFonts w:cs="Times New Roman"/>
                <w:b/>
                <w:color w:val="000000" w:themeColor="text1"/>
                <w:sz w:val="21"/>
                <w:szCs w:val="21"/>
              </w:rPr>
            </w:pPr>
            <w:r w:rsidRPr="008F7862">
              <w:rPr>
                <w:rFonts w:cs="Times New Roman"/>
                <w:b/>
                <w:color w:val="000000" w:themeColor="text1"/>
                <w:sz w:val="21"/>
                <w:szCs w:val="21"/>
              </w:rPr>
              <w:t>序号</w:t>
            </w:r>
          </w:p>
        </w:tc>
        <w:tc>
          <w:tcPr>
            <w:tcW w:w="3043" w:type="pct"/>
            <w:vAlign w:val="center"/>
          </w:tcPr>
          <w:p w14:paraId="2697F8DB" w14:textId="77777777" w:rsidR="00FA004D" w:rsidRPr="008F7862" w:rsidRDefault="00142804">
            <w:pPr>
              <w:spacing w:line="240" w:lineRule="auto"/>
              <w:ind w:firstLineChars="0" w:firstLine="0"/>
              <w:jc w:val="center"/>
              <w:rPr>
                <w:rFonts w:cs="Times New Roman"/>
                <w:b/>
                <w:color w:val="000000" w:themeColor="text1"/>
                <w:sz w:val="21"/>
                <w:szCs w:val="21"/>
              </w:rPr>
            </w:pPr>
            <w:r w:rsidRPr="008F7862">
              <w:rPr>
                <w:rFonts w:cs="Times New Roman"/>
                <w:b/>
                <w:color w:val="000000" w:themeColor="text1"/>
                <w:sz w:val="21"/>
                <w:szCs w:val="21"/>
              </w:rPr>
              <w:t>评价内容</w:t>
            </w:r>
          </w:p>
        </w:tc>
        <w:tc>
          <w:tcPr>
            <w:tcW w:w="1415" w:type="pct"/>
            <w:vAlign w:val="center"/>
          </w:tcPr>
          <w:p w14:paraId="2F32ADE5" w14:textId="77777777" w:rsidR="00FA004D" w:rsidRPr="008F7862" w:rsidRDefault="00142804">
            <w:pPr>
              <w:spacing w:line="240" w:lineRule="auto"/>
              <w:ind w:firstLineChars="0" w:firstLine="0"/>
              <w:jc w:val="center"/>
              <w:rPr>
                <w:rFonts w:cs="Times New Roman"/>
                <w:b/>
                <w:color w:val="000000" w:themeColor="text1"/>
                <w:sz w:val="21"/>
                <w:szCs w:val="21"/>
              </w:rPr>
            </w:pPr>
            <w:r w:rsidRPr="008F7862">
              <w:rPr>
                <w:rFonts w:cs="Times New Roman"/>
                <w:b/>
                <w:color w:val="000000" w:themeColor="text1"/>
                <w:sz w:val="21"/>
                <w:szCs w:val="21"/>
              </w:rPr>
              <w:t>评价方法</w:t>
            </w:r>
          </w:p>
        </w:tc>
      </w:tr>
      <w:tr w:rsidR="00FA004D" w14:paraId="6188C049" w14:textId="77777777">
        <w:trPr>
          <w:jc w:val="center"/>
        </w:trPr>
        <w:tc>
          <w:tcPr>
            <w:tcW w:w="540" w:type="pct"/>
            <w:vAlign w:val="center"/>
          </w:tcPr>
          <w:p w14:paraId="051B8F58"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1</w:t>
            </w:r>
          </w:p>
        </w:tc>
        <w:tc>
          <w:tcPr>
            <w:tcW w:w="3043" w:type="pct"/>
            <w:vAlign w:val="center"/>
          </w:tcPr>
          <w:p w14:paraId="0D56D267" w14:textId="77777777" w:rsidR="00FA004D" w:rsidRDefault="0055553B">
            <w:pPr>
              <w:spacing w:line="240" w:lineRule="auto"/>
              <w:ind w:firstLineChars="0" w:firstLine="0"/>
              <w:jc w:val="center"/>
              <w:rPr>
                <w:rFonts w:cs="Times New Roman"/>
                <w:color w:val="000000" w:themeColor="text1"/>
                <w:sz w:val="21"/>
                <w:szCs w:val="21"/>
              </w:rPr>
            </w:pPr>
            <w:r>
              <w:rPr>
                <w:rFonts w:cs="Times New Roman" w:hint="eastAsia"/>
                <w:color w:val="000000" w:themeColor="text1"/>
                <w:sz w:val="21"/>
                <w:szCs w:val="21"/>
              </w:rPr>
              <w:t>防火间距</w:t>
            </w:r>
          </w:p>
        </w:tc>
        <w:tc>
          <w:tcPr>
            <w:tcW w:w="1415" w:type="pct"/>
            <w:vAlign w:val="center"/>
          </w:tcPr>
          <w:p w14:paraId="56D26C12"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14:paraId="52641109" w14:textId="77777777">
        <w:trPr>
          <w:jc w:val="center"/>
        </w:trPr>
        <w:tc>
          <w:tcPr>
            <w:tcW w:w="540" w:type="pct"/>
            <w:vAlign w:val="center"/>
          </w:tcPr>
          <w:p w14:paraId="564590E0"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2</w:t>
            </w:r>
          </w:p>
        </w:tc>
        <w:tc>
          <w:tcPr>
            <w:tcW w:w="3043" w:type="pct"/>
            <w:vAlign w:val="center"/>
          </w:tcPr>
          <w:p w14:paraId="45D3D1D8"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工艺及设施</w:t>
            </w:r>
          </w:p>
        </w:tc>
        <w:tc>
          <w:tcPr>
            <w:tcW w:w="1415" w:type="pct"/>
            <w:vAlign w:val="center"/>
          </w:tcPr>
          <w:p w14:paraId="6A261798"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14:paraId="4FAAAF43" w14:textId="77777777">
        <w:trPr>
          <w:jc w:val="center"/>
        </w:trPr>
        <w:tc>
          <w:tcPr>
            <w:tcW w:w="540" w:type="pct"/>
            <w:vAlign w:val="center"/>
          </w:tcPr>
          <w:p w14:paraId="63EE78E8"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3</w:t>
            </w:r>
          </w:p>
        </w:tc>
        <w:tc>
          <w:tcPr>
            <w:tcW w:w="3043" w:type="pct"/>
            <w:vAlign w:val="center"/>
          </w:tcPr>
          <w:p w14:paraId="4EA15909"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消防、电气仪表</w:t>
            </w:r>
          </w:p>
        </w:tc>
        <w:tc>
          <w:tcPr>
            <w:tcW w:w="1415" w:type="pct"/>
            <w:vAlign w:val="center"/>
          </w:tcPr>
          <w:p w14:paraId="1EE198AC"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14:paraId="336B4940" w14:textId="77777777">
        <w:trPr>
          <w:jc w:val="center"/>
        </w:trPr>
        <w:tc>
          <w:tcPr>
            <w:tcW w:w="540" w:type="pct"/>
            <w:vAlign w:val="center"/>
          </w:tcPr>
          <w:p w14:paraId="621280B1"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4</w:t>
            </w:r>
          </w:p>
        </w:tc>
        <w:tc>
          <w:tcPr>
            <w:tcW w:w="3043" w:type="pct"/>
            <w:vAlign w:val="center"/>
          </w:tcPr>
          <w:p w14:paraId="7AE000F5"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w:t>
            </w:r>
            <w:r w:rsidR="0055553B">
              <w:rPr>
                <w:rFonts w:cs="Times New Roman" w:hint="eastAsia"/>
                <w:color w:val="000000" w:themeColor="text1"/>
                <w:sz w:val="21"/>
                <w:szCs w:val="21"/>
              </w:rPr>
              <w:t>生产</w:t>
            </w:r>
            <w:r>
              <w:rPr>
                <w:rFonts w:cs="Times New Roman"/>
                <w:color w:val="000000" w:themeColor="text1"/>
                <w:sz w:val="21"/>
                <w:szCs w:val="21"/>
              </w:rPr>
              <w:t>管理</w:t>
            </w:r>
          </w:p>
        </w:tc>
        <w:tc>
          <w:tcPr>
            <w:tcW w:w="1415" w:type="pct"/>
            <w:vAlign w:val="center"/>
          </w:tcPr>
          <w:p w14:paraId="7E919E1A" w14:textId="77777777" w:rsidR="00FA004D" w:rsidRDefault="00142804">
            <w:pPr>
              <w:spacing w:line="240" w:lineRule="auto"/>
              <w:ind w:firstLineChars="0" w:firstLine="0"/>
              <w:jc w:val="center"/>
              <w:rPr>
                <w:rFonts w:cs="Times New Roman"/>
                <w:color w:val="000000" w:themeColor="text1"/>
                <w:sz w:val="21"/>
                <w:szCs w:val="21"/>
              </w:rPr>
            </w:pPr>
            <w:r>
              <w:rPr>
                <w:rFonts w:cs="Times New Roman"/>
                <w:color w:val="000000" w:themeColor="text1"/>
                <w:sz w:val="21"/>
                <w:szCs w:val="21"/>
              </w:rPr>
              <w:t>安全检查表</w:t>
            </w:r>
          </w:p>
        </w:tc>
      </w:tr>
      <w:tr w:rsidR="00FA004D" w:rsidRPr="0055553B" w14:paraId="4D4E3F9E" w14:textId="77777777">
        <w:trPr>
          <w:jc w:val="center"/>
        </w:trPr>
        <w:tc>
          <w:tcPr>
            <w:tcW w:w="540" w:type="pct"/>
            <w:vAlign w:val="center"/>
          </w:tcPr>
          <w:p w14:paraId="35E5F531" w14:textId="77777777" w:rsidR="00FA004D" w:rsidRPr="0055553B" w:rsidRDefault="00142804">
            <w:pPr>
              <w:spacing w:line="240" w:lineRule="auto"/>
              <w:ind w:firstLineChars="0" w:firstLine="0"/>
              <w:jc w:val="center"/>
              <w:rPr>
                <w:rFonts w:asciiTheme="minorEastAsia" w:eastAsiaTheme="minorEastAsia" w:hAnsiTheme="minorEastAsia" w:cs="Times New Roman"/>
                <w:color w:val="000000" w:themeColor="text1"/>
                <w:sz w:val="21"/>
                <w:szCs w:val="21"/>
              </w:rPr>
            </w:pPr>
            <w:r w:rsidRPr="0055553B">
              <w:rPr>
                <w:rFonts w:asciiTheme="minorEastAsia" w:eastAsiaTheme="minorEastAsia" w:hAnsiTheme="minorEastAsia" w:cs="Times New Roman"/>
                <w:color w:val="000000" w:themeColor="text1"/>
                <w:sz w:val="21"/>
                <w:szCs w:val="21"/>
              </w:rPr>
              <w:t>5</w:t>
            </w:r>
          </w:p>
        </w:tc>
        <w:tc>
          <w:tcPr>
            <w:tcW w:w="3043" w:type="pct"/>
            <w:vAlign w:val="center"/>
          </w:tcPr>
          <w:p w14:paraId="51FC2394" w14:textId="77777777" w:rsidR="00FA004D" w:rsidRPr="0055553B" w:rsidRDefault="00CC0332" w:rsidP="00CC0332">
            <w:pPr>
              <w:spacing w:line="240" w:lineRule="auto"/>
              <w:ind w:firstLineChars="0" w:firstLine="0"/>
              <w:jc w:val="center"/>
              <w:rPr>
                <w:rFonts w:asciiTheme="minorEastAsia" w:eastAsiaTheme="minorEastAsia" w:hAnsiTheme="minorEastAsia" w:cs="Times New Roman"/>
                <w:color w:val="FF0000"/>
                <w:sz w:val="21"/>
                <w:szCs w:val="21"/>
              </w:rPr>
            </w:pPr>
            <w:r w:rsidRPr="00CC0332">
              <w:rPr>
                <w:rFonts w:cs="Times New Roman"/>
                <w:color w:val="000000" w:themeColor="text1"/>
                <w:sz w:val="21"/>
                <w:szCs w:val="21"/>
              </w:rPr>
              <w:t>卸油作业、加油作业</w:t>
            </w:r>
            <w:r w:rsidRPr="00CC0332">
              <w:rPr>
                <w:rFonts w:cs="Times New Roman" w:hint="eastAsia"/>
                <w:color w:val="000000" w:themeColor="text1"/>
                <w:sz w:val="21"/>
                <w:szCs w:val="21"/>
              </w:rPr>
              <w:t>、量油作业、</w:t>
            </w:r>
            <w:r w:rsidRPr="00CC0332">
              <w:rPr>
                <w:rFonts w:cs="Times New Roman"/>
                <w:color w:val="000000" w:themeColor="text1"/>
                <w:sz w:val="21"/>
                <w:szCs w:val="21"/>
              </w:rPr>
              <w:t>检维修作业</w:t>
            </w:r>
            <w:r w:rsidRPr="00CC0332">
              <w:rPr>
                <w:rFonts w:cs="Times New Roman" w:hint="eastAsia"/>
                <w:color w:val="000000" w:themeColor="text1"/>
                <w:sz w:val="21"/>
                <w:szCs w:val="21"/>
              </w:rPr>
              <w:t>岗位</w:t>
            </w:r>
          </w:p>
        </w:tc>
        <w:tc>
          <w:tcPr>
            <w:tcW w:w="1415" w:type="pct"/>
            <w:vAlign w:val="center"/>
          </w:tcPr>
          <w:p w14:paraId="50EDC93E" w14:textId="77777777" w:rsidR="00FA004D" w:rsidRPr="0055553B" w:rsidRDefault="00142804">
            <w:pPr>
              <w:spacing w:line="240" w:lineRule="auto"/>
              <w:ind w:firstLineChars="0" w:firstLine="0"/>
              <w:jc w:val="center"/>
              <w:rPr>
                <w:rFonts w:asciiTheme="minorEastAsia" w:eastAsiaTheme="minorEastAsia" w:hAnsiTheme="minorEastAsia" w:cs="Times New Roman"/>
                <w:color w:val="000000" w:themeColor="text1"/>
                <w:sz w:val="21"/>
                <w:szCs w:val="21"/>
              </w:rPr>
            </w:pPr>
            <w:r w:rsidRPr="0055553B">
              <w:rPr>
                <w:rFonts w:asciiTheme="minorEastAsia" w:eastAsiaTheme="minorEastAsia" w:hAnsiTheme="minorEastAsia" w:cs="Times New Roman"/>
                <w:color w:val="000000" w:themeColor="text1"/>
                <w:sz w:val="21"/>
                <w:szCs w:val="21"/>
              </w:rPr>
              <w:t>作业条件危险性评价法</w:t>
            </w:r>
          </w:p>
        </w:tc>
      </w:tr>
    </w:tbl>
    <w:p w14:paraId="4DEB600C" w14:textId="77777777" w:rsidR="00FA004D" w:rsidRPr="008F7862" w:rsidRDefault="008F7862" w:rsidP="008F7862">
      <w:pPr>
        <w:pStyle w:val="2"/>
        <w:adjustRightInd w:val="0"/>
        <w:snapToGrid w:val="0"/>
        <w:rPr>
          <w:rFonts w:asciiTheme="minorEastAsia" w:eastAsiaTheme="minorEastAsia" w:hAnsiTheme="minorEastAsia" w:cs="Times New Roman"/>
        </w:rPr>
      </w:pPr>
      <w:bookmarkStart w:id="469" w:name="_Toc16154"/>
      <w:bookmarkStart w:id="470" w:name="_Toc8598"/>
      <w:bookmarkStart w:id="471" w:name="_Toc37942982"/>
      <w:bookmarkStart w:id="472" w:name="_Toc26021"/>
      <w:bookmarkStart w:id="473" w:name="_Toc30242"/>
      <w:bookmarkStart w:id="474" w:name="_Toc156551917"/>
      <w:r>
        <w:rPr>
          <w:rFonts w:asciiTheme="minorEastAsia" w:eastAsiaTheme="minorEastAsia" w:hAnsiTheme="minorEastAsia" w:cs="Times New Roman" w:hint="eastAsia"/>
        </w:rPr>
        <w:t xml:space="preserve">4.2 </w:t>
      </w:r>
      <w:r w:rsidR="00142804" w:rsidRPr="008F7862">
        <w:rPr>
          <w:rFonts w:asciiTheme="minorEastAsia" w:eastAsiaTheme="minorEastAsia" w:hAnsiTheme="minorEastAsia" w:cs="Times New Roman"/>
        </w:rPr>
        <w:t>评价方法</w:t>
      </w:r>
      <w:bookmarkEnd w:id="469"/>
      <w:bookmarkEnd w:id="470"/>
      <w:bookmarkEnd w:id="471"/>
      <w:bookmarkEnd w:id="472"/>
      <w:bookmarkEnd w:id="473"/>
      <w:bookmarkEnd w:id="474"/>
    </w:p>
    <w:p w14:paraId="59D0896B"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安全评价方法是对系统的危险性、危害性进行分析、评价的工具，目前已开发出数十种评价方法，每种评价方法的原理、目标、应用条件、适用对象、工作量均不尽相同，各有其特色。</w:t>
      </w:r>
    </w:p>
    <w:p w14:paraId="3034BEA4" w14:textId="77777777" w:rsidR="00FA004D" w:rsidRPr="008F7862" w:rsidRDefault="008F7862" w:rsidP="008F7862">
      <w:pPr>
        <w:pStyle w:val="3"/>
        <w:adjustRightInd w:val="0"/>
        <w:snapToGrid w:val="0"/>
        <w:rPr>
          <w:rFonts w:asciiTheme="minorEastAsia" w:eastAsiaTheme="minorEastAsia" w:hAnsiTheme="minorEastAsia" w:cs="Times New Roman"/>
        </w:rPr>
      </w:pPr>
      <w:bookmarkStart w:id="475" w:name="_Toc37942983"/>
      <w:bookmarkStart w:id="476" w:name="_Toc7498"/>
      <w:bookmarkStart w:id="477" w:name="_Toc31496"/>
      <w:bookmarkStart w:id="478" w:name="_Toc28326"/>
      <w:bookmarkStart w:id="479" w:name="_Toc30136"/>
      <w:bookmarkStart w:id="480" w:name="_Toc156551918"/>
      <w:r w:rsidRPr="008F7862">
        <w:rPr>
          <w:rFonts w:asciiTheme="minorEastAsia" w:eastAsiaTheme="minorEastAsia" w:hAnsiTheme="minorEastAsia" w:cs="Times New Roman" w:hint="eastAsia"/>
        </w:rPr>
        <w:t xml:space="preserve">4.2.1 </w:t>
      </w:r>
      <w:r w:rsidR="00142804" w:rsidRPr="008F7862">
        <w:rPr>
          <w:rFonts w:asciiTheme="minorEastAsia" w:eastAsiaTheme="minorEastAsia" w:hAnsiTheme="minorEastAsia" w:cs="Times New Roman"/>
        </w:rPr>
        <w:t>安全检查表法</w:t>
      </w:r>
      <w:bookmarkEnd w:id="475"/>
      <w:bookmarkEnd w:id="476"/>
      <w:bookmarkEnd w:id="477"/>
      <w:bookmarkEnd w:id="478"/>
      <w:bookmarkEnd w:id="479"/>
      <w:bookmarkEnd w:id="480"/>
    </w:p>
    <w:p w14:paraId="72825B36"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安全检查表分析(safety checklist Analysis)是系统安全工程一种广泛应用的最简便最直观的危险性评价方法。它是将一系列项目包括总体布局、建（构）筑物、工艺过程、设备、储运、操作、管理等各个方面进行分析评价以确定系统安全状态的方法。通过列出检查单元和部位、检查项目、检查要求，对照相关标准、规范和规定，分析得出有关缺陷或差异的结论。</w:t>
      </w:r>
    </w:p>
    <w:p w14:paraId="0DF22B52"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lastRenderedPageBreak/>
        <w:t>安全检查表分析包括三个步骤：</w:t>
      </w:r>
    </w:p>
    <w:p w14:paraId="1E749047"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（1）选择或拟定合适的安全检查表；</w:t>
      </w:r>
    </w:p>
    <w:p w14:paraId="78CFC310"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（2）对照实际情况，逐项检查；</w:t>
      </w:r>
    </w:p>
    <w:p w14:paraId="557B43C2" w14:textId="77777777" w:rsidR="00FA004D" w:rsidRPr="008F7862" w:rsidRDefault="00142804" w:rsidP="008F7862">
      <w:pPr>
        <w:snapToGrid w:val="0"/>
        <w:ind w:firstLine="560"/>
        <w:rPr>
          <w:rFonts w:ascii="宋体" w:hAnsi="宋体" w:cs="宋体"/>
          <w:szCs w:val="28"/>
          <w:lang w:val="zh-CN"/>
        </w:rPr>
      </w:pPr>
      <w:r w:rsidRPr="008F7862">
        <w:rPr>
          <w:rFonts w:ascii="宋体" w:hAnsi="宋体" w:cs="宋体"/>
          <w:szCs w:val="28"/>
          <w:lang w:val="zh-CN"/>
        </w:rPr>
        <w:t>（3）完成分析，编制分析结果文件。</w:t>
      </w:r>
    </w:p>
    <w:p w14:paraId="74E3488F" w14:textId="77777777" w:rsidR="00FA004D" w:rsidRPr="008F7862" w:rsidRDefault="008F7862" w:rsidP="008F7862">
      <w:pPr>
        <w:pStyle w:val="3"/>
        <w:adjustRightInd w:val="0"/>
        <w:snapToGrid w:val="0"/>
        <w:rPr>
          <w:rFonts w:asciiTheme="minorEastAsia" w:eastAsiaTheme="minorEastAsia" w:hAnsiTheme="minorEastAsia" w:cs="Times New Roman"/>
        </w:rPr>
      </w:pPr>
      <w:bookmarkStart w:id="481" w:name="_Toc37942984"/>
      <w:bookmarkStart w:id="482" w:name="_Toc31236"/>
      <w:bookmarkStart w:id="483" w:name="_Toc11598"/>
      <w:bookmarkStart w:id="484" w:name="_Toc2565"/>
      <w:bookmarkStart w:id="485" w:name="_Toc489964502"/>
      <w:bookmarkStart w:id="486" w:name="_Toc494121435"/>
      <w:bookmarkStart w:id="487" w:name="_Toc32717"/>
      <w:bookmarkStart w:id="488" w:name="_Toc156551919"/>
      <w:r>
        <w:rPr>
          <w:rFonts w:asciiTheme="minorEastAsia" w:eastAsiaTheme="minorEastAsia" w:hAnsiTheme="minorEastAsia" w:cs="Times New Roman" w:hint="eastAsia"/>
        </w:rPr>
        <w:t xml:space="preserve">4.2.2 </w:t>
      </w:r>
      <w:r w:rsidR="00142804" w:rsidRPr="008F7862">
        <w:rPr>
          <w:rFonts w:asciiTheme="minorEastAsia" w:eastAsiaTheme="minorEastAsia" w:hAnsiTheme="minorEastAsia" w:cs="Times New Roman"/>
        </w:rPr>
        <w:t>作业条件危险性评价法</w:t>
      </w:r>
      <w:bookmarkEnd w:id="481"/>
      <w:bookmarkEnd w:id="482"/>
      <w:bookmarkEnd w:id="483"/>
      <w:bookmarkEnd w:id="484"/>
      <w:bookmarkEnd w:id="485"/>
      <w:bookmarkEnd w:id="486"/>
      <w:bookmarkEnd w:id="487"/>
      <w:bookmarkEnd w:id="488"/>
    </w:p>
    <w:p w14:paraId="4E63830B" w14:textId="77777777" w:rsidR="00FA004D" w:rsidRDefault="00142804">
      <w:pPr>
        <w:snapToGrid w:val="0"/>
        <w:ind w:firstLine="560"/>
        <w:rPr>
          <w:rFonts w:cs="Times New Roman"/>
          <w:color w:val="000000" w:themeColor="text1"/>
          <w:szCs w:val="28"/>
        </w:rPr>
      </w:pPr>
      <w:r>
        <w:rPr>
          <w:rFonts w:cs="Times New Roman"/>
          <w:color w:val="000000" w:themeColor="text1"/>
          <w:szCs w:val="28"/>
        </w:rPr>
        <w:t>作业条件危险性评价法是一种简单易行的评价操作人员在具有潜在危险性环境中作业时危险性的半定量评价方法，它是由美国的格雷厄姆</w:t>
      </w:r>
      <w:r>
        <w:rPr>
          <w:rFonts w:cs="Times New Roman"/>
          <w:color w:val="000000" w:themeColor="text1"/>
          <w:szCs w:val="28"/>
        </w:rPr>
        <w:t>(K .J.Graham)</w:t>
      </w:r>
      <w:r>
        <w:rPr>
          <w:rFonts w:cs="Times New Roman"/>
          <w:color w:val="000000" w:themeColor="text1"/>
          <w:szCs w:val="28"/>
        </w:rPr>
        <w:t>和金尼</w:t>
      </w:r>
      <w:r>
        <w:rPr>
          <w:rFonts w:cs="Times New Roman"/>
          <w:color w:val="000000" w:themeColor="text1"/>
          <w:szCs w:val="28"/>
        </w:rPr>
        <w:t>(G.F.Kinney)</w:t>
      </w:r>
      <w:r>
        <w:rPr>
          <w:rFonts w:cs="Times New Roman"/>
          <w:color w:val="000000" w:themeColor="text1"/>
          <w:szCs w:val="28"/>
        </w:rPr>
        <w:t>提出的，因此也称为格雷厄姆</w:t>
      </w:r>
      <w:r>
        <w:rPr>
          <w:rFonts w:cs="Times New Roman"/>
          <w:color w:val="000000" w:themeColor="text1"/>
          <w:szCs w:val="28"/>
        </w:rPr>
        <w:t>-</w:t>
      </w:r>
      <w:r>
        <w:rPr>
          <w:rFonts w:cs="Times New Roman"/>
          <w:color w:val="000000" w:themeColor="text1"/>
          <w:szCs w:val="28"/>
        </w:rPr>
        <w:t>金尼法。</w:t>
      </w:r>
    </w:p>
    <w:p w14:paraId="5AA728D1" w14:textId="77777777" w:rsidR="00FA004D" w:rsidRDefault="00142804">
      <w:pPr>
        <w:snapToGrid w:val="0"/>
        <w:ind w:firstLine="560"/>
        <w:rPr>
          <w:rFonts w:cs="Times New Roman"/>
          <w:color w:val="000000" w:themeColor="text1"/>
          <w:szCs w:val="28"/>
        </w:rPr>
      </w:pPr>
      <w:r>
        <w:rPr>
          <w:rFonts w:cs="Times New Roman"/>
          <w:color w:val="000000" w:themeColor="text1"/>
          <w:szCs w:val="28"/>
        </w:rPr>
        <w:t>作业条件危险性评价法用与系统风险有关的三种因素指标值之积来评价操作人员伤亡风险大小，这三种因素是：</w:t>
      </w:r>
      <w:r>
        <w:rPr>
          <w:rFonts w:cs="Times New Roman"/>
          <w:color w:val="000000" w:themeColor="text1"/>
          <w:szCs w:val="28"/>
        </w:rPr>
        <w:t>L(</w:t>
      </w:r>
      <w:r>
        <w:rPr>
          <w:rFonts w:cs="Times New Roman"/>
          <w:color w:val="000000" w:themeColor="text1"/>
          <w:szCs w:val="28"/>
        </w:rPr>
        <w:t>事故发生的可能性</w:t>
      </w:r>
      <w:r>
        <w:rPr>
          <w:rFonts w:cs="Times New Roman"/>
          <w:color w:val="000000" w:themeColor="text1"/>
          <w:szCs w:val="28"/>
        </w:rPr>
        <w:t>)</w:t>
      </w:r>
      <w:r>
        <w:rPr>
          <w:rFonts w:cs="Times New Roman"/>
          <w:color w:val="000000" w:themeColor="text1"/>
          <w:szCs w:val="28"/>
        </w:rPr>
        <w:t>、</w:t>
      </w:r>
      <w:r>
        <w:rPr>
          <w:rFonts w:cs="Times New Roman"/>
          <w:color w:val="000000" w:themeColor="text1"/>
          <w:szCs w:val="28"/>
        </w:rPr>
        <w:t>E(</w:t>
      </w:r>
      <w:r>
        <w:rPr>
          <w:rFonts w:cs="Times New Roman"/>
          <w:color w:val="000000" w:themeColor="text1"/>
          <w:szCs w:val="28"/>
        </w:rPr>
        <w:t>人员暴露于危险环境中的频繁程度</w:t>
      </w:r>
      <w:r>
        <w:rPr>
          <w:rFonts w:cs="Times New Roman"/>
          <w:color w:val="000000" w:themeColor="text1"/>
          <w:szCs w:val="28"/>
        </w:rPr>
        <w:t>)</w:t>
      </w:r>
      <w:r>
        <w:rPr>
          <w:rFonts w:cs="Times New Roman"/>
          <w:color w:val="000000" w:themeColor="text1"/>
          <w:szCs w:val="28"/>
        </w:rPr>
        <w:t>和</w:t>
      </w:r>
      <w:r>
        <w:rPr>
          <w:rFonts w:cs="Times New Roman"/>
          <w:color w:val="000000" w:themeColor="text1"/>
          <w:szCs w:val="28"/>
        </w:rPr>
        <w:t>C(</w:t>
      </w:r>
      <w:r>
        <w:rPr>
          <w:rFonts w:cs="Times New Roman"/>
          <w:color w:val="000000" w:themeColor="text1"/>
          <w:szCs w:val="28"/>
        </w:rPr>
        <w:t>一旦发生事故可能造成的后果</w:t>
      </w:r>
      <w:r>
        <w:rPr>
          <w:rFonts w:cs="Times New Roman"/>
          <w:color w:val="000000" w:themeColor="text1"/>
          <w:szCs w:val="28"/>
        </w:rPr>
        <w:t>)</w:t>
      </w:r>
      <w:r>
        <w:rPr>
          <w:rFonts w:cs="Times New Roman"/>
          <w:color w:val="000000" w:themeColor="text1"/>
          <w:szCs w:val="28"/>
        </w:rPr>
        <w:t>。但是，要取得这三种因素的准确数据，却是相当繁琐的过程。为了简化评价过程，采取半定量计值方法，给三种因素的不同等级分别确定不同的分值，再以三个分值的乘积</w:t>
      </w:r>
      <w:r>
        <w:rPr>
          <w:rFonts w:cs="Times New Roman"/>
          <w:color w:val="000000" w:themeColor="text1"/>
          <w:szCs w:val="28"/>
        </w:rPr>
        <w:t>D</w:t>
      </w:r>
      <w:r>
        <w:rPr>
          <w:rFonts w:cs="Times New Roman"/>
          <w:color w:val="000000" w:themeColor="text1"/>
          <w:szCs w:val="28"/>
        </w:rPr>
        <w:t>来评价作业条件危险性的大小，即：</w:t>
      </w:r>
    </w:p>
    <w:p w14:paraId="59D5C260" w14:textId="77777777" w:rsidR="00FA004D" w:rsidRDefault="00142804">
      <w:pPr>
        <w:snapToGrid w:val="0"/>
        <w:ind w:firstLine="560"/>
        <w:jc w:val="center"/>
        <w:rPr>
          <w:rFonts w:cs="Times New Roman"/>
          <w:color w:val="000000" w:themeColor="text1"/>
          <w:szCs w:val="28"/>
        </w:rPr>
      </w:pPr>
      <w:r>
        <w:rPr>
          <w:rFonts w:cs="Times New Roman"/>
          <w:color w:val="000000" w:themeColor="text1"/>
          <w:szCs w:val="28"/>
        </w:rPr>
        <w:t>D=L</w:t>
      </w:r>
      <w:r>
        <w:rPr>
          <w:rFonts w:cs="Times New Roman"/>
          <w:color w:val="000000" w:themeColor="text1"/>
          <w:szCs w:val="28"/>
          <w:lang w:val="en-GB"/>
        </w:rPr>
        <w:t>×</w:t>
      </w:r>
      <w:r>
        <w:rPr>
          <w:rFonts w:cs="Times New Roman"/>
          <w:color w:val="000000" w:themeColor="text1"/>
          <w:szCs w:val="28"/>
        </w:rPr>
        <w:t>E</w:t>
      </w:r>
      <w:r>
        <w:rPr>
          <w:rFonts w:cs="Times New Roman"/>
          <w:color w:val="000000" w:themeColor="text1"/>
          <w:szCs w:val="28"/>
          <w:lang w:val="en-GB"/>
        </w:rPr>
        <w:t>×</w:t>
      </w:r>
      <w:r>
        <w:rPr>
          <w:rFonts w:cs="Times New Roman"/>
          <w:color w:val="000000" w:themeColor="text1"/>
          <w:szCs w:val="28"/>
        </w:rPr>
        <w:t>C</w:t>
      </w:r>
    </w:p>
    <w:p w14:paraId="788EBEA7" w14:textId="77777777" w:rsidR="00FA004D" w:rsidRDefault="00142804">
      <w:pPr>
        <w:snapToGrid w:val="0"/>
        <w:ind w:firstLine="560"/>
        <w:rPr>
          <w:rFonts w:cs="Times New Roman"/>
          <w:color w:val="000000" w:themeColor="text1"/>
          <w:szCs w:val="28"/>
        </w:rPr>
      </w:pPr>
      <w:r>
        <w:rPr>
          <w:rFonts w:cs="Times New Roman"/>
          <w:color w:val="000000" w:themeColor="text1"/>
          <w:szCs w:val="28"/>
        </w:rPr>
        <w:t>评价步骤：</w:t>
      </w:r>
    </w:p>
    <w:p w14:paraId="17350E72" w14:textId="77777777" w:rsidR="00FA004D" w:rsidRDefault="00142804">
      <w:pPr>
        <w:snapToGrid w:val="0"/>
        <w:ind w:firstLine="560"/>
        <w:rPr>
          <w:rFonts w:cs="Times New Roman"/>
          <w:color w:val="000000" w:themeColor="text1"/>
          <w:szCs w:val="28"/>
        </w:rPr>
      </w:pPr>
      <w:r>
        <w:rPr>
          <w:rFonts w:cs="Times New Roman"/>
          <w:color w:val="000000" w:themeColor="text1"/>
          <w:szCs w:val="28"/>
        </w:rPr>
        <w:t>（</w:t>
      </w:r>
      <w:r>
        <w:rPr>
          <w:rFonts w:cs="Times New Roman"/>
          <w:color w:val="000000" w:themeColor="text1"/>
          <w:szCs w:val="28"/>
        </w:rPr>
        <w:t>1</w:t>
      </w:r>
      <w:r>
        <w:rPr>
          <w:rFonts w:cs="Times New Roman"/>
          <w:color w:val="000000" w:themeColor="text1"/>
          <w:szCs w:val="28"/>
        </w:rPr>
        <w:t>）以类比作业条件比较为基础，由熟悉作业条件的人员组成评价小组。</w:t>
      </w:r>
    </w:p>
    <w:p w14:paraId="6977F5F7" w14:textId="77777777" w:rsidR="00FA004D" w:rsidRDefault="00142804">
      <w:pPr>
        <w:ind w:firstLine="560"/>
        <w:rPr>
          <w:rFonts w:cs="Times New Roman"/>
          <w:color w:val="000000" w:themeColor="text1"/>
          <w:szCs w:val="28"/>
        </w:rPr>
      </w:pPr>
      <w:r>
        <w:rPr>
          <w:rFonts w:cs="Times New Roman"/>
          <w:color w:val="000000" w:themeColor="text1"/>
          <w:szCs w:val="28"/>
        </w:rPr>
        <w:t>（</w:t>
      </w:r>
      <w:r>
        <w:rPr>
          <w:rFonts w:cs="Times New Roman"/>
          <w:color w:val="000000" w:themeColor="text1"/>
          <w:szCs w:val="28"/>
        </w:rPr>
        <w:t>2</w:t>
      </w:r>
      <w:r>
        <w:rPr>
          <w:rFonts w:cs="Times New Roman"/>
          <w:color w:val="000000" w:themeColor="text1"/>
          <w:szCs w:val="28"/>
        </w:rPr>
        <w:t>）由评价小组成员按照规定标准给</w:t>
      </w:r>
      <w:r>
        <w:rPr>
          <w:rFonts w:cs="Times New Roman"/>
          <w:color w:val="000000" w:themeColor="text1"/>
          <w:szCs w:val="28"/>
        </w:rPr>
        <w:t>L</w:t>
      </w:r>
      <w:r>
        <w:rPr>
          <w:rFonts w:cs="Times New Roman"/>
          <w:color w:val="000000" w:themeColor="text1"/>
          <w:szCs w:val="28"/>
        </w:rPr>
        <w:t>、</w:t>
      </w:r>
      <w:r>
        <w:rPr>
          <w:rFonts w:cs="Times New Roman"/>
          <w:color w:val="000000" w:themeColor="text1"/>
          <w:szCs w:val="28"/>
        </w:rPr>
        <w:t>E</w:t>
      </w:r>
      <w:r>
        <w:rPr>
          <w:rFonts w:cs="Times New Roman"/>
          <w:color w:val="000000" w:themeColor="text1"/>
          <w:szCs w:val="28"/>
        </w:rPr>
        <w:t>、</w:t>
      </w:r>
      <w:r>
        <w:rPr>
          <w:rFonts w:cs="Times New Roman"/>
          <w:color w:val="000000" w:themeColor="text1"/>
          <w:szCs w:val="28"/>
        </w:rPr>
        <w:t>C</w:t>
      </w:r>
      <w:r>
        <w:rPr>
          <w:rFonts w:cs="Times New Roman"/>
          <w:color w:val="000000" w:themeColor="text1"/>
          <w:szCs w:val="28"/>
        </w:rPr>
        <w:t>分别打分，取三组分值集的平均值作为</w:t>
      </w:r>
      <w:r>
        <w:rPr>
          <w:rFonts w:cs="Times New Roman"/>
          <w:color w:val="000000" w:themeColor="text1"/>
          <w:szCs w:val="28"/>
        </w:rPr>
        <w:t>L</w:t>
      </w:r>
      <w:r>
        <w:rPr>
          <w:rFonts w:cs="Times New Roman"/>
          <w:color w:val="000000" w:themeColor="text1"/>
          <w:szCs w:val="28"/>
        </w:rPr>
        <w:t>、</w:t>
      </w:r>
      <w:r>
        <w:rPr>
          <w:rFonts w:cs="Times New Roman"/>
          <w:color w:val="000000" w:themeColor="text1"/>
          <w:szCs w:val="28"/>
        </w:rPr>
        <w:t>E</w:t>
      </w:r>
      <w:r>
        <w:rPr>
          <w:rFonts w:cs="Times New Roman"/>
          <w:color w:val="000000" w:themeColor="text1"/>
          <w:szCs w:val="28"/>
        </w:rPr>
        <w:t>、</w:t>
      </w:r>
      <w:r>
        <w:rPr>
          <w:rFonts w:cs="Times New Roman"/>
          <w:color w:val="000000" w:themeColor="text1"/>
          <w:szCs w:val="28"/>
        </w:rPr>
        <w:t>C</w:t>
      </w:r>
      <w:r>
        <w:rPr>
          <w:rFonts w:cs="Times New Roman"/>
          <w:color w:val="000000" w:themeColor="text1"/>
          <w:szCs w:val="28"/>
        </w:rPr>
        <w:t>的计算分值来评价作业条件的危险性等级。</w:t>
      </w:r>
    </w:p>
    <w:bookmarkEnd w:id="462"/>
    <w:p w14:paraId="3A23FAAB" w14:textId="77777777" w:rsidR="00FA004D" w:rsidRDefault="00FA004D">
      <w:pPr>
        <w:ind w:firstLine="560"/>
        <w:rPr>
          <w:rFonts w:cs="Times New Roman"/>
          <w:color w:val="000000" w:themeColor="text1"/>
        </w:rPr>
        <w:sectPr w:rsidR="00FA004D" w:rsidSect="005A0B44">
          <w:headerReference w:type="default" r:id="rId29"/>
          <w:pgSz w:w="11906" w:h="16838"/>
          <w:pgMar w:top="1361" w:right="1361" w:bottom="1361" w:left="1361" w:header="851" w:footer="992" w:gutter="0"/>
          <w:cols w:space="0"/>
          <w:docGrid w:type="lines" w:linePitch="382"/>
        </w:sectPr>
      </w:pPr>
    </w:p>
    <w:p w14:paraId="11544838" w14:textId="77777777" w:rsidR="00CF7AB8" w:rsidRPr="00CF7AB8" w:rsidRDefault="00CF7AB8" w:rsidP="00CF7AB8">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489" w:name="_Toc141081881"/>
      <w:bookmarkStart w:id="490" w:name="_Toc156551920"/>
      <w:r w:rsidRPr="00CF7AB8">
        <w:rPr>
          <w:rFonts w:asciiTheme="minorEastAsia" w:eastAsiaTheme="minorEastAsia" w:hAnsiTheme="minorEastAsia" w:cs="Times New Roman"/>
          <w:color w:val="000000" w:themeColor="text1"/>
        </w:rPr>
        <w:lastRenderedPageBreak/>
        <w:t>5</w:t>
      </w:r>
      <w:r w:rsidRPr="00CF7AB8">
        <w:rPr>
          <w:rFonts w:asciiTheme="minorEastAsia" w:eastAsiaTheme="minorEastAsia" w:hAnsiTheme="minorEastAsia" w:cs="Times New Roman" w:hint="eastAsia"/>
          <w:color w:val="000000" w:themeColor="text1"/>
        </w:rPr>
        <w:t xml:space="preserve"> </w:t>
      </w:r>
      <w:r w:rsidRPr="00CF7AB8">
        <w:rPr>
          <w:rFonts w:asciiTheme="minorEastAsia" w:eastAsiaTheme="minorEastAsia" w:hAnsiTheme="minorEastAsia" w:cs="Times New Roman"/>
          <w:color w:val="000000" w:themeColor="text1"/>
        </w:rPr>
        <w:t>定性定量评价</w:t>
      </w:r>
      <w:bookmarkEnd w:id="489"/>
      <w:bookmarkEnd w:id="490"/>
    </w:p>
    <w:p w14:paraId="69633481" w14:textId="77777777" w:rsidR="00FA004D" w:rsidRPr="00CF7AB8" w:rsidRDefault="00CF7AB8" w:rsidP="00CF7AB8">
      <w:pPr>
        <w:snapToGrid w:val="0"/>
        <w:ind w:firstLine="560"/>
        <w:rPr>
          <w:rFonts w:cs="Times New Roman"/>
          <w:color w:val="000000" w:themeColor="text1"/>
          <w:szCs w:val="28"/>
        </w:rPr>
      </w:pPr>
      <w:r w:rsidRPr="00CF7AB8">
        <w:rPr>
          <w:rFonts w:cs="Times New Roman" w:hint="eastAsia"/>
          <w:color w:val="000000" w:themeColor="text1"/>
          <w:szCs w:val="28"/>
        </w:rPr>
        <w:t>本章通过项目</w:t>
      </w:r>
      <w:r w:rsidR="00615E76">
        <w:rPr>
          <w:rFonts w:cs="Times New Roman" w:hint="eastAsia"/>
          <w:color w:val="000000" w:themeColor="text1"/>
          <w:szCs w:val="28"/>
        </w:rPr>
        <w:t>防火间距</w:t>
      </w:r>
      <w:r w:rsidRPr="00CF7AB8">
        <w:rPr>
          <w:rFonts w:cs="Times New Roman" w:hint="eastAsia"/>
          <w:color w:val="000000" w:themeColor="text1"/>
          <w:szCs w:val="28"/>
        </w:rPr>
        <w:t>、</w:t>
      </w:r>
      <w:r w:rsidR="00615E76">
        <w:rPr>
          <w:rFonts w:cs="Times New Roman" w:hint="eastAsia"/>
          <w:color w:val="000000" w:themeColor="text1"/>
          <w:szCs w:val="28"/>
        </w:rPr>
        <w:t>工艺及设施</w:t>
      </w:r>
      <w:r w:rsidRPr="00CF7AB8">
        <w:rPr>
          <w:rFonts w:cs="Times New Roman" w:hint="eastAsia"/>
          <w:color w:val="000000" w:themeColor="text1"/>
          <w:szCs w:val="28"/>
        </w:rPr>
        <w:t>、消防、</w:t>
      </w:r>
      <w:r w:rsidR="00615E76">
        <w:rPr>
          <w:rFonts w:cs="Times New Roman" w:hint="eastAsia"/>
          <w:color w:val="000000" w:themeColor="text1"/>
          <w:szCs w:val="28"/>
        </w:rPr>
        <w:t>电气仪表、</w:t>
      </w:r>
      <w:r w:rsidRPr="00CF7AB8">
        <w:rPr>
          <w:rFonts w:cs="Times New Roman" w:hint="eastAsia"/>
          <w:color w:val="000000" w:themeColor="text1"/>
          <w:szCs w:val="28"/>
        </w:rPr>
        <w:t>安全管理状况等方面进行综合性</w:t>
      </w:r>
      <w:r w:rsidR="00615E76">
        <w:rPr>
          <w:rFonts w:cs="Times New Roman" w:hint="eastAsia"/>
          <w:color w:val="000000" w:themeColor="text1"/>
          <w:szCs w:val="28"/>
        </w:rPr>
        <w:t>评价</w:t>
      </w:r>
      <w:r w:rsidRPr="00CF7AB8">
        <w:rPr>
          <w:rFonts w:cs="Times New Roman" w:hint="eastAsia"/>
          <w:color w:val="000000" w:themeColor="text1"/>
          <w:szCs w:val="28"/>
        </w:rPr>
        <w:t>，找出运行过程存在的安全欠缺与不足，提出消除、预防或降低系统危险性的措施，以利于提高本质安全程度和安全管理水平。</w:t>
      </w:r>
    </w:p>
    <w:p w14:paraId="1DE2207E" w14:textId="77777777" w:rsidR="00615E76" w:rsidRPr="00615E76" w:rsidRDefault="00615E76" w:rsidP="00615E76">
      <w:pPr>
        <w:pStyle w:val="2"/>
        <w:adjustRightInd w:val="0"/>
        <w:snapToGrid w:val="0"/>
        <w:rPr>
          <w:rFonts w:asciiTheme="minorEastAsia" w:eastAsiaTheme="minorEastAsia" w:hAnsiTheme="minorEastAsia" w:cs="Times New Roman"/>
        </w:rPr>
      </w:pPr>
      <w:bookmarkStart w:id="491" w:name="_Toc37942987"/>
      <w:bookmarkStart w:id="492" w:name="_Toc27878"/>
      <w:bookmarkStart w:id="493" w:name="_Toc16923"/>
      <w:bookmarkStart w:id="494" w:name="_Toc23336"/>
      <w:bookmarkStart w:id="495" w:name="_Toc16307"/>
      <w:bookmarkStart w:id="496" w:name="_Toc156551921"/>
      <w:bookmarkStart w:id="497" w:name="_Hlk38555285"/>
      <w:r w:rsidRPr="00615E76">
        <w:rPr>
          <w:rFonts w:asciiTheme="minorEastAsia" w:eastAsiaTheme="minorEastAsia" w:hAnsiTheme="minorEastAsia" w:cs="Times New Roman" w:hint="eastAsia"/>
        </w:rPr>
        <w:t>5.1 防火间距</w:t>
      </w:r>
      <w:r w:rsidRPr="00615E76">
        <w:rPr>
          <w:rFonts w:asciiTheme="minorEastAsia" w:eastAsiaTheme="minorEastAsia" w:hAnsiTheme="minorEastAsia" w:cs="Times New Roman"/>
        </w:rPr>
        <w:t>评价</w:t>
      </w:r>
      <w:bookmarkEnd w:id="491"/>
      <w:bookmarkEnd w:id="492"/>
      <w:bookmarkEnd w:id="493"/>
      <w:bookmarkEnd w:id="494"/>
      <w:bookmarkEnd w:id="495"/>
      <w:bookmarkEnd w:id="496"/>
    </w:p>
    <w:p w14:paraId="07053D45" w14:textId="77777777" w:rsidR="00615E76" w:rsidRDefault="00615E76">
      <w:pPr>
        <w:widowControl/>
        <w:adjustRightInd w:val="0"/>
        <w:snapToGrid w:val="0"/>
        <w:ind w:firstLine="560"/>
        <w:rPr>
          <w:rFonts w:ascii="宋体" w:hAnsi="宋体" w:cs="宋体"/>
          <w:color w:val="000000"/>
          <w:kern w:val="0"/>
          <w:szCs w:val="28"/>
        </w:rPr>
      </w:pPr>
      <w:r>
        <w:rPr>
          <w:rFonts w:ascii="宋体" w:hAnsi="宋体" w:cs="宋体" w:hint="eastAsia"/>
          <w:color w:val="000000"/>
          <w:kern w:val="0"/>
          <w:szCs w:val="28"/>
        </w:rPr>
        <w:t>根据</w:t>
      </w:r>
      <w:r w:rsidR="009558A7" w:rsidRPr="00E703B2">
        <w:rPr>
          <w:rFonts w:asciiTheme="minorEastAsia" w:eastAsiaTheme="minorEastAsia" w:hAnsiTheme="minorEastAsia" w:cs="Times New Roman" w:hint="eastAsia"/>
          <w:color w:val="000000" w:themeColor="text1"/>
        </w:rPr>
        <w:t>《采用橇装式加油装置的汽车加油站技术规范》（SH/T3134-2002）</w:t>
      </w:r>
      <w:r>
        <w:rPr>
          <w:rFonts w:ascii="宋体" w:hAnsi="宋体" w:cs="Times New Roman" w:hint="eastAsia"/>
          <w:color w:val="000000"/>
          <w:kern w:val="0"/>
          <w:szCs w:val="28"/>
        </w:rPr>
        <w:t>要求，对本项目</w:t>
      </w:r>
      <w:r w:rsidR="00CB3688">
        <w:rPr>
          <w:rFonts w:ascii="宋体" w:hAnsi="宋体" w:cs="Times New Roman" w:hint="eastAsia"/>
          <w:color w:val="000000"/>
          <w:kern w:val="0"/>
          <w:szCs w:val="28"/>
        </w:rPr>
        <w:t>防火间距</w:t>
      </w:r>
      <w:r>
        <w:rPr>
          <w:rFonts w:ascii="宋体" w:hAnsi="宋体" w:cs="Times New Roman" w:hint="eastAsia"/>
          <w:color w:val="000000"/>
          <w:kern w:val="0"/>
          <w:szCs w:val="28"/>
        </w:rPr>
        <w:t>进行检查评价，见下表</w:t>
      </w:r>
      <w:r w:rsidR="00CB3688">
        <w:rPr>
          <w:rFonts w:ascii="宋体" w:hAnsi="宋体" w:cs="宋体" w:hint="eastAsia"/>
          <w:color w:val="000000"/>
          <w:kern w:val="0"/>
          <w:szCs w:val="28"/>
        </w:rPr>
        <w:t>：</w:t>
      </w:r>
    </w:p>
    <w:p w14:paraId="6F0C3C15" w14:textId="77777777" w:rsidR="00615E76" w:rsidRDefault="007503BA"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sz w:val="24"/>
          <w:szCs w:val="21"/>
        </w:rPr>
      </w:pPr>
      <w:r w:rsidRPr="004D0617">
        <w:rPr>
          <w:rFonts w:asciiTheme="minorEastAsia" w:eastAsiaTheme="minorEastAsia" w:hAnsiTheme="minorEastAsia" w:cs="Times New Roman" w:hint="eastAsia"/>
          <w:b/>
          <w:bCs/>
          <w:sz w:val="24"/>
          <w:szCs w:val="21"/>
        </w:rPr>
        <w:t>防火间距</w:t>
      </w:r>
      <w:r w:rsidR="00615E76" w:rsidRPr="004D0617">
        <w:rPr>
          <w:rFonts w:asciiTheme="minorEastAsia" w:eastAsiaTheme="minorEastAsia" w:hAnsiTheme="minorEastAsia" w:cs="Times New Roman"/>
          <w:b/>
          <w:bCs/>
          <w:sz w:val="24"/>
          <w:szCs w:val="21"/>
        </w:rPr>
        <w:t>检查表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676"/>
        <w:gridCol w:w="1502"/>
        <w:gridCol w:w="1502"/>
        <w:gridCol w:w="1502"/>
        <w:gridCol w:w="1502"/>
      </w:tblGrid>
      <w:tr w:rsidR="00B952C7" w:rsidRPr="00CC3292" w14:paraId="310B1A42" w14:textId="77777777" w:rsidTr="005E3ADB">
        <w:trPr>
          <w:tblHeader/>
          <w:jc w:val="center"/>
        </w:trPr>
        <w:tc>
          <w:tcPr>
            <w:tcW w:w="3244" w:type="dxa"/>
            <w:gridSpan w:val="2"/>
            <w:vMerge w:val="restart"/>
            <w:vAlign w:val="center"/>
          </w:tcPr>
          <w:p w14:paraId="4369DE6D"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项目</w:t>
            </w:r>
          </w:p>
        </w:tc>
        <w:tc>
          <w:tcPr>
            <w:tcW w:w="1539" w:type="dxa"/>
            <w:vAlign w:val="center"/>
          </w:tcPr>
          <w:p w14:paraId="4F86CB8C" w14:textId="77777777" w:rsidR="007E61AD"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加油撬</w:t>
            </w:r>
          </w:p>
          <w:p w14:paraId="013B8C6F"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（V＞20m</w:t>
            </w:r>
            <w:r w:rsidRPr="00CC3292">
              <w:rPr>
                <w:rFonts w:ascii="宋体" w:hAnsi="宋体" w:cs="Times New Roman" w:hint="eastAsia"/>
                <w:b/>
                <w:color w:val="000000"/>
                <w:sz w:val="21"/>
                <w:szCs w:val="21"/>
                <w:vertAlign w:val="superscript"/>
              </w:rPr>
              <w:t>3</w:t>
            </w:r>
            <w:r w:rsidRPr="00CC3292">
              <w:rPr>
                <w:rFonts w:ascii="宋体" w:hAnsi="宋体" w:cs="Times New Roman" w:hint="eastAsia"/>
                <w:b/>
                <w:color w:val="000000"/>
                <w:sz w:val="21"/>
                <w:szCs w:val="21"/>
              </w:rPr>
              <w:t>）</w:t>
            </w:r>
          </w:p>
        </w:tc>
        <w:tc>
          <w:tcPr>
            <w:tcW w:w="1539" w:type="dxa"/>
            <w:vMerge w:val="restart"/>
            <w:vAlign w:val="center"/>
          </w:tcPr>
          <w:p w14:paraId="6487383E"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实际距离</w:t>
            </w:r>
            <w:r w:rsidRPr="00D4171D">
              <w:rPr>
                <w:rFonts w:asciiTheme="minorEastAsia" w:eastAsiaTheme="minorEastAsia" w:hAnsiTheme="minorEastAsia" w:cs="Times New Roman" w:hint="eastAsia"/>
                <w:b/>
                <w:bCs/>
                <w:color w:val="000000"/>
                <w:sz w:val="24"/>
                <w:szCs w:val="24"/>
              </w:rPr>
              <w:t>（m）</w:t>
            </w:r>
          </w:p>
        </w:tc>
        <w:tc>
          <w:tcPr>
            <w:tcW w:w="1539" w:type="dxa"/>
            <w:vMerge w:val="restart"/>
            <w:vAlign w:val="center"/>
          </w:tcPr>
          <w:p w14:paraId="32858C06"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符合性</w:t>
            </w:r>
          </w:p>
        </w:tc>
        <w:tc>
          <w:tcPr>
            <w:tcW w:w="1539" w:type="dxa"/>
            <w:vMerge w:val="restart"/>
            <w:vAlign w:val="center"/>
          </w:tcPr>
          <w:p w14:paraId="48599DE4"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备注</w:t>
            </w:r>
          </w:p>
        </w:tc>
      </w:tr>
      <w:tr w:rsidR="00B952C7" w:rsidRPr="00CC3292" w14:paraId="147767E6" w14:textId="77777777" w:rsidTr="005E3ADB">
        <w:trPr>
          <w:tblHeader/>
          <w:jc w:val="center"/>
        </w:trPr>
        <w:tc>
          <w:tcPr>
            <w:tcW w:w="3244" w:type="dxa"/>
            <w:gridSpan w:val="2"/>
            <w:vMerge/>
            <w:vAlign w:val="center"/>
          </w:tcPr>
          <w:p w14:paraId="11FB1512"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Align w:val="center"/>
          </w:tcPr>
          <w:p w14:paraId="686404C4"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b/>
                <w:color w:val="000000"/>
                <w:sz w:val="21"/>
                <w:szCs w:val="21"/>
              </w:rPr>
              <w:t>规范要求</w:t>
            </w:r>
            <w:r w:rsidRPr="00D4171D">
              <w:rPr>
                <w:rFonts w:asciiTheme="minorEastAsia" w:eastAsiaTheme="minorEastAsia" w:hAnsiTheme="minorEastAsia" w:cs="Times New Roman" w:hint="eastAsia"/>
                <w:b/>
                <w:bCs/>
                <w:color w:val="000000"/>
                <w:sz w:val="24"/>
                <w:szCs w:val="24"/>
              </w:rPr>
              <w:t>（m）</w:t>
            </w:r>
          </w:p>
        </w:tc>
        <w:tc>
          <w:tcPr>
            <w:tcW w:w="1539" w:type="dxa"/>
            <w:vMerge/>
            <w:vAlign w:val="center"/>
          </w:tcPr>
          <w:p w14:paraId="6017BA01"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Merge/>
            <w:vAlign w:val="center"/>
          </w:tcPr>
          <w:p w14:paraId="09479A4C"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539" w:type="dxa"/>
            <w:vMerge/>
            <w:vAlign w:val="center"/>
          </w:tcPr>
          <w:p w14:paraId="1AF71899"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r>
      <w:tr w:rsidR="00B952C7" w:rsidRPr="00CC3292" w14:paraId="0EAE894C" w14:textId="77777777" w:rsidTr="005E3ADB">
        <w:trPr>
          <w:jc w:val="center"/>
        </w:trPr>
        <w:tc>
          <w:tcPr>
            <w:tcW w:w="3244" w:type="dxa"/>
            <w:gridSpan w:val="2"/>
            <w:vAlign w:val="center"/>
          </w:tcPr>
          <w:p w14:paraId="43D98C84"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重要公共建筑物</w:t>
            </w:r>
          </w:p>
        </w:tc>
        <w:tc>
          <w:tcPr>
            <w:tcW w:w="1539" w:type="dxa"/>
            <w:vAlign w:val="center"/>
          </w:tcPr>
          <w:p w14:paraId="0BF07302"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50</w:t>
            </w:r>
          </w:p>
        </w:tc>
        <w:tc>
          <w:tcPr>
            <w:tcW w:w="1539" w:type="dxa"/>
            <w:vAlign w:val="center"/>
          </w:tcPr>
          <w:p w14:paraId="2278B90B"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0C5FA002"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4B8A2B5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4A54835D" w14:textId="77777777" w:rsidTr="005E3ADB">
        <w:trPr>
          <w:jc w:val="center"/>
        </w:trPr>
        <w:tc>
          <w:tcPr>
            <w:tcW w:w="3244" w:type="dxa"/>
            <w:gridSpan w:val="2"/>
            <w:vAlign w:val="center"/>
          </w:tcPr>
          <w:p w14:paraId="58D5DB69"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明火或散发火花地点</w:t>
            </w:r>
          </w:p>
        </w:tc>
        <w:tc>
          <w:tcPr>
            <w:tcW w:w="1539" w:type="dxa"/>
            <w:vAlign w:val="center"/>
          </w:tcPr>
          <w:p w14:paraId="1F4F2AD5"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25</w:t>
            </w:r>
          </w:p>
        </w:tc>
        <w:tc>
          <w:tcPr>
            <w:tcW w:w="1539" w:type="dxa"/>
            <w:vAlign w:val="center"/>
          </w:tcPr>
          <w:p w14:paraId="3B2ADF22"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76BEE634"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14924457"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7433C05D" w14:textId="77777777" w:rsidTr="00ED46A6">
        <w:trPr>
          <w:jc w:val="center"/>
        </w:trPr>
        <w:tc>
          <w:tcPr>
            <w:tcW w:w="1526" w:type="dxa"/>
            <w:vMerge w:val="restart"/>
            <w:vAlign w:val="center"/>
          </w:tcPr>
          <w:p w14:paraId="274064BF"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民用建筑物保护类别</w:t>
            </w:r>
          </w:p>
        </w:tc>
        <w:tc>
          <w:tcPr>
            <w:tcW w:w="1718" w:type="dxa"/>
            <w:vAlign w:val="center"/>
          </w:tcPr>
          <w:p w14:paraId="6C65C4A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一类保护物</w:t>
            </w:r>
          </w:p>
        </w:tc>
        <w:tc>
          <w:tcPr>
            <w:tcW w:w="1539" w:type="dxa"/>
            <w:vAlign w:val="center"/>
          </w:tcPr>
          <w:p w14:paraId="17374A7D"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20</w:t>
            </w:r>
          </w:p>
        </w:tc>
        <w:tc>
          <w:tcPr>
            <w:tcW w:w="1539" w:type="dxa"/>
            <w:vAlign w:val="center"/>
          </w:tcPr>
          <w:p w14:paraId="3F3159E1"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6351D69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55A348FC"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05211385" w14:textId="77777777" w:rsidTr="00ED46A6">
        <w:trPr>
          <w:jc w:val="center"/>
        </w:trPr>
        <w:tc>
          <w:tcPr>
            <w:tcW w:w="1526" w:type="dxa"/>
            <w:vMerge/>
            <w:vAlign w:val="center"/>
          </w:tcPr>
          <w:p w14:paraId="0067A14E"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718" w:type="dxa"/>
            <w:vAlign w:val="center"/>
          </w:tcPr>
          <w:p w14:paraId="22A3E802"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二类保护物</w:t>
            </w:r>
          </w:p>
        </w:tc>
        <w:tc>
          <w:tcPr>
            <w:tcW w:w="1539" w:type="dxa"/>
            <w:vAlign w:val="center"/>
          </w:tcPr>
          <w:p w14:paraId="050850D3"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2B116414"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55391A4C"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0AB2B6F2" w14:textId="77777777" w:rsidR="00B952C7" w:rsidRPr="00CC3292" w:rsidRDefault="00B952C7" w:rsidP="00ED46A6">
            <w:pPr>
              <w:adjustRightInd w:val="0"/>
              <w:snapToGrid w:val="0"/>
              <w:spacing w:line="240" w:lineRule="auto"/>
              <w:ind w:firstLineChars="0" w:firstLine="0"/>
              <w:rPr>
                <w:rFonts w:ascii="宋体" w:hAnsi="宋体" w:cs="Times New Roman"/>
                <w:color w:val="000000"/>
                <w:sz w:val="21"/>
                <w:szCs w:val="21"/>
              </w:rPr>
            </w:pPr>
            <w:r>
              <w:rPr>
                <w:rFonts w:ascii="宋体" w:hAnsi="宋体" w:cs="Times New Roman" w:hint="eastAsia"/>
                <w:color w:val="000000"/>
                <w:sz w:val="21"/>
                <w:szCs w:val="21"/>
              </w:rPr>
              <w:t>停车场规模不大，停车数量不足200辆，不属于保护物。</w:t>
            </w:r>
          </w:p>
        </w:tc>
      </w:tr>
      <w:tr w:rsidR="00B952C7" w:rsidRPr="00CC3292" w14:paraId="600537BC" w14:textId="77777777" w:rsidTr="00ED46A6">
        <w:trPr>
          <w:jc w:val="center"/>
        </w:trPr>
        <w:tc>
          <w:tcPr>
            <w:tcW w:w="1526" w:type="dxa"/>
            <w:vMerge/>
            <w:vAlign w:val="center"/>
          </w:tcPr>
          <w:p w14:paraId="60F6923B"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718" w:type="dxa"/>
            <w:vAlign w:val="center"/>
          </w:tcPr>
          <w:p w14:paraId="6E54D51F"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三类保护物</w:t>
            </w:r>
          </w:p>
        </w:tc>
        <w:tc>
          <w:tcPr>
            <w:tcW w:w="1539" w:type="dxa"/>
            <w:vAlign w:val="center"/>
          </w:tcPr>
          <w:p w14:paraId="4780F17C"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12</w:t>
            </w:r>
          </w:p>
        </w:tc>
        <w:tc>
          <w:tcPr>
            <w:tcW w:w="1539" w:type="dxa"/>
            <w:vAlign w:val="center"/>
          </w:tcPr>
          <w:p w14:paraId="38BCF930"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44B089CB"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43A3050A" w14:textId="77777777" w:rsidR="00B952C7" w:rsidRPr="00CC3292" w:rsidRDefault="00B952C7" w:rsidP="00ED46A6">
            <w:pPr>
              <w:adjustRightInd w:val="0"/>
              <w:snapToGrid w:val="0"/>
              <w:spacing w:line="240" w:lineRule="auto"/>
              <w:ind w:firstLineChars="0" w:firstLine="0"/>
              <w:rPr>
                <w:rFonts w:ascii="宋体" w:hAnsi="宋体" w:cs="Times New Roman"/>
                <w:color w:val="000000"/>
                <w:sz w:val="21"/>
                <w:szCs w:val="21"/>
              </w:rPr>
            </w:pPr>
          </w:p>
        </w:tc>
      </w:tr>
      <w:tr w:rsidR="00B952C7" w:rsidRPr="00CC3292" w14:paraId="550C5966" w14:textId="77777777" w:rsidTr="005E3ADB">
        <w:trPr>
          <w:jc w:val="center"/>
        </w:trPr>
        <w:tc>
          <w:tcPr>
            <w:tcW w:w="3244" w:type="dxa"/>
            <w:gridSpan w:val="2"/>
            <w:vAlign w:val="center"/>
          </w:tcPr>
          <w:p w14:paraId="4337FEBD" w14:textId="77777777" w:rsidR="00B952C7" w:rsidRPr="00CC3292" w:rsidRDefault="00B952C7" w:rsidP="005E3ADB">
            <w:pPr>
              <w:adjustRightInd w:val="0"/>
              <w:snapToGrid w:val="0"/>
              <w:spacing w:line="240" w:lineRule="auto"/>
              <w:ind w:firstLineChars="0" w:firstLine="0"/>
              <w:jc w:val="center"/>
              <w:rPr>
                <w:rFonts w:ascii="宋体" w:hAnsi="宋体" w:cs="Times New Roman"/>
                <w:bCs/>
                <w:color w:val="000000"/>
                <w:sz w:val="21"/>
                <w:szCs w:val="21"/>
              </w:rPr>
            </w:pPr>
            <w:r w:rsidRPr="00CC3292">
              <w:rPr>
                <w:rFonts w:ascii="宋体" w:hAnsi="宋体" w:cs="Times New Roman" w:hint="eastAsia"/>
                <w:bCs/>
                <w:color w:val="000000"/>
                <w:sz w:val="21"/>
                <w:szCs w:val="21"/>
              </w:rPr>
              <w:t>甲、乙类物品生产厂房、库房和甲、乙类液体储罐</w:t>
            </w:r>
          </w:p>
        </w:tc>
        <w:tc>
          <w:tcPr>
            <w:tcW w:w="1539" w:type="dxa"/>
            <w:vAlign w:val="center"/>
          </w:tcPr>
          <w:p w14:paraId="56347186"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34F40BDB"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117792CC"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33476577" w14:textId="77777777" w:rsidR="00B952C7" w:rsidRPr="00CC3292" w:rsidRDefault="00B952C7" w:rsidP="00ED46A6">
            <w:pPr>
              <w:adjustRightInd w:val="0"/>
              <w:snapToGrid w:val="0"/>
              <w:spacing w:line="240" w:lineRule="auto"/>
              <w:ind w:firstLineChars="0" w:firstLine="0"/>
              <w:rPr>
                <w:rFonts w:ascii="宋体" w:hAnsi="宋体" w:cs="Times New Roman"/>
                <w:color w:val="000000"/>
                <w:sz w:val="21"/>
                <w:szCs w:val="21"/>
              </w:rPr>
            </w:pPr>
          </w:p>
        </w:tc>
      </w:tr>
      <w:tr w:rsidR="00B952C7" w:rsidRPr="00CC3292" w14:paraId="6D80A64B" w14:textId="77777777" w:rsidTr="005E3ADB">
        <w:trPr>
          <w:trHeight w:val="283"/>
          <w:jc w:val="center"/>
        </w:trPr>
        <w:tc>
          <w:tcPr>
            <w:tcW w:w="3244" w:type="dxa"/>
            <w:gridSpan w:val="2"/>
            <w:vMerge w:val="restart"/>
            <w:vAlign w:val="center"/>
          </w:tcPr>
          <w:p w14:paraId="55CE8FB8"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其它类物品生产厂房、库房和丙类液体储罐以及容积不大于50m</w:t>
            </w:r>
            <w:r w:rsidRPr="00CC3292">
              <w:rPr>
                <w:rFonts w:ascii="宋体" w:hAnsi="宋体" w:cs="Times New Roman" w:hint="eastAsia"/>
                <w:color w:val="000000"/>
                <w:sz w:val="21"/>
                <w:szCs w:val="21"/>
                <w:vertAlign w:val="superscript"/>
              </w:rPr>
              <w:t>3</w:t>
            </w:r>
            <w:r w:rsidRPr="00CC3292">
              <w:rPr>
                <w:rFonts w:ascii="宋体" w:hAnsi="宋体" w:cs="Times New Roman" w:hint="eastAsia"/>
                <w:color w:val="000000"/>
                <w:sz w:val="21"/>
                <w:szCs w:val="21"/>
              </w:rPr>
              <w:t>的埋地甲、乙类液体储罐</w:t>
            </w:r>
          </w:p>
        </w:tc>
        <w:tc>
          <w:tcPr>
            <w:tcW w:w="1539" w:type="dxa"/>
            <w:vMerge w:val="restart"/>
            <w:vAlign w:val="center"/>
          </w:tcPr>
          <w:p w14:paraId="706C74BC"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16</w:t>
            </w:r>
          </w:p>
        </w:tc>
        <w:tc>
          <w:tcPr>
            <w:tcW w:w="1539" w:type="dxa"/>
            <w:vAlign w:val="center"/>
          </w:tcPr>
          <w:p w14:paraId="0BC749E9"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2</w:t>
            </w:r>
          </w:p>
        </w:tc>
        <w:tc>
          <w:tcPr>
            <w:tcW w:w="1539" w:type="dxa"/>
            <w:vAlign w:val="center"/>
          </w:tcPr>
          <w:p w14:paraId="776B1BA0" w14:textId="77777777" w:rsidR="00B952C7" w:rsidRPr="004413A5"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4413A5">
              <w:rPr>
                <w:rFonts w:ascii="宋体" w:hAnsi="宋体" w:cs="Times New Roman" w:hint="eastAsia"/>
                <w:b/>
                <w:color w:val="000000"/>
                <w:sz w:val="21"/>
                <w:szCs w:val="21"/>
              </w:rPr>
              <w:t>不符合</w:t>
            </w:r>
          </w:p>
        </w:tc>
        <w:tc>
          <w:tcPr>
            <w:tcW w:w="1539" w:type="dxa"/>
            <w:vAlign w:val="center"/>
          </w:tcPr>
          <w:p w14:paraId="630FBADD" w14:textId="77777777" w:rsidR="00B952C7" w:rsidRPr="004413A5" w:rsidRDefault="00B952C7" w:rsidP="00ED46A6">
            <w:pPr>
              <w:adjustRightInd w:val="0"/>
              <w:snapToGrid w:val="0"/>
              <w:spacing w:line="240" w:lineRule="auto"/>
              <w:ind w:firstLineChars="0" w:firstLine="0"/>
              <w:rPr>
                <w:rFonts w:ascii="宋体" w:hAnsi="宋体" w:cs="Times New Roman"/>
                <w:color w:val="000000"/>
                <w:sz w:val="21"/>
                <w:szCs w:val="21"/>
              </w:rPr>
            </w:pPr>
            <w:r w:rsidRPr="004413A5">
              <w:rPr>
                <w:rFonts w:ascii="宋体" w:hAnsi="宋体" w:cs="宋体" w:hint="eastAsia"/>
                <w:sz w:val="21"/>
                <w:szCs w:val="21"/>
                <w:lang w:val="zh-CN"/>
              </w:rPr>
              <w:t>东面2m处为杂物间</w:t>
            </w:r>
          </w:p>
        </w:tc>
      </w:tr>
      <w:tr w:rsidR="00B952C7" w:rsidRPr="00CC3292" w14:paraId="6742BE63" w14:textId="77777777" w:rsidTr="005E3ADB">
        <w:trPr>
          <w:trHeight w:val="279"/>
          <w:jc w:val="center"/>
        </w:trPr>
        <w:tc>
          <w:tcPr>
            <w:tcW w:w="3244" w:type="dxa"/>
            <w:gridSpan w:val="2"/>
            <w:vMerge/>
            <w:vAlign w:val="center"/>
          </w:tcPr>
          <w:p w14:paraId="7B788EAB"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5B062709"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16147A49" w14:textId="77777777" w:rsidR="00B952C7" w:rsidRDefault="00B952C7" w:rsidP="005E3ADB">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16.5</w:t>
            </w:r>
          </w:p>
        </w:tc>
        <w:tc>
          <w:tcPr>
            <w:tcW w:w="1539" w:type="dxa"/>
            <w:vAlign w:val="center"/>
          </w:tcPr>
          <w:p w14:paraId="2AA3F938" w14:textId="77777777" w:rsidR="00B952C7" w:rsidRPr="004413A5"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4413A5">
              <w:rPr>
                <w:rFonts w:ascii="宋体" w:hAnsi="宋体" w:cs="Times New Roman" w:hint="eastAsia"/>
                <w:color w:val="000000"/>
                <w:sz w:val="21"/>
                <w:szCs w:val="21"/>
              </w:rPr>
              <w:t>符合</w:t>
            </w:r>
          </w:p>
        </w:tc>
        <w:tc>
          <w:tcPr>
            <w:tcW w:w="1539" w:type="dxa"/>
            <w:vAlign w:val="center"/>
          </w:tcPr>
          <w:p w14:paraId="6F9CA3BF" w14:textId="77777777" w:rsidR="00B952C7" w:rsidRPr="004413A5" w:rsidRDefault="00B952C7" w:rsidP="00ED46A6">
            <w:pPr>
              <w:adjustRightInd w:val="0"/>
              <w:snapToGrid w:val="0"/>
              <w:spacing w:line="240" w:lineRule="auto"/>
              <w:ind w:firstLineChars="0" w:firstLine="0"/>
              <w:rPr>
                <w:rFonts w:ascii="宋体" w:hAnsi="宋体" w:cs="宋体"/>
                <w:sz w:val="21"/>
                <w:szCs w:val="21"/>
                <w:lang w:val="zh-CN"/>
              </w:rPr>
            </w:pPr>
            <w:r w:rsidRPr="004413A5">
              <w:rPr>
                <w:rFonts w:ascii="宋体" w:hAnsi="宋体" w:cs="宋体" w:hint="eastAsia"/>
                <w:sz w:val="21"/>
                <w:szCs w:val="21"/>
                <w:lang w:val="zh-CN"/>
              </w:rPr>
              <w:t>东南面16.5m处为物流基地营业房</w:t>
            </w:r>
          </w:p>
        </w:tc>
      </w:tr>
      <w:tr w:rsidR="00B952C7" w:rsidRPr="00CC3292" w14:paraId="14F93B1B" w14:textId="77777777" w:rsidTr="005E3ADB">
        <w:trPr>
          <w:trHeight w:val="279"/>
          <w:jc w:val="center"/>
        </w:trPr>
        <w:tc>
          <w:tcPr>
            <w:tcW w:w="3244" w:type="dxa"/>
            <w:gridSpan w:val="2"/>
            <w:vMerge/>
            <w:vAlign w:val="center"/>
          </w:tcPr>
          <w:p w14:paraId="068EBA4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2C8DE9C0"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5B4D330E" w14:textId="77777777" w:rsidR="00B952C7" w:rsidRDefault="00B952C7" w:rsidP="005E3ADB">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28</w:t>
            </w:r>
          </w:p>
        </w:tc>
        <w:tc>
          <w:tcPr>
            <w:tcW w:w="1539" w:type="dxa"/>
            <w:vAlign w:val="center"/>
          </w:tcPr>
          <w:p w14:paraId="3BAC84CA" w14:textId="77777777" w:rsidR="00B952C7" w:rsidRPr="00C44E17"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44E17">
              <w:rPr>
                <w:rFonts w:ascii="宋体" w:hAnsi="宋体" w:cs="Times New Roman" w:hint="eastAsia"/>
                <w:color w:val="000000"/>
                <w:sz w:val="21"/>
                <w:szCs w:val="21"/>
              </w:rPr>
              <w:t>符合</w:t>
            </w:r>
          </w:p>
        </w:tc>
        <w:tc>
          <w:tcPr>
            <w:tcW w:w="1539" w:type="dxa"/>
            <w:vAlign w:val="center"/>
          </w:tcPr>
          <w:p w14:paraId="646F1804" w14:textId="77777777" w:rsidR="00B952C7" w:rsidRPr="00F70663" w:rsidRDefault="00B952C7" w:rsidP="00ED46A6">
            <w:pPr>
              <w:adjustRightInd w:val="0"/>
              <w:snapToGrid w:val="0"/>
              <w:spacing w:line="240" w:lineRule="auto"/>
              <w:ind w:firstLineChars="0" w:firstLine="0"/>
              <w:rPr>
                <w:rFonts w:ascii="宋体" w:hAnsi="宋体" w:cs="Times New Roman"/>
                <w:color w:val="000000"/>
                <w:sz w:val="21"/>
                <w:szCs w:val="21"/>
              </w:rPr>
            </w:pPr>
            <w:r w:rsidRPr="00AD14E5">
              <w:rPr>
                <w:rFonts w:ascii="宋体" w:hAnsi="宋体" w:cs="宋体" w:hint="eastAsia"/>
                <w:sz w:val="21"/>
                <w:szCs w:val="21"/>
                <w:lang w:val="zh-CN"/>
              </w:rPr>
              <w:t>西南面28m处为宁波东起鸿途运输有限公司加油撬</w:t>
            </w:r>
          </w:p>
        </w:tc>
      </w:tr>
      <w:tr w:rsidR="00B952C7" w:rsidRPr="00CC3292" w14:paraId="5F669329" w14:textId="77777777" w:rsidTr="005E3ADB">
        <w:trPr>
          <w:trHeight w:val="279"/>
          <w:jc w:val="center"/>
        </w:trPr>
        <w:tc>
          <w:tcPr>
            <w:tcW w:w="3244" w:type="dxa"/>
            <w:gridSpan w:val="2"/>
            <w:vMerge/>
            <w:vAlign w:val="center"/>
          </w:tcPr>
          <w:p w14:paraId="385D32A2"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6A6C30B0"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5394C6D9" w14:textId="77777777" w:rsidR="00B952C7" w:rsidRDefault="00B952C7" w:rsidP="005E3ADB">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35</w:t>
            </w:r>
          </w:p>
        </w:tc>
        <w:tc>
          <w:tcPr>
            <w:tcW w:w="1539" w:type="dxa"/>
            <w:vAlign w:val="center"/>
          </w:tcPr>
          <w:p w14:paraId="0D9D56CA" w14:textId="77777777" w:rsidR="00B952C7" w:rsidRPr="005D03A6"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5D03A6">
              <w:rPr>
                <w:rFonts w:ascii="宋体" w:hAnsi="宋体" w:cs="Times New Roman" w:hint="eastAsia"/>
                <w:color w:val="000000"/>
                <w:sz w:val="21"/>
                <w:szCs w:val="21"/>
              </w:rPr>
              <w:t>符合</w:t>
            </w:r>
          </w:p>
        </w:tc>
        <w:tc>
          <w:tcPr>
            <w:tcW w:w="1539" w:type="dxa"/>
            <w:vAlign w:val="center"/>
          </w:tcPr>
          <w:p w14:paraId="681742B2" w14:textId="77777777" w:rsidR="00B952C7" w:rsidRPr="00F70663" w:rsidRDefault="00B952C7" w:rsidP="00ED46A6">
            <w:pPr>
              <w:adjustRightInd w:val="0"/>
              <w:snapToGrid w:val="0"/>
              <w:spacing w:line="240" w:lineRule="auto"/>
              <w:ind w:firstLineChars="0" w:firstLine="0"/>
              <w:rPr>
                <w:rFonts w:ascii="宋体" w:hAnsi="宋体" w:cs="Times New Roman"/>
                <w:color w:val="000000"/>
                <w:sz w:val="21"/>
                <w:szCs w:val="21"/>
              </w:rPr>
            </w:pPr>
            <w:r w:rsidRPr="005D03A6">
              <w:rPr>
                <w:rFonts w:ascii="宋体" w:hAnsi="宋体" w:cs="Times New Roman" w:hint="eastAsia"/>
                <w:color w:val="000000"/>
                <w:sz w:val="21"/>
                <w:szCs w:val="21"/>
              </w:rPr>
              <w:t>西面35m处为宁波富铭物流有限公司加油撬</w:t>
            </w:r>
          </w:p>
        </w:tc>
      </w:tr>
      <w:tr w:rsidR="00B952C7" w:rsidRPr="00CC3292" w14:paraId="1210AB74" w14:textId="77777777" w:rsidTr="005E3ADB">
        <w:trPr>
          <w:trHeight w:val="279"/>
          <w:jc w:val="center"/>
        </w:trPr>
        <w:tc>
          <w:tcPr>
            <w:tcW w:w="3244" w:type="dxa"/>
            <w:gridSpan w:val="2"/>
            <w:vMerge/>
            <w:vAlign w:val="center"/>
          </w:tcPr>
          <w:p w14:paraId="7D286654"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Merge/>
            <w:vAlign w:val="center"/>
          </w:tcPr>
          <w:p w14:paraId="11EAADF0"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c>
          <w:tcPr>
            <w:tcW w:w="1539" w:type="dxa"/>
            <w:vAlign w:val="center"/>
          </w:tcPr>
          <w:p w14:paraId="731F88C1" w14:textId="77777777" w:rsidR="00B952C7" w:rsidRDefault="00B952C7" w:rsidP="005E3ADB">
            <w:pPr>
              <w:adjustRightInd w:val="0"/>
              <w:snapToGrid w:val="0"/>
              <w:spacing w:line="240" w:lineRule="auto"/>
              <w:ind w:firstLineChars="0" w:firstLine="0"/>
              <w:jc w:val="center"/>
              <w:rPr>
                <w:rFonts w:ascii="宋体" w:hAnsi="宋体" w:cs="Times New Roman"/>
                <w:color w:val="000000"/>
                <w:sz w:val="21"/>
                <w:szCs w:val="21"/>
              </w:rPr>
            </w:pPr>
            <w:r>
              <w:rPr>
                <w:rFonts w:ascii="宋体" w:hAnsi="宋体" w:cs="Times New Roman" w:hint="eastAsia"/>
                <w:color w:val="000000"/>
                <w:sz w:val="21"/>
                <w:szCs w:val="21"/>
              </w:rPr>
              <w:t>8</w:t>
            </w:r>
          </w:p>
        </w:tc>
        <w:tc>
          <w:tcPr>
            <w:tcW w:w="1539" w:type="dxa"/>
            <w:vAlign w:val="center"/>
          </w:tcPr>
          <w:p w14:paraId="1BCE59A3" w14:textId="77777777" w:rsidR="00B952C7" w:rsidRPr="004D0617"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Pr>
                <w:rFonts w:ascii="宋体" w:hAnsi="宋体" w:cs="Times New Roman" w:hint="eastAsia"/>
                <w:b/>
                <w:color w:val="000000"/>
                <w:sz w:val="21"/>
                <w:szCs w:val="21"/>
              </w:rPr>
              <w:t>不符合</w:t>
            </w:r>
          </w:p>
        </w:tc>
        <w:tc>
          <w:tcPr>
            <w:tcW w:w="1539" w:type="dxa"/>
            <w:vAlign w:val="center"/>
          </w:tcPr>
          <w:p w14:paraId="56519010" w14:textId="77777777" w:rsidR="00B952C7" w:rsidRPr="00F70663" w:rsidRDefault="00B952C7" w:rsidP="00ED46A6">
            <w:pPr>
              <w:adjustRightInd w:val="0"/>
              <w:snapToGrid w:val="0"/>
              <w:spacing w:line="240" w:lineRule="auto"/>
              <w:ind w:firstLineChars="0" w:firstLine="0"/>
              <w:rPr>
                <w:rFonts w:ascii="宋体" w:hAnsi="宋体" w:cs="Times New Roman"/>
                <w:color w:val="000000"/>
                <w:sz w:val="21"/>
                <w:szCs w:val="21"/>
              </w:rPr>
            </w:pPr>
            <w:r w:rsidRPr="00AD5071">
              <w:rPr>
                <w:rFonts w:ascii="宋体" w:hAnsi="宋体" w:cs="Times New Roman" w:hint="eastAsia"/>
                <w:color w:val="000000"/>
                <w:sz w:val="21"/>
                <w:szCs w:val="21"/>
              </w:rPr>
              <w:t>北面8m处为工具间</w:t>
            </w:r>
          </w:p>
        </w:tc>
      </w:tr>
      <w:tr w:rsidR="00B952C7" w:rsidRPr="00CC3292" w14:paraId="6744A2BF" w14:textId="77777777" w:rsidTr="005E3ADB">
        <w:trPr>
          <w:jc w:val="center"/>
        </w:trPr>
        <w:tc>
          <w:tcPr>
            <w:tcW w:w="3244" w:type="dxa"/>
            <w:gridSpan w:val="2"/>
            <w:vAlign w:val="center"/>
          </w:tcPr>
          <w:p w14:paraId="248E3B5D"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室外变配电站</w:t>
            </w:r>
          </w:p>
        </w:tc>
        <w:tc>
          <w:tcPr>
            <w:tcW w:w="1539" w:type="dxa"/>
            <w:vAlign w:val="center"/>
          </w:tcPr>
          <w:p w14:paraId="7F88176D"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22F7BD17"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151DE503"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36E76CC5"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3AC4448A" w14:textId="77777777" w:rsidTr="005E3ADB">
        <w:trPr>
          <w:jc w:val="center"/>
        </w:trPr>
        <w:tc>
          <w:tcPr>
            <w:tcW w:w="3244" w:type="dxa"/>
            <w:gridSpan w:val="2"/>
            <w:vAlign w:val="center"/>
          </w:tcPr>
          <w:p w14:paraId="4F2469C7"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铁路</w:t>
            </w:r>
          </w:p>
        </w:tc>
        <w:tc>
          <w:tcPr>
            <w:tcW w:w="1539" w:type="dxa"/>
            <w:vAlign w:val="center"/>
          </w:tcPr>
          <w:p w14:paraId="42FAE2D1"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22</w:t>
            </w:r>
          </w:p>
        </w:tc>
        <w:tc>
          <w:tcPr>
            <w:tcW w:w="1539" w:type="dxa"/>
            <w:vAlign w:val="center"/>
          </w:tcPr>
          <w:p w14:paraId="2DDC3881"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747078C3"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19D5D11F"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0BCB759F" w14:textId="77777777" w:rsidTr="00ED46A6">
        <w:trPr>
          <w:jc w:val="center"/>
        </w:trPr>
        <w:tc>
          <w:tcPr>
            <w:tcW w:w="1526" w:type="dxa"/>
            <w:vMerge w:val="restart"/>
            <w:vAlign w:val="center"/>
          </w:tcPr>
          <w:p w14:paraId="16863767"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城市</w:t>
            </w:r>
          </w:p>
          <w:p w14:paraId="36083905"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道路</w:t>
            </w:r>
          </w:p>
        </w:tc>
        <w:tc>
          <w:tcPr>
            <w:tcW w:w="1718" w:type="dxa"/>
            <w:vAlign w:val="center"/>
          </w:tcPr>
          <w:p w14:paraId="74803D0B" w14:textId="77777777" w:rsidR="00B952C7" w:rsidRPr="00CC3292" w:rsidRDefault="00B952C7" w:rsidP="005E3ADB">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sz w:val="21"/>
                <w:szCs w:val="21"/>
              </w:rPr>
              <w:t>快速路、主干路</w:t>
            </w:r>
          </w:p>
        </w:tc>
        <w:tc>
          <w:tcPr>
            <w:tcW w:w="1539" w:type="dxa"/>
            <w:vAlign w:val="center"/>
          </w:tcPr>
          <w:p w14:paraId="76B2D317"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8</w:t>
            </w:r>
          </w:p>
        </w:tc>
        <w:tc>
          <w:tcPr>
            <w:tcW w:w="1539" w:type="dxa"/>
            <w:vAlign w:val="center"/>
          </w:tcPr>
          <w:p w14:paraId="4559228D"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078F452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1E5DB3E7"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4B4708B3" w14:textId="77777777" w:rsidTr="00ED46A6">
        <w:trPr>
          <w:jc w:val="center"/>
        </w:trPr>
        <w:tc>
          <w:tcPr>
            <w:tcW w:w="1526" w:type="dxa"/>
            <w:vMerge/>
            <w:vAlign w:val="center"/>
          </w:tcPr>
          <w:p w14:paraId="176BF9EE"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718" w:type="dxa"/>
            <w:vAlign w:val="center"/>
          </w:tcPr>
          <w:p w14:paraId="245FD689"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次干路、支路</w:t>
            </w:r>
          </w:p>
        </w:tc>
        <w:tc>
          <w:tcPr>
            <w:tcW w:w="1539" w:type="dxa"/>
            <w:vAlign w:val="center"/>
          </w:tcPr>
          <w:p w14:paraId="0BB60CA8"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6</w:t>
            </w:r>
          </w:p>
        </w:tc>
        <w:tc>
          <w:tcPr>
            <w:tcW w:w="1539" w:type="dxa"/>
            <w:vAlign w:val="center"/>
          </w:tcPr>
          <w:p w14:paraId="62103610"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22F6E406"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74967658"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3602C6EC" w14:textId="77777777" w:rsidTr="00ED46A6">
        <w:trPr>
          <w:jc w:val="center"/>
        </w:trPr>
        <w:tc>
          <w:tcPr>
            <w:tcW w:w="1526" w:type="dxa"/>
            <w:vMerge w:val="restart"/>
            <w:vAlign w:val="center"/>
          </w:tcPr>
          <w:p w14:paraId="7F25A93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w:t>
            </w:r>
          </w:p>
          <w:p w14:paraId="62DAB724"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lastRenderedPageBreak/>
              <w:t>通信线</w:t>
            </w:r>
          </w:p>
        </w:tc>
        <w:tc>
          <w:tcPr>
            <w:tcW w:w="1718" w:type="dxa"/>
            <w:vAlign w:val="center"/>
          </w:tcPr>
          <w:p w14:paraId="7BB0D796"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lastRenderedPageBreak/>
              <w:t>国家一、二级</w:t>
            </w:r>
          </w:p>
        </w:tc>
        <w:tc>
          <w:tcPr>
            <w:tcW w:w="1539" w:type="dxa"/>
            <w:vAlign w:val="center"/>
          </w:tcPr>
          <w:p w14:paraId="4A4B8AD4"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1倍杆高</w:t>
            </w:r>
          </w:p>
        </w:tc>
        <w:tc>
          <w:tcPr>
            <w:tcW w:w="1539" w:type="dxa"/>
            <w:vAlign w:val="center"/>
          </w:tcPr>
          <w:p w14:paraId="4F19D23D"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2CA3453A"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0EA39E76"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55D3EF16" w14:textId="77777777" w:rsidTr="00ED46A6">
        <w:trPr>
          <w:jc w:val="center"/>
        </w:trPr>
        <w:tc>
          <w:tcPr>
            <w:tcW w:w="1526" w:type="dxa"/>
            <w:vMerge/>
            <w:vAlign w:val="center"/>
          </w:tcPr>
          <w:p w14:paraId="23960C1A"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p>
        </w:tc>
        <w:tc>
          <w:tcPr>
            <w:tcW w:w="1718" w:type="dxa"/>
            <w:vAlign w:val="center"/>
          </w:tcPr>
          <w:p w14:paraId="4E5AF60B"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一  般</w:t>
            </w:r>
          </w:p>
        </w:tc>
        <w:tc>
          <w:tcPr>
            <w:tcW w:w="1539" w:type="dxa"/>
            <w:vAlign w:val="center"/>
          </w:tcPr>
          <w:p w14:paraId="129DF178" w14:textId="77777777" w:rsidR="00B952C7" w:rsidRPr="00CC3292" w:rsidRDefault="00B952C7" w:rsidP="005E3ADB">
            <w:pPr>
              <w:adjustRightInd w:val="0"/>
              <w:snapToGrid w:val="0"/>
              <w:spacing w:line="240" w:lineRule="auto"/>
              <w:ind w:firstLineChars="0" w:firstLine="0"/>
              <w:jc w:val="center"/>
              <w:rPr>
                <w:rFonts w:ascii="宋体" w:hAnsi="宋体" w:cs="Times New Roman"/>
                <w:b/>
                <w:color w:val="000000"/>
                <w:sz w:val="21"/>
                <w:szCs w:val="21"/>
              </w:rPr>
            </w:pPr>
            <w:r w:rsidRPr="00CC3292">
              <w:rPr>
                <w:rFonts w:ascii="宋体" w:hAnsi="宋体" w:cs="Times New Roman" w:hint="eastAsia"/>
                <w:color w:val="000000"/>
                <w:sz w:val="21"/>
                <w:szCs w:val="21"/>
              </w:rPr>
              <w:t>不应跨越加油站</w:t>
            </w:r>
          </w:p>
        </w:tc>
        <w:tc>
          <w:tcPr>
            <w:tcW w:w="1539" w:type="dxa"/>
            <w:vAlign w:val="center"/>
          </w:tcPr>
          <w:p w14:paraId="50454A88"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w:t>
            </w:r>
          </w:p>
        </w:tc>
        <w:tc>
          <w:tcPr>
            <w:tcW w:w="1539" w:type="dxa"/>
            <w:vAlign w:val="center"/>
          </w:tcPr>
          <w:p w14:paraId="0D491741"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符合</w:t>
            </w:r>
          </w:p>
        </w:tc>
        <w:tc>
          <w:tcPr>
            <w:tcW w:w="1539" w:type="dxa"/>
            <w:vAlign w:val="center"/>
          </w:tcPr>
          <w:p w14:paraId="480DD5E8"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p>
        </w:tc>
      </w:tr>
      <w:tr w:rsidR="00B952C7" w:rsidRPr="00CC3292" w14:paraId="2A4BBD55" w14:textId="77777777" w:rsidTr="005E3ADB">
        <w:trPr>
          <w:jc w:val="center"/>
        </w:trPr>
        <w:tc>
          <w:tcPr>
            <w:tcW w:w="3244" w:type="dxa"/>
            <w:gridSpan w:val="2"/>
            <w:vAlign w:val="center"/>
          </w:tcPr>
          <w:p w14:paraId="3E87F59C"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Times New Roman" w:hint="eastAsia"/>
                <w:color w:val="000000"/>
                <w:sz w:val="21"/>
                <w:szCs w:val="21"/>
              </w:rPr>
              <w:t>架空电力线路</w:t>
            </w:r>
          </w:p>
        </w:tc>
        <w:tc>
          <w:tcPr>
            <w:tcW w:w="1539" w:type="dxa"/>
            <w:vAlign w:val="center"/>
          </w:tcPr>
          <w:p w14:paraId="00E63A9E" w14:textId="77777777" w:rsidR="00B952C7" w:rsidRPr="00CC3292" w:rsidRDefault="00B952C7" w:rsidP="005E3ADB">
            <w:pPr>
              <w:adjustRightInd w:val="0"/>
              <w:snapToGrid w:val="0"/>
              <w:spacing w:line="240" w:lineRule="auto"/>
              <w:ind w:firstLineChars="0" w:firstLine="0"/>
              <w:jc w:val="center"/>
              <w:rPr>
                <w:rFonts w:ascii="宋体" w:hAnsi="宋体" w:cs="Times New Roman"/>
                <w:color w:val="000000"/>
                <w:sz w:val="21"/>
                <w:szCs w:val="21"/>
              </w:rPr>
            </w:pPr>
            <w:r w:rsidRPr="00CC3292">
              <w:rPr>
                <w:rFonts w:ascii="宋体" w:hAnsi="宋体" w:cs="宋体" w:hint="eastAsia"/>
                <w:bCs/>
                <w:color w:val="000000"/>
                <w:kern w:val="0"/>
                <w:sz w:val="21"/>
                <w:szCs w:val="21"/>
              </w:rPr>
              <w:t>1倍杆</w:t>
            </w:r>
            <w:r w:rsidRPr="00CC3292">
              <w:rPr>
                <w:rFonts w:ascii="宋体" w:hAnsi="宋体" w:cs="宋体" w:hint="eastAsia"/>
                <w:bCs/>
                <w:kern w:val="0"/>
                <w:sz w:val="21"/>
                <w:szCs w:val="21"/>
              </w:rPr>
              <w:t>高</w:t>
            </w:r>
          </w:p>
        </w:tc>
        <w:tc>
          <w:tcPr>
            <w:tcW w:w="1539" w:type="dxa"/>
            <w:vAlign w:val="center"/>
          </w:tcPr>
          <w:p w14:paraId="1B6363D1" w14:textId="77777777" w:rsidR="00B952C7" w:rsidRPr="00AF3B28" w:rsidRDefault="00B952C7" w:rsidP="005E3ADB">
            <w:pPr>
              <w:adjustRightInd w:val="0"/>
              <w:snapToGrid w:val="0"/>
              <w:spacing w:line="240" w:lineRule="auto"/>
              <w:ind w:firstLineChars="0" w:firstLine="0"/>
              <w:jc w:val="center"/>
              <w:rPr>
                <w:rFonts w:ascii="宋体" w:hAnsi="宋体" w:cs="Times New Roman"/>
                <w:sz w:val="21"/>
                <w:szCs w:val="21"/>
              </w:rPr>
            </w:pPr>
            <w:r w:rsidRPr="00CC3292">
              <w:rPr>
                <w:rFonts w:ascii="宋体" w:hAnsi="宋体" w:cs="Times New Roman" w:hint="eastAsia"/>
                <w:color w:val="000000"/>
                <w:sz w:val="21"/>
                <w:szCs w:val="21"/>
              </w:rPr>
              <w:t>/</w:t>
            </w:r>
          </w:p>
        </w:tc>
        <w:tc>
          <w:tcPr>
            <w:tcW w:w="1539" w:type="dxa"/>
            <w:vAlign w:val="center"/>
          </w:tcPr>
          <w:p w14:paraId="4EF9070B" w14:textId="77777777" w:rsidR="00B952C7" w:rsidRPr="009558C2" w:rsidRDefault="00B952C7" w:rsidP="005E3ADB">
            <w:pPr>
              <w:adjustRightInd w:val="0"/>
              <w:snapToGrid w:val="0"/>
              <w:spacing w:line="240" w:lineRule="auto"/>
              <w:ind w:firstLineChars="0" w:firstLine="0"/>
              <w:jc w:val="center"/>
              <w:rPr>
                <w:rFonts w:ascii="宋体" w:hAnsi="宋体" w:cs="Times New Roman"/>
                <w:sz w:val="21"/>
                <w:szCs w:val="21"/>
              </w:rPr>
            </w:pPr>
            <w:r w:rsidRPr="009558C2">
              <w:rPr>
                <w:rFonts w:ascii="宋体" w:hAnsi="宋体" w:cs="Times New Roman" w:hint="eastAsia"/>
                <w:sz w:val="21"/>
                <w:szCs w:val="21"/>
              </w:rPr>
              <w:t>符合</w:t>
            </w:r>
          </w:p>
        </w:tc>
        <w:tc>
          <w:tcPr>
            <w:tcW w:w="1539" w:type="dxa"/>
            <w:vAlign w:val="center"/>
          </w:tcPr>
          <w:p w14:paraId="4290063A" w14:textId="77777777" w:rsidR="00B952C7" w:rsidRPr="00CC3292" w:rsidRDefault="00B952C7" w:rsidP="005E3ADB">
            <w:pPr>
              <w:adjustRightInd w:val="0"/>
              <w:snapToGrid w:val="0"/>
              <w:spacing w:line="240" w:lineRule="auto"/>
              <w:ind w:firstLineChars="0" w:firstLine="0"/>
              <w:jc w:val="center"/>
              <w:rPr>
                <w:rFonts w:ascii="宋体" w:hAnsi="宋体" w:cs="宋体"/>
                <w:bCs/>
                <w:color w:val="000000"/>
                <w:kern w:val="0"/>
                <w:sz w:val="21"/>
                <w:szCs w:val="21"/>
              </w:rPr>
            </w:pPr>
          </w:p>
        </w:tc>
      </w:tr>
      <w:tr w:rsidR="00B952C7" w:rsidRPr="00CC3292" w14:paraId="68BF5C1D" w14:textId="77777777" w:rsidTr="005E3ADB">
        <w:trPr>
          <w:jc w:val="center"/>
        </w:trPr>
        <w:tc>
          <w:tcPr>
            <w:tcW w:w="9400" w:type="dxa"/>
            <w:gridSpan w:val="6"/>
            <w:vAlign w:val="center"/>
          </w:tcPr>
          <w:p w14:paraId="36AB2CB0" w14:textId="77777777" w:rsidR="00B952C7" w:rsidRPr="00CC3292" w:rsidRDefault="00B952C7" w:rsidP="005E3ADB">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CC3292">
              <w:rPr>
                <w:rFonts w:asciiTheme="minorEastAsia" w:eastAsiaTheme="minorEastAsia" w:hAnsiTheme="minorEastAsia" w:cs="Times New Roman" w:hint="eastAsia"/>
                <w:color w:val="000000" w:themeColor="text1"/>
                <w:sz w:val="21"/>
                <w:szCs w:val="21"/>
              </w:rPr>
              <w:t>注1：“规范要求”指《采用</w:t>
            </w:r>
            <w:r w:rsidRPr="00BE0B67">
              <w:rPr>
                <w:rFonts w:asciiTheme="minorEastAsia" w:eastAsiaTheme="minorEastAsia" w:hAnsiTheme="minorEastAsia" w:cs="Times New Roman" w:hint="eastAsia"/>
                <w:color w:val="000000" w:themeColor="text1"/>
                <w:sz w:val="21"/>
                <w:szCs w:val="21"/>
              </w:rPr>
              <w:t>橇装式</w:t>
            </w:r>
            <w:r w:rsidRPr="00CC3292">
              <w:rPr>
                <w:rFonts w:asciiTheme="minorEastAsia" w:eastAsiaTheme="minorEastAsia" w:hAnsiTheme="minorEastAsia" w:cs="Times New Roman" w:hint="eastAsia"/>
                <w:color w:val="000000" w:themeColor="text1"/>
                <w:sz w:val="21"/>
                <w:szCs w:val="21"/>
              </w:rPr>
              <w:t>加油装置的汽车加油站技术规范》（</w:t>
            </w:r>
            <w:r>
              <w:rPr>
                <w:rFonts w:asciiTheme="minorEastAsia" w:eastAsiaTheme="minorEastAsia" w:hAnsiTheme="minorEastAsia" w:cs="Times New Roman" w:hint="eastAsia"/>
                <w:color w:val="000000" w:themeColor="text1"/>
                <w:sz w:val="21"/>
                <w:szCs w:val="21"/>
              </w:rPr>
              <w:t>SH/T</w:t>
            </w:r>
            <w:r w:rsidRPr="00CC3292">
              <w:rPr>
                <w:rFonts w:asciiTheme="minorEastAsia" w:eastAsiaTheme="minorEastAsia" w:hAnsiTheme="minorEastAsia" w:cs="Times New Roman" w:hint="eastAsia"/>
                <w:color w:val="000000" w:themeColor="text1"/>
                <w:sz w:val="21"/>
                <w:szCs w:val="21"/>
              </w:rPr>
              <w:t>3134-2002）的要求；</w:t>
            </w:r>
          </w:p>
          <w:p w14:paraId="5FDE285D" w14:textId="77777777" w:rsidR="00B952C7" w:rsidRPr="00CC3292" w:rsidRDefault="00B952C7" w:rsidP="005E3ADB">
            <w:pPr>
              <w:adjustRightInd w:val="0"/>
              <w:snapToGrid w:val="0"/>
              <w:spacing w:line="240" w:lineRule="auto"/>
              <w:ind w:firstLineChars="0" w:firstLine="0"/>
              <w:rPr>
                <w:sz w:val="21"/>
                <w:szCs w:val="21"/>
              </w:rPr>
            </w:pPr>
            <w:r w:rsidRPr="00CC3292">
              <w:rPr>
                <w:rFonts w:asciiTheme="minorEastAsia" w:eastAsiaTheme="minorEastAsia" w:hAnsiTheme="minorEastAsia" w:cs="Times New Roman" w:hint="eastAsia"/>
                <w:color w:val="000000" w:themeColor="text1"/>
                <w:sz w:val="21"/>
                <w:szCs w:val="21"/>
              </w:rPr>
              <w:t>注2：重要公用建筑物、民用建筑物保护类别划分见现行国家标准《汽车加油加气加氢站技术标准》（GB50156-2021）附录B</w:t>
            </w:r>
            <w:r>
              <w:rPr>
                <w:rFonts w:asciiTheme="minorEastAsia" w:eastAsiaTheme="minorEastAsia" w:hAnsiTheme="minorEastAsia" w:cs="Times New Roman" w:hint="eastAsia"/>
                <w:color w:val="000000" w:themeColor="text1"/>
                <w:sz w:val="21"/>
                <w:szCs w:val="21"/>
              </w:rPr>
              <w:t>；</w:t>
            </w:r>
            <w:r w:rsidRPr="00CC3292">
              <w:rPr>
                <w:rFonts w:asciiTheme="minorEastAsia" w:eastAsiaTheme="minorEastAsia" w:hAnsiTheme="minorEastAsia" w:hint="eastAsia"/>
                <w:sz w:val="21"/>
                <w:szCs w:val="21"/>
              </w:rPr>
              <w:t>注3：“/”表示不涉及。</w:t>
            </w:r>
          </w:p>
        </w:tc>
      </w:tr>
    </w:tbl>
    <w:p w14:paraId="103DA6B2" w14:textId="77777777" w:rsidR="0043519F" w:rsidRPr="00134141" w:rsidRDefault="00660256" w:rsidP="004D0617">
      <w:pPr>
        <w:snapToGrid w:val="0"/>
        <w:ind w:firstLine="560"/>
        <w:rPr>
          <w:rFonts w:asciiTheme="minorEastAsia" w:eastAsiaTheme="minorEastAsia" w:hAnsiTheme="minorEastAsia" w:cs="Times New Roman"/>
          <w:color w:val="000000" w:themeColor="text1"/>
          <w:szCs w:val="28"/>
        </w:rPr>
      </w:pPr>
      <w:r w:rsidRPr="00134141">
        <w:rPr>
          <w:rFonts w:asciiTheme="minorEastAsia" w:eastAsiaTheme="minorEastAsia" w:hAnsiTheme="minorEastAsia" w:cs="Times New Roman" w:hint="eastAsia"/>
          <w:color w:val="000000" w:themeColor="text1"/>
          <w:szCs w:val="28"/>
        </w:rPr>
        <w:t>小</w:t>
      </w:r>
      <w:r w:rsidRPr="00C562E7">
        <w:rPr>
          <w:rFonts w:asciiTheme="minorEastAsia" w:eastAsiaTheme="minorEastAsia" w:hAnsiTheme="minorEastAsia" w:cs="Times New Roman" w:hint="eastAsia"/>
          <w:color w:val="000000" w:themeColor="text1"/>
          <w:szCs w:val="28"/>
        </w:rPr>
        <w:t>结：</w:t>
      </w:r>
      <w:r w:rsidR="00557391" w:rsidRPr="00C562E7">
        <w:rPr>
          <w:rFonts w:asciiTheme="minorEastAsia" w:eastAsiaTheme="minorEastAsia" w:hAnsiTheme="minorEastAsia" w:cs="Times New Roman" w:hint="eastAsia"/>
          <w:color w:val="000000" w:themeColor="text1"/>
          <w:szCs w:val="28"/>
        </w:rPr>
        <w:t>加油撬与</w:t>
      </w:r>
      <w:r w:rsidR="00C562E7" w:rsidRPr="00C562E7">
        <w:rPr>
          <w:rFonts w:ascii="宋体" w:hAnsi="宋体" w:cs="宋体" w:hint="eastAsia"/>
          <w:szCs w:val="28"/>
          <w:lang w:val="zh-CN"/>
        </w:rPr>
        <w:t>东面杂物间、北面工具间</w:t>
      </w:r>
      <w:r w:rsidR="00557391" w:rsidRPr="00C562E7">
        <w:rPr>
          <w:rFonts w:asciiTheme="minorEastAsia" w:eastAsiaTheme="minorEastAsia" w:hAnsiTheme="minorEastAsia" w:cs="Times New Roman" w:hint="eastAsia"/>
          <w:color w:val="000000" w:themeColor="text1"/>
          <w:szCs w:val="28"/>
        </w:rPr>
        <w:t>防火间距</w:t>
      </w:r>
      <w:r w:rsidR="004D0617" w:rsidRPr="00C562E7">
        <w:rPr>
          <w:rFonts w:asciiTheme="minorEastAsia" w:eastAsiaTheme="minorEastAsia" w:hAnsiTheme="minorEastAsia" w:cs="Times New Roman" w:hint="eastAsia"/>
          <w:color w:val="000000" w:themeColor="text1"/>
          <w:szCs w:val="28"/>
        </w:rPr>
        <w:t>不</w:t>
      </w:r>
      <w:r w:rsidR="00557391" w:rsidRPr="00C562E7">
        <w:rPr>
          <w:rFonts w:asciiTheme="minorEastAsia" w:eastAsiaTheme="minorEastAsia" w:hAnsiTheme="minorEastAsia" w:cs="Times New Roman" w:hint="eastAsia"/>
          <w:color w:val="000000" w:themeColor="text1"/>
          <w:szCs w:val="28"/>
        </w:rPr>
        <w:t>符合</w:t>
      </w:r>
      <w:r w:rsidR="004D38CB" w:rsidRPr="00C562E7">
        <w:rPr>
          <w:rFonts w:asciiTheme="minorEastAsia" w:eastAsiaTheme="minorEastAsia" w:hAnsiTheme="minorEastAsia" w:cs="Times New Roman" w:hint="eastAsia"/>
          <w:color w:val="000000" w:themeColor="text1"/>
          <w:szCs w:val="28"/>
        </w:rPr>
        <w:t>《采用橇装式加油装置的汽车加油站技术规范》（SH</w:t>
      </w:r>
      <w:r w:rsidR="004D38CB" w:rsidRPr="00E703B2">
        <w:rPr>
          <w:rFonts w:asciiTheme="minorEastAsia" w:eastAsiaTheme="minorEastAsia" w:hAnsiTheme="minorEastAsia" w:cs="Times New Roman" w:hint="eastAsia"/>
          <w:color w:val="000000" w:themeColor="text1"/>
        </w:rPr>
        <w:t>/T3134-2002）</w:t>
      </w:r>
      <w:r w:rsidR="00557391" w:rsidRPr="00134141">
        <w:rPr>
          <w:rFonts w:asciiTheme="minorEastAsia" w:eastAsiaTheme="minorEastAsia" w:hAnsiTheme="minorEastAsia" w:cs="Times New Roman" w:hint="eastAsia"/>
          <w:color w:val="000000" w:themeColor="text1"/>
          <w:szCs w:val="28"/>
        </w:rPr>
        <w:t>要求。</w:t>
      </w:r>
    </w:p>
    <w:p w14:paraId="2830AC32" w14:textId="77777777" w:rsidR="00FA004D" w:rsidRPr="00557391" w:rsidRDefault="00557391" w:rsidP="00557391">
      <w:pPr>
        <w:pStyle w:val="2"/>
        <w:adjustRightInd w:val="0"/>
        <w:snapToGrid w:val="0"/>
        <w:rPr>
          <w:rFonts w:asciiTheme="minorEastAsia" w:eastAsiaTheme="minorEastAsia" w:hAnsiTheme="minorEastAsia" w:cs="Times New Roman"/>
        </w:rPr>
      </w:pPr>
      <w:bookmarkStart w:id="498" w:name="_Toc2598"/>
      <w:bookmarkStart w:id="499" w:name="_Toc37942990"/>
      <w:bookmarkStart w:id="500" w:name="_Toc4352"/>
      <w:bookmarkStart w:id="501" w:name="_Toc16918"/>
      <w:bookmarkStart w:id="502" w:name="_Toc1448"/>
      <w:bookmarkStart w:id="503" w:name="_Toc156551922"/>
      <w:bookmarkEnd w:id="497"/>
      <w:r>
        <w:rPr>
          <w:rFonts w:asciiTheme="minorEastAsia" w:eastAsiaTheme="minorEastAsia" w:hAnsiTheme="minorEastAsia" w:cs="Times New Roman" w:hint="eastAsia"/>
        </w:rPr>
        <w:t xml:space="preserve">5.2 </w:t>
      </w:r>
      <w:r w:rsidR="00142804" w:rsidRPr="00557391">
        <w:rPr>
          <w:rFonts w:asciiTheme="minorEastAsia" w:eastAsiaTheme="minorEastAsia" w:hAnsiTheme="minorEastAsia" w:cs="Times New Roman"/>
        </w:rPr>
        <w:t>工艺及设施评价</w:t>
      </w:r>
      <w:bookmarkEnd w:id="498"/>
      <w:bookmarkEnd w:id="499"/>
      <w:bookmarkEnd w:id="500"/>
      <w:bookmarkEnd w:id="501"/>
      <w:bookmarkEnd w:id="502"/>
      <w:bookmarkEnd w:id="503"/>
    </w:p>
    <w:p w14:paraId="6E4AB01C" w14:textId="77777777" w:rsidR="00FA004D" w:rsidRDefault="00142804" w:rsidP="00E10ACF">
      <w:pPr>
        <w:snapToGrid w:val="0"/>
        <w:ind w:firstLine="560"/>
        <w:rPr>
          <w:rFonts w:cs="Times New Roman"/>
          <w:color w:val="000000" w:themeColor="text1"/>
          <w:szCs w:val="28"/>
        </w:rPr>
      </w:pPr>
      <w:r w:rsidRPr="00C562E7">
        <w:rPr>
          <w:rFonts w:asciiTheme="minorEastAsia" w:eastAsiaTheme="minorEastAsia" w:hAnsiTheme="minorEastAsia" w:cs="Times New Roman"/>
          <w:color w:val="000000" w:themeColor="text1"/>
          <w:szCs w:val="28"/>
        </w:rPr>
        <w:t>依据</w:t>
      </w:r>
      <w:r w:rsidRPr="00C562E7">
        <w:rPr>
          <w:rFonts w:asciiTheme="minorEastAsia" w:eastAsiaTheme="minorEastAsia" w:hAnsiTheme="minorEastAsia" w:cs="Times New Roman" w:hint="eastAsia"/>
          <w:color w:val="000000" w:themeColor="text1"/>
          <w:szCs w:val="28"/>
        </w:rPr>
        <w:t>《汽车加油加气加氢站技术标准》</w:t>
      </w:r>
      <w:r w:rsidR="00E10ACF" w:rsidRPr="00C562E7">
        <w:rPr>
          <w:rFonts w:asciiTheme="minorEastAsia" w:eastAsiaTheme="minorEastAsia" w:hAnsiTheme="minorEastAsia" w:cs="Times New Roman" w:hint="eastAsia"/>
          <w:color w:val="000000" w:themeColor="text1"/>
          <w:szCs w:val="28"/>
        </w:rPr>
        <w:t>（GB50156-2021）</w:t>
      </w:r>
      <w:r w:rsidRPr="00C562E7">
        <w:rPr>
          <w:rFonts w:asciiTheme="minorEastAsia" w:eastAsiaTheme="minorEastAsia" w:hAnsiTheme="minorEastAsia" w:cs="Times New Roman" w:hint="eastAsia"/>
          <w:color w:val="000000" w:themeColor="text1"/>
          <w:szCs w:val="28"/>
        </w:rPr>
        <w:t>、</w:t>
      </w:r>
      <w:r w:rsidR="004D38CB" w:rsidRPr="00C562E7">
        <w:rPr>
          <w:rFonts w:asciiTheme="minorEastAsia" w:eastAsiaTheme="minorEastAsia" w:hAnsiTheme="minorEastAsia" w:cs="Times New Roman" w:hint="eastAsia"/>
          <w:color w:val="000000" w:themeColor="text1"/>
        </w:rPr>
        <w:t>《采用橇装</w:t>
      </w:r>
      <w:r w:rsidR="004D38CB" w:rsidRPr="00E703B2">
        <w:rPr>
          <w:rFonts w:asciiTheme="minorEastAsia" w:eastAsiaTheme="minorEastAsia" w:hAnsiTheme="minorEastAsia" w:cs="Times New Roman" w:hint="eastAsia"/>
          <w:color w:val="000000" w:themeColor="text1"/>
        </w:rPr>
        <w:t>式加油装置的汽车加油站技术规范》（SH/T3134-2002）</w:t>
      </w:r>
      <w:r w:rsidRPr="00E10ACF">
        <w:rPr>
          <w:rFonts w:cs="Times New Roman" w:hint="eastAsia"/>
          <w:color w:val="000000" w:themeColor="text1"/>
          <w:szCs w:val="28"/>
        </w:rPr>
        <w:t>、</w:t>
      </w:r>
      <w:r w:rsidR="000068CC">
        <w:rPr>
          <w:rFonts w:asciiTheme="minorEastAsia" w:eastAsiaTheme="minorEastAsia" w:hAnsiTheme="minorEastAsia" w:cs="Times New Roman" w:hint="eastAsia"/>
          <w:color w:val="000000" w:themeColor="text1"/>
        </w:rPr>
        <w:t>《阻隔防爆橇装式</w:t>
      </w:r>
      <w:r w:rsidR="00053F24" w:rsidRPr="00E703B2">
        <w:rPr>
          <w:rFonts w:asciiTheme="minorEastAsia" w:eastAsiaTheme="minorEastAsia" w:hAnsiTheme="minorEastAsia" w:cs="Times New Roman" w:hint="eastAsia"/>
          <w:color w:val="000000" w:themeColor="text1"/>
        </w:rPr>
        <w:t>加油(气)装置技术要求》（</w:t>
      </w:r>
      <w:r w:rsidR="00053F24">
        <w:rPr>
          <w:rFonts w:asciiTheme="minorEastAsia" w:eastAsiaTheme="minorEastAsia" w:hAnsiTheme="minorEastAsia" w:cs="Times New Roman" w:hint="eastAsia"/>
          <w:color w:val="000000" w:themeColor="text1"/>
        </w:rPr>
        <w:t>AQ/T</w:t>
      </w:r>
      <w:r w:rsidR="00053F24" w:rsidRPr="00E703B2">
        <w:rPr>
          <w:rFonts w:asciiTheme="minorEastAsia" w:eastAsiaTheme="minorEastAsia" w:hAnsiTheme="minorEastAsia" w:cs="Times New Roman" w:hint="eastAsia"/>
          <w:color w:val="000000" w:themeColor="text1"/>
        </w:rPr>
        <w:t>3002-2021）</w:t>
      </w:r>
      <w:r>
        <w:rPr>
          <w:rFonts w:cs="Times New Roman"/>
          <w:color w:val="000000" w:themeColor="text1"/>
          <w:szCs w:val="28"/>
        </w:rPr>
        <w:t>标准及现场状况编制工艺及设施安全检查表，详见</w:t>
      </w:r>
      <w:r w:rsidR="00E10ACF">
        <w:rPr>
          <w:rFonts w:cs="Times New Roman" w:hint="eastAsia"/>
          <w:color w:val="000000" w:themeColor="text1"/>
          <w:szCs w:val="28"/>
        </w:rPr>
        <w:t>下</w:t>
      </w:r>
      <w:r>
        <w:rPr>
          <w:rFonts w:cs="Times New Roman"/>
          <w:color w:val="000000" w:themeColor="text1"/>
          <w:szCs w:val="28"/>
        </w:rPr>
        <w:t>表</w:t>
      </w:r>
      <w:r w:rsidR="00E10ACF">
        <w:rPr>
          <w:rFonts w:cs="Times New Roman" w:hint="eastAsia"/>
          <w:color w:val="000000" w:themeColor="text1"/>
          <w:szCs w:val="28"/>
        </w:rPr>
        <w:t>：</w:t>
      </w:r>
    </w:p>
    <w:p w14:paraId="425319FB" w14:textId="77777777" w:rsidR="00FA004D" w:rsidRPr="0041565F"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sz w:val="24"/>
          <w:szCs w:val="21"/>
        </w:rPr>
      </w:pPr>
      <w:r w:rsidRPr="0041565F">
        <w:rPr>
          <w:rFonts w:asciiTheme="minorEastAsia" w:eastAsiaTheme="minorEastAsia" w:hAnsiTheme="minorEastAsia" w:cs="Times New Roman"/>
          <w:b/>
          <w:bCs/>
          <w:sz w:val="24"/>
          <w:szCs w:val="21"/>
        </w:rPr>
        <w:t>工艺及设施安全检查表</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3782"/>
        <w:gridCol w:w="1670"/>
        <w:gridCol w:w="727"/>
        <w:gridCol w:w="2283"/>
      </w:tblGrid>
      <w:tr w:rsidR="00FA004D" w14:paraId="7D119539" w14:textId="77777777" w:rsidTr="004A1BB0">
        <w:trPr>
          <w:tblHeader/>
          <w:jc w:val="center"/>
        </w:trPr>
        <w:tc>
          <w:tcPr>
            <w:tcW w:w="738" w:type="dxa"/>
            <w:vAlign w:val="center"/>
          </w:tcPr>
          <w:p w14:paraId="09189D1C" w14:textId="77777777" w:rsidR="00FA004D" w:rsidRDefault="00142804"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
                <w:bCs/>
                <w:color w:val="000000" w:themeColor="text1"/>
                <w:sz w:val="21"/>
                <w:szCs w:val="21"/>
              </w:rPr>
              <w:t>序号</w:t>
            </w:r>
          </w:p>
        </w:tc>
        <w:tc>
          <w:tcPr>
            <w:tcW w:w="3970" w:type="dxa"/>
            <w:vAlign w:val="center"/>
          </w:tcPr>
          <w:p w14:paraId="104FF65E" w14:textId="77777777" w:rsidR="00FA004D" w:rsidRDefault="00142804"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
                <w:color w:val="000000" w:themeColor="text1"/>
                <w:kern w:val="0"/>
                <w:sz w:val="21"/>
                <w:szCs w:val="21"/>
              </w:rPr>
              <w:t>检查要求</w:t>
            </w:r>
          </w:p>
        </w:tc>
        <w:tc>
          <w:tcPr>
            <w:tcW w:w="1746" w:type="dxa"/>
            <w:vAlign w:val="center"/>
          </w:tcPr>
          <w:p w14:paraId="66AB3AA7" w14:textId="77777777" w:rsidR="00FA004D" w:rsidRDefault="00142804"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
                <w:color w:val="000000" w:themeColor="text1"/>
                <w:sz w:val="21"/>
                <w:szCs w:val="21"/>
              </w:rPr>
              <w:t>依据</w:t>
            </w:r>
          </w:p>
        </w:tc>
        <w:tc>
          <w:tcPr>
            <w:tcW w:w="753" w:type="dxa"/>
            <w:vAlign w:val="center"/>
          </w:tcPr>
          <w:p w14:paraId="51F615F3" w14:textId="77777777" w:rsidR="00FA004D" w:rsidRDefault="00142804"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
                <w:color w:val="000000" w:themeColor="text1"/>
                <w:sz w:val="21"/>
                <w:szCs w:val="21"/>
              </w:rPr>
              <w:t>结论</w:t>
            </w:r>
          </w:p>
        </w:tc>
        <w:tc>
          <w:tcPr>
            <w:tcW w:w="2392" w:type="dxa"/>
            <w:vAlign w:val="center"/>
          </w:tcPr>
          <w:p w14:paraId="68B4D9BA" w14:textId="77777777" w:rsidR="00FA004D" w:rsidRDefault="00142804"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
                <w:color w:val="000000" w:themeColor="text1"/>
                <w:kern w:val="0"/>
                <w:sz w:val="21"/>
                <w:szCs w:val="21"/>
              </w:rPr>
              <w:t>实际情况</w:t>
            </w:r>
          </w:p>
        </w:tc>
      </w:tr>
      <w:tr w:rsidR="001B680A" w14:paraId="721547B0" w14:textId="77777777" w:rsidTr="004A1BB0">
        <w:trPr>
          <w:jc w:val="center"/>
        </w:trPr>
        <w:tc>
          <w:tcPr>
            <w:tcW w:w="738" w:type="dxa"/>
            <w:vAlign w:val="center"/>
          </w:tcPr>
          <w:p w14:paraId="2696B80D" w14:textId="77777777" w:rsidR="001B680A" w:rsidRPr="003300E3" w:rsidRDefault="001B680A" w:rsidP="00AB75EE">
            <w:pPr>
              <w:pStyle w:val="af9"/>
              <w:numPr>
                <w:ilvl w:val="0"/>
                <w:numId w:val="26"/>
              </w:numPr>
              <w:adjustRightInd w:val="0"/>
              <w:snapToGrid w:val="0"/>
              <w:spacing w:line="240" w:lineRule="auto"/>
              <w:ind w:leftChars="50" w:left="140" w:firstLineChars="0" w:firstLine="0"/>
              <w:rPr>
                <w:rFonts w:asciiTheme="minorEastAsia" w:eastAsiaTheme="minorEastAsia" w:hAnsiTheme="minorEastAsia" w:cs="Times New Roman"/>
                <w:bCs/>
                <w:color w:val="000000" w:themeColor="text1"/>
                <w:sz w:val="21"/>
                <w:szCs w:val="21"/>
              </w:rPr>
            </w:pPr>
          </w:p>
        </w:tc>
        <w:tc>
          <w:tcPr>
            <w:tcW w:w="3970" w:type="dxa"/>
            <w:vAlign w:val="center"/>
          </w:tcPr>
          <w:p w14:paraId="7F1F8670" w14:textId="77777777" w:rsidR="001B680A" w:rsidRDefault="007262CC"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Cs/>
                <w:color w:val="000000" w:themeColor="text1"/>
                <w:sz w:val="21"/>
                <w:szCs w:val="21"/>
              </w:rPr>
              <w:t>每个油罐应各自设置卸油管道和卸油接口。各卸油接口及油气回收接口应有明显的标识。</w:t>
            </w:r>
          </w:p>
        </w:tc>
        <w:tc>
          <w:tcPr>
            <w:tcW w:w="1746" w:type="dxa"/>
            <w:vAlign w:val="center"/>
          </w:tcPr>
          <w:p w14:paraId="77756DF8" w14:textId="77777777" w:rsidR="007262CC" w:rsidRDefault="007262CC"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6F08C9E3" w14:textId="77777777" w:rsidR="001B680A" w:rsidRDefault="007262CC" w:rsidP="004A1BB0">
            <w:pPr>
              <w:adjustRightInd w:val="0"/>
              <w:snapToGrid w:val="0"/>
              <w:spacing w:line="240" w:lineRule="auto"/>
              <w:ind w:firstLineChars="0" w:firstLine="0"/>
              <w:rPr>
                <w:rFonts w:cs="Times New Roman"/>
                <w:b/>
                <w:color w:val="000000" w:themeColor="text1"/>
                <w:sz w:val="21"/>
                <w:szCs w:val="21"/>
              </w:rPr>
            </w:pPr>
            <w:r>
              <w:rPr>
                <w:rFonts w:cs="Times New Roman"/>
                <w:color w:val="000000" w:themeColor="text1"/>
                <w:sz w:val="21"/>
                <w:szCs w:val="21"/>
              </w:rPr>
              <w:t>第</w:t>
            </w:r>
            <w:r>
              <w:rPr>
                <w:rFonts w:cs="Times New Roman" w:hint="eastAsia"/>
                <w:bCs/>
                <w:color w:val="000000" w:themeColor="text1"/>
                <w:sz w:val="21"/>
                <w:szCs w:val="21"/>
              </w:rPr>
              <w:t>6.3.2</w:t>
            </w:r>
            <w:r>
              <w:rPr>
                <w:rFonts w:cs="Times New Roman"/>
                <w:color w:val="000000" w:themeColor="text1"/>
                <w:sz w:val="21"/>
                <w:szCs w:val="21"/>
              </w:rPr>
              <w:t>条</w:t>
            </w:r>
          </w:p>
        </w:tc>
        <w:tc>
          <w:tcPr>
            <w:tcW w:w="753" w:type="dxa"/>
            <w:vAlign w:val="center"/>
          </w:tcPr>
          <w:p w14:paraId="3F3600FA" w14:textId="77777777" w:rsidR="001B680A" w:rsidRPr="007A743F" w:rsidRDefault="007A743F" w:rsidP="004A1BB0">
            <w:pPr>
              <w:adjustRightInd w:val="0"/>
              <w:snapToGrid w:val="0"/>
              <w:spacing w:line="240" w:lineRule="auto"/>
              <w:ind w:firstLineChars="0" w:firstLine="0"/>
              <w:rPr>
                <w:rFonts w:cs="Times New Roman"/>
                <w:b/>
                <w:color w:val="000000" w:themeColor="text1"/>
                <w:sz w:val="21"/>
                <w:szCs w:val="21"/>
              </w:rPr>
            </w:pPr>
            <w:r w:rsidRPr="007A743F">
              <w:rPr>
                <w:rFonts w:cs="Times New Roman" w:hint="eastAsia"/>
                <w:b/>
                <w:color w:val="000000" w:themeColor="text1"/>
                <w:sz w:val="21"/>
                <w:szCs w:val="21"/>
              </w:rPr>
              <w:t>不</w:t>
            </w:r>
            <w:r w:rsidR="007262CC" w:rsidRPr="007A743F">
              <w:rPr>
                <w:rFonts w:cs="Times New Roman" w:hint="eastAsia"/>
                <w:b/>
                <w:color w:val="000000" w:themeColor="text1"/>
                <w:sz w:val="21"/>
                <w:szCs w:val="21"/>
              </w:rPr>
              <w:t>符合</w:t>
            </w:r>
          </w:p>
        </w:tc>
        <w:tc>
          <w:tcPr>
            <w:tcW w:w="2392" w:type="dxa"/>
            <w:vAlign w:val="center"/>
          </w:tcPr>
          <w:p w14:paraId="15D045DF" w14:textId="77777777" w:rsidR="001B680A" w:rsidRPr="007A743F" w:rsidRDefault="007A743F" w:rsidP="004A1BB0">
            <w:pPr>
              <w:adjustRightInd w:val="0"/>
              <w:snapToGrid w:val="0"/>
              <w:spacing w:line="240" w:lineRule="auto"/>
              <w:ind w:firstLineChars="0" w:firstLine="0"/>
              <w:rPr>
                <w:rFonts w:cs="Times New Roman"/>
                <w:b/>
                <w:color w:val="000000" w:themeColor="text1"/>
                <w:kern w:val="0"/>
                <w:sz w:val="21"/>
                <w:szCs w:val="21"/>
              </w:rPr>
            </w:pPr>
            <w:r w:rsidRPr="007A743F">
              <w:rPr>
                <w:rFonts w:cs="Times New Roman" w:hint="eastAsia"/>
                <w:b/>
                <w:bCs/>
                <w:color w:val="000000" w:themeColor="text1"/>
                <w:sz w:val="21"/>
                <w:szCs w:val="21"/>
              </w:rPr>
              <w:t>卸油接口及油气回收接口无明显的标识</w:t>
            </w:r>
          </w:p>
        </w:tc>
      </w:tr>
      <w:tr w:rsidR="001B680A" w14:paraId="0007D679" w14:textId="77777777" w:rsidTr="004A1BB0">
        <w:trPr>
          <w:jc w:val="center"/>
        </w:trPr>
        <w:tc>
          <w:tcPr>
            <w:tcW w:w="738" w:type="dxa"/>
            <w:vAlign w:val="center"/>
          </w:tcPr>
          <w:p w14:paraId="356C1650" w14:textId="77777777" w:rsidR="001B680A" w:rsidRPr="003300E3" w:rsidRDefault="001B680A" w:rsidP="00AB75EE">
            <w:pPr>
              <w:pStyle w:val="af9"/>
              <w:numPr>
                <w:ilvl w:val="0"/>
                <w:numId w:val="26"/>
              </w:numPr>
              <w:adjustRightInd w:val="0"/>
              <w:snapToGrid w:val="0"/>
              <w:spacing w:line="240" w:lineRule="auto"/>
              <w:ind w:leftChars="50" w:left="140" w:firstLineChars="0" w:firstLine="0"/>
              <w:rPr>
                <w:rFonts w:asciiTheme="minorEastAsia" w:eastAsiaTheme="minorEastAsia" w:hAnsiTheme="minorEastAsia" w:cs="Times New Roman"/>
                <w:bCs/>
                <w:color w:val="000000" w:themeColor="text1"/>
                <w:sz w:val="21"/>
                <w:szCs w:val="21"/>
              </w:rPr>
            </w:pPr>
          </w:p>
        </w:tc>
        <w:tc>
          <w:tcPr>
            <w:tcW w:w="3970" w:type="dxa"/>
            <w:vAlign w:val="center"/>
          </w:tcPr>
          <w:p w14:paraId="0EA0B9C8" w14:textId="77777777" w:rsidR="001B680A" w:rsidRDefault="005C03AE"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Cs/>
                <w:color w:val="000000" w:themeColor="text1"/>
                <w:sz w:val="21"/>
                <w:szCs w:val="21"/>
              </w:rPr>
              <w:t>卸油接口应装设快速接头及密封盖。</w:t>
            </w:r>
          </w:p>
        </w:tc>
        <w:tc>
          <w:tcPr>
            <w:tcW w:w="1746" w:type="dxa"/>
            <w:vAlign w:val="center"/>
          </w:tcPr>
          <w:p w14:paraId="4703E268" w14:textId="77777777" w:rsidR="005C03AE" w:rsidRDefault="005C03AE"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7B1184D2" w14:textId="77777777" w:rsidR="001B680A" w:rsidRDefault="005C03AE" w:rsidP="004A1BB0">
            <w:pPr>
              <w:adjustRightInd w:val="0"/>
              <w:snapToGrid w:val="0"/>
              <w:spacing w:line="240" w:lineRule="auto"/>
              <w:ind w:firstLineChars="0" w:firstLine="0"/>
              <w:rPr>
                <w:rFonts w:cs="Times New Roman"/>
                <w:b/>
                <w:color w:val="000000" w:themeColor="text1"/>
                <w:sz w:val="21"/>
                <w:szCs w:val="21"/>
              </w:rPr>
            </w:pPr>
            <w:r>
              <w:rPr>
                <w:rFonts w:cs="Times New Roman"/>
                <w:color w:val="000000" w:themeColor="text1"/>
                <w:sz w:val="21"/>
                <w:szCs w:val="21"/>
              </w:rPr>
              <w:t>第</w:t>
            </w:r>
            <w:r>
              <w:rPr>
                <w:rFonts w:cs="Times New Roman" w:hint="eastAsia"/>
                <w:bCs/>
                <w:color w:val="000000" w:themeColor="text1"/>
                <w:sz w:val="21"/>
                <w:szCs w:val="21"/>
              </w:rPr>
              <w:t>6.3.3</w:t>
            </w:r>
            <w:r>
              <w:rPr>
                <w:rFonts w:cs="Times New Roman"/>
                <w:color w:val="000000" w:themeColor="text1"/>
                <w:sz w:val="21"/>
                <w:szCs w:val="21"/>
              </w:rPr>
              <w:t>条</w:t>
            </w:r>
          </w:p>
        </w:tc>
        <w:tc>
          <w:tcPr>
            <w:tcW w:w="753" w:type="dxa"/>
            <w:vAlign w:val="center"/>
          </w:tcPr>
          <w:p w14:paraId="6A2172B5" w14:textId="77777777" w:rsidR="001B680A" w:rsidRDefault="005C03AE" w:rsidP="004A1BB0">
            <w:pPr>
              <w:adjustRightInd w:val="0"/>
              <w:snapToGrid w:val="0"/>
              <w:spacing w:line="240" w:lineRule="auto"/>
              <w:ind w:firstLineChars="0" w:firstLine="0"/>
              <w:rPr>
                <w:rFonts w:cs="Times New Roman"/>
                <w:b/>
                <w:color w:val="000000" w:themeColor="text1"/>
                <w:sz w:val="21"/>
                <w:szCs w:val="21"/>
              </w:rPr>
            </w:pPr>
            <w:r>
              <w:rPr>
                <w:rFonts w:cs="Times New Roman" w:hint="eastAsia"/>
                <w:color w:val="000000" w:themeColor="text1"/>
                <w:sz w:val="21"/>
                <w:szCs w:val="21"/>
              </w:rPr>
              <w:t>符合</w:t>
            </w:r>
          </w:p>
        </w:tc>
        <w:tc>
          <w:tcPr>
            <w:tcW w:w="2392" w:type="dxa"/>
            <w:vAlign w:val="center"/>
          </w:tcPr>
          <w:p w14:paraId="203A84DD" w14:textId="77777777" w:rsidR="001B680A" w:rsidRDefault="005C03AE" w:rsidP="004A1BB0">
            <w:pPr>
              <w:adjustRightInd w:val="0"/>
              <w:snapToGrid w:val="0"/>
              <w:spacing w:line="240" w:lineRule="auto"/>
              <w:ind w:firstLineChars="0" w:firstLine="0"/>
              <w:rPr>
                <w:rFonts w:cs="Times New Roman"/>
                <w:b/>
                <w:color w:val="000000" w:themeColor="text1"/>
                <w:kern w:val="0"/>
                <w:sz w:val="21"/>
                <w:szCs w:val="21"/>
              </w:rPr>
            </w:pPr>
            <w:r>
              <w:rPr>
                <w:rFonts w:cs="Times New Roman" w:hint="eastAsia"/>
                <w:bCs/>
                <w:color w:val="000000" w:themeColor="text1"/>
                <w:sz w:val="21"/>
                <w:szCs w:val="21"/>
              </w:rPr>
              <w:t>卸油接口设置符合要求</w:t>
            </w:r>
          </w:p>
        </w:tc>
      </w:tr>
      <w:tr w:rsidR="00656CCA" w14:paraId="761E325B" w14:textId="77777777" w:rsidTr="004A1BB0">
        <w:trPr>
          <w:jc w:val="center"/>
        </w:trPr>
        <w:tc>
          <w:tcPr>
            <w:tcW w:w="738" w:type="dxa"/>
            <w:vAlign w:val="center"/>
          </w:tcPr>
          <w:p w14:paraId="47BB9EAC" w14:textId="77777777" w:rsidR="00656CCA" w:rsidRPr="003300E3" w:rsidRDefault="00656CCA" w:rsidP="00AB75EE">
            <w:pPr>
              <w:pStyle w:val="af9"/>
              <w:numPr>
                <w:ilvl w:val="0"/>
                <w:numId w:val="26"/>
              </w:numPr>
              <w:adjustRightInd w:val="0"/>
              <w:snapToGrid w:val="0"/>
              <w:spacing w:line="240" w:lineRule="auto"/>
              <w:ind w:leftChars="50" w:left="140" w:firstLineChars="0" w:firstLine="0"/>
              <w:rPr>
                <w:rFonts w:asciiTheme="minorEastAsia" w:eastAsiaTheme="minorEastAsia" w:hAnsiTheme="minorEastAsia" w:cs="Times New Roman"/>
                <w:bCs/>
                <w:color w:val="000000" w:themeColor="text1"/>
                <w:sz w:val="21"/>
                <w:szCs w:val="21"/>
              </w:rPr>
            </w:pPr>
          </w:p>
        </w:tc>
        <w:tc>
          <w:tcPr>
            <w:tcW w:w="3970" w:type="dxa"/>
            <w:vAlign w:val="center"/>
          </w:tcPr>
          <w:p w14:paraId="03C3079A" w14:textId="77777777" w:rsidR="00656CCA" w:rsidRPr="00656CCA" w:rsidRDefault="00656CCA" w:rsidP="004A1BB0">
            <w:pPr>
              <w:adjustRightInd w:val="0"/>
              <w:snapToGrid w:val="0"/>
              <w:spacing w:line="240" w:lineRule="auto"/>
              <w:ind w:firstLineChars="0" w:firstLine="0"/>
              <w:rPr>
                <w:rFonts w:cs="Times New Roman"/>
                <w:bCs/>
                <w:color w:val="000000" w:themeColor="text1"/>
                <w:sz w:val="21"/>
                <w:szCs w:val="21"/>
              </w:rPr>
            </w:pPr>
            <w:r w:rsidRPr="00656CCA">
              <w:rPr>
                <w:rFonts w:cs="Times New Roman" w:hint="eastAsia"/>
                <w:bCs/>
                <w:color w:val="000000" w:themeColor="text1"/>
                <w:sz w:val="21"/>
                <w:szCs w:val="21"/>
              </w:rPr>
              <w:t>橇装式加油装置的汽油罐内罐应安装防爆装置或材料。防爆装置或材料的燃爆增压值不应大于</w:t>
            </w:r>
            <w:r w:rsidRPr="00656CCA">
              <w:rPr>
                <w:rFonts w:cs="Times New Roman" w:hint="eastAsia"/>
                <w:bCs/>
                <w:color w:val="000000" w:themeColor="text1"/>
                <w:sz w:val="21"/>
                <w:szCs w:val="21"/>
              </w:rPr>
              <w:t>0.05MPa</w:t>
            </w:r>
            <w:r w:rsidRPr="00656CCA">
              <w:rPr>
                <w:rFonts w:cs="Times New Roman" w:hint="eastAsia"/>
                <w:bCs/>
                <w:color w:val="000000" w:themeColor="text1"/>
                <w:sz w:val="21"/>
                <w:szCs w:val="21"/>
              </w:rPr>
              <w:t>。采用金属阻隔防爆装置时</w:t>
            </w:r>
            <w:r>
              <w:rPr>
                <w:rFonts w:cs="Times New Roman" w:hint="eastAsia"/>
                <w:bCs/>
                <w:color w:val="000000" w:themeColor="text1"/>
                <w:sz w:val="21"/>
                <w:szCs w:val="21"/>
              </w:rPr>
              <w:t>，</w:t>
            </w:r>
            <w:r w:rsidRPr="00656CCA">
              <w:rPr>
                <w:rFonts w:cs="Times New Roman" w:hint="eastAsia"/>
                <w:bCs/>
                <w:color w:val="000000" w:themeColor="text1"/>
                <w:sz w:val="21"/>
                <w:szCs w:val="21"/>
              </w:rPr>
              <w:t>阻隔防爆装置的选用和安装应按现行行业标准</w:t>
            </w:r>
            <w:r>
              <w:rPr>
                <w:rFonts w:cs="Times New Roman" w:hint="eastAsia"/>
                <w:bCs/>
                <w:color w:val="000000" w:themeColor="text1"/>
                <w:sz w:val="21"/>
                <w:szCs w:val="21"/>
              </w:rPr>
              <w:t>《</w:t>
            </w:r>
            <w:r w:rsidRPr="00656CCA">
              <w:rPr>
                <w:rFonts w:cs="Times New Roman" w:hint="eastAsia"/>
                <w:bCs/>
                <w:color w:val="000000" w:themeColor="text1"/>
                <w:sz w:val="21"/>
                <w:szCs w:val="21"/>
              </w:rPr>
              <w:t>阻隔防爆橇装式汽车加油</w:t>
            </w:r>
            <w:r w:rsidRPr="00656CCA">
              <w:rPr>
                <w:rFonts w:cs="Times New Roman" w:hint="eastAsia"/>
                <w:bCs/>
                <w:color w:val="000000" w:themeColor="text1"/>
                <w:sz w:val="21"/>
                <w:szCs w:val="21"/>
              </w:rPr>
              <w:t>(</w:t>
            </w:r>
            <w:r w:rsidRPr="00656CCA">
              <w:rPr>
                <w:rFonts w:cs="Times New Roman" w:hint="eastAsia"/>
                <w:bCs/>
                <w:color w:val="000000" w:themeColor="text1"/>
                <w:sz w:val="21"/>
                <w:szCs w:val="21"/>
              </w:rPr>
              <w:t>气</w:t>
            </w:r>
            <w:r w:rsidRPr="00656CCA">
              <w:rPr>
                <w:rFonts w:cs="Times New Roman" w:hint="eastAsia"/>
                <w:bCs/>
                <w:color w:val="000000" w:themeColor="text1"/>
                <w:sz w:val="21"/>
                <w:szCs w:val="21"/>
              </w:rPr>
              <w:t>)</w:t>
            </w:r>
            <w:r w:rsidRPr="00656CCA">
              <w:rPr>
                <w:rFonts w:cs="Times New Roman" w:hint="eastAsia"/>
                <w:bCs/>
                <w:color w:val="000000" w:themeColor="text1"/>
                <w:sz w:val="21"/>
                <w:szCs w:val="21"/>
              </w:rPr>
              <w:t>装置技术要求</w:t>
            </w:r>
            <w:r>
              <w:rPr>
                <w:rFonts w:cs="Times New Roman" w:hint="eastAsia"/>
                <w:bCs/>
                <w:color w:val="000000" w:themeColor="text1"/>
                <w:sz w:val="21"/>
                <w:szCs w:val="21"/>
              </w:rPr>
              <w:t>》</w:t>
            </w:r>
            <w:r w:rsidRPr="00656CCA">
              <w:rPr>
                <w:rFonts w:cs="Times New Roman" w:hint="eastAsia"/>
                <w:bCs/>
                <w:color w:val="000000" w:themeColor="text1"/>
                <w:sz w:val="21"/>
                <w:szCs w:val="21"/>
              </w:rPr>
              <w:t>AQ3002</w:t>
            </w:r>
            <w:r w:rsidRPr="00656CCA">
              <w:rPr>
                <w:rFonts w:cs="Times New Roman" w:hint="eastAsia"/>
                <w:bCs/>
                <w:color w:val="000000" w:themeColor="text1"/>
                <w:sz w:val="21"/>
                <w:szCs w:val="21"/>
              </w:rPr>
              <w:t>的有关规定执行</w:t>
            </w:r>
            <w:r>
              <w:rPr>
                <w:rFonts w:cs="Times New Roman" w:hint="eastAsia"/>
                <w:bCs/>
                <w:color w:val="000000" w:themeColor="text1"/>
                <w:sz w:val="21"/>
                <w:szCs w:val="21"/>
              </w:rPr>
              <w:t>；</w:t>
            </w:r>
            <w:r w:rsidRPr="00656CCA">
              <w:rPr>
                <w:rFonts w:cs="Times New Roman" w:hint="eastAsia"/>
                <w:bCs/>
                <w:color w:val="000000" w:themeColor="text1"/>
                <w:sz w:val="21"/>
                <w:szCs w:val="21"/>
              </w:rPr>
              <w:t>采用非金属防爆材料时</w:t>
            </w:r>
            <w:r>
              <w:rPr>
                <w:rFonts w:cs="Times New Roman" w:hint="eastAsia"/>
                <w:bCs/>
                <w:color w:val="000000" w:themeColor="text1"/>
                <w:sz w:val="21"/>
                <w:szCs w:val="21"/>
              </w:rPr>
              <w:t>，</w:t>
            </w:r>
            <w:r w:rsidRPr="00656CCA">
              <w:rPr>
                <w:rFonts w:cs="Times New Roman" w:hint="eastAsia"/>
                <w:bCs/>
                <w:color w:val="000000" w:themeColor="text1"/>
                <w:sz w:val="21"/>
                <w:szCs w:val="21"/>
              </w:rPr>
              <w:t>应按现行行业标准《道路运输车辆油箱及液体燃料运输罐体阻隔防爆安全技术要求》</w:t>
            </w:r>
            <w:r w:rsidRPr="00656CCA">
              <w:rPr>
                <w:rFonts w:cs="Times New Roman" w:hint="eastAsia"/>
                <w:bCs/>
                <w:color w:val="000000" w:themeColor="text1"/>
                <w:sz w:val="21"/>
                <w:szCs w:val="21"/>
              </w:rPr>
              <w:t xml:space="preserve">JT/T1046 </w:t>
            </w:r>
            <w:r w:rsidRPr="00656CCA">
              <w:rPr>
                <w:rFonts w:cs="Times New Roman" w:hint="eastAsia"/>
                <w:bCs/>
                <w:color w:val="000000" w:themeColor="text1"/>
                <w:sz w:val="21"/>
                <w:szCs w:val="21"/>
              </w:rPr>
              <w:t>的有关规定执行。</w:t>
            </w:r>
          </w:p>
        </w:tc>
        <w:tc>
          <w:tcPr>
            <w:tcW w:w="1746" w:type="dxa"/>
            <w:vAlign w:val="center"/>
          </w:tcPr>
          <w:p w14:paraId="6C075B43" w14:textId="77777777" w:rsidR="00656CCA" w:rsidRDefault="00656CCA"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7144FBA5" w14:textId="77777777" w:rsidR="00656CCA" w:rsidRPr="00656CCA" w:rsidRDefault="00656CCA"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hint="eastAsia"/>
                <w:bCs/>
                <w:color w:val="000000" w:themeColor="text1"/>
                <w:sz w:val="21"/>
                <w:szCs w:val="21"/>
              </w:rPr>
              <w:t>6.4.2</w:t>
            </w:r>
            <w:r>
              <w:rPr>
                <w:rFonts w:cs="Times New Roman"/>
                <w:color w:val="000000" w:themeColor="text1"/>
                <w:sz w:val="21"/>
                <w:szCs w:val="21"/>
              </w:rPr>
              <w:t>条</w:t>
            </w:r>
          </w:p>
        </w:tc>
        <w:tc>
          <w:tcPr>
            <w:tcW w:w="753" w:type="dxa"/>
            <w:vAlign w:val="center"/>
          </w:tcPr>
          <w:p w14:paraId="7E76CEC4" w14:textId="77777777" w:rsidR="00656CCA" w:rsidRPr="00656CCA" w:rsidRDefault="00656CCA" w:rsidP="004A1BB0">
            <w:pPr>
              <w:adjustRightInd w:val="0"/>
              <w:snapToGrid w:val="0"/>
              <w:spacing w:line="240" w:lineRule="auto"/>
              <w:ind w:firstLineChars="0" w:firstLine="0"/>
              <w:rPr>
                <w:rFonts w:cs="Times New Roman"/>
                <w:color w:val="000000" w:themeColor="text1"/>
                <w:sz w:val="21"/>
                <w:szCs w:val="21"/>
              </w:rPr>
            </w:pPr>
            <w:r w:rsidRPr="00656CCA">
              <w:rPr>
                <w:rFonts w:cs="Times New Roman" w:hint="eastAsia"/>
                <w:color w:val="000000" w:themeColor="text1"/>
                <w:sz w:val="21"/>
                <w:szCs w:val="21"/>
              </w:rPr>
              <w:t>符合</w:t>
            </w:r>
          </w:p>
        </w:tc>
        <w:tc>
          <w:tcPr>
            <w:tcW w:w="2392" w:type="dxa"/>
            <w:vAlign w:val="center"/>
          </w:tcPr>
          <w:p w14:paraId="2EE72FB6" w14:textId="77777777" w:rsidR="00656CCA" w:rsidRPr="00656CCA" w:rsidRDefault="00656CCA"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为柴油罐</w:t>
            </w:r>
          </w:p>
        </w:tc>
      </w:tr>
      <w:tr w:rsidR="00FA004D" w14:paraId="5293EC4D" w14:textId="77777777" w:rsidTr="004A1BB0">
        <w:trPr>
          <w:jc w:val="center"/>
        </w:trPr>
        <w:tc>
          <w:tcPr>
            <w:tcW w:w="738" w:type="dxa"/>
            <w:vAlign w:val="center"/>
          </w:tcPr>
          <w:p w14:paraId="7F7EB3B5" w14:textId="77777777" w:rsidR="00FA004D" w:rsidRPr="003300E3" w:rsidRDefault="00FA004D" w:rsidP="00AB75EE">
            <w:pPr>
              <w:pStyle w:val="af9"/>
              <w:numPr>
                <w:ilvl w:val="0"/>
                <w:numId w:val="26"/>
              </w:numPr>
              <w:adjustRightInd w:val="0"/>
              <w:snapToGrid w:val="0"/>
              <w:spacing w:line="240" w:lineRule="auto"/>
              <w:ind w:leftChars="50" w:left="140" w:firstLineChars="0" w:firstLine="0"/>
              <w:rPr>
                <w:rFonts w:asciiTheme="minorEastAsia" w:eastAsiaTheme="minorEastAsia" w:hAnsiTheme="minorEastAsia" w:cs="Times New Roman"/>
                <w:bCs/>
                <w:color w:val="000000" w:themeColor="text1"/>
                <w:sz w:val="21"/>
                <w:szCs w:val="21"/>
              </w:rPr>
            </w:pPr>
          </w:p>
        </w:tc>
        <w:tc>
          <w:tcPr>
            <w:tcW w:w="3970" w:type="dxa"/>
            <w:vAlign w:val="center"/>
          </w:tcPr>
          <w:p w14:paraId="3AC12143"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橇装式加油装置储罐的内罐设计压力不应小于</w:t>
            </w:r>
            <w:r>
              <w:rPr>
                <w:rFonts w:cs="Times New Roman" w:hint="eastAsia"/>
                <w:bCs/>
                <w:color w:val="000000" w:themeColor="text1"/>
                <w:sz w:val="21"/>
                <w:szCs w:val="21"/>
              </w:rPr>
              <w:t>0.8MPa</w:t>
            </w:r>
            <w:r>
              <w:rPr>
                <w:rFonts w:cs="Times New Roman" w:hint="eastAsia"/>
                <w:bCs/>
                <w:color w:val="000000" w:themeColor="text1"/>
                <w:sz w:val="21"/>
                <w:szCs w:val="21"/>
              </w:rPr>
              <w:t>，建造应符合《固定式压力容器安全技术监察规程》</w:t>
            </w:r>
            <w:r>
              <w:rPr>
                <w:rFonts w:cs="Times New Roman" w:hint="eastAsia"/>
                <w:bCs/>
                <w:color w:val="000000" w:themeColor="text1"/>
                <w:sz w:val="21"/>
                <w:szCs w:val="21"/>
              </w:rPr>
              <w:t>TSG21</w:t>
            </w:r>
            <w:r>
              <w:rPr>
                <w:rFonts w:cs="Times New Roman" w:hint="eastAsia"/>
                <w:bCs/>
                <w:color w:val="000000" w:themeColor="text1"/>
                <w:sz w:val="21"/>
                <w:szCs w:val="21"/>
              </w:rPr>
              <w:t>、国家现行标准《压力容器》</w:t>
            </w:r>
            <w:r>
              <w:rPr>
                <w:rFonts w:cs="Times New Roman" w:hint="eastAsia"/>
                <w:bCs/>
                <w:color w:val="000000" w:themeColor="text1"/>
                <w:sz w:val="21"/>
                <w:szCs w:val="21"/>
              </w:rPr>
              <w:t>GB 150.1</w:t>
            </w:r>
            <w:r>
              <w:rPr>
                <w:rFonts w:cs="Times New Roman" w:hint="eastAsia"/>
                <w:bCs/>
                <w:color w:val="000000" w:themeColor="text1"/>
                <w:sz w:val="21"/>
                <w:szCs w:val="21"/>
              </w:rPr>
              <w:t>～</w:t>
            </w:r>
            <w:r>
              <w:rPr>
                <w:rFonts w:cs="Times New Roman" w:hint="eastAsia"/>
                <w:bCs/>
                <w:color w:val="000000" w:themeColor="text1"/>
                <w:sz w:val="21"/>
                <w:szCs w:val="21"/>
              </w:rPr>
              <w:t>GB 150.4</w:t>
            </w:r>
            <w:r>
              <w:rPr>
                <w:rFonts w:cs="Times New Roman" w:hint="eastAsia"/>
                <w:bCs/>
                <w:color w:val="000000" w:themeColor="text1"/>
                <w:sz w:val="21"/>
                <w:szCs w:val="21"/>
              </w:rPr>
              <w:t>、《卧式容器》</w:t>
            </w:r>
            <w:r>
              <w:rPr>
                <w:rFonts w:cs="Times New Roman" w:hint="eastAsia"/>
                <w:bCs/>
                <w:color w:val="000000" w:themeColor="text1"/>
                <w:sz w:val="21"/>
                <w:szCs w:val="21"/>
              </w:rPr>
              <w:t>NB/T47042</w:t>
            </w:r>
            <w:r>
              <w:rPr>
                <w:rFonts w:cs="Times New Roman" w:hint="eastAsia"/>
                <w:bCs/>
                <w:color w:val="000000" w:themeColor="text1"/>
                <w:sz w:val="21"/>
                <w:szCs w:val="21"/>
              </w:rPr>
              <w:t>和《石油化工钢制压力容器》</w:t>
            </w:r>
            <w:r>
              <w:rPr>
                <w:rFonts w:cs="Times New Roman" w:hint="eastAsia"/>
                <w:bCs/>
                <w:color w:val="000000" w:themeColor="text1"/>
                <w:sz w:val="21"/>
                <w:szCs w:val="21"/>
              </w:rPr>
              <w:t xml:space="preserve">SH/T 3074 </w:t>
            </w:r>
            <w:r>
              <w:rPr>
                <w:rFonts w:cs="Times New Roman" w:hint="eastAsia"/>
                <w:bCs/>
                <w:color w:val="000000" w:themeColor="text1"/>
                <w:sz w:val="21"/>
                <w:szCs w:val="21"/>
              </w:rPr>
              <w:t>的有关规定。</w:t>
            </w:r>
          </w:p>
        </w:tc>
        <w:tc>
          <w:tcPr>
            <w:tcW w:w="1746" w:type="dxa"/>
            <w:vAlign w:val="center"/>
          </w:tcPr>
          <w:p w14:paraId="1E25E095" w14:textId="77777777" w:rsidR="00FA004D" w:rsidRDefault="0014280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2E25746B" w14:textId="77777777" w:rsidR="00FA004D" w:rsidRDefault="0014280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3</w:t>
            </w:r>
            <w:r>
              <w:rPr>
                <w:rFonts w:cs="Times New Roman"/>
                <w:color w:val="000000" w:themeColor="text1"/>
                <w:sz w:val="21"/>
                <w:szCs w:val="21"/>
              </w:rPr>
              <w:t>条</w:t>
            </w:r>
          </w:p>
        </w:tc>
        <w:tc>
          <w:tcPr>
            <w:tcW w:w="753" w:type="dxa"/>
            <w:vAlign w:val="center"/>
          </w:tcPr>
          <w:p w14:paraId="6DF000DD" w14:textId="77777777" w:rsidR="00FA004D" w:rsidRDefault="00C6797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w:t>
            </w:r>
          </w:p>
        </w:tc>
        <w:tc>
          <w:tcPr>
            <w:tcW w:w="2392" w:type="dxa"/>
            <w:vAlign w:val="center"/>
          </w:tcPr>
          <w:p w14:paraId="2B5E0FE1" w14:textId="77777777" w:rsidR="00FA004D" w:rsidRPr="000F7C8A" w:rsidRDefault="004C57AE" w:rsidP="004A1BB0">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0F7C8A">
              <w:rPr>
                <w:rFonts w:cs="Times New Roman" w:hint="eastAsia"/>
                <w:bCs/>
                <w:color w:val="000000" w:themeColor="text1"/>
                <w:sz w:val="21"/>
                <w:szCs w:val="21"/>
              </w:rPr>
              <w:t>本加油撬</w:t>
            </w:r>
            <w:r w:rsidR="00D451BB" w:rsidRPr="000F7C8A">
              <w:rPr>
                <w:rFonts w:cs="Times New Roman" w:hint="eastAsia"/>
                <w:bCs/>
                <w:color w:val="000000" w:themeColor="text1"/>
                <w:sz w:val="21"/>
                <w:szCs w:val="21"/>
              </w:rPr>
              <w:t>出厂日期为</w:t>
            </w:r>
            <w:r w:rsidR="00D451BB" w:rsidRPr="000F7C8A">
              <w:rPr>
                <w:rFonts w:cs="Times New Roman" w:hint="eastAsia"/>
                <w:bCs/>
                <w:color w:val="000000" w:themeColor="text1"/>
                <w:sz w:val="21"/>
                <w:szCs w:val="21"/>
              </w:rPr>
              <w:t>20</w:t>
            </w:r>
            <w:r w:rsidR="00B935B3" w:rsidRPr="000F7C8A">
              <w:rPr>
                <w:rFonts w:cs="Times New Roman" w:hint="eastAsia"/>
                <w:bCs/>
                <w:color w:val="000000" w:themeColor="text1"/>
                <w:sz w:val="21"/>
                <w:szCs w:val="21"/>
              </w:rPr>
              <w:t>21</w:t>
            </w:r>
            <w:r w:rsidR="00D451BB" w:rsidRPr="000F7C8A">
              <w:rPr>
                <w:rFonts w:cs="Times New Roman" w:hint="eastAsia"/>
                <w:bCs/>
                <w:color w:val="000000" w:themeColor="text1"/>
                <w:sz w:val="21"/>
                <w:szCs w:val="21"/>
              </w:rPr>
              <w:t>年</w:t>
            </w:r>
            <w:r w:rsidR="00D451BB" w:rsidRPr="000F7C8A">
              <w:rPr>
                <w:rFonts w:cs="Times New Roman" w:hint="eastAsia"/>
                <w:bCs/>
                <w:color w:val="000000" w:themeColor="text1"/>
                <w:sz w:val="21"/>
                <w:szCs w:val="21"/>
              </w:rPr>
              <w:t>6</w:t>
            </w:r>
            <w:r w:rsidR="00D451BB" w:rsidRPr="000F7C8A">
              <w:rPr>
                <w:rFonts w:cs="Times New Roman" w:hint="eastAsia"/>
                <w:bCs/>
                <w:color w:val="000000" w:themeColor="text1"/>
                <w:sz w:val="21"/>
                <w:szCs w:val="21"/>
              </w:rPr>
              <w:t>月</w:t>
            </w:r>
            <w:r w:rsidR="007C3C91" w:rsidRPr="000F7C8A">
              <w:rPr>
                <w:rFonts w:cs="Times New Roman" w:hint="eastAsia"/>
                <w:bCs/>
                <w:color w:val="000000" w:themeColor="text1"/>
                <w:sz w:val="21"/>
                <w:szCs w:val="21"/>
              </w:rPr>
              <w:t>，</w:t>
            </w:r>
            <w:r w:rsidR="00EF3D93" w:rsidRPr="000F7C8A">
              <w:rPr>
                <w:rFonts w:cs="Times New Roman"/>
                <w:bCs/>
                <w:color w:val="000000" w:themeColor="text1"/>
                <w:sz w:val="21"/>
                <w:szCs w:val="21"/>
              </w:rPr>
              <w:t>GB50156-20</w:t>
            </w:r>
            <w:r w:rsidR="00EF3D93" w:rsidRPr="000F7C8A">
              <w:rPr>
                <w:rFonts w:cs="Times New Roman" w:hint="eastAsia"/>
                <w:bCs/>
                <w:color w:val="000000" w:themeColor="text1"/>
                <w:sz w:val="21"/>
                <w:szCs w:val="21"/>
              </w:rPr>
              <w:t>12</w:t>
            </w:r>
            <w:r w:rsidR="00EF3D93" w:rsidRPr="000F7C8A">
              <w:rPr>
                <w:rFonts w:cs="Times New Roman" w:hint="eastAsia"/>
                <w:bCs/>
                <w:color w:val="000000" w:themeColor="text1"/>
                <w:sz w:val="21"/>
                <w:szCs w:val="21"/>
              </w:rPr>
              <w:t>无此要求。</w:t>
            </w:r>
            <w:r w:rsidR="000F7C8A" w:rsidRPr="000F7C8A">
              <w:rPr>
                <w:rFonts w:cs="Times New Roman" w:hint="eastAsia"/>
                <w:bCs/>
                <w:color w:val="000000" w:themeColor="text1"/>
                <w:sz w:val="21"/>
                <w:szCs w:val="21"/>
              </w:rPr>
              <w:t>GB50156-2021</w:t>
            </w:r>
            <w:r w:rsidR="000F7C8A" w:rsidRPr="000F7C8A">
              <w:rPr>
                <w:rFonts w:cs="Times New Roman" w:hint="eastAsia"/>
                <w:bCs/>
                <w:color w:val="000000" w:themeColor="text1"/>
                <w:sz w:val="21"/>
                <w:szCs w:val="21"/>
              </w:rPr>
              <w:t>施行日期为</w:t>
            </w:r>
            <w:r w:rsidR="000F7C8A" w:rsidRPr="000F7C8A">
              <w:rPr>
                <w:rFonts w:cs="Times New Roman" w:hint="eastAsia"/>
                <w:bCs/>
                <w:color w:val="000000" w:themeColor="text1"/>
                <w:sz w:val="21"/>
                <w:szCs w:val="21"/>
              </w:rPr>
              <w:t>2021</w:t>
            </w:r>
            <w:r w:rsidR="000F7C8A" w:rsidRPr="000F7C8A">
              <w:rPr>
                <w:rFonts w:cs="Times New Roman" w:hint="eastAsia"/>
                <w:bCs/>
                <w:color w:val="000000" w:themeColor="text1"/>
                <w:sz w:val="21"/>
                <w:szCs w:val="21"/>
              </w:rPr>
              <w:t>年</w:t>
            </w:r>
            <w:r w:rsidR="000F7C8A" w:rsidRPr="000F7C8A">
              <w:rPr>
                <w:rFonts w:cs="Times New Roman" w:hint="eastAsia"/>
                <w:bCs/>
                <w:color w:val="000000" w:themeColor="text1"/>
                <w:sz w:val="21"/>
                <w:szCs w:val="21"/>
              </w:rPr>
              <w:t>10</w:t>
            </w:r>
            <w:r w:rsidR="000F7C8A" w:rsidRPr="000F7C8A">
              <w:rPr>
                <w:rFonts w:cs="Times New Roman" w:hint="eastAsia"/>
                <w:bCs/>
                <w:color w:val="000000" w:themeColor="text1"/>
                <w:sz w:val="21"/>
                <w:szCs w:val="21"/>
              </w:rPr>
              <w:t>月</w:t>
            </w:r>
            <w:r w:rsidR="000F7C8A" w:rsidRPr="000F7C8A">
              <w:rPr>
                <w:rFonts w:cs="Times New Roman" w:hint="eastAsia"/>
                <w:bCs/>
                <w:color w:val="000000" w:themeColor="text1"/>
                <w:sz w:val="21"/>
                <w:szCs w:val="21"/>
              </w:rPr>
              <w:t>1</w:t>
            </w:r>
            <w:r w:rsidR="000F7C8A" w:rsidRPr="000F7C8A">
              <w:rPr>
                <w:rFonts w:cs="Times New Roman" w:hint="eastAsia"/>
                <w:bCs/>
                <w:color w:val="000000" w:themeColor="text1"/>
                <w:sz w:val="21"/>
                <w:szCs w:val="21"/>
              </w:rPr>
              <w:t>日。</w:t>
            </w:r>
          </w:p>
        </w:tc>
      </w:tr>
      <w:tr w:rsidR="00FA004D" w:rsidRPr="00CF2434" w14:paraId="4BAD1E34" w14:textId="77777777" w:rsidTr="004A1BB0">
        <w:trPr>
          <w:jc w:val="center"/>
        </w:trPr>
        <w:tc>
          <w:tcPr>
            <w:tcW w:w="738" w:type="dxa"/>
            <w:vAlign w:val="center"/>
          </w:tcPr>
          <w:p w14:paraId="0FDD1D58" w14:textId="77777777" w:rsidR="00FA004D" w:rsidRPr="00CF2434" w:rsidRDefault="00FA004D" w:rsidP="00AB75EE">
            <w:pPr>
              <w:pStyle w:val="af9"/>
              <w:numPr>
                <w:ilvl w:val="0"/>
                <w:numId w:val="26"/>
              </w:numPr>
              <w:adjustRightInd w:val="0"/>
              <w:snapToGrid w:val="0"/>
              <w:spacing w:line="240" w:lineRule="auto"/>
              <w:ind w:leftChars="50" w:left="140" w:firstLineChars="0" w:firstLine="0"/>
              <w:rPr>
                <w:rFonts w:asciiTheme="minorEastAsia" w:eastAsiaTheme="minorEastAsia" w:hAnsiTheme="minorEastAsia" w:cs="Times New Roman"/>
                <w:bCs/>
                <w:sz w:val="21"/>
                <w:szCs w:val="21"/>
              </w:rPr>
            </w:pPr>
          </w:p>
        </w:tc>
        <w:tc>
          <w:tcPr>
            <w:tcW w:w="3970" w:type="dxa"/>
            <w:vAlign w:val="center"/>
          </w:tcPr>
          <w:p w14:paraId="30BB6481" w14:textId="77777777" w:rsidR="00FA004D" w:rsidRPr="00CF2434" w:rsidRDefault="00142804" w:rsidP="004A1BB0">
            <w:pPr>
              <w:adjustRightInd w:val="0"/>
              <w:snapToGrid w:val="0"/>
              <w:spacing w:line="240" w:lineRule="auto"/>
              <w:ind w:firstLineChars="0" w:firstLine="0"/>
              <w:rPr>
                <w:rFonts w:cs="Times New Roman"/>
                <w:bCs/>
                <w:sz w:val="21"/>
                <w:szCs w:val="21"/>
              </w:rPr>
            </w:pPr>
            <w:r w:rsidRPr="00CF2434">
              <w:rPr>
                <w:rFonts w:cs="Times New Roman" w:hint="eastAsia"/>
                <w:bCs/>
                <w:sz w:val="21"/>
                <w:szCs w:val="21"/>
              </w:rPr>
              <w:t>双壁钢制油罐的外罐</w:t>
            </w:r>
            <w:r w:rsidRPr="00CF2434">
              <w:rPr>
                <w:rFonts w:cs="Times New Roman" w:hint="eastAsia"/>
                <w:bCs/>
                <w:sz w:val="21"/>
                <w:szCs w:val="21"/>
              </w:rPr>
              <w:t>,</w:t>
            </w:r>
            <w:r w:rsidRPr="00CF2434">
              <w:rPr>
                <w:rFonts w:cs="Times New Roman" w:hint="eastAsia"/>
                <w:bCs/>
                <w:sz w:val="21"/>
                <w:szCs w:val="21"/>
              </w:rPr>
              <w:t>设计压力可为常压</w:t>
            </w:r>
            <w:r w:rsidRPr="00CF2434">
              <w:rPr>
                <w:rFonts w:cs="Times New Roman" w:hint="eastAsia"/>
                <w:bCs/>
                <w:sz w:val="21"/>
                <w:szCs w:val="21"/>
              </w:rPr>
              <w:t>,</w:t>
            </w:r>
            <w:r w:rsidRPr="00CF2434">
              <w:rPr>
                <w:rFonts w:cs="Times New Roman" w:hint="eastAsia"/>
                <w:bCs/>
                <w:sz w:val="21"/>
                <w:szCs w:val="21"/>
              </w:rPr>
              <w:t>建造应符合现行行业标准《钢制焊接常压容器》</w:t>
            </w:r>
            <w:r w:rsidRPr="00CF2434">
              <w:rPr>
                <w:rFonts w:cs="Times New Roman" w:hint="eastAsia"/>
                <w:bCs/>
                <w:sz w:val="21"/>
                <w:szCs w:val="21"/>
              </w:rPr>
              <w:t>NB/T 47003.1</w:t>
            </w:r>
            <w:r w:rsidRPr="00CF2434">
              <w:rPr>
                <w:rFonts w:cs="Times New Roman" w:hint="eastAsia"/>
                <w:bCs/>
                <w:sz w:val="21"/>
                <w:szCs w:val="21"/>
              </w:rPr>
              <w:t>的有关规定。</w:t>
            </w:r>
          </w:p>
        </w:tc>
        <w:tc>
          <w:tcPr>
            <w:tcW w:w="1746" w:type="dxa"/>
            <w:vAlign w:val="center"/>
          </w:tcPr>
          <w:p w14:paraId="200B70CC" w14:textId="77777777" w:rsidR="00FA004D" w:rsidRPr="00CF2434" w:rsidRDefault="00142804" w:rsidP="004A1BB0">
            <w:pPr>
              <w:adjustRightInd w:val="0"/>
              <w:snapToGrid w:val="0"/>
              <w:spacing w:line="240" w:lineRule="auto"/>
              <w:ind w:firstLineChars="0" w:firstLine="0"/>
              <w:rPr>
                <w:rFonts w:cs="Times New Roman"/>
                <w:sz w:val="21"/>
                <w:szCs w:val="21"/>
              </w:rPr>
            </w:pPr>
            <w:r w:rsidRPr="00CF2434">
              <w:rPr>
                <w:rFonts w:cs="Times New Roman"/>
                <w:sz w:val="21"/>
                <w:szCs w:val="21"/>
              </w:rPr>
              <w:t>GB50156-20</w:t>
            </w:r>
            <w:r w:rsidRPr="00CF2434">
              <w:rPr>
                <w:rFonts w:cs="Times New Roman" w:hint="eastAsia"/>
                <w:sz w:val="21"/>
                <w:szCs w:val="21"/>
              </w:rPr>
              <w:t>21</w:t>
            </w:r>
          </w:p>
          <w:p w14:paraId="71F303F8" w14:textId="77777777" w:rsidR="00FA004D" w:rsidRPr="00CF2434" w:rsidRDefault="00142804" w:rsidP="004A1BB0">
            <w:pPr>
              <w:adjustRightInd w:val="0"/>
              <w:snapToGrid w:val="0"/>
              <w:spacing w:line="240" w:lineRule="auto"/>
              <w:ind w:firstLineChars="0" w:firstLine="0"/>
              <w:rPr>
                <w:rFonts w:cs="Times New Roman"/>
                <w:bCs/>
                <w:sz w:val="21"/>
                <w:szCs w:val="21"/>
              </w:rPr>
            </w:pPr>
            <w:r w:rsidRPr="00CF2434">
              <w:rPr>
                <w:rFonts w:cs="Times New Roman"/>
                <w:sz w:val="21"/>
                <w:szCs w:val="21"/>
              </w:rPr>
              <w:t>第</w:t>
            </w:r>
            <w:r w:rsidRPr="00CF2434">
              <w:rPr>
                <w:rFonts w:cs="Times New Roman"/>
                <w:sz w:val="21"/>
                <w:szCs w:val="21"/>
              </w:rPr>
              <w:t>6.</w:t>
            </w:r>
            <w:r w:rsidRPr="00CF2434">
              <w:rPr>
                <w:rFonts w:cs="Times New Roman" w:hint="eastAsia"/>
                <w:sz w:val="21"/>
                <w:szCs w:val="21"/>
              </w:rPr>
              <w:t>4</w:t>
            </w:r>
            <w:r w:rsidRPr="00CF2434">
              <w:rPr>
                <w:rFonts w:cs="Times New Roman"/>
                <w:sz w:val="21"/>
                <w:szCs w:val="21"/>
              </w:rPr>
              <w:t>.</w:t>
            </w:r>
            <w:r w:rsidRPr="00CF2434">
              <w:rPr>
                <w:rFonts w:cs="Times New Roman" w:hint="eastAsia"/>
                <w:sz w:val="21"/>
                <w:szCs w:val="21"/>
              </w:rPr>
              <w:t>4</w:t>
            </w:r>
            <w:r w:rsidRPr="00CF2434">
              <w:rPr>
                <w:rFonts w:cs="Times New Roman"/>
                <w:sz w:val="21"/>
                <w:szCs w:val="21"/>
              </w:rPr>
              <w:t>条</w:t>
            </w:r>
          </w:p>
        </w:tc>
        <w:tc>
          <w:tcPr>
            <w:tcW w:w="753" w:type="dxa"/>
            <w:vAlign w:val="center"/>
          </w:tcPr>
          <w:p w14:paraId="12EC3456" w14:textId="77777777" w:rsidR="00FA004D" w:rsidRPr="00CF2434" w:rsidRDefault="00142804" w:rsidP="004A1BB0">
            <w:pPr>
              <w:adjustRightInd w:val="0"/>
              <w:snapToGrid w:val="0"/>
              <w:spacing w:line="240" w:lineRule="auto"/>
              <w:ind w:firstLineChars="0" w:firstLine="0"/>
              <w:rPr>
                <w:rFonts w:cs="Times New Roman"/>
                <w:bCs/>
                <w:sz w:val="21"/>
                <w:szCs w:val="21"/>
              </w:rPr>
            </w:pPr>
            <w:r w:rsidRPr="00CF2434">
              <w:rPr>
                <w:rFonts w:cs="Times New Roman" w:hint="eastAsia"/>
                <w:bCs/>
                <w:sz w:val="21"/>
                <w:szCs w:val="21"/>
              </w:rPr>
              <w:t>符合</w:t>
            </w:r>
          </w:p>
        </w:tc>
        <w:tc>
          <w:tcPr>
            <w:tcW w:w="2392" w:type="dxa"/>
            <w:vAlign w:val="center"/>
          </w:tcPr>
          <w:p w14:paraId="0AA088CF" w14:textId="77777777" w:rsidR="00FA004D" w:rsidRPr="00CF2434" w:rsidRDefault="00142804" w:rsidP="004A1BB0">
            <w:pPr>
              <w:adjustRightInd w:val="0"/>
              <w:snapToGrid w:val="0"/>
              <w:spacing w:line="240" w:lineRule="auto"/>
              <w:ind w:firstLineChars="0" w:firstLine="0"/>
              <w:rPr>
                <w:rFonts w:cs="Times New Roman"/>
                <w:bCs/>
                <w:sz w:val="21"/>
                <w:szCs w:val="21"/>
              </w:rPr>
            </w:pPr>
            <w:r w:rsidRPr="00CF2434">
              <w:rPr>
                <w:rFonts w:cs="Times New Roman" w:hint="eastAsia"/>
                <w:bCs/>
                <w:sz w:val="21"/>
                <w:szCs w:val="21"/>
              </w:rPr>
              <w:t>双壁罐外罐设计压力为常压</w:t>
            </w:r>
          </w:p>
        </w:tc>
      </w:tr>
      <w:tr w:rsidR="00FA004D" w:rsidRPr="003005ED" w14:paraId="3030EBA7" w14:textId="77777777" w:rsidTr="004A1BB0">
        <w:trPr>
          <w:jc w:val="center"/>
        </w:trPr>
        <w:tc>
          <w:tcPr>
            <w:tcW w:w="738" w:type="dxa"/>
            <w:vAlign w:val="center"/>
          </w:tcPr>
          <w:p w14:paraId="4B6C82C9" w14:textId="77777777" w:rsidR="00FA004D" w:rsidRPr="003005ED" w:rsidRDefault="00FA004D" w:rsidP="00AB75EE">
            <w:pPr>
              <w:pStyle w:val="af9"/>
              <w:numPr>
                <w:ilvl w:val="0"/>
                <w:numId w:val="26"/>
              </w:numPr>
              <w:adjustRightInd w:val="0"/>
              <w:snapToGrid w:val="0"/>
              <w:spacing w:line="240" w:lineRule="auto"/>
              <w:ind w:leftChars="50" w:left="140" w:firstLineChars="0" w:firstLine="0"/>
              <w:rPr>
                <w:rFonts w:cs="Times New Roman"/>
                <w:bCs/>
                <w:sz w:val="21"/>
                <w:szCs w:val="21"/>
              </w:rPr>
            </w:pPr>
          </w:p>
        </w:tc>
        <w:tc>
          <w:tcPr>
            <w:tcW w:w="3970" w:type="dxa"/>
            <w:vAlign w:val="center"/>
          </w:tcPr>
          <w:p w14:paraId="1CE24751"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油罐附件设置应符合下列规定</w:t>
            </w:r>
            <w:r w:rsidR="00FF3A07" w:rsidRPr="003005ED">
              <w:rPr>
                <w:rFonts w:cs="Times New Roman" w:hint="eastAsia"/>
                <w:bCs/>
                <w:sz w:val="21"/>
                <w:szCs w:val="21"/>
              </w:rPr>
              <w:t>：</w:t>
            </w:r>
          </w:p>
          <w:p w14:paraId="2FD6B04A"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1</w:t>
            </w:r>
            <w:r w:rsidRPr="003005ED">
              <w:rPr>
                <w:rFonts w:cs="Times New Roman" w:hint="eastAsia"/>
                <w:bCs/>
                <w:sz w:val="21"/>
                <w:szCs w:val="21"/>
              </w:rPr>
              <w:t>油罐应设紧急泄压装置、防溢流阀﹑液</w:t>
            </w:r>
            <w:r w:rsidRPr="003005ED">
              <w:rPr>
                <w:rFonts w:cs="Times New Roman" w:hint="eastAsia"/>
                <w:bCs/>
                <w:sz w:val="21"/>
                <w:szCs w:val="21"/>
              </w:rPr>
              <w:lastRenderedPageBreak/>
              <w:t>位计</w:t>
            </w:r>
            <w:r w:rsidR="000B17A2">
              <w:rPr>
                <w:rFonts w:cs="Times New Roman" w:hint="eastAsia"/>
                <w:bCs/>
                <w:sz w:val="21"/>
                <w:szCs w:val="21"/>
              </w:rPr>
              <w:t>，</w:t>
            </w:r>
            <w:r w:rsidRPr="003005ED">
              <w:rPr>
                <w:rFonts w:cs="Times New Roman" w:hint="eastAsia"/>
                <w:bCs/>
                <w:sz w:val="21"/>
                <w:szCs w:val="21"/>
              </w:rPr>
              <w:t>液位计应在油罐内的液位上升到油罐容量的</w:t>
            </w:r>
            <w:r w:rsidRPr="003005ED">
              <w:rPr>
                <w:rFonts w:cs="Times New Roman" w:hint="eastAsia"/>
                <w:bCs/>
                <w:sz w:val="21"/>
                <w:szCs w:val="21"/>
              </w:rPr>
              <w:t>90%</w:t>
            </w:r>
            <w:r w:rsidRPr="003005ED">
              <w:rPr>
                <w:rFonts w:cs="Times New Roman" w:hint="eastAsia"/>
                <w:bCs/>
                <w:sz w:val="21"/>
                <w:szCs w:val="21"/>
              </w:rPr>
              <w:t>时发出报警信号</w:t>
            </w:r>
            <w:r w:rsidR="00FF3A07" w:rsidRPr="003005ED">
              <w:rPr>
                <w:rFonts w:cs="Times New Roman" w:hint="eastAsia"/>
                <w:bCs/>
                <w:sz w:val="21"/>
                <w:szCs w:val="21"/>
              </w:rPr>
              <w:t>；</w:t>
            </w:r>
            <w:r w:rsidRPr="003005ED">
              <w:rPr>
                <w:rFonts w:cs="Times New Roman" w:hint="eastAsia"/>
                <w:bCs/>
                <w:sz w:val="21"/>
                <w:szCs w:val="21"/>
              </w:rPr>
              <w:t>防溢流阀应在油罐内的液位上升到油罐容量的</w:t>
            </w:r>
            <w:r w:rsidRPr="003005ED">
              <w:rPr>
                <w:rFonts w:cs="Times New Roman" w:hint="eastAsia"/>
                <w:bCs/>
                <w:sz w:val="21"/>
                <w:szCs w:val="21"/>
              </w:rPr>
              <w:t>95%</w:t>
            </w:r>
            <w:r w:rsidRPr="003005ED">
              <w:rPr>
                <w:rFonts w:cs="Times New Roman" w:hint="eastAsia"/>
                <w:bCs/>
                <w:sz w:val="21"/>
                <w:szCs w:val="21"/>
              </w:rPr>
              <w:t>时自动停止油料进罐</w:t>
            </w:r>
            <w:r w:rsidR="00FF3A07" w:rsidRPr="003005ED">
              <w:rPr>
                <w:rFonts w:cs="Times New Roman" w:hint="eastAsia"/>
                <w:bCs/>
                <w:sz w:val="21"/>
                <w:szCs w:val="21"/>
              </w:rPr>
              <w:t>；</w:t>
            </w:r>
          </w:p>
          <w:p w14:paraId="5A35D3C2"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2</w:t>
            </w:r>
            <w:r w:rsidRPr="003005ED">
              <w:rPr>
                <w:rFonts w:cs="Times New Roman" w:hint="eastAsia"/>
                <w:bCs/>
                <w:sz w:val="21"/>
                <w:szCs w:val="21"/>
              </w:rPr>
              <w:t>油罐出油管道应设置高温自动断油保护阀；</w:t>
            </w:r>
          </w:p>
          <w:p w14:paraId="5E09A140"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3</w:t>
            </w:r>
            <w:r w:rsidRPr="003005ED">
              <w:rPr>
                <w:rFonts w:cs="Times New Roman" w:hint="eastAsia"/>
                <w:bCs/>
                <w:sz w:val="21"/>
                <w:szCs w:val="21"/>
              </w:rPr>
              <w:t>油罐进油口应设置在油罐上部﹐进油管的高点应高于油罐的最高液位</w:t>
            </w:r>
            <w:r w:rsidRPr="003005ED">
              <w:rPr>
                <w:rFonts w:cs="Times New Roman" w:hint="eastAsia"/>
                <w:bCs/>
                <w:sz w:val="21"/>
                <w:szCs w:val="21"/>
              </w:rPr>
              <w:t>,</w:t>
            </w:r>
            <w:r w:rsidRPr="003005ED">
              <w:rPr>
                <w:rFonts w:cs="Times New Roman" w:hint="eastAsia"/>
                <w:bCs/>
                <w:sz w:val="21"/>
                <w:szCs w:val="21"/>
              </w:rPr>
              <w:t>进油管应伸至罐内距罐底</w:t>
            </w:r>
            <w:r w:rsidRPr="003005ED">
              <w:rPr>
                <w:rFonts w:cs="Times New Roman" w:hint="eastAsia"/>
                <w:bCs/>
                <w:sz w:val="21"/>
                <w:szCs w:val="21"/>
              </w:rPr>
              <w:t>50nmn~ 100mm</w:t>
            </w:r>
            <w:r w:rsidRPr="003005ED">
              <w:rPr>
                <w:rFonts w:cs="Times New Roman" w:hint="eastAsia"/>
                <w:bCs/>
                <w:sz w:val="21"/>
                <w:szCs w:val="21"/>
              </w:rPr>
              <w:t>处</w:t>
            </w:r>
            <w:r w:rsidRPr="003005ED">
              <w:rPr>
                <w:rFonts w:cs="Times New Roman" w:hint="eastAsia"/>
                <w:bCs/>
                <w:sz w:val="21"/>
                <w:szCs w:val="21"/>
              </w:rPr>
              <w:t>,</w:t>
            </w:r>
            <w:r w:rsidRPr="003005ED">
              <w:rPr>
                <w:rFonts w:cs="Times New Roman" w:hint="eastAsia"/>
                <w:bCs/>
                <w:sz w:val="21"/>
                <w:szCs w:val="21"/>
              </w:rPr>
              <w:t>进油管应采取防虹吸措施﹔</w:t>
            </w:r>
          </w:p>
          <w:p w14:paraId="327C040B"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4</w:t>
            </w:r>
            <w:r w:rsidRPr="003005ED">
              <w:rPr>
                <w:rFonts w:cs="Times New Roman" w:hint="eastAsia"/>
                <w:bCs/>
                <w:sz w:val="21"/>
                <w:szCs w:val="21"/>
              </w:rPr>
              <w:t>卸油软管接头应采用自闭式快速接头﹔</w:t>
            </w:r>
          </w:p>
          <w:p w14:paraId="5AB3F422"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5</w:t>
            </w:r>
            <w:r w:rsidRPr="003005ED">
              <w:rPr>
                <w:rFonts w:cs="Times New Roman" w:hint="eastAsia"/>
                <w:bCs/>
                <w:sz w:val="21"/>
                <w:szCs w:val="21"/>
              </w:rPr>
              <w:t>油罐出油管管口距罐底宜为</w:t>
            </w:r>
            <w:r w:rsidRPr="003005ED">
              <w:rPr>
                <w:rFonts w:cs="Times New Roman" w:hint="eastAsia"/>
                <w:bCs/>
                <w:sz w:val="21"/>
                <w:szCs w:val="21"/>
              </w:rPr>
              <w:t>0.15m,</w:t>
            </w:r>
            <w:r w:rsidRPr="003005ED">
              <w:rPr>
                <w:rFonts w:cs="Times New Roman" w:hint="eastAsia"/>
                <w:bCs/>
                <w:sz w:val="21"/>
                <w:szCs w:val="21"/>
              </w:rPr>
              <w:t>油罐出油管的高点应高于油罐的最高液位</w:t>
            </w:r>
            <w:r w:rsidR="00FF3A07" w:rsidRPr="003005ED">
              <w:rPr>
                <w:rFonts w:cs="Times New Roman" w:hint="eastAsia"/>
                <w:bCs/>
                <w:sz w:val="21"/>
                <w:szCs w:val="21"/>
              </w:rPr>
              <w:t>；</w:t>
            </w:r>
          </w:p>
          <w:p w14:paraId="44A9A9E6"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6</w:t>
            </w:r>
            <w:r w:rsidRPr="003005ED">
              <w:rPr>
                <w:rFonts w:cs="Times New Roman" w:hint="eastAsia"/>
                <w:bCs/>
                <w:sz w:val="21"/>
                <w:szCs w:val="21"/>
              </w:rPr>
              <w:t>油罐的最高液位以下有连接法兰和快速接头的区域应设置收集漏油的容器</w:t>
            </w:r>
            <w:r w:rsidR="00FF3A07" w:rsidRPr="003005ED">
              <w:rPr>
                <w:rFonts w:cs="Times New Roman" w:hint="eastAsia"/>
                <w:bCs/>
                <w:sz w:val="21"/>
                <w:szCs w:val="21"/>
              </w:rPr>
              <w:t>；</w:t>
            </w:r>
          </w:p>
          <w:p w14:paraId="3BE7A576"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hint="eastAsia"/>
                <w:bCs/>
                <w:sz w:val="21"/>
                <w:szCs w:val="21"/>
              </w:rPr>
              <w:t>7</w:t>
            </w:r>
            <w:r w:rsidRPr="003005ED">
              <w:rPr>
                <w:rFonts w:cs="Times New Roman" w:hint="eastAsia"/>
                <w:bCs/>
                <w:sz w:val="21"/>
                <w:szCs w:val="21"/>
              </w:rPr>
              <w:t>油罐通气管管口应高于油罐周围地面</w:t>
            </w:r>
            <w:r w:rsidRPr="003005ED">
              <w:rPr>
                <w:rFonts w:cs="Times New Roman" w:hint="eastAsia"/>
                <w:bCs/>
                <w:sz w:val="21"/>
                <w:szCs w:val="21"/>
              </w:rPr>
              <w:t>4m</w:t>
            </w:r>
            <w:r w:rsidR="00FF3A07" w:rsidRPr="003005ED">
              <w:rPr>
                <w:rFonts w:cs="Times New Roman" w:hint="eastAsia"/>
                <w:bCs/>
                <w:sz w:val="21"/>
                <w:szCs w:val="21"/>
              </w:rPr>
              <w:t>，</w:t>
            </w:r>
            <w:r w:rsidRPr="003005ED">
              <w:rPr>
                <w:rFonts w:cs="Times New Roman" w:hint="eastAsia"/>
                <w:bCs/>
                <w:sz w:val="21"/>
                <w:szCs w:val="21"/>
              </w:rPr>
              <w:t>且应高于罐顶</w:t>
            </w:r>
            <w:r w:rsidRPr="003005ED">
              <w:rPr>
                <w:rFonts w:cs="Times New Roman" w:hint="eastAsia"/>
                <w:bCs/>
                <w:sz w:val="21"/>
                <w:szCs w:val="21"/>
              </w:rPr>
              <w:t>l.5m</w:t>
            </w:r>
            <w:r w:rsidR="00FF3A07" w:rsidRPr="003005ED">
              <w:rPr>
                <w:rFonts w:cs="Times New Roman" w:hint="eastAsia"/>
                <w:bCs/>
                <w:sz w:val="21"/>
                <w:szCs w:val="21"/>
              </w:rPr>
              <w:t>，</w:t>
            </w:r>
            <w:r w:rsidRPr="003005ED">
              <w:rPr>
                <w:rFonts w:cs="Times New Roman" w:hint="eastAsia"/>
                <w:bCs/>
                <w:sz w:val="21"/>
                <w:szCs w:val="21"/>
              </w:rPr>
              <w:t>管口应设阻火器和呼吸阀</w:t>
            </w:r>
            <w:r w:rsidR="00FF3A07" w:rsidRPr="003005ED">
              <w:rPr>
                <w:rFonts w:cs="Times New Roman" w:hint="eastAsia"/>
                <w:bCs/>
                <w:sz w:val="21"/>
                <w:szCs w:val="21"/>
              </w:rPr>
              <w:t>，</w:t>
            </w:r>
            <w:r w:rsidRPr="003005ED">
              <w:rPr>
                <w:rFonts w:cs="Times New Roman" w:hint="eastAsia"/>
                <w:bCs/>
                <w:sz w:val="21"/>
                <w:szCs w:val="21"/>
              </w:rPr>
              <w:t>呼吸阀的工作正压宜为</w:t>
            </w:r>
            <w:r w:rsidRPr="003005ED">
              <w:rPr>
                <w:rFonts w:cs="Times New Roman" w:hint="eastAsia"/>
                <w:bCs/>
                <w:sz w:val="21"/>
                <w:szCs w:val="21"/>
              </w:rPr>
              <w:t>2kPa</w:t>
            </w:r>
            <w:r w:rsidRPr="003005ED">
              <w:rPr>
                <w:rFonts w:cs="Times New Roman" w:hint="eastAsia"/>
                <w:bCs/>
                <w:sz w:val="21"/>
                <w:szCs w:val="21"/>
              </w:rPr>
              <w:t>～</w:t>
            </w:r>
            <w:r w:rsidRPr="003005ED">
              <w:rPr>
                <w:rFonts w:cs="Times New Roman" w:hint="eastAsia"/>
                <w:bCs/>
                <w:sz w:val="21"/>
                <w:szCs w:val="21"/>
              </w:rPr>
              <w:t>3kPa</w:t>
            </w:r>
            <w:r w:rsidR="00FF3A07" w:rsidRPr="003005ED">
              <w:rPr>
                <w:rFonts w:cs="Times New Roman" w:hint="eastAsia"/>
                <w:bCs/>
                <w:sz w:val="21"/>
                <w:szCs w:val="21"/>
              </w:rPr>
              <w:t>，</w:t>
            </w:r>
            <w:r w:rsidRPr="003005ED">
              <w:rPr>
                <w:rFonts w:cs="Times New Roman" w:hint="eastAsia"/>
                <w:bCs/>
                <w:sz w:val="21"/>
                <w:szCs w:val="21"/>
              </w:rPr>
              <w:t>工作负压宜为</w:t>
            </w:r>
            <w:r w:rsidRPr="003005ED">
              <w:rPr>
                <w:rFonts w:cs="Times New Roman" w:hint="eastAsia"/>
                <w:bCs/>
                <w:sz w:val="21"/>
                <w:szCs w:val="21"/>
              </w:rPr>
              <w:t>1.5kPa~2kPa</w:t>
            </w:r>
            <w:r w:rsidRPr="003005ED">
              <w:rPr>
                <w:rFonts w:cs="Times New Roman" w:hint="eastAsia"/>
                <w:bCs/>
                <w:sz w:val="21"/>
                <w:szCs w:val="21"/>
              </w:rPr>
              <w:t>。</w:t>
            </w:r>
          </w:p>
        </w:tc>
        <w:tc>
          <w:tcPr>
            <w:tcW w:w="1746" w:type="dxa"/>
            <w:vAlign w:val="center"/>
          </w:tcPr>
          <w:p w14:paraId="40C36F97" w14:textId="77777777" w:rsidR="00FA004D" w:rsidRPr="003005ED" w:rsidRDefault="00142804" w:rsidP="004A1BB0">
            <w:pPr>
              <w:adjustRightInd w:val="0"/>
              <w:snapToGrid w:val="0"/>
              <w:spacing w:line="240" w:lineRule="auto"/>
              <w:ind w:firstLineChars="0" w:firstLine="0"/>
              <w:rPr>
                <w:rFonts w:cs="Times New Roman"/>
                <w:sz w:val="21"/>
                <w:szCs w:val="21"/>
              </w:rPr>
            </w:pPr>
            <w:r w:rsidRPr="003005ED">
              <w:rPr>
                <w:rFonts w:cs="Times New Roman"/>
                <w:sz w:val="21"/>
                <w:szCs w:val="21"/>
              </w:rPr>
              <w:lastRenderedPageBreak/>
              <w:t>GB50156-20</w:t>
            </w:r>
            <w:r w:rsidRPr="003005ED">
              <w:rPr>
                <w:rFonts w:cs="Times New Roman" w:hint="eastAsia"/>
                <w:sz w:val="21"/>
                <w:szCs w:val="21"/>
              </w:rPr>
              <w:t>21</w:t>
            </w:r>
          </w:p>
          <w:p w14:paraId="249CD7E3" w14:textId="77777777" w:rsidR="00FA004D" w:rsidRPr="003005ED" w:rsidRDefault="00142804" w:rsidP="004A1BB0">
            <w:pPr>
              <w:adjustRightInd w:val="0"/>
              <w:snapToGrid w:val="0"/>
              <w:spacing w:line="240" w:lineRule="auto"/>
              <w:ind w:firstLineChars="0" w:firstLine="0"/>
              <w:rPr>
                <w:rFonts w:cs="Times New Roman"/>
                <w:bCs/>
                <w:sz w:val="21"/>
                <w:szCs w:val="21"/>
              </w:rPr>
            </w:pPr>
            <w:r w:rsidRPr="003005ED">
              <w:rPr>
                <w:rFonts w:cs="Times New Roman"/>
                <w:sz w:val="21"/>
                <w:szCs w:val="21"/>
              </w:rPr>
              <w:t>第</w:t>
            </w:r>
            <w:r w:rsidRPr="003005ED">
              <w:rPr>
                <w:rFonts w:cs="Times New Roman"/>
                <w:sz w:val="21"/>
                <w:szCs w:val="21"/>
              </w:rPr>
              <w:t>6.</w:t>
            </w:r>
            <w:r w:rsidRPr="003005ED">
              <w:rPr>
                <w:rFonts w:cs="Times New Roman" w:hint="eastAsia"/>
                <w:sz w:val="21"/>
                <w:szCs w:val="21"/>
              </w:rPr>
              <w:t>4</w:t>
            </w:r>
            <w:r w:rsidRPr="003005ED">
              <w:rPr>
                <w:rFonts w:cs="Times New Roman"/>
                <w:sz w:val="21"/>
                <w:szCs w:val="21"/>
              </w:rPr>
              <w:t>.</w:t>
            </w:r>
            <w:r w:rsidRPr="003005ED">
              <w:rPr>
                <w:rFonts w:cs="Times New Roman" w:hint="eastAsia"/>
                <w:sz w:val="21"/>
                <w:szCs w:val="21"/>
              </w:rPr>
              <w:t>5</w:t>
            </w:r>
            <w:r w:rsidRPr="003005ED">
              <w:rPr>
                <w:rFonts w:cs="Times New Roman"/>
                <w:sz w:val="21"/>
                <w:szCs w:val="21"/>
              </w:rPr>
              <w:t>条</w:t>
            </w:r>
          </w:p>
        </w:tc>
        <w:tc>
          <w:tcPr>
            <w:tcW w:w="753" w:type="dxa"/>
            <w:vAlign w:val="center"/>
          </w:tcPr>
          <w:p w14:paraId="3012E5C0" w14:textId="77777777" w:rsidR="00FA004D" w:rsidRPr="00C23134" w:rsidRDefault="005F1E64" w:rsidP="004A1BB0">
            <w:pPr>
              <w:adjustRightInd w:val="0"/>
              <w:snapToGrid w:val="0"/>
              <w:spacing w:line="240" w:lineRule="auto"/>
              <w:ind w:firstLineChars="0" w:firstLine="0"/>
              <w:rPr>
                <w:rFonts w:cs="Times New Roman"/>
                <w:b/>
                <w:bCs/>
                <w:sz w:val="21"/>
                <w:szCs w:val="21"/>
              </w:rPr>
            </w:pPr>
            <w:r w:rsidRPr="00C23134">
              <w:rPr>
                <w:rFonts w:cs="Times New Roman" w:hint="eastAsia"/>
                <w:b/>
                <w:bCs/>
                <w:sz w:val="21"/>
                <w:szCs w:val="21"/>
              </w:rPr>
              <w:t>不</w:t>
            </w:r>
            <w:r w:rsidR="00142804" w:rsidRPr="00C23134">
              <w:rPr>
                <w:rFonts w:cs="Times New Roman" w:hint="eastAsia"/>
                <w:b/>
                <w:bCs/>
                <w:sz w:val="21"/>
                <w:szCs w:val="21"/>
              </w:rPr>
              <w:t>符合</w:t>
            </w:r>
          </w:p>
        </w:tc>
        <w:tc>
          <w:tcPr>
            <w:tcW w:w="2392" w:type="dxa"/>
            <w:vAlign w:val="center"/>
          </w:tcPr>
          <w:p w14:paraId="6004B8C3" w14:textId="77777777" w:rsidR="00FA004D" w:rsidRPr="00C23134" w:rsidRDefault="005F1E64" w:rsidP="004A1BB0">
            <w:pPr>
              <w:adjustRightInd w:val="0"/>
              <w:snapToGrid w:val="0"/>
              <w:spacing w:line="240" w:lineRule="auto"/>
              <w:ind w:firstLineChars="0" w:firstLine="0"/>
              <w:rPr>
                <w:rFonts w:cs="Times New Roman"/>
                <w:b/>
                <w:bCs/>
                <w:sz w:val="21"/>
                <w:szCs w:val="21"/>
              </w:rPr>
            </w:pPr>
            <w:r w:rsidRPr="00C23134">
              <w:rPr>
                <w:rFonts w:cs="Times New Roman" w:hint="eastAsia"/>
                <w:b/>
                <w:bCs/>
                <w:sz w:val="21"/>
                <w:szCs w:val="21"/>
              </w:rPr>
              <w:t>油罐的最高液位以下的</w:t>
            </w:r>
            <w:r w:rsidR="00C23134" w:rsidRPr="00C23134">
              <w:rPr>
                <w:rFonts w:cs="Times New Roman" w:hint="eastAsia"/>
                <w:b/>
                <w:bCs/>
                <w:sz w:val="21"/>
                <w:szCs w:val="21"/>
              </w:rPr>
              <w:t>连接法兰和快速接头的</w:t>
            </w:r>
            <w:r w:rsidR="00C23134" w:rsidRPr="00C23134">
              <w:rPr>
                <w:rFonts w:cs="Times New Roman" w:hint="eastAsia"/>
                <w:b/>
                <w:bCs/>
                <w:sz w:val="21"/>
                <w:szCs w:val="21"/>
              </w:rPr>
              <w:lastRenderedPageBreak/>
              <w:t>区域未</w:t>
            </w:r>
            <w:r w:rsidRPr="00C23134">
              <w:rPr>
                <w:rFonts w:cs="Times New Roman" w:hint="eastAsia"/>
                <w:b/>
                <w:bCs/>
                <w:sz w:val="21"/>
                <w:szCs w:val="21"/>
              </w:rPr>
              <w:t>设置收集漏油的容器</w:t>
            </w:r>
            <w:r w:rsidR="00C23134" w:rsidRPr="00C23134">
              <w:rPr>
                <w:rFonts w:cs="Times New Roman" w:hint="eastAsia"/>
                <w:b/>
                <w:bCs/>
                <w:sz w:val="21"/>
                <w:szCs w:val="21"/>
              </w:rPr>
              <w:t>。</w:t>
            </w:r>
          </w:p>
        </w:tc>
      </w:tr>
      <w:tr w:rsidR="009D4A94" w14:paraId="6B2DC78C" w14:textId="77777777" w:rsidTr="004A1BB0">
        <w:trPr>
          <w:jc w:val="center"/>
        </w:trPr>
        <w:tc>
          <w:tcPr>
            <w:tcW w:w="738" w:type="dxa"/>
            <w:vAlign w:val="center"/>
          </w:tcPr>
          <w:p w14:paraId="5FCD4533" w14:textId="77777777" w:rsidR="009D4A94" w:rsidRDefault="009D4A94"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60E4A611" w14:textId="77777777" w:rsidR="009D4A94" w:rsidRDefault="009D4A94" w:rsidP="004A1BB0">
            <w:pPr>
              <w:adjustRightInd w:val="0"/>
              <w:snapToGrid w:val="0"/>
              <w:spacing w:line="240" w:lineRule="auto"/>
              <w:ind w:firstLineChars="0" w:firstLine="0"/>
              <w:rPr>
                <w:rFonts w:cs="Times New Roman"/>
                <w:bCs/>
                <w:color w:val="000000" w:themeColor="text1"/>
                <w:sz w:val="21"/>
                <w:szCs w:val="21"/>
              </w:rPr>
            </w:pPr>
            <w:r w:rsidRPr="009D4A94">
              <w:rPr>
                <w:rFonts w:cs="Times New Roman" w:hint="eastAsia"/>
                <w:bCs/>
                <w:color w:val="000000" w:themeColor="text1"/>
                <w:sz w:val="21"/>
                <w:szCs w:val="21"/>
              </w:rPr>
              <w:t>油罐应设防晒罩棚或采取隔热措施。</w:t>
            </w:r>
          </w:p>
        </w:tc>
        <w:tc>
          <w:tcPr>
            <w:tcW w:w="1746" w:type="dxa"/>
            <w:vAlign w:val="center"/>
          </w:tcPr>
          <w:p w14:paraId="3EC3D3A3" w14:textId="77777777" w:rsidR="009D4A94" w:rsidRDefault="009D4A9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799AD88C" w14:textId="77777777" w:rsidR="009D4A94" w:rsidRDefault="009D4A9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6</w:t>
            </w:r>
            <w:r>
              <w:rPr>
                <w:rFonts w:cs="Times New Roman"/>
                <w:color w:val="000000" w:themeColor="text1"/>
                <w:sz w:val="21"/>
                <w:szCs w:val="21"/>
              </w:rPr>
              <w:t>条</w:t>
            </w:r>
          </w:p>
        </w:tc>
        <w:tc>
          <w:tcPr>
            <w:tcW w:w="753" w:type="dxa"/>
            <w:vAlign w:val="center"/>
          </w:tcPr>
          <w:p w14:paraId="447265E0" w14:textId="77777777" w:rsidR="009D4A94" w:rsidRPr="00164556" w:rsidRDefault="009D4A94" w:rsidP="004A1BB0">
            <w:pPr>
              <w:adjustRightInd w:val="0"/>
              <w:snapToGrid w:val="0"/>
              <w:spacing w:line="240" w:lineRule="auto"/>
              <w:ind w:firstLineChars="0" w:firstLine="0"/>
              <w:rPr>
                <w:rFonts w:cs="Times New Roman"/>
                <w:bCs/>
                <w:color w:val="000000" w:themeColor="text1"/>
                <w:sz w:val="21"/>
                <w:szCs w:val="21"/>
              </w:rPr>
            </w:pPr>
            <w:r w:rsidRPr="00164556">
              <w:rPr>
                <w:rFonts w:cs="Times New Roman" w:hint="eastAsia"/>
                <w:bCs/>
                <w:color w:val="000000" w:themeColor="text1"/>
                <w:sz w:val="21"/>
                <w:szCs w:val="21"/>
              </w:rPr>
              <w:t>符合</w:t>
            </w:r>
          </w:p>
        </w:tc>
        <w:tc>
          <w:tcPr>
            <w:tcW w:w="2392" w:type="dxa"/>
            <w:vAlign w:val="center"/>
          </w:tcPr>
          <w:p w14:paraId="73BB1551" w14:textId="77777777" w:rsidR="009D4A94" w:rsidRDefault="00164556" w:rsidP="004A1BB0">
            <w:pPr>
              <w:adjustRightInd w:val="0"/>
              <w:snapToGrid w:val="0"/>
              <w:spacing w:line="240" w:lineRule="auto"/>
              <w:ind w:firstLineChars="0" w:firstLine="0"/>
              <w:rPr>
                <w:rFonts w:cs="Times New Roman"/>
                <w:bCs/>
                <w:color w:val="000000" w:themeColor="text1"/>
                <w:sz w:val="21"/>
                <w:szCs w:val="21"/>
              </w:rPr>
            </w:pPr>
            <w:r w:rsidRPr="009D4A94">
              <w:rPr>
                <w:rFonts w:cs="Times New Roman" w:hint="eastAsia"/>
                <w:bCs/>
                <w:color w:val="000000" w:themeColor="text1"/>
                <w:sz w:val="21"/>
                <w:szCs w:val="21"/>
              </w:rPr>
              <w:t>隔热措施</w:t>
            </w:r>
            <w:r w:rsidR="00C23134">
              <w:rPr>
                <w:rFonts w:cs="Times New Roman" w:hint="eastAsia"/>
                <w:bCs/>
                <w:color w:val="000000" w:themeColor="text1"/>
                <w:sz w:val="21"/>
                <w:szCs w:val="21"/>
              </w:rPr>
              <w:t>正常</w:t>
            </w:r>
          </w:p>
        </w:tc>
      </w:tr>
      <w:tr w:rsidR="00FA004D" w14:paraId="5384D4D6" w14:textId="77777777" w:rsidTr="004A1BB0">
        <w:trPr>
          <w:jc w:val="center"/>
        </w:trPr>
        <w:tc>
          <w:tcPr>
            <w:tcW w:w="738" w:type="dxa"/>
            <w:vAlign w:val="center"/>
          </w:tcPr>
          <w:p w14:paraId="564D4144" w14:textId="77777777" w:rsidR="00FA004D" w:rsidRDefault="00FA004D"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6CCDADD5"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加油机设置应符合下列规定</w:t>
            </w:r>
            <w:r w:rsidR="00726390">
              <w:rPr>
                <w:rFonts w:cs="Times New Roman" w:hint="eastAsia"/>
                <w:bCs/>
                <w:color w:val="000000" w:themeColor="text1"/>
                <w:sz w:val="21"/>
                <w:szCs w:val="21"/>
              </w:rPr>
              <w:t>：</w:t>
            </w:r>
          </w:p>
          <w:p w14:paraId="2992C64E"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1</w:t>
            </w:r>
            <w:r>
              <w:rPr>
                <w:rFonts w:cs="Times New Roman" w:hint="eastAsia"/>
                <w:bCs/>
                <w:color w:val="000000" w:themeColor="text1"/>
                <w:sz w:val="21"/>
                <w:szCs w:val="21"/>
              </w:rPr>
              <w:t>加油机安装在箱体内时</w:t>
            </w:r>
            <w:r w:rsidR="00DF34FB">
              <w:rPr>
                <w:rFonts w:cs="Times New Roman" w:hint="eastAsia"/>
                <w:bCs/>
                <w:color w:val="000000" w:themeColor="text1"/>
                <w:sz w:val="21"/>
                <w:szCs w:val="21"/>
              </w:rPr>
              <w:t>，</w:t>
            </w:r>
            <w:r>
              <w:rPr>
                <w:rFonts w:cs="Times New Roman" w:hint="eastAsia"/>
                <w:bCs/>
                <w:color w:val="000000" w:themeColor="text1"/>
                <w:sz w:val="21"/>
                <w:szCs w:val="21"/>
              </w:rPr>
              <w:t>箱体应采取良好的通风措施</w:t>
            </w:r>
            <w:r w:rsidR="00DF34FB">
              <w:rPr>
                <w:rFonts w:cs="Times New Roman" w:hint="eastAsia"/>
                <w:bCs/>
                <w:color w:val="000000" w:themeColor="text1"/>
                <w:sz w:val="21"/>
                <w:szCs w:val="21"/>
              </w:rPr>
              <w:t>；</w:t>
            </w:r>
            <w:r>
              <w:rPr>
                <w:rFonts w:cs="Times New Roman" w:hint="eastAsia"/>
                <w:bCs/>
                <w:color w:val="000000" w:themeColor="text1"/>
                <w:sz w:val="21"/>
                <w:szCs w:val="21"/>
              </w:rPr>
              <w:t>加油机上方应设自动灭火器﹐自动灭火器的启动温度不应高于</w:t>
            </w:r>
            <w:r>
              <w:rPr>
                <w:rFonts w:cs="Times New Roman" w:hint="eastAsia"/>
                <w:bCs/>
                <w:color w:val="000000" w:themeColor="text1"/>
                <w:sz w:val="21"/>
                <w:szCs w:val="21"/>
              </w:rPr>
              <w:t>95</w:t>
            </w:r>
            <w:r>
              <w:rPr>
                <w:rFonts w:cs="Times New Roman" w:hint="eastAsia"/>
                <w:bCs/>
                <w:color w:val="000000" w:themeColor="text1"/>
                <w:sz w:val="21"/>
                <w:szCs w:val="21"/>
              </w:rPr>
              <w:t>℃</w:t>
            </w:r>
            <w:r w:rsidR="00DF34FB">
              <w:rPr>
                <w:rFonts w:cs="Times New Roman" w:hint="eastAsia"/>
                <w:bCs/>
                <w:color w:val="000000" w:themeColor="text1"/>
                <w:sz w:val="21"/>
                <w:szCs w:val="21"/>
              </w:rPr>
              <w:t>；</w:t>
            </w:r>
          </w:p>
          <w:p w14:paraId="7ECE76F9"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3</w:t>
            </w:r>
            <w:r>
              <w:rPr>
                <w:rFonts w:cs="Times New Roman" w:hint="eastAsia"/>
                <w:bCs/>
                <w:color w:val="000000" w:themeColor="text1"/>
                <w:sz w:val="21"/>
                <w:szCs w:val="21"/>
              </w:rPr>
              <w:t>加油枪应采用自封式加油枪﹐汽油加油枪的流量不应大于</w:t>
            </w:r>
            <w:r>
              <w:rPr>
                <w:rFonts w:cs="Times New Roman" w:hint="eastAsia"/>
                <w:bCs/>
                <w:color w:val="000000" w:themeColor="text1"/>
                <w:sz w:val="21"/>
                <w:szCs w:val="21"/>
              </w:rPr>
              <w:t>50L/ min</w:t>
            </w:r>
            <w:r w:rsidR="00DF34FB">
              <w:rPr>
                <w:rFonts w:cs="Times New Roman" w:hint="eastAsia"/>
                <w:bCs/>
                <w:color w:val="000000" w:themeColor="text1"/>
                <w:sz w:val="21"/>
                <w:szCs w:val="21"/>
              </w:rPr>
              <w:t>；</w:t>
            </w:r>
          </w:p>
          <w:p w14:paraId="51B72A17"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4</w:t>
            </w:r>
            <w:r>
              <w:rPr>
                <w:rFonts w:cs="Times New Roman" w:hint="eastAsia"/>
                <w:bCs/>
                <w:color w:val="000000" w:themeColor="text1"/>
                <w:sz w:val="21"/>
                <w:szCs w:val="21"/>
              </w:rPr>
              <w:t>加油软管上应设安全拉断阀。</w:t>
            </w:r>
          </w:p>
        </w:tc>
        <w:tc>
          <w:tcPr>
            <w:tcW w:w="1746" w:type="dxa"/>
            <w:vAlign w:val="center"/>
          </w:tcPr>
          <w:p w14:paraId="7AD6831A" w14:textId="77777777" w:rsidR="00FA004D" w:rsidRDefault="0014280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127078FB"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7</w:t>
            </w:r>
            <w:r>
              <w:rPr>
                <w:rFonts w:cs="Times New Roman"/>
                <w:color w:val="000000" w:themeColor="text1"/>
                <w:sz w:val="21"/>
                <w:szCs w:val="21"/>
              </w:rPr>
              <w:t>条</w:t>
            </w:r>
          </w:p>
        </w:tc>
        <w:tc>
          <w:tcPr>
            <w:tcW w:w="753" w:type="dxa"/>
            <w:vAlign w:val="center"/>
          </w:tcPr>
          <w:p w14:paraId="7FDDE476" w14:textId="77777777" w:rsidR="00FA004D" w:rsidRPr="001861B6" w:rsidRDefault="00142804" w:rsidP="004A1BB0">
            <w:pPr>
              <w:adjustRightInd w:val="0"/>
              <w:snapToGrid w:val="0"/>
              <w:spacing w:line="240" w:lineRule="auto"/>
              <w:ind w:firstLineChars="0" w:firstLine="0"/>
              <w:rPr>
                <w:rFonts w:cs="Times New Roman"/>
                <w:bCs/>
                <w:color w:val="000000" w:themeColor="text1"/>
                <w:sz w:val="21"/>
                <w:szCs w:val="21"/>
              </w:rPr>
            </w:pPr>
            <w:r w:rsidRPr="001861B6">
              <w:rPr>
                <w:rFonts w:cs="Times New Roman" w:hint="eastAsia"/>
                <w:bCs/>
                <w:color w:val="000000" w:themeColor="text1"/>
                <w:sz w:val="21"/>
                <w:szCs w:val="21"/>
              </w:rPr>
              <w:t>符合</w:t>
            </w:r>
          </w:p>
        </w:tc>
        <w:tc>
          <w:tcPr>
            <w:tcW w:w="2392" w:type="dxa"/>
            <w:vAlign w:val="center"/>
          </w:tcPr>
          <w:p w14:paraId="7E92744E" w14:textId="77777777" w:rsidR="00FA004D" w:rsidRPr="00BB2E48" w:rsidRDefault="00B61372" w:rsidP="004A1BB0">
            <w:pPr>
              <w:adjustRightInd w:val="0"/>
              <w:snapToGrid w:val="0"/>
              <w:spacing w:line="240" w:lineRule="auto"/>
              <w:ind w:firstLineChars="0" w:firstLine="0"/>
              <w:rPr>
                <w:rFonts w:cs="Times New Roman"/>
                <w:b/>
                <w:bCs/>
                <w:color w:val="000000" w:themeColor="text1"/>
                <w:sz w:val="21"/>
                <w:szCs w:val="21"/>
              </w:rPr>
            </w:pPr>
            <w:r>
              <w:rPr>
                <w:rFonts w:cs="Times New Roman" w:hint="eastAsia"/>
                <w:bCs/>
                <w:color w:val="000000" w:themeColor="text1"/>
                <w:sz w:val="21"/>
                <w:szCs w:val="21"/>
              </w:rPr>
              <w:t>通风良好</w:t>
            </w:r>
            <w:r w:rsidR="001861B6">
              <w:rPr>
                <w:rFonts w:cs="Times New Roman" w:hint="eastAsia"/>
                <w:bCs/>
                <w:color w:val="000000" w:themeColor="text1"/>
                <w:sz w:val="21"/>
                <w:szCs w:val="21"/>
              </w:rPr>
              <w:t>；加油机上方设有自动灭火器；加油枪为自封式加油枪；加油软管上设有安全拉断阀。</w:t>
            </w:r>
          </w:p>
        </w:tc>
      </w:tr>
      <w:tr w:rsidR="00464AB3" w14:paraId="3B0BF6C7" w14:textId="77777777" w:rsidTr="004A1BB0">
        <w:trPr>
          <w:jc w:val="center"/>
        </w:trPr>
        <w:tc>
          <w:tcPr>
            <w:tcW w:w="738" w:type="dxa"/>
            <w:vAlign w:val="center"/>
          </w:tcPr>
          <w:p w14:paraId="29E6035D" w14:textId="77777777" w:rsidR="00464AB3" w:rsidRDefault="00464AB3"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781BD6A8" w14:textId="77777777" w:rsidR="00464AB3" w:rsidRDefault="00464AB3" w:rsidP="004A1BB0">
            <w:pPr>
              <w:adjustRightInd w:val="0"/>
              <w:snapToGrid w:val="0"/>
              <w:spacing w:line="240" w:lineRule="auto"/>
              <w:ind w:firstLineChars="0" w:firstLine="0"/>
              <w:rPr>
                <w:rFonts w:cs="Times New Roman"/>
                <w:bCs/>
                <w:color w:val="000000" w:themeColor="text1"/>
                <w:sz w:val="21"/>
                <w:szCs w:val="21"/>
              </w:rPr>
            </w:pPr>
            <w:r w:rsidRPr="00464AB3">
              <w:rPr>
                <w:rFonts w:cs="Times New Roman" w:hint="eastAsia"/>
                <w:bCs/>
                <w:color w:val="000000" w:themeColor="text1"/>
                <w:sz w:val="21"/>
                <w:szCs w:val="21"/>
              </w:rPr>
              <w:t>橇装式加油装置不得设在室内或其他有气相空间的封闭箱体内。</w:t>
            </w:r>
          </w:p>
        </w:tc>
        <w:tc>
          <w:tcPr>
            <w:tcW w:w="1746" w:type="dxa"/>
            <w:vAlign w:val="center"/>
          </w:tcPr>
          <w:p w14:paraId="5F06DCFF" w14:textId="77777777" w:rsidR="00464AB3" w:rsidRDefault="00464AB3"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2559071E" w14:textId="77777777" w:rsidR="00464AB3" w:rsidRDefault="00464AB3"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8</w:t>
            </w:r>
            <w:r>
              <w:rPr>
                <w:rFonts w:cs="Times New Roman"/>
                <w:color w:val="000000" w:themeColor="text1"/>
                <w:sz w:val="21"/>
                <w:szCs w:val="21"/>
              </w:rPr>
              <w:t>条</w:t>
            </w:r>
          </w:p>
        </w:tc>
        <w:tc>
          <w:tcPr>
            <w:tcW w:w="753" w:type="dxa"/>
            <w:vAlign w:val="center"/>
          </w:tcPr>
          <w:p w14:paraId="6372D3A0" w14:textId="77777777" w:rsidR="00464AB3" w:rsidRDefault="00464AB3"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符合</w:t>
            </w:r>
          </w:p>
        </w:tc>
        <w:tc>
          <w:tcPr>
            <w:tcW w:w="2392" w:type="dxa"/>
            <w:vAlign w:val="center"/>
          </w:tcPr>
          <w:p w14:paraId="472D9723" w14:textId="77777777" w:rsidR="00464AB3" w:rsidRDefault="00464AB3" w:rsidP="004A1BB0">
            <w:pPr>
              <w:adjustRightInd w:val="0"/>
              <w:snapToGrid w:val="0"/>
              <w:spacing w:line="240" w:lineRule="auto"/>
              <w:ind w:firstLineChars="0" w:firstLine="0"/>
              <w:rPr>
                <w:rFonts w:cs="Times New Roman"/>
                <w:bCs/>
                <w:color w:val="000000" w:themeColor="text1"/>
                <w:sz w:val="21"/>
                <w:szCs w:val="21"/>
              </w:rPr>
            </w:pPr>
            <w:r w:rsidRPr="00464AB3">
              <w:rPr>
                <w:rFonts w:cs="Times New Roman" w:hint="eastAsia"/>
                <w:bCs/>
                <w:color w:val="000000" w:themeColor="text1"/>
                <w:sz w:val="21"/>
                <w:szCs w:val="21"/>
              </w:rPr>
              <w:t>设在室</w:t>
            </w:r>
            <w:r>
              <w:rPr>
                <w:rFonts w:cs="Times New Roman" w:hint="eastAsia"/>
                <w:bCs/>
                <w:color w:val="000000" w:themeColor="text1"/>
                <w:sz w:val="21"/>
                <w:szCs w:val="21"/>
              </w:rPr>
              <w:t>外</w:t>
            </w:r>
          </w:p>
        </w:tc>
      </w:tr>
      <w:tr w:rsidR="007716D9" w14:paraId="02B605C0" w14:textId="77777777" w:rsidTr="004A1BB0">
        <w:trPr>
          <w:jc w:val="center"/>
        </w:trPr>
        <w:tc>
          <w:tcPr>
            <w:tcW w:w="738" w:type="dxa"/>
            <w:vAlign w:val="center"/>
          </w:tcPr>
          <w:p w14:paraId="5506FAB2" w14:textId="77777777" w:rsidR="007716D9" w:rsidRDefault="007716D9"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07CC66AB" w14:textId="77777777" w:rsidR="007716D9" w:rsidRPr="00464AB3" w:rsidRDefault="007716D9" w:rsidP="004A1BB0">
            <w:pPr>
              <w:adjustRightInd w:val="0"/>
              <w:snapToGrid w:val="0"/>
              <w:spacing w:line="240" w:lineRule="auto"/>
              <w:ind w:firstLineChars="0" w:firstLine="0"/>
              <w:rPr>
                <w:rFonts w:cs="Times New Roman"/>
                <w:bCs/>
                <w:color w:val="000000" w:themeColor="text1"/>
                <w:sz w:val="21"/>
                <w:szCs w:val="21"/>
              </w:rPr>
            </w:pPr>
            <w:r w:rsidRPr="007716D9">
              <w:rPr>
                <w:rFonts w:cs="Times New Roman" w:hint="eastAsia"/>
                <w:bCs/>
                <w:color w:val="000000" w:themeColor="text1"/>
                <w:sz w:val="21"/>
                <w:szCs w:val="21"/>
              </w:rPr>
              <w:t>橇装式加油装置的汽油设备应采用卸油和加油油气回收</w:t>
            </w:r>
            <w:r>
              <w:rPr>
                <w:rFonts w:cs="Times New Roman" w:hint="eastAsia"/>
                <w:bCs/>
                <w:color w:val="000000" w:themeColor="text1"/>
                <w:sz w:val="21"/>
                <w:szCs w:val="21"/>
              </w:rPr>
              <w:t>系统。</w:t>
            </w:r>
          </w:p>
        </w:tc>
        <w:tc>
          <w:tcPr>
            <w:tcW w:w="1746" w:type="dxa"/>
            <w:vAlign w:val="center"/>
          </w:tcPr>
          <w:p w14:paraId="478B6618" w14:textId="77777777" w:rsidR="007716D9" w:rsidRDefault="007716D9"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49D8747E" w14:textId="77777777" w:rsidR="007716D9" w:rsidRDefault="007716D9"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9</w:t>
            </w:r>
            <w:r>
              <w:rPr>
                <w:rFonts w:cs="Times New Roman"/>
                <w:color w:val="000000" w:themeColor="text1"/>
                <w:sz w:val="21"/>
                <w:szCs w:val="21"/>
              </w:rPr>
              <w:t>条</w:t>
            </w:r>
          </w:p>
        </w:tc>
        <w:tc>
          <w:tcPr>
            <w:tcW w:w="753" w:type="dxa"/>
            <w:vAlign w:val="center"/>
          </w:tcPr>
          <w:p w14:paraId="0FF9F472" w14:textId="77777777" w:rsidR="007716D9" w:rsidRDefault="007716D9"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符合</w:t>
            </w:r>
          </w:p>
        </w:tc>
        <w:tc>
          <w:tcPr>
            <w:tcW w:w="2392" w:type="dxa"/>
            <w:vAlign w:val="center"/>
          </w:tcPr>
          <w:p w14:paraId="032377C2" w14:textId="77777777" w:rsidR="007716D9" w:rsidRPr="00464AB3" w:rsidRDefault="007716D9"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为柴油设备，采用</w:t>
            </w:r>
            <w:r w:rsidRPr="007716D9">
              <w:rPr>
                <w:rFonts w:cs="Times New Roman" w:hint="eastAsia"/>
                <w:bCs/>
                <w:color w:val="000000" w:themeColor="text1"/>
                <w:sz w:val="21"/>
                <w:szCs w:val="21"/>
              </w:rPr>
              <w:t>卸油油气回收</w:t>
            </w:r>
            <w:r>
              <w:rPr>
                <w:rFonts w:cs="Times New Roman" w:hint="eastAsia"/>
                <w:bCs/>
                <w:color w:val="000000" w:themeColor="text1"/>
                <w:sz w:val="21"/>
                <w:szCs w:val="21"/>
              </w:rPr>
              <w:t>系统。</w:t>
            </w:r>
          </w:p>
        </w:tc>
      </w:tr>
      <w:tr w:rsidR="00FA004D" w:rsidRPr="00443AE0" w14:paraId="7BF27836" w14:textId="77777777" w:rsidTr="004A1BB0">
        <w:trPr>
          <w:jc w:val="center"/>
        </w:trPr>
        <w:tc>
          <w:tcPr>
            <w:tcW w:w="738" w:type="dxa"/>
            <w:vAlign w:val="center"/>
          </w:tcPr>
          <w:p w14:paraId="1C075A0A" w14:textId="77777777" w:rsidR="00FA004D" w:rsidRPr="00443AE0" w:rsidRDefault="00FA004D" w:rsidP="00AB75EE">
            <w:pPr>
              <w:pStyle w:val="af9"/>
              <w:numPr>
                <w:ilvl w:val="0"/>
                <w:numId w:val="26"/>
              </w:numPr>
              <w:adjustRightInd w:val="0"/>
              <w:snapToGrid w:val="0"/>
              <w:spacing w:line="240" w:lineRule="auto"/>
              <w:ind w:leftChars="50" w:left="140" w:firstLineChars="0" w:firstLine="0"/>
              <w:rPr>
                <w:rFonts w:cs="Times New Roman"/>
                <w:bCs/>
                <w:sz w:val="21"/>
                <w:szCs w:val="21"/>
              </w:rPr>
            </w:pPr>
          </w:p>
        </w:tc>
        <w:tc>
          <w:tcPr>
            <w:tcW w:w="3970" w:type="dxa"/>
            <w:vAlign w:val="center"/>
          </w:tcPr>
          <w:p w14:paraId="61160073" w14:textId="77777777" w:rsidR="00FA004D" w:rsidRPr="00443AE0" w:rsidRDefault="00142804" w:rsidP="004A1BB0">
            <w:pPr>
              <w:adjustRightInd w:val="0"/>
              <w:snapToGrid w:val="0"/>
              <w:spacing w:line="240" w:lineRule="auto"/>
              <w:ind w:firstLineChars="0" w:firstLine="0"/>
              <w:rPr>
                <w:rFonts w:cs="Times New Roman"/>
                <w:bCs/>
                <w:sz w:val="21"/>
                <w:szCs w:val="21"/>
              </w:rPr>
            </w:pPr>
            <w:r w:rsidRPr="00443AE0">
              <w:rPr>
                <w:rFonts w:cs="Times New Roman" w:hint="eastAsia"/>
                <w:bCs/>
                <w:sz w:val="21"/>
                <w:szCs w:val="21"/>
              </w:rPr>
              <w:t>橇装式加油装置四周应设防护围堰或漏油收集池﹐防护围堰内或漏油收集池的有效容量不应小于储罐总容量的</w:t>
            </w:r>
            <w:r w:rsidRPr="00443AE0">
              <w:rPr>
                <w:rFonts w:cs="Times New Roman" w:hint="eastAsia"/>
                <w:bCs/>
                <w:sz w:val="21"/>
                <w:szCs w:val="21"/>
              </w:rPr>
              <w:t>50%</w:t>
            </w:r>
            <w:r w:rsidRPr="00443AE0">
              <w:rPr>
                <w:rFonts w:cs="Times New Roman" w:hint="eastAsia"/>
                <w:bCs/>
                <w:sz w:val="21"/>
                <w:szCs w:val="21"/>
              </w:rPr>
              <w:t>。防护围堰或漏油收集池应采用不燃烧实体材料建造</w:t>
            </w:r>
            <w:r w:rsidR="00992F63">
              <w:rPr>
                <w:rFonts w:cs="Times New Roman" w:hint="eastAsia"/>
                <w:bCs/>
                <w:sz w:val="21"/>
                <w:szCs w:val="21"/>
              </w:rPr>
              <w:t>，</w:t>
            </w:r>
            <w:r w:rsidRPr="00443AE0">
              <w:rPr>
                <w:rFonts w:cs="Times New Roman" w:hint="eastAsia"/>
                <w:bCs/>
                <w:sz w:val="21"/>
                <w:szCs w:val="21"/>
              </w:rPr>
              <w:t>且不应渗漏。</w:t>
            </w:r>
          </w:p>
        </w:tc>
        <w:tc>
          <w:tcPr>
            <w:tcW w:w="1746" w:type="dxa"/>
            <w:vAlign w:val="center"/>
          </w:tcPr>
          <w:p w14:paraId="241C37A3" w14:textId="77777777" w:rsidR="00FA004D" w:rsidRPr="00443AE0" w:rsidRDefault="00142804" w:rsidP="004A1BB0">
            <w:pPr>
              <w:adjustRightInd w:val="0"/>
              <w:snapToGrid w:val="0"/>
              <w:spacing w:line="240" w:lineRule="auto"/>
              <w:ind w:firstLineChars="0" w:firstLine="0"/>
              <w:rPr>
                <w:rFonts w:cs="Times New Roman"/>
                <w:sz w:val="21"/>
                <w:szCs w:val="21"/>
              </w:rPr>
            </w:pPr>
            <w:r w:rsidRPr="00443AE0">
              <w:rPr>
                <w:rFonts w:cs="Times New Roman"/>
                <w:sz w:val="21"/>
                <w:szCs w:val="21"/>
              </w:rPr>
              <w:t>GB50156-20</w:t>
            </w:r>
            <w:r w:rsidRPr="00443AE0">
              <w:rPr>
                <w:rFonts w:cs="Times New Roman" w:hint="eastAsia"/>
                <w:sz w:val="21"/>
                <w:szCs w:val="21"/>
              </w:rPr>
              <w:t>21</w:t>
            </w:r>
          </w:p>
          <w:p w14:paraId="698F255B" w14:textId="77777777" w:rsidR="00FA004D" w:rsidRPr="00443AE0" w:rsidRDefault="00142804" w:rsidP="004A1BB0">
            <w:pPr>
              <w:adjustRightInd w:val="0"/>
              <w:snapToGrid w:val="0"/>
              <w:spacing w:line="240" w:lineRule="auto"/>
              <w:ind w:firstLineChars="0" w:firstLine="0"/>
              <w:rPr>
                <w:rFonts w:cs="Times New Roman"/>
                <w:bCs/>
                <w:sz w:val="21"/>
                <w:szCs w:val="21"/>
              </w:rPr>
            </w:pPr>
            <w:r w:rsidRPr="00443AE0">
              <w:rPr>
                <w:rFonts w:cs="Times New Roman"/>
                <w:sz w:val="21"/>
                <w:szCs w:val="21"/>
              </w:rPr>
              <w:t>第</w:t>
            </w:r>
            <w:r w:rsidRPr="00443AE0">
              <w:rPr>
                <w:rFonts w:cs="Times New Roman"/>
                <w:sz w:val="21"/>
                <w:szCs w:val="21"/>
              </w:rPr>
              <w:t>6.</w:t>
            </w:r>
            <w:r w:rsidRPr="00443AE0">
              <w:rPr>
                <w:rFonts w:cs="Times New Roman" w:hint="eastAsia"/>
                <w:sz w:val="21"/>
                <w:szCs w:val="21"/>
              </w:rPr>
              <w:t>4</w:t>
            </w:r>
            <w:r w:rsidRPr="00443AE0">
              <w:rPr>
                <w:rFonts w:cs="Times New Roman"/>
                <w:sz w:val="21"/>
                <w:szCs w:val="21"/>
              </w:rPr>
              <w:t>.</w:t>
            </w:r>
            <w:r w:rsidRPr="00443AE0">
              <w:rPr>
                <w:rFonts w:cs="Times New Roman" w:hint="eastAsia"/>
                <w:sz w:val="21"/>
                <w:szCs w:val="21"/>
              </w:rPr>
              <w:t>10</w:t>
            </w:r>
            <w:r w:rsidRPr="00443AE0">
              <w:rPr>
                <w:rFonts w:cs="Times New Roman"/>
                <w:sz w:val="21"/>
                <w:szCs w:val="21"/>
              </w:rPr>
              <w:t>条</w:t>
            </w:r>
          </w:p>
        </w:tc>
        <w:tc>
          <w:tcPr>
            <w:tcW w:w="753" w:type="dxa"/>
            <w:vAlign w:val="center"/>
          </w:tcPr>
          <w:p w14:paraId="3398F64A" w14:textId="77777777" w:rsidR="00FA004D" w:rsidRPr="00443AE0" w:rsidRDefault="00443AE0" w:rsidP="004A1BB0">
            <w:pPr>
              <w:adjustRightInd w:val="0"/>
              <w:snapToGrid w:val="0"/>
              <w:spacing w:line="240" w:lineRule="auto"/>
              <w:ind w:firstLineChars="0" w:firstLine="0"/>
              <w:rPr>
                <w:rFonts w:cs="Times New Roman"/>
                <w:b/>
                <w:bCs/>
                <w:sz w:val="21"/>
                <w:szCs w:val="21"/>
              </w:rPr>
            </w:pPr>
            <w:r w:rsidRPr="00443AE0">
              <w:rPr>
                <w:rFonts w:cs="Times New Roman" w:hint="eastAsia"/>
                <w:b/>
                <w:bCs/>
                <w:sz w:val="21"/>
                <w:szCs w:val="21"/>
              </w:rPr>
              <w:t>不</w:t>
            </w:r>
            <w:r w:rsidR="00142804" w:rsidRPr="00443AE0">
              <w:rPr>
                <w:rFonts w:cs="Times New Roman" w:hint="eastAsia"/>
                <w:b/>
                <w:bCs/>
                <w:sz w:val="21"/>
                <w:szCs w:val="21"/>
              </w:rPr>
              <w:t>符合</w:t>
            </w:r>
          </w:p>
        </w:tc>
        <w:tc>
          <w:tcPr>
            <w:tcW w:w="2392" w:type="dxa"/>
            <w:vAlign w:val="center"/>
          </w:tcPr>
          <w:p w14:paraId="0E2D53BF" w14:textId="77777777" w:rsidR="00FA004D" w:rsidRPr="00992F63" w:rsidRDefault="00443AE0" w:rsidP="004A1BB0">
            <w:pPr>
              <w:adjustRightInd w:val="0"/>
              <w:snapToGrid w:val="0"/>
              <w:spacing w:line="240" w:lineRule="auto"/>
              <w:ind w:firstLineChars="0" w:firstLine="0"/>
              <w:rPr>
                <w:rFonts w:cs="Times New Roman"/>
                <w:b/>
                <w:bCs/>
                <w:sz w:val="21"/>
                <w:szCs w:val="21"/>
              </w:rPr>
            </w:pPr>
            <w:r w:rsidRPr="00992F63">
              <w:rPr>
                <w:rFonts w:cs="Times New Roman" w:hint="eastAsia"/>
                <w:b/>
                <w:bCs/>
                <w:sz w:val="21"/>
                <w:szCs w:val="21"/>
              </w:rPr>
              <w:t>未设防护围堰或漏油收集池</w:t>
            </w:r>
          </w:p>
        </w:tc>
      </w:tr>
      <w:tr w:rsidR="00FA004D" w14:paraId="3F2F23A2" w14:textId="77777777" w:rsidTr="004A1BB0">
        <w:trPr>
          <w:jc w:val="center"/>
        </w:trPr>
        <w:tc>
          <w:tcPr>
            <w:tcW w:w="738" w:type="dxa"/>
            <w:vAlign w:val="center"/>
          </w:tcPr>
          <w:p w14:paraId="1FFAA7CE" w14:textId="77777777" w:rsidR="00FA004D" w:rsidRDefault="00FA004D"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6E044ACC"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橇装式加油装置邻近行车道一侧应设防撞设施。</w:t>
            </w:r>
          </w:p>
        </w:tc>
        <w:tc>
          <w:tcPr>
            <w:tcW w:w="1746" w:type="dxa"/>
            <w:vAlign w:val="center"/>
          </w:tcPr>
          <w:p w14:paraId="35B66075" w14:textId="77777777" w:rsidR="00FA004D" w:rsidRDefault="0014280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309F3528" w14:textId="77777777" w:rsidR="00FA004D" w:rsidRDefault="00142804"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color w:val="000000" w:themeColor="text1"/>
                <w:sz w:val="21"/>
                <w:szCs w:val="21"/>
              </w:rPr>
              <w:t>6.</w:t>
            </w:r>
            <w:r>
              <w:rPr>
                <w:rFonts w:cs="Times New Roman" w:hint="eastAsia"/>
                <w:color w:val="000000" w:themeColor="text1"/>
                <w:sz w:val="21"/>
                <w:szCs w:val="21"/>
              </w:rPr>
              <w:t>4</w:t>
            </w:r>
            <w:r>
              <w:rPr>
                <w:rFonts w:cs="Times New Roman"/>
                <w:color w:val="000000" w:themeColor="text1"/>
                <w:sz w:val="21"/>
                <w:szCs w:val="21"/>
              </w:rPr>
              <w:t>.</w:t>
            </w:r>
            <w:r>
              <w:rPr>
                <w:rFonts w:cs="Times New Roman" w:hint="eastAsia"/>
                <w:color w:val="000000" w:themeColor="text1"/>
                <w:sz w:val="21"/>
                <w:szCs w:val="21"/>
              </w:rPr>
              <w:t>11</w:t>
            </w:r>
            <w:r>
              <w:rPr>
                <w:rFonts w:cs="Times New Roman"/>
                <w:color w:val="000000" w:themeColor="text1"/>
                <w:sz w:val="21"/>
                <w:szCs w:val="21"/>
              </w:rPr>
              <w:t>条</w:t>
            </w:r>
          </w:p>
        </w:tc>
        <w:tc>
          <w:tcPr>
            <w:tcW w:w="753" w:type="dxa"/>
            <w:vAlign w:val="center"/>
          </w:tcPr>
          <w:p w14:paraId="66C71266" w14:textId="77777777" w:rsidR="00FA004D" w:rsidRPr="00BB2E48" w:rsidRDefault="00863979" w:rsidP="004A1BB0">
            <w:pPr>
              <w:adjustRightInd w:val="0"/>
              <w:snapToGrid w:val="0"/>
              <w:spacing w:line="240" w:lineRule="auto"/>
              <w:ind w:firstLineChars="0" w:firstLine="0"/>
              <w:rPr>
                <w:rFonts w:cs="Times New Roman"/>
                <w:bCs/>
                <w:sz w:val="21"/>
                <w:szCs w:val="21"/>
              </w:rPr>
            </w:pPr>
            <w:r w:rsidRPr="00BB2E48">
              <w:rPr>
                <w:rFonts w:cs="Times New Roman" w:hint="eastAsia"/>
                <w:bCs/>
                <w:sz w:val="21"/>
                <w:szCs w:val="21"/>
              </w:rPr>
              <w:t>符合</w:t>
            </w:r>
          </w:p>
        </w:tc>
        <w:tc>
          <w:tcPr>
            <w:tcW w:w="2392" w:type="dxa"/>
            <w:vAlign w:val="center"/>
          </w:tcPr>
          <w:p w14:paraId="7E19CF35" w14:textId="77777777" w:rsidR="00FA004D" w:rsidRPr="00BB2E48" w:rsidRDefault="00BB2E48" w:rsidP="004A1BB0">
            <w:pPr>
              <w:adjustRightInd w:val="0"/>
              <w:snapToGrid w:val="0"/>
              <w:spacing w:line="240" w:lineRule="auto"/>
              <w:ind w:firstLineChars="0" w:firstLine="0"/>
              <w:rPr>
                <w:rFonts w:cs="Times New Roman"/>
                <w:bCs/>
                <w:sz w:val="21"/>
                <w:szCs w:val="21"/>
              </w:rPr>
            </w:pPr>
            <w:r w:rsidRPr="00BB2E48">
              <w:rPr>
                <w:rFonts w:cs="Times New Roman" w:hint="eastAsia"/>
                <w:bCs/>
                <w:sz w:val="21"/>
                <w:szCs w:val="21"/>
              </w:rPr>
              <w:t>已</w:t>
            </w:r>
            <w:r w:rsidR="00863979" w:rsidRPr="00BB2E48">
              <w:rPr>
                <w:rFonts w:cs="Times New Roman" w:hint="eastAsia"/>
                <w:bCs/>
                <w:sz w:val="21"/>
                <w:szCs w:val="21"/>
              </w:rPr>
              <w:t>设防撞设施</w:t>
            </w:r>
          </w:p>
        </w:tc>
      </w:tr>
      <w:tr w:rsidR="00EB42E9" w14:paraId="562E280D" w14:textId="77777777" w:rsidTr="004A1BB0">
        <w:trPr>
          <w:jc w:val="center"/>
        </w:trPr>
        <w:tc>
          <w:tcPr>
            <w:tcW w:w="738" w:type="dxa"/>
            <w:vAlign w:val="center"/>
          </w:tcPr>
          <w:p w14:paraId="0E76CF9A" w14:textId="77777777" w:rsidR="00EB42E9" w:rsidRDefault="00EB42E9"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7F0700F0" w14:textId="77777777" w:rsidR="00EB42E9" w:rsidRDefault="00EB42E9" w:rsidP="004A1BB0">
            <w:pPr>
              <w:adjustRightInd w:val="0"/>
              <w:snapToGrid w:val="0"/>
              <w:spacing w:line="240" w:lineRule="auto"/>
              <w:ind w:firstLineChars="0" w:firstLine="0"/>
              <w:rPr>
                <w:rFonts w:cs="Times New Roman"/>
                <w:bCs/>
                <w:color w:val="000000" w:themeColor="text1"/>
                <w:sz w:val="21"/>
                <w:szCs w:val="21"/>
              </w:rPr>
            </w:pPr>
            <w:r w:rsidRPr="00EB42E9">
              <w:rPr>
                <w:rFonts w:cs="Times New Roman" w:hint="eastAsia"/>
                <w:bCs/>
                <w:color w:val="000000" w:themeColor="text1"/>
                <w:sz w:val="21"/>
                <w:szCs w:val="21"/>
              </w:rPr>
              <w:t>加油加气加氢站的油罐车</w:t>
            </w:r>
            <w:r>
              <w:rPr>
                <w:rFonts w:cs="Times New Roman" w:hint="eastAsia"/>
                <w:bCs/>
                <w:color w:val="000000" w:themeColor="text1"/>
                <w:sz w:val="21"/>
                <w:szCs w:val="21"/>
              </w:rPr>
              <w:t>、</w:t>
            </w:r>
            <w:r w:rsidRPr="00EB42E9">
              <w:rPr>
                <w:rFonts w:cs="Times New Roman" w:hint="eastAsia"/>
                <w:bCs/>
                <w:color w:val="000000" w:themeColor="text1"/>
                <w:sz w:val="21"/>
                <w:szCs w:val="21"/>
              </w:rPr>
              <w:t>LPG</w:t>
            </w:r>
            <w:r w:rsidRPr="00EB42E9">
              <w:rPr>
                <w:rFonts w:cs="Times New Roman" w:hint="eastAsia"/>
                <w:bCs/>
                <w:color w:val="000000" w:themeColor="text1"/>
                <w:sz w:val="21"/>
                <w:szCs w:val="21"/>
              </w:rPr>
              <w:t>罐车、</w:t>
            </w:r>
            <w:r w:rsidRPr="00EB42E9">
              <w:rPr>
                <w:rFonts w:cs="Times New Roman" w:hint="eastAsia"/>
                <w:bCs/>
                <w:color w:val="000000" w:themeColor="text1"/>
                <w:sz w:val="21"/>
                <w:szCs w:val="21"/>
              </w:rPr>
              <w:t>LNG</w:t>
            </w:r>
            <w:r w:rsidRPr="00EB42E9">
              <w:rPr>
                <w:rFonts w:cs="Times New Roman" w:hint="eastAsia"/>
                <w:bCs/>
                <w:color w:val="000000" w:themeColor="text1"/>
                <w:sz w:val="21"/>
                <w:szCs w:val="21"/>
              </w:rPr>
              <w:t>罐车和液氢罐车卸车场地应设卸车或卸气临时用的防静电接地装置</w:t>
            </w:r>
            <w:r>
              <w:rPr>
                <w:rFonts w:cs="Times New Roman" w:hint="eastAsia"/>
                <w:bCs/>
                <w:color w:val="000000" w:themeColor="text1"/>
                <w:sz w:val="21"/>
                <w:szCs w:val="21"/>
              </w:rPr>
              <w:t>，</w:t>
            </w:r>
            <w:r w:rsidRPr="00EB42E9">
              <w:rPr>
                <w:rFonts w:cs="Times New Roman" w:hint="eastAsia"/>
                <w:bCs/>
                <w:color w:val="000000" w:themeColor="text1"/>
                <w:sz w:val="21"/>
                <w:szCs w:val="21"/>
              </w:rPr>
              <w:t>并应设置能检测跨接线及监视接地装置状态的静电接地仪。</w:t>
            </w:r>
          </w:p>
        </w:tc>
        <w:tc>
          <w:tcPr>
            <w:tcW w:w="1746" w:type="dxa"/>
            <w:vAlign w:val="center"/>
          </w:tcPr>
          <w:p w14:paraId="4ABBE7A8" w14:textId="77777777" w:rsidR="00EB42E9" w:rsidRDefault="00EB42E9"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GB50156-20</w:t>
            </w:r>
            <w:r>
              <w:rPr>
                <w:rFonts w:cs="Times New Roman" w:hint="eastAsia"/>
                <w:color w:val="000000" w:themeColor="text1"/>
                <w:sz w:val="21"/>
                <w:szCs w:val="21"/>
              </w:rPr>
              <w:t>21</w:t>
            </w:r>
          </w:p>
          <w:p w14:paraId="25B2E43C" w14:textId="77777777" w:rsidR="00EB42E9" w:rsidRDefault="00EB42E9" w:rsidP="004A1BB0">
            <w:pPr>
              <w:adjustRightInd w:val="0"/>
              <w:snapToGrid w:val="0"/>
              <w:spacing w:line="240" w:lineRule="auto"/>
              <w:ind w:firstLineChars="0" w:firstLine="0"/>
              <w:rPr>
                <w:rFonts w:cs="Times New Roman"/>
                <w:color w:val="000000" w:themeColor="text1"/>
                <w:sz w:val="21"/>
                <w:szCs w:val="21"/>
              </w:rPr>
            </w:pPr>
            <w:r>
              <w:rPr>
                <w:rFonts w:cs="Times New Roman"/>
                <w:color w:val="000000" w:themeColor="text1"/>
                <w:sz w:val="21"/>
                <w:szCs w:val="21"/>
              </w:rPr>
              <w:t>第</w:t>
            </w:r>
            <w:r>
              <w:rPr>
                <w:rFonts w:cs="Times New Roman" w:hint="eastAsia"/>
                <w:color w:val="000000" w:themeColor="text1"/>
                <w:sz w:val="21"/>
                <w:szCs w:val="21"/>
              </w:rPr>
              <w:t>13.2.11</w:t>
            </w:r>
            <w:r>
              <w:rPr>
                <w:rFonts w:cs="Times New Roman"/>
                <w:color w:val="000000" w:themeColor="text1"/>
                <w:sz w:val="21"/>
                <w:szCs w:val="21"/>
              </w:rPr>
              <w:t>条</w:t>
            </w:r>
          </w:p>
        </w:tc>
        <w:tc>
          <w:tcPr>
            <w:tcW w:w="753" w:type="dxa"/>
            <w:vAlign w:val="center"/>
          </w:tcPr>
          <w:p w14:paraId="5AEAA138" w14:textId="77777777" w:rsidR="00EB42E9" w:rsidRPr="00443AE0" w:rsidRDefault="00EB42E9" w:rsidP="004A1BB0">
            <w:pPr>
              <w:adjustRightInd w:val="0"/>
              <w:snapToGrid w:val="0"/>
              <w:spacing w:line="240" w:lineRule="auto"/>
              <w:ind w:firstLineChars="0" w:firstLine="0"/>
              <w:rPr>
                <w:rFonts w:cs="Times New Roman"/>
                <w:b/>
                <w:bCs/>
                <w:sz w:val="21"/>
                <w:szCs w:val="21"/>
              </w:rPr>
            </w:pPr>
            <w:r>
              <w:rPr>
                <w:rFonts w:cs="Times New Roman" w:hint="eastAsia"/>
                <w:b/>
                <w:bCs/>
                <w:sz w:val="21"/>
                <w:szCs w:val="21"/>
              </w:rPr>
              <w:t>不符合</w:t>
            </w:r>
          </w:p>
        </w:tc>
        <w:tc>
          <w:tcPr>
            <w:tcW w:w="2392" w:type="dxa"/>
            <w:vAlign w:val="center"/>
          </w:tcPr>
          <w:p w14:paraId="7637CFDC" w14:textId="77777777" w:rsidR="00EB42E9" w:rsidRPr="00370CBF" w:rsidRDefault="00370CBF" w:rsidP="004A1BB0">
            <w:pPr>
              <w:adjustRightInd w:val="0"/>
              <w:snapToGrid w:val="0"/>
              <w:spacing w:line="240" w:lineRule="auto"/>
              <w:ind w:firstLineChars="0" w:firstLine="0"/>
              <w:rPr>
                <w:rFonts w:cs="Times New Roman"/>
                <w:b/>
                <w:bCs/>
                <w:color w:val="000000" w:themeColor="text1"/>
                <w:sz w:val="21"/>
                <w:szCs w:val="21"/>
              </w:rPr>
            </w:pPr>
            <w:r w:rsidRPr="00370CBF">
              <w:rPr>
                <w:rFonts w:cs="Times New Roman" w:hint="eastAsia"/>
                <w:b/>
                <w:bCs/>
                <w:color w:val="000000" w:themeColor="text1"/>
                <w:sz w:val="21"/>
                <w:szCs w:val="21"/>
              </w:rPr>
              <w:t>未设油罐车卸车临时用的防静电接地装置</w:t>
            </w:r>
          </w:p>
        </w:tc>
      </w:tr>
      <w:tr w:rsidR="00033E8B" w14:paraId="5B78FDED" w14:textId="77777777" w:rsidTr="004A1BB0">
        <w:trPr>
          <w:jc w:val="center"/>
        </w:trPr>
        <w:tc>
          <w:tcPr>
            <w:tcW w:w="738" w:type="dxa"/>
            <w:vAlign w:val="center"/>
          </w:tcPr>
          <w:p w14:paraId="43C361C0" w14:textId="77777777" w:rsidR="00033E8B" w:rsidRDefault="00033E8B"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3989D339" w14:textId="77777777" w:rsidR="00033E8B" w:rsidRDefault="002503DA" w:rsidP="004A1BB0">
            <w:pPr>
              <w:adjustRightInd w:val="0"/>
              <w:snapToGrid w:val="0"/>
              <w:spacing w:line="240" w:lineRule="auto"/>
              <w:ind w:firstLineChars="0" w:firstLine="0"/>
              <w:rPr>
                <w:rFonts w:cs="Times New Roman"/>
                <w:bCs/>
                <w:color w:val="000000" w:themeColor="text1"/>
                <w:sz w:val="21"/>
                <w:szCs w:val="21"/>
              </w:rPr>
            </w:pPr>
            <w:r w:rsidRPr="002503DA">
              <w:rPr>
                <w:rFonts w:cs="Times New Roman" w:hint="eastAsia"/>
                <w:bCs/>
                <w:color w:val="000000" w:themeColor="text1"/>
                <w:sz w:val="21"/>
                <w:szCs w:val="21"/>
              </w:rPr>
              <w:t>橇装式加油装置必须具有防火、防爆性能。橇装式加油装置应作为整体产品，由供货商整体供应，其中油罐的防火、</w:t>
            </w:r>
            <w:r w:rsidRPr="002503DA">
              <w:rPr>
                <w:rFonts w:cs="Times New Roman" w:hint="eastAsia"/>
                <w:bCs/>
                <w:color w:val="000000" w:themeColor="text1"/>
                <w:sz w:val="21"/>
                <w:szCs w:val="21"/>
              </w:rPr>
              <w:lastRenderedPageBreak/>
              <w:t>防爆性能和自动灭火器的性能应通过国家有关机构的测试认证。</w:t>
            </w:r>
          </w:p>
        </w:tc>
        <w:tc>
          <w:tcPr>
            <w:tcW w:w="1746" w:type="dxa"/>
            <w:vAlign w:val="center"/>
          </w:tcPr>
          <w:p w14:paraId="77790EB1" w14:textId="77777777" w:rsidR="00033E8B" w:rsidRDefault="002503DA" w:rsidP="004A1BB0">
            <w:pPr>
              <w:adjustRightInd w:val="0"/>
              <w:snapToGrid w:val="0"/>
              <w:spacing w:line="240" w:lineRule="auto"/>
              <w:ind w:firstLineChars="0" w:firstLine="0"/>
              <w:rPr>
                <w:rFonts w:cs="Times New Roman"/>
                <w:color w:val="000000" w:themeColor="text1"/>
                <w:sz w:val="21"/>
                <w:szCs w:val="21"/>
              </w:rPr>
            </w:pPr>
            <w:r>
              <w:rPr>
                <w:rFonts w:cs="Times New Roman" w:hint="eastAsia"/>
                <w:bCs/>
                <w:color w:val="000000" w:themeColor="text1"/>
                <w:sz w:val="21"/>
                <w:szCs w:val="21"/>
              </w:rPr>
              <w:lastRenderedPageBreak/>
              <w:t>SH/T3134-2002</w:t>
            </w:r>
            <w:r>
              <w:rPr>
                <w:rFonts w:cs="Times New Roman" w:hint="eastAsia"/>
                <w:color w:val="000000" w:themeColor="text1"/>
                <w:sz w:val="21"/>
                <w:szCs w:val="21"/>
              </w:rPr>
              <w:t>第</w:t>
            </w:r>
            <w:r>
              <w:rPr>
                <w:rFonts w:cs="Times New Roman" w:hint="eastAsia"/>
                <w:color w:val="000000" w:themeColor="text1"/>
                <w:sz w:val="21"/>
                <w:szCs w:val="21"/>
              </w:rPr>
              <w:t>3.1</w:t>
            </w:r>
            <w:r>
              <w:rPr>
                <w:rFonts w:cs="Times New Roman" w:hint="eastAsia"/>
                <w:color w:val="000000" w:themeColor="text1"/>
                <w:sz w:val="21"/>
                <w:szCs w:val="21"/>
              </w:rPr>
              <w:t>条</w:t>
            </w:r>
          </w:p>
        </w:tc>
        <w:tc>
          <w:tcPr>
            <w:tcW w:w="753" w:type="dxa"/>
            <w:vAlign w:val="center"/>
          </w:tcPr>
          <w:p w14:paraId="7A358619" w14:textId="77777777" w:rsidR="00033E8B" w:rsidRPr="000849E1" w:rsidRDefault="002503DA" w:rsidP="004A1BB0">
            <w:pPr>
              <w:adjustRightInd w:val="0"/>
              <w:snapToGrid w:val="0"/>
              <w:spacing w:line="240" w:lineRule="auto"/>
              <w:ind w:firstLineChars="0" w:firstLine="0"/>
              <w:rPr>
                <w:rFonts w:cs="Times New Roman"/>
                <w:bCs/>
                <w:sz w:val="21"/>
                <w:szCs w:val="21"/>
              </w:rPr>
            </w:pPr>
            <w:r w:rsidRPr="000849E1">
              <w:rPr>
                <w:rFonts w:cs="Times New Roman" w:hint="eastAsia"/>
                <w:bCs/>
                <w:sz w:val="21"/>
                <w:szCs w:val="21"/>
              </w:rPr>
              <w:t>符合</w:t>
            </w:r>
          </w:p>
        </w:tc>
        <w:tc>
          <w:tcPr>
            <w:tcW w:w="2392" w:type="dxa"/>
            <w:vAlign w:val="center"/>
          </w:tcPr>
          <w:p w14:paraId="72665933" w14:textId="77777777" w:rsidR="00033E8B" w:rsidRPr="00716809" w:rsidRDefault="000849E1" w:rsidP="004A1BB0">
            <w:pPr>
              <w:adjustRightInd w:val="0"/>
              <w:snapToGrid w:val="0"/>
              <w:spacing w:line="240" w:lineRule="auto"/>
              <w:ind w:firstLineChars="0" w:firstLine="0"/>
              <w:rPr>
                <w:rFonts w:cs="Times New Roman"/>
                <w:b/>
                <w:bCs/>
                <w:sz w:val="21"/>
                <w:szCs w:val="21"/>
              </w:rPr>
            </w:pPr>
            <w:r>
              <w:rPr>
                <w:rFonts w:cs="Times New Roman" w:hint="eastAsia"/>
                <w:bCs/>
                <w:color w:val="000000" w:themeColor="text1"/>
                <w:sz w:val="21"/>
                <w:szCs w:val="21"/>
              </w:rPr>
              <w:t>加油撬</w:t>
            </w:r>
            <w:r w:rsidRPr="002503DA">
              <w:rPr>
                <w:rFonts w:cs="Times New Roman" w:hint="eastAsia"/>
                <w:bCs/>
                <w:color w:val="000000" w:themeColor="text1"/>
                <w:sz w:val="21"/>
                <w:szCs w:val="21"/>
              </w:rPr>
              <w:t>由供货商整体供应，</w:t>
            </w:r>
            <w:r>
              <w:rPr>
                <w:rFonts w:cs="Times New Roman" w:hint="eastAsia"/>
                <w:bCs/>
                <w:color w:val="000000" w:themeColor="text1"/>
                <w:sz w:val="21"/>
                <w:szCs w:val="21"/>
              </w:rPr>
              <w:t>有合格证</w:t>
            </w:r>
            <w:r w:rsidRPr="002503DA">
              <w:rPr>
                <w:rFonts w:cs="Times New Roman" w:hint="eastAsia"/>
                <w:bCs/>
                <w:color w:val="000000" w:themeColor="text1"/>
                <w:sz w:val="21"/>
                <w:szCs w:val="21"/>
              </w:rPr>
              <w:t>。</w:t>
            </w:r>
          </w:p>
        </w:tc>
      </w:tr>
      <w:tr w:rsidR="00CC63F1" w:rsidRPr="00CC63F1" w14:paraId="5CA2A710" w14:textId="77777777" w:rsidTr="004A1BB0">
        <w:trPr>
          <w:jc w:val="center"/>
        </w:trPr>
        <w:tc>
          <w:tcPr>
            <w:tcW w:w="738" w:type="dxa"/>
            <w:vAlign w:val="center"/>
          </w:tcPr>
          <w:p w14:paraId="4BB24570"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11EB973" w14:textId="77777777" w:rsidR="00CC63F1" w:rsidRPr="00CC63F1" w:rsidRDefault="00270ACE" w:rsidP="004A1BB0">
            <w:pPr>
              <w:adjustRightInd w:val="0"/>
              <w:snapToGrid w:val="0"/>
              <w:spacing w:line="240" w:lineRule="auto"/>
              <w:ind w:firstLineChars="0" w:firstLine="0"/>
              <w:rPr>
                <w:rFonts w:cs="Times New Roman"/>
                <w:bCs/>
                <w:color w:val="000000" w:themeColor="text1"/>
                <w:sz w:val="21"/>
                <w:szCs w:val="21"/>
              </w:rPr>
            </w:pPr>
            <w:r w:rsidRPr="00270ACE">
              <w:rPr>
                <w:rFonts w:cs="Times New Roman" w:hint="eastAsia"/>
                <w:bCs/>
                <w:color w:val="000000" w:themeColor="text1"/>
                <w:sz w:val="21"/>
                <w:szCs w:val="21"/>
              </w:rPr>
              <w:t>橇装式加油装置宜设接纳卸油时溅漏油品的容器。</w:t>
            </w:r>
          </w:p>
        </w:tc>
        <w:tc>
          <w:tcPr>
            <w:tcW w:w="1746" w:type="dxa"/>
            <w:vAlign w:val="center"/>
          </w:tcPr>
          <w:p w14:paraId="62BD297F" w14:textId="77777777" w:rsidR="00CC63F1" w:rsidRDefault="00270ACE"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3.5</w:t>
            </w:r>
            <w:r>
              <w:rPr>
                <w:rFonts w:cs="Times New Roman" w:hint="eastAsia"/>
                <w:color w:val="000000" w:themeColor="text1"/>
                <w:sz w:val="21"/>
                <w:szCs w:val="21"/>
              </w:rPr>
              <w:t>条</w:t>
            </w:r>
          </w:p>
        </w:tc>
        <w:tc>
          <w:tcPr>
            <w:tcW w:w="753" w:type="dxa"/>
            <w:vAlign w:val="center"/>
          </w:tcPr>
          <w:p w14:paraId="0DEDDA3C" w14:textId="77777777" w:rsidR="00CC63F1" w:rsidRPr="00AA6D10" w:rsidRDefault="00270ACE" w:rsidP="004A1BB0">
            <w:pPr>
              <w:adjustRightInd w:val="0"/>
              <w:snapToGrid w:val="0"/>
              <w:spacing w:line="240" w:lineRule="auto"/>
              <w:ind w:firstLineChars="0" w:firstLine="0"/>
              <w:rPr>
                <w:rFonts w:cs="Times New Roman"/>
                <w:bCs/>
                <w:sz w:val="21"/>
                <w:szCs w:val="21"/>
              </w:rPr>
            </w:pPr>
            <w:r w:rsidRPr="00AA6D10">
              <w:rPr>
                <w:rFonts w:cs="Times New Roman" w:hint="eastAsia"/>
                <w:bCs/>
                <w:sz w:val="21"/>
                <w:szCs w:val="21"/>
              </w:rPr>
              <w:t>符合</w:t>
            </w:r>
          </w:p>
        </w:tc>
        <w:tc>
          <w:tcPr>
            <w:tcW w:w="2392" w:type="dxa"/>
            <w:vAlign w:val="center"/>
          </w:tcPr>
          <w:p w14:paraId="78D9F541" w14:textId="77777777" w:rsidR="00CC63F1" w:rsidRPr="00AA6D10" w:rsidRDefault="00AA6D10" w:rsidP="004A1BB0">
            <w:pPr>
              <w:adjustRightInd w:val="0"/>
              <w:snapToGrid w:val="0"/>
              <w:spacing w:line="240" w:lineRule="auto"/>
              <w:ind w:firstLineChars="0" w:firstLine="0"/>
              <w:rPr>
                <w:rFonts w:cs="Times New Roman"/>
                <w:bCs/>
                <w:color w:val="000000" w:themeColor="text1"/>
                <w:sz w:val="21"/>
                <w:szCs w:val="21"/>
              </w:rPr>
            </w:pPr>
            <w:r w:rsidRPr="00AA6D10">
              <w:rPr>
                <w:rFonts w:cs="Times New Roman" w:hint="eastAsia"/>
                <w:bCs/>
                <w:color w:val="000000" w:themeColor="text1"/>
                <w:sz w:val="21"/>
                <w:szCs w:val="21"/>
              </w:rPr>
              <w:t>已设置</w:t>
            </w:r>
          </w:p>
        </w:tc>
      </w:tr>
      <w:tr w:rsidR="00CC63F1" w:rsidRPr="00CC63F1" w14:paraId="49710F81" w14:textId="77777777" w:rsidTr="004A1BB0">
        <w:trPr>
          <w:jc w:val="center"/>
        </w:trPr>
        <w:tc>
          <w:tcPr>
            <w:tcW w:w="738" w:type="dxa"/>
            <w:vAlign w:val="center"/>
          </w:tcPr>
          <w:p w14:paraId="66EFF2BE"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E404C60" w14:textId="77777777" w:rsidR="00CC63F1" w:rsidRPr="00CC63F1" w:rsidRDefault="00270ACE" w:rsidP="004A1BB0">
            <w:pPr>
              <w:adjustRightInd w:val="0"/>
              <w:snapToGrid w:val="0"/>
              <w:spacing w:line="240" w:lineRule="auto"/>
              <w:ind w:firstLineChars="0" w:firstLine="0"/>
              <w:rPr>
                <w:rFonts w:cs="Times New Roman"/>
                <w:bCs/>
                <w:color w:val="000000" w:themeColor="text1"/>
                <w:sz w:val="21"/>
                <w:szCs w:val="21"/>
              </w:rPr>
            </w:pPr>
            <w:r w:rsidRPr="00270ACE">
              <w:rPr>
                <w:rFonts w:cs="Times New Roman" w:hint="eastAsia"/>
                <w:bCs/>
                <w:color w:val="000000" w:themeColor="text1"/>
                <w:sz w:val="21"/>
                <w:szCs w:val="21"/>
              </w:rPr>
              <w:t>自动灭火器的启动温度不应高于</w:t>
            </w:r>
            <w:r w:rsidRPr="00270ACE">
              <w:rPr>
                <w:rFonts w:cs="Times New Roman" w:hint="eastAsia"/>
                <w:bCs/>
                <w:color w:val="000000" w:themeColor="text1"/>
                <w:sz w:val="21"/>
                <w:szCs w:val="21"/>
              </w:rPr>
              <w:t>95</w:t>
            </w:r>
            <w:r w:rsidRPr="00270ACE">
              <w:rPr>
                <w:rFonts w:cs="Times New Roman" w:hint="eastAsia"/>
                <w:bCs/>
                <w:color w:val="000000" w:themeColor="text1"/>
                <w:sz w:val="21"/>
                <w:szCs w:val="21"/>
              </w:rPr>
              <w:t>℃。</w:t>
            </w:r>
          </w:p>
        </w:tc>
        <w:tc>
          <w:tcPr>
            <w:tcW w:w="1746" w:type="dxa"/>
            <w:vAlign w:val="center"/>
          </w:tcPr>
          <w:p w14:paraId="23BEC130" w14:textId="77777777" w:rsidR="00CC63F1" w:rsidRDefault="00270ACE"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3.7</w:t>
            </w:r>
            <w:r>
              <w:rPr>
                <w:rFonts w:cs="Times New Roman" w:hint="eastAsia"/>
                <w:color w:val="000000" w:themeColor="text1"/>
                <w:sz w:val="21"/>
                <w:szCs w:val="21"/>
              </w:rPr>
              <w:t>条</w:t>
            </w:r>
          </w:p>
        </w:tc>
        <w:tc>
          <w:tcPr>
            <w:tcW w:w="753" w:type="dxa"/>
            <w:vAlign w:val="center"/>
          </w:tcPr>
          <w:p w14:paraId="68061EC2" w14:textId="77777777" w:rsidR="00CC63F1" w:rsidRPr="000849E1" w:rsidRDefault="00270ACE" w:rsidP="004A1BB0">
            <w:pPr>
              <w:adjustRightInd w:val="0"/>
              <w:snapToGrid w:val="0"/>
              <w:spacing w:line="240" w:lineRule="auto"/>
              <w:ind w:firstLineChars="0" w:firstLine="0"/>
              <w:rPr>
                <w:rFonts w:cs="Times New Roman"/>
                <w:bCs/>
                <w:sz w:val="21"/>
                <w:szCs w:val="21"/>
              </w:rPr>
            </w:pPr>
            <w:r w:rsidRPr="000849E1">
              <w:rPr>
                <w:rFonts w:cs="Times New Roman" w:hint="eastAsia"/>
                <w:bCs/>
                <w:sz w:val="21"/>
                <w:szCs w:val="21"/>
              </w:rPr>
              <w:t>符合</w:t>
            </w:r>
          </w:p>
        </w:tc>
        <w:tc>
          <w:tcPr>
            <w:tcW w:w="2392" w:type="dxa"/>
            <w:vAlign w:val="center"/>
          </w:tcPr>
          <w:p w14:paraId="4DD6EDE4" w14:textId="77777777" w:rsidR="00CC63F1" w:rsidRPr="00B276BE" w:rsidRDefault="000849E1" w:rsidP="004A1BB0">
            <w:pPr>
              <w:adjustRightInd w:val="0"/>
              <w:snapToGrid w:val="0"/>
              <w:spacing w:line="240" w:lineRule="auto"/>
              <w:ind w:firstLineChars="0" w:firstLine="0"/>
              <w:rPr>
                <w:rFonts w:cs="Times New Roman"/>
                <w:bCs/>
                <w:sz w:val="21"/>
                <w:szCs w:val="21"/>
              </w:rPr>
            </w:pPr>
            <w:r>
              <w:rPr>
                <w:rFonts w:cs="Times New Roman" w:hint="eastAsia"/>
                <w:bCs/>
                <w:color w:val="000000" w:themeColor="text1"/>
                <w:sz w:val="21"/>
                <w:szCs w:val="21"/>
              </w:rPr>
              <w:t>加油撬</w:t>
            </w:r>
            <w:r w:rsidRPr="002503DA">
              <w:rPr>
                <w:rFonts w:cs="Times New Roman" w:hint="eastAsia"/>
                <w:bCs/>
                <w:color w:val="000000" w:themeColor="text1"/>
                <w:sz w:val="21"/>
                <w:szCs w:val="21"/>
              </w:rPr>
              <w:t>由供货商整体供应，</w:t>
            </w:r>
            <w:r>
              <w:rPr>
                <w:rFonts w:cs="Times New Roman" w:hint="eastAsia"/>
                <w:bCs/>
                <w:color w:val="000000" w:themeColor="text1"/>
                <w:sz w:val="21"/>
                <w:szCs w:val="21"/>
              </w:rPr>
              <w:t>有合格证</w:t>
            </w:r>
            <w:r w:rsidRPr="002503DA">
              <w:rPr>
                <w:rFonts w:cs="Times New Roman" w:hint="eastAsia"/>
                <w:bCs/>
                <w:color w:val="000000" w:themeColor="text1"/>
                <w:sz w:val="21"/>
                <w:szCs w:val="21"/>
              </w:rPr>
              <w:t>。</w:t>
            </w:r>
          </w:p>
        </w:tc>
      </w:tr>
      <w:tr w:rsidR="00CC63F1" w:rsidRPr="00CC63F1" w14:paraId="0F7F00C1" w14:textId="77777777" w:rsidTr="004A1BB0">
        <w:trPr>
          <w:jc w:val="center"/>
        </w:trPr>
        <w:tc>
          <w:tcPr>
            <w:tcW w:w="738" w:type="dxa"/>
            <w:vAlign w:val="center"/>
          </w:tcPr>
          <w:p w14:paraId="116CB33D"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224E9CE" w14:textId="77777777" w:rsidR="00CC63F1" w:rsidRPr="00CC63F1" w:rsidRDefault="00270ACE" w:rsidP="004A1BB0">
            <w:pPr>
              <w:adjustRightInd w:val="0"/>
              <w:snapToGrid w:val="0"/>
              <w:spacing w:line="240" w:lineRule="auto"/>
              <w:ind w:firstLineChars="0" w:firstLine="0"/>
              <w:rPr>
                <w:rFonts w:cs="Times New Roman"/>
                <w:bCs/>
                <w:color w:val="000000" w:themeColor="text1"/>
                <w:sz w:val="21"/>
                <w:szCs w:val="21"/>
              </w:rPr>
            </w:pPr>
            <w:r w:rsidRPr="00270ACE">
              <w:rPr>
                <w:rFonts w:cs="Times New Roman" w:hint="eastAsia"/>
                <w:bCs/>
                <w:color w:val="000000" w:themeColor="text1"/>
                <w:sz w:val="21"/>
                <w:szCs w:val="21"/>
              </w:rPr>
              <w:t>油罐应采用上部进油方式。如果进油管接头设在下部，进油管的高点应高于油罐的最高液位。软管接头应采用快速自封接头。</w:t>
            </w:r>
          </w:p>
        </w:tc>
        <w:tc>
          <w:tcPr>
            <w:tcW w:w="1746" w:type="dxa"/>
            <w:vAlign w:val="center"/>
          </w:tcPr>
          <w:p w14:paraId="2D2A319E" w14:textId="77777777" w:rsidR="00CC63F1" w:rsidRDefault="00270ACE"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3.8</w:t>
            </w:r>
            <w:r>
              <w:rPr>
                <w:rFonts w:cs="Times New Roman" w:hint="eastAsia"/>
                <w:color w:val="000000" w:themeColor="text1"/>
                <w:sz w:val="21"/>
                <w:szCs w:val="21"/>
              </w:rPr>
              <w:t>条</w:t>
            </w:r>
          </w:p>
        </w:tc>
        <w:tc>
          <w:tcPr>
            <w:tcW w:w="753" w:type="dxa"/>
            <w:vAlign w:val="center"/>
          </w:tcPr>
          <w:p w14:paraId="46BE5390" w14:textId="77777777" w:rsidR="00CC63F1" w:rsidRPr="00270ACE" w:rsidRDefault="00270ACE" w:rsidP="004A1BB0">
            <w:pPr>
              <w:adjustRightInd w:val="0"/>
              <w:snapToGrid w:val="0"/>
              <w:spacing w:line="240" w:lineRule="auto"/>
              <w:ind w:firstLineChars="0" w:firstLine="0"/>
              <w:rPr>
                <w:rFonts w:cs="Times New Roman"/>
                <w:bCs/>
                <w:sz w:val="21"/>
                <w:szCs w:val="21"/>
              </w:rPr>
            </w:pPr>
            <w:r w:rsidRPr="00270ACE">
              <w:rPr>
                <w:rFonts w:cs="Times New Roman" w:hint="eastAsia"/>
                <w:bCs/>
                <w:sz w:val="21"/>
                <w:szCs w:val="21"/>
              </w:rPr>
              <w:t>符合</w:t>
            </w:r>
          </w:p>
        </w:tc>
        <w:tc>
          <w:tcPr>
            <w:tcW w:w="2392" w:type="dxa"/>
            <w:vAlign w:val="center"/>
          </w:tcPr>
          <w:p w14:paraId="0E989B00" w14:textId="77777777" w:rsidR="00CC63F1" w:rsidRPr="00CC63F1" w:rsidRDefault="00DF34FB"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进油管的高点</w:t>
            </w:r>
            <w:r w:rsidRPr="00270ACE">
              <w:rPr>
                <w:rFonts w:cs="Times New Roman" w:hint="eastAsia"/>
                <w:bCs/>
                <w:color w:val="000000" w:themeColor="text1"/>
                <w:sz w:val="21"/>
                <w:szCs w:val="21"/>
              </w:rPr>
              <w:t>高于油罐的最高液位</w:t>
            </w:r>
            <w:r>
              <w:rPr>
                <w:rFonts w:cs="Times New Roman" w:hint="eastAsia"/>
                <w:bCs/>
                <w:color w:val="000000" w:themeColor="text1"/>
                <w:sz w:val="21"/>
                <w:szCs w:val="21"/>
              </w:rPr>
              <w:t>；软管接头</w:t>
            </w:r>
            <w:r w:rsidRPr="00270ACE">
              <w:rPr>
                <w:rFonts w:cs="Times New Roman" w:hint="eastAsia"/>
                <w:bCs/>
                <w:color w:val="000000" w:themeColor="text1"/>
                <w:sz w:val="21"/>
                <w:szCs w:val="21"/>
              </w:rPr>
              <w:t>采用快速自封接头。</w:t>
            </w:r>
          </w:p>
        </w:tc>
      </w:tr>
      <w:tr w:rsidR="00CC63F1" w:rsidRPr="00CC63F1" w14:paraId="53C2229B" w14:textId="77777777" w:rsidTr="004A1BB0">
        <w:trPr>
          <w:jc w:val="center"/>
        </w:trPr>
        <w:tc>
          <w:tcPr>
            <w:tcW w:w="738" w:type="dxa"/>
            <w:vAlign w:val="center"/>
          </w:tcPr>
          <w:p w14:paraId="164CB6F8"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8140D2E" w14:textId="77777777" w:rsidR="00CC63F1" w:rsidRPr="00CC63F1" w:rsidRDefault="009431AF" w:rsidP="004A1BB0">
            <w:pPr>
              <w:adjustRightInd w:val="0"/>
              <w:snapToGrid w:val="0"/>
              <w:spacing w:line="240" w:lineRule="auto"/>
              <w:ind w:firstLineChars="0" w:firstLine="0"/>
              <w:rPr>
                <w:rFonts w:cs="Times New Roman"/>
                <w:bCs/>
                <w:color w:val="000000" w:themeColor="text1"/>
                <w:sz w:val="21"/>
                <w:szCs w:val="21"/>
              </w:rPr>
            </w:pPr>
            <w:r w:rsidRPr="009431AF">
              <w:rPr>
                <w:rFonts w:cs="Times New Roman" w:hint="eastAsia"/>
                <w:bCs/>
                <w:color w:val="000000" w:themeColor="text1"/>
                <w:sz w:val="21"/>
                <w:szCs w:val="21"/>
              </w:rPr>
              <w:t>油罐出油管管口距罐底的高度，不应低于</w:t>
            </w:r>
            <w:r w:rsidRPr="009431AF">
              <w:rPr>
                <w:rFonts w:cs="Times New Roman" w:hint="eastAsia"/>
                <w:bCs/>
                <w:color w:val="000000" w:themeColor="text1"/>
                <w:sz w:val="21"/>
                <w:szCs w:val="21"/>
              </w:rPr>
              <w:t>0.15m</w:t>
            </w:r>
            <w:r w:rsidRPr="009431AF">
              <w:rPr>
                <w:rFonts w:cs="Times New Roman" w:hint="eastAsia"/>
                <w:bCs/>
                <w:color w:val="000000" w:themeColor="text1"/>
                <w:sz w:val="21"/>
                <w:szCs w:val="21"/>
              </w:rPr>
              <w:t>。</w:t>
            </w:r>
          </w:p>
        </w:tc>
        <w:tc>
          <w:tcPr>
            <w:tcW w:w="1746" w:type="dxa"/>
            <w:vAlign w:val="center"/>
          </w:tcPr>
          <w:p w14:paraId="544A6352" w14:textId="77777777" w:rsidR="00CC63F1" w:rsidRDefault="009431AF"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3.9</w:t>
            </w:r>
            <w:r>
              <w:rPr>
                <w:rFonts w:cs="Times New Roman" w:hint="eastAsia"/>
                <w:color w:val="000000" w:themeColor="text1"/>
                <w:sz w:val="21"/>
                <w:szCs w:val="21"/>
              </w:rPr>
              <w:t>条</w:t>
            </w:r>
          </w:p>
        </w:tc>
        <w:tc>
          <w:tcPr>
            <w:tcW w:w="753" w:type="dxa"/>
            <w:vAlign w:val="center"/>
          </w:tcPr>
          <w:p w14:paraId="44D110D0" w14:textId="77777777" w:rsidR="00CC63F1" w:rsidRPr="009431AF" w:rsidRDefault="009431AF" w:rsidP="004A1BB0">
            <w:pPr>
              <w:adjustRightInd w:val="0"/>
              <w:snapToGrid w:val="0"/>
              <w:spacing w:line="240" w:lineRule="auto"/>
              <w:ind w:firstLineChars="0" w:firstLine="0"/>
              <w:rPr>
                <w:rFonts w:cs="Times New Roman"/>
                <w:bCs/>
                <w:sz w:val="21"/>
                <w:szCs w:val="21"/>
              </w:rPr>
            </w:pPr>
            <w:r w:rsidRPr="009431AF">
              <w:rPr>
                <w:rFonts w:cs="Times New Roman" w:hint="eastAsia"/>
                <w:bCs/>
                <w:sz w:val="21"/>
                <w:szCs w:val="21"/>
              </w:rPr>
              <w:t>符合</w:t>
            </w:r>
          </w:p>
        </w:tc>
        <w:tc>
          <w:tcPr>
            <w:tcW w:w="2392" w:type="dxa"/>
            <w:vAlign w:val="center"/>
          </w:tcPr>
          <w:p w14:paraId="237ED51B" w14:textId="77777777" w:rsidR="00CC63F1" w:rsidRPr="00CC63F1" w:rsidRDefault="00C5157E"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不</w:t>
            </w:r>
            <w:r w:rsidRPr="00C5157E">
              <w:rPr>
                <w:rFonts w:asciiTheme="minorEastAsia" w:eastAsiaTheme="minorEastAsia" w:hAnsiTheme="minorEastAsia" w:cs="Times New Roman" w:hint="eastAsia"/>
                <w:bCs/>
                <w:color w:val="000000" w:themeColor="text1"/>
                <w:sz w:val="21"/>
                <w:szCs w:val="21"/>
              </w:rPr>
              <w:t>低于0.15m</w:t>
            </w:r>
          </w:p>
        </w:tc>
      </w:tr>
      <w:tr w:rsidR="00CC63F1" w:rsidRPr="00CC63F1" w14:paraId="6D73C43C" w14:textId="77777777" w:rsidTr="004A1BB0">
        <w:trPr>
          <w:jc w:val="center"/>
        </w:trPr>
        <w:tc>
          <w:tcPr>
            <w:tcW w:w="738" w:type="dxa"/>
            <w:vAlign w:val="center"/>
          </w:tcPr>
          <w:p w14:paraId="59B67E2E"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49139DCD" w14:textId="77777777" w:rsidR="00CC63F1" w:rsidRPr="00CC63F1" w:rsidRDefault="009431AF" w:rsidP="004A1BB0">
            <w:pPr>
              <w:adjustRightInd w:val="0"/>
              <w:snapToGrid w:val="0"/>
              <w:spacing w:line="240" w:lineRule="auto"/>
              <w:ind w:firstLineChars="0" w:firstLine="0"/>
              <w:rPr>
                <w:rFonts w:cs="Times New Roman"/>
                <w:bCs/>
                <w:color w:val="000000" w:themeColor="text1"/>
                <w:sz w:val="21"/>
                <w:szCs w:val="21"/>
              </w:rPr>
            </w:pPr>
            <w:r w:rsidRPr="009431AF">
              <w:rPr>
                <w:rFonts w:cs="Times New Roman" w:hint="eastAsia"/>
                <w:bCs/>
                <w:color w:val="000000" w:themeColor="text1"/>
                <w:sz w:val="21"/>
                <w:szCs w:val="21"/>
              </w:rPr>
              <w:t>油罐应进行压力试验。油罐的压力试验应符合现行国家标准《汽车加油加气站设计与施工规范》</w:t>
            </w:r>
            <w:r w:rsidRPr="009431AF">
              <w:rPr>
                <w:rFonts w:cs="Times New Roman" w:hint="eastAsia"/>
                <w:bCs/>
                <w:color w:val="000000" w:themeColor="text1"/>
                <w:sz w:val="21"/>
                <w:szCs w:val="21"/>
              </w:rPr>
              <w:t xml:space="preserve"> GB 50156 </w:t>
            </w:r>
            <w:r w:rsidRPr="009431AF">
              <w:rPr>
                <w:rFonts w:cs="Times New Roman" w:hint="eastAsia"/>
                <w:bCs/>
                <w:color w:val="000000" w:themeColor="text1"/>
                <w:sz w:val="21"/>
                <w:szCs w:val="21"/>
              </w:rPr>
              <w:t>第</w:t>
            </w:r>
            <w:r w:rsidRPr="009431AF">
              <w:rPr>
                <w:rFonts w:cs="Times New Roman" w:hint="eastAsia"/>
                <w:bCs/>
                <w:color w:val="000000" w:themeColor="text1"/>
                <w:sz w:val="21"/>
                <w:szCs w:val="21"/>
              </w:rPr>
              <w:t>12.2.8</w:t>
            </w:r>
            <w:r w:rsidRPr="009431AF">
              <w:rPr>
                <w:rFonts w:cs="Times New Roman" w:hint="eastAsia"/>
                <w:bCs/>
                <w:color w:val="000000" w:themeColor="text1"/>
                <w:sz w:val="21"/>
                <w:szCs w:val="21"/>
              </w:rPr>
              <w:t>条第</w:t>
            </w:r>
            <w:r w:rsidRPr="009431AF">
              <w:rPr>
                <w:rFonts w:cs="Times New Roman" w:hint="eastAsia"/>
                <w:bCs/>
                <w:color w:val="000000" w:themeColor="text1"/>
                <w:sz w:val="21"/>
                <w:szCs w:val="21"/>
              </w:rPr>
              <w:t>1</w:t>
            </w:r>
            <w:r w:rsidRPr="009431AF">
              <w:rPr>
                <w:rFonts w:cs="Times New Roman" w:hint="eastAsia"/>
                <w:bCs/>
                <w:color w:val="000000" w:themeColor="text1"/>
                <w:sz w:val="21"/>
                <w:szCs w:val="21"/>
              </w:rPr>
              <w:t>款的规定。</w:t>
            </w:r>
          </w:p>
        </w:tc>
        <w:tc>
          <w:tcPr>
            <w:tcW w:w="1746" w:type="dxa"/>
            <w:vAlign w:val="center"/>
          </w:tcPr>
          <w:p w14:paraId="10999B51" w14:textId="77777777" w:rsidR="00CC63F1" w:rsidRDefault="009431AF"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3.10</w:t>
            </w:r>
            <w:r>
              <w:rPr>
                <w:rFonts w:cs="Times New Roman" w:hint="eastAsia"/>
                <w:color w:val="000000" w:themeColor="text1"/>
                <w:sz w:val="21"/>
                <w:szCs w:val="21"/>
              </w:rPr>
              <w:t>条</w:t>
            </w:r>
          </w:p>
        </w:tc>
        <w:tc>
          <w:tcPr>
            <w:tcW w:w="753" w:type="dxa"/>
            <w:vAlign w:val="center"/>
          </w:tcPr>
          <w:p w14:paraId="6FE81DBB" w14:textId="77777777" w:rsidR="00CC63F1" w:rsidRPr="000849E1" w:rsidRDefault="009431AF" w:rsidP="004A1BB0">
            <w:pPr>
              <w:adjustRightInd w:val="0"/>
              <w:snapToGrid w:val="0"/>
              <w:spacing w:line="240" w:lineRule="auto"/>
              <w:ind w:firstLineChars="0" w:firstLine="0"/>
              <w:rPr>
                <w:rFonts w:cs="Times New Roman"/>
                <w:bCs/>
                <w:sz w:val="21"/>
                <w:szCs w:val="21"/>
              </w:rPr>
            </w:pPr>
            <w:r w:rsidRPr="000849E1">
              <w:rPr>
                <w:rFonts w:cs="Times New Roman" w:hint="eastAsia"/>
                <w:bCs/>
                <w:sz w:val="21"/>
                <w:szCs w:val="21"/>
              </w:rPr>
              <w:t>符合</w:t>
            </w:r>
          </w:p>
        </w:tc>
        <w:tc>
          <w:tcPr>
            <w:tcW w:w="2392" w:type="dxa"/>
            <w:vAlign w:val="center"/>
          </w:tcPr>
          <w:p w14:paraId="36C98EB0" w14:textId="77777777" w:rsidR="00CC63F1" w:rsidRPr="008623A6" w:rsidRDefault="000849E1" w:rsidP="004A1BB0">
            <w:pPr>
              <w:adjustRightInd w:val="0"/>
              <w:snapToGrid w:val="0"/>
              <w:spacing w:line="240" w:lineRule="auto"/>
              <w:ind w:firstLineChars="0" w:firstLine="0"/>
              <w:rPr>
                <w:rFonts w:cs="Times New Roman"/>
                <w:b/>
                <w:bCs/>
                <w:sz w:val="21"/>
                <w:szCs w:val="21"/>
              </w:rPr>
            </w:pPr>
            <w:r>
              <w:rPr>
                <w:rFonts w:cs="Times New Roman" w:hint="eastAsia"/>
                <w:bCs/>
                <w:color w:val="000000" w:themeColor="text1"/>
                <w:sz w:val="21"/>
                <w:szCs w:val="21"/>
              </w:rPr>
              <w:t>加油撬</w:t>
            </w:r>
            <w:r w:rsidRPr="002503DA">
              <w:rPr>
                <w:rFonts w:cs="Times New Roman" w:hint="eastAsia"/>
                <w:bCs/>
                <w:color w:val="000000" w:themeColor="text1"/>
                <w:sz w:val="21"/>
                <w:szCs w:val="21"/>
              </w:rPr>
              <w:t>由供货商整体供应，</w:t>
            </w:r>
            <w:r>
              <w:rPr>
                <w:rFonts w:cs="Times New Roman" w:hint="eastAsia"/>
                <w:bCs/>
                <w:color w:val="000000" w:themeColor="text1"/>
                <w:sz w:val="21"/>
                <w:szCs w:val="21"/>
              </w:rPr>
              <w:t>有合格证</w:t>
            </w:r>
            <w:r w:rsidRPr="002503DA">
              <w:rPr>
                <w:rFonts w:cs="Times New Roman" w:hint="eastAsia"/>
                <w:bCs/>
                <w:color w:val="000000" w:themeColor="text1"/>
                <w:sz w:val="21"/>
                <w:szCs w:val="21"/>
              </w:rPr>
              <w:t>。</w:t>
            </w:r>
          </w:p>
        </w:tc>
      </w:tr>
      <w:tr w:rsidR="00CC63F1" w:rsidRPr="00CC63F1" w14:paraId="70DB6AE4" w14:textId="77777777" w:rsidTr="004A1BB0">
        <w:trPr>
          <w:jc w:val="center"/>
        </w:trPr>
        <w:tc>
          <w:tcPr>
            <w:tcW w:w="738" w:type="dxa"/>
            <w:vAlign w:val="center"/>
          </w:tcPr>
          <w:p w14:paraId="0D3C2AE2"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5845E7F5" w14:textId="77777777" w:rsidR="00CC63F1" w:rsidRPr="00CC63F1" w:rsidRDefault="00B55398" w:rsidP="004A1BB0">
            <w:pPr>
              <w:adjustRightInd w:val="0"/>
              <w:snapToGrid w:val="0"/>
              <w:spacing w:line="240" w:lineRule="auto"/>
              <w:ind w:firstLineChars="0" w:firstLine="0"/>
              <w:rPr>
                <w:rFonts w:cs="Times New Roman"/>
                <w:bCs/>
                <w:color w:val="000000" w:themeColor="text1"/>
                <w:sz w:val="21"/>
                <w:szCs w:val="21"/>
              </w:rPr>
            </w:pPr>
            <w:r w:rsidRPr="00B55398">
              <w:rPr>
                <w:rFonts w:cs="Times New Roman" w:hint="eastAsia"/>
                <w:bCs/>
                <w:color w:val="000000" w:themeColor="text1"/>
                <w:sz w:val="21"/>
                <w:szCs w:val="21"/>
              </w:rPr>
              <w:t>橇装式加油装置油罐的总容积以及单罐最大容积应小于或等于</w:t>
            </w:r>
            <w:r w:rsidRPr="00B55398">
              <w:rPr>
                <w:rFonts w:cs="Times New Roman" w:hint="eastAsia"/>
                <w:bCs/>
                <w:color w:val="000000" w:themeColor="text1"/>
                <w:sz w:val="21"/>
                <w:szCs w:val="21"/>
              </w:rPr>
              <w:t>50m</w:t>
            </w:r>
            <w:r w:rsidRPr="00B55398">
              <w:rPr>
                <w:rFonts w:cs="Times New Roman" w:hint="eastAsia"/>
                <w:bCs/>
                <w:color w:val="000000" w:themeColor="text1"/>
                <w:sz w:val="21"/>
                <w:szCs w:val="21"/>
                <w:vertAlign w:val="superscript"/>
              </w:rPr>
              <w:t>3</w:t>
            </w:r>
            <w:r w:rsidRPr="00B55398">
              <w:rPr>
                <w:rFonts w:cs="Times New Roman" w:hint="eastAsia"/>
                <w:bCs/>
                <w:color w:val="000000" w:themeColor="text1"/>
                <w:sz w:val="21"/>
                <w:szCs w:val="21"/>
              </w:rPr>
              <w:t>。当地面防火油罐单罐容积大于</w:t>
            </w:r>
            <w:r w:rsidRPr="00B55398">
              <w:rPr>
                <w:rFonts w:cs="Times New Roman" w:hint="eastAsia"/>
                <w:bCs/>
                <w:color w:val="000000" w:themeColor="text1"/>
                <w:sz w:val="21"/>
                <w:szCs w:val="21"/>
              </w:rPr>
              <w:t>25m</w:t>
            </w:r>
            <w:r w:rsidRPr="00B55398">
              <w:rPr>
                <w:rFonts w:cs="Times New Roman" w:hint="eastAsia"/>
                <w:bCs/>
                <w:color w:val="000000" w:themeColor="text1"/>
                <w:sz w:val="21"/>
                <w:szCs w:val="21"/>
                <w:vertAlign w:val="superscript"/>
              </w:rPr>
              <w:t>3</w:t>
            </w:r>
            <w:r w:rsidRPr="00B55398">
              <w:rPr>
                <w:rFonts w:cs="Times New Roman" w:hint="eastAsia"/>
                <w:bCs/>
                <w:color w:val="000000" w:themeColor="text1"/>
                <w:sz w:val="21"/>
                <w:szCs w:val="21"/>
              </w:rPr>
              <w:t>时，罐内应设隔仓，隔仓的容积应小于或等于</w:t>
            </w:r>
            <w:r w:rsidRPr="00B55398">
              <w:rPr>
                <w:rFonts w:cs="Times New Roman" w:hint="eastAsia"/>
                <w:bCs/>
                <w:color w:val="000000" w:themeColor="text1"/>
                <w:sz w:val="21"/>
                <w:szCs w:val="21"/>
              </w:rPr>
              <w:t>25m</w:t>
            </w:r>
            <w:r w:rsidRPr="00B55398">
              <w:rPr>
                <w:rFonts w:cs="Times New Roman" w:hint="eastAsia"/>
                <w:bCs/>
                <w:color w:val="000000" w:themeColor="text1"/>
                <w:sz w:val="21"/>
                <w:szCs w:val="21"/>
                <w:vertAlign w:val="superscript"/>
              </w:rPr>
              <w:t>3</w:t>
            </w:r>
            <w:r w:rsidRPr="00B55398">
              <w:rPr>
                <w:rFonts w:cs="Times New Roman" w:hint="eastAsia"/>
                <w:bCs/>
                <w:color w:val="000000" w:themeColor="text1"/>
                <w:sz w:val="21"/>
                <w:szCs w:val="21"/>
              </w:rPr>
              <w:t>。</w:t>
            </w:r>
          </w:p>
        </w:tc>
        <w:tc>
          <w:tcPr>
            <w:tcW w:w="1746" w:type="dxa"/>
            <w:vAlign w:val="center"/>
          </w:tcPr>
          <w:p w14:paraId="0CE08344" w14:textId="77777777" w:rsidR="00CC63F1" w:rsidRDefault="00B55398"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4.2</w:t>
            </w:r>
            <w:r>
              <w:rPr>
                <w:rFonts w:cs="Times New Roman" w:hint="eastAsia"/>
                <w:color w:val="000000" w:themeColor="text1"/>
                <w:sz w:val="21"/>
                <w:szCs w:val="21"/>
              </w:rPr>
              <w:t>条</w:t>
            </w:r>
          </w:p>
        </w:tc>
        <w:tc>
          <w:tcPr>
            <w:tcW w:w="753" w:type="dxa"/>
            <w:vAlign w:val="center"/>
          </w:tcPr>
          <w:p w14:paraId="1C187257" w14:textId="77777777" w:rsidR="00CC63F1" w:rsidRPr="0074169A" w:rsidRDefault="00B55398" w:rsidP="004A1BB0">
            <w:pPr>
              <w:adjustRightInd w:val="0"/>
              <w:snapToGrid w:val="0"/>
              <w:spacing w:line="240" w:lineRule="auto"/>
              <w:ind w:firstLineChars="0" w:firstLine="0"/>
              <w:rPr>
                <w:rFonts w:cs="Times New Roman"/>
                <w:bCs/>
                <w:sz w:val="21"/>
                <w:szCs w:val="21"/>
              </w:rPr>
            </w:pPr>
            <w:r w:rsidRPr="0074169A">
              <w:rPr>
                <w:rFonts w:cs="Times New Roman" w:hint="eastAsia"/>
                <w:bCs/>
                <w:sz w:val="21"/>
                <w:szCs w:val="21"/>
              </w:rPr>
              <w:t>符合</w:t>
            </w:r>
          </w:p>
        </w:tc>
        <w:tc>
          <w:tcPr>
            <w:tcW w:w="2392" w:type="dxa"/>
            <w:vAlign w:val="center"/>
          </w:tcPr>
          <w:p w14:paraId="70E734A4" w14:textId="77777777" w:rsidR="00CC63F1" w:rsidRPr="00B55398" w:rsidRDefault="00B55398"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容积为</w:t>
            </w:r>
            <w:r w:rsidRPr="00B55398">
              <w:rPr>
                <w:rFonts w:cs="Times New Roman" w:hint="eastAsia"/>
                <w:bCs/>
                <w:color w:val="000000" w:themeColor="text1"/>
                <w:sz w:val="21"/>
                <w:szCs w:val="21"/>
              </w:rPr>
              <w:t>50m</w:t>
            </w:r>
            <w:r w:rsidRPr="00B55398">
              <w:rPr>
                <w:rFonts w:cs="Times New Roman" w:hint="eastAsia"/>
                <w:bCs/>
                <w:color w:val="000000" w:themeColor="text1"/>
                <w:sz w:val="21"/>
                <w:szCs w:val="21"/>
                <w:vertAlign w:val="superscript"/>
              </w:rPr>
              <w:t>3</w:t>
            </w:r>
            <w:r>
              <w:rPr>
                <w:rFonts w:cs="Times New Roman" w:hint="eastAsia"/>
                <w:bCs/>
                <w:color w:val="000000" w:themeColor="text1"/>
                <w:sz w:val="21"/>
                <w:szCs w:val="21"/>
              </w:rPr>
              <w:t>，分两个</w:t>
            </w:r>
            <w:r w:rsidRPr="00B55398">
              <w:rPr>
                <w:rFonts w:cs="Times New Roman" w:hint="eastAsia"/>
                <w:bCs/>
                <w:color w:val="000000" w:themeColor="text1"/>
                <w:sz w:val="21"/>
                <w:szCs w:val="21"/>
              </w:rPr>
              <w:t>25m</w:t>
            </w:r>
            <w:r w:rsidRPr="00B55398">
              <w:rPr>
                <w:rFonts w:cs="Times New Roman" w:hint="eastAsia"/>
                <w:bCs/>
                <w:color w:val="000000" w:themeColor="text1"/>
                <w:sz w:val="21"/>
                <w:szCs w:val="21"/>
                <w:vertAlign w:val="superscript"/>
              </w:rPr>
              <w:t>3</w:t>
            </w:r>
            <w:r>
              <w:rPr>
                <w:rFonts w:cs="Times New Roman" w:hint="eastAsia"/>
                <w:bCs/>
                <w:color w:val="000000" w:themeColor="text1"/>
                <w:sz w:val="21"/>
                <w:szCs w:val="21"/>
              </w:rPr>
              <w:t>隔舱。</w:t>
            </w:r>
          </w:p>
        </w:tc>
      </w:tr>
      <w:tr w:rsidR="00CC63F1" w:rsidRPr="00CC63F1" w14:paraId="3A923A7C" w14:textId="77777777" w:rsidTr="004A1BB0">
        <w:trPr>
          <w:jc w:val="center"/>
        </w:trPr>
        <w:tc>
          <w:tcPr>
            <w:tcW w:w="738" w:type="dxa"/>
            <w:vAlign w:val="center"/>
          </w:tcPr>
          <w:p w14:paraId="2CA09BA6"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287FFBA9" w14:textId="77777777" w:rsidR="00CC63F1" w:rsidRPr="00CC63F1" w:rsidRDefault="006C0441" w:rsidP="004A1BB0">
            <w:pPr>
              <w:adjustRightInd w:val="0"/>
              <w:snapToGrid w:val="0"/>
              <w:spacing w:line="240" w:lineRule="auto"/>
              <w:ind w:firstLineChars="0" w:firstLine="0"/>
              <w:rPr>
                <w:rFonts w:cs="Times New Roman"/>
                <w:bCs/>
                <w:color w:val="000000" w:themeColor="text1"/>
                <w:sz w:val="21"/>
                <w:szCs w:val="21"/>
              </w:rPr>
            </w:pPr>
            <w:r w:rsidRPr="006C0441">
              <w:rPr>
                <w:rFonts w:cs="Times New Roman" w:hint="eastAsia"/>
                <w:bCs/>
                <w:color w:val="000000" w:themeColor="text1"/>
                <w:sz w:val="21"/>
                <w:szCs w:val="21"/>
              </w:rPr>
              <w:t>橇装式加油装置不得设在室内或其它封闭空间内。</w:t>
            </w:r>
          </w:p>
        </w:tc>
        <w:tc>
          <w:tcPr>
            <w:tcW w:w="1746" w:type="dxa"/>
            <w:vAlign w:val="center"/>
          </w:tcPr>
          <w:p w14:paraId="50E63964" w14:textId="77777777" w:rsidR="00CC63F1" w:rsidRDefault="006C0441"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4.5</w:t>
            </w:r>
            <w:r>
              <w:rPr>
                <w:rFonts w:cs="Times New Roman" w:hint="eastAsia"/>
                <w:color w:val="000000" w:themeColor="text1"/>
                <w:sz w:val="21"/>
                <w:szCs w:val="21"/>
              </w:rPr>
              <w:t>条</w:t>
            </w:r>
          </w:p>
        </w:tc>
        <w:tc>
          <w:tcPr>
            <w:tcW w:w="753" w:type="dxa"/>
            <w:vAlign w:val="center"/>
          </w:tcPr>
          <w:p w14:paraId="2B34979B" w14:textId="77777777" w:rsidR="00CC63F1" w:rsidRPr="006C0441" w:rsidRDefault="006C0441" w:rsidP="004A1BB0">
            <w:pPr>
              <w:adjustRightInd w:val="0"/>
              <w:snapToGrid w:val="0"/>
              <w:spacing w:line="240" w:lineRule="auto"/>
              <w:ind w:firstLineChars="0" w:firstLine="0"/>
              <w:rPr>
                <w:rFonts w:cs="Times New Roman"/>
                <w:bCs/>
                <w:sz w:val="21"/>
                <w:szCs w:val="21"/>
              </w:rPr>
            </w:pPr>
            <w:r w:rsidRPr="006C0441">
              <w:rPr>
                <w:rFonts w:cs="Times New Roman" w:hint="eastAsia"/>
                <w:bCs/>
                <w:sz w:val="21"/>
                <w:szCs w:val="21"/>
              </w:rPr>
              <w:t>符合</w:t>
            </w:r>
          </w:p>
        </w:tc>
        <w:tc>
          <w:tcPr>
            <w:tcW w:w="2392" w:type="dxa"/>
            <w:vAlign w:val="center"/>
          </w:tcPr>
          <w:p w14:paraId="1BA8ECD4" w14:textId="77777777" w:rsidR="00CC63F1" w:rsidRPr="00CC63F1" w:rsidRDefault="006C0441"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露天设置</w:t>
            </w:r>
          </w:p>
        </w:tc>
      </w:tr>
      <w:tr w:rsidR="00CC63F1" w:rsidRPr="00CC63F1" w14:paraId="52B2950E" w14:textId="77777777" w:rsidTr="004A1BB0">
        <w:trPr>
          <w:jc w:val="center"/>
        </w:trPr>
        <w:tc>
          <w:tcPr>
            <w:tcW w:w="738" w:type="dxa"/>
            <w:vAlign w:val="center"/>
          </w:tcPr>
          <w:p w14:paraId="16DA8D1A"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5963E10E" w14:textId="77777777" w:rsidR="00CC63F1" w:rsidRPr="006C0441" w:rsidRDefault="006C0441" w:rsidP="004A1BB0">
            <w:pPr>
              <w:adjustRightInd w:val="0"/>
              <w:snapToGrid w:val="0"/>
              <w:spacing w:line="240" w:lineRule="auto"/>
              <w:ind w:firstLineChars="0" w:firstLine="0"/>
              <w:rPr>
                <w:rFonts w:cs="Times New Roman"/>
                <w:bCs/>
                <w:color w:val="000000" w:themeColor="text1"/>
                <w:sz w:val="21"/>
                <w:szCs w:val="21"/>
              </w:rPr>
            </w:pPr>
            <w:r w:rsidRPr="006C0441">
              <w:rPr>
                <w:rFonts w:cs="Times New Roman" w:hint="eastAsia"/>
                <w:bCs/>
                <w:color w:val="000000" w:themeColor="text1"/>
                <w:sz w:val="21"/>
                <w:szCs w:val="21"/>
              </w:rPr>
              <w:t>橇装式加油装置应采用卸油油气回收系统。</w:t>
            </w:r>
          </w:p>
        </w:tc>
        <w:tc>
          <w:tcPr>
            <w:tcW w:w="1746" w:type="dxa"/>
            <w:vAlign w:val="center"/>
          </w:tcPr>
          <w:p w14:paraId="67BDC248" w14:textId="77777777" w:rsidR="00CC63F1" w:rsidRDefault="006C0441"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4.6</w:t>
            </w:r>
            <w:r>
              <w:rPr>
                <w:rFonts w:cs="Times New Roman" w:hint="eastAsia"/>
                <w:color w:val="000000" w:themeColor="text1"/>
                <w:sz w:val="21"/>
                <w:szCs w:val="21"/>
              </w:rPr>
              <w:t>条</w:t>
            </w:r>
          </w:p>
        </w:tc>
        <w:tc>
          <w:tcPr>
            <w:tcW w:w="753" w:type="dxa"/>
            <w:vAlign w:val="center"/>
          </w:tcPr>
          <w:p w14:paraId="75D32915" w14:textId="77777777" w:rsidR="00CC63F1" w:rsidRPr="00721F01" w:rsidRDefault="006C0441" w:rsidP="004A1BB0">
            <w:pPr>
              <w:adjustRightInd w:val="0"/>
              <w:snapToGrid w:val="0"/>
              <w:spacing w:line="240" w:lineRule="auto"/>
              <w:ind w:firstLineChars="0" w:firstLine="0"/>
              <w:rPr>
                <w:rFonts w:cs="Times New Roman"/>
                <w:bCs/>
                <w:sz w:val="21"/>
                <w:szCs w:val="21"/>
              </w:rPr>
            </w:pPr>
            <w:r w:rsidRPr="00721F01">
              <w:rPr>
                <w:rFonts w:cs="Times New Roman" w:hint="eastAsia"/>
                <w:bCs/>
                <w:sz w:val="21"/>
                <w:szCs w:val="21"/>
              </w:rPr>
              <w:t>符合</w:t>
            </w:r>
          </w:p>
        </w:tc>
        <w:tc>
          <w:tcPr>
            <w:tcW w:w="2392" w:type="dxa"/>
            <w:vAlign w:val="center"/>
          </w:tcPr>
          <w:p w14:paraId="40DBFE2B" w14:textId="77777777" w:rsidR="00CC63F1" w:rsidRPr="00CC63F1" w:rsidRDefault="006C0441"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采用</w:t>
            </w:r>
            <w:r w:rsidRPr="006C0441">
              <w:rPr>
                <w:rFonts w:cs="Times New Roman" w:hint="eastAsia"/>
                <w:bCs/>
                <w:color w:val="000000" w:themeColor="text1"/>
                <w:sz w:val="21"/>
                <w:szCs w:val="21"/>
              </w:rPr>
              <w:t>卸油油气回收系统</w:t>
            </w:r>
          </w:p>
        </w:tc>
      </w:tr>
      <w:tr w:rsidR="00CC63F1" w:rsidRPr="00CC63F1" w14:paraId="03A8040F" w14:textId="77777777" w:rsidTr="004A1BB0">
        <w:trPr>
          <w:jc w:val="center"/>
        </w:trPr>
        <w:tc>
          <w:tcPr>
            <w:tcW w:w="738" w:type="dxa"/>
            <w:vAlign w:val="center"/>
          </w:tcPr>
          <w:p w14:paraId="280D2755" w14:textId="77777777" w:rsidR="00CC63F1" w:rsidRDefault="00CC63F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BAABB47" w14:textId="77777777" w:rsidR="00CC63F1" w:rsidRPr="006C0441" w:rsidRDefault="006C0441" w:rsidP="004A1BB0">
            <w:pPr>
              <w:adjustRightInd w:val="0"/>
              <w:snapToGrid w:val="0"/>
              <w:spacing w:line="240" w:lineRule="auto"/>
              <w:ind w:firstLineChars="0" w:firstLine="0"/>
              <w:rPr>
                <w:rFonts w:cs="Times New Roman"/>
                <w:bCs/>
                <w:color w:val="000000" w:themeColor="text1"/>
                <w:sz w:val="21"/>
                <w:szCs w:val="21"/>
              </w:rPr>
            </w:pPr>
            <w:r w:rsidRPr="006C0441">
              <w:rPr>
                <w:rFonts w:cs="Times New Roman" w:hint="eastAsia"/>
                <w:bCs/>
                <w:color w:val="000000" w:themeColor="text1"/>
                <w:sz w:val="21"/>
                <w:szCs w:val="21"/>
              </w:rPr>
              <w:t>当橇装式加油装置采用单壁地面防火油罐时，油罐上方应设防晒罩棚或采取隔热措施</w:t>
            </w:r>
            <w:r>
              <w:rPr>
                <w:rFonts w:cs="Times New Roman" w:hint="eastAsia"/>
                <w:bCs/>
                <w:color w:val="000000" w:themeColor="text1"/>
                <w:sz w:val="21"/>
                <w:szCs w:val="21"/>
              </w:rPr>
              <w:t>；</w:t>
            </w:r>
            <w:r w:rsidRPr="006C0441">
              <w:rPr>
                <w:rFonts w:cs="Times New Roman" w:hint="eastAsia"/>
                <w:bCs/>
                <w:color w:val="000000" w:themeColor="text1"/>
                <w:sz w:val="21"/>
                <w:szCs w:val="21"/>
              </w:rPr>
              <w:t>当采用双壁油罐时，可不设防晒罩棚和不采取隔热措施。</w:t>
            </w:r>
          </w:p>
        </w:tc>
        <w:tc>
          <w:tcPr>
            <w:tcW w:w="1746" w:type="dxa"/>
            <w:vAlign w:val="center"/>
          </w:tcPr>
          <w:p w14:paraId="7FDF4CA2" w14:textId="77777777" w:rsidR="00CC63F1" w:rsidRDefault="006C0441"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4.7</w:t>
            </w:r>
            <w:r>
              <w:rPr>
                <w:rFonts w:cs="Times New Roman" w:hint="eastAsia"/>
                <w:color w:val="000000" w:themeColor="text1"/>
                <w:sz w:val="21"/>
                <w:szCs w:val="21"/>
              </w:rPr>
              <w:t>条</w:t>
            </w:r>
          </w:p>
        </w:tc>
        <w:tc>
          <w:tcPr>
            <w:tcW w:w="753" w:type="dxa"/>
            <w:vAlign w:val="center"/>
          </w:tcPr>
          <w:p w14:paraId="348BEBBF" w14:textId="77777777" w:rsidR="00CC63F1" w:rsidRPr="00721F01" w:rsidRDefault="006C0441" w:rsidP="004A1BB0">
            <w:pPr>
              <w:adjustRightInd w:val="0"/>
              <w:snapToGrid w:val="0"/>
              <w:spacing w:line="240" w:lineRule="auto"/>
              <w:ind w:firstLineChars="0" w:firstLine="0"/>
              <w:rPr>
                <w:rFonts w:cs="Times New Roman"/>
                <w:bCs/>
                <w:sz w:val="21"/>
                <w:szCs w:val="21"/>
              </w:rPr>
            </w:pPr>
            <w:r w:rsidRPr="00721F01">
              <w:rPr>
                <w:rFonts w:cs="Times New Roman" w:hint="eastAsia"/>
                <w:bCs/>
                <w:sz w:val="21"/>
                <w:szCs w:val="21"/>
              </w:rPr>
              <w:t>符合</w:t>
            </w:r>
          </w:p>
        </w:tc>
        <w:tc>
          <w:tcPr>
            <w:tcW w:w="2392" w:type="dxa"/>
            <w:vAlign w:val="center"/>
          </w:tcPr>
          <w:p w14:paraId="76DFD2D4" w14:textId="77777777" w:rsidR="00CC63F1" w:rsidRPr="00CC63F1" w:rsidRDefault="006C0441" w:rsidP="004A1BB0">
            <w:pPr>
              <w:adjustRightInd w:val="0"/>
              <w:snapToGrid w:val="0"/>
              <w:spacing w:line="240" w:lineRule="auto"/>
              <w:ind w:firstLineChars="0" w:firstLine="0"/>
              <w:rPr>
                <w:rFonts w:cs="Times New Roman"/>
                <w:bCs/>
                <w:color w:val="000000" w:themeColor="text1"/>
                <w:sz w:val="21"/>
                <w:szCs w:val="21"/>
              </w:rPr>
            </w:pPr>
            <w:r w:rsidRPr="006C0441">
              <w:rPr>
                <w:rFonts w:cs="Times New Roman" w:hint="eastAsia"/>
                <w:bCs/>
                <w:color w:val="000000" w:themeColor="text1"/>
                <w:sz w:val="21"/>
                <w:szCs w:val="21"/>
              </w:rPr>
              <w:t>双壁油罐</w:t>
            </w:r>
          </w:p>
        </w:tc>
      </w:tr>
      <w:tr w:rsidR="00033E8B" w14:paraId="096AB384" w14:textId="77777777" w:rsidTr="004A1BB0">
        <w:trPr>
          <w:jc w:val="center"/>
        </w:trPr>
        <w:tc>
          <w:tcPr>
            <w:tcW w:w="738" w:type="dxa"/>
            <w:vAlign w:val="center"/>
          </w:tcPr>
          <w:p w14:paraId="5FB05C6F" w14:textId="77777777" w:rsidR="00033E8B" w:rsidRDefault="00033E8B"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0BD6F5E1" w14:textId="77777777" w:rsidR="00033E8B" w:rsidRDefault="006C0441" w:rsidP="004A1BB0">
            <w:pPr>
              <w:adjustRightInd w:val="0"/>
              <w:snapToGrid w:val="0"/>
              <w:spacing w:line="240" w:lineRule="auto"/>
              <w:ind w:firstLineChars="0" w:firstLine="0"/>
              <w:rPr>
                <w:rFonts w:cs="Times New Roman"/>
                <w:bCs/>
                <w:color w:val="000000" w:themeColor="text1"/>
                <w:sz w:val="21"/>
                <w:szCs w:val="21"/>
              </w:rPr>
            </w:pPr>
            <w:r w:rsidRPr="006C0441">
              <w:rPr>
                <w:rFonts w:cs="Times New Roman" w:hint="eastAsia"/>
                <w:bCs/>
                <w:color w:val="000000" w:themeColor="text1"/>
                <w:sz w:val="21"/>
                <w:szCs w:val="21"/>
              </w:rPr>
              <w:t>橇装式加油装置的地面防火油罐通气管管口应高出地面</w:t>
            </w:r>
            <w:r w:rsidRPr="006C0441">
              <w:rPr>
                <w:rFonts w:cs="Times New Roman" w:hint="eastAsia"/>
                <w:bCs/>
                <w:color w:val="000000" w:themeColor="text1"/>
                <w:sz w:val="21"/>
                <w:szCs w:val="21"/>
              </w:rPr>
              <w:t>4m</w:t>
            </w:r>
            <w:r w:rsidRPr="006C0441">
              <w:rPr>
                <w:rFonts w:cs="Times New Roman" w:hint="eastAsia"/>
                <w:bCs/>
                <w:color w:val="000000" w:themeColor="text1"/>
                <w:sz w:val="21"/>
                <w:szCs w:val="21"/>
              </w:rPr>
              <w:t>及以上，并应高出罩棚的顶面</w:t>
            </w:r>
            <w:r w:rsidRPr="006C0441">
              <w:rPr>
                <w:rFonts w:cs="Times New Roman" w:hint="eastAsia"/>
                <w:bCs/>
                <w:color w:val="000000" w:themeColor="text1"/>
                <w:sz w:val="21"/>
                <w:szCs w:val="21"/>
              </w:rPr>
              <w:t>1.5m</w:t>
            </w:r>
            <w:r w:rsidRPr="006C0441">
              <w:rPr>
                <w:rFonts w:cs="Times New Roman" w:hint="eastAsia"/>
                <w:bCs/>
                <w:color w:val="000000" w:themeColor="text1"/>
                <w:sz w:val="21"/>
                <w:szCs w:val="21"/>
              </w:rPr>
              <w:t>及以上。通气管管口应安装呼吸阀和阻火器。</w:t>
            </w:r>
          </w:p>
        </w:tc>
        <w:tc>
          <w:tcPr>
            <w:tcW w:w="1746" w:type="dxa"/>
            <w:vAlign w:val="center"/>
          </w:tcPr>
          <w:p w14:paraId="50A36D43" w14:textId="77777777" w:rsidR="00033E8B" w:rsidRDefault="006C0441" w:rsidP="004A1BB0">
            <w:pPr>
              <w:adjustRightInd w:val="0"/>
              <w:snapToGrid w:val="0"/>
              <w:spacing w:line="240" w:lineRule="auto"/>
              <w:ind w:firstLineChars="0" w:firstLine="0"/>
              <w:rPr>
                <w:rFonts w:cs="Times New Roman"/>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4.8</w:t>
            </w:r>
            <w:r>
              <w:rPr>
                <w:rFonts w:cs="Times New Roman" w:hint="eastAsia"/>
                <w:color w:val="000000" w:themeColor="text1"/>
                <w:sz w:val="21"/>
                <w:szCs w:val="21"/>
              </w:rPr>
              <w:t>条</w:t>
            </w:r>
          </w:p>
        </w:tc>
        <w:tc>
          <w:tcPr>
            <w:tcW w:w="753" w:type="dxa"/>
            <w:vAlign w:val="center"/>
          </w:tcPr>
          <w:p w14:paraId="28A389D8" w14:textId="77777777" w:rsidR="00033E8B" w:rsidRPr="00721F01" w:rsidRDefault="006C0441" w:rsidP="004A1BB0">
            <w:pPr>
              <w:adjustRightInd w:val="0"/>
              <w:snapToGrid w:val="0"/>
              <w:spacing w:line="240" w:lineRule="auto"/>
              <w:ind w:firstLineChars="0" w:firstLine="0"/>
              <w:rPr>
                <w:rFonts w:cs="Times New Roman"/>
                <w:bCs/>
                <w:sz w:val="21"/>
                <w:szCs w:val="21"/>
              </w:rPr>
            </w:pPr>
            <w:r w:rsidRPr="00721F01">
              <w:rPr>
                <w:rFonts w:cs="Times New Roman" w:hint="eastAsia"/>
                <w:bCs/>
                <w:sz w:val="21"/>
                <w:szCs w:val="21"/>
              </w:rPr>
              <w:t>符合</w:t>
            </w:r>
          </w:p>
        </w:tc>
        <w:tc>
          <w:tcPr>
            <w:tcW w:w="2392" w:type="dxa"/>
            <w:vAlign w:val="center"/>
          </w:tcPr>
          <w:p w14:paraId="24EBE987" w14:textId="77777777" w:rsidR="00033E8B" w:rsidRDefault="000849E1"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通气管管口</w:t>
            </w:r>
            <w:r w:rsidRPr="006C0441">
              <w:rPr>
                <w:rFonts w:cs="Times New Roman" w:hint="eastAsia"/>
                <w:bCs/>
                <w:color w:val="000000" w:themeColor="text1"/>
                <w:sz w:val="21"/>
                <w:szCs w:val="21"/>
              </w:rPr>
              <w:t>高出地面</w:t>
            </w:r>
            <w:r w:rsidRPr="006C0441">
              <w:rPr>
                <w:rFonts w:cs="Times New Roman" w:hint="eastAsia"/>
                <w:bCs/>
                <w:color w:val="000000" w:themeColor="text1"/>
                <w:sz w:val="21"/>
                <w:szCs w:val="21"/>
              </w:rPr>
              <w:t>4m</w:t>
            </w:r>
            <w:r w:rsidRPr="006C0441">
              <w:rPr>
                <w:rFonts w:cs="Times New Roman" w:hint="eastAsia"/>
                <w:bCs/>
                <w:color w:val="000000" w:themeColor="text1"/>
                <w:sz w:val="21"/>
                <w:szCs w:val="21"/>
              </w:rPr>
              <w:t>，</w:t>
            </w:r>
            <w:r>
              <w:rPr>
                <w:rFonts w:cs="Times New Roman" w:hint="eastAsia"/>
                <w:bCs/>
                <w:color w:val="000000" w:themeColor="text1"/>
                <w:sz w:val="21"/>
                <w:szCs w:val="21"/>
              </w:rPr>
              <w:t>通气管管口</w:t>
            </w:r>
            <w:r w:rsidRPr="006C0441">
              <w:rPr>
                <w:rFonts w:cs="Times New Roman" w:hint="eastAsia"/>
                <w:bCs/>
                <w:color w:val="000000" w:themeColor="text1"/>
                <w:sz w:val="21"/>
                <w:szCs w:val="21"/>
              </w:rPr>
              <w:t>安装</w:t>
            </w:r>
            <w:r>
              <w:rPr>
                <w:rFonts w:cs="Times New Roman" w:hint="eastAsia"/>
                <w:bCs/>
                <w:color w:val="000000" w:themeColor="text1"/>
                <w:sz w:val="21"/>
                <w:szCs w:val="21"/>
              </w:rPr>
              <w:t>了</w:t>
            </w:r>
            <w:r w:rsidRPr="006C0441">
              <w:rPr>
                <w:rFonts w:cs="Times New Roman" w:hint="eastAsia"/>
                <w:bCs/>
                <w:color w:val="000000" w:themeColor="text1"/>
                <w:sz w:val="21"/>
                <w:szCs w:val="21"/>
              </w:rPr>
              <w:t>阻火呼吸阀。</w:t>
            </w:r>
          </w:p>
        </w:tc>
      </w:tr>
      <w:tr w:rsidR="006C0441" w:rsidRPr="00572DBF" w14:paraId="423E3CFE" w14:textId="77777777" w:rsidTr="004A1BB0">
        <w:trPr>
          <w:jc w:val="center"/>
        </w:trPr>
        <w:tc>
          <w:tcPr>
            <w:tcW w:w="738" w:type="dxa"/>
            <w:vAlign w:val="center"/>
          </w:tcPr>
          <w:p w14:paraId="5D758FC4" w14:textId="77777777" w:rsidR="006C0441" w:rsidRPr="00572DBF" w:rsidRDefault="006C0441" w:rsidP="00AB75EE">
            <w:pPr>
              <w:pStyle w:val="af9"/>
              <w:numPr>
                <w:ilvl w:val="0"/>
                <w:numId w:val="26"/>
              </w:numPr>
              <w:adjustRightInd w:val="0"/>
              <w:snapToGrid w:val="0"/>
              <w:spacing w:line="240" w:lineRule="auto"/>
              <w:ind w:leftChars="50" w:left="140" w:firstLineChars="0" w:firstLine="0"/>
              <w:rPr>
                <w:rFonts w:cs="Times New Roman"/>
                <w:bCs/>
                <w:sz w:val="21"/>
                <w:szCs w:val="21"/>
              </w:rPr>
            </w:pPr>
          </w:p>
        </w:tc>
        <w:tc>
          <w:tcPr>
            <w:tcW w:w="3970" w:type="dxa"/>
            <w:vAlign w:val="center"/>
          </w:tcPr>
          <w:p w14:paraId="0219309E" w14:textId="77777777" w:rsidR="006C0441" w:rsidRPr="00572DBF" w:rsidRDefault="006C0441" w:rsidP="004A1BB0">
            <w:pPr>
              <w:adjustRightInd w:val="0"/>
              <w:snapToGrid w:val="0"/>
              <w:spacing w:line="240" w:lineRule="auto"/>
              <w:ind w:firstLineChars="0" w:firstLine="0"/>
              <w:rPr>
                <w:rFonts w:cs="Times New Roman"/>
                <w:bCs/>
                <w:sz w:val="21"/>
                <w:szCs w:val="21"/>
              </w:rPr>
            </w:pPr>
            <w:r w:rsidRPr="00572DBF">
              <w:rPr>
                <w:rFonts w:cs="Times New Roman" w:hint="eastAsia"/>
                <w:bCs/>
                <w:sz w:val="21"/>
                <w:szCs w:val="21"/>
              </w:rPr>
              <w:t>采用橇装式加油装置的加油站，应在站内设蓄油池</w:t>
            </w:r>
            <w:r w:rsidR="00721F01" w:rsidRPr="00572DBF">
              <w:rPr>
                <w:rFonts w:cs="Times New Roman" w:hint="eastAsia"/>
                <w:bCs/>
                <w:sz w:val="21"/>
                <w:szCs w:val="21"/>
              </w:rPr>
              <w:t>；</w:t>
            </w:r>
            <w:r w:rsidRPr="00572DBF">
              <w:rPr>
                <w:rFonts w:cs="Times New Roman" w:hint="eastAsia"/>
                <w:bCs/>
                <w:sz w:val="21"/>
                <w:szCs w:val="21"/>
              </w:rPr>
              <w:t>当橇装式加油装置采用双壁油罐时，可不设蓄油池。蓄油池应满足下列要求</w:t>
            </w:r>
            <w:r w:rsidR="00721F01" w:rsidRPr="00572DBF">
              <w:rPr>
                <w:rFonts w:cs="Times New Roman" w:hint="eastAsia"/>
                <w:bCs/>
                <w:sz w:val="21"/>
                <w:szCs w:val="21"/>
              </w:rPr>
              <w:t>：</w:t>
            </w:r>
          </w:p>
          <w:p w14:paraId="1B6ACBC8" w14:textId="77777777" w:rsidR="006C0441" w:rsidRPr="00572DBF" w:rsidRDefault="006C0441" w:rsidP="004A1BB0">
            <w:pPr>
              <w:adjustRightInd w:val="0"/>
              <w:snapToGrid w:val="0"/>
              <w:spacing w:line="240" w:lineRule="auto"/>
              <w:ind w:firstLineChars="0" w:firstLine="0"/>
              <w:rPr>
                <w:rFonts w:cs="Times New Roman"/>
                <w:bCs/>
                <w:sz w:val="21"/>
                <w:szCs w:val="21"/>
              </w:rPr>
            </w:pPr>
            <w:r w:rsidRPr="00572DBF">
              <w:rPr>
                <w:rFonts w:cs="Times New Roman" w:hint="eastAsia"/>
                <w:bCs/>
                <w:sz w:val="21"/>
                <w:szCs w:val="21"/>
              </w:rPr>
              <w:t>a)</w:t>
            </w:r>
            <w:r w:rsidRPr="00572DBF">
              <w:rPr>
                <w:rFonts w:cs="Times New Roman" w:hint="eastAsia"/>
                <w:bCs/>
                <w:sz w:val="21"/>
                <w:szCs w:val="21"/>
              </w:rPr>
              <w:t>蓄油池的有效容积不应小于站内一个最大油罐的容积</w:t>
            </w:r>
            <w:r w:rsidRPr="00572DBF">
              <w:rPr>
                <w:rFonts w:cs="Times New Roman" w:hint="eastAsia"/>
                <w:bCs/>
                <w:sz w:val="21"/>
                <w:szCs w:val="21"/>
              </w:rPr>
              <w:t>(</w:t>
            </w:r>
            <w:r w:rsidRPr="00572DBF">
              <w:rPr>
                <w:rFonts w:cs="Times New Roman" w:hint="eastAsia"/>
                <w:bCs/>
                <w:sz w:val="21"/>
                <w:szCs w:val="21"/>
              </w:rPr>
              <w:t>带隔仓的油罐按最大隔仓容积计</w:t>
            </w:r>
            <w:r w:rsidRPr="00572DBF">
              <w:rPr>
                <w:rFonts w:cs="Times New Roman" w:hint="eastAsia"/>
                <w:bCs/>
                <w:sz w:val="21"/>
                <w:szCs w:val="21"/>
              </w:rPr>
              <w:t>)</w:t>
            </w:r>
            <w:r w:rsidR="00152F86" w:rsidRPr="00572DBF">
              <w:rPr>
                <w:rFonts w:cs="Times New Roman" w:hint="eastAsia"/>
                <w:bCs/>
                <w:sz w:val="21"/>
                <w:szCs w:val="21"/>
              </w:rPr>
              <w:t>；</w:t>
            </w:r>
            <w:r w:rsidRPr="00572DBF">
              <w:rPr>
                <w:rFonts w:cs="Times New Roman" w:hint="eastAsia"/>
                <w:bCs/>
                <w:sz w:val="21"/>
                <w:szCs w:val="21"/>
              </w:rPr>
              <w:t xml:space="preserve"> b)</w:t>
            </w:r>
            <w:r w:rsidRPr="00572DBF">
              <w:rPr>
                <w:rFonts w:cs="Times New Roman" w:hint="eastAsia"/>
                <w:bCs/>
                <w:sz w:val="21"/>
                <w:szCs w:val="21"/>
              </w:rPr>
              <w:t>蓄油池应采取防止雨水积聚的措施</w:t>
            </w:r>
            <w:r w:rsidR="00152F86" w:rsidRPr="00572DBF">
              <w:rPr>
                <w:rFonts w:cs="Times New Roman" w:hint="eastAsia"/>
                <w:bCs/>
                <w:sz w:val="21"/>
                <w:szCs w:val="21"/>
              </w:rPr>
              <w:t>；</w:t>
            </w:r>
          </w:p>
          <w:p w14:paraId="6B187BD7" w14:textId="77777777" w:rsidR="006C0441" w:rsidRPr="00572DBF" w:rsidRDefault="006C0441" w:rsidP="004A1BB0">
            <w:pPr>
              <w:adjustRightInd w:val="0"/>
              <w:snapToGrid w:val="0"/>
              <w:spacing w:line="240" w:lineRule="auto"/>
              <w:ind w:firstLineChars="0" w:firstLine="0"/>
              <w:rPr>
                <w:rFonts w:cs="Times New Roman"/>
                <w:bCs/>
                <w:sz w:val="21"/>
                <w:szCs w:val="21"/>
              </w:rPr>
            </w:pPr>
            <w:r w:rsidRPr="00572DBF">
              <w:rPr>
                <w:rFonts w:cs="Times New Roman" w:hint="eastAsia"/>
                <w:bCs/>
                <w:sz w:val="21"/>
                <w:szCs w:val="21"/>
              </w:rPr>
              <w:t>c)</w:t>
            </w:r>
            <w:r w:rsidRPr="00572DBF">
              <w:rPr>
                <w:rFonts w:cs="Times New Roman" w:hint="eastAsia"/>
                <w:bCs/>
                <w:sz w:val="21"/>
                <w:szCs w:val="21"/>
              </w:rPr>
              <w:t>地面防火油罐四周应设导油沟槽，并连接至蓄油池。</w:t>
            </w:r>
          </w:p>
        </w:tc>
        <w:tc>
          <w:tcPr>
            <w:tcW w:w="1746" w:type="dxa"/>
            <w:vAlign w:val="center"/>
          </w:tcPr>
          <w:p w14:paraId="2553E330" w14:textId="77777777" w:rsidR="006C0441" w:rsidRPr="00572DBF" w:rsidRDefault="006C0441" w:rsidP="004A1BB0">
            <w:pPr>
              <w:adjustRightInd w:val="0"/>
              <w:snapToGrid w:val="0"/>
              <w:spacing w:line="240" w:lineRule="auto"/>
              <w:ind w:firstLineChars="0" w:firstLine="0"/>
              <w:rPr>
                <w:rFonts w:cs="Times New Roman"/>
                <w:sz w:val="21"/>
                <w:szCs w:val="21"/>
              </w:rPr>
            </w:pPr>
            <w:r w:rsidRPr="00572DBF">
              <w:rPr>
                <w:rFonts w:cs="Times New Roman" w:hint="eastAsia"/>
                <w:bCs/>
                <w:sz w:val="21"/>
                <w:szCs w:val="21"/>
              </w:rPr>
              <w:t>SH/T3134-2002</w:t>
            </w:r>
            <w:r w:rsidRPr="00572DBF">
              <w:rPr>
                <w:rFonts w:cs="Times New Roman" w:hint="eastAsia"/>
                <w:sz w:val="21"/>
                <w:szCs w:val="21"/>
              </w:rPr>
              <w:t>第</w:t>
            </w:r>
            <w:r w:rsidRPr="00572DBF">
              <w:rPr>
                <w:rFonts w:cs="Times New Roman" w:hint="eastAsia"/>
                <w:sz w:val="21"/>
                <w:szCs w:val="21"/>
              </w:rPr>
              <w:t>4.</w:t>
            </w:r>
            <w:r w:rsidR="00721F01" w:rsidRPr="00572DBF">
              <w:rPr>
                <w:rFonts w:cs="Times New Roman" w:hint="eastAsia"/>
                <w:sz w:val="21"/>
                <w:szCs w:val="21"/>
              </w:rPr>
              <w:t>9</w:t>
            </w:r>
            <w:r w:rsidRPr="00572DBF">
              <w:rPr>
                <w:rFonts w:cs="Times New Roman" w:hint="eastAsia"/>
                <w:sz w:val="21"/>
                <w:szCs w:val="21"/>
              </w:rPr>
              <w:t>条</w:t>
            </w:r>
          </w:p>
        </w:tc>
        <w:tc>
          <w:tcPr>
            <w:tcW w:w="753" w:type="dxa"/>
            <w:vAlign w:val="center"/>
          </w:tcPr>
          <w:p w14:paraId="1E3F7A7D" w14:textId="77777777" w:rsidR="006C0441" w:rsidRPr="00572DBF" w:rsidRDefault="00721F01" w:rsidP="004A1BB0">
            <w:pPr>
              <w:adjustRightInd w:val="0"/>
              <w:snapToGrid w:val="0"/>
              <w:spacing w:line="240" w:lineRule="auto"/>
              <w:ind w:firstLineChars="0" w:firstLine="0"/>
              <w:rPr>
                <w:rFonts w:cs="Times New Roman"/>
                <w:bCs/>
                <w:sz w:val="21"/>
                <w:szCs w:val="21"/>
              </w:rPr>
            </w:pPr>
            <w:r w:rsidRPr="00572DBF">
              <w:rPr>
                <w:rFonts w:cs="Times New Roman" w:hint="eastAsia"/>
                <w:bCs/>
                <w:sz w:val="21"/>
                <w:szCs w:val="21"/>
              </w:rPr>
              <w:t>符合</w:t>
            </w:r>
          </w:p>
        </w:tc>
        <w:tc>
          <w:tcPr>
            <w:tcW w:w="2392" w:type="dxa"/>
            <w:vAlign w:val="center"/>
          </w:tcPr>
          <w:p w14:paraId="044ABCEB" w14:textId="77777777" w:rsidR="006C0441" w:rsidRPr="00572DBF" w:rsidRDefault="00721F01" w:rsidP="004A1BB0">
            <w:pPr>
              <w:adjustRightInd w:val="0"/>
              <w:snapToGrid w:val="0"/>
              <w:spacing w:line="240" w:lineRule="auto"/>
              <w:ind w:firstLineChars="0" w:firstLine="0"/>
              <w:rPr>
                <w:rFonts w:cs="Times New Roman"/>
                <w:bCs/>
                <w:sz w:val="21"/>
                <w:szCs w:val="21"/>
              </w:rPr>
            </w:pPr>
            <w:r w:rsidRPr="00572DBF">
              <w:rPr>
                <w:rFonts w:cs="Times New Roman" w:hint="eastAsia"/>
                <w:bCs/>
                <w:sz w:val="21"/>
                <w:szCs w:val="21"/>
              </w:rPr>
              <w:t>双壁油罐</w:t>
            </w:r>
          </w:p>
        </w:tc>
      </w:tr>
      <w:tr w:rsidR="006C0441" w:rsidRPr="00867D2D" w14:paraId="07D9401B" w14:textId="77777777" w:rsidTr="004A1BB0">
        <w:trPr>
          <w:jc w:val="center"/>
        </w:trPr>
        <w:tc>
          <w:tcPr>
            <w:tcW w:w="738" w:type="dxa"/>
            <w:vAlign w:val="center"/>
          </w:tcPr>
          <w:p w14:paraId="68B6A9E6" w14:textId="77777777" w:rsidR="006C0441" w:rsidRPr="00867D2D" w:rsidRDefault="006C0441" w:rsidP="00AB75EE">
            <w:pPr>
              <w:pStyle w:val="af9"/>
              <w:numPr>
                <w:ilvl w:val="0"/>
                <w:numId w:val="26"/>
              </w:numPr>
              <w:adjustRightInd w:val="0"/>
              <w:snapToGrid w:val="0"/>
              <w:spacing w:line="240" w:lineRule="auto"/>
              <w:ind w:leftChars="50" w:left="140" w:firstLineChars="0" w:firstLine="0"/>
              <w:rPr>
                <w:rFonts w:cs="Times New Roman"/>
                <w:bCs/>
                <w:sz w:val="21"/>
                <w:szCs w:val="21"/>
              </w:rPr>
            </w:pPr>
          </w:p>
        </w:tc>
        <w:tc>
          <w:tcPr>
            <w:tcW w:w="3970" w:type="dxa"/>
            <w:vAlign w:val="center"/>
          </w:tcPr>
          <w:p w14:paraId="42A0BD4A" w14:textId="77777777" w:rsidR="006C0441" w:rsidRPr="00867D2D" w:rsidRDefault="006C0441" w:rsidP="004A1BB0">
            <w:pPr>
              <w:adjustRightInd w:val="0"/>
              <w:snapToGrid w:val="0"/>
              <w:spacing w:line="240" w:lineRule="auto"/>
              <w:ind w:firstLineChars="0" w:firstLine="0"/>
              <w:rPr>
                <w:rFonts w:cs="Times New Roman"/>
                <w:bCs/>
                <w:sz w:val="21"/>
                <w:szCs w:val="21"/>
              </w:rPr>
            </w:pPr>
            <w:r w:rsidRPr="00867D2D">
              <w:rPr>
                <w:rFonts w:cs="Times New Roman" w:hint="eastAsia"/>
                <w:bCs/>
                <w:sz w:val="21"/>
                <w:szCs w:val="21"/>
              </w:rPr>
              <w:t>橇装式加油装置的基础面应高于地坪</w:t>
            </w:r>
            <w:r w:rsidRPr="00867D2D">
              <w:rPr>
                <w:rFonts w:cs="Times New Roman" w:hint="eastAsia"/>
                <w:bCs/>
                <w:sz w:val="21"/>
                <w:szCs w:val="21"/>
              </w:rPr>
              <w:t>0.15m~0.2m</w:t>
            </w:r>
            <w:r w:rsidRPr="00867D2D">
              <w:rPr>
                <w:rFonts w:cs="Times New Roman" w:hint="eastAsia"/>
                <w:bCs/>
                <w:sz w:val="21"/>
                <w:szCs w:val="21"/>
              </w:rPr>
              <w:t>。</w:t>
            </w:r>
          </w:p>
        </w:tc>
        <w:tc>
          <w:tcPr>
            <w:tcW w:w="1746" w:type="dxa"/>
            <w:vAlign w:val="center"/>
          </w:tcPr>
          <w:p w14:paraId="2B8A8678" w14:textId="77777777" w:rsidR="006C0441" w:rsidRPr="00867D2D" w:rsidRDefault="00721F01" w:rsidP="004A1BB0">
            <w:pPr>
              <w:adjustRightInd w:val="0"/>
              <w:snapToGrid w:val="0"/>
              <w:spacing w:line="240" w:lineRule="auto"/>
              <w:ind w:firstLineChars="0" w:firstLine="0"/>
              <w:rPr>
                <w:rFonts w:cs="Times New Roman"/>
                <w:sz w:val="21"/>
                <w:szCs w:val="21"/>
              </w:rPr>
            </w:pPr>
            <w:r w:rsidRPr="00867D2D">
              <w:rPr>
                <w:rFonts w:cs="Times New Roman" w:hint="eastAsia"/>
                <w:bCs/>
                <w:sz w:val="21"/>
                <w:szCs w:val="21"/>
              </w:rPr>
              <w:t>SH/T3134-2002</w:t>
            </w:r>
            <w:r w:rsidRPr="00867D2D">
              <w:rPr>
                <w:rFonts w:cs="Times New Roman" w:hint="eastAsia"/>
                <w:sz w:val="21"/>
                <w:szCs w:val="21"/>
              </w:rPr>
              <w:t>第</w:t>
            </w:r>
            <w:r w:rsidRPr="00867D2D">
              <w:rPr>
                <w:rFonts w:cs="Times New Roman" w:hint="eastAsia"/>
                <w:sz w:val="21"/>
                <w:szCs w:val="21"/>
              </w:rPr>
              <w:t>4.10</w:t>
            </w:r>
            <w:r w:rsidRPr="00867D2D">
              <w:rPr>
                <w:rFonts w:cs="Times New Roman" w:hint="eastAsia"/>
                <w:sz w:val="21"/>
                <w:szCs w:val="21"/>
              </w:rPr>
              <w:t>条</w:t>
            </w:r>
          </w:p>
        </w:tc>
        <w:tc>
          <w:tcPr>
            <w:tcW w:w="753" w:type="dxa"/>
            <w:vAlign w:val="center"/>
          </w:tcPr>
          <w:p w14:paraId="7C55611D" w14:textId="77777777" w:rsidR="006C0441" w:rsidRPr="00867D2D" w:rsidRDefault="00721F01" w:rsidP="004A1BB0">
            <w:pPr>
              <w:adjustRightInd w:val="0"/>
              <w:snapToGrid w:val="0"/>
              <w:spacing w:line="240" w:lineRule="auto"/>
              <w:ind w:firstLineChars="0" w:firstLine="0"/>
              <w:rPr>
                <w:rFonts w:cs="Times New Roman"/>
                <w:bCs/>
                <w:sz w:val="21"/>
                <w:szCs w:val="21"/>
              </w:rPr>
            </w:pPr>
            <w:r w:rsidRPr="00867D2D">
              <w:rPr>
                <w:rFonts w:cs="Times New Roman" w:hint="eastAsia"/>
                <w:bCs/>
                <w:sz w:val="21"/>
                <w:szCs w:val="21"/>
              </w:rPr>
              <w:t>符合</w:t>
            </w:r>
          </w:p>
        </w:tc>
        <w:tc>
          <w:tcPr>
            <w:tcW w:w="2392" w:type="dxa"/>
            <w:vAlign w:val="center"/>
          </w:tcPr>
          <w:p w14:paraId="727B8639" w14:textId="77777777" w:rsidR="006C0441" w:rsidRPr="00867D2D" w:rsidRDefault="00A00E6A" w:rsidP="004A1BB0">
            <w:pPr>
              <w:adjustRightInd w:val="0"/>
              <w:snapToGrid w:val="0"/>
              <w:spacing w:line="240" w:lineRule="auto"/>
              <w:ind w:firstLineChars="0" w:firstLine="0"/>
              <w:rPr>
                <w:rFonts w:cs="Times New Roman"/>
                <w:bCs/>
                <w:sz w:val="21"/>
                <w:szCs w:val="21"/>
              </w:rPr>
            </w:pPr>
            <w:r w:rsidRPr="00867D2D">
              <w:rPr>
                <w:rFonts w:cs="Times New Roman" w:hint="eastAsia"/>
                <w:bCs/>
                <w:sz w:val="21"/>
                <w:szCs w:val="21"/>
              </w:rPr>
              <w:t>基础面已加高处理</w:t>
            </w:r>
            <w:r w:rsidR="00EA3150">
              <w:rPr>
                <w:rFonts w:cs="Times New Roman" w:hint="eastAsia"/>
                <w:bCs/>
                <w:sz w:val="21"/>
                <w:szCs w:val="21"/>
              </w:rPr>
              <w:t>，高度符合要求。</w:t>
            </w:r>
          </w:p>
        </w:tc>
      </w:tr>
      <w:tr w:rsidR="006C0441" w14:paraId="1B8238BD" w14:textId="77777777" w:rsidTr="004A1BB0">
        <w:trPr>
          <w:jc w:val="center"/>
        </w:trPr>
        <w:tc>
          <w:tcPr>
            <w:tcW w:w="738" w:type="dxa"/>
            <w:vAlign w:val="center"/>
          </w:tcPr>
          <w:p w14:paraId="347D07FA" w14:textId="77777777" w:rsidR="006C0441" w:rsidRDefault="006C0441"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3BA7D631" w14:textId="77777777" w:rsidR="006C0441" w:rsidRDefault="006C0441" w:rsidP="004A1BB0">
            <w:pPr>
              <w:adjustRightInd w:val="0"/>
              <w:snapToGrid w:val="0"/>
              <w:spacing w:line="240" w:lineRule="auto"/>
              <w:ind w:firstLineChars="0" w:firstLine="0"/>
              <w:rPr>
                <w:rFonts w:cs="Times New Roman"/>
                <w:bCs/>
                <w:color w:val="000000" w:themeColor="text1"/>
                <w:sz w:val="21"/>
                <w:szCs w:val="21"/>
              </w:rPr>
            </w:pPr>
            <w:r w:rsidRPr="006C0441">
              <w:rPr>
                <w:rFonts w:cs="Times New Roman" w:hint="eastAsia"/>
                <w:bCs/>
                <w:color w:val="000000" w:themeColor="text1"/>
                <w:sz w:val="21"/>
                <w:szCs w:val="21"/>
              </w:rPr>
              <w:t>橇装式加油装置周围应设防撞设施。</w:t>
            </w:r>
          </w:p>
        </w:tc>
        <w:tc>
          <w:tcPr>
            <w:tcW w:w="1746" w:type="dxa"/>
            <w:vAlign w:val="center"/>
          </w:tcPr>
          <w:p w14:paraId="30D0DD82" w14:textId="77777777" w:rsidR="006C0441" w:rsidRDefault="00721F01" w:rsidP="004A1BB0">
            <w:pPr>
              <w:adjustRightInd w:val="0"/>
              <w:snapToGrid w:val="0"/>
              <w:spacing w:line="240" w:lineRule="auto"/>
              <w:ind w:firstLineChars="0" w:firstLine="0"/>
              <w:rPr>
                <w:rFonts w:cs="Times New Roman"/>
                <w:color w:val="000000" w:themeColor="text1"/>
                <w:sz w:val="21"/>
                <w:szCs w:val="21"/>
              </w:rPr>
            </w:pPr>
            <w:r>
              <w:rPr>
                <w:rFonts w:cs="Times New Roman" w:hint="eastAsia"/>
                <w:bCs/>
                <w:color w:val="000000" w:themeColor="text1"/>
                <w:sz w:val="21"/>
                <w:szCs w:val="21"/>
              </w:rPr>
              <w:t>SH/T3134-2002</w:t>
            </w:r>
            <w:r>
              <w:rPr>
                <w:rFonts w:cs="Times New Roman" w:hint="eastAsia"/>
                <w:color w:val="000000" w:themeColor="text1"/>
                <w:sz w:val="21"/>
                <w:szCs w:val="21"/>
              </w:rPr>
              <w:t>第</w:t>
            </w:r>
            <w:r>
              <w:rPr>
                <w:rFonts w:cs="Times New Roman" w:hint="eastAsia"/>
                <w:color w:val="000000" w:themeColor="text1"/>
                <w:sz w:val="21"/>
                <w:szCs w:val="21"/>
              </w:rPr>
              <w:t>4.11</w:t>
            </w:r>
            <w:r>
              <w:rPr>
                <w:rFonts w:cs="Times New Roman" w:hint="eastAsia"/>
                <w:color w:val="000000" w:themeColor="text1"/>
                <w:sz w:val="21"/>
                <w:szCs w:val="21"/>
              </w:rPr>
              <w:t>条</w:t>
            </w:r>
          </w:p>
        </w:tc>
        <w:tc>
          <w:tcPr>
            <w:tcW w:w="753" w:type="dxa"/>
            <w:vAlign w:val="center"/>
          </w:tcPr>
          <w:p w14:paraId="57CE978C" w14:textId="77777777" w:rsidR="006C0441" w:rsidRPr="00572DBF" w:rsidRDefault="00721F01" w:rsidP="004A1BB0">
            <w:pPr>
              <w:adjustRightInd w:val="0"/>
              <w:snapToGrid w:val="0"/>
              <w:spacing w:line="240" w:lineRule="auto"/>
              <w:ind w:firstLineChars="0" w:firstLine="0"/>
              <w:rPr>
                <w:rFonts w:cs="Times New Roman"/>
                <w:bCs/>
                <w:sz w:val="21"/>
                <w:szCs w:val="21"/>
              </w:rPr>
            </w:pPr>
            <w:r w:rsidRPr="00572DBF">
              <w:rPr>
                <w:rFonts w:cs="Times New Roman" w:hint="eastAsia"/>
                <w:bCs/>
                <w:sz w:val="21"/>
                <w:szCs w:val="21"/>
              </w:rPr>
              <w:t>符合</w:t>
            </w:r>
          </w:p>
        </w:tc>
        <w:tc>
          <w:tcPr>
            <w:tcW w:w="2392" w:type="dxa"/>
            <w:vAlign w:val="center"/>
          </w:tcPr>
          <w:p w14:paraId="2B98AF1A" w14:textId="77777777" w:rsidR="006C0441" w:rsidRPr="00867D2D" w:rsidRDefault="00572DBF" w:rsidP="004A1BB0">
            <w:pPr>
              <w:adjustRightInd w:val="0"/>
              <w:snapToGrid w:val="0"/>
              <w:spacing w:line="240" w:lineRule="auto"/>
              <w:ind w:firstLineChars="0" w:firstLine="0"/>
              <w:rPr>
                <w:rFonts w:cs="Times New Roman"/>
                <w:b/>
                <w:bCs/>
                <w:color w:val="000000" w:themeColor="text1"/>
                <w:sz w:val="21"/>
                <w:szCs w:val="21"/>
              </w:rPr>
            </w:pPr>
            <w:r>
              <w:rPr>
                <w:rFonts w:cs="Times New Roman" w:hint="eastAsia"/>
                <w:bCs/>
                <w:color w:val="000000" w:themeColor="text1"/>
                <w:sz w:val="21"/>
                <w:szCs w:val="21"/>
              </w:rPr>
              <w:t>已</w:t>
            </w:r>
            <w:r w:rsidRPr="006C0441">
              <w:rPr>
                <w:rFonts w:cs="Times New Roman" w:hint="eastAsia"/>
                <w:bCs/>
                <w:color w:val="000000" w:themeColor="text1"/>
                <w:sz w:val="21"/>
                <w:szCs w:val="21"/>
              </w:rPr>
              <w:t>设防撞设施</w:t>
            </w:r>
          </w:p>
        </w:tc>
      </w:tr>
      <w:tr w:rsidR="00FA004D" w14:paraId="37B16CC8" w14:textId="77777777" w:rsidTr="004A1BB0">
        <w:trPr>
          <w:jc w:val="center"/>
        </w:trPr>
        <w:tc>
          <w:tcPr>
            <w:tcW w:w="738" w:type="dxa"/>
            <w:vAlign w:val="center"/>
          </w:tcPr>
          <w:p w14:paraId="6DC7584A" w14:textId="77777777" w:rsidR="00FA004D" w:rsidRDefault="00FA004D"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393007A" w14:textId="77777777" w:rsidR="00FA004D" w:rsidRDefault="00142804" w:rsidP="004A1BB0">
            <w:pPr>
              <w:adjustRightInd w:val="0"/>
              <w:snapToGrid w:val="0"/>
              <w:spacing w:line="240" w:lineRule="auto"/>
              <w:ind w:firstLineChars="0" w:firstLine="0"/>
              <w:rPr>
                <w:rFonts w:cs="Times New Roman"/>
                <w:bCs/>
                <w:color w:val="000000" w:themeColor="text1"/>
                <w:sz w:val="21"/>
                <w:szCs w:val="21"/>
              </w:rPr>
            </w:pPr>
            <w:r>
              <w:rPr>
                <w:rFonts w:cs="Times New Roman" w:hint="eastAsia"/>
                <w:bCs/>
                <w:color w:val="000000" w:themeColor="text1"/>
                <w:sz w:val="21"/>
                <w:szCs w:val="21"/>
              </w:rPr>
              <w:t>阻隔防爆橇装式加油装置周围应设防撞设施，设施高应为</w:t>
            </w:r>
            <w:r>
              <w:rPr>
                <w:rFonts w:cs="Times New Roman" w:hint="eastAsia"/>
                <w:bCs/>
                <w:color w:val="000000" w:themeColor="text1"/>
                <w:sz w:val="21"/>
                <w:szCs w:val="21"/>
              </w:rPr>
              <w:t>0.50 m</w:t>
            </w:r>
            <w:r>
              <w:rPr>
                <w:rFonts w:cs="Times New Roman" w:hint="eastAsia"/>
                <w:bCs/>
                <w:color w:val="000000" w:themeColor="text1"/>
                <w:sz w:val="21"/>
                <w:szCs w:val="21"/>
              </w:rPr>
              <w:t>。每个防撞柱直径应不小于</w:t>
            </w:r>
            <w:r>
              <w:rPr>
                <w:rFonts w:cs="Times New Roman" w:hint="eastAsia"/>
                <w:bCs/>
                <w:color w:val="000000" w:themeColor="text1"/>
                <w:sz w:val="21"/>
                <w:szCs w:val="21"/>
              </w:rPr>
              <w:t>0.08 m</w:t>
            </w:r>
            <w:r w:rsidR="00152F86">
              <w:rPr>
                <w:rFonts w:cs="Times New Roman" w:hint="eastAsia"/>
                <w:bCs/>
                <w:color w:val="000000" w:themeColor="text1"/>
                <w:sz w:val="21"/>
                <w:szCs w:val="21"/>
              </w:rPr>
              <w:t>，</w:t>
            </w:r>
            <w:r>
              <w:rPr>
                <w:rFonts w:cs="Times New Roman" w:hint="eastAsia"/>
                <w:bCs/>
                <w:color w:val="000000" w:themeColor="text1"/>
                <w:sz w:val="21"/>
                <w:szCs w:val="21"/>
              </w:rPr>
              <w:t>间距不大于</w:t>
            </w:r>
            <w:r>
              <w:rPr>
                <w:rFonts w:cs="Times New Roman" w:hint="eastAsia"/>
                <w:bCs/>
                <w:color w:val="000000" w:themeColor="text1"/>
                <w:sz w:val="21"/>
                <w:szCs w:val="21"/>
              </w:rPr>
              <w:t>0.5m</w:t>
            </w:r>
            <w:r>
              <w:rPr>
                <w:rFonts w:cs="Times New Roman" w:hint="eastAsia"/>
                <w:bCs/>
                <w:color w:val="000000" w:themeColor="text1"/>
                <w:sz w:val="21"/>
                <w:szCs w:val="21"/>
              </w:rPr>
              <w:t>。</w:t>
            </w:r>
          </w:p>
        </w:tc>
        <w:tc>
          <w:tcPr>
            <w:tcW w:w="1746" w:type="dxa"/>
            <w:vAlign w:val="center"/>
          </w:tcPr>
          <w:p w14:paraId="098609E3" w14:textId="77777777" w:rsidR="00FA004D" w:rsidRDefault="00695E75" w:rsidP="004A1BB0">
            <w:pPr>
              <w:adjustRightInd w:val="0"/>
              <w:snapToGrid w:val="0"/>
              <w:spacing w:line="240" w:lineRule="auto"/>
              <w:ind w:firstLineChars="0" w:firstLine="0"/>
              <w:rPr>
                <w:rFonts w:cs="Times New Roman"/>
                <w:bCs/>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r w:rsidR="00142804">
              <w:rPr>
                <w:rFonts w:cs="Times New Roman" w:hint="eastAsia"/>
                <w:color w:val="000000" w:themeColor="text1"/>
                <w:sz w:val="21"/>
                <w:szCs w:val="21"/>
              </w:rPr>
              <w:t>第</w:t>
            </w:r>
            <w:r w:rsidR="00142804">
              <w:rPr>
                <w:rFonts w:cs="Times New Roman" w:hint="eastAsia"/>
                <w:bCs/>
                <w:color w:val="000000" w:themeColor="text1"/>
                <w:sz w:val="21"/>
                <w:szCs w:val="21"/>
              </w:rPr>
              <w:t>4.2.15</w:t>
            </w:r>
            <w:r w:rsidR="00142804">
              <w:rPr>
                <w:rFonts w:cs="Times New Roman" w:hint="eastAsia"/>
                <w:bCs/>
                <w:color w:val="000000" w:themeColor="text1"/>
                <w:sz w:val="21"/>
                <w:szCs w:val="21"/>
              </w:rPr>
              <w:t>条</w:t>
            </w:r>
          </w:p>
        </w:tc>
        <w:tc>
          <w:tcPr>
            <w:tcW w:w="753" w:type="dxa"/>
            <w:vAlign w:val="center"/>
          </w:tcPr>
          <w:p w14:paraId="7635FA77" w14:textId="77777777" w:rsidR="00FA004D" w:rsidRPr="006677F9" w:rsidRDefault="00142804" w:rsidP="004A1BB0">
            <w:pPr>
              <w:adjustRightInd w:val="0"/>
              <w:snapToGrid w:val="0"/>
              <w:spacing w:line="240" w:lineRule="auto"/>
              <w:ind w:firstLineChars="0" w:firstLine="0"/>
              <w:rPr>
                <w:rFonts w:cs="Times New Roman"/>
                <w:b/>
                <w:sz w:val="21"/>
                <w:szCs w:val="21"/>
                <w:highlight w:val="yellow"/>
              </w:rPr>
            </w:pPr>
            <w:r w:rsidRPr="006677F9">
              <w:rPr>
                <w:rFonts w:cs="Times New Roman" w:hint="eastAsia"/>
                <w:b/>
                <w:sz w:val="21"/>
                <w:szCs w:val="21"/>
              </w:rPr>
              <w:t>不符合</w:t>
            </w:r>
          </w:p>
        </w:tc>
        <w:tc>
          <w:tcPr>
            <w:tcW w:w="2392" w:type="dxa"/>
            <w:vAlign w:val="center"/>
          </w:tcPr>
          <w:p w14:paraId="0FD69F7E" w14:textId="77777777" w:rsidR="00FA004D" w:rsidRPr="006677F9" w:rsidRDefault="006677F9" w:rsidP="004A1BB0">
            <w:pPr>
              <w:adjustRightInd w:val="0"/>
              <w:snapToGrid w:val="0"/>
              <w:spacing w:line="240" w:lineRule="auto"/>
              <w:ind w:firstLineChars="0" w:firstLine="0"/>
              <w:rPr>
                <w:rFonts w:cs="Times New Roman"/>
                <w:b/>
                <w:sz w:val="21"/>
                <w:szCs w:val="21"/>
                <w:highlight w:val="yellow"/>
              </w:rPr>
            </w:pPr>
            <w:r w:rsidRPr="006677F9">
              <w:rPr>
                <w:rFonts w:cs="Times New Roman" w:hint="eastAsia"/>
                <w:b/>
                <w:bCs/>
                <w:color w:val="000000" w:themeColor="text1"/>
                <w:sz w:val="21"/>
                <w:szCs w:val="21"/>
              </w:rPr>
              <w:t>个别防撞柱间距大于</w:t>
            </w:r>
            <w:r w:rsidRPr="006677F9">
              <w:rPr>
                <w:rFonts w:cs="Times New Roman" w:hint="eastAsia"/>
                <w:b/>
                <w:bCs/>
                <w:color w:val="000000" w:themeColor="text1"/>
                <w:sz w:val="21"/>
                <w:szCs w:val="21"/>
              </w:rPr>
              <w:t>0.5m</w:t>
            </w:r>
          </w:p>
        </w:tc>
      </w:tr>
      <w:tr w:rsidR="00696D7D" w14:paraId="494E50D1" w14:textId="77777777" w:rsidTr="004A1BB0">
        <w:trPr>
          <w:jc w:val="center"/>
        </w:trPr>
        <w:tc>
          <w:tcPr>
            <w:tcW w:w="738" w:type="dxa"/>
            <w:vAlign w:val="center"/>
          </w:tcPr>
          <w:p w14:paraId="2CA6FD7D" w14:textId="77777777" w:rsidR="00696D7D" w:rsidRDefault="00696D7D" w:rsidP="00AB75EE">
            <w:pPr>
              <w:pStyle w:val="af9"/>
              <w:numPr>
                <w:ilvl w:val="0"/>
                <w:numId w:val="26"/>
              </w:numPr>
              <w:adjustRightInd w:val="0"/>
              <w:snapToGrid w:val="0"/>
              <w:spacing w:line="240" w:lineRule="auto"/>
              <w:ind w:leftChars="50" w:left="140" w:firstLineChars="0" w:firstLine="0"/>
              <w:rPr>
                <w:rFonts w:cs="Times New Roman"/>
                <w:bCs/>
                <w:color w:val="000000" w:themeColor="text1"/>
                <w:sz w:val="21"/>
                <w:szCs w:val="21"/>
              </w:rPr>
            </w:pPr>
          </w:p>
        </w:tc>
        <w:tc>
          <w:tcPr>
            <w:tcW w:w="3970" w:type="dxa"/>
            <w:vAlign w:val="center"/>
          </w:tcPr>
          <w:p w14:paraId="1D576D2B" w14:textId="77777777" w:rsidR="00696D7D" w:rsidRDefault="00696D7D" w:rsidP="004A1BB0">
            <w:pPr>
              <w:adjustRightInd w:val="0"/>
              <w:snapToGrid w:val="0"/>
              <w:spacing w:line="240" w:lineRule="auto"/>
              <w:ind w:firstLineChars="0" w:firstLine="0"/>
              <w:rPr>
                <w:rFonts w:cs="Times New Roman"/>
                <w:bCs/>
                <w:color w:val="000000" w:themeColor="text1"/>
                <w:sz w:val="21"/>
                <w:szCs w:val="21"/>
              </w:rPr>
            </w:pPr>
            <w:r w:rsidRPr="00696D7D">
              <w:rPr>
                <w:rFonts w:cs="Times New Roman" w:hint="eastAsia"/>
                <w:bCs/>
                <w:color w:val="000000" w:themeColor="text1"/>
                <w:sz w:val="21"/>
                <w:szCs w:val="21"/>
              </w:rPr>
              <w:t>阻隔防爆橇装式加油装置四周应设防护</w:t>
            </w:r>
            <w:r w:rsidRPr="00696D7D">
              <w:rPr>
                <w:rFonts w:cs="Times New Roman" w:hint="eastAsia"/>
                <w:bCs/>
                <w:color w:val="000000" w:themeColor="text1"/>
                <w:sz w:val="21"/>
                <w:szCs w:val="21"/>
              </w:rPr>
              <w:lastRenderedPageBreak/>
              <w:t>围堰或漏油收集池</w:t>
            </w:r>
            <w:r w:rsidR="00152F86">
              <w:rPr>
                <w:rFonts w:cs="Times New Roman" w:hint="eastAsia"/>
                <w:bCs/>
                <w:color w:val="000000" w:themeColor="text1"/>
                <w:sz w:val="21"/>
                <w:szCs w:val="21"/>
              </w:rPr>
              <w:t>，</w:t>
            </w:r>
            <w:r w:rsidRPr="00696D7D">
              <w:rPr>
                <w:rFonts w:cs="Times New Roman" w:hint="eastAsia"/>
                <w:bCs/>
                <w:color w:val="000000" w:themeColor="text1"/>
                <w:sz w:val="21"/>
                <w:szCs w:val="21"/>
              </w:rPr>
              <w:t>防护围堰或漏油收集池的有效容积不应小于储油罐总容积的</w:t>
            </w:r>
            <w:r w:rsidRPr="00696D7D">
              <w:rPr>
                <w:rFonts w:cs="Times New Roman" w:hint="eastAsia"/>
                <w:bCs/>
                <w:color w:val="000000" w:themeColor="text1"/>
                <w:sz w:val="21"/>
                <w:szCs w:val="21"/>
              </w:rPr>
              <w:t>50%</w:t>
            </w:r>
            <w:r w:rsidRPr="00696D7D">
              <w:rPr>
                <w:rFonts w:cs="Times New Roman" w:hint="eastAsia"/>
                <w:bCs/>
                <w:color w:val="000000" w:themeColor="text1"/>
                <w:sz w:val="21"/>
                <w:szCs w:val="21"/>
              </w:rPr>
              <w:t>。防护围堰或漏油收集池应采用不燃烧实体材料建造</w:t>
            </w:r>
            <w:r w:rsidR="00E568B5">
              <w:rPr>
                <w:rFonts w:cs="Times New Roman" w:hint="eastAsia"/>
                <w:bCs/>
                <w:color w:val="000000" w:themeColor="text1"/>
                <w:sz w:val="21"/>
                <w:szCs w:val="21"/>
              </w:rPr>
              <w:t>，</w:t>
            </w:r>
            <w:r w:rsidRPr="00696D7D">
              <w:rPr>
                <w:rFonts w:cs="Times New Roman" w:hint="eastAsia"/>
                <w:bCs/>
                <w:color w:val="000000" w:themeColor="text1"/>
                <w:sz w:val="21"/>
                <w:szCs w:val="21"/>
              </w:rPr>
              <w:t>且不应渗漏。</w:t>
            </w:r>
          </w:p>
        </w:tc>
        <w:tc>
          <w:tcPr>
            <w:tcW w:w="1746" w:type="dxa"/>
            <w:vAlign w:val="center"/>
          </w:tcPr>
          <w:p w14:paraId="3E03CC69" w14:textId="77777777" w:rsidR="00696D7D" w:rsidRDefault="00695E75" w:rsidP="004A1BB0">
            <w:pPr>
              <w:adjustRightInd w:val="0"/>
              <w:snapToGrid w:val="0"/>
              <w:spacing w:line="240" w:lineRule="auto"/>
              <w:ind w:firstLineChars="0" w:firstLine="0"/>
              <w:rPr>
                <w:rFonts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lastRenderedPageBreak/>
              <w:t>AQ/T3002-2021</w:t>
            </w:r>
            <w:r w:rsidR="00696D7D">
              <w:rPr>
                <w:rFonts w:cs="Times New Roman" w:hint="eastAsia"/>
                <w:color w:val="000000" w:themeColor="text1"/>
                <w:sz w:val="21"/>
                <w:szCs w:val="21"/>
              </w:rPr>
              <w:lastRenderedPageBreak/>
              <w:t>第</w:t>
            </w:r>
            <w:r w:rsidR="00696D7D">
              <w:rPr>
                <w:rFonts w:cs="Times New Roman" w:hint="eastAsia"/>
                <w:bCs/>
                <w:color w:val="000000" w:themeColor="text1"/>
                <w:sz w:val="21"/>
                <w:szCs w:val="21"/>
              </w:rPr>
              <w:t>4.2.16</w:t>
            </w:r>
            <w:r w:rsidR="00696D7D">
              <w:rPr>
                <w:rFonts w:cs="Times New Roman" w:hint="eastAsia"/>
                <w:bCs/>
                <w:color w:val="000000" w:themeColor="text1"/>
                <w:sz w:val="21"/>
                <w:szCs w:val="21"/>
              </w:rPr>
              <w:t>条</w:t>
            </w:r>
          </w:p>
        </w:tc>
        <w:tc>
          <w:tcPr>
            <w:tcW w:w="753" w:type="dxa"/>
            <w:vAlign w:val="center"/>
          </w:tcPr>
          <w:p w14:paraId="32C59E0E" w14:textId="77777777" w:rsidR="00696D7D" w:rsidRDefault="00696D7D" w:rsidP="004A1BB0">
            <w:pPr>
              <w:adjustRightInd w:val="0"/>
              <w:snapToGrid w:val="0"/>
              <w:spacing w:line="240" w:lineRule="auto"/>
              <w:ind w:firstLineChars="0" w:firstLine="0"/>
              <w:rPr>
                <w:rFonts w:cs="Times New Roman"/>
                <w:b/>
                <w:sz w:val="21"/>
                <w:szCs w:val="21"/>
              </w:rPr>
            </w:pPr>
            <w:r>
              <w:rPr>
                <w:rFonts w:cs="Times New Roman" w:hint="eastAsia"/>
                <w:b/>
                <w:sz w:val="21"/>
                <w:szCs w:val="21"/>
              </w:rPr>
              <w:lastRenderedPageBreak/>
              <w:t>不符</w:t>
            </w:r>
            <w:r>
              <w:rPr>
                <w:rFonts w:cs="Times New Roman" w:hint="eastAsia"/>
                <w:b/>
                <w:sz w:val="21"/>
                <w:szCs w:val="21"/>
              </w:rPr>
              <w:lastRenderedPageBreak/>
              <w:t>合</w:t>
            </w:r>
          </w:p>
        </w:tc>
        <w:tc>
          <w:tcPr>
            <w:tcW w:w="2392" w:type="dxa"/>
            <w:vAlign w:val="center"/>
          </w:tcPr>
          <w:p w14:paraId="624D449E" w14:textId="77777777" w:rsidR="00696D7D" w:rsidRPr="00D715E5" w:rsidRDefault="00696D7D" w:rsidP="004A1BB0">
            <w:pPr>
              <w:adjustRightInd w:val="0"/>
              <w:snapToGrid w:val="0"/>
              <w:spacing w:line="240" w:lineRule="auto"/>
              <w:ind w:firstLineChars="0" w:firstLine="0"/>
              <w:rPr>
                <w:rFonts w:cs="Times New Roman"/>
                <w:b/>
                <w:sz w:val="21"/>
                <w:szCs w:val="21"/>
              </w:rPr>
            </w:pPr>
            <w:r w:rsidRPr="00D715E5">
              <w:rPr>
                <w:rFonts w:cs="Times New Roman" w:hint="eastAsia"/>
                <w:b/>
                <w:bCs/>
                <w:color w:val="000000" w:themeColor="text1"/>
                <w:sz w:val="21"/>
                <w:szCs w:val="21"/>
              </w:rPr>
              <w:lastRenderedPageBreak/>
              <w:t>未设防护围堰或漏油收</w:t>
            </w:r>
            <w:r w:rsidRPr="00D715E5">
              <w:rPr>
                <w:rFonts w:cs="Times New Roman" w:hint="eastAsia"/>
                <w:b/>
                <w:bCs/>
                <w:color w:val="000000" w:themeColor="text1"/>
                <w:sz w:val="21"/>
                <w:szCs w:val="21"/>
              </w:rPr>
              <w:lastRenderedPageBreak/>
              <w:t>集池</w:t>
            </w:r>
          </w:p>
        </w:tc>
      </w:tr>
    </w:tbl>
    <w:p w14:paraId="5C7F3F96" w14:textId="77777777" w:rsidR="00FA004D" w:rsidRDefault="00F55DCE" w:rsidP="003E0BCA">
      <w:pPr>
        <w:adjustRightInd w:val="0"/>
        <w:snapToGrid w:val="0"/>
        <w:ind w:firstLine="560"/>
        <w:rPr>
          <w:rFonts w:cs="Times New Roman"/>
          <w:color w:val="000000" w:themeColor="text1"/>
          <w:szCs w:val="28"/>
        </w:rPr>
      </w:pPr>
      <w:r>
        <w:rPr>
          <w:rFonts w:cs="Times New Roman"/>
          <w:color w:val="000000" w:themeColor="text1"/>
        </w:rPr>
        <w:lastRenderedPageBreak/>
        <w:t>评价小结：经过上述安全检查表，该</w:t>
      </w:r>
      <w:r>
        <w:rPr>
          <w:rFonts w:cs="Times New Roman" w:hint="eastAsia"/>
          <w:color w:val="000000" w:themeColor="text1"/>
        </w:rPr>
        <w:t>加油撬</w:t>
      </w:r>
      <w:r w:rsidR="00142804">
        <w:rPr>
          <w:rFonts w:cs="Times New Roman"/>
          <w:color w:val="000000" w:themeColor="text1"/>
        </w:rPr>
        <w:t>的工艺及设施方面</w:t>
      </w:r>
      <w:r w:rsidR="00142804">
        <w:rPr>
          <w:rFonts w:cs="Times New Roman" w:hint="eastAsia"/>
          <w:color w:val="000000" w:themeColor="text1"/>
          <w:szCs w:val="28"/>
        </w:rPr>
        <w:t>存在下列问题：</w:t>
      </w:r>
    </w:p>
    <w:p w14:paraId="18B73948" w14:textId="77777777" w:rsidR="00645296" w:rsidRPr="00645296" w:rsidRDefault="00645296" w:rsidP="00645296">
      <w:pPr>
        <w:pStyle w:val="af9"/>
        <w:numPr>
          <w:ilvl w:val="0"/>
          <w:numId w:val="38"/>
        </w:numPr>
        <w:tabs>
          <w:tab w:val="left" w:pos="1276"/>
        </w:tabs>
        <w:adjustRightInd w:val="0"/>
        <w:snapToGrid w:val="0"/>
        <w:ind w:left="0" w:firstLine="560"/>
        <w:rPr>
          <w:rFonts w:cs="Times New Roman"/>
          <w:bCs/>
          <w:color w:val="000000" w:themeColor="text1"/>
          <w:szCs w:val="28"/>
        </w:rPr>
      </w:pPr>
      <w:r w:rsidRPr="00645296">
        <w:rPr>
          <w:rFonts w:cs="Times New Roman" w:hint="eastAsia"/>
          <w:bCs/>
          <w:color w:val="000000" w:themeColor="text1"/>
          <w:szCs w:val="28"/>
        </w:rPr>
        <w:t>卸油接口及油气回收接口无明显的标识</w:t>
      </w:r>
      <w:r>
        <w:rPr>
          <w:rFonts w:cs="Times New Roman" w:hint="eastAsia"/>
          <w:bCs/>
          <w:color w:val="000000" w:themeColor="text1"/>
          <w:szCs w:val="28"/>
        </w:rPr>
        <w:t>；</w:t>
      </w:r>
    </w:p>
    <w:p w14:paraId="481D4630" w14:textId="77777777" w:rsidR="00645296" w:rsidRPr="00645296" w:rsidRDefault="00645296" w:rsidP="00645296">
      <w:pPr>
        <w:pStyle w:val="af9"/>
        <w:numPr>
          <w:ilvl w:val="0"/>
          <w:numId w:val="38"/>
        </w:numPr>
        <w:tabs>
          <w:tab w:val="left" w:pos="1276"/>
        </w:tabs>
        <w:adjustRightInd w:val="0"/>
        <w:snapToGrid w:val="0"/>
        <w:ind w:left="0" w:firstLine="560"/>
        <w:rPr>
          <w:rFonts w:cs="Times New Roman"/>
          <w:bCs/>
          <w:color w:val="000000" w:themeColor="text1"/>
          <w:szCs w:val="28"/>
        </w:rPr>
      </w:pPr>
      <w:r w:rsidRPr="00645296">
        <w:rPr>
          <w:rFonts w:cs="Times New Roman" w:hint="eastAsia"/>
          <w:bCs/>
          <w:color w:val="000000" w:themeColor="text1"/>
          <w:szCs w:val="28"/>
        </w:rPr>
        <w:t>油罐的最高液位以下的连接法兰和快速接头的区域未设置收集漏油的容器</w:t>
      </w:r>
      <w:r>
        <w:rPr>
          <w:rFonts w:cs="Times New Roman" w:hint="eastAsia"/>
          <w:bCs/>
          <w:color w:val="000000" w:themeColor="text1"/>
          <w:szCs w:val="28"/>
        </w:rPr>
        <w:t>；</w:t>
      </w:r>
    </w:p>
    <w:p w14:paraId="261A80C5" w14:textId="77777777" w:rsidR="00645296" w:rsidRPr="00645296" w:rsidRDefault="00645296" w:rsidP="00645296">
      <w:pPr>
        <w:pStyle w:val="af9"/>
        <w:numPr>
          <w:ilvl w:val="0"/>
          <w:numId w:val="38"/>
        </w:numPr>
        <w:tabs>
          <w:tab w:val="left" w:pos="1276"/>
        </w:tabs>
        <w:adjustRightInd w:val="0"/>
        <w:snapToGrid w:val="0"/>
        <w:ind w:left="0" w:firstLine="560"/>
        <w:rPr>
          <w:rFonts w:cs="Times New Roman"/>
          <w:bCs/>
          <w:color w:val="000000" w:themeColor="text1"/>
          <w:szCs w:val="28"/>
        </w:rPr>
      </w:pPr>
      <w:r w:rsidRPr="00645296">
        <w:rPr>
          <w:rFonts w:cs="Times New Roman" w:hint="eastAsia"/>
          <w:bCs/>
          <w:color w:val="000000" w:themeColor="text1"/>
          <w:szCs w:val="28"/>
        </w:rPr>
        <w:t>加油撬四周未设防护围堰或漏油收集池</w:t>
      </w:r>
      <w:r>
        <w:rPr>
          <w:rFonts w:cs="Times New Roman" w:hint="eastAsia"/>
          <w:bCs/>
          <w:color w:val="000000" w:themeColor="text1"/>
          <w:szCs w:val="28"/>
        </w:rPr>
        <w:t>；</w:t>
      </w:r>
    </w:p>
    <w:p w14:paraId="61CADD88" w14:textId="77777777" w:rsidR="00645296" w:rsidRPr="00645296" w:rsidRDefault="00645296" w:rsidP="00645296">
      <w:pPr>
        <w:pStyle w:val="af9"/>
        <w:numPr>
          <w:ilvl w:val="0"/>
          <w:numId w:val="38"/>
        </w:numPr>
        <w:tabs>
          <w:tab w:val="left" w:pos="1276"/>
        </w:tabs>
        <w:adjustRightInd w:val="0"/>
        <w:snapToGrid w:val="0"/>
        <w:ind w:left="0" w:firstLine="560"/>
        <w:rPr>
          <w:rFonts w:cs="Times New Roman"/>
          <w:bCs/>
          <w:color w:val="000000" w:themeColor="text1"/>
          <w:szCs w:val="28"/>
        </w:rPr>
      </w:pPr>
      <w:r w:rsidRPr="00645296">
        <w:rPr>
          <w:rFonts w:cs="Times New Roman" w:hint="eastAsia"/>
          <w:bCs/>
          <w:color w:val="000000" w:themeColor="text1"/>
          <w:szCs w:val="28"/>
        </w:rPr>
        <w:t>油罐车卸车无临时用的防静电接地装置</w:t>
      </w:r>
      <w:r>
        <w:rPr>
          <w:rFonts w:cs="Times New Roman" w:hint="eastAsia"/>
          <w:bCs/>
          <w:color w:val="000000" w:themeColor="text1"/>
          <w:szCs w:val="28"/>
        </w:rPr>
        <w:t>；</w:t>
      </w:r>
    </w:p>
    <w:p w14:paraId="3EA18DB0" w14:textId="77777777" w:rsidR="00645296" w:rsidRPr="00645296" w:rsidRDefault="00645296" w:rsidP="00645296">
      <w:pPr>
        <w:pStyle w:val="af9"/>
        <w:numPr>
          <w:ilvl w:val="0"/>
          <w:numId w:val="38"/>
        </w:numPr>
        <w:tabs>
          <w:tab w:val="left" w:pos="1276"/>
        </w:tabs>
        <w:adjustRightInd w:val="0"/>
        <w:snapToGrid w:val="0"/>
        <w:ind w:left="0" w:firstLine="560"/>
        <w:rPr>
          <w:rFonts w:asciiTheme="minorEastAsia" w:eastAsiaTheme="minorEastAsia" w:hAnsiTheme="minorEastAsia" w:cs="Times New Roman"/>
          <w:bCs/>
          <w:color w:val="000000" w:themeColor="text1"/>
          <w:szCs w:val="28"/>
        </w:rPr>
      </w:pPr>
      <w:r w:rsidRPr="00645296">
        <w:rPr>
          <w:rFonts w:asciiTheme="minorEastAsia" w:eastAsiaTheme="minorEastAsia" w:hAnsiTheme="minorEastAsia" w:cs="Times New Roman" w:hint="eastAsia"/>
          <w:bCs/>
          <w:color w:val="000000" w:themeColor="text1"/>
          <w:szCs w:val="28"/>
        </w:rPr>
        <w:t>个别防撞柱间距大于0.5m。</w:t>
      </w:r>
    </w:p>
    <w:p w14:paraId="56C56643" w14:textId="77777777" w:rsidR="00FA004D" w:rsidRPr="00A52DB6" w:rsidRDefault="00904C1C" w:rsidP="00904C1C">
      <w:pPr>
        <w:pStyle w:val="2"/>
        <w:adjustRightInd w:val="0"/>
        <w:snapToGrid w:val="0"/>
        <w:rPr>
          <w:rFonts w:asciiTheme="minorEastAsia" w:eastAsiaTheme="minorEastAsia" w:hAnsiTheme="minorEastAsia" w:cs="Times New Roman"/>
        </w:rPr>
      </w:pPr>
      <w:bookmarkStart w:id="504" w:name="_Toc176"/>
      <w:bookmarkStart w:id="505" w:name="_Toc8218"/>
      <w:bookmarkStart w:id="506" w:name="_Toc30996"/>
      <w:bookmarkStart w:id="507" w:name="_Toc37942991"/>
      <w:bookmarkStart w:id="508" w:name="_Toc23387"/>
      <w:bookmarkStart w:id="509" w:name="_Toc156551923"/>
      <w:r w:rsidRPr="00A52DB6">
        <w:rPr>
          <w:rFonts w:asciiTheme="minorEastAsia" w:eastAsiaTheme="minorEastAsia" w:hAnsiTheme="minorEastAsia" w:cs="Times New Roman" w:hint="eastAsia"/>
        </w:rPr>
        <w:t xml:space="preserve">5.3 </w:t>
      </w:r>
      <w:r w:rsidR="00142804" w:rsidRPr="00A52DB6">
        <w:rPr>
          <w:rFonts w:asciiTheme="minorEastAsia" w:eastAsiaTheme="minorEastAsia" w:hAnsiTheme="minorEastAsia" w:cs="Times New Roman"/>
        </w:rPr>
        <w:t>消防、电气仪表评价</w:t>
      </w:r>
      <w:bookmarkEnd w:id="504"/>
      <w:bookmarkEnd w:id="505"/>
      <w:bookmarkEnd w:id="506"/>
      <w:bookmarkEnd w:id="507"/>
      <w:bookmarkEnd w:id="508"/>
      <w:bookmarkEnd w:id="509"/>
    </w:p>
    <w:p w14:paraId="6DF1038F" w14:textId="77777777" w:rsidR="00904C1C" w:rsidRPr="00383C56" w:rsidRDefault="00904C1C" w:rsidP="00B6731B">
      <w:pPr>
        <w:adjustRightInd w:val="0"/>
        <w:snapToGrid w:val="0"/>
        <w:ind w:firstLine="560"/>
        <w:rPr>
          <w:rFonts w:asciiTheme="minorEastAsia" w:eastAsiaTheme="minorEastAsia" w:hAnsiTheme="minorEastAsia" w:cs="Times New Roman"/>
          <w:color w:val="000000" w:themeColor="text1"/>
        </w:rPr>
      </w:pPr>
      <w:r w:rsidRPr="00383C56">
        <w:rPr>
          <w:rFonts w:asciiTheme="minorEastAsia" w:eastAsiaTheme="minorEastAsia" w:hAnsiTheme="minorEastAsia" w:cs="Times New Roman"/>
          <w:color w:val="000000" w:themeColor="text1"/>
        </w:rPr>
        <w:t>依据</w:t>
      </w:r>
      <w:r w:rsidRPr="00383C56">
        <w:rPr>
          <w:rFonts w:asciiTheme="minorEastAsia" w:eastAsiaTheme="minorEastAsia" w:hAnsiTheme="minorEastAsia" w:cs="Times New Roman" w:hint="eastAsia"/>
          <w:color w:val="000000" w:themeColor="text1"/>
        </w:rPr>
        <w:t>《汽车加油加气加氢站技术标准》（GB50156-2021）、</w:t>
      </w:r>
      <w:r w:rsidR="004D38CB" w:rsidRPr="00E703B2">
        <w:rPr>
          <w:rFonts w:asciiTheme="minorEastAsia" w:eastAsiaTheme="minorEastAsia" w:hAnsiTheme="minorEastAsia" w:cs="Times New Roman" w:hint="eastAsia"/>
          <w:color w:val="000000" w:themeColor="text1"/>
        </w:rPr>
        <w:t>《采用橇装式加油装置的汽车加油站技术规范》（SH/T3134-2002）</w:t>
      </w:r>
      <w:r w:rsidRPr="00383C56">
        <w:rPr>
          <w:rFonts w:asciiTheme="minorEastAsia" w:eastAsiaTheme="minorEastAsia" w:hAnsiTheme="minorEastAsia" w:cs="Times New Roman" w:hint="eastAsia"/>
          <w:color w:val="000000" w:themeColor="text1"/>
        </w:rPr>
        <w:t>、</w:t>
      </w:r>
      <w:r w:rsidR="000068CC">
        <w:rPr>
          <w:rFonts w:asciiTheme="minorEastAsia" w:eastAsiaTheme="minorEastAsia" w:hAnsiTheme="minorEastAsia" w:cs="Times New Roman" w:hint="eastAsia"/>
          <w:color w:val="000000" w:themeColor="text1"/>
        </w:rPr>
        <w:t>《阻隔防爆橇装式</w:t>
      </w:r>
      <w:r w:rsidR="00053F24" w:rsidRPr="00E703B2">
        <w:rPr>
          <w:rFonts w:asciiTheme="minorEastAsia" w:eastAsiaTheme="minorEastAsia" w:hAnsiTheme="minorEastAsia" w:cs="Times New Roman" w:hint="eastAsia"/>
          <w:color w:val="000000" w:themeColor="text1"/>
        </w:rPr>
        <w:t>加油(气)装置技术要求》（</w:t>
      </w:r>
      <w:r w:rsidR="00053F24">
        <w:rPr>
          <w:rFonts w:asciiTheme="minorEastAsia" w:eastAsiaTheme="minorEastAsia" w:hAnsiTheme="minorEastAsia" w:cs="Times New Roman" w:hint="eastAsia"/>
          <w:color w:val="000000" w:themeColor="text1"/>
        </w:rPr>
        <w:t>AQ/T</w:t>
      </w:r>
      <w:r w:rsidR="00053F24" w:rsidRPr="00E703B2">
        <w:rPr>
          <w:rFonts w:asciiTheme="minorEastAsia" w:eastAsiaTheme="minorEastAsia" w:hAnsiTheme="minorEastAsia" w:cs="Times New Roman" w:hint="eastAsia"/>
          <w:color w:val="000000" w:themeColor="text1"/>
        </w:rPr>
        <w:t>3002-2021）</w:t>
      </w:r>
      <w:r w:rsidR="000A5713" w:rsidRPr="00383C56">
        <w:rPr>
          <w:rFonts w:asciiTheme="minorEastAsia" w:eastAsiaTheme="minorEastAsia" w:hAnsiTheme="minorEastAsia" w:cs="Times New Roman" w:hint="eastAsia"/>
          <w:color w:val="000000" w:themeColor="text1"/>
        </w:rPr>
        <w:t>等</w:t>
      </w:r>
      <w:r w:rsidRPr="00383C56">
        <w:rPr>
          <w:rFonts w:asciiTheme="minorEastAsia" w:eastAsiaTheme="minorEastAsia" w:hAnsiTheme="minorEastAsia" w:cs="Times New Roman"/>
          <w:color w:val="000000" w:themeColor="text1"/>
        </w:rPr>
        <w:t>标准及现场状况编制</w:t>
      </w:r>
      <w:r w:rsidRPr="00383C56">
        <w:rPr>
          <w:rFonts w:asciiTheme="minorEastAsia" w:eastAsiaTheme="minorEastAsia" w:hAnsiTheme="minorEastAsia" w:cs="Times New Roman" w:hint="eastAsia"/>
          <w:color w:val="000000" w:themeColor="text1"/>
        </w:rPr>
        <w:t>消防、电气仪表</w:t>
      </w:r>
      <w:r w:rsidRPr="00383C56">
        <w:rPr>
          <w:rFonts w:asciiTheme="minorEastAsia" w:eastAsiaTheme="minorEastAsia" w:hAnsiTheme="minorEastAsia" w:cs="Times New Roman"/>
          <w:color w:val="000000" w:themeColor="text1"/>
        </w:rPr>
        <w:t>安全检查表，详见</w:t>
      </w:r>
      <w:r w:rsidRPr="00383C56">
        <w:rPr>
          <w:rFonts w:asciiTheme="minorEastAsia" w:eastAsiaTheme="minorEastAsia" w:hAnsiTheme="minorEastAsia" w:cs="Times New Roman" w:hint="eastAsia"/>
          <w:color w:val="000000" w:themeColor="text1"/>
        </w:rPr>
        <w:t>下</w:t>
      </w:r>
      <w:r w:rsidRPr="00383C56">
        <w:rPr>
          <w:rFonts w:asciiTheme="minorEastAsia" w:eastAsiaTheme="minorEastAsia" w:hAnsiTheme="minorEastAsia" w:cs="Times New Roman"/>
          <w:color w:val="000000" w:themeColor="text1"/>
        </w:rPr>
        <w:t>表</w:t>
      </w:r>
      <w:r w:rsidRPr="00383C56">
        <w:rPr>
          <w:rFonts w:asciiTheme="minorEastAsia" w:eastAsiaTheme="minorEastAsia" w:hAnsiTheme="minorEastAsia" w:cs="Times New Roman" w:hint="eastAsia"/>
          <w:color w:val="000000" w:themeColor="text1"/>
        </w:rPr>
        <w:t>：</w:t>
      </w:r>
    </w:p>
    <w:p w14:paraId="52228261" w14:textId="77777777" w:rsidR="00FA004D" w:rsidRPr="00904C1C"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904C1C">
        <w:rPr>
          <w:rFonts w:asciiTheme="minorEastAsia" w:eastAsiaTheme="minorEastAsia" w:hAnsiTheme="minorEastAsia" w:cs="Times New Roman"/>
          <w:b/>
          <w:bCs/>
          <w:color w:val="000000" w:themeColor="text1"/>
          <w:sz w:val="24"/>
          <w:szCs w:val="21"/>
        </w:rPr>
        <w:t>消防、电气仪表安全检查表</w:t>
      </w:r>
    </w:p>
    <w:tbl>
      <w:tblPr>
        <w:tblStyle w:val="a"/>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104"/>
        <w:gridCol w:w="1829"/>
        <w:gridCol w:w="772"/>
        <w:gridCol w:w="2540"/>
      </w:tblGrid>
      <w:tr w:rsidR="00FA004D" w14:paraId="33B7E30B" w14:textId="77777777" w:rsidTr="008529B0">
        <w:trPr>
          <w:trHeight w:val="525"/>
          <w:tblHeader/>
          <w:jc w:val="center"/>
        </w:trPr>
        <w:tc>
          <w:tcPr>
            <w:tcW w:w="388" w:type="pct"/>
            <w:tcBorders>
              <w:top w:val="single" w:sz="4" w:space="0" w:color="auto"/>
              <w:left w:val="single" w:sz="4" w:space="0" w:color="auto"/>
              <w:bottom w:val="single" w:sz="4" w:space="0" w:color="auto"/>
              <w:right w:val="single" w:sz="4" w:space="0" w:color="auto"/>
            </w:tcBorders>
            <w:vAlign w:val="center"/>
          </w:tcPr>
          <w:p w14:paraId="10F09FC7"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序号</w:t>
            </w:r>
          </w:p>
        </w:tc>
        <w:tc>
          <w:tcPr>
            <w:tcW w:w="1736" w:type="pct"/>
            <w:tcBorders>
              <w:top w:val="single" w:sz="4" w:space="0" w:color="auto"/>
              <w:left w:val="single" w:sz="4" w:space="0" w:color="auto"/>
              <w:bottom w:val="single" w:sz="4" w:space="0" w:color="auto"/>
              <w:right w:val="single" w:sz="4" w:space="0" w:color="auto"/>
            </w:tcBorders>
            <w:vAlign w:val="center"/>
          </w:tcPr>
          <w:p w14:paraId="7A2E5547"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检查要求</w:t>
            </w:r>
          </w:p>
        </w:tc>
        <w:tc>
          <w:tcPr>
            <w:tcW w:w="1023" w:type="pct"/>
            <w:tcBorders>
              <w:top w:val="single" w:sz="4" w:space="0" w:color="auto"/>
              <w:left w:val="single" w:sz="4" w:space="0" w:color="auto"/>
              <w:bottom w:val="single" w:sz="4" w:space="0" w:color="auto"/>
              <w:right w:val="single" w:sz="4" w:space="0" w:color="auto"/>
            </w:tcBorders>
            <w:vAlign w:val="center"/>
          </w:tcPr>
          <w:p w14:paraId="5E8A89A4"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检查依据</w:t>
            </w:r>
          </w:p>
        </w:tc>
        <w:tc>
          <w:tcPr>
            <w:tcW w:w="432" w:type="pct"/>
            <w:tcBorders>
              <w:top w:val="single" w:sz="4" w:space="0" w:color="auto"/>
              <w:left w:val="single" w:sz="4" w:space="0" w:color="auto"/>
              <w:bottom w:val="single" w:sz="4" w:space="0" w:color="auto"/>
              <w:right w:val="single" w:sz="4" w:space="0" w:color="auto"/>
            </w:tcBorders>
            <w:vAlign w:val="center"/>
          </w:tcPr>
          <w:p w14:paraId="03CF345F"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结果</w:t>
            </w:r>
          </w:p>
        </w:tc>
        <w:tc>
          <w:tcPr>
            <w:tcW w:w="1421" w:type="pct"/>
            <w:tcBorders>
              <w:top w:val="single" w:sz="4" w:space="0" w:color="auto"/>
              <w:left w:val="single" w:sz="4" w:space="0" w:color="auto"/>
              <w:bottom w:val="single" w:sz="4" w:space="0" w:color="auto"/>
              <w:right w:val="single" w:sz="4" w:space="0" w:color="auto"/>
            </w:tcBorders>
            <w:vAlign w:val="center"/>
          </w:tcPr>
          <w:p w14:paraId="3F18C12E" w14:textId="77777777" w:rsidR="00FA004D" w:rsidRDefault="00142804">
            <w:pPr>
              <w:snapToGrid w:val="0"/>
              <w:spacing w:line="240" w:lineRule="auto"/>
              <w:ind w:firstLineChars="0" w:firstLine="0"/>
              <w:jc w:val="center"/>
              <w:rPr>
                <w:rFonts w:cs="Times New Roman"/>
                <w:b/>
                <w:color w:val="000000" w:themeColor="text1"/>
                <w:sz w:val="21"/>
                <w:szCs w:val="21"/>
              </w:rPr>
            </w:pPr>
            <w:r>
              <w:rPr>
                <w:rFonts w:cs="Times New Roman" w:hint="eastAsia"/>
                <w:b/>
                <w:color w:val="000000" w:themeColor="text1"/>
                <w:sz w:val="21"/>
                <w:szCs w:val="21"/>
              </w:rPr>
              <w:t>实际情况</w:t>
            </w:r>
          </w:p>
        </w:tc>
      </w:tr>
      <w:tr w:rsidR="00FA004D" w14:paraId="50FB64A5" w14:textId="77777777">
        <w:trPr>
          <w:trHeight w:val="532"/>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308DF4F7" w14:textId="77777777" w:rsidR="00FA004D" w:rsidRDefault="00142804">
            <w:pPr>
              <w:snapToGrid w:val="0"/>
              <w:spacing w:line="240" w:lineRule="auto"/>
              <w:ind w:firstLineChars="0" w:firstLine="0"/>
              <w:jc w:val="left"/>
              <w:rPr>
                <w:rFonts w:cs="Times New Roman"/>
                <w:color w:val="000000" w:themeColor="text1"/>
                <w:sz w:val="21"/>
                <w:szCs w:val="21"/>
              </w:rPr>
            </w:pPr>
            <w:r>
              <w:rPr>
                <w:rFonts w:cs="Times New Roman"/>
                <w:b/>
                <w:bCs/>
                <w:color w:val="000000" w:themeColor="text1"/>
                <w:sz w:val="21"/>
                <w:szCs w:val="21"/>
              </w:rPr>
              <w:t>一、消防设施</w:t>
            </w:r>
          </w:p>
        </w:tc>
      </w:tr>
      <w:tr w:rsidR="00FA004D" w14:paraId="36E05902" w14:textId="77777777" w:rsidTr="008529B0">
        <w:trPr>
          <w:trHeight w:val="808"/>
          <w:jc w:val="center"/>
        </w:trPr>
        <w:tc>
          <w:tcPr>
            <w:tcW w:w="388" w:type="pct"/>
            <w:tcBorders>
              <w:top w:val="single" w:sz="4" w:space="0" w:color="auto"/>
              <w:left w:val="single" w:sz="4" w:space="0" w:color="auto"/>
              <w:bottom w:val="single" w:sz="4" w:space="0" w:color="auto"/>
              <w:right w:val="single" w:sz="4" w:space="0" w:color="auto"/>
            </w:tcBorders>
            <w:vAlign w:val="center"/>
          </w:tcPr>
          <w:p w14:paraId="575101A1" w14:textId="77777777" w:rsidR="00FA004D" w:rsidRDefault="00FA004D" w:rsidP="005469D5">
            <w:pPr>
              <w:numPr>
                <w:ilvl w:val="0"/>
                <w:numId w:val="9"/>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59B868B6" w14:textId="77777777" w:rsidR="00E07BD4" w:rsidRPr="003A5AB4" w:rsidRDefault="00E07BD4" w:rsidP="00E07BD4">
            <w:pPr>
              <w:spacing w:line="240" w:lineRule="exact"/>
              <w:ind w:firstLineChars="0" w:firstLine="0"/>
              <w:jc w:val="left"/>
              <w:rPr>
                <w:rFonts w:cs="Times New Roman"/>
                <w:bCs/>
                <w:color w:val="000000" w:themeColor="text1"/>
                <w:sz w:val="21"/>
                <w:szCs w:val="21"/>
              </w:rPr>
            </w:pPr>
            <w:r w:rsidRPr="003A5AB4">
              <w:rPr>
                <w:rFonts w:cs="Times New Roman" w:hint="eastAsia"/>
                <w:bCs/>
                <w:color w:val="000000" w:themeColor="text1"/>
                <w:sz w:val="21"/>
                <w:szCs w:val="21"/>
              </w:rPr>
              <w:t>灭火器的设置应符合下列规定</w:t>
            </w:r>
            <w:r>
              <w:rPr>
                <w:rFonts w:cs="Times New Roman" w:hint="eastAsia"/>
                <w:bCs/>
                <w:color w:val="000000" w:themeColor="text1"/>
                <w:sz w:val="21"/>
                <w:szCs w:val="21"/>
              </w:rPr>
              <w:t>：</w:t>
            </w:r>
          </w:p>
          <w:p w14:paraId="1295E530" w14:textId="77777777" w:rsidR="00E07BD4" w:rsidRPr="003A5AB4" w:rsidRDefault="00E07BD4" w:rsidP="00E07BD4">
            <w:pPr>
              <w:spacing w:line="240" w:lineRule="exact"/>
              <w:ind w:firstLineChars="0" w:firstLine="0"/>
              <w:jc w:val="left"/>
              <w:rPr>
                <w:rFonts w:cs="Times New Roman"/>
                <w:bCs/>
                <w:color w:val="000000" w:themeColor="text1"/>
                <w:sz w:val="21"/>
                <w:szCs w:val="21"/>
              </w:rPr>
            </w:pPr>
            <w:r w:rsidRPr="003A5AB4">
              <w:rPr>
                <w:rFonts w:cs="Times New Roman" w:hint="eastAsia"/>
                <w:bCs/>
                <w:color w:val="000000" w:themeColor="text1"/>
                <w:sz w:val="21"/>
                <w:szCs w:val="21"/>
              </w:rPr>
              <w:t>a)</w:t>
            </w:r>
            <w:r w:rsidRPr="003A5AB4">
              <w:rPr>
                <w:rFonts w:cs="Times New Roman" w:hint="eastAsia"/>
                <w:bCs/>
                <w:color w:val="000000" w:themeColor="text1"/>
                <w:sz w:val="21"/>
                <w:szCs w:val="21"/>
              </w:rPr>
              <w:t>每</w:t>
            </w:r>
            <w:r w:rsidRPr="003A5AB4">
              <w:rPr>
                <w:rFonts w:cs="Times New Roman" w:hint="eastAsia"/>
                <w:bCs/>
                <w:color w:val="000000" w:themeColor="text1"/>
                <w:sz w:val="21"/>
                <w:szCs w:val="21"/>
              </w:rPr>
              <w:t>2</w:t>
            </w:r>
            <w:r w:rsidRPr="003A5AB4">
              <w:rPr>
                <w:rFonts w:cs="Times New Roman" w:hint="eastAsia"/>
                <w:bCs/>
                <w:color w:val="000000" w:themeColor="text1"/>
                <w:sz w:val="21"/>
                <w:szCs w:val="21"/>
              </w:rPr>
              <w:t>台加油机应设置不少于</w:t>
            </w:r>
            <w:r w:rsidRPr="003A5AB4">
              <w:rPr>
                <w:rFonts w:cs="Times New Roman" w:hint="eastAsia"/>
                <w:bCs/>
                <w:color w:val="000000" w:themeColor="text1"/>
                <w:sz w:val="21"/>
                <w:szCs w:val="21"/>
              </w:rPr>
              <w:t>1</w:t>
            </w:r>
            <w:r w:rsidRPr="003A5AB4">
              <w:rPr>
                <w:rFonts w:cs="Times New Roman" w:hint="eastAsia"/>
                <w:bCs/>
                <w:color w:val="000000" w:themeColor="text1"/>
                <w:sz w:val="21"/>
                <w:szCs w:val="21"/>
              </w:rPr>
              <w:t>只</w:t>
            </w:r>
            <w:r w:rsidRPr="003A5AB4">
              <w:rPr>
                <w:rFonts w:cs="Times New Roman" w:hint="eastAsia"/>
                <w:bCs/>
                <w:color w:val="000000" w:themeColor="text1"/>
                <w:sz w:val="21"/>
                <w:szCs w:val="21"/>
              </w:rPr>
              <w:t>8kg</w:t>
            </w:r>
            <w:r w:rsidRPr="003A5AB4">
              <w:rPr>
                <w:rFonts w:cs="Times New Roman" w:hint="eastAsia"/>
                <w:bCs/>
                <w:color w:val="000000" w:themeColor="text1"/>
                <w:sz w:val="21"/>
                <w:szCs w:val="21"/>
              </w:rPr>
              <w:t>手提式干粉灭火器或</w:t>
            </w:r>
            <w:r w:rsidRPr="003A5AB4">
              <w:rPr>
                <w:rFonts w:cs="Times New Roman" w:hint="eastAsia"/>
                <w:bCs/>
                <w:color w:val="000000" w:themeColor="text1"/>
                <w:sz w:val="21"/>
                <w:szCs w:val="21"/>
              </w:rPr>
              <w:t>2</w:t>
            </w:r>
            <w:r w:rsidRPr="003A5AB4">
              <w:rPr>
                <w:rFonts w:cs="Times New Roman" w:hint="eastAsia"/>
                <w:bCs/>
                <w:color w:val="000000" w:themeColor="text1"/>
                <w:sz w:val="21"/>
                <w:szCs w:val="21"/>
              </w:rPr>
              <w:t>只</w:t>
            </w:r>
            <w:r w:rsidRPr="003A5AB4">
              <w:rPr>
                <w:rFonts w:cs="Times New Roman" w:hint="eastAsia"/>
                <w:bCs/>
                <w:color w:val="000000" w:themeColor="text1"/>
                <w:sz w:val="21"/>
                <w:szCs w:val="21"/>
              </w:rPr>
              <w:t>4kg</w:t>
            </w:r>
            <w:r w:rsidRPr="003A5AB4">
              <w:rPr>
                <w:rFonts w:cs="Times New Roman" w:hint="eastAsia"/>
                <w:bCs/>
                <w:color w:val="000000" w:themeColor="text1"/>
                <w:sz w:val="21"/>
                <w:szCs w:val="21"/>
              </w:rPr>
              <w:t>手提式干粉灭火器</w:t>
            </w:r>
            <w:r>
              <w:rPr>
                <w:rFonts w:cs="Times New Roman" w:hint="eastAsia"/>
                <w:bCs/>
                <w:color w:val="000000" w:themeColor="text1"/>
                <w:sz w:val="21"/>
                <w:szCs w:val="21"/>
              </w:rPr>
              <w:t>；</w:t>
            </w:r>
            <w:r w:rsidRPr="003A5AB4">
              <w:rPr>
                <w:rFonts w:cs="Times New Roman" w:hint="eastAsia"/>
                <w:bCs/>
                <w:color w:val="000000" w:themeColor="text1"/>
                <w:sz w:val="21"/>
                <w:szCs w:val="21"/>
              </w:rPr>
              <w:t>加油机不足</w:t>
            </w:r>
            <w:r w:rsidRPr="003A5AB4">
              <w:rPr>
                <w:rFonts w:cs="Times New Roman" w:hint="eastAsia"/>
                <w:bCs/>
                <w:color w:val="000000" w:themeColor="text1"/>
                <w:sz w:val="21"/>
                <w:szCs w:val="21"/>
              </w:rPr>
              <w:t>2</w:t>
            </w:r>
            <w:r w:rsidRPr="003A5AB4">
              <w:rPr>
                <w:rFonts w:cs="Times New Roman" w:hint="eastAsia"/>
                <w:bCs/>
                <w:color w:val="000000" w:themeColor="text1"/>
                <w:sz w:val="21"/>
                <w:szCs w:val="21"/>
              </w:rPr>
              <w:t>台按</w:t>
            </w:r>
            <w:r w:rsidRPr="003A5AB4">
              <w:rPr>
                <w:rFonts w:cs="Times New Roman" w:hint="eastAsia"/>
                <w:bCs/>
                <w:color w:val="000000" w:themeColor="text1"/>
                <w:sz w:val="21"/>
                <w:szCs w:val="21"/>
              </w:rPr>
              <w:t>2</w:t>
            </w:r>
            <w:r w:rsidRPr="003A5AB4">
              <w:rPr>
                <w:rFonts w:cs="Times New Roman" w:hint="eastAsia"/>
                <w:bCs/>
                <w:color w:val="000000" w:themeColor="text1"/>
                <w:sz w:val="21"/>
                <w:szCs w:val="21"/>
              </w:rPr>
              <w:t>台计算</w:t>
            </w:r>
            <w:r>
              <w:rPr>
                <w:rFonts w:cs="Times New Roman" w:hint="eastAsia"/>
                <w:bCs/>
                <w:color w:val="000000" w:themeColor="text1"/>
                <w:sz w:val="21"/>
                <w:szCs w:val="21"/>
              </w:rPr>
              <w:t>；</w:t>
            </w:r>
          </w:p>
          <w:p w14:paraId="1B861877" w14:textId="77777777" w:rsidR="00E07BD4" w:rsidRPr="003A5AB4" w:rsidRDefault="00E07BD4" w:rsidP="00E07BD4">
            <w:pPr>
              <w:spacing w:line="240" w:lineRule="exact"/>
              <w:ind w:firstLineChars="0" w:firstLine="0"/>
              <w:jc w:val="left"/>
              <w:rPr>
                <w:rFonts w:cs="Times New Roman"/>
                <w:bCs/>
                <w:color w:val="000000" w:themeColor="text1"/>
                <w:sz w:val="21"/>
                <w:szCs w:val="21"/>
              </w:rPr>
            </w:pPr>
            <w:r w:rsidRPr="003A5AB4">
              <w:rPr>
                <w:rFonts w:cs="Times New Roman" w:hint="eastAsia"/>
                <w:bCs/>
                <w:color w:val="000000" w:themeColor="text1"/>
                <w:sz w:val="21"/>
                <w:szCs w:val="21"/>
              </w:rPr>
              <w:t>b)</w:t>
            </w:r>
            <w:r w:rsidRPr="003A5AB4">
              <w:rPr>
                <w:rFonts w:cs="Times New Roman" w:hint="eastAsia"/>
                <w:bCs/>
                <w:color w:val="000000" w:themeColor="text1"/>
                <w:sz w:val="21"/>
                <w:szCs w:val="21"/>
              </w:rPr>
              <w:t>站内应设</w:t>
            </w:r>
            <w:r w:rsidRPr="003A5AB4">
              <w:rPr>
                <w:rFonts w:cs="Times New Roman" w:hint="eastAsia"/>
                <w:bCs/>
                <w:color w:val="000000" w:themeColor="text1"/>
                <w:sz w:val="21"/>
                <w:szCs w:val="21"/>
              </w:rPr>
              <w:t>35kg</w:t>
            </w:r>
            <w:r w:rsidRPr="003A5AB4">
              <w:rPr>
                <w:rFonts w:cs="Times New Roman" w:hint="eastAsia"/>
                <w:bCs/>
                <w:color w:val="000000" w:themeColor="text1"/>
                <w:sz w:val="21"/>
                <w:szCs w:val="21"/>
              </w:rPr>
              <w:t>推车式干粉灭火器</w:t>
            </w:r>
            <w:r w:rsidRPr="003A5AB4">
              <w:rPr>
                <w:rFonts w:cs="Times New Roman" w:hint="eastAsia"/>
                <w:bCs/>
                <w:color w:val="000000" w:themeColor="text1"/>
                <w:sz w:val="21"/>
                <w:szCs w:val="21"/>
              </w:rPr>
              <w:t>1</w:t>
            </w:r>
            <w:r w:rsidRPr="003A5AB4">
              <w:rPr>
                <w:rFonts w:cs="Times New Roman" w:hint="eastAsia"/>
                <w:bCs/>
                <w:color w:val="000000" w:themeColor="text1"/>
                <w:sz w:val="21"/>
                <w:szCs w:val="21"/>
              </w:rPr>
              <w:t>个</w:t>
            </w:r>
            <w:r>
              <w:rPr>
                <w:rFonts w:cs="Times New Roman" w:hint="eastAsia"/>
                <w:bCs/>
                <w:color w:val="000000" w:themeColor="text1"/>
                <w:sz w:val="21"/>
                <w:szCs w:val="21"/>
              </w:rPr>
              <w:t>；</w:t>
            </w:r>
            <w:r w:rsidRPr="003A5AB4">
              <w:rPr>
                <w:rFonts w:cs="Times New Roman" w:hint="eastAsia"/>
                <w:bCs/>
                <w:color w:val="000000" w:themeColor="text1"/>
                <w:sz w:val="21"/>
                <w:szCs w:val="21"/>
              </w:rPr>
              <w:t xml:space="preserve"> c)</w:t>
            </w:r>
            <w:r w:rsidRPr="003A5AB4">
              <w:rPr>
                <w:rFonts w:cs="Times New Roman" w:hint="eastAsia"/>
                <w:bCs/>
                <w:color w:val="000000" w:themeColor="text1"/>
                <w:sz w:val="21"/>
                <w:szCs w:val="21"/>
              </w:rPr>
              <w:t>加油站应配置灭火毯</w:t>
            </w:r>
            <w:r w:rsidRPr="003A5AB4">
              <w:rPr>
                <w:rFonts w:cs="Times New Roman" w:hint="eastAsia"/>
                <w:bCs/>
                <w:color w:val="000000" w:themeColor="text1"/>
                <w:sz w:val="21"/>
                <w:szCs w:val="21"/>
              </w:rPr>
              <w:t>2</w:t>
            </w:r>
            <w:r w:rsidRPr="003A5AB4">
              <w:rPr>
                <w:rFonts w:cs="Times New Roman" w:hint="eastAsia"/>
                <w:bCs/>
                <w:color w:val="000000" w:themeColor="text1"/>
                <w:sz w:val="21"/>
                <w:szCs w:val="21"/>
              </w:rPr>
              <w:t>块，沙子</w:t>
            </w:r>
            <w:r w:rsidRPr="003A5AB4">
              <w:rPr>
                <w:rFonts w:cs="Times New Roman" w:hint="eastAsia"/>
                <w:bCs/>
                <w:color w:val="000000" w:themeColor="text1"/>
                <w:sz w:val="21"/>
                <w:szCs w:val="21"/>
              </w:rPr>
              <w:t>2m</w:t>
            </w:r>
            <w:r w:rsidR="00A52DB6" w:rsidRPr="00A52DB6">
              <w:rPr>
                <w:rFonts w:cs="Times New Roman" w:hint="eastAsia"/>
                <w:bCs/>
                <w:color w:val="000000" w:themeColor="text1"/>
                <w:sz w:val="21"/>
                <w:szCs w:val="21"/>
                <w:vertAlign w:val="superscript"/>
              </w:rPr>
              <w:t>3</w:t>
            </w:r>
            <w:r>
              <w:rPr>
                <w:rFonts w:cs="Times New Roman" w:hint="eastAsia"/>
                <w:bCs/>
                <w:color w:val="000000" w:themeColor="text1"/>
                <w:sz w:val="21"/>
                <w:szCs w:val="21"/>
              </w:rPr>
              <w:t>；</w:t>
            </w:r>
          </w:p>
          <w:p w14:paraId="02653F49" w14:textId="77777777" w:rsidR="00FA004D" w:rsidRDefault="00E07BD4" w:rsidP="00E07BD4">
            <w:pPr>
              <w:snapToGrid w:val="0"/>
              <w:spacing w:line="240" w:lineRule="exact"/>
              <w:ind w:firstLineChars="0" w:firstLine="0"/>
              <w:rPr>
                <w:rFonts w:cs="Times New Roman"/>
                <w:sz w:val="21"/>
                <w:szCs w:val="21"/>
              </w:rPr>
            </w:pPr>
            <w:r w:rsidRPr="003A5AB4">
              <w:rPr>
                <w:rFonts w:cs="Times New Roman" w:hint="eastAsia"/>
                <w:bCs/>
                <w:color w:val="000000" w:themeColor="text1"/>
                <w:sz w:val="21"/>
                <w:szCs w:val="21"/>
              </w:rPr>
              <w:t>d)</w:t>
            </w:r>
            <w:r w:rsidRPr="003A5AB4">
              <w:rPr>
                <w:rFonts w:cs="Times New Roman" w:hint="eastAsia"/>
                <w:bCs/>
                <w:color w:val="000000" w:themeColor="text1"/>
                <w:sz w:val="21"/>
                <w:szCs w:val="21"/>
              </w:rPr>
              <w:t>其余建筑的灭火器材配置应符合现行国家标准《建筑灭火器配置设计规范》</w:t>
            </w:r>
            <w:r w:rsidRPr="003A5AB4">
              <w:rPr>
                <w:rFonts w:cs="Times New Roman" w:hint="eastAsia"/>
                <w:bCs/>
                <w:color w:val="000000" w:themeColor="text1"/>
                <w:sz w:val="21"/>
                <w:szCs w:val="21"/>
              </w:rPr>
              <w:t>GBJ140</w:t>
            </w:r>
            <w:r w:rsidRPr="003A5AB4">
              <w:rPr>
                <w:rFonts w:cs="Times New Roman" w:hint="eastAsia"/>
                <w:bCs/>
                <w:color w:val="000000" w:themeColor="text1"/>
                <w:sz w:val="21"/>
                <w:szCs w:val="21"/>
              </w:rPr>
              <w:t>的规定。</w:t>
            </w:r>
          </w:p>
        </w:tc>
        <w:tc>
          <w:tcPr>
            <w:tcW w:w="1023" w:type="pct"/>
            <w:tcBorders>
              <w:top w:val="single" w:sz="4" w:space="0" w:color="auto"/>
              <w:left w:val="single" w:sz="4" w:space="0" w:color="auto"/>
              <w:bottom w:val="single" w:sz="4" w:space="0" w:color="auto"/>
              <w:right w:val="single" w:sz="4" w:space="0" w:color="auto"/>
            </w:tcBorders>
            <w:vAlign w:val="center"/>
          </w:tcPr>
          <w:p w14:paraId="013993E3" w14:textId="77777777" w:rsidR="001B0E24" w:rsidRPr="001B0E24" w:rsidRDefault="00E07BD4">
            <w:pPr>
              <w:adjustRightInd w:val="0"/>
              <w:snapToGrid w:val="0"/>
              <w:spacing w:line="240" w:lineRule="exact"/>
              <w:ind w:firstLineChars="0" w:firstLine="0"/>
              <w:jc w:val="center"/>
              <w:rPr>
                <w:rFonts w:asciiTheme="minorEastAsia" w:eastAsiaTheme="minorEastAsia" w:hAnsiTheme="minorEastAsia" w:cs="Times New Roman"/>
                <w:bCs/>
                <w:color w:val="000000" w:themeColor="text1"/>
                <w:sz w:val="21"/>
                <w:szCs w:val="21"/>
              </w:rPr>
            </w:pPr>
            <w:r w:rsidRPr="001B0E24">
              <w:rPr>
                <w:rFonts w:asciiTheme="minorEastAsia" w:eastAsiaTheme="minorEastAsia" w:hAnsiTheme="minorEastAsia" w:cs="Times New Roman" w:hint="eastAsia"/>
                <w:bCs/>
                <w:color w:val="000000" w:themeColor="text1"/>
                <w:sz w:val="21"/>
                <w:szCs w:val="21"/>
              </w:rPr>
              <w:t>SH/T3134-2002</w:t>
            </w:r>
          </w:p>
          <w:p w14:paraId="18EB2012" w14:textId="77777777" w:rsidR="00FA004D" w:rsidRDefault="00E07BD4">
            <w:pPr>
              <w:adjustRightInd w:val="0"/>
              <w:snapToGrid w:val="0"/>
              <w:spacing w:line="240" w:lineRule="exact"/>
              <w:ind w:firstLineChars="0" w:firstLine="0"/>
              <w:jc w:val="center"/>
              <w:rPr>
                <w:rFonts w:cs="Times New Roman"/>
                <w:sz w:val="21"/>
                <w:szCs w:val="21"/>
              </w:rPr>
            </w:pPr>
            <w:r w:rsidRPr="001B0E24">
              <w:rPr>
                <w:rFonts w:asciiTheme="minorEastAsia" w:eastAsiaTheme="minorEastAsia" w:hAnsiTheme="minorEastAsia" w:cs="Times New Roman" w:hint="eastAsia"/>
                <w:color w:val="000000" w:themeColor="text1"/>
                <w:sz w:val="21"/>
                <w:szCs w:val="21"/>
              </w:rPr>
              <w:t>第4.13条</w:t>
            </w:r>
          </w:p>
        </w:tc>
        <w:tc>
          <w:tcPr>
            <w:tcW w:w="432" w:type="pct"/>
            <w:tcBorders>
              <w:top w:val="single" w:sz="4" w:space="0" w:color="auto"/>
              <w:left w:val="single" w:sz="4" w:space="0" w:color="auto"/>
              <w:bottom w:val="single" w:sz="4" w:space="0" w:color="auto"/>
              <w:right w:val="single" w:sz="4" w:space="0" w:color="auto"/>
            </w:tcBorders>
            <w:vAlign w:val="center"/>
          </w:tcPr>
          <w:p w14:paraId="0F3A0A48" w14:textId="77777777" w:rsidR="00FA004D" w:rsidRPr="000129F8" w:rsidRDefault="00142804">
            <w:pPr>
              <w:snapToGrid w:val="0"/>
              <w:spacing w:line="240" w:lineRule="auto"/>
              <w:ind w:firstLineChars="0" w:firstLine="0"/>
              <w:jc w:val="center"/>
              <w:rPr>
                <w:rFonts w:asciiTheme="minorEastAsia" w:eastAsiaTheme="minorEastAsia" w:hAnsiTheme="minorEastAsia" w:cs="Times New Roman"/>
                <w:b/>
                <w:bCs/>
                <w:sz w:val="21"/>
                <w:szCs w:val="21"/>
              </w:rPr>
            </w:pPr>
            <w:r w:rsidRPr="000129F8">
              <w:rPr>
                <w:rFonts w:asciiTheme="minorEastAsia" w:eastAsiaTheme="minorEastAsia" w:hAnsiTheme="minorEastAsia" w:cs="Times New Roman" w:hint="eastAsia"/>
                <w:b/>
                <w:bCs/>
                <w:sz w:val="21"/>
                <w:szCs w:val="21"/>
              </w:rPr>
              <w:t>不</w:t>
            </w:r>
            <w:r w:rsidRPr="000129F8">
              <w:rPr>
                <w:rFonts w:asciiTheme="minorEastAsia" w:eastAsiaTheme="minorEastAsia" w:hAnsiTheme="minorEastAsia" w:cs="Times New Roman"/>
                <w:b/>
                <w:bCs/>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40A93844" w14:textId="77777777" w:rsidR="00FA004D" w:rsidRPr="000129F8" w:rsidRDefault="000129F8" w:rsidP="000129F8">
            <w:pPr>
              <w:snapToGrid w:val="0"/>
              <w:spacing w:line="240" w:lineRule="auto"/>
              <w:ind w:firstLineChars="0" w:firstLine="0"/>
              <w:jc w:val="left"/>
              <w:rPr>
                <w:rFonts w:asciiTheme="minorEastAsia" w:eastAsiaTheme="minorEastAsia" w:hAnsiTheme="minorEastAsia" w:cs="Times New Roman"/>
                <w:b/>
                <w:bCs/>
                <w:sz w:val="21"/>
                <w:szCs w:val="21"/>
              </w:rPr>
            </w:pPr>
            <w:r w:rsidRPr="000129F8">
              <w:rPr>
                <w:rFonts w:asciiTheme="minorEastAsia" w:eastAsiaTheme="minorEastAsia" w:hAnsiTheme="minorEastAsia" w:cs="Times New Roman" w:hint="eastAsia"/>
                <w:b/>
                <w:bCs/>
                <w:color w:val="000000" w:themeColor="text1"/>
                <w:sz w:val="21"/>
                <w:szCs w:val="21"/>
              </w:rPr>
              <w:t>未配备8kg或4kg手提式干粉灭火器，</w:t>
            </w:r>
            <w:r w:rsidR="00B6731B" w:rsidRPr="000129F8">
              <w:rPr>
                <w:rFonts w:asciiTheme="minorEastAsia" w:eastAsiaTheme="minorEastAsia" w:hAnsiTheme="minorEastAsia" w:cs="Times New Roman" w:hint="eastAsia"/>
                <w:b/>
                <w:bCs/>
                <w:color w:val="000000" w:themeColor="text1"/>
                <w:sz w:val="21"/>
                <w:szCs w:val="21"/>
              </w:rPr>
              <w:t>未配置灭火毯</w:t>
            </w:r>
            <w:r w:rsidRPr="000129F8">
              <w:rPr>
                <w:rFonts w:asciiTheme="minorEastAsia" w:eastAsiaTheme="minorEastAsia" w:hAnsiTheme="minorEastAsia" w:cs="Times New Roman" w:hint="eastAsia"/>
                <w:b/>
                <w:bCs/>
                <w:color w:val="000000" w:themeColor="text1"/>
                <w:sz w:val="21"/>
                <w:szCs w:val="21"/>
              </w:rPr>
              <w:t>。沙子配备了1m</w:t>
            </w:r>
            <w:r w:rsidRPr="000129F8">
              <w:rPr>
                <w:rFonts w:asciiTheme="minorEastAsia" w:eastAsiaTheme="minorEastAsia" w:hAnsiTheme="minorEastAsia" w:cs="Times New Roman" w:hint="eastAsia"/>
                <w:b/>
                <w:bCs/>
                <w:color w:val="000000" w:themeColor="text1"/>
                <w:sz w:val="21"/>
                <w:szCs w:val="21"/>
                <w:vertAlign w:val="superscript"/>
              </w:rPr>
              <w:t>3</w:t>
            </w:r>
            <w:r w:rsidRPr="000129F8">
              <w:rPr>
                <w:rFonts w:asciiTheme="minorEastAsia" w:eastAsiaTheme="minorEastAsia" w:hAnsiTheme="minorEastAsia" w:cs="Times New Roman" w:hint="eastAsia"/>
                <w:b/>
                <w:bCs/>
                <w:color w:val="000000" w:themeColor="text1"/>
                <w:sz w:val="21"/>
                <w:szCs w:val="21"/>
              </w:rPr>
              <w:t>。</w:t>
            </w:r>
          </w:p>
        </w:tc>
      </w:tr>
      <w:tr w:rsidR="00FA004D" w14:paraId="7890ECA6" w14:textId="77777777" w:rsidTr="008529B0">
        <w:trPr>
          <w:trHeight w:val="1104"/>
          <w:jc w:val="center"/>
        </w:trPr>
        <w:tc>
          <w:tcPr>
            <w:tcW w:w="388" w:type="pct"/>
            <w:tcBorders>
              <w:top w:val="single" w:sz="4" w:space="0" w:color="auto"/>
              <w:left w:val="single" w:sz="4" w:space="0" w:color="auto"/>
              <w:bottom w:val="single" w:sz="4" w:space="0" w:color="auto"/>
              <w:right w:val="single" w:sz="4" w:space="0" w:color="auto"/>
            </w:tcBorders>
            <w:vAlign w:val="center"/>
          </w:tcPr>
          <w:p w14:paraId="57C378A4" w14:textId="77777777" w:rsidR="00FA004D" w:rsidRDefault="00FA004D" w:rsidP="005469D5">
            <w:pPr>
              <w:numPr>
                <w:ilvl w:val="0"/>
                <w:numId w:val="9"/>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00F82065" w14:textId="77777777" w:rsidR="00FA004D" w:rsidRDefault="00142804">
            <w:pPr>
              <w:snapToGrid w:val="0"/>
              <w:spacing w:line="240" w:lineRule="exact"/>
              <w:ind w:firstLineChars="0" w:firstLine="0"/>
              <w:rPr>
                <w:rFonts w:cs="Times New Roman"/>
                <w:sz w:val="21"/>
                <w:szCs w:val="21"/>
              </w:rPr>
            </w:pPr>
            <w:r>
              <w:rPr>
                <w:rFonts w:cs="Times New Roman" w:hint="eastAsia"/>
                <w:sz w:val="21"/>
                <w:szCs w:val="21"/>
              </w:rPr>
              <w:t>阻隔防爆橇装式加油装置应设接纳卸油时溅漏的油品的措施。</w:t>
            </w:r>
          </w:p>
        </w:tc>
        <w:tc>
          <w:tcPr>
            <w:tcW w:w="1023" w:type="pct"/>
            <w:tcBorders>
              <w:top w:val="single" w:sz="4" w:space="0" w:color="auto"/>
              <w:left w:val="single" w:sz="4" w:space="0" w:color="auto"/>
              <w:bottom w:val="single" w:sz="4" w:space="0" w:color="auto"/>
              <w:right w:val="single" w:sz="4" w:space="0" w:color="auto"/>
            </w:tcBorders>
            <w:vAlign w:val="center"/>
          </w:tcPr>
          <w:p w14:paraId="49FF7CFC" w14:textId="77777777" w:rsidR="001B0E24" w:rsidRDefault="00142804">
            <w:pPr>
              <w:adjustRightInd w:val="0"/>
              <w:snapToGrid w:val="0"/>
              <w:spacing w:line="240" w:lineRule="exact"/>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p>
          <w:p w14:paraId="696AB586" w14:textId="77777777" w:rsidR="00FA004D" w:rsidRPr="00695E75" w:rsidRDefault="00142804">
            <w:pPr>
              <w:adjustRightInd w:val="0"/>
              <w:snapToGrid w:val="0"/>
              <w:spacing w:line="240" w:lineRule="exact"/>
              <w:ind w:firstLineChars="0" w:firstLine="0"/>
              <w:jc w:val="center"/>
              <w:rPr>
                <w:rFonts w:asciiTheme="minorEastAsia" w:eastAsiaTheme="minorEastAsia" w:hAnsiTheme="minorEastAsia" w:cs="Times New Roman"/>
                <w:sz w:val="21"/>
                <w:szCs w:val="21"/>
              </w:rPr>
            </w:pPr>
            <w:r w:rsidRPr="00695E75">
              <w:rPr>
                <w:rFonts w:asciiTheme="minorEastAsia" w:eastAsiaTheme="minorEastAsia" w:hAnsiTheme="minorEastAsia" w:cs="Times New Roman" w:hint="eastAsia"/>
                <w:color w:val="000000" w:themeColor="text1"/>
                <w:sz w:val="21"/>
                <w:szCs w:val="21"/>
              </w:rPr>
              <w:t>第4.2.3条</w:t>
            </w:r>
          </w:p>
        </w:tc>
        <w:tc>
          <w:tcPr>
            <w:tcW w:w="432" w:type="pct"/>
            <w:tcBorders>
              <w:top w:val="single" w:sz="4" w:space="0" w:color="auto"/>
              <w:left w:val="single" w:sz="4" w:space="0" w:color="auto"/>
              <w:bottom w:val="single" w:sz="4" w:space="0" w:color="auto"/>
              <w:right w:val="single" w:sz="4" w:space="0" w:color="auto"/>
            </w:tcBorders>
            <w:vAlign w:val="center"/>
          </w:tcPr>
          <w:p w14:paraId="3DC2C326" w14:textId="77777777" w:rsidR="00FA004D" w:rsidRPr="00B23305" w:rsidRDefault="00142804">
            <w:pPr>
              <w:snapToGrid w:val="0"/>
              <w:spacing w:line="240" w:lineRule="auto"/>
              <w:ind w:firstLineChars="0" w:firstLine="0"/>
              <w:jc w:val="center"/>
              <w:rPr>
                <w:rFonts w:cs="Times New Roman"/>
                <w:bCs/>
                <w:sz w:val="21"/>
                <w:szCs w:val="21"/>
              </w:rPr>
            </w:pPr>
            <w:r w:rsidRPr="00B23305">
              <w:rPr>
                <w:rFonts w:cs="Times New Roman" w:hint="eastAsia"/>
                <w:bCs/>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73C5711A" w14:textId="77777777" w:rsidR="00FA004D" w:rsidRDefault="00B23305">
            <w:pPr>
              <w:snapToGrid w:val="0"/>
              <w:spacing w:line="240" w:lineRule="auto"/>
              <w:ind w:firstLineChars="0" w:firstLine="0"/>
              <w:jc w:val="left"/>
              <w:rPr>
                <w:rFonts w:cs="Times New Roman"/>
                <w:b/>
                <w:bCs/>
                <w:sz w:val="21"/>
                <w:szCs w:val="21"/>
              </w:rPr>
            </w:pPr>
            <w:r>
              <w:rPr>
                <w:rFonts w:cs="Times New Roman" w:hint="eastAsia"/>
                <w:sz w:val="21"/>
                <w:szCs w:val="21"/>
              </w:rPr>
              <w:t>已设置</w:t>
            </w:r>
          </w:p>
        </w:tc>
      </w:tr>
      <w:tr w:rsidR="00FA004D" w14:paraId="36EDFF7A" w14:textId="77777777" w:rsidTr="008529B0">
        <w:trPr>
          <w:trHeight w:val="597"/>
          <w:jc w:val="center"/>
        </w:trPr>
        <w:tc>
          <w:tcPr>
            <w:tcW w:w="388" w:type="pct"/>
            <w:tcBorders>
              <w:top w:val="single" w:sz="4" w:space="0" w:color="auto"/>
              <w:left w:val="single" w:sz="4" w:space="0" w:color="auto"/>
              <w:bottom w:val="single" w:sz="4" w:space="0" w:color="auto"/>
              <w:right w:val="single" w:sz="4" w:space="0" w:color="auto"/>
            </w:tcBorders>
            <w:vAlign w:val="center"/>
          </w:tcPr>
          <w:p w14:paraId="6AD3A665" w14:textId="77777777" w:rsidR="00FA004D" w:rsidRDefault="00FA004D" w:rsidP="005469D5">
            <w:pPr>
              <w:numPr>
                <w:ilvl w:val="0"/>
                <w:numId w:val="9"/>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54A367E7" w14:textId="77777777" w:rsidR="00FA004D" w:rsidRDefault="00142804">
            <w:pPr>
              <w:snapToGrid w:val="0"/>
              <w:spacing w:line="240" w:lineRule="auto"/>
              <w:ind w:firstLineChars="0" w:firstLine="0"/>
              <w:jc w:val="left"/>
              <w:rPr>
                <w:rFonts w:cs="Times New Roman"/>
                <w:color w:val="000000" w:themeColor="text1"/>
                <w:sz w:val="21"/>
                <w:szCs w:val="21"/>
              </w:rPr>
            </w:pPr>
            <w:r>
              <w:rPr>
                <w:rFonts w:cs="Times New Roman" w:hint="eastAsia"/>
                <w:color w:val="000000" w:themeColor="text1"/>
                <w:sz w:val="21"/>
                <w:szCs w:val="21"/>
              </w:rPr>
              <w:t>自动灭火器的启动温度不应高于</w:t>
            </w:r>
            <w:r>
              <w:rPr>
                <w:rFonts w:cs="Times New Roman" w:hint="eastAsia"/>
                <w:color w:val="000000" w:themeColor="text1"/>
                <w:sz w:val="21"/>
                <w:szCs w:val="21"/>
              </w:rPr>
              <w:t>85</w:t>
            </w:r>
            <w:r>
              <w:rPr>
                <w:rFonts w:cs="Times New Roman" w:hint="eastAsia"/>
                <w:color w:val="000000" w:themeColor="text1"/>
                <w:sz w:val="21"/>
                <w:szCs w:val="21"/>
              </w:rPr>
              <w:t>℃。</w:t>
            </w:r>
          </w:p>
        </w:tc>
        <w:tc>
          <w:tcPr>
            <w:tcW w:w="1023" w:type="pct"/>
            <w:tcBorders>
              <w:top w:val="single" w:sz="4" w:space="0" w:color="auto"/>
              <w:left w:val="single" w:sz="4" w:space="0" w:color="auto"/>
              <w:bottom w:val="single" w:sz="4" w:space="0" w:color="auto"/>
              <w:right w:val="single" w:sz="4" w:space="0" w:color="auto"/>
            </w:tcBorders>
            <w:vAlign w:val="center"/>
          </w:tcPr>
          <w:p w14:paraId="1BD5E276" w14:textId="77777777" w:rsidR="001B0E24"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AQ/T3002-2021</w:t>
            </w:r>
          </w:p>
          <w:p w14:paraId="775D7EAA" w14:textId="77777777" w:rsidR="00FA004D" w:rsidRPr="00695E75" w:rsidRDefault="0014280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第4.2.10条</w:t>
            </w:r>
          </w:p>
        </w:tc>
        <w:tc>
          <w:tcPr>
            <w:tcW w:w="432" w:type="pct"/>
            <w:tcBorders>
              <w:top w:val="single" w:sz="4" w:space="0" w:color="auto"/>
              <w:left w:val="single" w:sz="4" w:space="0" w:color="auto"/>
              <w:bottom w:val="single" w:sz="4" w:space="0" w:color="auto"/>
              <w:right w:val="single" w:sz="4" w:space="0" w:color="auto"/>
            </w:tcBorders>
            <w:vAlign w:val="center"/>
          </w:tcPr>
          <w:p w14:paraId="58D129A1" w14:textId="77777777" w:rsidR="00FA004D" w:rsidRPr="00B23305" w:rsidRDefault="00142804">
            <w:pPr>
              <w:snapToGrid w:val="0"/>
              <w:spacing w:line="240" w:lineRule="auto"/>
              <w:ind w:firstLineChars="0" w:firstLine="0"/>
              <w:jc w:val="center"/>
              <w:rPr>
                <w:rFonts w:cs="Times New Roman"/>
                <w:sz w:val="21"/>
                <w:szCs w:val="21"/>
              </w:rPr>
            </w:pPr>
            <w:r w:rsidRPr="00B23305">
              <w:rPr>
                <w:rFonts w:cs="Times New Roman" w:hint="eastAsia"/>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6B36F8A7" w14:textId="77777777" w:rsidR="00FA004D" w:rsidRPr="00B23305" w:rsidRDefault="000129F8">
            <w:pPr>
              <w:snapToGrid w:val="0"/>
              <w:spacing w:line="240" w:lineRule="auto"/>
              <w:ind w:firstLineChars="0" w:firstLine="0"/>
              <w:jc w:val="left"/>
              <w:rPr>
                <w:rFonts w:cs="Times New Roman"/>
                <w:sz w:val="21"/>
                <w:szCs w:val="21"/>
              </w:rPr>
            </w:pPr>
            <w:r>
              <w:rPr>
                <w:rFonts w:cs="Times New Roman" w:hint="eastAsia"/>
                <w:bCs/>
                <w:color w:val="000000" w:themeColor="text1"/>
                <w:sz w:val="21"/>
                <w:szCs w:val="21"/>
              </w:rPr>
              <w:t>加油撬</w:t>
            </w:r>
            <w:r w:rsidRPr="002503DA">
              <w:rPr>
                <w:rFonts w:cs="Times New Roman" w:hint="eastAsia"/>
                <w:bCs/>
                <w:color w:val="000000" w:themeColor="text1"/>
                <w:sz w:val="21"/>
                <w:szCs w:val="21"/>
              </w:rPr>
              <w:t>由供货商整体供应，</w:t>
            </w:r>
            <w:r>
              <w:rPr>
                <w:rFonts w:cs="Times New Roman" w:hint="eastAsia"/>
                <w:bCs/>
                <w:color w:val="000000" w:themeColor="text1"/>
                <w:sz w:val="21"/>
                <w:szCs w:val="21"/>
              </w:rPr>
              <w:t>有合格证</w:t>
            </w:r>
            <w:r w:rsidRPr="002503DA">
              <w:rPr>
                <w:rFonts w:cs="Times New Roman" w:hint="eastAsia"/>
                <w:bCs/>
                <w:color w:val="000000" w:themeColor="text1"/>
                <w:sz w:val="21"/>
                <w:szCs w:val="21"/>
              </w:rPr>
              <w:t>。</w:t>
            </w:r>
          </w:p>
        </w:tc>
      </w:tr>
      <w:tr w:rsidR="00FA004D" w14:paraId="29B71CC7" w14:textId="77777777">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636EB8DF" w14:textId="77777777" w:rsidR="00FA004D" w:rsidRDefault="00142804">
            <w:pPr>
              <w:snapToGrid w:val="0"/>
              <w:spacing w:line="240" w:lineRule="auto"/>
              <w:ind w:firstLineChars="0" w:firstLine="0"/>
              <w:jc w:val="left"/>
              <w:rPr>
                <w:rFonts w:cs="Times New Roman"/>
                <w:color w:val="000000" w:themeColor="text1"/>
                <w:sz w:val="21"/>
                <w:szCs w:val="21"/>
              </w:rPr>
            </w:pPr>
            <w:r>
              <w:rPr>
                <w:rFonts w:cs="Times New Roman"/>
                <w:b/>
                <w:bCs/>
                <w:color w:val="000000" w:themeColor="text1"/>
                <w:sz w:val="21"/>
                <w:szCs w:val="21"/>
              </w:rPr>
              <w:t>二、电气、</w:t>
            </w:r>
            <w:r>
              <w:rPr>
                <w:rFonts w:cs="Times New Roman"/>
                <w:b/>
                <w:color w:val="000000" w:themeColor="text1"/>
                <w:sz w:val="21"/>
                <w:szCs w:val="21"/>
              </w:rPr>
              <w:t>报警和</w:t>
            </w:r>
            <w:r>
              <w:rPr>
                <w:rFonts w:cs="Times New Roman"/>
                <w:b/>
                <w:bCs/>
                <w:color w:val="000000" w:themeColor="text1"/>
                <w:sz w:val="21"/>
                <w:szCs w:val="21"/>
              </w:rPr>
              <w:t>紧急切断</w:t>
            </w:r>
            <w:r>
              <w:rPr>
                <w:rFonts w:cs="Times New Roman"/>
                <w:b/>
                <w:color w:val="000000" w:themeColor="text1"/>
                <w:sz w:val="21"/>
                <w:szCs w:val="21"/>
              </w:rPr>
              <w:t>系统</w:t>
            </w:r>
          </w:p>
        </w:tc>
      </w:tr>
      <w:tr w:rsidR="00C2292F" w14:paraId="53CD245D" w14:textId="77777777" w:rsidTr="008529B0">
        <w:trPr>
          <w:trHeight w:val="924"/>
          <w:jc w:val="center"/>
        </w:trPr>
        <w:tc>
          <w:tcPr>
            <w:tcW w:w="388" w:type="pct"/>
            <w:tcBorders>
              <w:top w:val="single" w:sz="4" w:space="0" w:color="auto"/>
              <w:left w:val="single" w:sz="4" w:space="0" w:color="auto"/>
              <w:bottom w:val="single" w:sz="4" w:space="0" w:color="auto"/>
              <w:right w:val="single" w:sz="4" w:space="0" w:color="auto"/>
            </w:tcBorders>
            <w:vAlign w:val="center"/>
          </w:tcPr>
          <w:p w14:paraId="70D7C8FE" w14:textId="77777777" w:rsidR="00C2292F" w:rsidRDefault="00C2292F"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2146BC26" w14:textId="77777777" w:rsidR="00C2292F" w:rsidRDefault="00D82914">
            <w:pPr>
              <w:snapToGrid w:val="0"/>
              <w:spacing w:line="240" w:lineRule="auto"/>
              <w:ind w:firstLineChars="0" w:firstLine="0"/>
              <w:jc w:val="center"/>
              <w:rPr>
                <w:rFonts w:cs="Times New Roman"/>
                <w:color w:val="000000" w:themeColor="text1"/>
                <w:sz w:val="21"/>
                <w:szCs w:val="21"/>
              </w:rPr>
            </w:pPr>
            <w:r w:rsidRPr="00656CCA">
              <w:rPr>
                <w:rFonts w:cs="Times New Roman" w:hint="eastAsia"/>
                <w:bCs/>
                <w:color w:val="000000" w:themeColor="text1"/>
                <w:sz w:val="21"/>
                <w:szCs w:val="21"/>
              </w:rPr>
              <w:t>橇装式加油装置应采用双壁钢制油罐</w:t>
            </w:r>
            <w:r>
              <w:rPr>
                <w:rFonts w:cs="Times New Roman" w:hint="eastAsia"/>
                <w:bCs/>
                <w:color w:val="000000" w:themeColor="text1"/>
                <w:sz w:val="21"/>
                <w:szCs w:val="21"/>
              </w:rPr>
              <w:t>，</w:t>
            </w:r>
            <w:r w:rsidRPr="00656CCA">
              <w:rPr>
                <w:rFonts w:cs="Times New Roman" w:hint="eastAsia"/>
                <w:bCs/>
                <w:color w:val="000000" w:themeColor="text1"/>
                <w:sz w:val="21"/>
                <w:szCs w:val="21"/>
              </w:rPr>
              <w:t>两层罐壁之间的空间应设漏油检测装置</w:t>
            </w:r>
            <w:r>
              <w:rPr>
                <w:rFonts w:cs="Times New Roman" w:hint="eastAsia"/>
                <w:bCs/>
                <w:color w:val="000000" w:themeColor="text1"/>
                <w:sz w:val="21"/>
                <w:szCs w:val="21"/>
              </w:rPr>
              <w:t>，</w:t>
            </w:r>
            <w:r w:rsidRPr="00656CCA">
              <w:rPr>
                <w:rFonts w:cs="Times New Roman" w:hint="eastAsia"/>
                <w:bCs/>
                <w:color w:val="000000" w:themeColor="text1"/>
                <w:sz w:val="21"/>
                <w:szCs w:val="21"/>
              </w:rPr>
              <w:t>并应保证内罐与外罐任何部位出现渗漏时均能被发现</w:t>
            </w:r>
            <w:r>
              <w:rPr>
                <w:rFonts w:cs="Times New Roman" w:hint="eastAsia"/>
                <w:bCs/>
                <w:color w:val="000000" w:themeColor="text1"/>
                <w:sz w:val="21"/>
                <w:szCs w:val="21"/>
              </w:rPr>
              <w:t>。</w:t>
            </w:r>
          </w:p>
        </w:tc>
        <w:tc>
          <w:tcPr>
            <w:tcW w:w="1023" w:type="pct"/>
            <w:tcBorders>
              <w:top w:val="single" w:sz="4" w:space="0" w:color="auto"/>
              <w:left w:val="single" w:sz="4" w:space="0" w:color="auto"/>
              <w:bottom w:val="single" w:sz="4" w:space="0" w:color="auto"/>
              <w:right w:val="single" w:sz="4" w:space="0" w:color="auto"/>
            </w:tcBorders>
            <w:vAlign w:val="center"/>
          </w:tcPr>
          <w:p w14:paraId="31ACCBA8" w14:textId="77777777" w:rsidR="00D82914" w:rsidRPr="00695E75" w:rsidRDefault="00D82914" w:rsidP="00D82914">
            <w:pPr>
              <w:spacing w:line="240" w:lineRule="exact"/>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color w:val="000000" w:themeColor="text1"/>
                <w:sz w:val="21"/>
                <w:szCs w:val="21"/>
              </w:rPr>
              <w:t>GB50156-20</w:t>
            </w:r>
            <w:r w:rsidRPr="00695E75">
              <w:rPr>
                <w:rFonts w:asciiTheme="minorEastAsia" w:eastAsiaTheme="minorEastAsia" w:hAnsiTheme="minorEastAsia" w:cs="Times New Roman" w:hint="eastAsia"/>
                <w:color w:val="000000" w:themeColor="text1"/>
                <w:sz w:val="21"/>
                <w:szCs w:val="21"/>
              </w:rPr>
              <w:t>21</w:t>
            </w:r>
          </w:p>
          <w:p w14:paraId="4D0DBB4E" w14:textId="77777777" w:rsidR="00C2292F" w:rsidRPr="00695E75" w:rsidRDefault="00D82914" w:rsidP="00D82914">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color w:val="000000" w:themeColor="text1"/>
                <w:sz w:val="21"/>
                <w:szCs w:val="21"/>
              </w:rPr>
              <w:t>第</w:t>
            </w:r>
            <w:r w:rsidRPr="00695E75">
              <w:rPr>
                <w:rFonts w:asciiTheme="minorEastAsia" w:eastAsiaTheme="minorEastAsia" w:hAnsiTheme="minorEastAsia" w:cs="Times New Roman" w:hint="eastAsia"/>
                <w:bCs/>
                <w:color w:val="000000" w:themeColor="text1"/>
                <w:sz w:val="21"/>
                <w:szCs w:val="21"/>
              </w:rPr>
              <w:t>6.4.1</w:t>
            </w:r>
            <w:r w:rsidRPr="00695E75">
              <w:rPr>
                <w:rFonts w:asciiTheme="minorEastAsia" w:eastAsiaTheme="minorEastAsia" w:hAnsiTheme="minorEastAsia" w:cs="Times New Roman"/>
                <w:color w:val="000000" w:themeColor="text1"/>
                <w:sz w:val="21"/>
                <w:szCs w:val="21"/>
              </w:rPr>
              <w:t>条</w:t>
            </w:r>
          </w:p>
        </w:tc>
        <w:tc>
          <w:tcPr>
            <w:tcW w:w="432" w:type="pct"/>
            <w:tcBorders>
              <w:top w:val="single" w:sz="4" w:space="0" w:color="auto"/>
              <w:left w:val="single" w:sz="4" w:space="0" w:color="auto"/>
              <w:bottom w:val="single" w:sz="4" w:space="0" w:color="auto"/>
              <w:right w:val="single" w:sz="4" w:space="0" w:color="auto"/>
            </w:tcBorders>
            <w:vAlign w:val="center"/>
          </w:tcPr>
          <w:p w14:paraId="22D77FEC" w14:textId="77777777" w:rsidR="00C2292F" w:rsidRPr="00B54281" w:rsidRDefault="00D82914">
            <w:pPr>
              <w:snapToGrid w:val="0"/>
              <w:spacing w:line="240" w:lineRule="auto"/>
              <w:ind w:firstLineChars="0" w:firstLine="0"/>
              <w:jc w:val="center"/>
              <w:rPr>
                <w:rFonts w:cs="Times New Roman"/>
                <w:color w:val="000000" w:themeColor="text1"/>
                <w:sz w:val="21"/>
                <w:szCs w:val="21"/>
              </w:rPr>
            </w:pPr>
            <w:r w:rsidRPr="00B54281">
              <w:rPr>
                <w:rFonts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40533961" w14:textId="77777777" w:rsidR="00C2292F" w:rsidRDefault="00B54281" w:rsidP="000129F8">
            <w:pPr>
              <w:snapToGrid w:val="0"/>
              <w:spacing w:line="240" w:lineRule="auto"/>
              <w:ind w:firstLineChars="0" w:firstLine="0"/>
              <w:jc w:val="left"/>
              <w:rPr>
                <w:rFonts w:cs="Times New Roman"/>
                <w:color w:val="000000" w:themeColor="text1"/>
                <w:sz w:val="21"/>
                <w:szCs w:val="21"/>
              </w:rPr>
            </w:pPr>
            <w:r>
              <w:rPr>
                <w:rFonts w:cs="Times New Roman" w:hint="eastAsia"/>
                <w:bCs/>
                <w:color w:val="000000" w:themeColor="text1"/>
                <w:sz w:val="21"/>
                <w:szCs w:val="21"/>
              </w:rPr>
              <w:t>采用双壁钢制油罐，两层罐壁之间的空间</w:t>
            </w:r>
            <w:r w:rsidR="00D82914" w:rsidRPr="00656CCA">
              <w:rPr>
                <w:rFonts w:cs="Times New Roman" w:hint="eastAsia"/>
                <w:bCs/>
                <w:color w:val="000000" w:themeColor="text1"/>
                <w:sz w:val="21"/>
                <w:szCs w:val="21"/>
              </w:rPr>
              <w:t>设</w:t>
            </w:r>
            <w:r w:rsidR="000129F8">
              <w:rPr>
                <w:rFonts w:ascii="宋体" w:hAnsi="宋体" w:cs="Times New Roman" w:hint="eastAsia"/>
                <w:sz w:val="21"/>
                <w:szCs w:val="21"/>
              </w:rPr>
              <w:t>在线漏油监测装置。</w:t>
            </w:r>
          </w:p>
        </w:tc>
      </w:tr>
      <w:tr w:rsidR="00FA004D" w14:paraId="5EDCF1CE" w14:textId="77777777" w:rsidTr="008529B0">
        <w:trPr>
          <w:trHeight w:val="924"/>
          <w:jc w:val="center"/>
        </w:trPr>
        <w:tc>
          <w:tcPr>
            <w:tcW w:w="388" w:type="pct"/>
            <w:tcBorders>
              <w:top w:val="single" w:sz="4" w:space="0" w:color="auto"/>
              <w:left w:val="single" w:sz="4" w:space="0" w:color="auto"/>
              <w:bottom w:val="single" w:sz="4" w:space="0" w:color="auto"/>
              <w:right w:val="single" w:sz="4" w:space="0" w:color="auto"/>
            </w:tcBorders>
            <w:vAlign w:val="center"/>
          </w:tcPr>
          <w:p w14:paraId="7FF8F3B9" w14:textId="77777777" w:rsidR="00FA004D" w:rsidRDefault="00FA004D"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0CAB0EA6" w14:textId="77777777" w:rsidR="00FA004D" w:rsidRDefault="00EB4F40">
            <w:pPr>
              <w:snapToGrid w:val="0"/>
              <w:spacing w:line="240" w:lineRule="auto"/>
              <w:ind w:firstLineChars="0" w:firstLine="0"/>
              <w:jc w:val="center"/>
              <w:rPr>
                <w:rFonts w:cs="Times New Roman"/>
                <w:color w:val="000000" w:themeColor="text1"/>
                <w:sz w:val="21"/>
                <w:szCs w:val="21"/>
              </w:rPr>
            </w:pPr>
            <w:r w:rsidRPr="00270ACE">
              <w:rPr>
                <w:rFonts w:cs="Times New Roman" w:hint="eastAsia"/>
                <w:bCs/>
                <w:color w:val="000000" w:themeColor="text1"/>
                <w:sz w:val="21"/>
                <w:szCs w:val="21"/>
              </w:rPr>
              <w:t>橇装式加油装置应设防雷和防静电设施，并应符合现行国家标准《汽车加油加气站设计与施工规范》</w:t>
            </w:r>
            <w:r w:rsidRPr="00270ACE">
              <w:rPr>
                <w:rFonts w:cs="Times New Roman" w:hint="eastAsia"/>
                <w:bCs/>
                <w:color w:val="000000" w:themeColor="text1"/>
                <w:sz w:val="21"/>
                <w:szCs w:val="21"/>
              </w:rPr>
              <w:t>GB 50156</w:t>
            </w:r>
            <w:r w:rsidRPr="00270ACE">
              <w:rPr>
                <w:rFonts w:cs="Times New Roman" w:hint="eastAsia"/>
                <w:bCs/>
                <w:color w:val="000000" w:themeColor="text1"/>
                <w:sz w:val="21"/>
                <w:szCs w:val="21"/>
              </w:rPr>
              <w:t>的有关规定。</w:t>
            </w:r>
          </w:p>
        </w:tc>
        <w:tc>
          <w:tcPr>
            <w:tcW w:w="1023" w:type="pct"/>
            <w:tcBorders>
              <w:top w:val="single" w:sz="4" w:space="0" w:color="auto"/>
              <w:left w:val="single" w:sz="4" w:space="0" w:color="auto"/>
              <w:bottom w:val="single" w:sz="4" w:space="0" w:color="auto"/>
              <w:right w:val="single" w:sz="4" w:space="0" w:color="auto"/>
            </w:tcBorders>
            <w:vAlign w:val="center"/>
          </w:tcPr>
          <w:p w14:paraId="195DB552" w14:textId="77777777" w:rsidR="001B0E24" w:rsidRDefault="00EB4F40">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SH/T3134-2002</w:t>
            </w:r>
          </w:p>
          <w:p w14:paraId="3B01DB6A" w14:textId="77777777" w:rsidR="00FA004D" w:rsidRPr="00695E75" w:rsidRDefault="00EB4F40">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第3.6条</w:t>
            </w:r>
          </w:p>
        </w:tc>
        <w:tc>
          <w:tcPr>
            <w:tcW w:w="432" w:type="pct"/>
            <w:tcBorders>
              <w:top w:val="single" w:sz="4" w:space="0" w:color="auto"/>
              <w:left w:val="single" w:sz="4" w:space="0" w:color="auto"/>
              <w:bottom w:val="single" w:sz="4" w:space="0" w:color="auto"/>
              <w:right w:val="single" w:sz="4" w:space="0" w:color="auto"/>
            </w:tcBorders>
            <w:vAlign w:val="center"/>
          </w:tcPr>
          <w:p w14:paraId="514B3611" w14:textId="77777777" w:rsidR="00FA004D" w:rsidRPr="00EB4F40" w:rsidRDefault="00EB4F40">
            <w:pPr>
              <w:snapToGrid w:val="0"/>
              <w:spacing w:line="240" w:lineRule="auto"/>
              <w:ind w:firstLineChars="0" w:firstLine="0"/>
              <w:jc w:val="center"/>
              <w:rPr>
                <w:rFonts w:cs="Times New Roman"/>
                <w:b/>
                <w:color w:val="000000" w:themeColor="text1"/>
                <w:sz w:val="21"/>
                <w:szCs w:val="21"/>
              </w:rPr>
            </w:pPr>
            <w:r w:rsidRPr="00EB4F40">
              <w:rPr>
                <w:rFonts w:cs="Times New Roman" w:hint="eastAsia"/>
                <w:b/>
                <w:color w:val="000000" w:themeColor="text1"/>
                <w:sz w:val="21"/>
                <w:szCs w:val="21"/>
              </w:rPr>
              <w:t>不</w:t>
            </w:r>
            <w:r w:rsidR="00142804" w:rsidRPr="00EB4F40">
              <w:rPr>
                <w:rFonts w:cs="Times New Roman" w:hint="eastAsia"/>
                <w:b/>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4D660BBB" w14:textId="77777777" w:rsidR="00FA004D" w:rsidRPr="00B23305" w:rsidRDefault="00EB4F40">
            <w:pPr>
              <w:snapToGrid w:val="0"/>
              <w:spacing w:line="240" w:lineRule="auto"/>
              <w:ind w:firstLineChars="0" w:firstLine="0"/>
              <w:jc w:val="left"/>
              <w:rPr>
                <w:rFonts w:cs="Times New Roman"/>
                <w:b/>
                <w:color w:val="000000" w:themeColor="text1"/>
                <w:sz w:val="21"/>
                <w:szCs w:val="21"/>
              </w:rPr>
            </w:pPr>
            <w:r w:rsidRPr="00B23305">
              <w:rPr>
                <w:rFonts w:cs="Times New Roman" w:hint="eastAsia"/>
                <w:b/>
                <w:bCs/>
                <w:color w:val="000000" w:themeColor="text1"/>
                <w:sz w:val="21"/>
                <w:szCs w:val="21"/>
              </w:rPr>
              <w:t>防雷和防静电</w:t>
            </w:r>
            <w:r w:rsidR="006176D6">
              <w:rPr>
                <w:rFonts w:cs="Times New Roman" w:hint="eastAsia"/>
                <w:b/>
                <w:bCs/>
                <w:color w:val="000000" w:themeColor="text1"/>
                <w:sz w:val="21"/>
                <w:szCs w:val="21"/>
              </w:rPr>
              <w:t>设施</w:t>
            </w:r>
            <w:r w:rsidRPr="00B23305">
              <w:rPr>
                <w:rFonts w:cs="Times New Roman" w:hint="eastAsia"/>
                <w:b/>
                <w:bCs/>
                <w:color w:val="000000" w:themeColor="text1"/>
                <w:sz w:val="21"/>
                <w:szCs w:val="21"/>
              </w:rPr>
              <w:t>未经检测合格</w:t>
            </w:r>
          </w:p>
        </w:tc>
      </w:tr>
      <w:tr w:rsidR="00FA004D" w14:paraId="5D5B201D"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5D3542C0" w14:textId="77777777" w:rsidR="00FA004D" w:rsidRDefault="00FA004D"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5F4EB490" w14:textId="77777777" w:rsidR="00FA004D" w:rsidRDefault="007A1B05">
            <w:pPr>
              <w:snapToGrid w:val="0"/>
              <w:spacing w:line="240" w:lineRule="auto"/>
              <w:ind w:firstLineChars="0" w:firstLine="0"/>
              <w:jc w:val="left"/>
              <w:rPr>
                <w:rFonts w:cs="Times New Roman"/>
                <w:color w:val="000000" w:themeColor="text1"/>
                <w:sz w:val="21"/>
                <w:szCs w:val="21"/>
              </w:rPr>
            </w:pPr>
            <w:r w:rsidRPr="00C12DA5">
              <w:rPr>
                <w:rFonts w:cs="Times New Roman" w:hint="eastAsia"/>
                <w:bCs/>
                <w:color w:val="000000" w:themeColor="text1"/>
                <w:sz w:val="21"/>
                <w:szCs w:val="21"/>
              </w:rPr>
              <w:t>橇装式加油装置的油罐应设置高液位报警器、液位计、自动灭火器、紧急泄压装置、防溢流装置、内部燃烧抑制装置。油罐出油管道应设置高温自动断油保护阀。</w:t>
            </w:r>
            <w:r w:rsidR="00142804">
              <w:rPr>
                <w:rFonts w:cs="Times New Roman" w:hint="eastAsia"/>
                <w:color w:val="000000" w:themeColor="text1"/>
                <w:sz w:val="21"/>
                <w:szCs w:val="21"/>
              </w:rPr>
              <w:t xml:space="preserve"> </w:t>
            </w:r>
          </w:p>
        </w:tc>
        <w:tc>
          <w:tcPr>
            <w:tcW w:w="1023" w:type="pct"/>
            <w:tcBorders>
              <w:top w:val="single" w:sz="4" w:space="0" w:color="auto"/>
              <w:left w:val="single" w:sz="4" w:space="0" w:color="auto"/>
              <w:bottom w:val="single" w:sz="4" w:space="0" w:color="auto"/>
              <w:right w:val="single" w:sz="4" w:space="0" w:color="auto"/>
            </w:tcBorders>
            <w:vAlign w:val="center"/>
          </w:tcPr>
          <w:p w14:paraId="6971D8F8" w14:textId="77777777" w:rsidR="001B0E24" w:rsidRDefault="007A1B05">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SH/T3134-2002</w:t>
            </w:r>
          </w:p>
          <w:p w14:paraId="4F9D8812" w14:textId="77777777" w:rsidR="00FA004D" w:rsidRPr="00695E75" w:rsidRDefault="007A1B05">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第3.2条</w:t>
            </w:r>
          </w:p>
        </w:tc>
        <w:tc>
          <w:tcPr>
            <w:tcW w:w="432" w:type="pct"/>
            <w:tcBorders>
              <w:top w:val="single" w:sz="4" w:space="0" w:color="auto"/>
              <w:left w:val="single" w:sz="4" w:space="0" w:color="auto"/>
              <w:bottom w:val="single" w:sz="4" w:space="0" w:color="auto"/>
              <w:right w:val="single" w:sz="4" w:space="0" w:color="auto"/>
            </w:tcBorders>
            <w:vAlign w:val="center"/>
          </w:tcPr>
          <w:p w14:paraId="6979FC8B" w14:textId="77777777" w:rsidR="00FA004D" w:rsidRPr="00D82736" w:rsidRDefault="00142804">
            <w:pPr>
              <w:snapToGrid w:val="0"/>
              <w:spacing w:line="240" w:lineRule="auto"/>
              <w:ind w:firstLineChars="0" w:firstLine="0"/>
              <w:jc w:val="center"/>
              <w:rPr>
                <w:rFonts w:cs="Times New Roman"/>
                <w:sz w:val="21"/>
                <w:szCs w:val="21"/>
              </w:rPr>
            </w:pPr>
            <w:r w:rsidRPr="00D82736">
              <w:rPr>
                <w:rFonts w:cs="Times New Roman" w:hint="eastAsia"/>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07DA50D1" w14:textId="77777777" w:rsidR="00FA004D" w:rsidRPr="00D82736" w:rsidRDefault="00D82736" w:rsidP="00D82736">
            <w:pPr>
              <w:snapToGrid w:val="0"/>
              <w:spacing w:line="240" w:lineRule="auto"/>
              <w:ind w:firstLineChars="0" w:firstLine="0"/>
              <w:jc w:val="left"/>
              <w:rPr>
                <w:rFonts w:cs="Times New Roman"/>
                <w:sz w:val="21"/>
                <w:szCs w:val="21"/>
              </w:rPr>
            </w:pPr>
            <w:r w:rsidRPr="00D82736">
              <w:rPr>
                <w:rFonts w:cs="Times New Roman" w:hint="eastAsia"/>
                <w:bCs/>
                <w:sz w:val="21"/>
                <w:szCs w:val="21"/>
              </w:rPr>
              <w:t>油罐为阻隔防爆罐，设有高液位报警器、液位计、自动灭火器、紧急泄压装置、防溢流装置。油罐出油管道设置了高温自动断油保护阀。</w:t>
            </w:r>
          </w:p>
        </w:tc>
      </w:tr>
      <w:tr w:rsidR="00E905CB" w14:paraId="4191A010"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0BEBEF9A" w14:textId="77777777" w:rsidR="00E905CB" w:rsidRDefault="00E905CB" w:rsidP="005469D5">
            <w:pPr>
              <w:numPr>
                <w:ilvl w:val="0"/>
                <w:numId w:val="10"/>
              </w:numPr>
              <w:snapToGrid w:val="0"/>
              <w:spacing w:line="240" w:lineRule="auto"/>
              <w:ind w:firstLineChars="0"/>
              <w:jc w:val="center"/>
              <w:rPr>
                <w:rFonts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75538C1B" w14:textId="77777777" w:rsidR="00E905CB" w:rsidRPr="00C12DA5" w:rsidRDefault="00E033E6">
            <w:pPr>
              <w:snapToGrid w:val="0"/>
              <w:spacing w:line="240" w:lineRule="auto"/>
              <w:ind w:firstLineChars="0" w:firstLine="0"/>
              <w:jc w:val="left"/>
              <w:rPr>
                <w:rFonts w:cs="Times New Roman"/>
                <w:bCs/>
                <w:color w:val="000000" w:themeColor="text1"/>
                <w:sz w:val="21"/>
                <w:szCs w:val="21"/>
              </w:rPr>
            </w:pPr>
            <w:r w:rsidRPr="00CC63F1">
              <w:rPr>
                <w:rFonts w:cs="Times New Roman" w:hint="eastAsia"/>
                <w:bCs/>
                <w:color w:val="000000" w:themeColor="text1"/>
                <w:sz w:val="21"/>
                <w:szCs w:val="21"/>
              </w:rPr>
              <w:t>橇装式加油装置采用双壁油罐时，两层罐壁之间的底部应设漏油监测装置。</w:t>
            </w:r>
          </w:p>
        </w:tc>
        <w:tc>
          <w:tcPr>
            <w:tcW w:w="1023" w:type="pct"/>
            <w:tcBorders>
              <w:top w:val="single" w:sz="4" w:space="0" w:color="auto"/>
              <w:left w:val="single" w:sz="4" w:space="0" w:color="auto"/>
              <w:bottom w:val="single" w:sz="4" w:space="0" w:color="auto"/>
              <w:right w:val="single" w:sz="4" w:space="0" w:color="auto"/>
            </w:tcBorders>
            <w:vAlign w:val="center"/>
          </w:tcPr>
          <w:p w14:paraId="2132EB9C" w14:textId="77777777" w:rsidR="001B0E24" w:rsidRDefault="00E033E6">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SH/T3134-2002</w:t>
            </w:r>
          </w:p>
          <w:p w14:paraId="398586A1" w14:textId="77777777" w:rsidR="00E905CB" w:rsidRPr="00695E75" w:rsidRDefault="00E033E6">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第3.4条</w:t>
            </w:r>
          </w:p>
        </w:tc>
        <w:tc>
          <w:tcPr>
            <w:tcW w:w="432" w:type="pct"/>
            <w:tcBorders>
              <w:top w:val="single" w:sz="4" w:space="0" w:color="auto"/>
              <w:left w:val="single" w:sz="4" w:space="0" w:color="auto"/>
              <w:bottom w:val="single" w:sz="4" w:space="0" w:color="auto"/>
              <w:right w:val="single" w:sz="4" w:space="0" w:color="auto"/>
            </w:tcBorders>
            <w:vAlign w:val="center"/>
          </w:tcPr>
          <w:p w14:paraId="528AA8DA" w14:textId="77777777" w:rsidR="00E905CB" w:rsidRPr="00383C56" w:rsidRDefault="00E033E6">
            <w:pPr>
              <w:snapToGrid w:val="0"/>
              <w:spacing w:line="240" w:lineRule="auto"/>
              <w:ind w:firstLineChars="0" w:firstLine="0"/>
              <w:jc w:val="center"/>
              <w:rPr>
                <w:rFonts w:cs="Times New Roman"/>
                <w:color w:val="000000" w:themeColor="text1"/>
                <w:sz w:val="21"/>
                <w:szCs w:val="21"/>
              </w:rPr>
            </w:pPr>
            <w:r w:rsidRPr="00383C56">
              <w:rPr>
                <w:rFonts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2C7C8F49" w14:textId="77777777" w:rsidR="00E905CB" w:rsidRDefault="00E033E6">
            <w:pPr>
              <w:snapToGrid w:val="0"/>
              <w:spacing w:line="240" w:lineRule="auto"/>
              <w:ind w:firstLineChars="0" w:firstLine="0"/>
              <w:jc w:val="left"/>
              <w:rPr>
                <w:rFonts w:cs="Times New Roman"/>
                <w:color w:val="000000" w:themeColor="text1"/>
                <w:sz w:val="21"/>
                <w:szCs w:val="21"/>
              </w:rPr>
            </w:pPr>
            <w:r w:rsidRPr="00CC63F1">
              <w:rPr>
                <w:rFonts w:cs="Times New Roman" w:hint="eastAsia"/>
                <w:bCs/>
                <w:color w:val="000000" w:themeColor="text1"/>
                <w:sz w:val="21"/>
                <w:szCs w:val="21"/>
              </w:rPr>
              <w:t>设漏油监测装置</w:t>
            </w:r>
          </w:p>
        </w:tc>
      </w:tr>
      <w:tr w:rsidR="00E905CB" w:rsidRPr="000A5713" w14:paraId="7962FD04"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0AB656AA" w14:textId="77777777" w:rsidR="00E905CB" w:rsidRPr="000A5713" w:rsidRDefault="00E905CB" w:rsidP="005469D5">
            <w:pPr>
              <w:numPr>
                <w:ilvl w:val="0"/>
                <w:numId w:val="10"/>
              </w:numPr>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10276ADD" w14:textId="77777777" w:rsidR="00E905CB" w:rsidRPr="000A5713" w:rsidRDefault="00E11B26" w:rsidP="00D82736">
            <w:pPr>
              <w:snapToGrid w:val="0"/>
              <w:spacing w:line="240" w:lineRule="auto"/>
              <w:ind w:firstLineChars="0" w:firstLine="0"/>
              <w:jc w:val="left"/>
              <w:rPr>
                <w:rFonts w:asciiTheme="minorEastAsia" w:eastAsiaTheme="minorEastAsia" w:hAnsiTheme="minorEastAsia" w:cs="Times New Roman"/>
                <w:bCs/>
                <w:color w:val="000000" w:themeColor="text1"/>
                <w:sz w:val="21"/>
                <w:szCs w:val="21"/>
              </w:rPr>
            </w:pPr>
            <w:r w:rsidRPr="000A5713">
              <w:rPr>
                <w:rFonts w:asciiTheme="minorEastAsia" w:eastAsiaTheme="minorEastAsia" w:hAnsiTheme="minorEastAsia" w:cs="Times New Roman" w:hint="eastAsia"/>
                <w:bCs/>
                <w:sz w:val="21"/>
                <w:szCs w:val="21"/>
              </w:rPr>
              <w:t>阻隔防爆橇装式加油装置的阻隔防爆储罐设置的带有高液位报警功能的液位计应位于工作人员便于观察的位置。当油料达到储罐容量90%时,应能触动高液位报警功能</w:t>
            </w:r>
            <w:r w:rsidR="00D82736">
              <w:rPr>
                <w:rFonts w:asciiTheme="minorEastAsia" w:eastAsiaTheme="minorEastAsia" w:hAnsiTheme="minorEastAsia" w:cs="Times New Roman" w:hint="eastAsia"/>
                <w:bCs/>
                <w:sz w:val="21"/>
                <w:szCs w:val="21"/>
              </w:rPr>
              <w:t>；</w:t>
            </w:r>
            <w:r w:rsidRPr="000A5713">
              <w:rPr>
                <w:rFonts w:asciiTheme="minorEastAsia" w:eastAsiaTheme="minorEastAsia" w:hAnsiTheme="minorEastAsia" w:cs="Times New Roman" w:hint="eastAsia"/>
                <w:bCs/>
                <w:sz w:val="21"/>
                <w:szCs w:val="21"/>
              </w:rPr>
              <w:t>当油料达到储罐容量95%时,应能触发防溢流装置,并自动停止油料进罐。</w:t>
            </w:r>
          </w:p>
        </w:tc>
        <w:tc>
          <w:tcPr>
            <w:tcW w:w="1023" w:type="pct"/>
            <w:tcBorders>
              <w:top w:val="single" w:sz="4" w:space="0" w:color="auto"/>
              <w:left w:val="single" w:sz="4" w:space="0" w:color="auto"/>
              <w:bottom w:val="single" w:sz="4" w:space="0" w:color="auto"/>
              <w:right w:val="single" w:sz="4" w:space="0" w:color="auto"/>
            </w:tcBorders>
            <w:vAlign w:val="center"/>
          </w:tcPr>
          <w:p w14:paraId="533B4F1D" w14:textId="77777777" w:rsidR="00E11B26" w:rsidRPr="00695E75" w:rsidRDefault="00695E75" w:rsidP="00E11B26">
            <w:pPr>
              <w:spacing w:line="240" w:lineRule="exact"/>
              <w:ind w:firstLineChars="0" w:firstLine="0"/>
              <w:jc w:val="center"/>
              <w:rPr>
                <w:rFonts w:asciiTheme="minorEastAsia" w:eastAsiaTheme="minorEastAsia" w:hAnsiTheme="minorEastAsia" w:cs="Times New Roman"/>
                <w:sz w:val="21"/>
                <w:szCs w:val="21"/>
              </w:rPr>
            </w:pPr>
            <w:r w:rsidRPr="00695E75">
              <w:rPr>
                <w:rFonts w:asciiTheme="minorEastAsia" w:eastAsiaTheme="minorEastAsia" w:hAnsiTheme="minorEastAsia" w:cs="Times New Roman" w:hint="eastAsia"/>
                <w:color w:val="000000" w:themeColor="text1"/>
                <w:sz w:val="21"/>
                <w:szCs w:val="21"/>
              </w:rPr>
              <w:t>AQ/T3002-2021</w:t>
            </w:r>
          </w:p>
          <w:p w14:paraId="2556F988" w14:textId="77777777" w:rsidR="00E905CB" w:rsidRPr="00695E75" w:rsidRDefault="00E11B26" w:rsidP="00E11B26">
            <w:pPr>
              <w:adjustRightInd w:val="0"/>
              <w:snapToGrid w:val="0"/>
              <w:spacing w:line="240" w:lineRule="auto"/>
              <w:ind w:firstLineChars="0" w:firstLine="0"/>
              <w:jc w:val="center"/>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sz w:val="21"/>
                <w:szCs w:val="21"/>
              </w:rPr>
              <w:t>第</w:t>
            </w:r>
            <w:r w:rsidRPr="00695E75">
              <w:rPr>
                <w:rFonts w:asciiTheme="minorEastAsia" w:eastAsiaTheme="minorEastAsia" w:hAnsiTheme="minorEastAsia" w:cs="Times New Roman" w:hint="eastAsia"/>
                <w:bCs/>
                <w:sz w:val="21"/>
                <w:szCs w:val="21"/>
              </w:rPr>
              <w:t>4.2.4条</w:t>
            </w:r>
          </w:p>
        </w:tc>
        <w:tc>
          <w:tcPr>
            <w:tcW w:w="432" w:type="pct"/>
            <w:tcBorders>
              <w:top w:val="single" w:sz="4" w:space="0" w:color="auto"/>
              <w:left w:val="single" w:sz="4" w:space="0" w:color="auto"/>
              <w:bottom w:val="single" w:sz="4" w:space="0" w:color="auto"/>
              <w:right w:val="single" w:sz="4" w:space="0" w:color="auto"/>
            </w:tcBorders>
            <w:vAlign w:val="center"/>
          </w:tcPr>
          <w:p w14:paraId="14AFA2C3" w14:textId="77777777" w:rsidR="00E905CB" w:rsidRPr="000A5713" w:rsidRDefault="00E11B26">
            <w:pPr>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0A5713">
              <w:rPr>
                <w:rFonts w:asciiTheme="minorEastAsia" w:eastAsiaTheme="minorEastAsia" w:hAnsiTheme="minorEastAsia"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3103C9D7" w14:textId="77777777" w:rsidR="00E905CB" w:rsidRPr="000A5713" w:rsidRDefault="00E11B26">
            <w:pPr>
              <w:snapToGrid w:val="0"/>
              <w:spacing w:line="240" w:lineRule="auto"/>
              <w:ind w:firstLineChars="0" w:firstLine="0"/>
              <w:jc w:val="left"/>
              <w:rPr>
                <w:rFonts w:asciiTheme="minorEastAsia" w:eastAsiaTheme="minorEastAsia" w:hAnsiTheme="minorEastAsia" w:cs="Times New Roman"/>
                <w:color w:val="000000" w:themeColor="text1"/>
                <w:sz w:val="21"/>
                <w:szCs w:val="21"/>
              </w:rPr>
            </w:pPr>
            <w:r w:rsidRPr="000A5713">
              <w:rPr>
                <w:rFonts w:asciiTheme="minorEastAsia" w:eastAsiaTheme="minorEastAsia" w:hAnsiTheme="minorEastAsia" w:cs="Times New Roman" w:hint="eastAsia"/>
                <w:color w:val="000000" w:themeColor="text1"/>
                <w:sz w:val="21"/>
                <w:szCs w:val="21"/>
              </w:rPr>
              <w:t>符合要求</w:t>
            </w:r>
          </w:p>
        </w:tc>
      </w:tr>
      <w:tr w:rsidR="007331DF" w:rsidRPr="000A5713" w14:paraId="193C6FC2" w14:textId="77777777" w:rsidTr="008529B0">
        <w:trPr>
          <w:trHeight w:val="638"/>
          <w:jc w:val="center"/>
        </w:trPr>
        <w:tc>
          <w:tcPr>
            <w:tcW w:w="388" w:type="pct"/>
            <w:tcBorders>
              <w:top w:val="single" w:sz="4" w:space="0" w:color="auto"/>
              <w:left w:val="single" w:sz="4" w:space="0" w:color="auto"/>
              <w:bottom w:val="single" w:sz="4" w:space="0" w:color="auto"/>
              <w:right w:val="single" w:sz="4" w:space="0" w:color="auto"/>
            </w:tcBorders>
            <w:vAlign w:val="center"/>
          </w:tcPr>
          <w:p w14:paraId="65918055" w14:textId="77777777" w:rsidR="007331DF" w:rsidRPr="000A5713" w:rsidRDefault="007331DF" w:rsidP="005469D5">
            <w:pPr>
              <w:numPr>
                <w:ilvl w:val="0"/>
                <w:numId w:val="10"/>
              </w:numPr>
              <w:snapToGrid w:val="0"/>
              <w:spacing w:line="240" w:lineRule="auto"/>
              <w:ind w:firstLineChars="0"/>
              <w:jc w:val="center"/>
              <w:rPr>
                <w:rFonts w:asciiTheme="minorEastAsia" w:eastAsiaTheme="minorEastAsia" w:hAnsiTheme="minorEastAsia" w:cs="Times New Roman"/>
                <w:color w:val="000000" w:themeColor="text1"/>
                <w:sz w:val="21"/>
                <w:szCs w:val="21"/>
              </w:rPr>
            </w:pPr>
          </w:p>
        </w:tc>
        <w:tc>
          <w:tcPr>
            <w:tcW w:w="1736" w:type="pct"/>
            <w:tcBorders>
              <w:top w:val="single" w:sz="4" w:space="0" w:color="auto"/>
              <w:left w:val="single" w:sz="4" w:space="0" w:color="auto"/>
              <w:bottom w:val="single" w:sz="4" w:space="0" w:color="auto"/>
              <w:right w:val="single" w:sz="4" w:space="0" w:color="auto"/>
            </w:tcBorders>
            <w:vAlign w:val="center"/>
          </w:tcPr>
          <w:p w14:paraId="19F51CB7" w14:textId="77777777" w:rsidR="007331DF" w:rsidRPr="000A5713" w:rsidRDefault="00C87D43">
            <w:pPr>
              <w:snapToGrid w:val="0"/>
              <w:spacing w:line="240" w:lineRule="auto"/>
              <w:ind w:firstLineChars="0" w:firstLine="0"/>
              <w:jc w:val="left"/>
              <w:rPr>
                <w:rFonts w:asciiTheme="minorEastAsia" w:eastAsiaTheme="minorEastAsia" w:hAnsiTheme="minorEastAsia" w:cs="Times New Roman"/>
                <w:bCs/>
                <w:sz w:val="21"/>
                <w:szCs w:val="21"/>
              </w:rPr>
            </w:pPr>
            <w:r w:rsidRPr="000A5713">
              <w:rPr>
                <w:rFonts w:asciiTheme="minorEastAsia" w:eastAsiaTheme="minorEastAsia" w:hAnsiTheme="minorEastAsia" w:cs="Times New Roman" w:hint="eastAsia"/>
                <w:bCs/>
                <w:sz w:val="21"/>
                <w:szCs w:val="21"/>
              </w:rPr>
              <w:t>作业区应按GB/T2893.5、GB 2894、GB13495.1、GB15630的规定设置安全标志和安全色。</w:t>
            </w:r>
          </w:p>
        </w:tc>
        <w:tc>
          <w:tcPr>
            <w:tcW w:w="1023" w:type="pct"/>
            <w:tcBorders>
              <w:top w:val="single" w:sz="4" w:space="0" w:color="auto"/>
              <w:left w:val="single" w:sz="4" w:space="0" w:color="auto"/>
              <w:bottom w:val="single" w:sz="4" w:space="0" w:color="auto"/>
              <w:right w:val="single" w:sz="4" w:space="0" w:color="auto"/>
            </w:tcBorders>
            <w:vAlign w:val="center"/>
          </w:tcPr>
          <w:p w14:paraId="6B5B582B" w14:textId="77777777" w:rsidR="001B0E24" w:rsidRDefault="000A5713" w:rsidP="000A5713">
            <w:pPr>
              <w:spacing w:line="240" w:lineRule="exact"/>
              <w:ind w:firstLineChars="0" w:firstLine="0"/>
              <w:jc w:val="center"/>
              <w:rPr>
                <w:rFonts w:asciiTheme="minorEastAsia" w:eastAsiaTheme="minorEastAsia" w:hAnsiTheme="minorEastAsia"/>
                <w:bCs/>
                <w:sz w:val="21"/>
                <w:szCs w:val="21"/>
              </w:rPr>
            </w:pPr>
            <w:r w:rsidRPr="00695E75">
              <w:rPr>
                <w:rFonts w:asciiTheme="minorEastAsia" w:eastAsiaTheme="minorEastAsia" w:hAnsiTheme="minorEastAsia"/>
                <w:bCs/>
                <w:sz w:val="21"/>
                <w:szCs w:val="21"/>
              </w:rPr>
              <w:t>AQ3010-20</w:t>
            </w:r>
            <w:r w:rsidRPr="00695E75">
              <w:rPr>
                <w:rFonts w:asciiTheme="minorEastAsia" w:eastAsiaTheme="minorEastAsia" w:hAnsiTheme="minorEastAsia" w:hint="eastAsia"/>
                <w:bCs/>
                <w:sz w:val="21"/>
                <w:szCs w:val="21"/>
              </w:rPr>
              <w:t>22</w:t>
            </w:r>
          </w:p>
          <w:p w14:paraId="2A525299" w14:textId="77777777" w:rsidR="007331DF" w:rsidRPr="00695E75" w:rsidRDefault="000A5713" w:rsidP="000A5713">
            <w:pPr>
              <w:spacing w:line="240" w:lineRule="exact"/>
              <w:ind w:firstLineChars="0" w:firstLine="0"/>
              <w:jc w:val="center"/>
              <w:rPr>
                <w:rFonts w:asciiTheme="minorEastAsia" w:eastAsiaTheme="minorEastAsia" w:hAnsiTheme="minorEastAsia" w:cs="Times New Roman"/>
                <w:sz w:val="21"/>
                <w:szCs w:val="21"/>
              </w:rPr>
            </w:pPr>
            <w:r w:rsidRPr="00695E75">
              <w:rPr>
                <w:rFonts w:asciiTheme="minorEastAsia" w:eastAsiaTheme="minorEastAsia" w:hAnsiTheme="minorEastAsia" w:hint="eastAsia"/>
                <w:bCs/>
                <w:sz w:val="21"/>
                <w:szCs w:val="21"/>
              </w:rPr>
              <w:t>第4.4条</w:t>
            </w:r>
          </w:p>
        </w:tc>
        <w:tc>
          <w:tcPr>
            <w:tcW w:w="432" w:type="pct"/>
            <w:tcBorders>
              <w:top w:val="single" w:sz="4" w:space="0" w:color="auto"/>
              <w:left w:val="single" w:sz="4" w:space="0" w:color="auto"/>
              <w:bottom w:val="single" w:sz="4" w:space="0" w:color="auto"/>
              <w:right w:val="single" w:sz="4" w:space="0" w:color="auto"/>
            </w:tcBorders>
            <w:vAlign w:val="center"/>
          </w:tcPr>
          <w:p w14:paraId="33377D7E" w14:textId="77777777" w:rsidR="007331DF" w:rsidRPr="00383C56" w:rsidRDefault="000A5713">
            <w:pPr>
              <w:snapToGrid w:val="0"/>
              <w:spacing w:line="240" w:lineRule="auto"/>
              <w:ind w:firstLineChars="0" w:firstLine="0"/>
              <w:jc w:val="center"/>
              <w:rPr>
                <w:rFonts w:asciiTheme="minorEastAsia" w:eastAsiaTheme="minorEastAsia" w:hAnsiTheme="minorEastAsia" w:cs="Times New Roman"/>
                <w:color w:val="000000" w:themeColor="text1"/>
                <w:sz w:val="21"/>
                <w:szCs w:val="21"/>
              </w:rPr>
            </w:pPr>
            <w:r w:rsidRPr="00383C56">
              <w:rPr>
                <w:rFonts w:asciiTheme="minorEastAsia" w:eastAsiaTheme="minorEastAsia" w:hAnsiTheme="minorEastAsia" w:cs="Times New Roman" w:hint="eastAsia"/>
                <w:color w:val="000000" w:themeColor="text1"/>
                <w:sz w:val="21"/>
                <w:szCs w:val="21"/>
              </w:rPr>
              <w:t>符合</w:t>
            </w:r>
          </w:p>
        </w:tc>
        <w:tc>
          <w:tcPr>
            <w:tcW w:w="1421" w:type="pct"/>
            <w:tcBorders>
              <w:top w:val="single" w:sz="4" w:space="0" w:color="auto"/>
              <w:left w:val="single" w:sz="4" w:space="0" w:color="auto"/>
              <w:bottom w:val="single" w:sz="4" w:space="0" w:color="auto"/>
              <w:right w:val="single" w:sz="4" w:space="0" w:color="auto"/>
            </w:tcBorders>
            <w:vAlign w:val="center"/>
          </w:tcPr>
          <w:p w14:paraId="72D6104E" w14:textId="77777777" w:rsidR="007331DF" w:rsidRPr="000A5713" w:rsidRDefault="00383C56">
            <w:pPr>
              <w:snapToGrid w:val="0"/>
              <w:spacing w:line="240" w:lineRule="auto"/>
              <w:ind w:firstLineChars="0" w:firstLine="0"/>
              <w:jc w:val="left"/>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已按要求设置</w:t>
            </w:r>
          </w:p>
        </w:tc>
      </w:tr>
    </w:tbl>
    <w:p w14:paraId="3E981CD9" w14:textId="77777777" w:rsidR="00FA004D" w:rsidRPr="00383C56" w:rsidRDefault="00142804" w:rsidP="00383C56">
      <w:pPr>
        <w:adjustRightInd w:val="0"/>
        <w:snapToGrid w:val="0"/>
        <w:ind w:firstLine="560"/>
        <w:rPr>
          <w:rFonts w:asciiTheme="minorEastAsia" w:eastAsiaTheme="minorEastAsia" w:hAnsiTheme="minorEastAsia" w:cs="Times New Roman"/>
          <w:color w:val="000000" w:themeColor="text1"/>
        </w:rPr>
      </w:pPr>
      <w:r w:rsidRPr="007E0F58">
        <w:rPr>
          <w:rFonts w:asciiTheme="minorEastAsia" w:eastAsiaTheme="minorEastAsia" w:hAnsiTheme="minorEastAsia" w:cs="Times New Roman"/>
        </w:rPr>
        <w:t>评价小结：经过上述安全检查表发现，该</w:t>
      </w:r>
      <w:r w:rsidR="00F55DCE" w:rsidRPr="007E0F58">
        <w:rPr>
          <w:rFonts w:ascii="宋体" w:hAnsi="宋体" w:hint="eastAsia"/>
          <w:szCs w:val="28"/>
          <w:lang w:val="zh-CN"/>
        </w:rPr>
        <w:t>加油撬</w:t>
      </w:r>
      <w:r w:rsidRPr="007E0F58">
        <w:rPr>
          <w:rFonts w:asciiTheme="minorEastAsia" w:eastAsiaTheme="minorEastAsia" w:hAnsiTheme="minorEastAsia" w:cs="Times New Roman"/>
        </w:rPr>
        <w:t>消防、电气</w:t>
      </w:r>
      <w:r w:rsidR="00763B99" w:rsidRPr="007E0F58">
        <w:rPr>
          <w:rFonts w:asciiTheme="minorEastAsia" w:eastAsiaTheme="minorEastAsia" w:hAnsiTheme="minorEastAsia" w:cs="Times New Roman" w:hint="eastAsia"/>
        </w:rPr>
        <w:t>仪表</w:t>
      </w:r>
      <w:r w:rsidRPr="007E0F58">
        <w:rPr>
          <w:rFonts w:asciiTheme="minorEastAsia" w:eastAsiaTheme="minorEastAsia" w:hAnsiTheme="minorEastAsia" w:cs="Times New Roman"/>
        </w:rPr>
        <w:t>方面</w:t>
      </w:r>
      <w:r w:rsidRPr="007E0F58">
        <w:rPr>
          <w:rFonts w:asciiTheme="minorEastAsia" w:eastAsiaTheme="minorEastAsia" w:hAnsiTheme="minorEastAsia" w:cs="Times New Roman" w:hint="eastAsia"/>
        </w:rPr>
        <w:t>存</w:t>
      </w:r>
      <w:r w:rsidRPr="00383C56">
        <w:rPr>
          <w:rFonts w:asciiTheme="minorEastAsia" w:eastAsiaTheme="minorEastAsia" w:hAnsiTheme="minorEastAsia" w:cs="Times New Roman" w:hint="eastAsia"/>
          <w:color w:val="000000" w:themeColor="text1"/>
        </w:rPr>
        <w:t>在下列问题：</w:t>
      </w:r>
    </w:p>
    <w:p w14:paraId="6C979396" w14:textId="77777777" w:rsidR="00AB4759" w:rsidRPr="00686903" w:rsidRDefault="006176D6" w:rsidP="006176D6">
      <w:pPr>
        <w:pStyle w:val="af9"/>
        <w:numPr>
          <w:ilvl w:val="0"/>
          <w:numId w:val="39"/>
        </w:numPr>
        <w:tabs>
          <w:tab w:val="left" w:pos="1276"/>
        </w:tabs>
        <w:adjustRightInd w:val="0"/>
        <w:snapToGrid w:val="0"/>
        <w:ind w:left="0" w:firstLine="560"/>
        <w:rPr>
          <w:rFonts w:asciiTheme="minorEastAsia" w:eastAsiaTheme="minorEastAsia" w:hAnsiTheme="minorEastAsia" w:cs="Times New Roman"/>
          <w:bCs/>
          <w:color w:val="000000" w:themeColor="text1"/>
          <w:szCs w:val="28"/>
        </w:rPr>
      </w:pPr>
      <w:bookmarkStart w:id="510" w:name="_Toc20395"/>
      <w:bookmarkStart w:id="511" w:name="_Toc26133"/>
      <w:bookmarkStart w:id="512" w:name="_Toc28913"/>
      <w:bookmarkStart w:id="513" w:name="_Toc24907"/>
      <w:bookmarkStart w:id="514" w:name="_Toc37942992"/>
      <w:r w:rsidRPr="00686903">
        <w:rPr>
          <w:rFonts w:asciiTheme="minorEastAsia" w:eastAsiaTheme="minorEastAsia" w:hAnsiTheme="minorEastAsia" w:cs="Times New Roman" w:hint="eastAsia"/>
          <w:bCs/>
          <w:color w:val="000000" w:themeColor="text1"/>
          <w:szCs w:val="28"/>
        </w:rPr>
        <w:t>未配备8kg或4kg手提式干粉灭火器，未配置灭火毯。沙子配备不足</w:t>
      </w:r>
      <w:r w:rsidR="00AB4759" w:rsidRPr="00686903">
        <w:rPr>
          <w:rFonts w:asciiTheme="minorEastAsia" w:eastAsiaTheme="minorEastAsia" w:hAnsiTheme="minorEastAsia" w:cs="Times New Roman" w:hint="eastAsia"/>
          <w:bCs/>
          <w:color w:val="000000" w:themeColor="text1"/>
          <w:szCs w:val="28"/>
        </w:rPr>
        <w:t>；</w:t>
      </w:r>
    </w:p>
    <w:p w14:paraId="0E05CAC5" w14:textId="77777777" w:rsidR="00AB4759" w:rsidRPr="00AB4759" w:rsidRDefault="00AB4759" w:rsidP="005469D5">
      <w:pPr>
        <w:pStyle w:val="af9"/>
        <w:numPr>
          <w:ilvl w:val="0"/>
          <w:numId w:val="39"/>
        </w:numPr>
        <w:tabs>
          <w:tab w:val="left" w:pos="1276"/>
        </w:tabs>
        <w:adjustRightInd w:val="0"/>
        <w:snapToGrid w:val="0"/>
        <w:ind w:left="0" w:firstLine="560"/>
        <w:rPr>
          <w:rFonts w:cs="Times New Roman"/>
          <w:bCs/>
          <w:color w:val="000000" w:themeColor="text1"/>
          <w:szCs w:val="28"/>
        </w:rPr>
      </w:pPr>
      <w:r w:rsidRPr="00AB4759">
        <w:rPr>
          <w:rFonts w:cs="Times New Roman" w:hint="eastAsia"/>
          <w:bCs/>
          <w:color w:val="000000" w:themeColor="text1"/>
          <w:szCs w:val="28"/>
        </w:rPr>
        <w:t>防雷和防静电</w:t>
      </w:r>
      <w:r w:rsidR="006176D6">
        <w:rPr>
          <w:rFonts w:cs="Times New Roman" w:hint="eastAsia"/>
          <w:bCs/>
          <w:color w:val="000000" w:themeColor="text1"/>
          <w:szCs w:val="28"/>
        </w:rPr>
        <w:t>设施</w:t>
      </w:r>
      <w:r w:rsidRPr="00AB4759">
        <w:rPr>
          <w:rFonts w:cs="Times New Roman" w:hint="eastAsia"/>
          <w:bCs/>
          <w:color w:val="000000" w:themeColor="text1"/>
          <w:szCs w:val="28"/>
        </w:rPr>
        <w:t>未经检测合格</w:t>
      </w:r>
      <w:r w:rsidR="006176D6">
        <w:rPr>
          <w:rFonts w:cs="Times New Roman" w:hint="eastAsia"/>
          <w:bCs/>
          <w:color w:val="000000" w:themeColor="text1"/>
          <w:szCs w:val="28"/>
        </w:rPr>
        <w:t>。</w:t>
      </w:r>
    </w:p>
    <w:p w14:paraId="0F40A2FD" w14:textId="77777777" w:rsidR="00FA004D" w:rsidRPr="00E810FB" w:rsidRDefault="00E810FB" w:rsidP="00E810FB">
      <w:pPr>
        <w:pStyle w:val="2"/>
        <w:adjustRightInd w:val="0"/>
        <w:snapToGrid w:val="0"/>
        <w:rPr>
          <w:rFonts w:asciiTheme="minorEastAsia" w:eastAsiaTheme="minorEastAsia" w:hAnsiTheme="minorEastAsia" w:cs="Times New Roman"/>
        </w:rPr>
      </w:pPr>
      <w:bookmarkStart w:id="515" w:name="_Toc156551924"/>
      <w:r w:rsidRPr="00E810FB">
        <w:rPr>
          <w:rFonts w:asciiTheme="minorEastAsia" w:eastAsiaTheme="minorEastAsia" w:hAnsiTheme="minorEastAsia" w:cs="Times New Roman" w:hint="eastAsia"/>
        </w:rPr>
        <w:t xml:space="preserve">5.4 </w:t>
      </w:r>
      <w:r w:rsidR="00142804" w:rsidRPr="00E810FB">
        <w:rPr>
          <w:rFonts w:asciiTheme="minorEastAsia" w:eastAsiaTheme="minorEastAsia" w:hAnsiTheme="minorEastAsia" w:cs="Times New Roman"/>
        </w:rPr>
        <w:t>安全</w:t>
      </w:r>
      <w:r w:rsidR="00B843F1">
        <w:rPr>
          <w:rFonts w:asciiTheme="minorEastAsia" w:eastAsiaTheme="minorEastAsia" w:hAnsiTheme="minorEastAsia" w:cs="Times New Roman" w:hint="eastAsia"/>
        </w:rPr>
        <w:t>生产</w:t>
      </w:r>
      <w:r w:rsidR="00142804" w:rsidRPr="00E810FB">
        <w:rPr>
          <w:rFonts w:asciiTheme="minorEastAsia" w:eastAsiaTheme="minorEastAsia" w:hAnsiTheme="minorEastAsia" w:cs="Times New Roman"/>
        </w:rPr>
        <w:t>管理评价</w:t>
      </w:r>
      <w:bookmarkEnd w:id="510"/>
      <w:bookmarkEnd w:id="511"/>
      <w:bookmarkEnd w:id="512"/>
      <w:bookmarkEnd w:id="513"/>
      <w:bookmarkEnd w:id="514"/>
      <w:bookmarkEnd w:id="515"/>
    </w:p>
    <w:p w14:paraId="3DB978F6" w14:textId="77777777" w:rsidR="00FA004D" w:rsidRDefault="00B843F1">
      <w:pPr>
        <w:adjustRightInd w:val="0"/>
        <w:snapToGrid w:val="0"/>
        <w:ind w:firstLine="560"/>
        <w:jc w:val="left"/>
        <w:rPr>
          <w:rFonts w:ascii="宋体" w:hAnsi="宋体" w:cs="宋体"/>
          <w:color w:val="000000"/>
          <w:szCs w:val="28"/>
        </w:rPr>
      </w:pPr>
      <w:r w:rsidRPr="008A1C5F">
        <w:rPr>
          <w:rFonts w:ascii="宋体" w:hAnsi="宋体" w:cs="Times New Roman" w:hint="eastAsia"/>
          <w:color w:val="000000"/>
          <w:szCs w:val="28"/>
        </w:rPr>
        <w:t>根据《安全生产法》、</w:t>
      </w:r>
      <w:r w:rsidR="00415EEA" w:rsidRPr="00415EEA">
        <w:rPr>
          <w:rFonts w:ascii="宋体" w:hAnsi="宋体" w:cs="Times New Roman" w:hint="eastAsia"/>
          <w:color w:val="000000"/>
          <w:szCs w:val="28"/>
        </w:rPr>
        <w:t>《工作场所安全使用化学品规定》</w:t>
      </w:r>
      <w:r w:rsidR="00415EEA">
        <w:rPr>
          <w:rFonts w:ascii="宋体" w:hAnsi="宋体" w:cs="Times New Roman" w:hint="eastAsia"/>
          <w:color w:val="000000"/>
          <w:szCs w:val="28"/>
        </w:rPr>
        <w:t>、</w:t>
      </w:r>
      <w:r w:rsidRPr="008A1C5F">
        <w:rPr>
          <w:rFonts w:ascii="宋体" w:hAnsi="宋体" w:cs="Times New Roman" w:hint="eastAsia"/>
          <w:color w:val="000000"/>
          <w:szCs w:val="28"/>
        </w:rPr>
        <w:t>《浙江省安全生产条例》</w:t>
      </w:r>
      <w:r>
        <w:rPr>
          <w:rFonts w:ascii="宋体" w:hAnsi="宋体" w:cs="Times New Roman" w:hint="eastAsia"/>
          <w:color w:val="000000"/>
          <w:szCs w:val="28"/>
        </w:rPr>
        <w:t>、</w:t>
      </w:r>
      <w:r w:rsidRPr="00C65B8F">
        <w:rPr>
          <w:rFonts w:ascii="宋体" w:hAnsi="宋体" w:cs="宋体" w:hint="eastAsia"/>
          <w:color w:val="000000"/>
          <w:kern w:val="20"/>
          <w:szCs w:val="28"/>
        </w:rPr>
        <w:t>《生产安全事故应急预案管理办法》</w:t>
      </w:r>
      <w:r w:rsidR="009C6B3B">
        <w:rPr>
          <w:rFonts w:ascii="宋体" w:hAnsi="宋体" w:cs="宋体" w:hint="eastAsia"/>
          <w:color w:val="000000"/>
          <w:kern w:val="20"/>
          <w:szCs w:val="28"/>
        </w:rPr>
        <w:t>等</w:t>
      </w:r>
      <w:r w:rsidRPr="008A1C5F">
        <w:rPr>
          <w:rFonts w:ascii="宋体" w:hAnsi="宋体" w:cs="Times New Roman" w:hint="eastAsia"/>
          <w:color w:val="000000"/>
          <w:szCs w:val="28"/>
        </w:rPr>
        <w:t>要求，对企业</w:t>
      </w:r>
      <w:bookmarkStart w:id="516" w:name="_Hlk51749995"/>
      <w:r w:rsidRPr="008A1C5F">
        <w:rPr>
          <w:rFonts w:ascii="宋体" w:hAnsi="宋体" w:cs="Times New Roman" w:hint="eastAsia"/>
          <w:color w:val="000000"/>
          <w:szCs w:val="28"/>
        </w:rPr>
        <w:t>安全管</w:t>
      </w:r>
      <w:r w:rsidRPr="008A1C5F">
        <w:rPr>
          <w:rFonts w:ascii="宋体" w:hAnsi="宋体" w:cs="Times New Roman" w:hint="eastAsia"/>
          <w:color w:val="000000"/>
          <w:szCs w:val="28"/>
        </w:rPr>
        <w:lastRenderedPageBreak/>
        <w:t>理方面</w:t>
      </w:r>
      <w:bookmarkEnd w:id="516"/>
      <w:r w:rsidRPr="008A1C5F">
        <w:rPr>
          <w:rFonts w:ascii="宋体" w:hAnsi="宋体" w:cs="Times New Roman" w:hint="eastAsia"/>
          <w:color w:val="000000"/>
          <w:szCs w:val="28"/>
        </w:rPr>
        <w:t>进行检查，详见下表：</w:t>
      </w:r>
    </w:p>
    <w:p w14:paraId="0F623FED" w14:textId="77777777" w:rsidR="00FA004D"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E810FB">
        <w:rPr>
          <w:rFonts w:asciiTheme="minorEastAsia" w:eastAsiaTheme="minorEastAsia" w:hAnsiTheme="minorEastAsia" w:cs="Times New Roman"/>
          <w:b/>
          <w:bCs/>
          <w:color w:val="000000" w:themeColor="text1"/>
          <w:sz w:val="24"/>
          <w:szCs w:val="21"/>
        </w:rPr>
        <w:t>安全生产管理情况分析一览表</w:t>
      </w:r>
      <w:r w:rsidRPr="00E810FB">
        <w:rPr>
          <w:rFonts w:asciiTheme="minorEastAsia" w:eastAsiaTheme="minorEastAsia" w:hAnsiTheme="minorEastAsia" w:cs="Times New Roman"/>
          <w:b/>
          <w:bCs/>
          <w:color w:val="000000" w:themeColor="text1"/>
          <w:sz w:val="24"/>
          <w:szCs w:val="21"/>
        </w:rPr>
        <w:tab/>
      </w:r>
    </w:p>
    <w:tbl>
      <w:tblPr>
        <w:tblStyle w:val="a"/>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5200"/>
        <w:gridCol w:w="1088"/>
        <w:gridCol w:w="574"/>
        <w:gridCol w:w="1775"/>
      </w:tblGrid>
      <w:tr w:rsidR="005758DC" w:rsidRPr="005758DC" w14:paraId="5AC7B510" w14:textId="77777777" w:rsidTr="00D837E9">
        <w:trPr>
          <w:trHeight w:val="340"/>
          <w:tblHeader/>
          <w:jc w:val="center"/>
        </w:trPr>
        <w:tc>
          <w:tcPr>
            <w:tcW w:w="629" w:type="dxa"/>
            <w:tcMar>
              <w:left w:w="28" w:type="dxa"/>
              <w:right w:w="28" w:type="dxa"/>
            </w:tcMar>
            <w:vAlign w:val="center"/>
          </w:tcPr>
          <w:p w14:paraId="473B104F"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序号</w:t>
            </w:r>
          </w:p>
        </w:tc>
        <w:tc>
          <w:tcPr>
            <w:tcW w:w="5200" w:type="dxa"/>
            <w:tcMar>
              <w:left w:w="28" w:type="dxa"/>
              <w:right w:w="28" w:type="dxa"/>
            </w:tcMar>
            <w:vAlign w:val="center"/>
          </w:tcPr>
          <w:p w14:paraId="3FED7CCB"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检查项目</w:t>
            </w:r>
          </w:p>
        </w:tc>
        <w:tc>
          <w:tcPr>
            <w:tcW w:w="1088" w:type="dxa"/>
            <w:tcMar>
              <w:left w:w="28" w:type="dxa"/>
              <w:right w:w="28" w:type="dxa"/>
            </w:tcMar>
            <w:vAlign w:val="center"/>
          </w:tcPr>
          <w:p w14:paraId="14D94646"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依据</w:t>
            </w:r>
          </w:p>
        </w:tc>
        <w:tc>
          <w:tcPr>
            <w:tcW w:w="574" w:type="dxa"/>
            <w:tcMar>
              <w:left w:w="28" w:type="dxa"/>
              <w:right w:w="28" w:type="dxa"/>
            </w:tcMar>
            <w:vAlign w:val="center"/>
          </w:tcPr>
          <w:p w14:paraId="6E69ACB1"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检查结果</w:t>
            </w:r>
          </w:p>
        </w:tc>
        <w:tc>
          <w:tcPr>
            <w:tcW w:w="1775" w:type="dxa"/>
            <w:tcMar>
              <w:left w:w="28" w:type="dxa"/>
              <w:right w:w="28" w:type="dxa"/>
            </w:tcMar>
            <w:vAlign w:val="center"/>
          </w:tcPr>
          <w:p w14:paraId="6712E428"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Arial" w:hint="eastAsia"/>
                <w:b/>
                <w:sz w:val="21"/>
                <w:szCs w:val="21"/>
              </w:rPr>
              <w:t>备注</w:t>
            </w:r>
          </w:p>
        </w:tc>
      </w:tr>
      <w:tr w:rsidR="005758DC" w:rsidRPr="005758DC" w14:paraId="4C221F71" w14:textId="77777777" w:rsidTr="00D837E9">
        <w:trPr>
          <w:trHeight w:val="340"/>
          <w:jc w:val="center"/>
        </w:trPr>
        <w:tc>
          <w:tcPr>
            <w:tcW w:w="629" w:type="dxa"/>
            <w:tcMar>
              <w:left w:w="28" w:type="dxa"/>
              <w:right w:w="28" w:type="dxa"/>
            </w:tcMar>
            <w:vAlign w:val="center"/>
          </w:tcPr>
          <w:p w14:paraId="3A79FB2F"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Times New Roman" w:hint="eastAsia"/>
                <w:b/>
                <w:sz w:val="21"/>
                <w:szCs w:val="21"/>
              </w:rPr>
              <w:t>一</w:t>
            </w:r>
          </w:p>
        </w:tc>
        <w:tc>
          <w:tcPr>
            <w:tcW w:w="5200" w:type="dxa"/>
            <w:tcMar>
              <w:left w:w="28" w:type="dxa"/>
              <w:right w:w="28" w:type="dxa"/>
            </w:tcMar>
            <w:vAlign w:val="center"/>
          </w:tcPr>
          <w:p w14:paraId="74A601C7"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r w:rsidRPr="005758DC">
              <w:rPr>
                <w:rFonts w:ascii="宋体" w:hAnsi="宋体" w:cs="Times New Roman" w:hint="eastAsia"/>
                <w:b/>
                <w:sz w:val="21"/>
                <w:szCs w:val="21"/>
              </w:rPr>
              <w:t>安全生产管理组织与职责</w:t>
            </w:r>
          </w:p>
        </w:tc>
        <w:tc>
          <w:tcPr>
            <w:tcW w:w="1088" w:type="dxa"/>
            <w:tcMar>
              <w:left w:w="28" w:type="dxa"/>
              <w:right w:w="28" w:type="dxa"/>
            </w:tcMar>
          </w:tcPr>
          <w:p w14:paraId="1F9F28FB"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p>
        </w:tc>
        <w:tc>
          <w:tcPr>
            <w:tcW w:w="574" w:type="dxa"/>
            <w:tcMar>
              <w:left w:w="28" w:type="dxa"/>
              <w:right w:w="28" w:type="dxa"/>
            </w:tcMar>
            <w:vAlign w:val="center"/>
          </w:tcPr>
          <w:p w14:paraId="37F3D810"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p>
        </w:tc>
        <w:tc>
          <w:tcPr>
            <w:tcW w:w="1775" w:type="dxa"/>
            <w:tcMar>
              <w:left w:w="28" w:type="dxa"/>
              <w:right w:w="28" w:type="dxa"/>
            </w:tcMar>
            <w:vAlign w:val="center"/>
          </w:tcPr>
          <w:p w14:paraId="20B49E1A" w14:textId="77777777" w:rsidR="005758DC" w:rsidRPr="005758DC" w:rsidRDefault="005758DC" w:rsidP="005758DC">
            <w:pPr>
              <w:adjustRightInd w:val="0"/>
              <w:snapToGrid w:val="0"/>
              <w:spacing w:line="240" w:lineRule="auto"/>
              <w:ind w:firstLineChars="0" w:firstLine="0"/>
              <w:jc w:val="center"/>
              <w:rPr>
                <w:rFonts w:ascii="宋体" w:hAnsi="宋体" w:cs="Arial"/>
                <w:b/>
                <w:sz w:val="21"/>
                <w:szCs w:val="21"/>
              </w:rPr>
            </w:pPr>
          </w:p>
        </w:tc>
      </w:tr>
      <w:tr w:rsidR="005758DC" w:rsidRPr="005758DC" w14:paraId="2450DF5D" w14:textId="77777777" w:rsidTr="00D837E9">
        <w:trPr>
          <w:trHeight w:val="340"/>
          <w:jc w:val="center"/>
        </w:trPr>
        <w:tc>
          <w:tcPr>
            <w:tcW w:w="629" w:type="dxa"/>
            <w:tcMar>
              <w:left w:w="28" w:type="dxa"/>
              <w:right w:w="28" w:type="dxa"/>
            </w:tcMar>
            <w:vAlign w:val="center"/>
          </w:tcPr>
          <w:p w14:paraId="541CFD47" w14:textId="77777777" w:rsidR="005758DC" w:rsidRPr="005668AA"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bookmarkStart w:id="517" w:name="_Hlk48287186"/>
          </w:p>
        </w:tc>
        <w:tc>
          <w:tcPr>
            <w:tcW w:w="5200" w:type="dxa"/>
            <w:tcMar>
              <w:left w:w="28" w:type="dxa"/>
              <w:right w:w="28" w:type="dxa"/>
            </w:tcMar>
            <w:vAlign w:val="center"/>
          </w:tcPr>
          <w:p w14:paraId="772D74B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生产经营单位的主要负责人对本单位安全生产工作负有下列职责：</w:t>
            </w:r>
          </w:p>
          <w:p w14:paraId="25E38E3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18" w:name="tiao_8_kuan_1_xiang_1"/>
            <w:bookmarkEnd w:id="518"/>
            <w:r w:rsidRPr="005758DC">
              <w:rPr>
                <w:rFonts w:ascii="宋体" w:hAnsi="宋体" w:cs="Times New Roman" w:hint="eastAsia"/>
                <w:sz w:val="21"/>
                <w:szCs w:val="21"/>
              </w:rPr>
              <w:t>（一）建立健全并落实本单位全员安全生产责任制，加强安全生产标准化建设；</w:t>
            </w:r>
          </w:p>
          <w:p w14:paraId="25D37FAA"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19" w:name="tiao_8_kuan_1_xiang_2"/>
            <w:bookmarkEnd w:id="519"/>
            <w:r w:rsidRPr="005758DC">
              <w:rPr>
                <w:rFonts w:ascii="宋体" w:hAnsi="宋体" w:cs="Times New Roman" w:hint="eastAsia"/>
                <w:sz w:val="21"/>
                <w:szCs w:val="21"/>
              </w:rPr>
              <w:t>（二）组织制定并实施本单位安全生产规章制度和操作规程；</w:t>
            </w:r>
          </w:p>
          <w:p w14:paraId="3DD572A0"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0" w:name="tiao_8_kuan_1_xiang_3"/>
            <w:bookmarkEnd w:id="520"/>
            <w:r w:rsidRPr="005758DC">
              <w:rPr>
                <w:rFonts w:ascii="宋体" w:hAnsi="宋体" w:cs="Times New Roman" w:hint="eastAsia"/>
                <w:sz w:val="21"/>
                <w:szCs w:val="21"/>
              </w:rPr>
              <w:t>（三）组织制定并实施本单位安全生产教育和培训计划；</w:t>
            </w:r>
          </w:p>
          <w:p w14:paraId="409B441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1" w:name="tiao_8_kuan_1_xiang_4"/>
            <w:bookmarkEnd w:id="521"/>
            <w:r w:rsidRPr="005758DC">
              <w:rPr>
                <w:rFonts w:ascii="宋体" w:hAnsi="宋体" w:cs="Times New Roman" w:hint="eastAsia"/>
                <w:sz w:val="21"/>
                <w:szCs w:val="21"/>
              </w:rPr>
              <w:t>（四）保证本单位安全生产投入的有效实施；</w:t>
            </w:r>
          </w:p>
          <w:p w14:paraId="1F90B3CD"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2" w:name="tiao_8_kuan_1_xiang_5"/>
            <w:bookmarkEnd w:id="522"/>
            <w:r w:rsidRPr="005758DC">
              <w:rPr>
                <w:rFonts w:ascii="宋体" w:hAnsi="宋体" w:cs="Times New Roman" w:hint="eastAsia"/>
                <w:sz w:val="21"/>
                <w:szCs w:val="21"/>
              </w:rPr>
              <w:t>（五）组织建立并落实安全风险分级管控和隐患排查治理双重预防工作机制，督促、检查本单位的安全生产工作，及时消除生产安全事故隐患；</w:t>
            </w:r>
          </w:p>
          <w:p w14:paraId="0D4E79D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3" w:name="tiao_8_kuan_1_xiang_6"/>
            <w:bookmarkEnd w:id="523"/>
            <w:r w:rsidRPr="005758DC">
              <w:rPr>
                <w:rFonts w:ascii="宋体" w:hAnsi="宋体" w:cs="Times New Roman" w:hint="eastAsia"/>
                <w:sz w:val="21"/>
                <w:szCs w:val="21"/>
              </w:rPr>
              <w:t>（六）组织制定并实施本单位的生产安全事故应急救援预案；</w:t>
            </w:r>
          </w:p>
          <w:p w14:paraId="16A51A0E"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24" w:name="tiao_8_kuan_1_xiang_7"/>
            <w:bookmarkEnd w:id="524"/>
            <w:r w:rsidRPr="005758DC">
              <w:rPr>
                <w:rFonts w:ascii="宋体" w:hAnsi="宋体" w:cs="Times New Roman" w:hint="eastAsia"/>
                <w:sz w:val="21"/>
                <w:szCs w:val="21"/>
              </w:rPr>
              <w:t>（七）及时、如实报告生产安全事故。</w:t>
            </w:r>
          </w:p>
        </w:tc>
        <w:tc>
          <w:tcPr>
            <w:tcW w:w="1088" w:type="dxa"/>
            <w:tcMar>
              <w:left w:w="28" w:type="dxa"/>
              <w:right w:w="28" w:type="dxa"/>
            </w:tcMar>
            <w:vAlign w:val="center"/>
          </w:tcPr>
          <w:p w14:paraId="56E5429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《安全生产法》第二十一条</w:t>
            </w:r>
          </w:p>
        </w:tc>
        <w:tc>
          <w:tcPr>
            <w:tcW w:w="574" w:type="dxa"/>
            <w:tcMar>
              <w:left w:w="28" w:type="dxa"/>
              <w:right w:w="28" w:type="dxa"/>
            </w:tcMar>
            <w:vAlign w:val="center"/>
          </w:tcPr>
          <w:p w14:paraId="34392500" w14:textId="77777777" w:rsidR="005758DC" w:rsidRPr="0009086C" w:rsidRDefault="005758DC" w:rsidP="005758DC">
            <w:pPr>
              <w:adjustRightInd w:val="0"/>
              <w:snapToGrid w:val="0"/>
              <w:spacing w:line="240" w:lineRule="auto"/>
              <w:ind w:firstLineChars="0" w:firstLine="0"/>
              <w:jc w:val="center"/>
              <w:rPr>
                <w:rFonts w:ascii="宋体" w:hAnsi="宋体" w:cs="Arial Unicode MS"/>
                <w:sz w:val="21"/>
                <w:szCs w:val="21"/>
              </w:rPr>
            </w:pPr>
            <w:r w:rsidRPr="0009086C">
              <w:rPr>
                <w:rFonts w:ascii="宋体" w:hAnsi="宋体" w:cs="Times New Roman" w:hint="eastAsia"/>
                <w:sz w:val="21"/>
                <w:szCs w:val="21"/>
              </w:rPr>
              <w:t>符合</w:t>
            </w:r>
          </w:p>
        </w:tc>
        <w:tc>
          <w:tcPr>
            <w:tcW w:w="1775" w:type="dxa"/>
            <w:tcMar>
              <w:left w:w="28" w:type="dxa"/>
              <w:right w:w="28" w:type="dxa"/>
            </w:tcMar>
            <w:vAlign w:val="center"/>
          </w:tcPr>
          <w:p w14:paraId="0F4D5209" w14:textId="77777777" w:rsidR="005758DC" w:rsidRPr="00AB4759" w:rsidRDefault="0009086C" w:rsidP="0009086C">
            <w:pPr>
              <w:adjustRightInd w:val="0"/>
              <w:snapToGrid w:val="0"/>
              <w:spacing w:line="240" w:lineRule="auto"/>
              <w:ind w:firstLineChars="0" w:firstLine="0"/>
              <w:jc w:val="center"/>
              <w:rPr>
                <w:rFonts w:ascii="宋体" w:hAnsi="宋体" w:cs="Arial Unicode MS"/>
                <w:b/>
                <w:sz w:val="21"/>
                <w:szCs w:val="21"/>
              </w:rPr>
            </w:pPr>
            <w:r w:rsidRPr="005758DC">
              <w:rPr>
                <w:rFonts w:ascii="宋体" w:hAnsi="宋体" w:cs="Times New Roman" w:hint="eastAsia"/>
                <w:sz w:val="21"/>
                <w:szCs w:val="21"/>
              </w:rPr>
              <w:t>主要负责人</w:t>
            </w:r>
            <w:r>
              <w:rPr>
                <w:rFonts w:ascii="宋体" w:hAnsi="宋体" w:cs="Times New Roman" w:hint="eastAsia"/>
                <w:sz w:val="21"/>
                <w:szCs w:val="21"/>
              </w:rPr>
              <w:t>履行</w:t>
            </w:r>
            <w:r w:rsidRPr="005758DC">
              <w:rPr>
                <w:rFonts w:ascii="宋体" w:hAnsi="宋体" w:cs="Times New Roman" w:hint="eastAsia"/>
                <w:sz w:val="21"/>
                <w:szCs w:val="21"/>
              </w:rPr>
              <w:t>安全生产工作职责</w:t>
            </w:r>
          </w:p>
        </w:tc>
      </w:tr>
      <w:tr w:rsidR="005758DC" w:rsidRPr="005758DC" w14:paraId="75616A3A" w14:textId="77777777" w:rsidTr="00D837E9">
        <w:trPr>
          <w:trHeight w:val="340"/>
          <w:jc w:val="center"/>
        </w:trPr>
        <w:tc>
          <w:tcPr>
            <w:tcW w:w="629" w:type="dxa"/>
            <w:tcMar>
              <w:left w:w="28" w:type="dxa"/>
              <w:right w:w="28" w:type="dxa"/>
            </w:tcMar>
            <w:vAlign w:val="center"/>
          </w:tcPr>
          <w:p w14:paraId="4D95C030"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04FABD4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5" w:name="tiao_19_kuan_1"/>
            <w:bookmarkEnd w:id="525"/>
            <w:r w:rsidRPr="005758DC">
              <w:rPr>
                <w:rFonts w:ascii="宋体" w:hAnsi="宋体" w:cs="Times New Roman" w:hint="eastAsia"/>
                <w:sz w:val="21"/>
                <w:szCs w:val="21"/>
              </w:rPr>
              <w:t>生产经营单位的安全生产责任制应当明确各岗位的责任人员、责任范围和考核标准等内容。</w:t>
            </w:r>
          </w:p>
          <w:p w14:paraId="223BACA7"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26" w:name="tiao_19_kuan_2"/>
            <w:bookmarkEnd w:id="526"/>
            <w:r w:rsidRPr="005758DC">
              <w:rPr>
                <w:rFonts w:ascii="宋体" w:hAnsi="宋体" w:cs="Times New Roman" w:hint="eastAsia"/>
                <w:sz w:val="21"/>
                <w:szCs w:val="21"/>
              </w:rPr>
              <w:t>生产经营单位应当建立相应的机制，加强对安全生产责任制落实情况的监督考核，保证全员安全生产责任制的落实。</w:t>
            </w:r>
          </w:p>
        </w:tc>
        <w:tc>
          <w:tcPr>
            <w:tcW w:w="1088" w:type="dxa"/>
            <w:tcMar>
              <w:left w:w="28" w:type="dxa"/>
              <w:right w:w="28" w:type="dxa"/>
            </w:tcMar>
            <w:vAlign w:val="center"/>
          </w:tcPr>
          <w:p w14:paraId="665B3910"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《安全生产法》第二十二条</w:t>
            </w:r>
          </w:p>
        </w:tc>
        <w:tc>
          <w:tcPr>
            <w:tcW w:w="574" w:type="dxa"/>
            <w:tcMar>
              <w:left w:w="28" w:type="dxa"/>
              <w:right w:w="28" w:type="dxa"/>
            </w:tcMar>
            <w:vAlign w:val="center"/>
          </w:tcPr>
          <w:p w14:paraId="54A91612" w14:textId="77777777" w:rsidR="005758DC" w:rsidRPr="0009086C" w:rsidRDefault="005758DC" w:rsidP="005758DC">
            <w:pPr>
              <w:adjustRightInd w:val="0"/>
              <w:snapToGrid w:val="0"/>
              <w:spacing w:line="240" w:lineRule="auto"/>
              <w:ind w:firstLineChars="0" w:firstLine="0"/>
              <w:jc w:val="center"/>
              <w:rPr>
                <w:rFonts w:ascii="宋体" w:hAnsi="宋体" w:cs="Arial Unicode MS"/>
                <w:sz w:val="21"/>
                <w:szCs w:val="21"/>
              </w:rPr>
            </w:pPr>
            <w:r w:rsidRPr="0009086C">
              <w:rPr>
                <w:rFonts w:ascii="宋体" w:hAnsi="宋体" w:cs="Times New Roman" w:hint="eastAsia"/>
                <w:sz w:val="21"/>
                <w:szCs w:val="21"/>
              </w:rPr>
              <w:t>符合</w:t>
            </w:r>
          </w:p>
        </w:tc>
        <w:tc>
          <w:tcPr>
            <w:tcW w:w="1775" w:type="dxa"/>
            <w:tcMar>
              <w:left w:w="28" w:type="dxa"/>
              <w:right w:w="28" w:type="dxa"/>
            </w:tcMar>
            <w:vAlign w:val="center"/>
          </w:tcPr>
          <w:p w14:paraId="75C082A8" w14:textId="77777777" w:rsidR="005758DC" w:rsidRPr="0009086C" w:rsidRDefault="0009086C" w:rsidP="005758DC">
            <w:pPr>
              <w:adjustRightInd w:val="0"/>
              <w:snapToGrid w:val="0"/>
              <w:spacing w:line="240" w:lineRule="auto"/>
              <w:ind w:firstLineChars="0" w:firstLine="0"/>
              <w:jc w:val="center"/>
              <w:rPr>
                <w:rFonts w:ascii="宋体" w:hAnsi="宋体" w:cs="Arial Unicode MS"/>
                <w:sz w:val="21"/>
                <w:szCs w:val="21"/>
              </w:rPr>
            </w:pPr>
            <w:r w:rsidRPr="0009086C">
              <w:rPr>
                <w:rFonts w:ascii="宋体" w:hAnsi="宋体" w:cs="Times New Roman" w:hint="eastAsia"/>
                <w:sz w:val="21"/>
                <w:szCs w:val="21"/>
              </w:rPr>
              <w:t>已</w:t>
            </w:r>
            <w:r w:rsidR="005758DC" w:rsidRPr="0009086C">
              <w:rPr>
                <w:rFonts w:ascii="宋体" w:hAnsi="宋体" w:cs="Times New Roman" w:hint="eastAsia"/>
                <w:sz w:val="21"/>
                <w:szCs w:val="21"/>
              </w:rPr>
              <w:t>制定安全生产责任制</w:t>
            </w:r>
          </w:p>
        </w:tc>
      </w:tr>
      <w:tr w:rsidR="005758DC" w:rsidRPr="005758DC" w14:paraId="41B73150" w14:textId="77777777" w:rsidTr="00D837E9">
        <w:trPr>
          <w:trHeight w:val="340"/>
          <w:jc w:val="center"/>
        </w:trPr>
        <w:tc>
          <w:tcPr>
            <w:tcW w:w="629" w:type="dxa"/>
            <w:tcMar>
              <w:left w:w="28" w:type="dxa"/>
              <w:right w:w="28" w:type="dxa"/>
            </w:tcMar>
            <w:vAlign w:val="center"/>
          </w:tcPr>
          <w:p w14:paraId="3535355F"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54D528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7" w:name="tiao_20_kuan_1"/>
            <w:bookmarkEnd w:id="527"/>
            <w:r w:rsidRPr="005758DC">
              <w:rPr>
                <w:rFonts w:ascii="宋体" w:hAnsi="宋体" w:cs="Times New Roman" w:hint="eastAsia"/>
                <w:sz w:val="21"/>
                <w:szCs w:val="21"/>
              </w:rPr>
              <w:t>生产经营单位应当具备的安全生产条件所必需的资金投入，由生产经营单位的决策机构、主要负责人或者个人经营的投资人予以保证，并对由于安全生产所必需的资金投入不足导致的后果承担责任。</w:t>
            </w:r>
          </w:p>
          <w:p w14:paraId="1264F1A6"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28" w:name="tiao_20_kuan_2"/>
            <w:bookmarkEnd w:id="528"/>
            <w:r w:rsidRPr="005758DC">
              <w:rPr>
                <w:rFonts w:ascii="宋体" w:hAnsi="宋体" w:cs="Times New Roman" w:hint="eastAsia"/>
                <w:sz w:val="21"/>
                <w:szCs w:val="21"/>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tc>
        <w:tc>
          <w:tcPr>
            <w:tcW w:w="1088" w:type="dxa"/>
            <w:tcMar>
              <w:left w:w="28" w:type="dxa"/>
              <w:right w:w="28" w:type="dxa"/>
            </w:tcMar>
            <w:vAlign w:val="center"/>
          </w:tcPr>
          <w:p w14:paraId="45971B89"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《安全生产法》第二十三条</w:t>
            </w:r>
          </w:p>
        </w:tc>
        <w:tc>
          <w:tcPr>
            <w:tcW w:w="574" w:type="dxa"/>
            <w:tcMar>
              <w:left w:w="28" w:type="dxa"/>
              <w:right w:w="28" w:type="dxa"/>
            </w:tcMar>
            <w:vAlign w:val="center"/>
          </w:tcPr>
          <w:p w14:paraId="51083361" w14:textId="77777777" w:rsidR="005758DC" w:rsidRPr="00DE0042" w:rsidRDefault="005758DC" w:rsidP="005758DC">
            <w:pPr>
              <w:adjustRightInd w:val="0"/>
              <w:snapToGrid w:val="0"/>
              <w:spacing w:line="240" w:lineRule="auto"/>
              <w:ind w:firstLineChars="0" w:firstLine="0"/>
              <w:jc w:val="center"/>
              <w:rPr>
                <w:rFonts w:ascii="宋体" w:hAnsi="宋体" w:cs="Arial Unicode MS"/>
                <w:sz w:val="21"/>
                <w:szCs w:val="21"/>
              </w:rPr>
            </w:pPr>
            <w:r w:rsidRPr="00DE0042">
              <w:rPr>
                <w:rFonts w:ascii="宋体" w:hAnsi="宋体" w:cs="Times New Roman" w:hint="eastAsia"/>
                <w:sz w:val="21"/>
                <w:szCs w:val="21"/>
              </w:rPr>
              <w:t>符合</w:t>
            </w:r>
          </w:p>
        </w:tc>
        <w:tc>
          <w:tcPr>
            <w:tcW w:w="1775" w:type="dxa"/>
            <w:tcMar>
              <w:left w:w="28" w:type="dxa"/>
              <w:right w:w="28" w:type="dxa"/>
            </w:tcMar>
            <w:vAlign w:val="center"/>
          </w:tcPr>
          <w:p w14:paraId="42A7FD8F" w14:textId="77777777" w:rsidR="005758DC" w:rsidRPr="000311C7" w:rsidRDefault="00DE0042" w:rsidP="00DE0042">
            <w:pPr>
              <w:adjustRightInd w:val="0"/>
              <w:snapToGrid w:val="0"/>
              <w:spacing w:line="240" w:lineRule="auto"/>
              <w:ind w:firstLineChars="0" w:firstLine="0"/>
              <w:jc w:val="center"/>
              <w:rPr>
                <w:rFonts w:ascii="宋体" w:hAnsi="宋体" w:cs="Arial Unicode MS"/>
                <w:b/>
                <w:color w:val="FF0000"/>
                <w:sz w:val="21"/>
                <w:szCs w:val="21"/>
              </w:rPr>
            </w:pPr>
            <w:r>
              <w:rPr>
                <w:rFonts w:ascii="宋体" w:hAnsi="宋体" w:cs="Times New Roman" w:hint="eastAsia"/>
                <w:sz w:val="21"/>
                <w:szCs w:val="21"/>
              </w:rPr>
              <w:t>安全生产条件所必需的资金投入</w:t>
            </w:r>
            <w:r w:rsidRPr="005758DC">
              <w:rPr>
                <w:rFonts w:ascii="宋体" w:hAnsi="宋体" w:cs="Times New Roman" w:hint="eastAsia"/>
                <w:sz w:val="21"/>
                <w:szCs w:val="21"/>
              </w:rPr>
              <w:t>由主要负责人予以保证</w:t>
            </w:r>
          </w:p>
        </w:tc>
      </w:tr>
      <w:tr w:rsidR="005758DC" w:rsidRPr="005758DC" w14:paraId="15E5B6BD" w14:textId="77777777" w:rsidTr="00D837E9">
        <w:trPr>
          <w:trHeight w:val="340"/>
          <w:jc w:val="center"/>
        </w:trPr>
        <w:tc>
          <w:tcPr>
            <w:tcW w:w="629" w:type="dxa"/>
            <w:tcMar>
              <w:left w:w="28" w:type="dxa"/>
              <w:right w:w="28" w:type="dxa"/>
            </w:tcMar>
            <w:vAlign w:val="center"/>
          </w:tcPr>
          <w:p w14:paraId="2BEBA627"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0A51E2B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29" w:name="tiao_21_kuan_1"/>
            <w:bookmarkEnd w:id="529"/>
            <w:r w:rsidRPr="005758DC">
              <w:rPr>
                <w:rFonts w:ascii="宋体" w:hAnsi="宋体" w:cs="Times New Roman" w:hint="eastAsia"/>
                <w:sz w:val="21"/>
                <w:szCs w:val="21"/>
              </w:rPr>
              <w:t>矿山、金属冶炼、建筑施工、运输单位和危险物品的生产、经营、储存、装卸单位，应当设置安全生产管理机构或者配备专职安全生产管理人员。</w:t>
            </w:r>
          </w:p>
          <w:p w14:paraId="027330F8"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30" w:name="tiao_21_kuan_2"/>
            <w:bookmarkEnd w:id="530"/>
            <w:r w:rsidRPr="005758DC">
              <w:rPr>
                <w:rFonts w:ascii="宋体" w:hAnsi="宋体" w:cs="Times New Roman" w:hint="eastAsia"/>
                <w:sz w:val="21"/>
                <w:szCs w:val="21"/>
              </w:rPr>
              <w:t>前款规定以外的其他生产经营单位，从业人员超过一百人的，应当设置安全生产管理机构或者配备专职安全生产管理人员；从业人员在一百人以下的，应当配备专职或者兼职的安全生产管理人员。</w:t>
            </w:r>
          </w:p>
        </w:tc>
        <w:tc>
          <w:tcPr>
            <w:tcW w:w="1088" w:type="dxa"/>
            <w:tcMar>
              <w:left w:w="28" w:type="dxa"/>
              <w:right w:w="28" w:type="dxa"/>
            </w:tcMar>
            <w:vAlign w:val="center"/>
          </w:tcPr>
          <w:p w14:paraId="182A4D33"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《安全生产法》第二十四条</w:t>
            </w:r>
          </w:p>
        </w:tc>
        <w:tc>
          <w:tcPr>
            <w:tcW w:w="574" w:type="dxa"/>
            <w:tcMar>
              <w:left w:w="28" w:type="dxa"/>
              <w:right w:w="28" w:type="dxa"/>
            </w:tcMar>
            <w:vAlign w:val="center"/>
          </w:tcPr>
          <w:p w14:paraId="29E04C5D" w14:textId="77777777" w:rsidR="005758DC" w:rsidRPr="001B3A88" w:rsidRDefault="001B3A88" w:rsidP="005758DC">
            <w:pPr>
              <w:adjustRightInd w:val="0"/>
              <w:snapToGrid w:val="0"/>
              <w:spacing w:line="240" w:lineRule="auto"/>
              <w:ind w:firstLineChars="0" w:firstLine="0"/>
              <w:jc w:val="center"/>
              <w:rPr>
                <w:rFonts w:ascii="宋体" w:hAnsi="宋体" w:cs="Arial Unicode MS"/>
                <w:b/>
                <w:sz w:val="21"/>
                <w:szCs w:val="21"/>
              </w:rPr>
            </w:pPr>
            <w:r w:rsidRPr="001B3A88">
              <w:rPr>
                <w:rFonts w:ascii="宋体" w:hAnsi="宋体" w:cs="Times New Roman" w:hint="eastAsia"/>
                <w:b/>
                <w:sz w:val="21"/>
                <w:szCs w:val="21"/>
              </w:rPr>
              <w:t>不</w:t>
            </w:r>
            <w:r w:rsidR="005758DC" w:rsidRPr="001B3A88">
              <w:rPr>
                <w:rFonts w:ascii="宋体" w:hAnsi="宋体" w:cs="Times New Roman" w:hint="eastAsia"/>
                <w:b/>
                <w:sz w:val="21"/>
                <w:szCs w:val="21"/>
              </w:rPr>
              <w:t>符合</w:t>
            </w:r>
          </w:p>
        </w:tc>
        <w:tc>
          <w:tcPr>
            <w:tcW w:w="1775" w:type="dxa"/>
            <w:tcMar>
              <w:left w:w="28" w:type="dxa"/>
              <w:right w:w="28" w:type="dxa"/>
            </w:tcMar>
            <w:vAlign w:val="center"/>
          </w:tcPr>
          <w:p w14:paraId="1CDE440F" w14:textId="77777777" w:rsidR="005758DC" w:rsidRPr="00837D56" w:rsidRDefault="001B3A88" w:rsidP="005758DC">
            <w:pPr>
              <w:adjustRightInd w:val="0"/>
              <w:snapToGrid w:val="0"/>
              <w:spacing w:line="240" w:lineRule="auto"/>
              <w:ind w:firstLineChars="0" w:firstLine="0"/>
              <w:jc w:val="center"/>
              <w:rPr>
                <w:rFonts w:ascii="宋体" w:hAnsi="宋体" w:cs="Arial Unicode MS"/>
                <w:b/>
                <w:sz w:val="21"/>
                <w:szCs w:val="21"/>
              </w:rPr>
            </w:pPr>
            <w:r w:rsidRPr="00837D56">
              <w:rPr>
                <w:rFonts w:ascii="宋体" w:hAnsi="宋体" w:cs="Times New Roman" w:hint="eastAsia"/>
                <w:b/>
                <w:sz w:val="21"/>
                <w:szCs w:val="21"/>
              </w:rPr>
              <w:t>未配备专职</w:t>
            </w:r>
            <w:r w:rsidR="005758DC" w:rsidRPr="00837D56">
              <w:rPr>
                <w:rFonts w:ascii="宋体" w:hAnsi="宋体" w:cs="Times New Roman" w:hint="eastAsia"/>
                <w:b/>
                <w:sz w:val="21"/>
                <w:szCs w:val="21"/>
              </w:rPr>
              <w:t>安全生产管理人员</w:t>
            </w:r>
          </w:p>
        </w:tc>
      </w:tr>
      <w:tr w:rsidR="005758DC" w:rsidRPr="0095428A" w14:paraId="10A812E0" w14:textId="77777777" w:rsidTr="00D837E9">
        <w:trPr>
          <w:trHeight w:val="340"/>
          <w:jc w:val="center"/>
        </w:trPr>
        <w:tc>
          <w:tcPr>
            <w:tcW w:w="629" w:type="dxa"/>
            <w:tcMar>
              <w:left w:w="28" w:type="dxa"/>
              <w:right w:w="28" w:type="dxa"/>
            </w:tcMar>
            <w:vAlign w:val="center"/>
          </w:tcPr>
          <w:p w14:paraId="28A0287C" w14:textId="77777777" w:rsidR="005758DC" w:rsidRPr="0095428A"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233DDCE3"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1" w:name="tiao_22_kuan_1"/>
            <w:bookmarkEnd w:id="531"/>
            <w:r w:rsidRPr="0095428A">
              <w:rPr>
                <w:rFonts w:ascii="宋体" w:hAnsi="宋体" w:cs="Times New Roman" w:hint="eastAsia"/>
                <w:sz w:val="21"/>
                <w:szCs w:val="21"/>
              </w:rPr>
              <w:t>生产经营单位的安全生产管理机构以及安全生产管理人员履行下列职责：</w:t>
            </w:r>
          </w:p>
          <w:p w14:paraId="174FC104"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2" w:name="tiao_9_kuan_1_xiang_1"/>
            <w:bookmarkEnd w:id="532"/>
            <w:r w:rsidRPr="0095428A">
              <w:rPr>
                <w:rFonts w:ascii="宋体" w:hAnsi="宋体" w:cs="Times New Roman" w:hint="eastAsia"/>
                <w:sz w:val="21"/>
                <w:szCs w:val="21"/>
              </w:rPr>
              <w:t>（一）组织或者参与拟订本单位安全生产规章制度、操作规程和生产安全事故应急救援预案；</w:t>
            </w:r>
          </w:p>
          <w:p w14:paraId="69AC740B"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3" w:name="tiao_9_kuan_1_xiang_2"/>
            <w:bookmarkEnd w:id="533"/>
            <w:r w:rsidRPr="0095428A">
              <w:rPr>
                <w:rFonts w:ascii="宋体" w:hAnsi="宋体" w:cs="Times New Roman" w:hint="eastAsia"/>
                <w:sz w:val="21"/>
                <w:szCs w:val="21"/>
              </w:rPr>
              <w:t>（二）组织或者参与本单位安全生产教育和培训，如实记录安全生产教育和培训情况；</w:t>
            </w:r>
          </w:p>
          <w:p w14:paraId="17ECAFAD"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4" w:name="tiao_9_kuan_1_xiang_3"/>
            <w:bookmarkEnd w:id="534"/>
            <w:r w:rsidRPr="0095428A">
              <w:rPr>
                <w:rFonts w:ascii="宋体" w:hAnsi="宋体" w:cs="Times New Roman" w:hint="eastAsia"/>
                <w:sz w:val="21"/>
                <w:szCs w:val="21"/>
              </w:rPr>
              <w:t>（三）组织开展危险源辨识和评估，督促落实本单位重大危险源的安全管理措施；</w:t>
            </w:r>
          </w:p>
          <w:p w14:paraId="6E1C45FA"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5" w:name="tiao_9_kuan_1_xiang_4"/>
            <w:bookmarkEnd w:id="535"/>
            <w:r w:rsidRPr="0095428A">
              <w:rPr>
                <w:rFonts w:ascii="宋体" w:hAnsi="宋体" w:cs="Times New Roman" w:hint="eastAsia"/>
                <w:sz w:val="21"/>
                <w:szCs w:val="21"/>
              </w:rPr>
              <w:t>（四）组织或者参与本单位应急救援演练；</w:t>
            </w:r>
          </w:p>
          <w:p w14:paraId="4DB5889F"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6" w:name="tiao_9_kuan_1_xiang_5"/>
            <w:bookmarkEnd w:id="536"/>
            <w:r w:rsidRPr="0095428A">
              <w:rPr>
                <w:rFonts w:ascii="宋体" w:hAnsi="宋体" w:cs="Times New Roman" w:hint="eastAsia"/>
                <w:sz w:val="21"/>
                <w:szCs w:val="21"/>
              </w:rPr>
              <w:lastRenderedPageBreak/>
              <w:t>（五）检查本单位的安全生产状况，及时排查生产安全事故隐患，提出改进安全生产管理的建议；</w:t>
            </w:r>
          </w:p>
          <w:p w14:paraId="48471EE4"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7" w:name="tiao_9_kuan_1_xiang_6"/>
            <w:bookmarkEnd w:id="537"/>
            <w:r w:rsidRPr="0095428A">
              <w:rPr>
                <w:rFonts w:ascii="宋体" w:hAnsi="宋体" w:cs="Times New Roman" w:hint="eastAsia"/>
                <w:sz w:val="21"/>
                <w:szCs w:val="21"/>
              </w:rPr>
              <w:t>（六）制止和纠正违章指挥、强令冒险作业、违反操作规程的行为；</w:t>
            </w:r>
          </w:p>
          <w:p w14:paraId="6B78F694"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8" w:name="tiao_9_kuan_1_xiang_7"/>
            <w:bookmarkEnd w:id="538"/>
            <w:r w:rsidRPr="0095428A">
              <w:rPr>
                <w:rFonts w:ascii="宋体" w:hAnsi="宋体" w:cs="Times New Roman" w:hint="eastAsia"/>
                <w:sz w:val="21"/>
                <w:szCs w:val="21"/>
              </w:rPr>
              <w:t>（七）督促落实本单位安全生产整改措施。</w:t>
            </w:r>
          </w:p>
          <w:p w14:paraId="1A987F3C" w14:textId="77777777" w:rsidR="005758DC" w:rsidRPr="0095428A" w:rsidRDefault="005758DC" w:rsidP="005758DC">
            <w:pPr>
              <w:adjustRightInd w:val="0"/>
              <w:snapToGrid w:val="0"/>
              <w:spacing w:line="240" w:lineRule="auto"/>
              <w:ind w:firstLineChars="0" w:firstLine="0"/>
              <w:jc w:val="left"/>
              <w:rPr>
                <w:rFonts w:ascii="宋体" w:hAnsi="宋体" w:cs="Times New Roman"/>
                <w:sz w:val="21"/>
                <w:szCs w:val="21"/>
              </w:rPr>
            </w:pPr>
            <w:bookmarkStart w:id="539" w:name="tiao_9_kuan_2"/>
            <w:bookmarkEnd w:id="539"/>
            <w:r w:rsidRPr="0095428A">
              <w:rPr>
                <w:rFonts w:ascii="宋体" w:hAnsi="宋体" w:cs="Times New Roman" w:hint="eastAsia"/>
                <w:sz w:val="21"/>
                <w:szCs w:val="21"/>
              </w:rPr>
              <w:t>生产经营单位可以设置专职安全生产分管负责人，协助本单位主要负责人履行安全生产管理职责。</w:t>
            </w:r>
          </w:p>
          <w:p w14:paraId="6755D0D3" w14:textId="77777777" w:rsidR="005758DC" w:rsidRPr="0095428A" w:rsidRDefault="005758DC" w:rsidP="005758DC">
            <w:pPr>
              <w:adjustRightInd w:val="0"/>
              <w:snapToGrid w:val="0"/>
              <w:spacing w:line="240" w:lineRule="auto"/>
              <w:ind w:firstLineChars="0" w:firstLine="0"/>
              <w:jc w:val="left"/>
              <w:rPr>
                <w:rFonts w:ascii="宋体" w:hAnsi="宋体" w:cs="Arial Unicode MS"/>
                <w:sz w:val="21"/>
                <w:szCs w:val="21"/>
              </w:rPr>
            </w:pPr>
            <w:bookmarkStart w:id="540" w:name="tiao_23_kuan_1"/>
            <w:bookmarkEnd w:id="540"/>
            <w:r w:rsidRPr="0095428A">
              <w:rPr>
                <w:rFonts w:ascii="宋体" w:hAnsi="宋体" w:cs="Times New Roman" w:hint="eastAsia"/>
                <w:sz w:val="21"/>
                <w:szCs w:val="21"/>
              </w:rPr>
              <w:t>生产经营单位的安全生产管理机构以及安全生产管理人员应当恪尽职守，依法履行职责。</w:t>
            </w:r>
          </w:p>
        </w:tc>
        <w:tc>
          <w:tcPr>
            <w:tcW w:w="1088" w:type="dxa"/>
            <w:tcMar>
              <w:left w:w="28" w:type="dxa"/>
              <w:right w:w="28" w:type="dxa"/>
            </w:tcMar>
            <w:vAlign w:val="center"/>
          </w:tcPr>
          <w:p w14:paraId="6239190C" w14:textId="77777777" w:rsidR="005758DC" w:rsidRPr="0095428A" w:rsidRDefault="005758DC" w:rsidP="005758DC">
            <w:pPr>
              <w:adjustRightInd w:val="0"/>
              <w:snapToGrid w:val="0"/>
              <w:spacing w:line="240" w:lineRule="auto"/>
              <w:ind w:firstLineChars="0" w:firstLine="0"/>
              <w:jc w:val="center"/>
              <w:rPr>
                <w:rFonts w:ascii="宋体" w:hAnsi="宋体" w:cs="Arial Unicode MS"/>
                <w:sz w:val="21"/>
                <w:szCs w:val="21"/>
              </w:rPr>
            </w:pPr>
            <w:r w:rsidRPr="0095428A">
              <w:rPr>
                <w:rFonts w:ascii="宋体" w:hAnsi="宋体" w:cs="Times New Roman" w:hint="eastAsia"/>
                <w:sz w:val="21"/>
                <w:szCs w:val="21"/>
              </w:rPr>
              <w:lastRenderedPageBreak/>
              <w:t>《安全生产法》第二十五条、第二十六条</w:t>
            </w:r>
          </w:p>
        </w:tc>
        <w:tc>
          <w:tcPr>
            <w:tcW w:w="574" w:type="dxa"/>
            <w:tcMar>
              <w:left w:w="28" w:type="dxa"/>
              <w:right w:w="28" w:type="dxa"/>
            </w:tcMar>
            <w:vAlign w:val="center"/>
          </w:tcPr>
          <w:p w14:paraId="4382DEDD" w14:textId="77777777" w:rsidR="005758DC" w:rsidRPr="00837D56" w:rsidRDefault="00620A0B" w:rsidP="005758DC">
            <w:pPr>
              <w:adjustRightInd w:val="0"/>
              <w:snapToGrid w:val="0"/>
              <w:spacing w:line="240" w:lineRule="auto"/>
              <w:ind w:firstLineChars="0" w:firstLine="0"/>
              <w:jc w:val="center"/>
              <w:rPr>
                <w:rFonts w:ascii="宋体" w:hAnsi="宋体" w:cs="Arial Unicode MS"/>
                <w:b/>
                <w:sz w:val="21"/>
                <w:szCs w:val="21"/>
              </w:rPr>
            </w:pPr>
            <w:r w:rsidRPr="00837D56">
              <w:rPr>
                <w:rFonts w:ascii="宋体" w:hAnsi="宋体" w:cs="Times New Roman" w:hint="eastAsia"/>
                <w:b/>
                <w:bCs/>
                <w:sz w:val="21"/>
                <w:szCs w:val="21"/>
              </w:rPr>
              <w:t>不</w:t>
            </w:r>
            <w:r w:rsidR="005758DC" w:rsidRPr="00837D56">
              <w:rPr>
                <w:rFonts w:ascii="宋体" w:hAnsi="宋体" w:cs="Times New Roman" w:hint="eastAsia"/>
                <w:b/>
                <w:bCs/>
                <w:sz w:val="21"/>
                <w:szCs w:val="21"/>
              </w:rPr>
              <w:t>符合</w:t>
            </w:r>
          </w:p>
        </w:tc>
        <w:tc>
          <w:tcPr>
            <w:tcW w:w="1775" w:type="dxa"/>
            <w:tcMar>
              <w:left w:w="28" w:type="dxa"/>
              <w:right w:w="28" w:type="dxa"/>
            </w:tcMar>
            <w:vAlign w:val="center"/>
          </w:tcPr>
          <w:p w14:paraId="0EACA7A5" w14:textId="77777777" w:rsidR="005758DC" w:rsidRPr="00837D56" w:rsidRDefault="00620A0B" w:rsidP="00620A0B">
            <w:pPr>
              <w:adjustRightInd w:val="0"/>
              <w:snapToGrid w:val="0"/>
              <w:spacing w:line="240" w:lineRule="auto"/>
              <w:ind w:firstLineChars="0" w:firstLine="0"/>
              <w:jc w:val="center"/>
              <w:rPr>
                <w:rFonts w:ascii="宋体" w:hAnsi="宋体" w:cs="Arial Unicode MS"/>
                <w:b/>
                <w:sz w:val="21"/>
                <w:szCs w:val="21"/>
              </w:rPr>
            </w:pPr>
            <w:r w:rsidRPr="00837D56">
              <w:rPr>
                <w:rFonts w:ascii="宋体" w:hAnsi="宋体" w:cs="Arial Unicode MS" w:hint="eastAsia"/>
                <w:b/>
                <w:sz w:val="21"/>
                <w:szCs w:val="21"/>
              </w:rPr>
              <w:t>未</w:t>
            </w:r>
            <w:r w:rsidR="005758DC" w:rsidRPr="00837D56">
              <w:rPr>
                <w:rFonts w:ascii="宋体" w:hAnsi="宋体" w:cs="Arial Unicode MS" w:hint="eastAsia"/>
                <w:b/>
                <w:sz w:val="21"/>
                <w:szCs w:val="21"/>
              </w:rPr>
              <w:t>配备</w:t>
            </w:r>
            <w:r w:rsidRPr="00837D56">
              <w:rPr>
                <w:rFonts w:ascii="宋体" w:hAnsi="宋体" w:cs="Arial Unicode MS" w:hint="eastAsia"/>
                <w:b/>
                <w:sz w:val="21"/>
                <w:szCs w:val="21"/>
              </w:rPr>
              <w:t>专</w:t>
            </w:r>
            <w:r w:rsidR="005758DC" w:rsidRPr="00837D56">
              <w:rPr>
                <w:rFonts w:ascii="宋体" w:hAnsi="宋体" w:cs="Arial Unicode MS" w:hint="eastAsia"/>
                <w:b/>
                <w:sz w:val="21"/>
                <w:szCs w:val="21"/>
              </w:rPr>
              <w:t>职安全生产管理人员</w:t>
            </w:r>
          </w:p>
        </w:tc>
      </w:tr>
      <w:tr w:rsidR="005758DC" w:rsidRPr="005758DC" w14:paraId="24AEAF1A" w14:textId="77777777" w:rsidTr="00D837E9">
        <w:trPr>
          <w:trHeight w:val="340"/>
          <w:jc w:val="center"/>
        </w:trPr>
        <w:tc>
          <w:tcPr>
            <w:tcW w:w="629" w:type="dxa"/>
            <w:tcMar>
              <w:left w:w="28" w:type="dxa"/>
              <w:right w:w="28" w:type="dxa"/>
            </w:tcMar>
            <w:vAlign w:val="center"/>
          </w:tcPr>
          <w:p w14:paraId="1AE8DC1E" w14:textId="77777777" w:rsidR="005758DC" w:rsidRPr="005758DC" w:rsidRDefault="005758DC" w:rsidP="005469D5">
            <w:pPr>
              <w:pStyle w:val="af9"/>
              <w:numPr>
                <w:ilvl w:val="0"/>
                <w:numId w:val="29"/>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72511BF9"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矿山、金属冶炼、建筑施工、船舶修造（拆解）、运输单位，危险物品的生产、经营、储存、装卸单位，以及使用危险化学品数量构成重大危险源的生产单位，应当按照下列规定设置安全生产管理机构、配备专职安全生产管理人员：</w:t>
            </w:r>
          </w:p>
          <w:p w14:paraId="2CAB1EB0"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（一）从业人员不足五十人的，应当配备专职安全生产管理人员；</w:t>
            </w:r>
          </w:p>
          <w:p w14:paraId="3BC509E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（二）从业人员五十人以上不足一百人的，应当设置安全生产管理机构，并配备两名以上专职安全生产管理人员；</w:t>
            </w:r>
          </w:p>
          <w:p w14:paraId="11198CB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（三）从业人员一百人以上不足三百人的，应当设置安全生产管理机构，并配备三名以上专职安全生产管理人员；</w:t>
            </w:r>
          </w:p>
          <w:p w14:paraId="1C38A30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（四）从业人员三百人以上的，应当设置安全生产管理机构，并按照不低于从业人员百分之一的比例配备专职安全生产管理人员。</w:t>
            </w:r>
          </w:p>
          <w:p w14:paraId="43D3D74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前款规定以外的其他生产经营单位，应当按照下列规定设置安全生产管理机构、配备安全生产管理人员：</w:t>
            </w:r>
          </w:p>
          <w:p w14:paraId="30F6A96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（一）从业人员不足一百人的，应当配备专职或者兼职安全生产管理人员；</w:t>
            </w:r>
          </w:p>
          <w:p w14:paraId="01CE338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（二）从业人员一百人以上不足五百人的，应当配备专职安全生产管理人员；</w:t>
            </w:r>
          </w:p>
          <w:p w14:paraId="5E9CA593"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r w:rsidRPr="005758DC">
              <w:rPr>
                <w:rFonts w:ascii="宋体" w:hAnsi="宋体" w:cs="Times New Roman" w:hint="eastAsia"/>
                <w:sz w:val="21"/>
                <w:szCs w:val="21"/>
              </w:rPr>
              <w:t>（三）从业人员五百人以上的，应当设置安全生产管理机构，并配备两名以上专职安全生产管理人员。</w:t>
            </w:r>
          </w:p>
        </w:tc>
        <w:tc>
          <w:tcPr>
            <w:tcW w:w="1088" w:type="dxa"/>
            <w:tcMar>
              <w:left w:w="28" w:type="dxa"/>
              <w:right w:w="28" w:type="dxa"/>
            </w:tcMar>
            <w:vAlign w:val="center"/>
          </w:tcPr>
          <w:p w14:paraId="3A88F430"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sz w:val="21"/>
                <w:szCs w:val="21"/>
              </w:rPr>
              <w:t>《浙江省安全生产条例》第十四条</w:t>
            </w:r>
          </w:p>
        </w:tc>
        <w:tc>
          <w:tcPr>
            <w:tcW w:w="574" w:type="dxa"/>
            <w:tcMar>
              <w:left w:w="28" w:type="dxa"/>
              <w:right w:w="28" w:type="dxa"/>
            </w:tcMar>
            <w:vAlign w:val="center"/>
          </w:tcPr>
          <w:p w14:paraId="330CA29D" w14:textId="77777777" w:rsidR="005758DC" w:rsidRPr="00620A0B" w:rsidRDefault="00620A0B" w:rsidP="005758DC">
            <w:pPr>
              <w:adjustRightInd w:val="0"/>
              <w:snapToGrid w:val="0"/>
              <w:spacing w:line="240" w:lineRule="auto"/>
              <w:ind w:firstLineChars="0" w:firstLine="0"/>
              <w:jc w:val="center"/>
              <w:rPr>
                <w:rFonts w:ascii="宋体" w:hAnsi="宋体" w:cs="Arial Unicode MS"/>
                <w:b/>
                <w:sz w:val="21"/>
                <w:szCs w:val="21"/>
              </w:rPr>
            </w:pPr>
            <w:r w:rsidRPr="00620A0B">
              <w:rPr>
                <w:rFonts w:ascii="宋体" w:hAnsi="宋体" w:cs="Times New Roman" w:hint="eastAsia"/>
                <w:b/>
                <w:bCs/>
                <w:sz w:val="21"/>
                <w:szCs w:val="21"/>
              </w:rPr>
              <w:t>不</w:t>
            </w:r>
            <w:r w:rsidR="005758DC" w:rsidRPr="00620A0B">
              <w:rPr>
                <w:rFonts w:ascii="宋体" w:hAnsi="宋体" w:cs="Times New Roman" w:hint="eastAsia"/>
                <w:b/>
                <w:bCs/>
                <w:sz w:val="21"/>
                <w:szCs w:val="21"/>
              </w:rPr>
              <w:t>符合</w:t>
            </w:r>
          </w:p>
        </w:tc>
        <w:tc>
          <w:tcPr>
            <w:tcW w:w="1775" w:type="dxa"/>
            <w:tcMar>
              <w:left w:w="28" w:type="dxa"/>
              <w:right w:w="28" w:type="dxa"/>
            </w:tcMar>
            <w:vAlign w:val="center"/>
          </w:tcPr>
          <w:p w14:paraId="06C73E53" w14:textId="77777777" w:rsidR="005758DC" w:rsidRPr="00EE5D5A" w:rsidRDefault="00291EFE" w:rsidP="005758DC">
            <w:pPr>
              <w:adjustRightInd w:val="0"/>
              <w:snapToGrid w:val="0"/>
              <w:spacing w:line="240" w:lineRule="auto"/>
              <w:ind w:firstLineChars="0" w:firstLine="0"/>
              <w:jc w:val="center"/>
              <w:rPr>
                <w:rFonts w:ascii="宋体" w:hAnsi="宋体" w:cs="Arial Unicode MS"/>
                <w:b/>
                <w:sz w:val="21"/>
                <w:szCs w:val="21"/>
              </w:rPr>
            </w:pPr>
            <w:r>
              <w:rPr>
                <w:rFonts w:ascii="宋体" w:hAnsi="宋体" w:cs="Times New Roman" w:hint="eastAsia"/>
                <w:b/>
                <w:bCs/>
                <w:sz w:val="21"/>
                <w:szCs w:val="21"/>
              </w:rPr>
              <w:t>从业人员25人，</w:t>
            </w:r>
            <w:r w:rsidR="00620A0B" w:rsidRPr="00EE5D5A">
              <w:rPr>
                <w:rFonts w:ascii="宋体" w:hAnsi="宋体" w:cs="Times New Roman" w:hint="eastAsia"/>
                <w:b/>
                <w:bCs/>
                <w:sz w:val="21"/>
                <w:szCs w:val="21"/>
              </w:rPr>
              <w:t>未配备专</w:t>
            </w:r>
            <w:r w:rsidR="005758DC" w:rsidRPr="00EE5D5A">
              <w:rPr>
                <w:rFonts w:ascii="宋体" w:hAnsi="宋体" w:cs="Times New Roman" w:hint="eastAsia"/>
                <w:b/>
                <w:bCs/>
                <w:sz w:val="21"/>
                <w:szCs w:val="21"/>
              </w:rPr>
              <w:t>职安全管理人员</w:t>
            </w:r>
            <w:r>
              <w:rPr>
                <w:rFonts w:ascii="宋体" w:hAnsi="宋体" w:cs="Times New Roman" w:hint="eastAsia"/>
                <w:b/>
                <w:bCs/>
                <w:sz w:val="21"/>
                <w:szCs w:val="21"/>
              </w:rPr>
              <w:t>。</w:t>
            </w:r>
          </w:p>
        </w:tc>
      </w:tr>
      <w:tr w:rsidR="005758DC" w:rsidRPr="00DB1FE8" w14:paraId="3044343F" w14:textId="77777777" w:rsidTr="00D837E9">
        <w:trPr>
          <w:trHeight w:val="340"/>
          <w:jc w:val="center"/>
        </w:trPr>
        <w:tc>
          <w:tcPr>
            <w:tcW w:w="629" w:type="dxa"/>
            <w:tcMar>
              <w:left w:w="28" w:type="dxa"/>
              <w:right w:w="28" w:type="dxa"/>
            </w:tcMar>
            <w:vAlign w:val="center"/>
          </w:tcPr>
          <w:p w14:paraId="5C802DB8"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r w:rsidRPr="00DB1FE8">
              <w:rPr>
                <w:rFonts w:ascii="宋体" w:hAnsi="宋体" w:cs="Times New Roman" w:hint="eastAsia"/>
                <w:bCs/>
                <w:sz w:val="21"/>
                <w:szCs w:val="21"/>
              </w:rPr>
              <w:t>二</w:t>
            </w:r>
          </w:p>
        </w:tc>
        <w:tc>
          <w:tcPr>
            <w:tcW w:w="5200" w:type="dxa"/>
            <w:tcMar>
              <w:left w:w="28" w:type="dxa"/>
              <w:right w:w="28" w:type="dxa"/>
            </w:tcMar>
            <w:vAlign w:val="center"/>
          </w:tcPr>
          <w:p w14:paraId="3C66CB4E"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r w:rsidRPr="00DB1FE8">
              <w:rPr>
                <w:rFonts w:ascii="宋体" w:hAnsi="宋体" w:cs="Times New Roman" w:hint="eastAsia"/>
                <w:b/>
                <w:sz w:val="21"/>
                <w:szCs w:val="21"/>
              </w:rPr>
              <w:t>安全培训教育</w:t>
            </w:r>
          </w:p>
        </w:tc>
        <w:tc>
          <w:tcPr>
            <w:tcW w:w="1088" w:type="dxa"/>
            <w:tcMar>
              <w:left w:w="28" w:type="dxa"/>
              <w:right w:w="28" w:type="dxa"/>
            </w:tcMar>
          </w:tcPr>
          <w:p w14:paraId="4E92328C"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574" w:type="dxa"/>
            <w:tcMar>
              <w:left w:w="28" w:type="dxa"/>
              <w:right w:w="28" w:type="dxa"/>
            </w:tcMar>
            <w:vAlign w:val="center"/>
          </w:tcPr>
          <w:p w14:paraId="59A9FC13"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1775" w:type="dxa"/>
            <w:tcMar>
              <w:left w:w="28" w:type="dxa"/>
              <w:right w:w="28" w:type="dxa"/>
            </w:tcMar>
            <w:vAlign w:val="center"/>
          </w:tcPr>
          <w:p w14:paraId="69384F39"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p>
        </w:tc>
      </w:tr>
      <w:tr w:rsidR="005758DC" w:rsidRPr="005758DC" w14:paraId="5363800A" w14:textId="77777777" w:rsidTr="00D837E9">
        <w:trPr>
          <w:trHeight w:val="340"/>
          <w:jc w:val="center"/>
        </w:trPr>
        <w:tc>
          <w:tcPr>
            <w:tcW w:w="629" w:type="dxa"/>
            <w:tcMar>
              <w:left w:w="28" w:type="dxa"/>
              <w:right w:w="28" w:type="dxa"/>
            </w:tcMar>
            <w:vAlign w:val="center"/>
          </w:tcPr>
          <w:p w14:paraId="43951600" w14:textId="77777777" w:rsidR="005758DC" w:rsidRPr="00630C94"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4979D1E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1" w:name="tiao_24_kuan_1"/>
            <w:bookmarkEnd w:id="541"/>
            <w:r w:rsidRPr="005758DC">
              <w:rPr>
                <w:rFonts w:ascii="宋体" w:hAnsi="宋体" w:cs="Times New Roman" w:hint="eastAsia"/>
                <w:sz w:val="21"/>
                <w:szCs w:val="21"/>
              </w:rPr>
              <w:t>生产经营单位的主要负责人和安全生产管理人员必须具备与本单位所从事的生产经营活动相应的安全生产知识和管理能力。</w:t>
            </w:r>
          </w:p>
          <w:p w14:paraId="61770EF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2" w:name="tiao_24_kuan_2"/>
            <w:bookmarkEnd w:id="542"/>
            <w:r w:rsidRPr="005758DC">
              <w:rPr>
                <w:rFonts w:ascii="宋体" w:hAnsi="宋体" w:cs="Times New Roman" w:hint="eastAsia"/>
                <w:sz w:val="21"/>
                <w:szCs w:val="21"/>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14:paraId="2F871252"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43" w:name="tiao_24_kuan_3"/>
            <w:bookmarkEnd w:id="543"/>
            <w:r w:rsidRPr="005758DC">
              <w:rPr>
                <w:rFonts w:ascii="宋体" w:hAnsi="宋体" w:cs="Times New Roman" w:hint="eastAsia"/>
                <w:sz w:val="21"/>
                <w:szCs w:val="21"/>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tc>
        <w:tc>
          <w:tcPr>
            <w:tcW w:w="1088" w:type="dxa"/>
            <w:tcMar>
              <w:left w:w="28" w:type="dxa"/>
              <w:right w:w="28" w:type="dxa"/>
            </w:tcMar>
            <w:vAlign w:val="center"/>
          </w:tcPr>
          <w:p w14:paraId="6BD6AAC7"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《安全生产法》第二十七条</w:t>
            </w:r>
          </w:p>
        </w:tc>
        <w:tc>
          <w:tcPr>
            <w:tcW w:w="574" w:type="dxa"/>
            <w:tcMar>
              <w:left w:w="28" w:type="dxa"/>
              <w:right w:w="28" w:type="dxa"/>
            </w:tcMar>
            <w:vAlign w:val="center"/>
          </w:tcPr>
          <w:p w14:paraId="25629014"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r w:rsidRPr="00DB1FE8">
              <w:rPr>
                <w:rFonts w:ascii="宋体" w:hAnsi="宋体" w:cs="Times New Roman" w:hint="eastAsia"/>
                <w:sz w:val="21"/>
                <w:szCs w:val="21"/>
              </w:rPr>
              <w:t>符合</w:t>
            </w:r>
          </w:p>
        </w:tc>
        <w:tc>
          <w:tcPr>
            <w:tcW w:w="1775" w:type="dxa"/>
            <w:tcMar>
              <w:left w:w="28" w:type="dxa"/>
              <w:right w:w="28" w:type="dxa"/>
            </w:tcMar>
            <w:vAlign w:val="center"/>
          </w:tcPr>
          <w:p w14:paraId="513E0570" w14:textId="77777777" w:rsidR="005758DC" w:rsidRPr="00DB1FE8" w:rsidRDefault="005758DC" w:rsidP="000B19AB">
            <w:pPr>
              <w:adjustRightInd w:val="0"/>
              <w:snapToGrid w:val="0"/>
              <w:spacing w:line="240" w:lineRule="auto"/>
              <w:ind w:firstLineChars="0" w:firstLine="0"/>
              <w:jc w:val="center"/>
              <w:rPr>
                <w:rFonts w:ascii="宋体" w:hAnsi="宋体" w:cs="Times New Roman"/>
                <w:bCs/>
                <w:sz w:val="21"/>
                <w:szCs w:val="21"/>
              </w:rPr>
            </w:pPr>
            <w:r w:rsidRPr="00DB1FE8">
              <w:rPr>
                <w:rFonts w:ascii="宋体" w:hAnsi="宋体" w:cs="Times New Roman"/>
                <w:bCs/>
                <w:sz w:val="21"/>
                <w:szCs w:val="21"/>
              </w:rPr>
              <w:t>主要负责人、安全管理人员</w:t>
            </w:r>
            <w:r w:rsidR="000B19AB" w:rsidRPr="00DB1FE8">
              <w:rPr>
                <w:rFonts w:ascii="宋体" w:hAnsi="宋体" w:cs="Times New Roman" w:hint="eastAsia"/>
                <w:bCs/>
                <w:sz w:val="21"/>
                <w:szCs w:val="21"/>
              </w:rPr>
              <w:t>取得</w:t>
            </w:r>
            <w:r w:rsidR="002C19FF" w:rsidRPr="00DB1FE8">
              <w:rPr>
                <w:rFonts w:asciiTheme="minorEastAsia" w:eastAsiaTheme="minorEastAsia" w:hAnsiTheme="minorEastAsia" w:cs="Times New Roman" w:hint="eastAsia"/>
                <w:color w:val="000000" w:themeColor="text1"/>
                <w:sz w:val="21"/>
                <w:szCs w:val="21"/>
              </w:rPr>
              <w:t>安全合格考核证明</w:t>
            </w:r>
            <w:r w:rsidRPr="00DB1FE8">
              <w:rPr>
                <w:rFonts w:ascii="宋体" w:hAnsi="宋体" w:cs="Times New Roman"/>
                <w:bCs/>
                <w:sz w:val="21"/>
                <w:szCs w:val="21"/>
              </w:rPr>
              <w:t>。</w:t>
            </w:r>
          </w:p>
        </w:tc>
      </w:tr>
      <w:tr w:rsidR="005758DC" w:rsidRPr="005758DC" w14:paraId="4A1B8BE5" w14:textId="77777777" w:rsidTr="00D837E9">
        <w:trPr>
          <w:trHeight w:val="340"/>
          <w:jc w:val="center"/>
        </w:trPr>
        <w:tc>
          <w:tcPr>
            <w:tcW w:w="629" w:type="dxa"/>
            <w:tcMar>
              <w:left w:w="28" w:type="dxa"/>
              <w:right w:w="28" w:type="dxa"/>
            </w:tcMar>
            <w:vAlign w:val="center"/>
          </w:tcPr>
          <w:p w14:paraId="2B33DE1E" w14:textId="77777777" w:rsidR="005758DC" w:rsidRPr="005758DC"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7FDD009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生产经营单位应当对从业人员进行安全生产教育和培训，保证从业人员具备必要的安全生产知识，熟悉有关</w:t>
            </w:r>
            <w:r w:rsidRPr="005758DC">
              <w:rPr>
                <w:rFonts w:ascii="宋体" w:hAnsi="宋体" w:cs="Times New Roman" w:hint="eastAsia"/>
                <w:sz w:val="21"/>
                <w:szCs w:val="21"/>
              </w:rPr>
              <w:lastRenderedPageBreak/>
              <w:t>的安全生产规章制度和安全操作规程，掌握本岗位的安全操作技能，了解事故应急处理措施，知悉自身在安全生产方面的权利和义务。未经安全生产教育和培训合格的从业人员，不得上岗作业。</w:t>
            </w:r>
          </w:p>
          <w:p w14:paraId="5C6D4719"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4" w:name="tiao_25_kuan_2"/>
            <w:bookmarkEnd w:id="544"/>
            <w:r w:rsidRPr="005758DC">
              <w:rPr>
                <w:rFonts w:ascii="宋体" w:hAnsi="宋体" w:cs="Times New Roman" w:hint="eastAsia"/>
                <w:sz w:val="21"/>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674D6F9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5" w:name="tiao_25_kuan_3"/>
            <w:bookmarkEnd w:id="545"/>
            <w:r w:rsidRPr="005758DC">
              <w:rPr>
                <w:rFonts w:ascii="宋体" w:hAnsi="宋体" w:cs="Times New Roman" w:hint="eastAsia"/>
                <w:sz w:val="21"/>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14:paraId="20BF923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6" w:name="tiao_25_kuan_4"/>
            <w:bookmarkEnd w:id="546"/>
            <w:r w:rsidRPr="005758DC">
              <w:rPr>
                <w:rFonts w:ascii="宋体" w:hAnsi="宋体" w:cs="Times New Roman" w:hint="eastAsia"/>
                <w:sz w:val="21"/>
                <w:szCs w:val="21"/>
              </w:rPr>
              <w:t>生产经营单位应当建立安全生产教育和培训档案，如实记录安全生产教育和培训的时间、内容、参加人员以及考核结果等情况。</w:t>
            </w:r>
          </w:p>
        </w:tc>
        <w:tc>
          <w:tcPr>
            <w:tcW w:w="1088" w:type="dxa"/>
            <w:tcMar>
              <w:left w:w="28" w:type="dxa"/>
              <w:right w:w="28" w:type="dxa"/>
            </w:tcMar>
            <w:vAlign w:val="center"/>
          </w:tcPr>
          <w:p w14:paraId="7059C41D"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lastRenderedPageBreak/>
              <w:t>《安全生产法》第二</w:t>
            </w:r>
            <w:r w:rsidRPr="005758DC">
              <w:rPr>
                <w:rFonts w:ascii="宋体" w:hAnsi="宋体" w:cs="Times New Roman" w:hint="eastAsia"/>
                <w:bCs/>
                <w:sz w:val="21"/>
                <w:szCs w:val="21"/>
              </w:rPr>
              <w:lastRenderedPageBreak/>
              <w:t>十八条</w:t>
            </w:r>
          </w:p>
        </w:tc>
        <w:tc>
          <w:tcPr>
            <w:tcW w:w="574" w:type="dxa"/>
            <w:tcMar>
              <w:left w:w="28" w:type="dxa"/>
              <w:right w:w="28" w:type="dxa"/>
            </w:tcMar>
            <w:vAlign w:val="center"/>
          </w:tcPr>
          <w:p w14:paraId="3EC56ED7" w14:textId="77777777" w:rsidR="005758DC" w:rsidRPr="001D09F3" w:rsidRDefault="005758DC" w:rsidP="005758DC">
            <w:pPr>
              <w:adjustRightInd w:val="0"/>
              <w:snapToGrid w:val="0"/>
              <w:spacing w:line="240" w:lineRule="auto"/>
              <w:ind w:firstLineChars="0" w:firstLine="0"/>
              <w:jc w:val="center"/>
              <w:rPr>
                <w:rFonts w:ascii="宋体" w:hAnsi="宋体" w:cs="Arial Unicode MS"/>
                <w:sz w:val="21"/>
                <w:szCs w:val="21"/>
              </w:rPr>
            </w:pPr>
            <w:r w:rsidRPr="001D09F3">
              <w:rPr>
                <w:rFonts w:ascii="宋体" w:hAnsi="宋体" w:cs="Times New Roman" w:hint="eastAsia"/>
                <w:bCs/>
                <w:sz w:val="21"/>
                <w:szCs w:val="21"/>
              </w:rPr>
              <w:lastRenderedPageBreak/>
              <w:t>符合</w:t>
            </w:r>
          </w:p>
        </w:tc>
        <w:tc>
          <w:tcPr>
            <w:tcW w:w="1775" w:type="dxa"/>
            <w:tcMar>
              <w:left w:w="28" w:type="dxa"/>
              <w:right w:w="28" w:type="dxa"/>
            </w:tcMar>
            <w:vAlign w:val="center"/>
          </w:tcPr>
          <w:p w14:paraId="373A13EF" w14:textId="77777777" w:rsidR="005758DC" w:rsidRPr="001D09F3" w:rsidRDefault="005758DC" w:rsidP="005758DC">
            <w:pPr>
              <w:adjustRightInd w:val="0"/>
              <w:snapToGrid w:val="0"/>
              <w:spacing w:line="240" w:lineRule="auto"/>
              <w:ind w:firstLineChars="0" w:firstLine="0"/>
              <w:jc w:val="center"/>
              <w:rPr>
                <w:rFonts w:ascii="宋体" w:hAnsi="宋体" w:cs="Arial Unicode MS"/>
                <w:sz w:val="21"/>
                <w:szCs w:val="21"/>
              </w:rPr>
            </w:pPr>
            <w:r w:rsidRPr="001D09F3">
              <w:rPr>
                <w:rFonts w:ascii="宋体" w:hAnsi="宋体" w:cs="Times New Roman" w:hint="eastAsia"/>
                <w:bCs/>
                <w:sz w:val="21"/>
                <w:szCs w:val="21"/>
              </w:rPr>
              <w:t>组织对操作人员进行安全培训教育</w:t>
            </w:r>
          </w:p>
        </w:tc>
      </w:tr>
      <w:tr w:rsidR="005758DC" w:rsidRPr="005758DC" w14:paraId="6EF295F4" w14:textId="77777777" w:rsidTr="00D837E9">
        <w:trPr>
          <w:trHeight w:val="340"/>
          <w:jc w:val="center"/>
        </w:trPr>
        <w:tc>
          <w:tcPr>
            <w:tcW w:w="629" w:type="dxa"/>
            <w:tcMar>
              <w:left w:w="28" w:type="dxa"/>
              <w:right w:w="28" w:type="dxa"/>
            </w:tcMar>
            <w:vAlign w:val="center"/>
          </w:tcPr>
          <w:p w14:paraId="1DD2A264" w14:textId="77777777" w:rsidR="005758DC" w:rsidRPr="005758DC"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34AC93C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生产经营单位采用新工艺、新技术、新材料或者使用新设备，必须了解、掌握其安全技术特性，采取有效的安全防护措施，并对从业人员进行专门的安全生产教育和培训。</w:t>
            </w:r>
          </w:p>
        </w:tc>
        <w:tc>
          <w:tcPr>
            <w:tcW w:w="1088" w:type="dxa"/>
            <w:tcMar>
              <w:left w:w="28" w:type="dxa"/>
              <w:right w:w="28" w:type="dxa"/>
            </w:tcMar>
            <w:vAlign w:val="center"/>
          </w:tcPr>
          <w:p w14:paraId="5BADC44E"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《安全生产法》第二十九条</w:t>
            </w:r>
          </w:p>
        </w:tc>
        <w:tc>
          <w:tcPr>
            <w:tcW w:w="574" w:type="dxa"/>
            <w:tcMar>
              <w:left w:w="28" w:type="dxa"/>
              <w:right w:w="28" w:type="dxa"/>
            </w:tcMar>
            <w:vAlign w:val="center"/>
          </w:tcPr>
          <w:p w14:paraId="3450D913" w14:textId="77777777" w:rsidR="005758DC" w:rsidRPr="005758DC" w:rsidRDefault="002C19FF"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75" w:type="dxa"/>
            <w:tcMar>
              <w:left w:w="28" w:type="dxa"/>
              <w:right w:w="28" w:type="dxa"/>
            </w:tcMar>
            <w:vAlign w:val="center"/>
          </w:tcPr>
          <w:p w14:paraId="1CA48798" w14:textId="77777777" w:rsidR="005758DC" w:rsidRPr="005758DC" w:rsidRDefault="002C19FF"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宋体f─..." w:hint="eastAsia"/>
                <w:sz w:val="21"/>
                <w:szCs w:val="21"/>
              </w:rPr>
              <w:t>不涉及</w:t>
            </w:r>
          </w:p>
        </w:tc>
      </w:tr>
      <w:tr w:rsidR="005758DC" w:rsidRPr="005758DC" w14:paraId="1567C199" w14:textId="77777777" w:rsidTr="00D837E9">
        <w:trPr>
          <w:trHeight w:val="340"/>
          <w:jc w:val="center"/>
        </w:trPr>
        <w:tc>
          <w:tcPr>
            <w:tcW w:w="629" w:type="dxa"/>
            <w:tcMar>
              <w:left w:w="28" w:type="dxa"/>
              <w:right w:w="28" w:type="dxa"/>
            </w:tcMar>
            <w:vAlign w:val="center"/>
          </w:tcPr>
          <w:p w14:paraId="6B6F9345" w14:textId="77777777" w:rsidR="005758DC" w:rsidRPr="005758DC" w:rsidRDefault="005758DC" w:rsidP="005469D5">
            <w:pPr>
              <w:pStyle w:val="af9"/>
              <w:numPr>
                <w:ilvl w:val="0"/>
                <w:numId w:val="28"/>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3271B1F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生产经营单位的特种作业人员必须按照国家有关规定经专门的安全作业培训，取得相应资格，方可上岗作业。</w:t>
            </w:r>
          </w:p>
          <w:p w14:paraId="4EC5C40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7" w:name="tiao_27_kuan_2"/>
            <w:bookmarkEnd w:id="547"/>
            <w:r w:rsidRPr="005758DC">
              <w:rPr>
                <w:rFonts w:ascii="宋体" w:hAnsi="宋体" w:cs="Times New Roman" w:hint="eastAsia"/>
                <w:sz w:val="21"/>
                <w:szCs w:val="21"/>
              </w:rPr>
              <w:t>特种作业人员的范围由国务院应急管理部门会同国务院有关部门确定。</w:t>
            </w:r>
          </w:p>
        </w:tc>
        <w:tc>
          <w:tcPr>
            <w:tcW w:w="1088" w:type="dxa"/>
            <w:tcMar>
              <w:left w:w="28" w:type="dxa"/>
              <w:right w:w="28" w:type="dxa"/>
            </w:tcMar>
            <w:vAlign w:val="center"/>
          </w:tcPr>
          <w:p w14:paraId="13FDEBD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w:t>
            </w:r>
            <w:r w:rsidRPr="005758DC">
              <w:rPr>
                <w:rFonts w:ascii="宋体" w:hAnsi="宋体" w:cs="Times New Roman" w:hint="eastAsia"/>
                <w:sz w:val="21"/>
                <w:szCs w:val="21"/>
              </w:rPr>
              <w:t>三十</w:t>
            </w:r>
            <w:r w:rsidRPr="005758DC">
              <w:rPr>
                <w:rFonts w:ascii="宋体" w:hAnsi="宋体" w:cs="Times New Roman" w:hint="eastAsia"/>
                <w:bCs/>
                <w:sz w:val="21"/>
                <w:szCs w:val="21"/>
              </w:rPr>
              <w:t>条</w:t>
            </w:r>
          </w:p>
        </w:tc>
        <w:tc>
          <w:tcPr>
            <w:tcW w:w="574" w:type="dxa"/>
            <w:tcMar>
              <w:left w:w="28" w:type="dxa"/>
              <w:right w:w="28" w:type="dxa"/>
            </w:tcMar>
            <w:vAlign w:val="center"/>
          </w:tcPr>
          <w:p w14:paraId="0F4DE397" w14:textId="77777777" w:rsidR="005758DC" w:rsidRPr="001D09F3" w:rsidRDefault="002C19FF" w:rsidP="005758DC">
            <w:pPr>
              <w:adjustRightInd w:val="0"/>
              <w:snapToGrid w:val="0"/>
              <w:spacing w:line="240" w:lineRule="auto"/>
              <w:ind w:firstLineChars="0" w:firstLine="0"/>
              <w:jc w:val="center"/>
              <w:rPr>
                <w:rFonts w:ascii="宋体" w:hAnsi="宋体" w:cs="Arial Unicode MS"/>
                <w:color w:val="FF0000"/>
                <w:sz w:val="21"/>
                <w:szCs w:val="21"/>
              </w:rPr>
            </w:pPr>
            <w:r>
              <w:rPr>
                <w:rFonts w:ascii="宋体" w:hAnsi="宋体" w:cs="Arial Unicode MS" w:hint="eastAsia"/>
                <w:sz w:val="21"/>
                <w:szCs w:val="21"/>
              </w:rPr>
              <w:t>/</w:t>
            </w:r>
          </w:p>
        </w:tc>
        <w:tc>
          <w:tcPr>
            <w:tcW w:w="1775" w:type="dxa"/>
            <w:tcMar>
              <w:left w:w="28" w:type="dxa"/>
              <w:right w:w="28" w:type="dxa"/>
            </w:tcMar>
            <w:vAlign w:val="center"/>
          </w:tcPr>
          <w:p w14:paraId="3A20BFB8" w14:textId="77777777" w:rsidR="005758DC" w:rsidRPr="002C19FF" w:rsidRDefault="002C19FF" w:rsidP="005758DC">
            <w:pPr>
              <w:adjustRightInd w:val="0"/>
              <w:snapToGrid w:val="0"/>
              <w:spacing w:line="240" w:lineRule="auto"/>
              <w:ind w:firstLineChars="0" w:firstLine="0"/>
              <w:jc w:val="center"/>
              <w:rPr>
                <w:rFonts w:ascii="宋体" w:hAnsi="宋体" w:cs="Arial Unicode MS"/>
                <w:sz w:val="21"/>
                <w:szCs w:val="21"/>
              </w:rPr>
            </w:pPr>
            <w:r w:rsidRPr="002C19FF">
              <w:rPr>
                <w:rFonts w:ascii="宋体" w:hAnsi="宋体" w:cs="Times New Roman" w:hint="eastAsia"/>
                <w:sz w:val="21"/>
                <w:szCs w:val="21"/>
              </w:rPr>
              <w:t>正常作业过程不涉及特种作业</w:t>
            </w:r>
          </w:p>
        </w:tc>
      </w:tr>
      <w:tr w:rsidR="005758DC" w:rsidRPr="005758DC" w14:paraId="1262634D" w14:textId="77777777" w:rsidTr="00D837E9">
        <w:trPr>
          <w:trHeight w:val="340"/>
          <w:jc w:val="center"/>
        </w:trPr>
        <w:tc>
          <w:tcPr>
            <w:tcW w:w="629" w:type="dxa"/>
            <w:tcMar>
              <w:left w:w="28" w:type="dxa"/>
              <w:right w:w="28" w:type="dxa"/>
            </w:tcMar>
            <w:vAlign w:val="center"/>
          </w:tcPr>
          <w:p w14:paraId="487AD68F"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b/>
                <w:bCs/>
                <w:sz w:val="21"/>
                <w:szCs w:val="21"/>
              </w:rPr>
              <w:t>三</w:t>
            </w:r>
          </w:p>
        </w:tc>
        <w:tc>
          <w:tcPr>
            <w:tcW w:w="5200" w:type="dxa"/>
            <w:tcMar>
              <w:left w:w="28" w:type="dxa"/>
              <w:right w:w="28" w:type="dxa"/>
            </w:tcMar>
            <w:vAlign w:val="center"/>
          </w:tcPr>
          <w:p w14:paraId="2B860CD5"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b/>
                <w:bCs/>
                <w:sz w:val="21"/>
                <w:szCs w:val="21"/>
              </w:rPr>
              <w:t>安全生产综合管理</w:t>
            </w:r>
          </w:p>
        </w:tc>
        <w:tc>
          <w:tcPr>
            <w:tcW w:w="1088" w:type="dxa"/>
            <w:tcMar>
              <w:left w:w="28" w:type="dxa"/>
              <w:right w:w="28" w:type="dxa"/>
            </w:tcMar>
          </w:tcPr>
          <w:p w14:paraId="50A71BE6"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574" w:type="dxa"/>
            <w:tcMar>
              <w:left w:w="28" w:type="dxa"/>
              <w:right w:w="28" w:type="dxa"/>
            </w:tcMar>
            <w:vAlign w:val="center"/>
          </w:tcPr>
          <w:p w14:paraId="35E61C33"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c>
          <w:tcPr>
            <w:tcW w:w="1775" w:type="dxa"/>
            <w:tcMar>
              <w:left w:w="28" w:type="dxa"/>
              <w:right w:w="28" w:type="dxa"/>
            </w:tcMar>
            <w:vAlign w:val="center"/>
          </w:tcPr>
          <w:p w14:paraId="57D49B9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p>
        </w:tc>
      </w:tr>
      <w:tr w:rsidR="005758DC" w:rsidRPr="005758DC" w14:paraId="0571EB0D" w14:textId="77777777" w:rsidTr="00D837E9">
        <w:trPr>
          <w:trHeight w:val="340"/>
          <w:jc w:val="center"/>
        </w:trPr>
        <w:tc>
          <w:tcPr>
            <w:tcW w:w="629" w:type="dxa"/>
            <w:tcMar>
              <w:left w:w="28" w:type="dxa"/>
              <w:right w:w="28" w:type="dxa"/>
            </w:tcMar>
            <w:vAlign w:val="center"/>
          </w:tcPr>
          <w:p w14:paraId="63883A37"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7C2E477D"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生产经营单位应当在有较大危险因素的生产经营场所和有关设施、设备上，设置明显的安全警示标志。</w:t>
            </w:r>
          </w:p>
        </w:tc>
        <w:tc>
          <w:tcPr>
            <w:tcW w:w="1088" w:type="dxa"/>
            <w:tcMar>
              <w:left w:w="28" w:type="dxa"/>
              <w:right w:w="28" w:type="dxa"/>
            </w:tcMar>
            <w:vAlign w:val="center"/>
          </w:tcPr>
          <w:p w14:paraId="16797BC0"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w:t>
            </w:r>
            <w:r w:rsidRPr="005758DC">
              <w:rPr>
                <w:rFonts w:ascii="宋体" w:hAnsi="宋体" w:cs="Times New Roman" w:hint="eastAsia"/>
                <w:sz w:val="21"/>
                <w:szCs w:val="21"/>
              </w:rPr>
              <w:t>三十五</w:t>
            </w:r>
            <w:r w:rsidRPr="005758DC">
              <w:rPr>
                <w:rFonts w:ascii="宋体" w:hAnsi="宋体" w:cs="Times New Roman" w:hint="eastAsia"/>
                <w:bCs/>
                <w:sz w:val="21"/>
                <w:szCs w:val="21"/>
              </w:rPr>
              <w:t>条</w:t>
            </w:r>
          </w:p>
        </w:tc>
        <w:tc>
          <w:tcPr>
            <w:tcW w:w="574" w:type="dxa"/>
            <w:tcMar>
              <w:left w:w="28" w:type="dxa"/>
              <w:right w:w="28" w:type="dxa"/>
            </w:tcMar>
            <w:vAlign w:val="center"/>
          </w:tcPr>
          <w:p w14:paraId="4D8D399C" w14:textId="77777777" w:rsidR="005758DC" w:rsidRPr="00634B82" w:rsidRDefault="005758DC" w:rsidP="005758DC">
            <w:pPr>
              <w:adjustRightInd w:val="0"/>
              <w:snapToGrid w:val="0"/>
              <w:spacing w:line="240" w:lineRule="auto"/>
              <w:ind w:firstLineChars="0" w:firstLine="0"/>
              <w:jc w:val="center"/>
              <w:rPr>
                <w:rFonts w:ascii="宋体" w:hAnsi="宋体" w:cs="Arial Unicode MS"/>
                <w:sz w:val="21"/>
                <w:szCs w:val="21"/>
              </w:rPr>
            </w:pPr>
            <w:r w:rsidRPr="00634B82">
              <w:rPr>
                <w:rFonts w:ascii="宋体" w:hAnsi="宋体" w:cs="Times New Roman" w:hint="eastAsia"/>
                <w:sz w:val="21"/>
                <w:szCs w:val="21"/>
              </w:rPr>
              <w:t>符合</w:t>
            </w:r>
          </w:p>
        </w:tc>
        <w:tc>
          <w:tcPr>
            <w:tcW w:w="1775" w:type="dxa"/>
            <w:tcMar>
              <w:left w:w="28" w:type="dxa"/>
              <w:right w:w="28" w:type="dxa"/>
            </w:tcMar>
            <w:vAlign w:val="center"/>
          </w:tcPr>
          <w:p w14:paraId="3DE7ECBD" w14:textId="77777777" w:rsidR="005758DC" w:rsidRPr="005758DC" w:rsidRDefault="00634B82"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Times New Roman" w:hint="eastAsia"/>
                <w:sz w:val="21"/>
                <w:szCs w:val="21"/>
              </w:rPr>
              <w:t>有</w:t>
            </w:r>
            <w:r w:rsidRPr="005758DC">
              <w:rPr>
                <w:rFonts w:ascii="宋体" w:hAnsi="宋体" w:cs="Times New Roman" w:hint="eastAsia"/>
                <w:sz w:val="21"/>
                <w:szCs w:val="21"/>
              </w:rPr>
              <w:t>安全警示标志</w:t>
            </w:r>
          </w:p>
        </w:tc>
      </w:tr>
      <w:tr w:rsidR="005758DC" w:rsidRPr="005758DC" w14:paraId="6F4F4335" w14:textId="77777777" w:rsidTr="00D837E9">
        <w:trPr>
          <w:trHeight w:val="340"/>
          <w:jc w:val="center"/>
        </w:trPr>
        <w:tc>
          <w:tcPr>
            <w:tcW w:w="629" w:type="dxa"/>
            <w:tcMar>
              <w:left w:w="28" w:type="dxa"/>
              <w:right w:w="28" w:type="dxa"/>
            </w:tcMar>
            <w:vAlign w:val="center"/>
          </w:tcPr>
          <w:p w14:paraId="7E5303C5"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1C4A9A8"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安全设备的设计、制造、安装、使用、检测、维修、改造和报废，应当符合国家标准或者行业标准。</w:t>
            </w:r>
          </w:p>
          <w:p w14:paraId="00AD6D13"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48" w:name="tiao_33_kuan_2"/>
            <w:bookmarkEnd w:id="548"/>
            <w:r w:rsidRPr="005758DC">
              <w:rPr>
                <w:rFonts w:ascii="宋体" w:hAnsi="宋体" w:cs="Times New Roman" w:hint="eastAsia"/>
                <w:sz w:val="21"/>
                <w:szCs w:val="21"/>
              </w:rPr>
              <w:t>生产经营单位必须对安全设备进行经常性维护、保养，并定期检测，保证正常运转。维护、保养、检测应当作好记录，并由有关人员签字。</w:t>
            </w:r>
          </w:p>
          <w:p w14:paraId="183E199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生产经营单位不得关闭、破坏直接关系生产安全的监控、报警、防护、救生设备、设施，或者篡改、隐瞒、销毁其相关数据、信息。</w:t>
            </w:r>
          </w:p>
        </w:tc>
        <w:tc>
          <w:tcPr>
            <w:tcW w:w="1088" w:type="dxa"/>
            <w:tcMar>
              <w:left w:w="28" w:type="dxa"/>
              <w:right w:w="28" w:type="dxa"/>
            </w:tcMar>
            <w:vAlign w:val="center"/>
          </w:tcPr>
          <w:p w14:paraId="21698038"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bCs/>
                <w:sz w:val="21"/>
                <w:szCs w:val="21"/>
              </w:rPr>
              <w:t>《安全生产法》第</w:t>
            </w:r>
            <w:r w:rsidRPr="005758DC">
              <w:rPr>
                <w:rFonts w:ascii="宋体" w:hAnsi="宋体" w:cs="Times New Roman" w:hint="eastAsia"/>
                <w:sz w:val="21"/>
                <w:szCs w:val="21"/>
              </w:rPr>
              <w:t>三十六</w:t>
            </w:r>
            <w:r w:rsidRPr="005758DC">
              <w:rPr>
                <w:rFonts w:ascii="宋体" w:hAnsi="宋体" w:cs="Times New Roman" w:hint="eastAsia"/>
                <w:bCs/>
                <w:sz w:val="21"/>
                <w:szCs w:val="21"/>
              </w:rPr>
              <w:t>条</w:t>
            </w:r>
          </w:p>
        </w:tc>
        <w:tc>
          <w:tcPr>
            <w:tcW w:w="574" w:type="dxa"/>
            <w:tcMar>
              <w:left w:w="28" w:type="dxa"/>
              <w:right w:w="28" w:type="dxa"/>
            </w:tcMar>
            <w:vAlign w:val="center"/>
          </w:tcPr>
          <w:p w14:paraId="67689DB3"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3376CACF" w14:textId="77777777" w:rsidR="005758DC" w:rsidRPr="005758DC" w:rsidRDefault="005758DC" w:rsidP="00455512">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宋体f─..." w:hint="eastAsia"/>
                <w:sz w:val="21"/>
                <w:szCs w:val="21"/>
              </w:rPr>
              <w:t>设备维护</w:t>
            </w:r>
            <w:r w:rsidR="00455512">
              <w:rPr>
                <w:rFonts w:ascii="宋体" w:hAnsi="宋体" w:cs="@宋体f─..." w:hint="eastAsia"/>
                <w:sz w:val="21"/>
                <w:szCs w:val="21"/>
              </w:rPr>
              <w:t>正常</w:t>
            </w:r>
          </w:p>
        </w:tc>
      </w:tr>
      <w:tr w:rsidR="005758DC" w:rsidRPr="005758DC" w14:paraId="0621F1DB" w14:textId="77777777" w:rsidTr="00D837E9">
        <w:trPr>
          <w:trHeight w:val="340"/>
          <w:jc w:val="center"/>
        </w:trPr>
        <w:tc>
          <w:tcPr>
            <w:tcW w:w="629" w:type="dxa"/>
            <w:tcMar>
              <w:left w:w="28" w:type="dxa"/>
              <w:right w:w="28" w:type="dxa"/>
            </w:tcMar>
            <w:vAlign w:val="center"/>
          </w:tcPr>
          <w:p w14:paraId="4ED24A8E"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7482FEA0"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1088" w:type="dxa"/>
            <w:tcMar>
              <w:left w:w="28" w:type="dxa"/>
              <w:right w:w="28" w:type="dxa"/>
            </w:tcMar>
            <w:vAlign w:val="center"/>
          </w:tcPr>
          <w:p w14:paraId="606F468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《安全生产法》第三十七条</w:t>
            </w:r>
          </w:p>
        </w:tc>
        <w:tc>
          <w:tcPr>
            <w:tcW w:w="574" w:type="dxa"/>
            <w:tcMar>
              <w:left w:w="28" w:type="dxa"/>
              <w:right w:w="28" w:type="dxa"/>
            </w:tcMar>
            <w:vAlign w:val="center"/>
          </w:tcPr>
          <w:p w14:paraId="27F23D9B" w14:textId="77777777" w:rsidR="005758DC" w:rsidRPr="005758DC" w:rsidRDefault="002C19FF"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75" w:type="dxa"/>
            <w:tcMar>
              <w:left w:w="28" w:type="dxa"/>
              <w:right w:w="28" w:type="dxa"/>
            </w:tcMar>
            <w:vAlign w:val="center"/>
          </w:tcPr>
          <w:p w14:paraId="1332277F" w14:textId="77777777" w:rsidR="005758DC" w:rsidRPr="005758DC" w:rsidRDefault="002C19FF" w:rsidP="00F54E27">
            <w:pPr>
              <w:adjustRightInd w:val="0"/>
              <w:snapToGrid w:val="0"/>
              <w:spacing w:line="240" w:lineRule="auto"/>
              <w:ind w:firstLineChars="0" w:firstLine="0"/>
              <w:rPr>
                <w:rFonts w:ascii="宋体" w:hAnsi="宋体" w:cs="Arial Unicode MS"/>
                <w:sz w:val="21"/>
                <w:szCs w:val="21"/>
              </w:rPr>
            </w:pPr>
            <w:r>
              <w:rPr>
                <w:rFonts w:ascii="宋体" w:hAnsi="宋体" w:cs="Times New Roman" w:hint="eastAsia"/>
                <w:sz w:val="21"/>
                <w:szCs w:val="21"/>
              </w:rPr>
              <w:t>不涉及</w:t>
            </w:r>
          </w:p>
        </w:tc>
      </w:tr>
      <w:tr w:rsidR="005758DC" w:rsidRPr="005758DC" w14:paraId="6AA911DF" w14:textId="77777777" w:rsidTr="00D837E9">
        <w:trPr>
          <w:trHeight w:val="340"/>
          <w:jc w:val="center"/>
        </w:trPr>
        <w:tc>
          <w:tcPr>
            <w:tcW w:w="629" w:type="dxa"/>
            <w:tcMar>
              <w:left w:w="28" w:type="dxa"/>
              <w:right w:w="28" w:type="dxa"/>
            </w:tcMar>
            <w:vAlign w:val="center"/>
          </w:tcPr>
          <w:p w14:paraId="5F48134E"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bookmarkStart w:id="549" w:name="_Hlk47516985"/>
            <w:bookmarkEnd w:id="517"/>
          </w:p>
        </w:tc>
        <w:tc>
          <w:tcPr>
            <w:tcW w:w="5200" w:type="dxa"/>
            <w:tcMar>
              <w:left w:w="28" w:type="dxa"/>
              <w:right w:w="28" w:type="dxa"/>
            </w:tcMar>
            <w:vAlign w:val="center"/>
          </w:tcPr>
          <w:p w14:paraId="6B1992BE"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国家对严重危及生产安全的工艺、设备实行淘汰制度，具体目录由国务院应急管理部门会同国务院有关部门制定并公布。法律、行政法规对目录的制定另有规定的，适用其规定。</w:t>
            </w:r>
          </w:p>
          <w:p w14:paraId="4F1F631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bookmarkStart w:id="550" w:name="tiao_35_kuan_2"/>
            <w:bookmarkEnd w:id="550"/>
            <w:r w:rsidRPr="005758DC">
              <w:rPr>
                <w:rFonts w:ascii="宋体" w:hAnsi="宋体" w:cs="Times New Roman" w:hint="eastAsia"/>
                <w:sz w:val="21"/>
                <w:szCs w:val="21"/>
              </w:rPr>
              <w:t>省、自治区、直辖市人民政府可以根据本地区实际情况制定并公布具体目录，对前款规定以外的危及生产安全的工艺、设备予以淘汰。</w:t>
            </w:r>
          </w:p>
          <w:p w14:paraId="0228F160"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bookmarkStart w:id="551" w:name="tiao_35_kuan_3"/>
            <w:bookmarkEnd w:id="551"/>
            <w:r w:rsidRPr="005758DC">
              <w:rPr>
                <w:rFonts w:ascii="宋体" w:hAnsi="宋体" w:cs="Times New Roman" w:hint="eastAsia"/>
                <w:sz w:val="21"/>
                <w:szCs w:val="21"/>
              </w:rPr>
              <w:t>生产经营单位不得使用应当淘汰的危及生产安全的工</w:t>
            </w:r>
            <w:r w:rsidRPr="005758DC">
              <w:rPr>
                <w:rFonts w:ascii="宋体" w:hAnsi="宋体" w:cs="Times New Roman" w:hint="eastAsia"/>
                <w:sz w:val="21"/>
                <w:szCs w:val="21"/>
              </w:rPr>
              <w:lastRenderedPageBreak/>
              <w:t>艺、设备。</w:t>
            </w:r>
          </w:p>
        </w:tc>
        <w:tc>
          <w:tcPr>
            <w:tcW w:w="1088" w:type="dxa"/>
            <w:tcMar>
              <w:left w:w="28" w:type="dxa"/>
              <w:right w:w="28" w:type="dxa"/>
            </w:tcMar>
            <w:vAlign w:val="center"/>
          </w:tcPr>
          <w:p w14:paraId="77C0B40F"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lastRenderedPageBreak/>
              <w:t>《安全生产法》第三十八条</w:t>
            </w:r>
          </w:p>
        </w:tc>
        <w:tc>
          <w:tcPr>
            <w:tcW w:w="574" w:type="dxa"/>
            <w:tcMar>
              <w:left w:w="28" w:type="dxa"/>
              <w:right w:w="28" w:type="dxa"/>
            </w:tcMar>
            <w:vAlign w:val="center"/>
          </w:tcPr>
          <w:p w14:paraId="36C88888" w14:textId="77777777" w:rsidR="005758DC" w:rsidRPr="005758DC" w:rsidRDefault="00DC1357"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w:t>
            </w:r>
          </w:p>
        </w:tc>
        <w:tc>
          <w:tcPr>
            <w:tcW w:w="1775" w:type="dxa"/>
            <w:tcMar>
              <w:left w:w="28" w:type="dxa"/>
              <w:right w:w="28" w:type="dxa"/>
            </w:tcMar>
            <w:vAlign w:val="center"/>
          </w:tcPr>
          <w:p w14:paraId="462A9529" w14:textId="77777777" w:rsidR="005758DC" w:rsidRPr="005758DC" w:rsidRDefault="00DC1357" w:rsidP="00F54E27">
            <w:pPr>
              <w:adjustRightInd w:val="0"/>
              <w:snapToGrid w:val="0"/>
              <w:spacing w:line="240" w:lineRule="auto"/>
              <w:ind w:firstLineChars="0" w:firstLine="0"/>
              <w:jc w:val="center"/>
              <w:rPr>
                <w:rFonts w:ascii="宋体" w:hAnsi="宋体" w:cs="Arial Unicode MS"/>
                <w:sz w:val="21"/>
                <w:szCs w:val="21"/>
              </w:rPr>
            </w:pPr>
            <w:r>
              <w:rPr>
                <w:rFonts w:ascii="宋体" w:hAnsi="宋体" w:cs="Times New Roman" w:hint="eastAsia"/>
                <w:sz w:val="21"/>
                <w:szCs w:val="21"/>
              </w:rPr>
              <w:t>不涉及</w:t>
            </w:r>
          </w:p>
        </w:tc>
      </w:tr>
      <w:bookmarkEnd w:id="549"/>
      <w:tr w:rsidR="005758DC" w:rsidRPr="005758DC" w14:paraId="0649B4EE" w14:textId="77777777" w:rsidTr="00D837E9">
        <w:trPr>
          <w:trHeight w:val="340"/>
          <w:jc w:val="center"/>
        </w:trPr>
        <w:tc>
          <w:tcPr>
            <w:tcW w:w="629" w:type="dxa"/>
            <w:tcMar>
              <w:left w:w="28" w:type="dxa"/>
              <w:right w:w="28" w:type="dxa"/>
            </w:tcMar>
            <w:vAlign w:val="center"/>
          </w:tcPr>
          <w:p w14:paraId="731F78E4"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96DBDB7"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生产、经营、运输、储存、使用危险物品或者处置废弃危险物品的，由有关主管部门依照有关法律、法规的规定和国家标准或者行业标准审批并实施监督管理。</w:t>
            </w:r>
          </w:p>
          <w:p w14:paraId="2213C4C3"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1088" w:type="dxa"/>
            <w:tcMar>
              <w:left w:w="28" w:type="dxa"/>
              <w:right w:w="28" w:type="dxa"/>
            </w:tcMar>
            <w:vAlign w:val="center"/>
          </w:tcPr>
          <w:p w14:paraId="6B7037EA"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《安全生产法》第三十九条</w:t>
            </w:r>
          </w:p>
        </w:tc>
        <w:tc>
          <w:tcPr>
            <w:tcW w:w="574" w:type="dxa"/>
            <w:tcMar>
              <w:left w:w="28" w:type="dxa"/>
              <w:right w:w="28" w:type="dxa"/>
            </w:tcMar>
            <w:vAlign w:val="center"/>
          </w:tcPr>
          <w:p w14:paraId="4B1E0C5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5ACD051B" w14:textId="77777777" w:rsidR="005758DC" w:rsidRPr="005758DC" w:rsidRDefault="001D09F3"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Times New Roman" w:hint="eastAsia"/>
                <w:sz w:val="21"/>
                <w:szCs w:val="21"/>
              </w:rPr>
              <w:t>未见违规现象</w:t>
            </w:r>
          </w:p>
        </w:tc>
      </w:tr>
      <w:tr w:rsidR="005758DC" w:rsidRPr="005758DC" w14:paraId="47F0D9CB" w14:textId="77777777" w:rsidTr="00D837E9">
        <w:trPr>
          <w:trHeight w:val="340"/>
          <w:jc w:val="center"/>
        </w:trPr>
        <w:tc>
          <w:tcPr>
            <w:tcW w:w="629" w:type="dxa"/>
            <w:tcMar>
              <w:left w:w="28" w:type="dxa"/>
              <w:right w:w="28" w:type="dxa"/>
            </w:tcMar>
            <w:vAlign w:val="center"/>
          </w:tcPr>
          <w:p w14:paraId="54AEB2F3"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4D13FFB9"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生产经营单位对重大危险源应当登记建档，进行定期检测、评估、监控，并制定应急预案，告知从业人员和相关人员在紧急情况下应当采取的应急措施。</w:t>
            </w:r>
          </w:p>
          <w:p w14:paraId="1346482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tc>
        <w:tc>
          <w:tcPr>
            <w:tcW w:w="1088" w:type="dxa"/>
            <w:tcMar>
              <w:left w:w="28" w:type="dxa"/>
              <w:right w:w="28" w:type="dxa"/>
            </w:tcMar>
            <w:vAlign w:val="center"/>
          </w:tcPr>
          <w:p w14:paraId="0A4BDCBD"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《安全生产法》第四十条</w:t>
            </w:r>
          </w:p>
        </w:tc>
        <w:tc>
          <w:tcPr>
            <w:tcW w:w="574" w:type="dxa"/>
            <w:tcMar>
              <w:left w:w="28" w:type="dxa"/>
              <w:right w:w="28" w:type="dxa"/>
            </w:tcMar>
            <w:vAlign w:val="center"/>
          </w:tcPr>
          <w:p w14:paraId="1B5FF1D7" w14:textId="77777777" w:rsidR="005758DC" w:rsidRPr="005758DC" w:rsidRDefault="00DC1357"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Times New Roman" w:hint="eastAsia"/>
                <w:sz w:val="21"/>
                <w:szCs w:val="21"/>
              </w:rPr>
              <w:t>/</w:t>
            </w:r>
          </w:p>
        </w:tc>
        <w:tc>
          <w:tcPr>
            <w:tcW w:w="1775" w:type="dxa"/>
            <w:tcMar>
              <w:left w:w="28" w:type="dxa"/>
              <w:right w:w="28" w:type="dxa"/>
            </w:tcMar>
            <w:vAlign w:val="center"/>
          </w:tcPr>
          <w:p w14:paraId="4ACD7AE7"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不构成危险化学品重大危险源</w:t>
            </w:r>
          </w:p>
        </w:tc>
      </w:tr>
      <w:tr w:rsidR="005758DC" w:rsidRPr="005758DC" w14:paraId="49D62C74" w14:textId="77777777" w:rsidTr="00D837E9">
        <w:trPr>
          <w:trHeight w:val="340"/>
          <w:jc w:val="center"/>
        </w:trPr>
        <w:tc>
          <w:tcPr>
            <w:tcW w:w="629" w:type="dxa"/>
            <w:tcMar>
              <w:left w:w="28" w:type="dxa"/>
              <w:right w:w="28" w:type="dxa"/>
            </w:tcMar>
            <w:vAlign w:val="center"/>
          </w:tcPr>
          <w:p w14:paraId="7DE00D78"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771B4CD"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生产、经营、储存、使用危险物品的车间、商店、仓库不得与员工宿舍在同一座建筑物内，并应当与员工宿舍保持安全距离。</w:t>
            </w:r>
            <w:bookmarkStart w:id="552" w:name="tiao_39_kuan_2"/>
            <w:bookmarkEnd w:id="552"/>
          </w:p>
          <w:p w14:paraId="0031C7DC"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生产经营场所和员工宿舍应当设有符合紧急疏散要求、标志明显、保持畅通的出口、疏散通道。禁止占用、锁闭、封堵生产经营场所或者员工宿舍的出口、疏散通道。</w:t>
            </w:r>
          </w:p>
        </w:tc>
        <w:tc>
          <w:tcPr>
            <w:tcW w:w="1088" w:type="dxa"/>
            <w:tcMar>
              <w:left w:w="28" w:type="dxa"/>
              <w:right w:w="28" w:type="dxa"/>
            </w:tcMar>
            <w:vAlign w:val="center"/>
          </w:tcPr>
          <w:p w14:paraId="10CCFCEB" w14:textId="77777777" w:rsidR="005758DC" w:rsidRPr="005758DC" w:rsidRDefault="005758DC" w:rsidP="005758DC">
            <w:pPr>
              <w:adjustRightInd w:val="0"/>
              <w:snapToGrid w:val="0"/>
              <w:spacing w:line="240" w:lineRule="auto"/>
              <w:ind w:firstLineChars="0" w:firstLine="0"/>
              <w:jc w:val="center"/>
              <w:rPr>
                <w:rFonts w:ascii="宋体" w:hAnsi="宋体" w:cs="Arial Unicode MS"/>
                <w:b/>
                <w:bCs/>
                <w:sz w:val="21"/>
                <w:szCs w:val="21"/>
              </w:rPr>
            </w:pPr>
            <w:r w:rsidRPr="005758DC">
              <w:rPr>
                <w:rFonts w:ascii="宋体" w:hAnsi="宋体" w:cs="Times New Roman" w:hint="eastAsia"/>
                <w:sz w:val="21"/>
                <w:szCs w:val="21"/>
              </w:rPr>
              <w:t>《安全生产法》第四十二条</w:t>
            </w:r>
          </w:p>
        </w:tc>
        <w:tc>
          <w:tcPr>
            <w:tcW w:w="574" w:type="dxa"/>
            <w:tcMar>
              <w:left w:w="28" w:type="dxa"/>
              <w:right w:w="28" w:type="dxa"/>
            </w:tcMar>
            <w:vAlign w:val="center"/>
          </w:tcPr>
          <w:p w14:paraId="230F8D7B" w14:textId="77777777" w:rsidR="005758DC" w:rsidRPr="005758DC" w:rsidRDefault="00DC1357" w:rsidP="005758DC">
            <w:pPr>
              <w:adjustRightInd w:val="0"/>
              <w:snapToGrid w:val="0"/>
              <w:spacing w:line="240" w:lineRule="auto"/>
              <w:ind w:firstLineChars="0" w:firstLine="0"/>
              <w:jc w:val="center"/>
              <w:rPr>
                <w:rFonts w:ascii="宋体" w:hAnsi="宋体" w:cs="Arial Unicode MS"/>
                <w:b/>
                <w:bCs/>
                <w:sz w:val="21"/>
                <w:szCs w:val="21"/>
              </w:rPr>
            </w:pPr>
            <w:r>
              <w:rPr>
                <w:rFonts w:ascii="宋体" w:hAnsi="宋体" w:cs="Arial Unicode MS" w:hint="eastAsia"/>
                <w:sz w:val="21"/>
                <w:szCs w:val="21"/>
              </w:rPr>
              <w:t>/</w:t>
            </w:r>
          </w:p>
        </w:tc>
        <w:tc>
          <w:tcPr>
            <w:tcW w:w="1775" w:type="dxa"/>
            <w:tcMar>
              <w:left w:w="28" w:type="dxa"/>
              <w:right w:w="28" w:type="dxa"/>
            </w:tcMar>
            <w:vAlign w:val="center"/>
          </w:tcPr>
          <w:p w14:paraId="26B35BD1" w14:textId="77777777" w:rsidR="005758DC" w:rsidRPr="005758DC" w:rsidRDefault="001D09F3"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不涉及</w:t>
            </w:r>
            <w:r w:rsidRPr="005758DC">
              <w:rPr>
                <w:rFonts w:ascii="宋体" w:hAnsi="宋体" w:cs="Times New Roman" w:hint="eastAsia"/>
                <w:sz w:val="21"/>
                <w:szCs w:val="21"/>
              </w:rPr>
              <w:t>员工宿舍</w:t>
            </w:r>
          </w:p>
        </w:tc>
      </w:tr>
      <w:tr w:rsidR="005758DC" w:rsidRPr="005758DC" w14:paraId="54D6A7E2" w14:textId="77777777" w:rsidTr="00D837E9">
        <w:trPr>
          <w:trHeight w:val="340"/>
          <w:jc w:val="center"/>
        </w:trPr>
        <w:tc>
          <w:tcPr>
            <w:tcW w:w="629" w:type="dxa"/>
            <w:tcMar>
              <w:left w:w="28" w:type="dxa"/>
              <w:right w:w="28" w:type="dxa"/>
            </w:tcMar>
            <w:vAlign w:val="center"/>
          </w:tcPr>
          <w:p w14:paraId="38743B94"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E1E63A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生产经营单位进行爆破、吊装、动火、临时用电以及国务院应急管理部门会同国务院有关部门规定的其他危险作业，应当安排专门人员进行现场安全管理，确保操作规程的遵守和安全措施的落实。</w:t>
            </w:r>
          </w:p>
        </w:tc>
        <w:tc>
          <w:tcPr>
            <w:tcW w:w="1088" w:type="dxa"/>
            <w:tcMar>
              <w:left w:w="28" w:type="dxa"/>
              <w:right w:w="28" w:type="dxa"/>
            </w:tcMar>
            <w:vAlign w:val="center"/>
          </w:tcPr>
          <w:p w14:paraId="4EE1AAB3" w14:textId="77777777" w:rsidR="005758DC" w:rsidRPr="005758DC" w:rsidRDefault="005758DC" w:rsidP="005758DC">
            <w:pPr>
              <w:adjustRightInd w:val="0"/>
              <w:snapToGrid w:val="0"/>
              <w:spacing w:line="240" w:lineRule="auto"/>
              <w:ind w:firstLineChars="0" w:firstLine="0"/>
              <w:jc w:val="center"/>
              <w:rPr>
                <w:rFonts w:ascii="宋体" w:hAnsi="宋体" w:cs="Arial Unicode MS"/>
                <w:b/>
                <w:bCs/>
                <w:sz w:val="21"/>
                <w:szCs w:val="21"/>
              </w:rPr>
            </w:pPr>
            <w:r w:rsidRPr="005758DC">
              <w:rPr>
                <w:rFonts w:ascii="宋体" w:hAnsi="宋体" w:cs="Times New Roman" w:hint="eastAsia"/>
                <w:sz w:val="21"/>
                <w:szCs w:val="21"/>
              </w:rPr>
              <w:t>《安全生产法》第四十三条</w:t>
            </w:r>
          </w:p>
        </w:tc>
        <w:tc>
          <w:tcPr>
            <w:tcW w:w="574" w:type="dxa"/>
            <w:tcMar>
              <w:left w:w="28" w:type="dxa"/>
              <w:right w:w="28" w:type="dxa"/>
            </w:tcMar>
            <w:vAlign w:val="center"/>
          </w:tcPr>
          <w:p w14:paraId="425E753C"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Arial Unicode MS" w:hint="eastAsia"/>
                <w:sz w:val="21"/>
                <w:szCs w:val="21"/>
              </w:rPr>
              <w:t>符合</w:t>
            </w:r>
          </w:p>
        </w:tc>
        <w:tc>
          <w:tcPr>
            <w:tcW w:w="1775" w:type="dxa"/>
            <w:tcMar>
              <w:left w:w="28" w:type="dxa"/>
              <w:right w:w="28" w:type="dxa"/>
            </w:tcMar>
            <w:vAlign w:val="center"/>
          </w:tcPr>
          <w:p w14:paraId="3CC46154" w14:textId="77777777" w:rsidR="005758DC" w:rsidRPr="005758DC" w:rsidRDefault="001D09F3" w:rsidP="005758DC">
            <w:pPr>
              <w:adjustRightInd w:val="0"/>
              <w:snapToGrid w:val="0"/>
              <w:spacing w:line="240" w:lineRule="auto"/>
              <w:ind w:firstLineChars="0" w:firstLine="0"/>
              <w:jc w:val="center"/>
              <w:rPr>
                <w:rFonts w:ascii="宋体" w:hAnsi="宋体" w:cs="Arial Unicode MS"/>
                <w:sz w:val="21"/>
                <w:szCs w:val="21"/>
              </w:rPr>
            </w:pPr>
            <w:r>
              <w:rPr>
                <w:rFonts w:ascii="宋体" w:hAnsi="宋体" w:cs="Arial Unicode MS" w:hint="eastAsia"/>
                <w:sz w:val="21"/>
                <w:szCs w:val="21"/>
              </w:rPr>
              <w:t>未见违规现象</w:t>
            </w:r>
          </w:p>
        </w:tc>
      </w:tr>
      <w:tr w:rsidR="005758DC" w:rsidRPr="005758DC" w14:paraId="449FFF44" w14:textId="77777777" w:rsidTr="00D837E9">
        <w:trPr>
          <w:trHeight w:val="340"/>
          <w:jc w:val="center"/>
        </w:trPr>
        <w:tc>
          <w:tcPr>
            <w:tcW w:w="629" w:type="dxa"/>
            <w:tcMar>
              <w:left w:w="28" w:type="dxa"/>
              <w:right w:w="28" w:type="dxa"/>
            </w:tcMar>
            <w:vAlign w:val="center"/>
          </w:tcPr>
          <w:p w14:paraId="49F3772C"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bookmarkStart w:id="553" w:name="_Hlk47517132"/>
          </w:p>
        </w:tc>
        <w:tc>
          <w:tcPr>
            <w:tcW w:w="5200" w:type="dxa"/>
            <w:tcMar>
              <w:left w:w="28" w:type="dxa"/>
              <w:right w:w="28" w:type="dxa"/>
            </w:tcMar>
            <w:vAlign w:val="center"/>
          </w:tcPr>
          <w:p w14:paraId="1C2FA64F"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生产经营单位应当教育和督促从业人员严格执行本单位的安全生产规章制度和安全操作规程；并向从业人员如实告知作业场所和工作岗位存在的危险因素、防范措施以及事故应急措施。</w:t>
            </w:r>
          </w:p>
          <w:p w14:paraId="6B0BD793"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r w:rsidRPr="005758DC">
              <w:rPr>
                <w:rFonts w:ascii="宋体" w:hAnsi="宋体" w:cs="Times New Roman" w:hint="eastAsia"/>
                <w:sz w:val="21"/>
                <w:szCs w:val="21"/>
              </w:rPr>
              <w:t>生产经营单位应当关注从业人员的身体、心理状况和行为习惯，加强对从业人员的心理疏导、精神慰藉，严格落实岗位安全生产责任，防范从业人员行为异常导致事故发生。</w:t>
            </w:r>
          </w:p>
        </w:tc>
        <w:tc>
          <w:tcPr>
            <w:tcW w:w="1088" w:type="dxa"/>
            <w:tcMar>
              <w:left w:w="28" w:type="dxa"/>
              <w:right w:w="28" w:type="dxa"/>
            </w:tcMar>
            <w:vAlign w:val="center"/>
          </w:tcPr>
          <w:p w14:paraId="405A090E"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《安全生产法》第四十四条</w:t>
            </w:r>
          </w:p>
        </w:tc>
        <w:tc>
          <w:tcPr>
            <w:tcW w:w="574" w:type="dxa"/>
            <w:tcMar>
              <w:left w:w="28" w:type="dxa"/>
              <w:right w:w="28" w:type="dxa"/>
            </w:tcMar>
            <w:vAlign w:val="center"/>
          </w:tcPr>
          <w:p w14:paraId="591A323B" w14:textId="77777777" w:rsidR="005758DC" w:rsidRPr="00DB1FE8" w:rsidRDefault="005758DC" w:rsidP="005758DC">
            <w:pPr>
              <w:adjustRightInd w:val="0"/>
              <w:snapToGrid w:val="0"/>
              <w:spacing w:line="240" w:lineRule="auto"/>
              <w:ind w:firstLineChars="0" w:firstLine="0"/>
              <w:jc w:val="center"/>
              <w:rPr>
                <w:rFonts w:ascii="宋体" w:hAnsi="宋体" w:cs="Arial Unicode MS"/>
                <w:sz w:val="21"/>
                <w:szCs w:val="21"/>
              </w:rPr>
            </w:pPr>
            <w:r w:rsidRPr="00DB1FE8">
              <w:rPr>
                <w:rFonts w:ascii="宋体" w:hAnsi="宋体" w:cs="Times New Roman" w:hint="eastAsia"/>
                <w:sz w:val="21"/>
                <w:szCs w:val="21"/>
              </w:rPr>
              <w:t>符合</w:t>
            </w:r>
          </w:p>
        </w:tc>
        <w:tc>
          <w:tcPr>
            <w:tcW w:w="1775" w:type="dxa"/>
            <w:tcMar>
              <w:left w:w="28" w:type="dxa"/>
              <w:right w:w="28" w:type="dxa"/>
            </w:tcMar>
            <w:vAlign w:val="center"/>
          </w:tcPr>
          <w:p w14:paraId="5D05DA99" w14:textId="77777777" w:rsidR="005758DC" w:rsidRPr="00DB1FE8" w:rsidRDefault="00DB1FE8" w:rsidP="00DB1FE8">
            <w:pPr>
              <w:adjustRightInd w:val="0"/>
              <w:snapToGrid w:val="0"/>
              <w:spacing w:line="240" w:lineRule="auto"/>
              <w:ind w:firstLineChars="0" w:firstLine="0"/>
              <w:jc w:val="center"/>
              <w:rPr>
                <w:rFonts w:ascii="宋体" w:hAnsi="宋体" w:cs="Arial Unicode MS"/>
                <w:sz w:val="21"/>
                <w:szCs w:val="21"/>
              </w:rPr>
            </w:pPr>
            <w:r w:rsidRPr="00DB1FE8">
              <w:rPr>
                <w:rFonts w:ascii="宋体" w:hAnsi="宋体" w:cs="Times New Roman" w:hint="eastAsia"/>
                <w:sz w:val="21"/>
                <w:szCs w:val="21"/>
              </w:rPr>
              <w:t>未见违规现象</w:t>
            </w:r>
          </w:p>
        </w:tc>
      </w:tr>
      <w:bookmarkEnd w:id="553"/>
      <w:tr w:rsidR="005758DC" w:rsidRPr="005758DC" w14:paraId="39CEA745" w14:textId="77777777" w:rsidTr="00D837E9">
        <w:trPr>
          <w:trHeight w:val="340"/>
          <w:jc w:val="center"/>
        </w:trPr>
        <w:tc>
          <w:tcPr>
            <w:tcW w:w="629" w:type="dxa"/>
            <w:tcMar>
              <w:left w:w="28" w:type="dxa"/>
              <w:right w:w="28" w:type="dxa"/>
            </w:tcMar>
            <w:vAlign w:val="center"/>
          </w:tcPr>
          <w:p w14:paraId="4910ABD2"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1F9C622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bookmarkStart w:id="554" w:name="tiao_43_kuan_2"/>
            <w:bookmarkEnd w:id="554"/>
          </w:p>
          <w:p w14:paraId="4D6DEA86"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tc>
        <w:tc>
          <w:tcPr>
            <w:tcW w:w="1088" w:type="dxa"/>
            <w:tcMar>
              <w:left w:w="28" w:type="dxa"/>
              <w:right w:w="28" w:type="dxa"/>
            </w:tcMar>
            <w:vAlign w:val="center"/>
          </w:tcPr>
          <w:p w14:paraId="0CCB02A8"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《安全生产法》第四十六条</w:t>
            </w:r>
            <w:bookmarkStart w:id="555" w:name="tiao_43_kuan_1"/>
            <w:bookmarkEnd w:id="555"/>
          </w:p>
        </w:tc>
        <w:tc>
          <w:tcPr>
            <w:tcW w:w="574" w:type="dxa"/>
            <w:tcMar>
              <w:left w:w="28" w:type="dxa"/>
              <w:right w:w="28" w:type="dxa"/>
            </w:tcMar>
            <w:vAlign w:val="center"/>
          </w:tcPr>
          <w:p w14:paraId="633190B1"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7F88AFD6"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定期开展安全检查</w:t>
            </w:r>
          </w:p>
        </w:tc>
      </w:tr>
      <w:tr w:rsidR="005758DC" w:rsidRPr="005758DC" w14:paraId="2758D83E" w14:textId="77777777" w:rsidTr="00D837E9">
        <w:trPr>
          <w:trHeight w:val="340"/>
          <w:jc w:val="center"/>
        </w:trPr>
        <w:tc>
          <w:tcPr>
            <w:tcW w:w="629" w:type="dxa"/>
            <w:tcMar>
              <w:left w:w="28" w:type="dxa"/>
              <w:right w:w="28" w:type="dxa"/>
            </w:tcMar>
            <w:vAlign w:val="center"/>
          </w:tcPr>
          <w:p w14:paraId="47F3C5BA"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6DF54B3B"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生产经营单位应当安排用于配备劳动防护用品、进行安全生产培训的经费。</w:t>
            </w:r>
          </w:p>
        </w:tc>
        <w:tc>
          <w:tcPr>
            <w:tcW w:w="1088" w:type="dxa"/>
            <w:tcMar>
              <w:left w:w="28" w:type="dxa"/>
              <w:right w:w="28" w:type="dxa"/>
            </w:tcMar>
            <w:vAlign w:val="center"/>
          </w:tcPr>
          <w:p w14:paraId="76540E64"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《安全生产法》第四十七条</w:t>
            </w:r>
          </w:p>
        </w:tc>
        <w:tc>
          <w:tcPr>
            <w:tcW w:w="574" w:type="dxa"/>
            <w:tcMar>
              <w:left w:w="28" w:type="dxa"/>
              <w:right w:w="28" w:type="dxa"/>
            </w:tcMar>
            <w:vAlign w:val="center"/>
          </w:tcPr>
          <w:p w14:paraId="11B90B31"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02EF09D5"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安排经费用于配备劳动防护用品、进行安全生产培训教育。</w:t>
            </w:r>
          </w:p>
        </w:tc>
      </w:tr>
      <w:tr w:rsidR="00513A4A" w:rsidRPr="005758DC" w14:paraId="0EBC26FA" w14:textId="77777777" w:rsidTr="00D837E9">
        <w:trPr>
          <w:trHeight w:val="340"/>
          <w:jc w:val="center"/>
        </w:trPr>
        <w:tc>
          <w:tcPr>
            <w:tcW w:w="629" w:type="dxa"/>
            <w:tcMar>
              <w:left w:w="28" w:type="dxa"/>
              <w:right w:w="28" w:type="dxa"/>
            </w:tcMar>
            <w:vAlign w:val="center"/>
          </w:tcPr>
          <w:p w14:paraId="166C8E48" w14:textId="77777777" w:rsidR="00513A4A" w:rsidRPr="005758DC" w:rsidRDefault="00513A4A"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D9B1CC6" w14:textId="77777777" w:rsidR="00513A4A" w:rsidRPr="005758DC" w:rsidRDefault="00513A4A" w:rsidP="00513A4A">
            <w:pPr>
              <w:adjustRightInd w:val="0"/>
              <w:snapToGrid w:val="0"/>
              <w:spacing w:line="240" w:lineRule="auto"/>
              <w:ind w:firstLineChars="0" w:firstLine="0"/>
              <w:jc w:val="left"/>
              <w:rPr>
                <w:rFonts w:ascii="宋体" w:hAnsi="宋体" w:cs="Times New Roman"/>
                <w:sz w:val="21"/>
                <w:szCs w:val="21"/>
              </w:rPr>
            </w:pPr>
            <w:r w:rsidRPr="00513A4A">
              <w:rPr>
                <w:rFonts w:ascii="宋体" w:hAnsi="宋体" w:cs="Times New Roman"/>
                <w:sz w:val="21"/>
                <w:szCs w:val="21"/>
              </w:rPr>
              <w:t>两个以上生产经营单位在同一作业区域内进行生产经营活动，可能危及对方生产安全的，应当签订安全生产管</w:t>
            </w:r>
            <w:r w:rsidRPr="00513A4A">
              <w:rPr>
                <w:rFonts w:ascii="宋体" w:hAnsi="宋体" w:cs="Times New Roman"/>
                <w:sz w:val="21"/>
                <w:szCs w:val="21"/>
              </w:rPr>
              <w:lastRenderedPageBreak/>
              <w:t>理协议，明确各自的安全生产管理 职责和应当采取的安全措施，并指定专职安全生产管理人员进行安全检查与协调。</w:t>
            </w:r>
          </w:p>
        </w:tc>
        <w:tc>
          <w:tcPr>
            <w:tcW w:w="1088" w:type="dxa"/>
            <w:tcMar>
              <w:left w:w="28" w:type="dxa"/>
              <w:right w:w="28" w:type="dxa"/>
            </w:tcMar>
            <w:vAlign w:val="center"/>
          </w:tcPr>
          <w:p w14:paraId="22ABAFBF" w14:textId="77777777" w:rsidR="00513A4A" w:rsidRPr="005758DC" w:rsidRDefault="00513A4A" w:rsidP="00513A4A">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lastRenderedPageBreak/>
              <w:t>《安全生产法》第四</w:t>
            </w:r>
            <w:r>
              <w:rPr>
                <w:rFonts w:ascii="宋体" w:hAnsi="宋体" w:cs="Times New Roman" w:hint="eastAsia"/>
                <w:sz w:val="21"/>
                <w:szCs w:val="21"/>
              </w:rPr>
              <w:lastRenderedPageBreak/>
              <w:t>十八</w:t>
            </w:r>
            <w:r w:rsidRPr="005758DC">
              <w:rPr>
                <w:rFonts w:ascii="宋体" w:hAnsi="宋体" w:cs="Times New Roman" w:hint="eastAsia"/>
                <w:sz w:val="21"/>
                <w:szCs w:val="21"/>
              </w:rPr>
              <w:t>条</w:t>
            </w:r>
          </w:p>
        </w:tc>
        <w:tc>
          <w:tcPr>
            <w:tcW w:w="574" w:type="dxa"/>
            <w:tcMar>
              <w:left w:w="28" w:type="dxa"/>
              <w:right w:w="28" w:type="dxa"/>
            </w:tcMar>
            <w:vAlign w:val="center"/>
          </w:tcPr>
          <w:p w14:paraId="2F8207BB" w14:textId="77777777" w:rsidR="00513A4A" w:rsidRPr="007C1BB0" w:rsidRDefault="00513A4A" w:rsidP="00513A4A">
            <w:pPr>
              <w:adjustRightInd w:val="0"/>
              <w:snapToGrid w:val="0"/>
              <w:spacing w:line="240" w:lineRule="auto"/>
              <w:ind w:firstLineChars="0" w:firstLine="0"/>
              <w:jc w:val="center"/>
              <w:rPr>
                <w:rFonts w:ascii="宋体" w:hAnsi="宋体" w:cs="Times New Roman"/>
                <w:b/>
                <w:sz w:val="21"/>
                <w:szCs w:val="21"/>
              </w:rPr>
            </w:pPr>
            <w:r w:rsidRPr="007C1BB0">
              <w:rPr>
                <w:rFonts w:ascii="宋体" w:hAnsi="宋体" w:cs="Times New Roman" w:hint="eastAsia"/>
                <w:b/>
                <w:sz w:val="21"/>
                <w:szCs w:val="21"/>
              </w:rPr>
              <w:lastRenderedPageBreak/>
              <w:t>不符合</w:t>
            </w:r>
          </w:p>
        </w:tc>
        <w:tc>
          <w:tcPr>
            <w:tcW w:w="1775" w:type="dxa"/>
            <w:tcMar>
              <w:left w:w="28" w:type="dxa"/>
              <w:right w:w="28" w:type="dxa"/>
            </w:tcMar>
            <w:vAlign w:val="center"/>
          </w:tcPr>
          <w:p w14:paraId="2A6F6681" w14:textId="77777777" w:rsidR="00513A4A" w:rsidRPr="007C1BB0" w:rsidRDefault="00513A4A" w:rsidP="00513A4A">
            <w:pPr>
              <w:adjustRightInd w:val="0"/>
              <w:snapToGrid w:val="0"/>
              <w:spacing w:line="240" w:lineRule="auto"/>
              <w:ind w:firstLineChars="0" w:firstLine="0"/>
              <w:jc w:val="center"/>
              <w:rPr>
                <w:rFonts w:ascii="宋体" w:hAnsi="宋体" w:cs="Times New Roman"/>
                <w:b/>
                <w:sz w:val="21"/>
                <w:szCs w:val="21"/>
              </w:rPr>
            </w:pPr>
            <w:r w:rsidRPr="007C1BB0">
              <w:rPr>
                <w:rFonts w:ascii="宋体" w:hAnsi="宋体" w:cs="Times New Roman" w:hint="eastAsia"/>
                <w:b/>
                <w:sz w:val="21"/>
                <w:szCs w:val="21"/>
              </w:rPr>
              <w:t>未与</w:t>
            </w:r>
            <w:r w:rsidR="00EC3D5E" w:rsidRPr="00EC3D5E">
              <w:rPr>
                <w:rFonts w:ascii="宋体" w:hAnsi="宋体" w:cs="Times New Roman" w:hint="eastAsia"/>
                <w:b/>
                <w:sz w:val="21"/>
                <w:szCs w:val="21"/>
              </w:rPr>
              <w:t>浙江隆豪物流基地</w:t>
            </w:r>
            <w:r w:rsidRPr="007C1BB0">
              <w:rPr>
                <w:rFonts w:ascii="宋体" w:hAnsi="宋体" w:cs="Times New Roman" w:hint="eastAsia"/>
                <w:b/>
                <w:sz w:val="21"/>
                <w:szCs w:val="21"/>
              </w:rPr>
              <w:t>内其他企业</w:t>
            </w:r>
            <w:r w:rsidRPr="007C1BB0">
              <w:rPr>
                <w:rFonts w:ascii="宋体" w:hAnsi="宋体" w:cs="Times New Roman"/>
                <w:b/>
                <w:sz w:val="21"/>
                <w:szCs w:val="21"/>
              </w:rPr>
              <w:t>签</w:t>
            </w:r>
            <w:r w:rsidRPr="007C1BB0">
              <w:rPr>
                <w:rFonts w:ascii="宋体" w:hAnsi="宋体" w:cs="Times New Roman"/>
                <w:b/>
                <w:sz w:val="21"/>
                <w:szCs w:val="21"/>
              </w:rPr>
              <w:lastRenderedPageBreak/>
              <w:t>订安全生产管理协议</w:t>
            </w:r>
          </w:p>
        </w:tc>
      </w:tr>
      <w:tr w:rsidR="005758DC" w:rsidRPr="005758DC" w14:paraId="198C68E8" w14:textId="77777777" w:rsidTr="00D837E9">
        <w:trPr>
          <w:trHeight w:val="340"/>
          <w:jc w:val="center"/>
        </w:trPr>
        <w:tc>
          <w:tcPr>
            <w:tcW w:w="629" w:type="dxa"/>
            <w:tcMar>
              <w:left w:w="28" w:type="dxa"/>
              <w:right w:w="28" w:type="dxa"/>
            </w:tcMar>
            <w:vAlign w:val="center"/>
          </w:tcPr>
          <w:p w14:paraId="632FFC91" w14:textId="77777777" w:rsidR="005758DC" w:rsidRPr="005758DC"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42F925E9" w14:textId="77777777" w:rsidR="005758DC" w:rsidRPr="005758DC" w:rsidRDefault="005758DC" w:rsidP="005758DC">
            <w:pPr>
              <w:adjustRightInd w:val="0"/>
              <w:snapToGrid w:val="0"/>
              <w:spacing w:line="240" w:lineRule="auto"/>
              <w:ind w:firstLineChars="0" w:firstLine="0"/>
              <w:jc w:val="left"/>
              <w:rPr>
                <w:rFonts w:ascii="宋体" w:hAnsi="宋体" w:cs="Arial Unicode MS"/>
                <w:sz w:val="21"/>
                <w:szCs w:val="21"/>
              </w:rPr>
            </w:pPr>
            <w:r w:rsidRPr="005758DC">
              <w:rPr>
                <w:rFonts w:ascii="宋体" w:hAnsi="宋体" w:cs="Times New Roman" w:hint="eastAsia"/>
                <w:sz w:val="21"/>
                <w:szCs w:val="21"/>
              </w:rPr>
              <w:t>生产经营单位发生生产安全事故时，单位的主要负责人应当立即组织抢救，并不得在事故调查处理期间擅离职守。</w:t>
            </w:r>
          </w:p>
        </w:tc>
        <w:tc>
          <w:tcPr>
            <w:tcW w:w="1088" w:type="dxa"/>
            <w:tcMar>
              <w:left w:w="28" w:type="dxa"/>
              <w:right w:w="28" w:type="dxa"/>
            </w:tcMar>
            <w:vAlign w:val="center"/>
          </w:tcPr>
          <w:p w14:paraId="6B303050"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《安全生产法》第五十条</w:t>
            </w:r>
          </w:p>
        </w:tc>
        <w:tc>
          <w:tcPr>
            <w:tcW w:w="574" w:type="dxa"/>
            <w:tcMar>
              <w:left w:w="28" w:type="dxa"/>
              <w:right w:w="28" w:type="dxa"/>
            </w:tcMar>
            <w:vAlign w:val="center"/>
          </w:tcPr>
          <w:p w14:paraId="32BA50A5"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30B48CDB" w14:textId="77777777" w:rsidR="005758DC" w:rsidRPr="005758DC" w:rsidRDefault="005758DC" w:rsidP="005758DC">
            <w:pPr>
              <w:adjustRightInd w:val="0"/>
              <w:snapToGrid w:val="0"/>
              <w:spacing w:line="240" w:lineRule="auto"/>
              <w:ind w:firstLineChars="0" w:firstLine="0"/>
              <w:jc w:val="center"/>
              <w:rPr>
                <w:rFonts w:ascii="宋体" w:hAnsi="宋体" w:cs="Arial Unicode MS"/>
                <w:sz w:val="21"/>
                <w:szCs w:val="21"/>
              </w:rPr>
            </w:pPr>
            <w:r w:rsidRPr="005758DC">
              <w:rPr>
                <w:rFonts w:ascii="宋体" w:hAnsi="宋体" w:cs="Times New Roman" w:hint="eastAsia"/>
                <w:sz w:val="21"/>
                <w:szCs w:val="21"/>
              </w:rPr>
              <w:t>负责人履行事故抢救职责</w:t>
            </w:r>
          </w:p>
        </w:tc>
      </w:tr>
      <w:tr w:rsidR="005758DC" w:rsidRPr="005758DC" w14:paraId="0353D713" w14:textId="77777777" w:rsidTr="00D837E9">
        <w:trPr>
          <w:trHeight w:val="340"/>
          <w:jc w:val="center"/>
        </w:trPr>
        <w:tc>
          <w:tcPr>
            <w:tcW w:w="629" w:type="dxa"/>
            <w:tcMar>
              <w:left w:w="28" w:type="dxa"/>
              <w:right w:w="28" w:type="dxa"/>
            </w:tcMar>
            <w:vAlign w:val="center"/>
          </w:tcPr>
          <w:p w14:paraId="3AA13A5D" w14:textId="77777777" w:rsidR="005758DC" w:rsidRPr="00261951" w:rsidRDefault="005758DC"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5648D075" w14:textId="77777777" w:rsidR="005758DC" w:rsidRPr="005758DC" w:rsidRDefault="005758DC" w:rsidP="005758DC">
            <w:pPr>
              <w:adjustRightInd w:val="0"/>
              <w:snapToGrid w:val="0"/>
              <w:spacing w:line="240" w:lineRule="auto"/>
              <w:ind w:firstLineChars="0" w:firstLine="0"/>
              <w:jc w:val="left"/>
              <w:rPr>
                <w:rFonts w:ascii="宋体" w:hAnsi="宋体" w:cs="Times New Roman"/>
                <w:sz w:val="21"/>
                <w:szCs w:val="21"/>
              </w:rPr>
            </w:pPr>
            <w:r w:rsidRPr="005758DC">
              <w:rPr>
                <w:rFonts w:ascii="宋体" w:hAnsi="宋体" w:cs="Times New Roman" w:hint="eastAsia"/>
                <w:sz w:val="21"/>
                <w:szCs w:val="21"/>
              </w:rPr>
              <w:t>生产经营单位必须依法参加工伤保险，为从业人员缴纳保险费。</w:t>
            </w:r>
            <w:bookmarkStart w:id="556" w:name="tiao_48_kuan_2"/>
            <w:bookmarkEnd w:id="556"/>
          </w:p>
          <w:p w14:paraId="42720E11" w14:textId="77777777" w:rsidR="005758DC" w:rsidRPr="005758DC" w:rsidRDefault="005758DC" w:rsidP="005758DC">
            <w:pPr>
              <w:adjustRightInd w:val="0"/>
              <w:snapToGrid w:val="0"/>
              <w:spacing w:line="240" w:lineRule="auto"/>
              <w:ind w:firstLineChars="0" w:firstLine="0"/>
              <w:jc w:val="left"/>
              <w:rPr>
                <w:rFonts w:ascii="宋体" w:hAnsi="宋体" w:cs="Arial Unicode MS"/>
                <w:b/>
                <w:bCs/>
                <w:sz w:val="21"/>
                <w:szCs w:val="21"/>
              </w:rPr>
            </w:pPr>
            <w:r w:rsidRPr="005758DC">
              <w:rPr>
                <w:rFonts w:ascii="宋体" w:hAnsi="宋体" w:cs="Times New Roman" w:hint="eastAsia"/>
                <w:sz w:val="21"/>
                <w:szCs w:val="21"/>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tc>
        <w:tc>
          <w:tcPr>
            <w:tcW w:w="1088" w:type="dxa"/>
            <w:tcMar>
              <w:left w:w="28" w:type="dxa"/>
              <w:right w:w="28" w:type="dxa"/>
            </w:tcMar>
            <w:vAlign w:val="center"/>
          </w:tcPr>
          <w:p w14:paraId="2C927BCB" w14:textId="77777777" w:rsidR="005758DC" w:rsidRPr="005758DC" w:rsidRDefault="005758DC" w:rsidP="005758DC">
            <w:pPr>
              <w:adjustRightInd w:val="0"/>
              <w:snapToGrid w:val="0"/>
              <w:spacing w:line="240" w:lineRule="auto"/>
              <w:ind w:firstLineChars="0" w:firstLine="0"/>
              <w:jc w:val="center"/>
              <w:rPr>
                <w:rFonts w:ascii="宋体" w:hAnsi="宋体" w:cs="Arial Unicode MS"/>
                <w:b/>
                <w:bCs/>
                <w:sz w:val="21"/>
                <w:szCs w:val="21"/>
              </w:rPr>
            </w:pPr>
            <w:r w:rsidRPr="005758DC">
              <w:rPr>
                <w:rFonts w:ascii="宋体" w:hAnsi="宋体" w:cs="Times New Roman" w:hint="eastAsia"/>
                <w:sz w:val="21"/>
                <w:szCs w:val="21"/>
              </w:rPr>
              <w:t>《安全生产法》第五十一条</w:t>
            </w:r>
          </w:p>
        </w:tc>
        <w:tc>
          <w:tcPr>
            <w:tcW w:w="574" w:type="dxa"/>
            <w:tcMar>
              <w:left w:w="28" w:type="dxa"/>
              <w:right w:w="28" w:type="dxa"/>
            </w:tcMar>
            <w:vAlign w:val="center"/>
          </w:tcPr>
          <w:p w14:paraId="0AA3D784" w14:textId="77777777" w:rsidR="005758DC" w:rsidRPr="009C6B3B" w:rsidRDefault="009C6B3B" w:rsidP="005758DC">
            <w:pPr>
              <w:adjustRightInd w:val="0"/>
              <w:snapToGrid w:val="0"/>
              <w:spacing w:line="240" w:lineRule="auto"/>
              <w:ind w:firstLineChars="0" w:firstLine="0"/>
              <w:jc w:val="center"/>
              <w:rPr>
                <w:rFonts w:ascii="宋体" w:hAnsi="宋体" w:cs="Arial Unicode MS"/>
                <w:b/>
                <w:bCs/>
                <w:sz w:val="21"/>
                <w:szCs w:val="21"/>
              </w:rPr>
            </w:pPr>
            <w:r w:rsidRPr="009C6B3B">
              <w:rPr>
                <w:rFonts w:ascii="宋体" w:hAnsi="宋体" w:cs="Times New Roman" w:hint="eastAsia"/>
                <w:b/>
                <w:sz w:val="21"/>
                <w:szCs w:val="21"/>
              </w:rPr>
              <w:t>不</w:t>
            </w:r>
            <w:r w:rsidR="005758DC" w:rsidRPr="009C6B3B">
              <w:rPr>
                <w:rFonts w:ascii="宋体" w:hAnsi="宋体" w:cs="Times New Roman" w:hint="eastAsia"/>
                <w:b/>
                <w:sz w:val="21"/>
                <w:szCs w:val="21"/>
              </w:rPr>
              <w:t>符合</w:t>
            </w:r>
          </w:p>
        </w:tc>
        <w:tc>
          <w:tcPr>
            <w:tcW w:w="1775" w:type="dxa"/>
            <w:tcMar>
              <w:left w:w="28" w:type="dxa"/>
              <w:right w:w="28" w:type="dxa"/>
            </w:tcMar>
            <w:vAlign w:val="center"/>
          </w:tcPr>
          <w:p w14:paraId="4A8FA258" w14:textId="77777777" w:rsidR="005758DC" w:rsidRPr="005758DC" w:rsidRDefault="009C6B3B" w:rsidP="00D5293F">
            <w:pPr>
              <w:adjustRightInd w:val="0"/>
              <w:snapToGrid w:val="0"/>
              <w:spacing w:line="240" w:lineRule="auto"/>
              <w:ind w:firstLineChars="0" w:firstLine="0"/>
              <w:jc w:val="center"/>
              <w:rPr>
                <w:rFonts w:ascii="宋体" w:hAnsi="宋体" w:cs="Arial Unicode MS"/>
                <w:b/>
                <w:bCs/>
                <w:sz w:val="21"/>
                <w:szCs w:val="21"/>
              </w:rPr>
            </w:pPr>
            <w:r w:rsidRPr="007739BD">
              <w:rPr>
                <w:rFonts w:ascii="宋体" w:hAnsi="宋体" w:cs="Times New Roman" w:hint="eastAsia"/>
                <w:b/>
                <w:sz w:val="21"/>
                <w:szCs w:val="21"/>
              </w:rPr>
              <w:t>属于高危行业，未投保安全生产责任保险</w:t>
            </w:r>
          </w:p>
        </w:tc>
      </w:tr>
      <w:tr w:rsidR="009C6B3B" w:rsidRPr="005758DC" w14:paraId="2532BE26" w14:textId="77777777" w:rsidTr="00D837E9">
        <w:trPr>
          <w:trHeight w:val="340"/>
          <w:jc w:val="center"/>
        </w:trPr>
        <w:tc>
          <w:tcPr>
            <w:tcW w:w="629" w:type="dxa"/>
            <w:tcMar>
              <w:left w:w="28" w:type="dxa"/>
              <w:right w:w="28" w:type="dxa"/>
            </w:tcMar>
            <w:vAlign w:val="center"/>
          </w:tcPr>
          <w:p w14:paraId="426EA3DB" w14:textId="77777777" w:rsidR="009C6B3B" w:rsidRPr="00261951" w:rsidRDefault="009C6B3B" w:rsidP="005469D5">
            <w:pPr>
              <w:pStyle w:val="af9"/>
              <w:numPr>
                <w:ilvl w:val="0"/>
                <w:numId w:val="30"/>
              </w:numPr>
              <w:adjustRightInd w:val="0"/>
              <w:snapToGrid w:val="0"/>
              <w:spacing w:line="240" w:lineRule="auto"/>
              <w:ind w:firstLineChars="0"/>
              <w:jc w:val="center"/>
              <w:rPr>
                <w:rFonts w:ascii="宋体" w:hAnsi="宋体" w:cs="Arial Unicode MS"/>
                <w:sz w:val="21"/>
                <w:szCs w:val="21"/>
              </w:rPr>
            </w:pPr>
          </w:p>
        </w:tc>
        <w:tc>
          <w:tcPr>
            <w:tcW w:w="5200" w:type="dxa"/>
            <w:tcMar>
              <w:left w:w="28" w:type="dxa"/>
              <w:right w:w="28" w:type="dxa"/>
            </w:tcMar>
            <w:vAlign w:val="center"/>
          </w:tcPr>
          <w:p w14:paraId="2990EBFE" w14:textId="77777777" w:rsidR="009C6B3B" w:rsidRPr="007739BD" w:rsidRDefault="009C6B3B" w:rsidP="009C6B3B">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p>
          <w:p w14:paraId="37BA3B2D" w14:textId="77777777" w:rsidR="009C6B3B" w:rsidRPr="007739BD" w:rsidRDefault="009C6B3B" w:rsidP="009C6B3B">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对存在高危粉尘作业、高毒作业或其他严重职业病危害的生产经营单位，可以投保职业病相关保险。</w:t>
            </w:r>
          </w:p>
          <w:p w14:paraId="7E7D0742" w14:textId="77777777" w:rsidR="009C6B3B" w:rsidRPr="005758DC" w:rsidRDefault="009C6B3B" w:rsidP="009C6B3B">
            <w:pPr>
              <w:adjustRightInd w:val="0"/>
              <w:snapToGrid w:val="0"/>
              <w:spacing w:line="240" w:lineRule="auto"/>
              <w:ind w:firstLineChars="0" w:firstLine="0"/>
              <w:jc w:val="left"/>
              <w:rPr>
                <w:rFonts w:ascii="宋体" w:hAnsi="宋体" w:cs="Times New Roman"/>
                <w:sz w:val="21"/>
                <w:szCs w:val="21"/>
              </w:rPr>
            </w:pPr>
            <w:r w:rsidRPr="007739BD">
              <w:rPr>
                <w:rFonts w:ascii="宋体" w:hAnsi="宋体" w:cs="Times New Roman" w:hint="eastAsia"/>
                <w:sz w:val="21"/>
                <w:szCs w:val="21"/>
              </w:rPr>
              <w:t>对生产经营单位已投保的与安全生产相关的其他险种，应当增加或将其调整为安全生产责任保险，增强事故预防功能。</w:t>
            </w:r>
          </w:p>
        </w:tc>
        <w:tc>
          <w:tcPr>
            <w:tcW w:w="1088" w:type="dxa"/>
            <w:tcMar>
              <w:left w:w="28" w:type="dxa"/>
              <w:right w:w="28" w:type="dxa"/>
            </w:tcMar>
            <w:vAlign w:val="center"/>
          </w:tcPr>
          <w:p w14:paraId="1D8C6DFC" w14:textId="77777777" w:rsidR="009C6B3B" w:rsidRPr="005758DC" w:rsidRDefault="009C6B3B" w:rsidP="005758DC">
            <w:pPr>
              <w:adjustRightInd w:val="0"/>
              <w:snapToGrid w:val="0"/>
              <w:spacing w:line="240" w:lineRule="auto"/>
              <w:ind w:firstLineChars="0" w:firstLine="0"/>
              <w:jc w:val="center"/>
              <w:rPr>
                <w:rFonts w:ascii="宋体" w:hAnsi="宋体" w:cs="Times New Roman"/>
                <w:sz w:val="21"/>
                <w:szCs w:val="21"/>
              </w:rPr>
            </w:pPr>
            <w:r w:rsidRPr="007739BD">
              <w:rPr>
                <w:rFonts w:ascii="宋体" w:hAnsi="宋体" w:cs="Times New Roman" w:hint="eastAsia"/>
                <w:sz w:val="21"/>
                <w:szCs w:val="21"/>
              </w:rPr>
              <w:t>《安全生产责任保险实施办法》第六条</w:t>
            </w:r>
          </w:p>
        </w:tc>
        <w:tc>
          <w:tcPr>
            <w:tcW w:w="574" w:type="dxa"/>
            <w:tcMar>
              <w:left w:w="28" w:type="dxa"/>
              <w:right w:w="28" w:type="dxa"/>
            </w:tcMar>
            <w:vAlign w:val="center"/>
          </w:tcPr>
          <w:p w14:paraId="2F640B87" w14:textId="77777777" w:rsidR="009C6B3B" w:rsidRPr="005758DC" w:rsidRDefault="009C6B3B" w:rsidP="005758DC">
            <w:pPr>
              <w:adjustRightInd w:val="0"/>
              <w:snapToGrid w:val="0"/>
              <w:spacing w:line="240" w:lineRule="auto"/>
              <w:ind w:firstLineChars="0" w:firstLine="0"/>
              <w:jc w:val="center"/>
              <w:rPr>
                <w:rFonts w:ascii="宋体" w:hAnsi="宋体" w:cs="Times New Roman"/>
                <w:sz w:val="21"/>
                <w:szCs w:val="21"/>
              </w:rPr>
            </w:pPr>
            <w:r w:rsidRPr="009C6B3B">
              <w:rPr>
                <w:rFonts w:ascii="宋体" w:hAnsi="宋体" w:cs="Times New Roman" w:hint="eastAsia"/>
                <w:b/>
                <w:sz w:val="21"/>
                <w:szCs w:val="21"/>
              </w:rPr>
              <w:t>不符合</w:t>
            </w:r>
          </w:p>
        </w:tc>
        <w:tc>
          <w:tcPr>
            <w:tcW w:w="1775" w:type="dxa"/>
            <w:tcMar>
              <w:left w:w="28" w:type="dxa"/>
              <w:right w:w="28" w:type="dxa"/>
            </w:tcMar>
            <w:vAlign w:val="center"/>
          </w:tcPr>
          <w:p w14:paraId="2C1B0F9D" w14:textId="77777777" w:rsidR="009C6B3B" w:rsidRPr="005758DC" w:rsidRDefault="009C6B3B" w:rsidP="00D5293F">
            <w:pPr>
              <w:adjustRightInd w:val="0"/>
              <w:snapToGrid w:val="0"/>
              <w:spacing w:line="240" w:lineRule="auto"/>
              <w:ind w:firstLineChars="0" w:firstLine="0"/>
              <w:jc w:val="center"/>
              <w:rPr>
                <w:rFonts w:ascii="宋体" w:hAnsi="宋体" w:cs="Times New Roman"/>
                <w:sz w:val="21"/>
                <w:szCs w:val="21"/>
              </w:rPr>
            </w:pPr>
            <w:r w:rsidRPr="007739BD">
              <w:rPr>
                <w:rFonts w:ascii="宋体" w:hAnsi="宋体" w:cs="Times New Roman" w:hint="eastAsia"/>
                <w:b/>
                <w:sz w:val="21"/>
                <w:szCs w:val="21"/>
              </w:rPr>
              <w:t>未投保安全生产责任保险</w:t>
            </w:r>
          </w:p>
        </w:tc>
      </w:tr>
      <w:tr w:rsidR="00415EEA" w:rsidRPr="005D0C99" w14:paraId="3FCE0C54" w14:textId="77777777" w:rsidTr="00D837E9">
        <w:trPr>
          <w:trHeight w:val="340"/>
          <w:jc w:val="center"/>
        </w:trPr>
        <w:tc>
          <w:tcPr>
            <w:tcW w:w="629" w:type="dxa"/>
            <w:tcMar>
              <w:left w:w="28" w:type="dxa"/>
              <w:right w:w="28" w:type="dxa"/>
            </w:tcMar>
            <w:vAlign w:val="center"/>
          </w:tcPr>
          <w:p w14:paraId="26B56F8E" w14:textId="77777777" w:rsidR="00415EEA" w:rsidRPr="005D0C99" w:rsidRDefault="00415EEA" w:rsidP="005469D5">
            <w:pPr>
              <w:pStyle w:val="af9"/>
              <w:numPr>
                <w:ilvl w:val="0"/>
                <w:numId w:val="30"/>
              </w:numPr>
              <w:adjustRightInd w:val="0"/>
              <w:snapToGrid w:val="0"/>
              <w:spacing w:line="240" w:lineRule="auto"/>
              <w:ind w:firstLineChars="0"/>
              <w:jc w:val="center"/>
              <w:rPr>
                <w:rFonts w:asciiTheme="minorEastAsia" w:eastAsiaTheme="minorEastAsia" w:hAnsiTheme="minorEastAsia" w:cs="Arial Unicode MS"/>
                <w:sz w:val="21"/>
                <w:szCs w:val="21"/>
              </w:rPr>
            </w:pPr>
          </w:p>
        </w:tc>
        <w:tc>
          <w:tcPr>
            <w:tcW w:w="5200" w:type="dxa"/>
            <w:tcMar>
              <w:left w:w="28" w:type="dxa"/>
              <w:right w:w="28" w:type="dxa"/>
            </w:tcMar>
            <w:vAlign w:val="center"/>
          </w:tcPr>
          <w:p w14:paraId="19855376" w14:textId="77777777" w:rsidR="00415EEA" w:rsidRPr="005D0C99" w:rsidRDefault="005D0C99" w:rsidP="005758DC">
            <w:pPr>
              <w:adjustRightInd w:val="0"/>
              <w:snapToGrid w:val="0"/>
              <w:spacing w:line="240" w:lineRule="auto"/>
              <w:ind w:firstLineChars="0" w:firstLine="0"/>
              <w:jc w:val="left"/>
              <w:rPr>
                <w:rFonts w:asciiTheme="minorEastAsia" w:eastAsiaTheme="minorEastAsia" w:hAnsiTheme="minorEastAsia" w:cs="Times New Roman"/>
                <w:sz w:val="21"/>
                <w:szCs w:val="21"/>
              </w:rPr>
            </w:pPr>
            <w:r w:rsidRPr="005D0C99">
              <w:rPr>
                <w:rStyle w:val="16"/>
                <w:rFonts w:asciiTheme="minorEastAsia" w:eastAsiaTheme="minorEastAsia" w:hAnsiTheme="minorEastAsia"/>
                <w:sz w:val="21"/>
                <w:szCs w:val="21"/>
              </w:rPr>
              <w:t>生产单位应在危险化学品作业点，利用安全周知卡或安全标志等方式，标明其危险性。</w:t>
            </w:r>
          </w:p>
        </w:tc>
        <w:tc>
          <w:tcPr>
            <w:tcW w:w="1088" w:type="dxa"/>
            <w:tcMar>
              <w:left w:w="28" w:type="dxa"/>
              <w:right w:w="28" w:type="dxa"/>
            </w:tcMar>
            <w:vAlign w:val="center"/>
          </w:tcPr>
          <w:p w14:paraId="2ADF842D" w14:textId="77777777" w:rsidR="00415EEA" w:rsidRPr="005D0C99" w:rsidRDefault="00415EEA" w:rsidP="00415EEA">
            <w:pPr>
              <w:adjustRightInd w:val="0"/>
              <w:snapToGrid w:val="0"/>
              <w:spacing w:line="240" w:lineRule="auto"/>
              <w:ind w:firstLineChars="0" w:firstLine="0"/>
              <w:jc w:val="center"/>
              <w:rPr>
                <w:rFonts w:asciiTheme="minorEastAsia" w:eastAsiaTheme="minorEastAsia" w:hAnsiTheme="minorEastAsia" w:cs="Times New Roman"/>
                <w:sz w:val="21"/>
                <w:szCs w:val="21"/>
              </w:rPr>
            </w:pPr>
            <w:r w:rsidRPr="005D0C99">
              <w:rPr>
                <w:rFonts w:asciiTheme="minorEastAsia" w:eastAsiaTheme="minorEastAsia" w:hAnsiTheme="minorEastAsia" w:cs="Times New Roman" w:hint="eastAsia"/>
                <w:sz w:val="21"/>
                <w:szCs w:val="21"/>
              </w:rPr>
              <w:t>《工作场所安全使用化学品规定》</w:t>
            </w:r>
            <w:r w:rsidR="005D0C99" w:rsidRPr="005D0C99">
              <w:rPr>
                <w:rFonts w:asciiTheme="minorEastAsia" w:eastAsiaTheme="minorEastAsia" w:hAnsiTheme="minorEastAsia" w:cs="Times New Roman" w:hint="eastAsia"/>
                <w:sz w:val="21"/>
                <w:szCs w:val="21"/>
              </w:rPr>
              <w:t>第九条</w:t>
            </w:r>
          </w:p>
        </w:tc>
        <w:tc>
          <w:tcPr>
            <w:tcW w:w="574" w:type="dxa"/>
            <w:tcMar>
              <w:left w:w="28" w:type="dxa"/>
              <w:right w:w="28" w:type="dxa"/>
            </w:tcMar>
            <w:vAlign w:val="center"/>
          </w:tcPr>
          <w:p w14:paraId="5BDE6F90" w14:textId="77777777" w:rsidR="00415EEA" w:rsidRPr="00000884" w:rsidRDefault="005D0C99" w:rsidP="005758DC">
            <w:pPr>
              <w:adjustRightInd w:val="0"/>
              <w:snapToGrid w:val="0"/>
              <w:spacing w:line="240" w:lineRule="auto"/>
              <w:ind w:firstLineChars="0" w:firstLine="0"/>
              <w:jc w:val="center"/>
              <w:rPr>
                <w:rFonts w:asciiTheme="minorEastAsia" w:eastAsiaTheme="minorEastAsia" w:hAnsiTheme="minorEastAsia" w:cs="Times New Roman"/>
                <w:sz w:val="21"/>
                <w:szCs w:val="21"/>
              </w:rPr>
            </w:pPr>
            <w:r w:rsidRPr="00000884">
              <w:rPr>
                <w:rFonts w:asciiTheme="minorEastAsia" w:eastAsiaTheme="minorEastAsia" w:hAnsiTheme="minorEastAsia" w:cs="Times New Roman" w:hint="eastAsia"/>
                <w:sz w:val="21"/>
                <w:szCs w:val="21"/>
              </w:rPr>
              <w:t>符合</w:t>
            </w:r>
          </w:p>
        </w:tc>
        <w:tc>
          <w:tcPr>
            <w:tcW w:w="1775" w:type="dxa"/>
            <w:tcMar>
              <w:left w:w="28" w:type="dxa"/>
              <w:right w:w="28" w:type="dxa"/>
            </w:tcMar>
            <w:vAlign w:val="center"/>
          </w:tcPr>
          <w:p w14:paraId="7F6AD082" w14:textId="77777777" w:rsidR="00415EEA" w:rsidRPr="00000884" w:rsidRDefault="00000884" w:rsidP="00D5293F">
            <w:pPr>
              <w:adjustRightInd w:val="0"/>
              <w:snapToGrid w:val="0"/>
              <w:spacing w:line="240" w:lineRule="auto"/>
              <w:ind w:firstLineChars="0" w:firstLine="0"/>
              <w:jc w:val="center"/>
              <w:rPr>
                <w:rFonts w:asciiTheme="minorEastAsia" w:eastAsiaTheme="minorEastAsia" w:hAnsiTheme="minorEastAsia" w:cs="Times New Roman"/>
                <w:sz w:val="21"/>
                <w:szCs w:val="21"/>
              </w:rPr>
            </w:pPr>
            <w:r w:rsidRPr="00000884">
              <w:rPr>
                <w:rFonts w:asciiTheme="minorEastAsia" w:eastAsiaTheme="minorEastAsia" w:hAnsiTheme="minorEastAsia" w:cs="Times New Roman" w:hint="eastAsia"/>
                <w:sz w:val="21"/>
                <w:szCs w:val="21"/>
              </w:rPr>
              <w:t>已</w:t>
            </w:r>
            <w:r w:rsidR="005D0C99" w:rsidRPr="00000884">
              <w:rPr>
                <w:rFonts w:asciiTheme="minorEastAsia" w:eastAsiaTheme="minorEastAsia" w:hAnsiTheme="minorEastAsia" w:cs="Times New Roman" w:hint="eastAsia"/>
                <w:sz w:val="21"/>
                <w:szCs w:val="21"/>
              </w:rPr>
              <w:t>张贴柴油</w:t>
            </w:r>
            <w:r w:rsidR="005D0C99" w:rsidRPr="00000884">
              <w:rPr>
                <w:rStyle w:val="16"/>
                <w:rFonts w:asciiTheme="minorEastAsia" w:eastAsiaTheme="minorEastAsia" w:hAnsiTheme="minorEastAsia"/>
                <w:sz w:val="21"/>
                <w:szCs w:val="21"/>
              </w:rPr>
              <w:t>安全周知卡</w:t>
            </w:r>
          </w:p>
        </w:tc>
      </w:tr>
      <w:tr w:rsidR="005758DC" w:rsidRPr="005758DC" w14:paraId="75C0CABF" w14:textId="77777777" w:rsidTr="00D837E9">
        <w:trPr>
          <w:trHeight w:val="340"/>
          <w:jc w:val="center"/>
        </w:trPr>
        <w:tc>
          <w:tcPr>
            <w:tcW w:w="629" w:type="dxa"/>
            <w:tcMar>
              <w:left w:w="28" w:type="dxa"/>
              <w:right w:w="28" w:type="dxa"/>
            </w:tcMar>
            <w:vAlign w:val="center"/>
          </w:tcPr>
          <w:p w14:paraId="5EBBCB27"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r w:rsidRPr="005758DC">
              <w:rPr>
                <w:rFonts w:ascii="宋体" w:hAnsi="宋体" w:cs="Times New Roman" w:hint="eastAsia"/>
                <w:b/>
                <w:sz w:val="21"/>
                <w:szCs w:val="21"/>
              </w:rPr>
              <w:t>四</w:t>
            </w:r>
          </w:p>
        </w:tc>
        <w:tc>
          <w:tcPr>
            <w:tcW w:w="5200" w:type="dxa"/>
            <w:tcMar>
              <w:left w:w="28" w:type="dxa"/>
              <w:right w:w="28" w:type="dxa"/>
            </w:tcMar>
            <w:vAlign w:val="center"/>
          </w:tcPr>
          <w:p w14:paraId="656D92CC"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r w:rsidRPr="005758DC">
              <w:rPr>
                <w:rFonts w:ascii="宋体" w:hAnsi="宋体" w:cs="Times New Roman" w:hint="eastAsia"/>
                <w:b/>
                <w:sz w:val="21"/>
                <w:szCs w:val="21"/>
              </w:rPr>
              <w:t>事故应急管理</w:t>
            </w:r>
          </w:p>
        </w:tc>
        <w:tc>
          <w:tcPr>
            <w:tcW w:w="1088" w:type="dxa"/>
            <w:tcMar>
              <w:left w:w="28" w:type="dxa"/>
              <w:right w:w="28" w:type="dxa"/>
            </w:tcMar>
            <w:vAlign w:val="center"/>
          </w:tcPr>
          <w:p w14:paraId="37A59113"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p>
        </w:tc>
        <w:tc>
          <w:tcPr>
            <w:tcW w:w="574" w:type="dxa"/>
            <w:tcMar>
              <w:left w:w="28" w:type="dxa"/>
              <w:right w:w="28" w:type="dxa"/>
            </w:tcMar>
            <w:vAlign w:val="center"/>
          </w:tcPr>
          <w:p w14:paraId="65BB4E22"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p>
        </w:tc>
        <w:tc>
          <w:tcPr>
            <w:tcW w:w="1775" w:type="dxa"/>
            <w:tcMar>
              <w:left w:w="28" w:type="dxa"/>
              <w:right w:w="28" w:type="dxa"/>
            </w:tcMar>
            <w:vAlign w:val="center"/>
          </w:tcPr>
          <w:p w14:paraId="5DB14C16" w14:textId="77777777" w:rsidR="005758DC" w:rsidRPr="005758DC" w:rsidRDefault="005758DC" w:rsidP="005758DC">
            <w:pPr>
              <w:adjustRightInd w:val="0"/>
              <w:snapToGrid w:val="0"/>
              <w:spacing w:line="240" w:lineRule="auto"/>
              <w:ind w:firstLineChars="0" w:firstLine="0"/>
              <w:jc w:val="center"/>
              <w:rPr>
                <w:rFonts w:ascii="宋体" w:hAnsi="宋体" w:cs="Times New Roman"/>
                <w:b/>
                <w:sz w:val="21"/>
                <w:szCs w:val="21"/>
              </w:rPr>
            </w:pPr>
          </w:p>
        </w:tc>
      </w:tr>
      <w:tr w:rsidR="005758DC" w:rsidRPr="005758DC" w14:paraId="2AE1A658" w14:textId="77777777" w:rsidTr="00D837E9">
        <w:trPr>
          <w:trHeight w:val="340"/>
          <w:jc w:val="center"/>
        </w:trPr>
        <w:tc>
          <w:tcPr>
            <w:tcW w:w="629" w:type="dxa"/>
            <w:tcMar>
              <w:left w:w="28" w:type="dxa"/>
              <w:right w:w="28" w:type="dxa"/>
            </w:tcMar>
            <w:vAlign w:val="center"/>
          </w:tcPr>
          <w:p w14:paraId="002EEAAA" w14:textId="77777777" w:rsidR="005758DC" w:rsidRPr="00261951"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22ED372E"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方正仿宋简体" w:hint="eastAsia"/>
                <w:sz w:val="21"/>
                <w:szCs w:val="21"/>
              </w:rPr>
              <w:t>生产经营单位应当加强生产安全事故应急工作，建立、健全生产安全事故应急工作责任制，其主要负责人对本单位的生产安全事故应急工作全面负责。</w:t>
            </w:r>
          </w:p>
        </w:tc>
        <w:tc>
          <w:tcPr>
            <w:tcW w:w="1088" w:type="dxa"/>
            <w:tcMar>
              <w:left w:w="28" w:type="dxa"/>
              <w:right w:w="28" w:type="dxa"/>
            </w:tcMar>
            <w:vAlign w:val="center"/>
          </w:tcPr>
          <w:p w14:paraId="016A94C4"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方正仿宋简体" w:hint="eastAsia"/>
                <w:sz w:val="21"/>
                <w:szCs w:val="21"/>
              </w:rPr>
              <w:t>《生产安全事故应急条例》第四条</w:t>
            </w:r>
          </w:p>
        </w:tc>
        <w:tc>
          <w:tcPr>
            <w:tcW w:w="574" w:type="dxa"/>
            <w:tcMar>
              <w:left w:w="28" w:type="dxa"/>
              <w:right w:w="28" w:type="dxa"/>
            </w:tcMar>
            <w:vAlign w:val="center"/>
          </w:tcPr>
          <w:p w14:paraId="70D9D5C7"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6FEB246F"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方正仿宋简体" w:hint="eastAsia"/>
                <w:sz w:val="21"/>
                <w:szCs w:val="21"/>
              </w:rPr>
              <w:t>主要负责人对本单位的生产安全事故应急工作全面负责</w:t>
            </w:r>
          </w:p>
        </w:tc>
      </w:tr>
      <w:tr w:rsidR="005758DC" w:rsidRPr="005758DC" w14:paraId="057BF6BD" w14:textId="77777777" w:rsidTr="00D837E9">
        <w:trPr>
          <w:trHeight w:val="340"/>
          <w:jc w:val="center"/>
        </w:trPr>
        <w:tc>
          <w:tcPr>
            <w:tcW w:w="629" w:type="dxa"/>
            <w:tcMar>
              <w:left w:w="28" w:type="dxa"/>
              <w:right w:w="28" w:type="dxa"/>
            </w:tcMar>
            <w:vAlign w:val="center"/>
          </w:tcPr>
          <w:p w14:paraId="2DB746BA"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B210F5B"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宋体f─..." w:hint="eastAsia"/>
                <w:sz w:val="21"/>
                <w:szCs w:val="21"/>
              </w:rPr>
              <w:t>生产经营单位应当针对本单位可能发生的生产安全事故的特点和危害，进行风险辨识和评估，制定相应的生产安全事故应急救援预案，并向本单位从业人员公布。</w:t>
            </w:r>
          </w:p>
        </w:tc>
        <w:tc>
          <w:tcPr>
            <w:tcW w:w="1088" w:type="dxa"/>
            <w:tcMar>
              <w:left w:w="28" w:type="dxa"/>
              <w:right w:w="28" w:type="dxa"/>
            </w:tcMar>
            <w:vAlign w:val="center"/>
          </w:tcPr>
          <w:p w14:paraId="6E570254"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宋体f─..." w:hint="eastAsia"/>
                <w:sz w:val="21"/>
                <w:szCs w:val="21"/>
              </w:rPr>
              <w:t>《生产安全事故应急条例》第五条</w:t>
            </w:r>
          </w:p>
        </w:tc>
        <w:tc>
          <w:tcPr>
            <w:tcW w:w="574" w:type="dxa"/>
            <w:tcMar>
              <w:left w:w="28" w:type="dxa"/>
              <w:right w:w="28" w:type="dxa"/>
            </w:tcMar>
            <w:vAlign w:val="center"/>
          </w:tcPr>
          <w:p w14:paraId="1B013C7D" w14:textId="77777777" w:rsidR="005758DC" w:rsidRPr="00B1385F" w:rsidRDefault="005758DC" w:rsidP="005758DC">
            <w:pPr>
              <w:adjustRightInd w:val="0"/>
              <w:snapToGrid w:val="0"/>
              <w:spacing w:line="240" w:lineRule="auto"/>
              <w:ind w:firstLineChars="0" w:firstLine="0"/>
              <w:jc w:val="center"/>
              <w:rPr>
                <w:rFonts w:ascii="宋体" w:hAnsi="宋体" w:cs="Times New Roman"/>
                <w:sz w:val="21"/>
                <w:szCs w:val="21"/>
              </w:rPr>
            </w:pPr>
            <w:r w:rsidRPr="00B1385F">
              <w:rPr>
                <w:rFonts w:ascii="宋体" w:hAnsi="宋体" w:cs="Times New Roman" w:hint="eastAsia"/>
                <w:sz w:val="21"/>
                <w:szCs w:val="21"/>
              </w:rPr>
              <w:t>符合</w:t>
            </w:r>
          </w:p>
        </w:tc>
        <w:tc>
          <w:tcPr>
            <w:tcW w:w="1775" w:type="dxa"/>
            <w:tcMar>
              <w:left w:w="28" w:type="dxa"/>
              <w:right w:w="28" w:type="dxa"/>
            </w:tcMar>
            <w:vAlign w:val="center"/>
          </w:tcPr>
          <w:p w14:paraId="197A5783" w14:textId="77777777" w:rsidR="005758DC" w:rsidRPr="00B1385F" w:rsidRDefault="00B1385F" w:rsidP="005758DC">
            <w:pPr>
              <w:adjustRightInd w:val="0"/>
              <w:snapToGrid w:val="0"/>
              <w:spacing w:line="240" w:lineRule="auto"/>
              <w:ind w:firstLineChars="0" w:firstLine="0"/>
              <w:jc w:val="center"/>
              <w:rPr>
                <w:rFonts w:ascii="宋体" w:hAnsi="宋体" w:cs="Times New Roman"/>
                <w:sz w:val="21"/>
                <w:szCs w:val="21"/>
              </w:rPr>
            </w:pPr>
            <w:r w:rsidRPr="00B1385F">
              <w:rPr>
                <w:rFonts w:ascii="宋体" w:hAnsi="宋体" w:cs="Times New Roman" w:hint="eastAsia"/>
                <w:sz w:val="21"/>
                <w:szCs w:val="21"/>
              </w:rPr>
              <w:t>已</w:t>
            </w:r>
            <w:r w:rsidR="005758DC" w:rsidRPr="00B1385F">
              <w:rPr>
                <w:rFonts w:ascii="宋体" w:hAnsi="宋体" w:cs="Times New Roman" w:hint="eastAsia"/>
                <w:sz w:val="21"/>
                <w:szCs w:val="21"/>
              </w:rPr>
              <w:t>制定</w:t>
            </w:r>
            <w:r w:rsidR="005758DC" w:rsidRPr="00B1385F">
              <w:rPr>
                <w:rFonts w:ascii="宋体" w:hAnsi="宋体" w:cs="@宋体f─..." w:hint="eastAsia"/>
                <w:sz w:val="21"/>
                <w:szCs w:val="21"/>
              </w:rPr>
              <w:t>生产安全事故应急救援预案</w:t>
            </w:r>
          </w:p>
        </w:tc>
      </w:tr>
      <w:tr w:rsidR="005758DC" w:rsidRPr="005758DC" w14:paraId="670251C8" w14:textId="77777777" w:rsidTr="00D837E9">
        <w:trPr>
          <w:trHeight w:val="340"/>
          <w:jc w:val="center"/>
        </w:trPr>
        <w:tc>
          <w:tcPr>
            <w:tcW w:w="629" w:type="dxa"/>
            <w:tcMar>
              <w:left w:w="28" w:type="dxa"/>
              <w:right w:w="28" w:type="dxa"/>
            </w:tcMar>
            <w:vAlign w:val="center"/>
          </w:tcPr>
          <w:p w14:paraId="7FB56256"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C8A677D"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生产安全事故应急救援预案应当符合有关法律、法规、规章和标准的规定，具有科学性、针对性和可操作性，明确规定应急组织体系、职责分工以及应急救援程序和措施。</w:t>
            </w:r>
          </w:p>
          <w:p w14:paraId="14B11622"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有下列情形之一的，生产安全事故应急救援预案制定单位应当及时修订相关预案：</w:t>
            </w:r>
          </w:p>
          <w:p w14:paraId="68AAC33B"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（一）制定预案所依据的法律、法规、规章、标准发生重大变化；</w:t>
            </w:r>
          </w:p>
          <w:p w14:paraId="7A10A711"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（二）应急指挥机构及其职责发生调整；</w:t>
            </w:r>
          </w:p>
          <w:p w14:paraId="6BE621F2"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（三）安全生产面临的风险发生重大变化；</w:t>
            </w:r>
          </w:p>
          <w:p w14:paraId="76B13AF8"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（四）重要应急资源发生重大变化；</w:t>
            </w:r>
          </w:p>
          <w:p w14:paraId="08303841" w14:textId="77777777" w:rsidR="005758DC" w:rsidRPr="005758DC" w:rsidRDefault="005758DC" w:rsidP="005758DC">
            <w:pPr>
              <w:adjustRightInd w:val="0"/>
              <w:snapToGrid w:val="0"/>
              <w:spacing w:line="240" w:lineRule="auto"/>
              <w:ind w:firstLineChars="0" w:firstLine="0"/>
              <w:jc w:val="left"/>
              <w:rPr>
                <w:rFonts w:ascii="宋体" w:hAnsi="宋体" w:cs="@宋体f─..."/>
                <w:sz w:val="21"/>
                <w:szCs w:val="21"/>
              </w:rPr>
            </w:pPr>
            <w:r w:rsidRPr="005758DC">
              <w:rPr>
                <w:rFonts w:ascii="宋体" w:hAnsi="宋体" w:cs="@宋体f─..." w:hint="eastAsia"/>
                <w:sz w:val="21"/>
                <w:szCs w:val="21"/>
              </w:rPr>
              <w:t>（五）在预案演练或者应急救援中发现需要修订预案的</w:t>
            </w:r>
            <w:r w:rsidRPr="005758DC">
              <w:rPr>
                <w:rFonts w:ascii="宋体" w:hAnsi="宋体" w:cs="@宋体f─..." w:hint="eastAsia"/>
                <w:sz w:val="21"/>
                <w:szCs w:val="21"/>
              </w:rPr>
              <w:lastRenderedPageBreak/>
              <w:t>重大问题；</w:t>
            </w:r>
          </w:p>
          <w:p w14:paraId="3CEAC857"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宋体f─..." w:hint="eastAsia"/>
                <w:sz w:val="21"/>
                <w:szCs w:val="21"/>
              </w:rPr>
              <w:t>（六）其他应当修订的情形。</w:t>
            </w:r>
          </w:p>
        </w:tc>
        <w:tc>
          <w:tcPr>
            <w:tcW w:w="1088" w:type="dxa"/>
            <w:tcMar>
              <w:left w:w="28" w:type="dxa"/>
              <w:right w:w="28" w:type="dxa"/>
            </w:tcMar>
            <w:vAlign w:val="center"/>
          </w:tcPr>
          <w:p w14:paraId="16148A53"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方正仿宋简体" w:hint="eastAsia"/>
                <w:sz w:val="21"/>
                <w:szCs w:val="21"/>
              </w:rPr>
              <w:lastRenderedPageBreak/>
              <w:t>《生产安全事故应急条例》第六条</w:t>
            </w:r>
          </w:p>
        </w:tc>
        <w:tc>
          <w:tcPr>
            <w:tcW w:w="574" w:type="dxa"/>
            <w:tcMar>
              <w:left w:w="28" w:type="dxa"/>
              <w:right w:w="28" w:type="dxa"/>
            </w:tcMar>
            <w:vAlign w:val="center"/>
          </w:tcPr>
          <w:p w14:paraId="2D0B4807" w14:textId="77777777" w:rsidR="005758DC" w:rsidRPr="00B1385F" w:rsidRDefault="006A1263" w:rsidP="005758DC">
            <w:pPr>
              <w:adjustRightInd w:val="0"/>
              <w:snapToGrid w:val="0"/>
              <w:spacing w:line="240" w:lineRule="auto"/>
              <w:ind w:firstLineChars="0" w:firstLine="0"/>
              <w:jc w:val="center"/>
              <w:rPr>
                <w:rFonts w:ascii="宋体" w:hAnsi="宋体" w:cs="Times New Roman"/>
                <w:color w:val="FF0000"/>
                <w:sz w:val="21"/>
                <w:szCs w:val="21"/>
              </w:rPr>
            </w:pPr>
            <w:r w:rsidRPr="00B1385F">
              <w:rPr>
                <w:rFonts w:ascii="宋体" w:hAnsi="宋体" w:cs="Times New Roman" w:hint="eastAsia"/>
                <w:sz w:val="21"/>
                <w:szCs w:val="21"/>
              </w:rPr>
              <w:t>符合</w:t>
            </w:r>
          </w:p>
        </w:tc>
        <w:tc>
          <w:tcPr>
            <w:tcW w:w="1775" w:type="dxa"/>
            <w:tcMar>
              <w:left w:w="28" w:type="dxa"/>
              <w:right w:w="28" w:type="dxa"/>
            </w:tcMar>
            <w:vAlign w:val="center"/>
          </w:tcPr>
          <w:p w14:paraId="24D6FF06" w14:textId="77777777" w:rsidR="005758DC" w:rsidRPr="00B1385F" w:rsidRDefault="00B1385F" w:rsidP="000662C1">
            <w:pPr>
              <w:adjustRightInd w:val="0"/>
              <w:snapToGrid w:val="0"/>
              <w:spacing w:line="240" w:lineRule="auto"/>
              <w:ind w:firstLineChars="0" w:firstLine="0"/>
              <w:jc w:val="center"/>
              <w:rPr>
                <w:rFonts w:ascii="宋体" w:hAnsi="宋体" w:cs="Times New Roman"/>
                <w:color w:val="FF0000"/>
                <w:sz w:val="21"/>
                <w:szCs w:val="21"/>
              </w:rPr>
            </w:pPr>
            <w:r w:rsidRPr="00B1385F">
              <w:rPr>
                <w:rFonts w:ascii="宋体" w:hAnsi="宋体" w:cs="Times New Roman" w:hint="eastAsia"/>
                <w:sz w:val="21"/>
                <w:szCs w:val="21"/>
              </w:rPr>
              <w:t>已</w:t>
            </w:r>
            <w:r w:rsidR="006A1263" w:rsidRPr="00B1385F">
              <w:rPr>
                <w:rFonts w:ascii="宋体" w:hAnsi="宋体" w:cs="Times New Roman" w:hint="eastAsia"/>
                <w:sz w:val="21"/>
                <w:szCs w:val="21"/>
              </w:rPr>
              <w:t>制定</w:t>
            </w:r>
            <w:r w:rsidR="006A1263" w:rsidRPr="00B1385F">
              <w:rPr>
                <w:rFonts w:ascii="宋体" w:hAnsi="宋体" w:cs="@宋体f─..." w:hint="eastAsia"/>
                <w:sz w:val="21"/>
                <w:szCs w:val="21"/>
              </w:rPr>
              <w:t>生产安全事故应急救援预案</w:t>
            </w:r>
            <w:r w:rsidR="000662C1">
              <w:rPr>
                <w:rFonts w:ascii="宋体" w:hAnsi="宋体" w:cs="@宋体f─..." w:hint="eastAsia"/>
                <w:sz w:val="21"/>
                <w:szCs w:val="21"/>
              </w:rPr>
              <w:t>，未见</w:t>
            </w:r>
            <w:r w:rsidR="000662C1" w:rsidRPr="005758DC">
              <w:rPr>
                <w:rFonts w:ascii="宋体" w:hAnsi="宋体" w:cs="@宋体f─..." w:hint="eastAsia"/>
                <w:sz w:val="21"/>
                <w:szCs w:val="21"/>
              </w:rPr>
              <w:t>及时修订预案</w:t>
            </w:r>
            <w:r w:rsidR="000662C1">
              <w:rPr>
                <w:rFonts w:ascii="宋体" w:hAnsi="宋体" w:cs="@宋体f─..." w:hint="eastAsia"/>
                <w:sz w:val="21"/>
                <w:szCs w:val="21"/>
              </w:rPr>
              <w:t>情况。</w:t>
            </w:r>
          </w:p>
        </w:tc>
      </w:tr>
      <w:tr w:rsidR="005758DC" w:rsidRPr="005758DC" w14:paraId="04772036" w14:textId="77777777" w:rsidTr="00D837E9">
        <w:trPr>
          <w:trHeight w:val="340"/>
          <w:jc w:val="center"/>
        </w:trPr>
        <w:tc>
          <w:tcPr>
            <w:tcW w:w="629" w:type="dxa"/>
            <w:tcMar>
              <w:left w:w="28" w:type="dxa"/>
              <w:right w:w="28" w:type="dxa"/>
            </w:tcMar>
            <w:vAlign w:val="center"/>
          </w:tcPr>
          <w:p w14:paraId="5F08663B"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046D9F2" w14:textId="77777777" w:rsidR="005758DC" w:rsidRPr="005758DC" w:rsidRDefault="005758DC" w:rsidP="005758DC">
            <w:pPr>
              <w:adjustRightInd w:val="0"/>
              <w:snapToGrid w:val="0"/>
              <w:spacing w:line="240" w:lineRule="auto"/>
              <w:ind w:firstLineChars="0" w:firstLine="0"/>
              <w:jc w:val="left"/>
              <w:rPr>
                <w:rFonts w:ascii="宋体" w:hAnsi="宋体" w:cs="Times New Roman"/>
                <w:b/>
                <w:bCs/>
                <w:sz w:val="21"/>
                <w:szCs w:val="21"/>
              </w:rPr>
            </w:pPr>
            <w:r w:rsidRPr="005758DC">
              <w:rPr>
                <w:rFonts w:ascii="宋体" w:hAnsi="宋体" w:cs="@宋体f─..." w:hint="eastAsia"/>
                <w:sz w:val="21"/>
                <w:szCs w:val="21"/>
              </w:rPr>
              <w:t>易燃易爆物品、危险化学品等危险物品的生产、经营、储存、运输单位，使用危险化学品达到国家规定数量的化工企业，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tc>
        <w:tc>
          <w:tcPr>
            <w:tcW w:w="1088" w:type="dxa"/>
            <w:tcMar>
              <w:left w:w="28" w:type="dxa"/>
              <w:right w:w="28" w:type="dxa"/>
            </w:tcMar>
            <w:vAlign w:val="center"/>
          </w:tcPr>
          <w:p w14:paraId="19240410"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宋体f─..." w:hint="eastAsia"/>
                <w:sz w:val="21"/>
                <w:szCs w:val="21"/>
              </w:rPr>
              <w:t>《生产安全事故应急条例》第七条</w:t>
            </w:r>
          </w:p>
        </w:tc>
        <w:tc>
          <w:tcPr>
            <w:tcW w:w="574" w:type="dxa"/>
            <w:tcMar>
              <w:left w:w="28" w:type="dxa"/>
              <w:right w:w="28" w:type="dxa"/>
            </w:tcMar>
            <w:vAlign w:val="center"/>
          </w:tcPr>
          <w:p w14:paraId="15BCA9EA" w14:textId="77777777" w:rsidR="005758DC" w:rsidRPr="005758DC" w:rsidRDefault="006A1263" w:rsidP="005758DC">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1775" w:type="dxa"/>
            <w:tcMar>
              <w:left w:w="28" w:type="dxa"/>
              <w:right w:w="28" w:type="dxa"/>
            </w:tcMar>
            <w:vAlign w:val="center"/>
          </w:tcPr>
          <w:p w14:paraId="01CF3028"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宋体f─..." w:hint="eastAsia"/>
                <w:sz w:val="21"/>
                <w:szCs w:val="21"/>
              </w:rPr>
              <w:t>不属于强制备案范围</w:t>
            </w:r>
          </w:p>
        </w:tc>
      </w:tr>
      <w:tr w:rsidR="005758DC" w:rsidRPr="005758DC" w14:paraId="41008405" w14:textId="77777777" w:rsidTr="00D837E9">
        <w:trPr>
          <w:trHeight w:val="340"/>
          <w:jc w:val="center"/>
        </w:trPr>
        <w:tc>
          <w:tcPr>
            <w:tcW w:w="629" w:type="dxa"/>
            <w:tcMar>
              <w:left w:w="28" w:type="dxa"/>
              <w:right w:w="28" w:type="dxa"/>
            </w:tcMar>
            <w:vAlign w:val="center"/>
          </w:tcPr>
          <w:p w14:paraId="691B7B81"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5E5DE40F" w14:textId="77777777" w:rsidR="005758DC" w:rsidRPr="005758DC" w:rsidRDefault="005758DC" w:rsidP="005758DC">
            <w:pPr>
              <w:pStyle w:val="aff"/>
              <w:adjustRightInd w:val="0"/>
              <w:snapToGrid w:val="0"/>
              <w:rPr>
                <w:rFonts w:cs="@宋体f─..."/>
              </w:rPr>
            </w:pPr>
            <w:r w:rsidRPr="005758DC">
              <w:rPr>
                <w:rFonts w:cs="方正仿宋简体" w:hint="eastAsia"/>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tc>
        <w:tc>
          <w:tcPr>
            <w:tcW w:w="1088" w:type="dxa"/>
            <w:tcMar>
              <w:left w:w="28" w:type="dxa"/>
              <w:right w:w="28" w:type="dxa"/>
            </w:tcMar>
            <w:vAlign w:val="center"/>
          </w:tcPr>
          <w:p w14:paraId="53030D0F" w14:textId="77777777" w:rsidR="005758DC" w:rsidRPr="005758DC" w:rsidRDefault="005758DC" w:rsidP="005758DC">
            <w:pPr>
              <w:pStyle w:val="aff"/>
              <w:adjustRightInd w:val="0"/>
              <w:snapToGrid w:val="0"/>
              <w:jc w:val="center"/>
              <w:rPr>
                <w:rFonts w:cs="@宋体f─..."/>
              </w:rPr>
            </w:pPr>
            <w:r w:rsidRPr="005758DC">
              <w:rPr>
                <w:rFonts w:hint="eastAsia"/>
              </w:rPr>
              <w:t>《生产安全事故应急条例》第八条</w:t>
            </w:r>
          </w:p>
        </w:tc>
        <w:tc>
          <w:tcPr>
            <w:tcW w:w="574" w:type="dxa"/>
            <w:tcMar>
              <w:left w:w="28" w:type="dxa"/>
              <w:right w:w="28" w:type="dxa"/>
            </w:tcMar>
            <w:vAlign w:val="center"/>
          </w:tcPr>
          <w:p w14:paraId="3718CAB9" w14:textId="77777777" w:rsidR="005758DC" w:rsidRPr="006A1263" w:rsidRDefault="006A1263" w:rsidP="005758DC">
            <w:pPr>
              <w:adjustRightInd w:val="0"/>
              <w:snapToGrid w:val="0"/>
              <w:spacing w:line="240" w:lineRule="auto"/>
              <w:ind w:firstLineChars="0" w:firstLine="0"/>
              <w:jc w:val="center"/>
              <w:rPr>
                <w:rFonts w:ascii="宋体" w:hAnsi="宋体" w:cs="Times New Roman"/>
                <w:b/>
                <w:sz w:val="21"/>
                <w:szCs w:val="21"/>
              </w:rPr>
            </w:pPr>
            <w:r w:rsidRPr="006A1263">
              <w:rPr>
                <w:rFonts w:ascii="宋体" w:hAnsi="宋体" w:cs="Times New Roman" w:hint="eastAsia"/>
                <w:b/>
                <w:sz w:val="21"/>
                <w:szCs w:val="21"/>
              </w:rPr>
              <w:t>不</w:t>
            </w:r>
            <w:r w:rsidR="005758DC" w:rsidRPr="006A1263">
              <w:rPr>
                <w:rFonts w:ascii="宋体" w:hAnsi="宋体" w:cs="Times New Roman" w:hint="eastAsia"/>
                <w:b/>
                <w:sz w:val="21"/>
                <w:szCs w:val="21"/>
              </w:rPr>
              <w:t>符合</w:t>
            </w:r>
          </w:p>
        </w:tc>
        <w:tc>
          <w:tcPr>
            <w:tcW w:w="1775" w:type="dxa"/>
            <w:tcMar>
              <w:left w:w="28" w:type="dxa"/>
              <w:right w:w="28" w:type="dxa"/>
            </w:tcMar>
            <w:vAlign w:val="center"/>
          </w:tcPr>
          <w:p w14:paraId="4D25DF9E" w14:textId="77777777" w:rsidR="005758DC" w:rsidRPr="007B550E" w:rsidRDefault="006A1263" w:rsidP="005758DC">
            <w:pPr>
              <w:adjustRightInd w:val="0"/>
              <w:snapToGrid w:val="0"/>
              <w:spacing w:line="240" w:lineRule="auto"/>
              <w:ind w:firstLineChars="0" w:firstLine="0"/>
              <w:jc w:val="center"/>
              <w:rPr>
                <w:rFonts w:ascii="宋体" w:hAnsi="宋体" w:cs="Times New Roman"/>
                <w:b/>
                <w:sz w:val="21"/>
                <w:szCs w:val="21"/>
              </w:rPr>
            </w:pPr>
            <w:r w:rsidRPr="007B550E">
              <w:rPr>
                <w:rFonts w:ascii="宋体" w:hAnsi="宋体" w:cs="Times New Roman" w:hint="eastAsia"/>
                <w:b/>
                <w:sz w:val="21"/>
                <w:szCs w:val="21"/>
              </w:rPr>
              <w:t>未提供</w:t>
            </w:r>
            <w:r w:rsidRPr="007B550E">
              <w:rPr>
                <w:rFonts w:ascii="宋体" w:hAnsi="宋体" w:cs="方正仿宋简体" w:hint="eastAsia"/>
                <w:b/>
                <w:sz w:val="21"/>
                <w:szCs w:val="21"/>
              </w:rPr>
              <w:t>应急救援</w:t>
            </w:r>
            <w:r w:rsidR="005758DC" w:rsidRPr="007B550E">
              <w:rPr>
                <w:rFonts w:ascii="宋体" w:hAnsi="宋体" w:cs="方正仿宋简体" w:hint="eastAsia"/>
                <w:b/>
                <w:sz w:val="21"/>
                <w:szCs w:val="21"/>
              </w:rPr>
              <w:t>演练</w:t>
            </w:r>
            <w:r w:rsidRPr="007B550E">
              <w:rPr>
                <w:rFonts w:ascii="宋体" w:hAnsi="宋体" w:cs="方正仿宋简体" w:hint="eastAsia"/>
                <w:b/>
                <w:sz w:val="21"/>
                <w:szCs w:val="21"/>
              </w:rPr>
              <w:t>资料</w:t>
            </w:r>
          </w:p>
        </w:tc>
      </w:tr>
      <w:tr w:rsidR="005758DC" w:rsidRPr="005758DC" w14:paraId="7B28CB61" w14:textId="77777777" w:rsidTr="00D837E9">
        <w:trPr>
          <w:trHeight w:val="340"/>
          <w:jc w:val="center"/>
        </w:trPr>
        <w:tc>
          <w:tcPr>
            <w:tcW w:w="629" w:type="dxa"/>
            <w:tcMar>
              <w:left w:w="28" w:type="dxa"/>
              <w:right w:w="28" w:type="dxa"/>
            </w:tcMar>
            <w:vAlign w:val="center"/>
          </w:tcPr>
          <w:p w14:paraId="4BD58291"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58FECAD8" w14:textId="77777777" w:rsidR="005758DC" w:rsidRPr="005758DC" w:rsidRDefault="005758DC" w:rsidP="005758DC">
            <w:pPr>
              <w:pStyle w:val="aff"/>
              <w:adjustRightInd w:val="0"/>
              <w:snapToGrid w:val="0"/>
              <w:rPr>
                <w:rFonts w:cs="@宋体f─..."/>
              </w:rPr>
            </w:pPr>
            <w:r w:rsidRPr="005758DC">
              <w:rPr>
                <w:rFonts w:cs="@宋体f─..." w:hint="eastAsia"/>
              </w:rPr>
              <w:t>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tc>
        <w:tc>
          <w:tcPr>
            <w:tcW w:w="1088" w:type="dxa"/>
            <w:tcMar>
              <w:left w:w="28" w:type="dxa"/>
              <w:right w:w="28" w:type="dxa"/>
            </w:tcMar>
            <w:vAlign w:val="center"/>
          </w:tcPr>
          <w:p w14:paraId="41B895F6"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《生产安全事故应急条例》第十条</w:t>
            </w:r>
          </w:p>
        </w:tc>
        <w:tc>
          <w:tcPr>
            <w:tcW w:w="574" w:type="dxa"/>
            <w:tcMar>
              <w:left w:w="28" w:type="dxa"/>
              <w:right w:w="28" w:type="dxa"/>
            </w:tcMar>
            <w:vAlign w:val="center"/>
          </w:tcPr>
          <w:p w14:paraId="615DE1DF"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69AF0A3E"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有</w:t>
            </w:r>
            <w:r w:rsidRPr="005758DC">
              <w:rPr>
                <w:rFonts w:ascii="宋体" w:hAnsi="宋体" w:cs="@宋体f─..." w:hint="eastAsia"/>
                <w:sz w:val="21"/>
                <w:szCs w:val="21"/>
              </w:rPr>
              <w:t>兼职的应急救援人员</w:t>
            </w:r>
          </w:p>
        </w:tc>
      </w:tr>
      <w:tr w:rsidR="005758DC" w:rsidRPr="005758DC" w14:paraId="3B54B54E" w14:textId="77777777" w:rsidTr="00D837E9">
        <w:trPr>
          <w:trHeight w:val="340"/>
          <w:jc w:val="center"/>
        </w:trPr>
        <w:tc>
          <w:tcPr>
            <w:tcW w:w="629" w:type="dxa"/>
            <w:tcMar>
              <w:left w:w="28" w:type="dxa"/>
              <w:right w:w="28" w:type="dxa"/>
            </w:tcMar>
            <w:vAlign w:val="center"/>
          </w:tcPr>
          <w:p w14:paraId="670F46CA"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501BABA4" w14:textId="77777777" w:rsidR="005758DC" w:rsidRPr="005758DC" w:rsidRDefault="005758DC" w:rsidP="005758DC">
            <w:pPr>
              <w:pStyle w:val="aff"/>
              <w:adjustRightInd w:val="0"/>
              <w:snapToGrid w:val="0"/>
              <w:rPr>
                <w:rFonts w:cs="@宋体f─..."/>
              </w:rPr>
            </w:pPr>
            <w:r w:rsidRPr="005758DC">
              <w:rPr>
                <w:rFonts w:cs="@宋体f─..." w:hint="eastAsia"/>
              </w:rPr>
              <w:t>应急救援队伍的应急救援人员应当具备必要的专业知识、技能、身体素质和心理素质。</w:t>
            </w:r>
          </w:p>
          <w:p w14:paraId="5094A0DF" w14:textId="77777777" w:rsidR="005758DC" w:rsidRPr="005758DC" w:rsidRDefault="005758DC" w:rsidP="005758DC">
            <w:pPr>
              <w:pStyle w:val="aff"/>
              <w:adjustRightInd w:val="0"/>
              <w:snapToGrid w:val="0"/>
              <w:rPr>
                <w:rFonts w:cs="@宋体f─..."/>
              </w:rPr>
            </w:pPr>
            <w:r w:rsidRPr="005758DC">
              <w:rPr>
                <w:rFonts w:cs="@宋体f─..." w:hint="eastAsia"/>
              </w:rPr>
              <w:t>应急救援队伍建立单位或者兼职应急救援人员所在单位应当按照国家有关规定对应急救援人员进行培训；应急救援人员经培训合格后，方可参加应急救援工作。</w:t>
            </w:r>
          </w:p>
          <w:p w14:paraId="70EC733C" w14:textId="77777777" w:rsidR="005758DC" w:rsidRPr="005758DC" w:rsidRDefault="005758DC" w:rsidP="005758DC">
            <w:pPr>
              <w:pStyle w:val="aff"/>
              <w:adjustRightInd w:val="0"/>
              <w:snapToGrid w:val="0"/>
              <w:rPr>
                <w:rFonts w:cs="@宋体f─..."/>
              </w:rPr>
            </w:pPr>
            <w:r w:rsidRPr="005758DC">
              <w:rPr>
                <w:rFonts w:cs="@宋体f─..." w:hint="eastAsia"/>
              </w:rPr>
              <w:t>应急救援队伍应当配备必要的应急救援装备和物资，并定期组织训练。</w:t>
            </w:r>
          </w:p>
        </w:tc>
        <w:tc>
          <w:tcPr>
            <w:tcW w:w="1088" w:type="dxa"/>
            <w:tcMar>
              <w:left w:w="28" w:type="dxa"/>
              <w:right w:w="28" w:type="dxa"/>
            </w:tcMar>
            <w:vAlign w:val="center"/>
          </w:tcPr>
          <w:p w14:paraId="3A0DB80A"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《生产安全事故应急条例》第十一条</w:t>
            </w:r>
          </w:p>
        </w:tc>
        <w:tc>
          <w:tcPr>
            <w:tcW w:w="574" w:type="dxa"/>
            <w:tcMar>
              <w:left w:w="28" w:type="dxa"/>
              <w:right w:w="28" w:type="dxa"/>
            </w:tcMar>
            <w:vAlign w:val="center"/>
          </w:tcPr>
          <w:p w14:paraId="3B5A1932" w14:textId="77777777" w:rsidR="005758DC" w:rsidRPr="005758DC" w:rsidRDefault="006A1263" w:rsidP="005758DC">
            <w:pPr>
              <w:adjustRightInd w:val="0"/>
              <w:snapToGrid w:val="0"/>
              <w:spacing w:line="240" w:lineRule="auto"/>
              <w:ind w:firstLineChars="0" w:firstLine="0"/>
              <w:jc w:val="center"/>
              <w:rPr>
                <w:rFonts w:ascii="宋体" w:hAnsi="宋体" w:cs="Times New Roman"/>
                <w:sz w:val="21"/>
                <w:szCs w:val="21"/>
              </w:rPr>
            </w:pPr>
            <w:r w:rsidRPr="006A1263">
              <w:rPr>
                <w:rFonts w:ascii="宋体" w:hAnsi="宋体" w:cs="Times New Roman" w:hint="eastAsia"/>
                <w:b/>
                <w:sz w:val="21"/>
                <w:szCs w:val="21"/>
              </w:rPr>
              <w:t>不符合</w:t>
            </w:r>
          </w:p>
        </w:tc>
        <w:tc>
          <w:tcPr>
            <w:tcW w:w="1775" w:type="dxa"/>
            <w:tcMar>
              <w:left w:w="28" w:type="dxa"/>
              <w:right w:w="28" w:type="dxa"/>
            </w:tcMar>
            <w:vAlign w:val="center"/>
          </w:tcPr>
          <w:p w14:paraId="0A856A89" w14:textId="77777777" w:rsidR="005758DC" w:rsidRPr="007B550E" w:rsidRDefault="006A1263" w:rsidP="005758DC">
            <w:pPr>
              <w:adjustRightInd w:val="0"/>
              <w:snapToGrid w:val="0"/>
              <w:spacing w:line="240" w:lineRule="auto"/>
              <w:ind w:firstLineChars="0" w:firstLine="0"/>
              <w:jc w:val="center"/>
              <w:rPr>
                <w:rFonts w:ascii="宋体" w:hAnsi="宋体" w:cs="Times New Roman"/>
                <w:b/>
                <w:sz w:val="21"/>
                <w:szCs w:val="21"/>
              </w:rPr>
            </w:pPr>
            <w:r w:rsidRPr="007B550E">
              <w:rPr>
                <w:rFonts w:ascii="宋体" w:hAnsi="宋体" w:cs="Times New Roman" w:hint="eastAsia"/>
                <w:b/>
                <w:sz w:val="21"/>
                <w:szCs w:val="21"/>
              </w:rPr>
              <w:t>未提供</w:t>
            </w:r>
            <w:r w:rsidRPr="007B550E">
              <w:rPr>
                <w:rFonts w:ascii="宋体" w:hAnsi="宋体" w:cs="方正仿宋简体" w:hint="eastAsia"/>
                <w:b/>
                <w:sz w:val="21"/>
                <w:szCs w:val="21"/>
              </w:rPr>
              <w:t>应急救援演练资料</w:t>
            </w:r>
          </w:p>
        </w:tc>
      </w:tr>
      <w:tr w:rsidR="005758DC" w:rsidRPr="005758DC" w14:paraId="60002306" w14:textId="77777777" w:rsidTr="00D837E9">
        <w:trPr>
          <w:trHeight w:val="340"/>
          <w:jc w:val="center"/>
        </w:trPr>
        <w:tc>
          <w:tcPr>
            <w:tcW w:w="629" w:type="dxa"/>
            <w:tcMar>
              <w:left w:w="28" w:type="dxa"/>
              <w:right w:w="28" w:type="dxa"/>
            </w:tcMar>
            <w:vAlign w:val="center"/>
          </w:tcPr>
          <w:p w14:paraId="3BBC3945"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3EEDCDEE" w14:textId="77777777" w:rsidR="005758DC" w:rsidRPr="005758DC" w:rsidRDefault="005758DC" w:rsidP="005758DC">
            <w:pPr>
              <w:pStyle w:val="aff"/>
              <w:adjustRightInd w:val="0"/>
              <w:snapToGrid w:val="0"/>
              <w:rPr>
                <w:rFonts w:cs="@宋体f─..."/>
              </w:rPr>
            </w:pPr>
            <w:r w:rsidRPr="005758DC">
              <w:rPr>
                <w:rFonts w:cs="方正仿宋简体" w:hint="eastAsia"/>
              </w:rPr>
              <w:t>生产经营单位应当及时将本单位应急救援队伍建立情况按照国家有关规定报送县级以上人民政府负有安全生产监督管理职责的部门，并依法向社会公布。</w:t>
            </w:r>
          </w:p>
        </w:tc>
        <w:tc>
          <w:tcPr>
            <w:tcW w:w="1088" w:type="dxa"/>
            <w:tcMar>
              <w:left w:w="28" w:type="dxa"/>
              <w:right w:w="28" w:type="dxa"/>
            </w:tcMar>
            <w:vAlign w:val="center"/>
          </w:tcPr>
          <w:p w14:paraId="4401F056" w14:textId="77777777" w:rsidR="005758DC" w:rsidRPr="005758DC" w:rsidRDefault="005758DC" w:rsidP="005758DC">
            <w:pPr>
              <w:pStyle w:val="aff"/>
              <w:adjustRightInd w:val="0"/>
              <w:snapToGrid w:val="0"/>
              <w:jc w:val="center"/>
              <w:rPr>
                <w:rFonts w:cs="@宋体f─..."/>
              </w:rPr>
            </w:pPr>
            <w:r w:rsidRPr="005758DC">
              <w:rPr>
                <w:rFonts w:cs="方正仿宋简体" w:hint="eastAsia"/>
              </w:rPr>
              <w:t>《生产安全事故应急条例》第十二条</w:t>
            </w:r>
          </w:p>
        </w:tc>
        <w:tc>
          <w:tcPr>
            <w:tcW w:w="574" w:type="dxa"/>
            <w:tcMar>
              <w:left w:w="28" w:type="dxa"/>
              <w:right w:w="28" w:type="dxa"/>
            </w:tcMar>
            <w:vAlign w:val="center"/>
          </w:tcPr>
          <w:p w14:paraId="196DFB05"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符合</w:t>
            </w:r>
          </w:p>
        </w:tc>
        <w:tc>
          <w:tcPr>
            <w:tcW w:w="1775" w:type="dxa"/>
            <w:tcMar>
              <w:left w:w="28" w:type="dxa"/>
              <w:right w:w="28" w:type="dxa"/>
            </w:tcMar>
            <w:vAlign w:val="center"/>
          </w:tcPr>
          <w:p w14:paraId="2B43B83F"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宋体f─..." w:hint="eastAsia"/>
                <w:sz w:val="21"/>
                <w:szCs w:val="21"/>
              </w:rPr>
              <w:t>有兼职的应急救援队伍</w:t>
            </w:r>
          </w:p>
        </w:tc>
      </w:tr>
      <w:tr w:rsidR="005758DC" w:rsidRPr="005758DC" w14:paraId="00106364" w14:textId="77777777" w:rsidTr="00D837E9">
        <w:trPr>
          <w:trHeight w:val="340"/>
          <w:jc w:val="center"/>
        </w:trPr>
        <w:tc>
          <w:tcPr>
            <w:tcW w:w="629" w:type="dxa"/>
            <w:tcMar>
              <w:left w:w="28" w:type="dxa"/>
              <w:right w:w="28" w:type="dxa"/>
            </w:tcMar>
            <w:vAlign w:val="center"/>
          </w:tcPr>
          <w:p w14:paraId="004C8ABB"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1372CA7B" w14:textId="77777777" w:rsidR="005758DC" w:rsidRPr="005758DC" w:rsidRDefault="005758DC" w:rsidP="005758DC">
            <w:pPr>
              <w:pStyle w:val="aff"/>
              <w:adjustRightInd w:val="0"/>
              <w:snapToGrid w:val="0"/>
              <w:rPr>
                <w:rFonts w:cs="@宋体f─..."/>
              </w:rPr>
            </w:pPr>
            <w:r w:rsidRPr="005758DC">
              <w:rPr>
                <w:rFonts w:cs="@宋体f─..." w:hint="eastAsia"/>
              </w:rPr>
              <w:t>下列单位应当建立应急值班制度，配备应急值班人员：</w:t>
            </w:r>
          </w:p>
          <w:p w14:paraId="35CE7A0C" w14:textId="77777777" w:rsidR="005758DC" w:rsidRPr="005758DC" w:rsidRDefault="005758DC" w:rsidP="005758DC">
            <w:pPr>
              <w:pStyle w:val="aff"/>
              <w:adjustRightInd w:val="0"/>
              <w:snapToGrid w:val="0"/>
              <w:rPr>
                <w:rFonts w:cs="@宋体f─..."/>
              </w:rPr>
            </w:pPr>
            <w:r w:rsidRPr="005758DC">
              <w:rPr>
                <w:rFonts w:cs="@宋体f─..." w:hint="eastAsia"/>
              </w:rPr>
              <w:t>（一）县级以上人民政府及其负有安全生产监督管理职责的部门；</w:t>
            </w:r>
          </w:p>
          <w:p w14:paraId="4D2CEA64" w14:textId="77777777" w:rsidR="005758DC" w:rsidRPr="005758DC" w:rsidRDefault="005758DC" w:rsidP="005758DC">
            <w:pPr>
              <w:pStyle w:val="ac"/>
              <w:adjustRightInd w:val="0"/>
              <w:snapToGrid w:val="0"/>
              <w:ind w:firstLineChars="0" w:firstLine="0"/>
              <w:jc w:val="left"/>
              <w:rPr>
                <w:rFonts w:ascii="宋体" w:hAnsi="宋体" w:cs="方正仿宋简体"/>
                <w:color w:val="000000"/>
                <w:sz w:val="21"/>
                <w:szCs w:val="21"/>
              </w:rPr>
            </w:pPr>
            <w:r w:rsidRPr="005758DC">
              <w:rPr>
                <w:rFonts w:ascii="宋体" w:hAnsi="宋体" w:cs="方正仿宋简体" w:hint="eastAsia"/>
                <w:color w:val="000000"/>
                <w:sz w:val="21"/>
                <w:szCs w:val="21"/>
              </w:rPr>
              <w:t>（二）危险物品的生产、经营、储存、运输单位以及矿山、金属冶炼、城市轨道交通运营、建筑施工单位；</w:t>
            </w:r>
          </w:p>
          <w:p w14:paraId="4F28EE0C" w14:textId="77777777" w:rsidR="005758DC" w:rsidRPr="005758DC" w:rsidRDefault="005758DC" w:rsidP="005758DC">
            <w:pPr>
              <w:pStyle w:val="ac"/>
              <w:adjustRightInd w:val="0"/>
              <w:snapToGrid w:val="0"/>
              <w:ind w:firstLineChars="0" w:firstLine="0"/>
              <w:jc w:val="left"/>
              <w:rPr>
                <w:rFonts w:ascii="宋体" w:hAnsi="宋体" w:cs="方正仿宋简体"/>
                <w:color w:val="000000"/>
                <w:sz w:val="21"/>
                <w:szCs w:val="21"/>
              </w:rPr>
            </w:pPr>
            <w:r w:rsidRPr="005758DC">
              <w:rPr>
                <w:rFonts w:ascii="宋体" w:hAnsi="宋体" w:cs="方正仿宋简体" w:hint="eastAsia"/>
                <w:color w:val="000000"/>
                <w:sz w:val="21"/>
                <w:szCs w:val="21"/>
              </w:rPr>
              <w:t>（三）应急救援队伍。</w:t>
            </w:r>
          </w:p>
          <w:p w14:paraId="70411587" w14:textId="77777777" w:rsidR="005758DC" w:rsidRPr="005758DC" w:rsidRDefault="005758DC" w:rsidP="005758DC">
            <w:pPr>
              <w:pStyle w:val="aff"/>
              <w:adjustRightInd w:val="0"/>
              <w:snapToGrid w:val="0"/>
              <w:rPr>
                <w:rFonts w:cs="@宋体f─..."/>
              </w:rPr>
            </w:pPr>
            <w:r w:rsidRPr="005758DC">
              <w:rPr>
                <w:rFonts w:cs="方正仿宋简体" w:hint="eastAsia"/>
              </w:rPr>
              <w:t>规模较大、危险性较高的易燃易爆物品、危险化学品等危险物品的生产、经营、储存、运输单位应当成立应急处置技术组，实行24小时应急值班。</w:t>
            </w:r>
          </w:p>
        </w:tc>
        <w:tc>
          <w:tcPr>
            <w:tcW w:w="1088" w:type="dxa"/>
            <w:tcMar>
              <w:left w:w="28" w:type="dxa"/>
              <w:right w:w="28" w:type="dxa"/>
            </w:tcMar>
            <w:vAlign w:val="center"/>
          </w:tcPr>
          <w:p w14:paraId="0BE3CDB6" w14:textId="77777777" w:rsidR="005758DC" w:rsidRPr="005758DC" w:rsidRDefault="005758DC" w:rsidP="005758DC">
            <w:pPr>
              <w:pStyle w:val="aff"/>
              <w:adjustRightInd w:val="0"/>
              <w:snapToGrid w:val="0"/>
              <w:jc w:val="center"/>
              <w:rPr>
                <w:rFonts w:cs="@宋体f─..."/>
              </w:rPr>
            </w:pPr>
            <w:r w:rsidRPr="005758DC">
              <w:rPr>
                <w:rFonts w:hint="eastAsia"/>
              </w:rPr>
              <w:t>《生产安全事故应急条例》第十四条</w:t>
            </w:r>
          </w:p>
        </w:tc>
        <w:tc>
          <w:tcPr>
            <w:tcW w:w="574" w:type="dxa"/>
            <w:tcMar>
              <w:left w:w="28" w:type="dxa"/>
              <w:right w:w="28" w:type="dxa"/>
            </w:tcMar>
            <w:vAlign w:val="center"/>
          </w:tcPr>
          <w:p w14:paraId="3D5787B9" w14:textId="77777777" w:rsidR="005758DC" w:rsidRPr="005758DC" w:rsidRDefault="007B550E" w:rsidP="005758DC">
            <w:pPr>
              <w:adjustRightInd w:val="0"/>
              <w:snapToGrid w:val="0"/>
              <w:spacing w:line="240" w:lineRule="auto"/>
              <w:ind w:firstLineChars="0" w:firstLine="0"/>
              <w:jc w:val="center"/>
              <w:rPr>
                <w:rFonts w:ascii="宋体" w:hAnsi="宋体" w:cs="Times New Roman"/>
                <w:sz w:val="21"/>
                <w:szCs w:val="21"/>
              </w:rPr>
            </w:pPr>
            <w:r>
              <w:rPr>
                <w:rFonts w:ascii="宋体" w:hAnsi="宋体" w:cs="Times New Roman" w:hint="eastAsia"/>
                <w:sz w:val="21"/>
                <w:szCs w:val="21"/>
              </w:rPr>
              <w:t>/</w:t>
            </w:r>
          </w:p>
        </w:tc>
        <w:tc>
          <w:tcPr>
            <w:tcW w:w="1775" w:type="dxa"/>
            <w:tcMar>
              <w:left w:w="28" w:type="dxa"/>
              <w:right w:w="28" w:type="dxa"/>
            </w:tcMar>
            <w:vAlign w:val="center"/>
          </w:tcPr>
          <w:p w14:paraId="61FE9E6B" w14:textId="77777777" w:rsidR="005758DC" w:rsidRPr="005758DC" w:rsidRDefault="005758DC" w:rsidP="005758DC">
            <w:pPr>
              <w:adjustRightInd w:val="0"/>
              <w:snapToGrid w:val="0"/>
              <w:spacing w:line="240" w:lineRule="auto"/>
              <w:ind w:firstLineChars="0" w:firstLine="0"/>
              <w:jc w:val="center"/>
              <w:rPr>
                <w:rFonts w:ascii="宋体" w:hAnsi="宋体" w:cs="Times New Roman"/>
                <w:sz w:val="21"/>
                <w:szCs w:val="21"/>
              </w:rPr>
            </w:pPr>
            <w:r w:rsidRPr="005758DC">
              <w:rPr>
                <w:rFonts w:ascii="宋体" w:hAnsi="宋体" w:cs="Times New Roman" w:hint="eastAsia"/>
                <w:sz w:val="21"/>
                <w:szCs w:val="21"/>
              </w:rPr>
              <w:t>不属于所列的单位</w:t>
            </w:r>
          </w:p>
        </w:tc>
      </w:tr>
      <w:tr w:rsidR="005758DC" w:rsidRPr="005758DC" w14:paraId="58FA9A24" w14:textId="77777777" w:rsidTr="00D837E9">
        <w:trPr>
          <w:trHeight w:val="340"/>
          <w:jc w:val="center"/>
        </w:trPr>
        <w:tc>
          <w:tcPr>
            <w:tcW w:w="629" w:type="dxa"/>
            <w:tcMar>
              <w:left w:w="28" w:type="dxa"/>
              <w:right w:w="28" w:type="dxa"/>
            </w:tcMar>
            <w:vAlign w:val="center"/>
          </w:tcPr>
          <w:p w14:paraId="0FC191C1"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100142DA" w14:textId="77777777" w:rsidR="005758DC" w:rsidRPr="005758DC" w:rsidRDefault="005758DC" w:rsidP="005758DC">
            <w:pPr>
              <w:pStyle w:val="aff"/>
              <w:adjustRightInd w:val="0"/>
              <w:snapToGrid w:val="0"/>
              <w:rPr>
                <w:rFonts w:cs="@宋体f─..."/>
              </w:rPr>
            </w:pPr>
            <w:r w:rsidRPr="005758DC">
              <w:rPr>
                <w:rFonts w:cs="方正仿宋简体" w:hint="eastAsia"/>
              </w:rPr>
              <w:t>生产经营单位应当对从业人员进行应急教育和培训，保证从业人员具备必要的应急知识，掌握风险防范技能和事故应急措施。</w:t>
            </w:r>
          </w:p>
        </w:tc>
        <w:tc>
          <w:tcPr>
            <w:tcW w:w="1088" w:type="dxa"/>
            <w:tcMar>
              <w:left w:w="28" w:type="dxa"/>
              <w:right w:w="28" w:type="dxa"/>
            </w:tcMar>
            <w:vAlign w:val="center"/>
          </w:tcPr>
          <w:p w14:paraId="1B6E6CFF" w14:textId="77777777" w:rsidR="005758DC" w:rsidRPr="005758DC" w:rsidRDefault="005758DC" w:rsidP="005758DC">
            <w:pPr>
              <w:pStyle w:val="aff"/>
              <w:adjustRightInd w:val="0"/>
              <w:snapToGrid w:val="0"/>
              <w:jc w:val="center"/>
              <w:rPr>
                <w:rFonts w:cs="@宋体f─..."/>
              </w:rPr>
            </w:pPr>
            <w:r w:rsidRPr="005758DC">
              <w:rPr>
                <w:rFonts w:hint="eastAsia"/>
              </w:rPr>
              <w:t>《生产安全事故应急条例》第十五条</w:t>
            </w:r>
          </w:p>
        </w:tc>
        <w:tc>
          <w:tcPr>
            <w:tcW w:w="574" w:type="dxa"/>
            <w:tcMar>
              <w:left w:w="28" w:type="dxa"/>
              <w:right w:w="28" w:type="dxa"/>
            </w:tcMar>
            <w:vAlign w:val="center"/>
          </w:tcPr>
          <w:p w14:paraId="76584513" w14:textId="77777777" w:rsidR="005758DC" w:rsidRPr="007E063A" w:rsidRDefault="00DC0692" w:rsidP="005758DC">
            <w:pPr>
              <w:adjustRightInd w:val="0"/>
              <w:snapToGrid w:val="0"/>
              <w:spacing w:line="240" w:lineRule="auto"/>
              <w:ind w:firstLineChars="0" w:firstLine="0"/>
              <w:jc w:val="center"/>
              <w:rPr>
                <w:rFonts w:ascii="宋体" w:hAnsi="宋体" w:cs="Times New Roman"/>
                <w:b/>
                <w:sz w:val="21"/>
                <w:szCs w:val="21"/>
              </w:rPr>
            </w:pPr>
            <w:r w:rsidRPr="007E063A">
              <w:rPr>
                <w:rFonts w:ascii="宋体" w:hAnsi="宋体" w:cs="Times New Roman" w:hint="eastAsia"/>
                <w:b/>
                <w:sz w:val="21"/>
                <w:szCs w:val="21"/>
              </w:rPr>
              <w:t>不</w:t>
            </w:r>
            <w:r w:rsidR="005758DC" w:rsidRPr="007E063A">
              <w:rPr>
                <w:rFonts w:ascii="宋体" w:hAnsi="宋体" w:cs="Times New Roman" w:hint="eastAsia"/>
                <w:b/>
                <w:sz w:val="21"/>
                <w:szCs w:val="21"/>
              </w:rPr>
              <w:t>符合</w:t>
            </w:r>
          </w:p>
        </w:tc>
        <w:tc>
          <w:tcPr>
            <w:tcW w:w="1775" w:type="dxa"/>
            <w:tcMar>
              <w:left w:w="28" w:type="dxa"/>
              <w:right w:w="28" w:type="dxa"/>
            </w:tcMar>
            <w:vAlign w:val="center"/>
          </w:tcPr>
          <w:p w14:paraId="335EDABF" w14:textId="77777777" w:rsidR="005758DC" w:rsidRPr="007B550E" w:rsidRDefault="00DC0692" w:rsidP="005758DC">
            <w:pPr>
              <w:adjustRightInd w:val="0"/>
              <w:snapToGrid w:val="0"/>
              <w:spacing w:line="240" w:lineRule="auto"/>
              <w:ind w:firstLineChars="0" w:firstLine="0"/>
              <w:jc w:val="center"/>
              <w:rPr>
                <w:rFonts w:ascii="宋体" w:hAnsi="宋体" w:cs="Times New Roman"/>
                <w:b/>
                <w:sz w:val="21"/>
                <w:szCs w:val="21"/>
              </w:rPr>
            </w:pPr>
            <w:r w:rsidRPr="007B550E">
              <w:rPr>
                <w:rFonts w:ascii="宋体" w:hAnsi="宋体" w:cs="Times New Roman" w:hint="eastAsia"/>
                <w:b/>
                <w:sz w:val="21"/>
                <w:szCs w:val="21"/>
              </w:rPr>
              <w:t>未见</w:t>
            </w:r>
            <w:r w:rsidR="00D5704F" w:rsidRPr="00D5704F">
              <w:rPr>
                <w:rFonts w:ascii="宋体" w:hAnsi="宋体" w:cs="Times New Roman" w:hint="eastAsia"/>
                <w:b/>
                <w:sz w:val="21"/>
                <w:szCs w:val="21"/>
              </w:rPr>
              <w:t>应急教育和培训</w:t>
            </w:r>
            <w:r w:rsidR="005758DC" w:rsidRPr="007B550E">
              <w:rPr>
                <w:rFonts w:ascii="宋体" w:hAnsi="宋体" w:cs="Times New Roman" w:hint="eastAsia"/>
                <w:b/>
                <w:sz w:val="21"/>
                <w:szCs w:val="21"/>
              </w:rPr>
              <w:t>资料</w:t>
            </w:r>
          </w:p>
        </w:tc>
      </w:tr>
      <w:tr w:rsidR="005758DC" w:rsidRPr="005758DC" w14:paraId="0E611CC6" w14:textId="77777777" w:rsidTr="00D837E9">
        <w:trPr>
          <w:trHeight w:val="340"/>
          <w:jc w:val="center"/>
        </w:trPr>
        <w:tc>
          <w:tcPr>
            <w:tcW w:w="629" w:type="dxa"/>
            <w:tcMar>
              <w:left w:w="28" w:type="dxa"/>
              <w:right w:w="28" w:type="dxa"/>
            </w:tcMar>
            <w:vAlign w:val="center"/>
          </w:tcPr>
          <w:p w14:paraId="20F83F3B"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E9E8057" w14:textId="77777777" w:rsidR="005758DC" w:rsidRPr="005758DC" w:rsidRDefault="005758DC" w:rsidP="005758DC">
            <w:pPr>
              <w:pStyle w:val="aff"/>
              <w:adjustRightInd w:val="0"/>
              <w:snapToGrid w:val="0"/>
              <w:rPr>
                <w:rFonts w:cs="@宋体f─..."/>
              </w:rPr>
            </w:pPr>
            <w:r w:rsidRPr="005758DC">
              <w:rPr>
                <w:rFonts w:cs="@宋体f─..." w:hint="eastAsia"/>
              </w:rPr>
              <w:t>矿山、金属冶炼企业和易燃易爆物品、危险化学品的生</w:t>
            </w:r>
            <w:r w:rsidRPr="005758DC">
              <w:rPr>
                <w:rFonts w:cs="@宋体f─..." w:hint="eastAsia"/>
              </w:rPr>
              <w:lastRenderedPageBreak/>
              <w:t>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14:paraId="51AE7580" w14:textId="77777777" w:rsidR="005758DC" w:rsidRPr="005758DC" w:rsidRDefault="005758DC" w:rsidP="005758DC">
            <w:pPr>
              <w:pStyle w:val="aff"/>
              <w:adjustRightInd w:val="0"/>
              <w:snapToGrid w:val="0"/>
              <w:rPr>
                <w:rFonts w:cs="@宋体f─..."/>
              </w:rPr>
            </w:pPr>
            <w:r w:rsidRPr="005758DC">
              <w:rPr>
                <w:rFonts w:cs="@宋体f─..." w:hint="eastAsia"/>
              </w:rPr>
              <w:t>前款规定以外的其他生产经营单位可以根据自身需要，对本单位编制的应急预案进行论证。</w:t>
            </w:r>
          </w:p>
        </w:tc>
        <w:tc>
          <w:tcPr>
            <w:tcW w:w="1088" w:type="dxa"/>
            <w:tcMar>
              <w:left w:w="28" w:type="dxa"/>
              <w:right w:w="28" w:type="dxa"/>
            </w:tcMar>
            <w:vAlign w:val="center"/>
          </w:tcPr>
          <w:p w14:paraId="2CDE9EEB" w14:textId="77777777" w:rsidR="005758DC" w:rsidRPr="005758DC" w:rsidRDefault="005758DC" w:rsidP="005758DC">
            <w:pPr>
              <w:pStyle w:val="aff"/>
              <w:adjustRightInd w:val="0"/>
              <w:snapToGrid w:val="0"/>
              <w:jc w:val="center"/>
              <w:rPr>
                <w:rFonts w:cs="@宋体f─..."/>
              </w:rPr>
            </w:pPr>
            <w:r w:rsidRPr="005758DC">
              <w:rPr>
                <w:rFonts w:cs="@宋体f─..." w:hint="eastAsia"/>
              </w:rPr>
              <w:lastRenderedPageBreak/>
              <w:t>《生产安</w:t>
            </w:r>
            <w:r w:rsidRPr="005758DC">
              <w:rPr>
                <w:rFonts w:cs="@宋体f─..." w:hint="eastAsia"/>
              </w:rPr>
              <w:lastRenderedPageBreak/>
              <w:t>全事故应急预案管理办法》第二十一条</w:t>
            </w:r>
          </w:p>
        </w:tc>
        <w:tc>
          <w:tcPr>
            <w:tcW w:w="574" w:type="dxa"/>
            <w:tcMar>
              <w:left w:w="28" w:type="dxa"/>
              <w:right w:w="28" w:type="dxa"/>
            </w:tcMar>
            <w:vAlign w:val="center"/>
          </w:tcPr>
          <w:p w14:paraId="73837B07" w14:textId="77777777" w:rsidR="005758DC" w:rsidRPr="00B1385F" w:rsidRDefault="005758DC" w:rsidP="005758DC">
            <w:pPr>
              <w:adjustRightInd w:val="0"/>
              <w:snapToGrid w:val="0"/>
              <w:spacing w:line="240" w:lineRule="auto"/>
              <w:ind w:firstLineChars="0" w:firstLine="0"/>
              <w:jc w:val="center"/>
              <w:rPr>
                <w:rFonts w:ascii="宋体" w:hAnsi="宋体" w:cs="Times New Roman"/>
                <w:sz w:val="21"/>
                <w:szCs w:val="21"/>
              </w:rPr>
            </w:pPr>
            <w:r w:rsidRPr="00B1385F">
              <w:rPr>
                <w:rFonts w:ascii="宋体" w:hAnsi="宋体" w:cs="Times New Roman" w:hint="eastAsia"/>
                <w:sz w:val="21"/>
                <w:szCs w:val="21"/>
              </w:rPr>
              <w:lastRenderedPageBreak/>
              <w:t>符合</w:t>
            </w:r>
          </w:p>
        </w:tc>
        <w:tc>
          <w:tcPr>
            <w:tcW w:w="1775" w:type="dxa"/>
            <w:tcMar>
              <w:left w:w="28" w:type="dxa"/>
              <w:right w:w="28" w:type="dxa"/>
            </w:tcMar>
            <w:vAlign w:val="center"/>
          </w:tcPr>
          <w:p w14:paraId="1613BDB2" w14:textId="77777777" w:rsidR="005758DC" w:rsidRPr="00B1385F" w:rsidRDefault="00B1385F" w:rsidP="005758DC">
            <w:pPr>
              <w:adjustRightInd w:val="0"/>
              <w:snapToGrid w:val="0"/>
              <w:spacing w:line="240" w:lineRule="auto"/>
              <w:ind w:firstLineChars="0" w:firstLine="0"/>
              <w:jc w:val="center"/>
              <w:rPr>
                <w:rFonts w:ascii="宋体" w:hAnsi="宋体" w:cs="Times New Roman"/>
                <w:sz w:val="21"/>
                <w:szCs w:val="21"/>
              </w:rPr>
            </w:pPr>
            <w:r w:rsidRPr="00B1385F">
              <w:rPr>
                <w:rFonts w:ascii="宋体" w:hAnsi="宋体" w:cs="Times New Roman" w:hint="eastAsia"/>
                <w:sz w:val="21"/>
                <w:szCs w:val="21"/>
              </w:rPr>
              <w:t>不属于应急预案</w:t>
            </w:r>
            <w:r w:rsidRPr="00B1385F">
              <w:rPr>
                <w:rFonts w:cs="@宋体f─..." w:hint="eastAsia"/>
                <w:sz w:val="21"/>
                <w:szCs w:val="21"/>
              </w:rPr>
              <w:t>评</w:t>
            </w:r>
            <w:r w:rsidRPr="00B1385F">
              <w:rPr>
                <w:rFonts w:cs="@宋体f─..." w:hint="eastAsia"/>
                <w:sz w:val="21"/>
                <w:szCs w:val="21"/>
              </w:rPr>
              <w:lastRenderedPageBreak/>
              <w:t>审企业</w:t>
            </w:r>
          </w:p>
        </w:tc>
      </w:tr>
      <w:tr w:rsidR="005758DC" w:rsidRPr="00852287" w14:paraId="51AAD53A" w14:textId="77777777" w:rsidTr="00D837E9">
        <w:trPr>
          <w:trHeight w:val="340"/>
          <w:jc w:val="center"/>
        </w:trPr>
        <w:tc>
          <w:tcPr>
            <w:tcW w:w="629" w:type="dxa"/>
            <w:tcMar>
              <w:left w:w="28" w:type="dxa"/>
              <w:right w:w="28" w:type="dxa"/>
            </w:tcMar>
            <w:vAlign w:val="center"/>
          </w:tcPr>
          <w:p w14:paraId="3E9999DE" w14:textId="77777777" w:rsidR="005758DC" w:rsidRPr="00852287"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25B0AD7F" w14:textId="77777777" w:rsidR="005758DC" w:rsidRPr="00852287" w:rsidRDefault="005758DC" w:rsidP="005758DC">
            <w:pPr>
              <w:pStyle w:val="aff"/>
              <w:adjustRightInd w:val="0"/>
              <w:snapToGrid w:val="0"/>
              <w:rPr>
                <w:rFonts w:cs="@宋体f─..."/>
              </w:rPr>
            </w:pPr>
            <w:r w:rsidRPr="00852287">
              <w:rPr>
                <w:rFonts w:cs="@宋体f─..." w:hint="eastAsia"/>
              </w:rPr>
              <w:t>生产经营单位应当组织开展本单位的应急预案、应急知识、自救互救和避险逃生技能的培训活动，使有关人员了解应急预案内容，熟悉应急职责、应急处置程序和措施。</w:t>
            </w:r>
          </w:p>
        </w:tc>
        <w:tc>
          <w:tcPr>
            <w:tcW w:w="1088" w:type="dxa"/>
            <w:tcMar>
              <w:left w:w="28" w:type="dxa"/>
              <w:right w:w="28" w:type="dxa"/>
            </w:tcMar>
            <w:vAlign w:val="center"/>
          </w:tcPr>
          <w:p w14:paraId="05FC9E6F" w14:textId="77777777" w:rsidR="005758DC" w:rsidRPr="00852287" w:rsidRDefault="005758DC" w:rsidP="005758DC">
            <w:pPr>
              <w:pStyle w:val="aff"/>
              <w:adjustRightInd w:val="0"/>
              <w:snapToGrid w:val="0"/>
              <w:jc w:val="center"/>
              <w:rPr>
                <w:rFonts w:cs="@宋体f─..."/>
              </w:rPr>
            </w:pPr>
            <w:r w:rsidRPr="00852287">
              <w:rPr>
                <w:rFonts w:cs="@宋体f─..." w:hint="eastAsia"/>
              </w:rPr>
              <w:t>《生产安全事故应急预案管理办法》第三十一条</w:t>
            </w:r>
          </w:p>
        </w:tc>
        <w:tc>
          <w:tcPr>
            <w:tcW w:w="574" w:type="dxa"/>
            <w:tcMar>
              <w:left w:w="28" w:type="dxa"/>
              <w:right w:w="28" w:type="dxa"/>
            </w:tcMar>
            <w:vAlign w:val="center"/>
          </w:tcPr>
          <w:p w14:paraId="4756ABC4" w14:textId="77777777" w:rsidR="005758DC" w:rsidRPr="00852287" w:rsidRDefault="00DC0692" w:rsidP="005758DC">
            <w:pPr>
              <w:adjustRightInd w:val="0"/>
              <w:snapToGrid w:val="0"/>
              <w:spacing w:line="240" w:lineRule="auto"/>
              <w:ind w:firstLineChars="0" w:firstLine="0"/>
              <w:jc w:val="center"/>
              <w:rPr>
                <w:rFonts w:ascii="宋体" w:hAnsi="宋体" w:cs="Times New Roman"/>
                <w:b/>
                <w:sz w:val="21"/>
                <w:szCs w:val="21"/>
              </w:rPr>
            </w:pPr>
            <w:r w:rsidRPr="00852287">
              <w:rPr>
                <w:rFonts w:ascii="宋体" w:hAnsi="宋体" w:cs="Times New Roman" w:hint="eastAsia"/>
                <w:b/>
                <w:sz w:val="21"/>
                <w:szCs w:val="21"/>
              </w:rPr>
              <w:t>不</w:t>
            </w:r>
            <w:r w:rsidR="005758DC" w:rsidRPr="00852287">
              <w:rPr>
                <w:rFonts w:ascii="宋体" w:hAnsi="宋体" w:cs="Times New Roman" w:hint="eastAsia"/>
                <w:b/>
                <w:sz w:val="21"/>
                <w:szCs w:val="21"/>
              </w:rPr>
              <w:t>符合</w:t>
            </w:r>
          </w:p>
        </w:tc>
        <w:tc>
          <w:tcPr>
            <w:tcW w:w="1775" w:type="dxa"/>
            <w:tcMar>
              <w:left w:w="28" w:type="dxa"/>
              <w:right w:w="28" w:type="dxa"/>
            </w:tcMar>
            <w:vAlign w:val="center"/>
          </w:tcPr>
          <w:p w14:paraId="630854D2" w14:textId="77777777" w:rsidR="005758DC" w:rsidRPr="00852287" w:rsidRDefault="00DC0692" w:rsidP="005758DC">
            <w:pPr>
              <w:adjustRightInd w:val="0"/>
              <w:snapToGrid w:val="0"/>
              <w:spacing w:line="240" w:lineRule="auto"/>
              <w:ind w:firstLineChars="0" w:firstLine="0"/>
              <w:jc w:val="center"/>
              <w:rPr>
                <w:rFonts w:ascii="宋体" w:hAnsi="宋体" w:cs="Times New Roman"/>
                <w:b/>
                <w:sz w:val="21"/>
                <w:szCs w:val="21"/>
              </w:rPr>
            </w:pPr>
            <w:r w:rsidRPr="00852287">
              <w:rPr>
                <w:rFonts w:ascii="宋体" w:hAnsi="宋体" w:cs="Times New Roman" w:hint="eastAsia"/>
                <w:b/>
                <w:sz w:val="21"/>
                <w:szCs w:val="21"/>
              </w:rPr>
              <w:t>未提供应急演练资料</w:t>
            </w:r>
          </w:p>
        </w:tc>
      </w:tr>
      <w:tr w:rsidR="005758DC" w:rsidRPr="005758DC" w14:paraId="19CBD21D" w14:textId="77777777" w:rsidTr="00D837E9">
        <w:trPr>
          <w:trHeight w:val="340"/>
          <w:jc w:val="center"/>
        </w:trPr>
        <w:tc>
          <w:tcPr>
            <w:tcW w:w="629" w:type="dxa"/>
            <w:tcMar>
              <w:left w:w="28" w:type="dxa"/>
              <w:right w:w="28" w:type="dxa"/>
            </w:tcMar>
            <w:vAlign w:val="center"/>
          </w:tcPr>
          <w:p w14:paraId="21C30337"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515F1318" w14:textId="77777777" w:rsidR="005758DC" w:rsidRPr="005758DC" w:rsidRDefault="005758DC" w:rsidP="005758DC">
            <w:pPr>
              <w:pStyle w:val="aff"/>
              <w:adjustRightInd w:val="0"/>
              <w:snapToGrid w:val="0"/>
              <w:rPr>
                <w:rFonts w:cs="@宋体f─..."/>
              </w:rPr>
            </w:pPr>
            <w:r w:rsidRPr="005758DC">
              <w:rPr>
                <w:rFonts w:cs="@宋体f─..." w:hint="eastAsia"/>
              </w:rPr>
              <w:t>生产经营单位应当制定本单位的应急预案演练计划，根据本单位的事故风险特点，每年至少组织一次综合应急预案演练或者专项应急预案演练，每半年至少组织一次现场处置方案演练。</w:t>
            </w:r>
          </w:p>
          <w:p w14:paraId="476C6FD0" w14:textId="77777777" w:rsidR="005758DC" w:rsidRPr="005758DC" w:rsidRDefault="005758DC" w:rsidP="005758DC">
            <w:pPr>
              <w:pStyle w:val="aff"/>
              <w:adjustRightInd w:val="0"/>
              <w:snapToGrid w:val="0"/>
              <w:rPr>
                <w:rFonts w:cs="@宋体f─..."/>
              </w:rPr>
            </w:pPr>
            <w:r w:rsidRPr="005758DC">
              <w:rPr>
                <w:rFonts w:cs="@宋体f─..." w:hint="eastAsia"/>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c>
          <w:tcPr>
            <w:tcW w:w="1088" w:type="dxa"/>
            <w:tcMar>
              <w:left w:w="28" w:type="dxa"/>
              <w:right w:w="28" w:type="dxa"/>
            </w:tcMar>
            <w:vAlign w:val="center"/>
          </w:tcPr>
          <w:p w14:paraId="260A4E37"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《生产安全事故应急预案管理办法》第三十三条</w:t>
            </w:r>
          </w:p>
        </w:tc>
        <w:tc>
          <w:tcPr>
            <w:tcW w:w="574" w:type="dxa"/>
            <w:tcMar>
              <w:left w:w="28" w:type="dxa"/>
              <w:right w:w="28" w:type="dxa"/>
            </w:tcMar>
            <w:vAlign w:val="center"/>
          </w:tcPr>
          <w:p w14:paraId="74674AAD" w14:textId="77777777" w:rsidR="005758DC" w:rsidRPr="00DC0692" w:rsidRDefault="00DC0692" w:rsidP="005758DC">
            <w:pPr>
              <w:adjustRightInd w:val="0"/>
              <w:snapToGrid w:val="0"/>
              <w:spacing w:line="240" w:lineRule="auto"/>
              <w:ind w:firstLineChars="0" w:firstLine="0"/>
              <w:jc w:val="center"/>
              <w:rPr>
                <w:rFonts w:ascii="宋体" w:hAnsi="宋体" w:cs="Times New Roman"/>
                <w:b/>
                <w:sz w:val="21"/>
                <w:szCs w:val="21"/>
              </w:rPr>
            </w:pPr>
            <w:r w:rsidRPr="00DC0692">
              <w:rPr>
                <w:rFonts w:ascii="宋体" w:hAnsi="宋体" w:cs="Times New Roman" w:hint="eastAsia"/>
                <w:b/>
                <w:sz w:val="21"/>
                <w:szCs w:val="21"/>
              </w:rPr>
              <w:t>不</w:t>
            </w:r>
            <w:r w:rsidR="005758DC" w:rsidRPr="00DC0692">
              <w:rPr>
                <w:rFonts w:ascii="宋体" w:hAnsi="宋体" w:cs="Times New Roman" w:hint="eastAsia"/>
                <w:b/>
                <w:sz w:val="21"/>
                <w:szCs w:val="21"/>
              </w:rPr>
              <w:t>符合</w:t>
            </w:r>
          </w:p>
        </w:tc>
        <w:tc>
          <w:tcPr>
            <w:tcW w:w="1775" w:type="dxa"/>
            <w:tcMar>
              <w:left w:w="28" w:type="dxa"/>
              <w:right w:w="28" w:type="dxa"/>
            </w:tcMar>
            <w:vAlign w:val="center"/>
          </w:tcPr>
          <w:p w14:paraId="39A8BF9E" w14:textId="77777777" w:rsidR="005758DC" w:rsidRPr="00343C93" w:rsidRDefault="00DC0692" w:rsidP="005758DC">
            <w:pPr>
              <w:adjustRightInd w:val="0"/>
              <w:snapToGrid w:val="0"/>
              <w:spacing w:line="240" w:lineRule="auto"/>
              <w:ind w:firstLineChars="0" w:firstLine="0"/>
              <w:jc w:val="center"/>
              <w:rPr>
                <w:rFonts w:ascii="宋体" w:hAnsi="宋体" w:cs="Times New Roman"/>
                <w:b/>
                <w:sz w:val="21"/>
                <w:szCs w:val="21"/>
              </w:rPr>
            </w:pPr>
            <w:r w:rsidRPr="00343C93">
              <w:rPr>
                <w:rFonts w:ascii="宋体" w:hAnsi="宋体" w:cs="Times New Roman" w:hint="eastAsia"/>
                <w:b/>
                <w:sz w:val="21"/>
                <w:szCs w:val="21"/>
              </w:rPr>
              <w:t>未提供应急演练资料</w:t>
            </w:r>
          </w:p>
        </w:tc>
      </w:tr>
      <w:tr w:rsidR="005758DC" w:rsidRPr="005758DC" w14:paraId="4D023710" w14:textId="77777777" w:rsidTr="00D837E9">
        <w:trPr>
          <w:trHeight w:val="340"/>
          <w:jc w:val="center"/>
        </w:trPr>
        <w:tc>
          <w:tcPr>
            <w:tcW w:w="629" w:type="dxa"/>
            <w:tcMar>
              <w:left w:w="28" w:type="dxa"/>
              <w:right w:w="28" w:type="dxa"/>
            </w:tcMar>
            <w:vAlign w:val="center"/>
          </w:tcPr>
          <w:p w14:paraId="3B48617A" w14:textId="77777777" w:rsidR="005758DC" w:rsidRPr="005758DC" w:rsidRDefault="005758DC" w:rsidP="005469D5">
            <w:pPr>
              <w:pStyle w:val="af9"/>
              <w:numPr>
                <w:ilvl w:val="0"/>
                <w:numId w:val="31"/>
              </w:numPr>
              <w:adjustRightInd w:val="0"/>
              <w:snapToGrid w:val="0"/>
              <w:spacing w:line="240" w:lineRule="auto"/>
              <w:ind w:firstLineChars="0"/>
              <w:jc w:val="center"/>
              <w:rPr>
                <w:rFonts w:ascii="宋体" w:hAnsi="宋体" w:cs="@宋体f─..."/>
                <w:sz w:val="21"/>
                <w:szCs w:val="21"/>
              </w:rPr>
            </w:pPr>
          </w:p>
        </w:tc>
        <w:tc>
          <w:tcPr>
            <w:tcW w:w="5200" w:type="dxa"/>
            <w:tcMar>
              <w:left w:w="28" w:type="dxa"/>
              <w:right w:w="28" w:type="dxa"/>
            </w:tcMar>
            <w:vAlign w:val="center"/>
          </w:tcPr>
          <w:p w14:paraId="62D04EF9" w14:textId="77777777" w:rsidR="005758DC" w:rsidRPr="005758DC" w:rsidRDefault="005758DC" w:rsidP="005758DC">
            <w:pPr>
              <w:pStyle w:val="aff"/>
              <w:adjustRightInd w:val="0"/>
              <w:snapToGrid w:val="0"/>
              <w:rPr>
                <w:rFonts w:cs="@宋体f─..."/>
              </w:rPr>
            </w:pPr>
            <w:r w:rsidRPr="005758DC">
              <w:rPr>
                <w:rFonts w:cs="@宋体f─..." w:hint="eastAsia"/>
              </w:rPr>
              <w:t>应急预案编制单位应当建立应急预案定期评估制度，对预案内容的针对性和实用性进行分析，并对应急预案是否需要修订作出结论。</w:t>
            </w:r>
          </w:p>
          <w:p w14:paraId="6C729580" w14:textId="77777777" w:rsidR="005758DC" w:rsidRPr="005758DC" w:rsidRDefault="005758DC" w:rsidP="005758DC">
            <w:pPr>
              <w:pStyle w:val="aff"/>
              <w:adjustRightInd w:val="0"/>
              <w:snapToGrid w:val="0"/>
              <w:rPr>
                <w:rFonts w:cs="@宋体f─..."/>
              </w:rPr>
            </w:pPr>
            <w:r w:rsidRPr="005758DC">
              <w:rPr>
                <w:rFonts w:cs="@宋体f─..." w:hint="eastAsia"/>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tc>
        <w:tc>
          <w:tcPr>
            <w:tcW w:w="1088" w:type="dxa"/>
            <w:tcMar>
              <w:left w:w="28" w:type="dxa"/>
              <w:right w:w="28" w:type="dxa"/>
            </w:tcMar>
            <w:vAlign w:val="center"/>
          </w:tcPr>
          <w:p w14:paraId="02DE30B0" w14:textId="77777777" w:rsidR="005758DC" w:rsidRPr="005758DC" w:rsidRDefault="005758DC" w:rsidP="005758DC">
            <w:pPr>
              <w:pStyle w:val="aff"/>
              <w:adjustRightInd w:val="0"/>
              <w:snapToGrid w:val="0"/>
              <w:jc w:val="center"/>
              <w:rPr>
                <w:rFonts w:cs="@宋体f─..."/>
              </w:rPr>
            </w:pPr>
            <w:r w:rsidRPr="005758DC">
              <w:rPr>
                <w:rFonts w:cs="@宋体f─..." w:hint="eastAsia"/>
              </w:rPr>
              <w:t>《生产安全事故应急预案管理办法》第三十五条</w:t>
            </w:r>
          </w:p>
        </w:tc>
        <w:tc>
          <w:tcPr>
            <w:tcW w:w="574" w:type="dxa"/>
            <w:tcMar>
              <w:left w:w="28" w:type="dxa"/>
              <w:right w:w="28" w:type="dxa"/>
            </w:tcMar>
            <w:vAlign w:val="center"/>
          </w:tcPr>
          <w:p w14:paraId="20FE73AE" w14:textId="77777777" w:rsidR="005758DC" w:rsidRPr="005769EA" w:rsidRDefault="005758DC" w:rsidP="005758DC">
            <w:pPr>
              <w:adjustRightInd w:val="0"/>
              <w:snapToGrid w:val="0"/>
              <w:spacing w:line="240" w:lineRule="auto"/>
              <w:ind w:firstLineChars="0" w:firstLine="0"/>
              <w:jc w:val="center"/>
              <w:rPr>
                <w:rFonts w:ascii="宋体" w:hAnsi="宋体" w:cs="Times New Roman"/>
                <w:b/>
                <w:sz w:val="21"/>
                <w:szCs w:val="21"/>
              </w:rPr>
            </w:pPr>
            <w:r w:rsidRPr="005769EA">
              <w:rPr>
                <w:rFonts w:ascii="宋体" w:hAnsi="宋体" w:cs="Times New Roman" w:hint="eastAsia"/>
                <w:b/>
                <w:sz w:val="21"/>
                <w:szCs w:val="21"/>
              </w:rPr>
              <w:t>不符合</w:t>
            </w:r>
          </w:p>
        </w:tc>
        <w:tc>
          <w:tcPr>
            <w:tcW w:w="1775" w:type="dxa"/>
            <w:tcMar>
              <w:left w:w="28" w:type="dxa"/>
              <w:right w:w="28" w:type="dxa"/>
            </w:tcMar>
            <w:vAlign w:val="center"/>
          </w:tcPr>
          <w:p w14:paraId="5CA8A657" w14:textId="77777777" w:rsidR="005758DC" w:rsidRPr="00343C93" w:rsidRDefault="005758DC" w:rsidP="005769EA">
            <w:pPr>
              <w:adjustRightInd w:val="0"/>
              <w:snapToGrid w:val="0"/>
              <w:spacing w:line="240" w:lineRule="auto"/>
              <w:ind w:firstLineChars="0" w:firstLine="0"/>
              <w:jc w:val="center"/>
              <w:rPr>
                <w:rFonts w:ascii="宋体" w:hAnsi="宋体" w:cs="Times New Roman"/>
                <w:b/>
                <w:sz w:val="21"/>
                <w:szCs w:val="21"/>
              </w:rPr>
            </w:pPr>
            <w:r w:rsidRPr="00343C93">
              <w:rPr>
                <w:rFonts w:ascii="宋体" w:hAnsi="宋体" w:cs="Times New Roman" w:hint="eastAsia"/>
                <w:b/>
                <w:sz w:val="21"/>
                <w:szCs w:val="21"/>
              </w:rPr>
              <w:t>未制定</w:t>
            </w:r>
            <w:r w:rsidR="00343C93" w:rsidRPr="00343C93">
              <w:rPr>
                <w:rFonts w:ascii="宋体" w:hAnsi="宋体" w:cs="Times New Roman" w:hint="eastAsia"/>
                <w:b/>
                <w:sz w:val="21"/>
                <w:szCs w:val="21"/>
              </w:rPr>
              <w:t>应急预案定期评估制度</w:t>
            </w:r>
          </w:p>
        </w:tc>
      </w:tr>
      <w:tr w:rsidR="00B13FA8" w:rsidRPr="00B13FA8" w14:paraId="1084C7F7" w14:textId="77777777" w:rsidTr="00D837E9">
        <w:trPr>
          <w:trHeight w:val="340"/>
          <w:jc w:val="center"/>
        </w:trPr>
        <w:tc>
          <w:tcPr>
            <w:tcW w:w="629" w:type="dxa"/>
            <w:tcMar>
              <w:left w:w="28" w:type="dxa"/>
              <w:right w:w="28" w:type="dxa"/>
            </w:tcMar>
            <w:vAlign w:val="center"/>
          </w:tcPr>
          <w:p w14:paraId="69074A62" w14:textId="77777777" w:rsidR="00B13FA8" w:rsidRPr="00B13FA8" w:rsidRDefault="005769EA" w:rsidP="00B13FA8">
            <w:pPr>
              <w:adjustRightInd w:val="0"/>
              <w:snapToGrid w:val="0"/>
              <w:spacing w:line="240" w:lineRule="auto"/>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五</w:t>
            </w:r>
          </w:p>
        </w:tc>
        <w:tc>
          <w:tcPr>
            <w:tcW w:w="5200" w:type="dxa"/>
            <w:tcMar>
              <w:left w:w="28" w:type="dxa"/>
              <w:right w:w="28" w:type="dxa"/>
            </w:tcMar>
            <w:vAlign w:val="center"/>
          </w:tcPr>
          <w:p w14:paraId="57BD8F2E" w14:textId="77777777" w:rsidR="00B13FA8" w:rsidRPr="00B13FA8" w:rsidRDefault="00B13FA8" w:rsidP="00B13FA8">
            <w:pPr>
              <w:adjustRightInd w:val="0"/>
              <w:snapToGrid w:val="0"/>
              <w:spacing w:line="240" w:lineRule="auto"/>
              <w:ind w:firstLineChars="0" w:firstLine="0"/>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劳动防护</w:t>
            </w:r>
          </w:p>
        </w:tc>
        <w:tc>
          <w:tcPr>
            <w:tcW w:w="1088" w:type="dxa"/>
            <w:tcMar>
              <w:left w:w="28" w:type="dxa"/>
              <w:right w:w="28" w:type="dxa"/>
            </w:tcMar>
            <w:vAlign w:val="center"/>
          </w:tcPr>
          <w:p w14:paraId="1E2AC209" w14:textId="77777777" w:rsidR="00B13FA8" w:rsidRPr="00B13FA8" w:rsidRDefault="00B13FA8" w:rsidP="005758DC">
            <w:pPr>
              <w:adjustRightInd w:val="0"/>
              <w:snapToGrid w:val="0"/>
              <w:spacing w:line="240" w:lineRule="auto"/>
              <w:ind w:firstLineChars="0" w:firstLine="0"/>
              <w:jc w:val="center"/>
              <w:rPr>
                <w:rFonts w:asciiTheme="minorEastAsia" w:eastAsiaTheme="minorEastAsia" w:hAnsiTheme="minorEastAsia"/>
                <w:b/>
                <w:sz w:val="21"/>
                <w:szCs w:val="21"/>
              </w:rPr>
            </w:pPr>
          </w:p>
        </w:tc>
        <w:tc>
          <w:tcPr>
            <w:tcW w:w="574" w:type="dxa"/>
            <w:tcMar>
              <w:left w:w="28" w:type="dxa"/>
              <w:right w:w="28" w:type="dxa"/>
            </w:tcMar>
            <w:vAlign w:val="center"/>
          </w:tcPr>
          <w:p w14:paraId="6962A371" w14:textId="77777777" w:rsidR="00B13FA8" w:rsidRPr="00B13FA8" w:rsidRDefault="00B13FA8" w:rsidP="005758DC">
            <w:pPr>
              <w:adjustRightInd w:val="0"/>
              <w:snapToGrid w:val="0"/>
              <w:spacing w:line="240" w:lineRule="auto"/>
              <w:ind w:firstLineChars="0" w:firstLine="0"/>
              <w:jc w:val="center"/>
              <w:rPr>
                <w:rFonts w:asciiTheme="minorEastAsia" w:eastAsiaTheme="minorEastAsia" w:hAnsiTheme="minorEastAsia"/>
                <w:b/>
                <w:sz w:val="21"/>
                <w:szCs w:val="21"/>
              </w:rPr>
            </w:pPr>
          </w:p>
        </w:tc>
        <w:tc>
          <w:tcPr>
            <w:tcW w:w="1775" w:type="dxa"/>
            <w:tcMar>
              <w:left w:w="28" w:type="dxa"/>
              <w:right w:w="28" w:type="dxa"/>
            </w:tcMar>
            <w:vAlign w:val="center"/>
          </w:tcPr>
          <w:p w14:paraId="08250D88" w14:textId="77777777" w:rsidR="00B13FA8" w:rsidRPr="00B13FA8" w:rsidRDefault="00B13FA8" w:rsidP="005758DC">
            <w:pPr>
              <w:adjustRightInd w:val="0"/>
              <w:snapToGrid w:val="0"/>
              <w:spacing w:line="240" w:lineRule="auto"/>
              <w:ind w:firstLineChars="0" w:firstLine="0"/>
              <w:jc w:val="center"/>
              <w:rPr>
                <w:rFonts w:asciiTheme="minorEastAsia" w:eastAsiaTheme="minorEastAsia" w:hAnsiTheme="minorEastAsia"/>
                <w:b/>
                <w:sz w:val="21"/>
                <w:szCs w:val="21"/>
              </w:rPr>
            </w:pPr>
          </w:p>
        </w:tc>
      </w:tr>
      <w:tr w:rsidR="00B13FA8" w:rsidRPr="005758DC" w14:paraId="4315771D" w14:textId="77777777" w:rsidTr="00D837E9">
        <w:trPr>
          <w:trHeight w:val="340"/>
          <w:jc w:val="center"/>
        </w:trPr>
        <w:tc>
          <w:tcPr>
            <w:tcW w:w="629" w:type="dxa"/>
            <w:tcMar>
              <w:left w:w="28" w:type="dxa"/>
              <w:right w:w="28" w:type="dxa"/>
            </w:tcMar>
            <w:vAlign w:val="center"/>
          </w:tcPr>
          <w:p w14:paraId="50F812FD" w14:textId="77777777" w:rsidR="00B13FA8" w:rsidRPr="005758DC" w:rsidRDefault="00B13FA8" w:rsidP="005469D5">
            <w:pPr>
              <w:numPr>
                <w:ilvl w:val="0"/>
                <w:numId w:val="27"/>
              </w:numPr>
              <w:adjustRightInd w:val="0"/>
              <w:snapToGrid w:val="0"/>
              <w:spacing w:line="240" w:lineRule="auto"/>
              <w:ind w:firstLineChars="0"/>
              <w:jc w:val="center"/>
              <w:rPr>
                <w:rFonts w:asciiTheme="minorEastAsia" w:eastAsiaTheme="minorEastAsia" w:hAnsiTheme="minorEastAsia" w:cs="@宋体f─..."/>
                <w:sz w:val="21"/>
                <w:szCs w:val="21"/>
              </w:rPr>
            </w:pPr>
          </w:p>
        </w:tc>
        <w:tc>
          <w:tcPr>
            <w:tcW w:w="5200" w:type="dxa"/>
            <w:tcMar>
              <w:left w:w="28" w:type="dxa"/>
              <w:right w:w="28" w:type="dxa"/>
            </w:tcMar>
            <w:vAlign w:val="center"/>
          </w:tcPr>
          <w:p w14:paraId="57FD5FF5" w14:textId="77777777" w:rsidR="00B13FA8" w:rsidRPr="005758DC" w:rsidRDefault="003C7A02" w:rsidP="005758DC">
            <w:pPr>
              <w:widowControl/>
              <w:shd w:val="clear" w:color="auto" w:fill="FFFFFF"/>
              <w:adjustRightInd w:val="0"/>
              <w:snapToGrid w:val="0"/>
              <w:spacing w:line="240" w:lineRule="auto"/>
              <w:ind w:firstLineChars="0" w:firstLine="0"/>
              <w:jc w:val="left"/>
              <w:rPr>
                <w:rFonts w:asciiTheme="minorEastAsia" w:eastAsiaTheme="minorEastAsia" w:hAnsiTheme="minorEastAsia" w:cs="宋体"/>
                <w:color w:val="444444"/>
                <w:kern w:val="0"/>
                <w:sz w:val="21"/>
                <w:szCs w:val="21"/>
              </w:rPr>
            </w:pPr>
            <w:r>
              <w:rPr>
                <w:rFonts w:cs="Times New Roman"/>
                <w:color w:val="000000" w:themeColor="text1"/>
                <w:sz w:val="21"/>
                <w:szCs w:val="21"/>
              </w:rPr>
              <w:t>生产经营单位必须为从业人员提供符合国家标准或者行业标准的劳动防护用品，并监督、教育从业人员按照使用规则佩戴、使用。</w:t>
            </w:r>
          </w:p>
        </w:tc>
        <w:tc>
          <w:tcPr>
            <w:tcW w:w="1088" w:type="dxa"/>
            <w:tcMar>
              <w:left w:w="28" w:type="dxa"/>
              <w:right w:w="28" w:type="dxa"/>
            </w:tcMar>
            <w:vAlign w:val="center"/>
          </w:tcPr>
          <w:p w14:paraId="2E5710FF" w14:textId="77777777" w:rsidR="00B13FA8" w:rsidRPr="005758DC" w:rsidRDefault="003C7A02" w:rsidP="005758DC">
            <w:pPr>
              <w:adjustRightInd w:val="0"/>
              <w:snapToGrid w:val="0"/>
              <w:spacing w:line="240" w:lineRule="auto"/>
              <w:ind w:firstLineChars="0" w:firstLine="0"/>
              <w:jc w:val="center"/>
              <w:rPr>
                <w:rFonts w:asciiTheme="minorEastAsia" w:eastAsiaTheme="minorEastAsia" w:hAnsiTheme="minorEastAsia" w:cs="宋体"/>
                <w:color w:val="000000"/>
                <w:kern w:val="20"/>
                <w:sz w:val="21"/>
                <w:szCs w:val="21"/>
              </w:rPr>
            </w:pPr>
            <w:r>
              <w:rPr>
                <w:rFonts w:cs="Times New Roman"/>
                <w:color w:val="000000" w:themeColor="text1"/>
                <w:sz w:val="21"/>
                <w:szCs w:val="21"/>
              </w:rPr>
              <w:t>《安全生产法》第四十</w:t>
            </w:r>
            <w:r>
              <w:rPr>
                <w:rFonts w:cs="Times New Roman" w:hint="eastAsia"/>
                <w:color w:val="000000" w:themeColor="text1"/>
                <w:sz w:val="21"/>
                <w:szCs w:val="21"/>
              </w:rPr>
              <w:t>五</w:t>
            </w:r>
            <w:r>
              <w:rPr>
                <w:rFonts w:cs="Times New Roman"/>
                <w:color w:val="000000" w:themeColor="text1"/>
                <w:sz w:val="21"/>
                <w:szCs w:val="21"/>
              </w:rPr>
              <w:t>条</w:t>
            </w:r>
          </w:p>
        </w:tc>
        <w:tc>
          <w:tcPr>
            <w:tcW w:w="574" w:type="dxa"/>
            <w:tcMar>
              <w:left w:w="28" w:type="dxa"/>
              <w:right w:w="28" w:type="dxa"/>
            </w:tcMar>
            <w:vAlign w:val="center"/>
          </w:tcPr>
          <w:p w14:paraId="5D33DC0E" w14:textId="77777777" w:rsidR="00B13FA8" w:rsidRPr="005758DC" w:rsidRDefault="005769EA" w:rsidP="005758DC">
            <w:pPr>
              <w:adjustRightInd w:val="0"/>
              <w:snapToGrid w:val="0"/>
              <w:spacing w:line="240" w:lineRule="auto"/>
              <w:ind w:firstLineChars="0" w:firstLine="0"/>
              <w:jc w:val="center"/>
              <w:rPr>
                <w:rFonts w:asciiTheme="minorEastAsia" w:eastAsiaTheme="minorEastAsia" w:hAnsiTheme="minorEastAsia" w:cs="@宋体f─..."/>
                <w:sz w:val="21"/>
                <w:szCs w:val="21"/>
              </w:rPr>
            </w:pPr>
            <w:r>
              <w:rPr>
                <w:rFonts w:cs="Times New Roman" w:hint="eastAsia"/>
                <w:b/>
                <w:bCs/>
                <w:sz w:val="21"/>
                <w:szCs w:val="21"/>
              </w:rPr>
              <w:t>不</w:t>
            </w:r>
            <w:r w:rsidR="003C7A02">
              <w:rPr>
                <w:rFonts w:cs="Times New Roman"/>
                <w:b/>
                <w:bCs/>
                <w:sz w:val="21"/>
                <w:szCs w:val="21"/>
              </w:rPr>
              <w:t>符合</w:t>
            </w:r>
          </w:p>
        </w:tc>
        <w:tc>
          <w:tcPr>
            <w:tcW w:w="1775" w:type="dxa"/>
            <w:tcMar>
              <w:left w:w="28" w:type="dxa"/>
              <w:right w:w="28" w:type="dxa"/>
            </w:tcMar>
            <w:vAlign w:val="center"/>
          </w:tcPr>
          <w:p w14:paraId="298DE1A0" w14:textId="77777777" w:rsidR="00B13FA8" w:rsidRPr="00403ECC" w:rsidRDefault="009D2806" w:rsidP="005758DC">
            <w:pPr>
              <w:adjustRightInd w:val="0"/>
              <w:snapToGrid w:val="0"/>
              <w:spacing w:line="240" w:lineRule="auto"/>
              <w:ind w:firstLineChars="0" w:firstLine="0"/>
              <w:jc w:val="center"/>
              <w:rPr>
                <w:rFonts w:asciiTheme="minorEastAsia" w:eastAsiaTheme="minorEastAsia" w:hAnsiTheme="minorEastAsia" w:cs="@宋体f─..."/>
                <w:b/>
                <w:sz w:val="21"/>
                <w:szCs w:val="21"/>
              </w:rPr>
            </w:pPr>
            <w:r w:rsidRPr="00403ECC">
              <w:rPr>
                <w:rFonts w:asciiTheme="minorEastAsia" w:eastAsiaTheme="minorEastAsia" w:hAnsiTheme="minorEastAsia" w:cs="@宋体f─..." w:hint="eastAsia"/>
                <w:b/>
                <w:sz w:val="21"/>
                <w:szCs w:val="21"/>
              </w:rPr>
              <w:t>未配备</w:t>
            </w:r>
            <w:r w:rsidRPr="00403ECC">
              <w:rPr>
                <w:rFonts w:asciiTheme="minorEastAsia" w:eastAsiaTheme="minorEastAsia" w:hAnsiTheme="minorEastAsia" w:cs="宋体" w:hint="eastAsia"/>
                <w:b/>
                <w:color w:val="444444"/>
                <w:kern w:val="0"/>
                <w:sz w:val="21"/>
                <w:szCs w:val="21"/>
              </w:rPr>
              <w:t>防静电工作服、防静电工作鞋。</w:t>
            </w:r>
          </w:p>
        </w:tc>
      </w:tr>
      <w:tr w:rsidR="00B13FA8" w:rsidRPr="005758DC" w14:paraId="0412EB15" w14:textId="77777777" w:rsidTr="00D837E9">
        <w:trPr>
          <w:trHeight w:val="340"/>
          <w:jc w:val="center"/>
        </w:trPr>
        <w:tc>
          <w:tcPr>
            <w:tcW w:w="629" w:type="dxa"/>
            <w:tcMar>
              <w:left w:w="28" w:type="dxa"/>
              <w:right w:w="28" w:type="dxa"/>
            </w:tcMar>
            <w:vAlign w:val="center"/>
          </w:tcPr>
          <w:p w14:paraId="29877205" w14:textId="77777777" w:rsidR="00B13FA8" w:rsidRPr="005758DC" w:rsidRDefault="00B13FA8" w:rsidP="005469D5">
            <w:pPr>
              <w:numPr>
                <w:ilvl w:val="0"/>
                <w:numId w:val="27"/>
              </w:numPr>
              <w:adjustRightInd w:val="0"/>
              <w:snapToGrid w:val="0"/>
              <w:spacing w:line="240" w:lineRule="auto"/>
              <w:ind w:left="0" w:firstLineChars="0" w:firstLine="0"/>
              <w:jc w:val="center"/>
              <w:rPr>
                <w:rFonts w:asciiTheme="minorEastAsia" w:eastAsiaTheme="minorEastAsia" w:hAnsiTheme="minorEastAsia" w:cs="@宋体f─..."/>
                <w:sz w:val="21"/>
                <w:szCs w:val="21"/>
              </w:rPr>
            </w:pPr>
          </w:p>
        </w:tc>
        <w:tc>
          <w:tcPr>
            <w:tcW w:w="5200" w:type="dxa"/>
            <w:tcMar>
              <w:left w:w="28" w:type="dxa"/>
              <w:right w:w="28" w:type="dxa"/>
            </w:tcMar>
            <w:vAlign w:val="center"/>
          </w:tcPr>
          <w:p w14:paraId="4C2E0587" w14:textId="77777777" w:rsidR="00B13FA8" w:rsidRPr="005758DC" w:rsidRDefault="00082555" w:rsidP="005758DC">
            <w:pPr>
              <w:widowControl/>
              <w:shd w:val="clear" w:color="auto" w:fill="FFFFFF"/>
              <w:adjustRightInd w:val="0"/>
              <w:snapToGrid w:val="0"/>
              <w:spacing w:line="240" w:lineRule="auto"/>
              <w:ind w:firstLineChars="0" w:firstLine="0"/>
              <w:jc w:val="left"/>
              <w:rPr>
                <w:rFonts w:asciiTheme="minorEastAsia" w:eastAsiaTheme="minorEastAsia" w:hAnsiTheme="minorEastAsia" w:cs="宋体"/>
                <w:color w:val="444444"/>
                <w:kern w:val="0"/>
                <w:sz w:val="21"/>
                <w:szCs w:val="21"/>
              </w:rPr>
            </w:pPr>
            <w:r>
              <w:rPr>
                <w:rFonts w:cs="Times New Roman"/>
                <w:color w:val="000000" w:themeColor="text1"/>
                <w:sz w:val="21"/>
                <w:szCs w:val="21"/>
              </w:rPr>
              <w:t>从业人员在作业过程中，应当严格落实岗位安全责任，遵守本单位的安全生产规章制度和操作规程，服从管理，正确佩戴和使用劳动防护用品。</w:t>
            </w:r>
          </w:p>
        </w:tc>
        <w:tc>
          <w:tcPr>
            <w:tcW w:w="1088" w:type="dxa"/>
            <w:tcMar>
              <w:left w:w="28" w:type="dxa"/>
              <w:right w:w="28" w:type="dxa"/>
            </w:tcMar>
            <w:vAlign w:val="center"/>
          </w:tcPr>
          <w:p w14:paraId="1C96F279" w14:textId="77777777" w:rsidR="00B13FA8" w:rsidRPr="005758DC" w:rsidRDefault="00082555" w:rsidP="005758DC">
            <w:pPr>
              <w:adjustRightInd w:val="0"/>
              <w:snapToGrid w:val="0"/>
              <w:spacing w:line="240" w:lineRule="auto"/>
              <w:ind w:firstLineChars="0" w:firstLine="0"/>
              <w:jc w:val="center"/>
              <w:rPr>
                <w:rFonts w:asciiTheme="minorEastAsia" w:eastAsiaTheme="minorEastAsia" w:hAnsiTheme="minorEastAsia" w:cs="宋体"/>
                <w:color w:val="000000"/>
                <w:kern w:val="20"/>
                <w:sz w:val="21"/>
                <w:szCs w:val="21"/>
              </w:rPr>
            </w:pPr>
            <w:r>
              <w:rPr>
                <w:rFonts w:cs="Times New Roman"/>
                <w:color w:val="000000" w:themeColor="text1"/>
                <w:sz w:val="21"/>
                <w:szCs w:val="21"/>
              </w:rPr>
              <w:t>《安全生产法》第五十</w:t>
            </w:r>
            <w:r>
              <w:rPr>
                <w:rFonts w:cs="Times New Roman" w:hint="eastAsia"/>
                <w:color w:val="000000" w:themeColor="text1"/>
                <w:sz w:val="21"/>
                <w:szCs w:val="21"/>
              </w:rPr>
              <w:t>七</w:t>
            </w:r>
            <w:r>
              <w:rPr>
                <w:rFonts w:cs="Times New Roman"/>
                <w:color w:val="000000" w:themeColor="text1"/>
                <w:sz w:val="21"/>
                <w:szCs w:val="21"/>
              </w:rPr>
              <w:t>条</w:t>
            </w:r>
          </w:p>
        </w:tc>
        <w:tc>
          <w:tcPr>
            <w:tcW w:w="574" w:type="dxa"/>
            <w:tcMar>
              <w:left w:w="28" w:type="dxa"/>
              <w:right w:w="28" w:type="dxa"/>
            </w:tcMar>
            <w:vAlign w:val="center"/>
          </w:tcPr>
          <w:p w14:paraId="65E0CB0B" w14:textId="77777777" w:rsidR="00B13FA8" w:rsidRPr="005758DC" w:rsidRDefault="007859D3" w:rsidP="005758DC">
            <w:pPr>
              <w:adjustRightInd w:val="0"/>
              <w:snapToGrid w:val="0"/>
              <w:spacing w:line="240" w:lineRule="auto"/>
              <w:ind w:firstLineChars="0" w:firstLine="0"/>
              <w:jc w:val="center"/>
              <w:rPr>
                <w:rFonts w:asciiTheme="minorEastAsia" w:eastAsiaTheme="minorEastAsia" w:hAnsiTheme="minorEastAsia" w:cs="@宋体f─..."/>
                <w:sz w:val="21"/>
                <w:szCs w:val="21"/>
              </w:rPr>
            </w:pPr>
            <w:r w:rsidRPr="005769EA">
              <w:rPr>
                <w:rFonts w:asciiTheme="minorEastAsia" w:eastAsiaTheme="minorEastAsia" w:hAnsiTheme="minorEastAsia" w:cs="@宋体f─..." w:hint="eastAsia"/>
                <w:sz w:val="21"/>
                <w:szCs w:val="21"/>
              </w:rPr>
              <w:t>符合</w:t>
            </w:r>
          </w:p>
        </w:tc>
        <w:tc>
          <w:tcPr>
            <w:tcW w:w="1775" w:type="dxa"/>
            <w:tcMar>
              <w:left w:w="28" w:type="dxa"/>
              <w:right w:w="28" w:type="dxa"/>
            </w:tcMar>
            <w:vAlign w:val="center"/>
          </w:tcPr>
          <w:p w14:paraId="7BDA62F2" w14:textId="77777777" w:rsidR="00B13FA8" w:rsidRPr="005769EA" w:rsidRDefault="005769EA" w:rsidP="005758DC">
            <w:pPr>
              <w:adjustRightInd w:val="0"/>
              <w:snapToGrid w:val="0"/>
              <w:spacing w:line="240" w:lineRule="auto"/>
              <w:ind w:firstLineChars="0" w:firstLine="0"/>
              <w:jc w:val="center"/>
              <w:rPr>
                <w:rFonts w:asciiTheme="minorEastAsia" w:eastAsiaTheme="minorEastAsia" w:hAnsiTheme="minorEastAsia" w:cs="@宋体f─..."/>
                <w:sz w:val="21"/>
                <w:szCs w:val="21"/>
              </w:rPr>
            </w:pPr>
            <w:r w:rsidRPr="005769EA">
              <w:rPr>
                <w:rFonts w:asciiTheme="minorEastAsia" w:eastAsiaTheme="minorEastAsia" w:hAnsiTheme="minorEastAsia" w:cs="@宋体f─..." w:hint="eastAsia"/>
                <w:sz w:val="21"/>
                <w:szCs w:val="21"/>
              </w:rPr>
              <w:t>未见违规现象</w:t>
            </w:r>
          </w:p>
        </w:tc>
      </w:tr>
      <w:tr w:rsidR="00B13FA8" w:rsidRPr="005758DC" w14:paraId="60BEF3E5" w14:textId="77777777" w:rsidTr="00D837E9">
        <w:trPr>
          <w:trHeight w:val="340"/>
          <w:jc w:val="center"/>
        </w:trPr>
        <w:tc>
          <w:tcPr>
            <w:tcW w:w="629" w:type="dxa"/>
            <w:tcMar>
              <w:left w:w="28" w:type="dxa"/>
              <w:right w:w="28" w:type="dxa"/>
            </w:tcMar>
            <w:vAlign w:val="center"/>
          </w:tcPr>
          <w:p w14:paraId="64D14032" w14:textId="77777777" w:rsidR="00B13FA8" w:rsidRPr="005758DC" w:rsidRDefault="00B13FA8" w:rsidP="005469D5">
            <w:pPr>
              <w:numPr>
                <w:ilvl w:val="0"/>
                <w:numId w:val="27"/>
              </w:numPr>
              <w:adjustRightInd w:val="0"/>
              <w:snapToGrid w:val="0"/>
              <w:spacing w:line="240" w:lineRule="auto"/>
              <w:ind w:left="0" w:firstLineChars="0" w:firstLine="0"/>
              <w:jc w:val="center"/>
              <w:rPr>
                <w:rFonts w:asciiTheme="minorEastAsia" w:eastAsiaTheme="minorEastAsia" w:hAnsiTheme="minorEastAsia" w:cs="@宋体f─..."/>
                <w:sz w:val="21"/>
                <w:szCs w:val="21"/>
              </w:rPr>
            </w:pPr>
          </w:p>
        </w:tc>
        <w:tc>
          <w:tcPr>
            <w:tcW w:w="5200" w:type="dxa"/>
            <w:tcMar>
              <w:left w:w="28" w:type="dxa"/>
              <w:right w:w="28" w:type="dxa"/>
            </w:tcMar>
            <w:vAlign w:val="center"/>
          </w:tcPr>
          <w:p w14:paraId="4A98A783" w14:textId="77777777" w:rsidR="00B13FA8" w:rsidRPr="0088703F" w:rsidRDefault="008509F1" w:rsidP="005758DC">
            <w:pPr>
              <w:widowControl/>
              <w:shd w:val="clear" w:color="auto" w:fill="FFFFFF"/>
              <w:adjustRightInd w:val="0"/>
              <w:snapToGrid w:val="0"/>
              <w:spacing w:line="240" w:lineRule="auto"/>
              <w:ind w:firstLineChars="0" w:firstLine="0"/>
              <w:jc w:val="left"/>
              <w:rPr>
                <w:rFonts w:ascii="宋体" w:hAnsi="宋体" w:cs="宋体"/>
                <w:color w:val="444444"/>
                <w:kern w:val="0"/>
                <w:sz w:val="21"/>
                <w:szCs w:val="21"/>
              </w:rPr>
            </w:pPr>
            <w:r w:rsidRPr="0088703F">
              <w:rPr>
                <w:rFonts w:cs="Times New Roman" w:hint="eastAsia"/>
                <w:color w:val="000000" w:themeColor="text1"/>
                <w:sz w:val="21"/>
                <w:szCs w:val="21"/>
              </w:rPr>
              <w:t>作业区人员上岗时应穿防静电工作服、防静电工作鞋。不应在作业区穿脱及拍打衣服、帽子或类似物。</w:t>
            </w:r>
          </w:p>
        </w:tc>
        <w:tc>
          <w:tcPr>
            <w:tcW w:w="1088" w:type="dxa"/>
            <w:tcMar>
              <w:left w:w="28" w:type="dxa"/>
              <w:right w:w="28" w:type="dxa"/>
            </w:tcMar>
            <w:vAlign w:val="center"/>
          </w:tcPr>
          <w:p w14:paraId="5D5F3543" w14:textId="77777777" w:rsidR="00B13FA8" w:rsidRPr="005758DC" w:rsidRDefault="008509F1" w:rsidP="005758DC">
            <w:pPr>
              <w:adjustRightInd w:val="0"/>
              <w:snapToGrid w:val="0"/>
              <w:spacing w:line="240" w:lineRule="auto"/>
              <w:ind w:firstLineChars="0" w:firstLine="0"/>
              <w:jc w:val="center"/>
              <w:rPr>
                <w:rFonts w:asciiTheme="minorEastAsia" w:eastAsiaTheme="minorEastAsia" w:hAnsiTheme="minorEastAsia" w:cs="宋体"/>
                <w:color w:val="000000"/>
                <w:kern w:val="20"/>
                <w:sz w:val="21"/>
                <w:szCs w:val="21"/>
              </w:rPr>
            </w:pPr>
            <w:r w:rsidRPr="000A5713">
              <w:rPr>
                <w:rFonts w:asciiTheme="minorEastAsia" w:eastAsiaTheme="minorEastAsia" w:hAnsiTheme="minorEastAsia"/>
                <w:bCs/>
                <w:sz w:val="21"/>
                <w:szCs w:val="21"/>
              </w:rPr>
              <w:t>AQ3010-20</w:t>
            </w:r>
            <w:r w:rsidRPr="000A5713">
              <w:rPr>
                <w:rFonts w:asciiTheme="minorEastAsia" w:eastAsiaTheme="minorEastAsia" w:hAnsiTheme="minorEastAsia" w:hint="eastAsia"/>
                <w:bCs/>
                <w:sz w:val="21"/>
                <w:szCs w:val="21"/>
              </w:rPr>
              <w:t>22第4.</w:t>
            </w:r>
            <w:r>
              <w:rPr>
                <w:rFonts w:asciiTheme="minorEastAsia" w:eastAsiaTheme="minorEastAsia" w:hAnsiTheme="minorEastAsia" w:hint="eastAsia"/>
                <w:bCs/>
                <w:sz w:val="21"/>
                <w:szCs w:val="21"/>
              </w:rPr>
              <w:t>2</w:t>
            </w:r>
            <w:r w:rsidRPr="000A5713">
              <w:rPr>
                <w:rFonts w:asciiTheme="minorEastAsia" w:eastAsiaTheme="minorEastAsia" w:hAnsiTheme="minorEastAsia" w:hint="eastAsia"/>
                <w:bCs/>
                <w:sz w:val="21"/>
                <w:szCs w:val="21"/>
              </w:rPr>
              <w:t>条</w:t>
            </w:r>
          </w:p>
        </w:tc>
        <w:tc>
          <w:tcPr>
            <w:tcW w:w="574" w:type="dxa"/>
            <w:tcMar>
              <w:left w:w="28" w:type="dxa"/>
              <w:right w:w="28" w:type="dxa"/>
            </w:tcMar>
            <w:vAlign w:val="center"/>
          </w:tcPr>
          <w:p w14:paraId="288B4207" w14:textId="77777777" w:rsidR="00B13FA8" w:rsidRPr="007859D3" w:rsidRDefault="007859D3" w:rsidP="005758DC">
            <w:pPr>
              <w:adjustRightInd w:val="0"/>
              <w:snapToGrid w:val="0"/>
              <w:spacing w:line="240" w:lineRule="auto"/>
              <w:ind w:firstLineChars="0" w:firstLine="0"/>
              <w:jc w:val="center"/>
              <w:rPr>
                <w:rFonts w:asciiTheme="minorEastAsia" w:eastAsiaTheme="minorEastAsia" w:hAnsiTheme="minorEastAsia" w:cs="@宋体f─..."/>
                <w:b/>
                <w:sz w:val="21"/>
                <w:szCs w:val="21"/>
              </w:rPr>
            </w:pPr>
            <w:r w:rsidRPr="007859D3">
              <w:rPr>
                <w:rFonts w:asciiTheme="minorEastAsia" w:eastAsiaTheme="minorEastAsia" w:hAnsiTheme="minorEastAsia" w:cs="@宋体f─..." w:hint="eastAsia"/>
                <w:b/>
                <w:sz w:val="21"/>
                <w:szCs w:val="21"/>
              </w:rPr>
              <w:t>不符合</w:t>
            </w:r>
          </w:p>
        </w:tc>
        <w:tc>
          <w:tcPr>
            <w:tcW w:w="1775" w:type="dxa"/>
            <w:tcMar>
              <w:left w:w="28" w:type="dxa"/>
              <w:right w:w="28" w:type="dxa"/>
            </w:tcMar>
            <w:vAlign w:val="center"/>
          </w:tcPr>
          <w:p w14:paraId="0170D599" w14:textId="77777777" w:rsidR="00B13FA8" w:rsidRPr="00403ECC" w:rsidRDefault="009D2806" w:rsidP="005758DC">
            <w:pPr>
              <w:adjustRightInd w:val="0"/>
              <w:snapToGrid w:val="0"/>
              <w:spacing w:line="240" w:lineRule="auto"/>
              <w:ind w:firstLineChars="0" w:firstLine="0"/>
              <w:jc w:val="center"/>
              <w:rPr>
                <w:rFonts w:asciiTheme="minorEastAsia" w:eastAsiaTheme="minorEastAsia" w:hAnsiTheme="minorEastAsia" w:cs="@宋体f─..."/>
                <w:b/>
                <w:sz w:val="21"/>
                <w:szCs w:val="21"/>
              </w:rPr>
            </w:pPr>
            <w:r w:rsidRPr="00403ECC">
              <w:rPr>
                <w:rFonts w:asciiTheme="minorEastAsia" w:eastAsiaTheme="minorEastAsia" w:hAnsiTheme="minorEastAsia" w:cs="@宋体f─..." w:hint="eastAsia"/>
                <w:b/>
                <w:sz w:val="21"/>
                <w:szCs w:val="21"/>
              </w:rPr>
              <w:t>未配备</w:t>
            </w:r>
            <w:r w:rsidRPr="00403ECC">
              <w:rPr>
                <w:rFonts w:asciiTheme="minorEastAsia" w:eastAsiaTheme="minorEastAsia" w:hAnsiTheme="minorEastAsia" w:cs="宋体" w:hint="eastAsia"/>
                <w:b/>
                <w:color w:val="444444"/>
                <w:kern w:val="0"/>
                <w:sz w:val="21"/>
                <w:szCs w:val="21"/>
              </w:rPr>
              <w:t>防静电工作服、防静电工作鞋。</w:t>
            </w:r>
          </w:p>
        </w:tc>
      </w:tr>
    </w:tbl>
    <w:p w14:paraId="189F8391" w14:textId="77777777" w:rsidR="00FA004D" w:rsidRPr="006E0624" w:rsidRDefault="00142804" w:rsidP="007D78FB">
      <w:pPr>
        <w:adjustRightInd w:val="0"/>
        <w:snapToGrid w:val="0"/>
        <w:ind w:firstLine="560"/>
        <w:jc w:val="left"/>
        <w:rPr>
          <w:rFonts w:ascii="宋体" w:hAnsi="宋体" w:cs="Times New Roman"/>
          <w:szCs w:val="28"/>
        </w:rPr>
      </w:pPr>
      <w:r w:rsidRPr="006E0624">
        <w:rPr>
          <w:rFonts w:ascii="宋体" w:hAnsi="宋体" w:cs="Times New Roman"/>
          <w:szCs w:val="28"/>
        </w:rPr>
        <w:t>评价小结：检查结果认为，</w:t>
      </w:r>
      <w:r w:rsidR="00097A5D" w:rsidRPr="006E0624">
        <w:rPr>
          <w:rFonts w:ascii="宋体" w:hAnsi="宋体" w:cs="Times New Roman" w:hint="eastAsia"/>
          <w:szCs w:val="28"/>
        </w:rPr>
        <w:t>项目</w:t>
      </w:r>
      <w:r w:rsidR="00097A5D" w:rsidRPr="006E0624">
        <w:rPr>
          <w:rFonts w:ascii="宋体" w:hAnsi="宋体" w:cs="Times New Roman"/>
          <w:szCs w:val="28"/>
        </w:rPr>
        <w:t>在安全生产管理方面存在的问题</w:t>
      </w:r>
      <w:r w:rsidR="00097A5D" w:rsidRPr="006E0624">
        <w:rPr>
          <w:rFonts w:ascii="宋体" w:hAnsi="宋体" w:cs="Times New Roman" w:hint="eastAsia"/>
          <w:szCs w:val="28"/>
        </w:rPr>
        <w:t>有</w:t>
      </w:r>
      <w:r w:rsidRPr="006E0624">
        <w:rPr>
          <w:rFonts w:ascii="宋体" w:hAnsi="宋体" w:cs="Times New Roman"/>
          <w:szCs w:val="28"/>
        </w:rPr>
        <w:t>：</w:t>
      </w:r>
    </w:p>
    <w:p w14:paraId="3A871BC8" w14:textId="77777777" w:rsidR="00852287" w:rsidRPr="00852287" w:rsidRDefault="00852287" w:rsidP="00852287">
      <w:pPr>
        <w:pStyle w:val="af9"/>
        <w:numPr>
          <w:ilvl w:val="0"/>
          <w:numId w:val="40"/>
        </w:numPr>
        <w:tabs>
          <w:tab w:val="left" w:pos="1276"/>
        </w:tabs>
        <w:adjustRightInd w:val="0"/>
        <w:snapToGrid w:val="0"/>
        <w:ind w:left="0" w:firstLine="560"/>
        <w:rPr>
          <w:rFonts w:ascii="宋体" w:hAnsi="宋体" w:cs="Times New Roman"/>
          <w:szCs w:val="28"/>
        </w:rPr>
      </w:pPr>
      <w:r w:rsidRPr="00852287">
        <w:rPr>
          <w:rFonts w:ascii="宋体" w:hAnsi="宋体" w:cs="Times New Roman" w:hint="eastAsia"/>
          <w:szCs w:val="28"/>
        </w:rPr>
        <w:t>未配备专职安全生产管理人员</w:t>
      </w:r>
      <w:r>
        <w:rPr>
          <w:rFonts w:ascii="宋体" w:hAnsi="宋体" w:cs="Times New Roman" w:hint="eastAsia"/>
          <w:szCs w:val="28"/>
        </w:rPr>
        <w:t>；</w:t>
      </w:r>
    </w:p>
    <w:p w14:paraId="6C4193C8" w14:textId="77777777" w:rsidR="00852287" w:rsidRPr="00852287" w:rsidRDefault="00852287" w:rsidP="00852287">
      <w:pPr>
        <w:pStyle w:val="af9"/>
        <w:numPr>
          <w:ilvl w:val="0"/>
          <w:numId w:val="40"/>
        </w:numPr>
        <w:tabs>
          <w:tab w:val="left" w:pos="1276"/>
        </w:tabs>
        <w:adjustRightInd w:val="0"/>
        <w:snapToGrid w:val="0"/>
        <w:ind w:left="0" w:firstLine="560"/>
        <w:rPr>
          <w:rFonts w:ascii="宋体" w:hAnsi="宋体" w:cs="Times New Roman"/>
          <w:szCs w:val="28"/>
        </w:rPr>
      </w:pPr>
      <w:r w:rsidRPr="00852287">
        <w:rPr>
          <w:rFonts w:ascii="宋体" w:hAnsi="宋体" w:cs="Times New Roman" w:hint="eastAsia"/>
          <w:szCs w:val="28"/>
        </w:rPr>
        <w:t>未与浙江隆豪物流基地内其他企业</w:t>
      </w:r>
      <w:r w:rsidRPr="00852287">
        <w:rPr>
          <w:rFonts w:ascii="宋体" w:hAnsi="宋体" w:cs="Times New Roman"/>
          <w:szCs w:val="28"/>
        </w:rPr>
        <w:t>签订安全生产管理协议</w:t>
      </w:r>
      <w:r>
        <w:rPr>
          <w:rFonts w:ascii="宋体" w:hAnsi="宋体" w:cs="Times New Roman" w:hint="eastAsia"/>
          <w:szCs w:val="28"/>
        </w:rPr>
        <w:t>；</w:t>
      </w:r>
    </w:p>
    <w:p w14:paraId="2ACF4E7A" w14:textId="77777777" w:rsidR="00852287" w:rsidRPr="00852287" w:rsidRDefault="007F78D6" w:rsidP="007F78D6">
      <w:pPr>
        <w:pStyle w:val="af9"/>
        <w:numPr>
          <w:ilvl w:val="0"/>
          <w:numId w:val="40"/>
        </w:numPr>
        <w:tabs>
          <w:tab w:val="left" w:pos="1276"/>
        </w:tabs>
        <w:adjustRightInd w:val="0"/>
        <w:snapToGrid w:val="0"/>
        <w:ind w:left="0" w:firstLine="560"/>
        <w:rPr>
          <w:rFonts w:ascii="宋体" w:hAnsi="宋体" w:cs="Times New Roman"/>
          <w:szCs w:val="28"/>
        </w:rPr>
      </w:pPr>
      <w:r w:rsidRPr="007F78D6">
        <w:rPr>
          <w:rFonts w:ascii="宋体" w:hAnsi="宋体" w:cs="Times New Roman" w:hint="eastAsia"/>
          <w:szCs w:val="28"/>
        </w:rPr>
        <w:t>未见应急教育和培训资料，</w:t>
      </w:r>
      <w:r w:rsidRPr="00852287">
        <w:rPr>
          <w:rFonts w:ascii="宋体" w:hAnsi="宋体" w:cs="Times New Roman" w:hint="eastAsia"/>
          <w:szCs w:val="28"/>
        </w:rPr>
        <w:t>未</w:t>
      </w:r>
      <w:r w:rsidR="00852287" w:rsidRPr="00852287">
        <w:rPr>
          <w:rFonts w:ascii="宋体" w:hAnsi="宋体" w:cs="Times New Roman" w:hint="eastAsia"/>
          <w:szCs w:val="28"/>
        </w:rPr>
        <w:t>提供应急救援演练资料</w:t>
      </w:r>
      <w:r w:rsidR="00852287">
        <w:rPr>
          <w:rFonts w:ascii="宋体" w:hAnsi="宋体" w:cs="Times New Roman" w:hint="eastAsia"/>
          <w:szCs w:val="28"/>
        </w:rPr>
        <w:t>；</w:t>
      </w:r>
    </w:p>
    <w:p w14:paraId="6E026AAB" w14:textId="77777777" w:rsidR="00852287" w:rsidRDefault="00852287" w:rsidP="00852287">
      <w:pPr>
        <w:pStyle w:val="af9"/>
        <w:numPr>
          <w:ilvl w:val="0"/>
          <w:numId w:val="40"/>
        </w:numPr>
        <w:tabs>
          <w:tab w:val="left" w:pos="1276"/>
        </w:tabs>
        <w:adjustRightInd w:val="0"/>
        <w:snapToGrid w:val="0"/>
        <w:ind w:left="0" w:firstLine="560"/>
        <w:rPr>
          <w:rFonts w:ascii="宋体" w:hAnsi="宋体" w:cs="Times New Roman"/>
          <w:szCs w:val="28"/>
        </w:rPr>
      </w:pPr>
      <w:r w:rsidRPr="00852287">
        <w:rPr>
          <w:rFonts w:ascii="宋体" w:hAnsi="宋体" w:cs="Times New Roman" w:hint="eastAsia"/>
          <w:szCs w:val="28"/>
        </w:rPr>
        <w:t>未制定应急预案定期评估制度</w:t>
      </w:r>
      <w:r>
        <w:rPr>
          <w:rFonts w:ascii="宋体" w:hAnsi="宋体" w:cs="Times New Roman" w:hint="eastAsia"/>
          <w:szCs w:val="28"/>
        </w:rPr>
        <w:t>；</w:t>
      </w:r>
    </w:p>
    <w:p w14:paraId="6DC325D8" w14:textId="77777777" w:rsidR="009F3890" w:rsidRPr="00852287" w:rsidRDefault="009F3890" w:rsidP="009F3890">
      <w:pPr>
        <w:pStyle w:val="af9"/>
        <w:numPr>
          <w:ilvl w:val="0"/>
          <w:numId w:val="40"/>
        </w:numPr>
        <w:tabs>
          <w:tab w:val="left" w:pos="1276"/>
        </w:tabs>
        <w:adjustRightInd w:val="0"/>
        <w:snapToGrid w:val="0"/>
        <w:ind w:left="0" w:firstLine="560"/>
        <w:rPr>
          <w:rFonts w:ascii="宋体" w:hAnsi="宋体" w:cs="Times New Roman"/>
          <w:szCs w:val="28"/>
        </w:rPr>
      </w:pPr>
      <w:r w:rsidRPr="009F3890">
        <w:rPr>
          <w:rFonts w:ascii="宋体" w:hAnsi="宋体" w:cs="Times New Roman" w:hint="eastAsia"/>
          <w:szCs w:val="28"/>
        </w:rPr>
        <w:lastRenderedPageBreak/>
        <w:t>未投保安全生产责任保险；</w:t>
      </w:r>
    </w:p>
    <w:p w14:paraId="728FB5E5" w14:textId="77777777" w:rsidR="00852287" w:rsidRPr="00852287" w:rsidRDefault="00852287" w:rsidP="00852287">
      <w:pPr>
        <w:pStyle w:val="af9"/>
        <w:numPr>
          <w:ilvl w:val="0"/>
          <w:numId w:val="40"/>
        </w:numPr>
        <w:tabs>
          <w:tab w:val="left" w:pos="1276"/>
        </w:tabs>
        <w:adjustRightInd w:val="0"/>
        <w:snapToGrid w:val="0"/>
        <w:ind w:left="0" w:firstLine="560"/>
        <w:rPr>
          <w:rFonts w:ascii="宋体" w:hAnsi="宋体" w:cs="Times New Roman"/>
          <w:szCs w:val="28"/>
        </w:rPr>
      </w:pPr>
      <w:r w:rsidRPr="00852287">
        <w:rPr>
          <w:rFonts w:ascii="宋体" w:hAnsi="宋体" w:cs="Times New Roman" w:hint="eastAsia"/>
          <w:szCs w:val="28"/>
        </w:rPr>
        <w:t>未配备防静电工作服、防静电工作鞋。</w:t>
      </w:r>
    </w:p>
    <w:p w14:paraId="0E41F7B9" w14:textId="77777777" w:rsidR="00FA004D" w:rsidRPr="004D22B7" w:rsidRDefault="004D22B7" w:rsidP="004D22B7">
      <w:pPr>
        <w:pStyle w:val="2"/>
        <w:adjustRightInd w:val="0"/>
        <w:snapToGrid w:val="0"/>
        <w:rPr>
          <w:rFonts w:asciiTheme="minorEastAsia" w:eastAsiaTheme="minorEastAsia" w:hAnsiTheme="minorEastAsia" w:cs="Times New Roman"/>
        </w:rPr>
      </w:pPr>
      <w:bookmarkStart w:id="557" w:name="_Toc15238"/>
      <w:bookmarkStart w:id="558" w:name="_Toc37942995"/>
      <w:bookmarkStart w:id="559" w:name="_Toc22310"/>
      <w:bookmarkStart w:id="560" w:name="_Toc1367"/>
      <w:bookmarkStart w:id="561" w:name="_Toc18746"/>
      <w:bookmarkStart w:id="562" w:name="_Toc156551925"/>
      <w:r>
        <w:rPr>
          <w:rFonts w:asciiTheme="minorEastAsia" w:eastAsiaTheme="minorEastAsia" w:hAnsiTheme="minorEastAsia" w:cs="Times New Roman" w:hint="eastAsia"/>
        </w:rPr>
        <w:t xml:space="preserve">5.5 </w:t>
      </w:r>
      <w:r w:rsidRPr="004D22B7">
        <w:rPr>
          <w:rFonts w:asciiTheme="minorEastAsia" w:eastAsiaTheme="minorEastAsia" w:hAnsiTheme="minorEastAsia" w:cs="Times New Roman"/>
        </w:rPr>
        <w:t>作业条件危险性评价</w:t>
      </w:r>
      <w:bookmarkEnd w:id="557"/>
      <w:bookmarkEnd w:id="558"/>
      <w:bookmarkEnd w:id="559"/>
      <w:bookmarkEnd w:id="560"/>
      <w:bookmarkEnd w:id="561"/>
      <w:bookmarkEnd w:id="562"/>
    </w:p>
    <w:p w14:paraId="13C92C7B" w14:textId="77777777" w:rsidR="00FA004D" w:rsidRDefault="00F55DCE" w:rsidP="004D22B7">
      <w:pPr>
        <w:adjustRightInd w:val="0"/>
        <w:snapToGrid w:val="0"/>
        <w:ind w:firstLine="560"/>
        <w:rPr>
          <w:rFonts w:cs="Times New Roman"/>
          <w:color w:val="000000" w:themeColor="text1"/>
        </w:rPr>
      </w:pPr>
      <w:r>
        <w:rPr>
          <w:rFonts w:cs="Times New Roman"/>
          <w:color w:val="000000" w:themeColor="text1"/>
        </w:rPr>
        <w:t>根据该</w:t>
      </w:r>
      <w:r>
        <w:rPr>
          <w:rFonts w:cs="Times New Roman" w:hint="eastAsia"/>
          <w:color w:val="000000" w:themeColor="text1"/>
        </w:rPr>
        <w:t>加油撬</w:t>
      </w:r>
      <w:r w:rsidR="00142804">
        <w:rPr>
          <w:rFonts w:cs="Times New Roman"/>
          <w:color w:val="000000" w:themeColor="text1"/>
        </w:rPr>
        <w:t>生产工艺及危险性分析，分别对</w:t>
      </w:r>
      <w:r w:rsidR="004D22B7">
        <w:rPr>
          <w:rFonts w:cs="Times New Roman"/>
          <w:color w:val="000000" w:themeColor="text1"/>
        </w:rPr>
        <w:t>卸油作业、加油作业、</w:t>
      </w:r>
      <w:r w:rsidR="00CC3A25">
        <w:rPr>
          <w:rFonts w:cs="Times New Roman" w:hint="eastAsia"/>
          <w:color w:val="000000" w:themeColor="text1"/>
        </w:rPr>
        <w:t>量油作业、</w:t>
      </w:r>
      <w:r w:rsidR="004D22B7">
        <w:rPr>
          <w:rFonts w:cs="Times New Roman"/>
          <w:color w:val="000000" w:themeColor="text1"/>
        </w:rPr>
        <w:t>检维修作业</w:t>
      </w:r>
      <w:r w:rsidR="00142804">
        <w:rPr>
          <w:rFonts w:cs="Times New Roman"/>
          <w:color w:val="000000" w:themeColor="text1"/>
        </w:rPr>
        <w:t>进行作业条件危险性评价。</w:t>
      </w:r>
    </w:p>
    <w:p w14:paraId="27BC2DF9"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（1）事故发生的可能性</w:t>
      </w:r>
    </w:p>
    <w:p w14:paraId="793C6147" w14:textId="77777777" w:rsidR="00FA004D" w:rsidRDefault="00142804" w:rsidP="004D22B7">
      <w:pPr>
        <w:adjustRightInd w:val="0"/>
        <w:snapToGrid w:val="0"/>
        <w:ind w:firstLine="560"/>
        <w:rPr>
          <w:rFonts w:cs="Times New Roman"/>
          <w:color w:val="000000" w:themeColor="text1"/>
        </w:rPr>
      </w:pPr>
      <w:r>
        <w:rPr>
          <w:rFonts w:cs="Times New Roman"/>
          <w:color w:val="000000" w:themeColor="text1"/>
        </w:rPr>
        <w:t>事故发生的可能性见</w:t>
      </w:r>
      <w:r w:rsidR="004D22B7">
        <w:rPr>
          <w:rFonts w:cs="Times New Roman" w:hint="eastAsia"/>
          <w:color w:val="000000" w:themeColor="text1"/>
        </w:rPr>
        <w:t>下</w:t>
      </w:r>
      <w:r>
        <w:rPr>
          <w:rFonts w:cs="Times New Roman"/>
          <w:color w:val="000000" w:themeColor="text1"/>
        </w:rPr>
        <w:t>表</w:t>
      </w:r>
      <w:r w:rsidR="004D22B7">
        <w:rPr>
          <w:rFonts w:cs="Times New Roman" w:hint="eastAsia"/>
          <w:color w:val="000000" w:themeColor="text1"/>
        </w:rPr>
        <w:t>：</w:t>
      </w:r>
    </w:p>
    <w:p w14:paraId="1C6CC6FF" w14:textId="77777777" w:rsidR="00FA004D" w:rsidRPr="004D22B7"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4D22B7">
        <w:rPr>
          <w:rFonts w:asciiTheme="minorEastAsia" w:eastAsiaTheme="minorEastAsia" w:hAnsiTheme="minorEastAsia" w:cs="Times New Roman"/>
          <w:b/>
          <w:bCs/>
          <w:color w:val="000000" w:themeColor="text1"/>
          <w:sz w:val="24"/>
          <w:szCs w:val="21"/>
        </w:rPr>
        <w:t>事故发生的可能性(L)</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3457"/>
        <w:gridCol w:w="1169"/>
        <w:gridCol w:w="3380"/>
      </w:tblGrid>
      <w:tr w:rsidR="00FA004D" w14:paraId="2D18D48C" w14:textId="77777777" w:rsidTr="00282FF6">
        <w:trPr>
          <w:trHeight w:val="497"/>
        </w:trPr>
        <w:tc>
          <w:tcPr>
            <w:tcW w:w="637" w:type="pct"/>
            <w:vAlign w:val="center"/>
          </w:tcPr>
          <w:p w14:paraId="141AF530"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884" w:type="pct"/>
            <w:vAlign w:val="center"/>
          </w:tcPr>
          <w:p w14:paraId="693CF007"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事故发生的可能性</w:t>
            </w:r>
          </w:p>
        </w:tc>
        <w:tc>
          <w:tcPr>
            <w:tcW w:w="637" w:type="pct"/>
            <w:vAlign w:val="center"/>
          </w:tcPr>
          <w:p w14:paraId="61D12238"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842" w:type="pct"/>
            <w:vAlign w:val="center"/>
          </w:tcPr>
          <w:p w14:paraId="2F1AAAD7"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事故发生的可能性</w:t>
            </w:r>
          </w:p>
        </w:tc>
      </w:tr>
      <w:tr w:rsidR="00FA004D" w14:paraId="1CABFB4C" w14:textId="77777777" w:rsidTr="00282FF6">
        <w:trPr>
          <w:trHeight w:val="227"/>
        </w:trPr>
        <w:tc>
          <w:tcPr>
            <w:tcW w:w="637" w:type="pct"/>
            <w:vAlign w:val="center"/>
          </w:tcPr>
          <w:p w14:paraId="2C9EBB8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10</w:t>
            </w:r>
          </w:p>
        </w:tc>
        <w:tc>
          <w:tcPr>
            <w:tcW w:w="1884" w:type="pct"/>
            <w:vAlign w:val="center"/>
          </w:tcPr>
          <w:p w14:paraId="608DEF0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完全可以预料到</w:t>
            </w:r>
          </w:p>
        </w:tc>
        <w:tc>
          <w:tcPr>
            <w:tcW w:w="637" w:type="pct"/>
            <w:vAlign w:val="center"/>
          </w:tcPr>
          <w:p w14:paraId="4016F0F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0.5</w:t>
            </w:r>
          </w:p>
        </w:tc>
        <w:tc>
          <w:tcPr>
            <w:tcW w:w="1842" w:type="pct"/>
            <w:vAlign w:val="center"/>
          </w:tcPr>
          <w:p w14:paraId="4B26703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很不可能，可以设想极不可能</w:t>
            </w:r>
          </w:p>
        </w:tc>
      </w:tr>
      <w:tr w:rsidR="00FA004D" w14:paraId="7C4BB74A" w14:textId="77777777" w:rsidTr="00282FF6">
        <w:trPr>
          <w:trHeight w:val="227"/>
        </w:trPr>
        <w:tc>
          <w:tcPr>
            <w:tcW w:w="637" w:type="pct"/>
            <w:vAlign w:val="center"/>
          </w:tcPr>
          <w:p w14:paraId="0CD45C1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6</w:t>
            </w:r>
          </w:p>
        </w:tc>
        <w:tc>
          <w:tcPr>
            <w:tcW w:w="1884" w:type="pct"/>
            <w:vAlign w:val="center"/>
          </w:tcPr>
          <w:p w14:paraId="49DEA5A4"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相当可能</w:t>
            </w:r>
          </w:p>
        </w:tc>
        <w:tc>
          <w:tcPr>
            <w:tcW w:w="637" w:type="pct"/>
            <w:vAlign w:val="center"/>
          </w:tcPr>
          <w:p w14:paraId="7D856E00"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0.2</w:t>
            </w:r>
          </w:p>
        </w:tc>
        <w:tc>
          <w:tcPr>
            <w:tcW w:w="1842" w:type="pct"/>
            <w:vAlign w:val="center"/>
          </w:tcPr>
          <w:p w14:paraId="02D9E5A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极不可能</w:t>
            </w:r>
          </w:p>
        </w:tc>
      </w:tr>
      <w:tr w:rsidR="00FA004D" w14:paraId="1A23DF59" w14:textId="77777777" w:rsidTr="00282FF6">
        <w:trPr>
          <w:trHeight w:val="227"/>
        </w:trPr>
        <w:tc>
          <w:tcPr>
            <w:tcW w:w="637" w:type="pct"/>
            <w:vAlign w:val="center"/>
          </w:tcPr>
          <w:p w14:paraId="7FC3959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1884" w:type="pct"/>
            <w:vAlign w:val="center"/>
          </w:tcPr>
          <w:p w14:paraId="0D4F58A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可能，但不经常</w:t>
            </w:r>
          </w:p>
        </w:tc>
        <w:tc>
          <w:tcPr>
            <w:tcW w:w="637" w:type="pct"/>
            <w:vAlign w:val="center"/>
          </w:tcPr>
          <w:p w14:paraId="38094740"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0.1</w:t>
            </w:r>
          </w:p>
        </w:tc>
        <w:tc>
          <w:tcPr>
            <w:tcW w:w="1842" w:type="pct"/>
            <w:vAlign w:val="center"/>
          </w:tcPr>
          <w:p w14:paraId="56FF45C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实际不可能</w:t>
            </w:r>
          </w:p>
        </w:tc>
      </w:tr>
      <w:tr w:rsidR="00FA004D" w14:paraId="0B40D450" w14:textId="77777777" w:rsidTr="00282FF6">
        <w:trPr>
          <w:trHeight w:val="227"/>
        </w:trPr>
        <w:tc>
          <w:tcPr>
            <w:tcW w:w="637" w:type="pct"/>
            <w:vAlign w:val="center"/>
          </w:tcPr>
          <w:p w14:paraId="6D3C11D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1884" w:type="pct"/>
            <w:vAlign w:val="center"/>
          </w:tcPr>
          <w:p w14:paraId="3484CA3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可能性小，完全意外</w:t>
            </w:r>
          </w:p>
        </w:tc>
        <w:tc>
          <w:tcPr>
            <w:tcW w:w="637" w:type="pct"/>
            <w:vAlign w:val="center"/>
          </w:tcPr>
          <w:p w14:paraId="654E2526" w14:textId="77777777" w:rsidR="00FA004D" w:rsidRDefault="00FA004D">
            <w:pPr>
              <w:spacing w:line="240" w:lineRule="auto"/>
              <w:ind w:firstLineChars="0" w:firstLine="0"/>
              <w:jc w:val="center"/>
              <w:rPr>
                <w:rFonts w:cs="Times New Roman"/>
                <w:color w:val="000000" w:themeColor="text1"/>
                <w:sz w:val="21"/>
                <w:szCs w:val="24"/>
              </w:rPr>
            </w:pPr>
          </w:p>
        </w:tc>
        <w:tc>
          <w:tcPr>
            <w:tcW w:w="1842" w:type="pct"/>
            <w:vAlign w:val="center"/>
          </w:tcPr>
          <w:p w14:paraId="01F4111A" w14:textId="77777777" w:rsidR="00FA004D" w:rsidRDefault="00FA004D">
            <w:pPr>
              <w:spacing w:line="240" w:lineRule="auto"/>
              <w:ind w:firstLineChars="0" w:firstLine="0"/>
              <w:jc w:val="center"/>
              <w:rPr>
                <w:rFonts w:cs="Times New Roman"/>
                <w:color w:val="000000" w:themeColor="text1"/>
                <w:sz w:val="21"/>
                <w:szCs w:val="24"/>
              </w:rPr>
            </w:pPr>
          </w:p>
        </w:tc>
      </w:tr>
    </w:tbl>
    <w:p w14:paraId="511DA794" w14:textId="77777777" w:rsidR="00282FF6" w:rsidRPr="004D22B7" w:rsidRDefault="00282FF6" w:rsidP="00282FF6">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根据表5-</w:t>
      </w:r>
      <w:r>
        <w:rPr>
          <w:rFonts w:asciiTheme="minorEastAsia" w:eastAsiaTheme="minorEastAsia" w:hAnsiTheme="minorEastAsia" w:cs="Times New Roman" w:hint="eastAsia"/>
          <w:color w:val="000000" w:themeColor="text1"/>
        </w:rPr>
        <w:t>5</w:t>
      </w:r>
      <w:r w:rsidRPr="004D22B7">
        <w:rPr>
          <w:rFonts w:asciiTheme="minorEastAsia" w:eastAsiaTheme="minorEastAsia" w:hAnsiTheme="minorEastAsia" w:cs="Times New Roman"/>
          <w:color w:val="000000" w:themeColor="text1"/>
        </w:rPr>
        <w:t>及实际分析选定</w:t>
      </w:r>
      <w:r>
        <w:rPr>
          <w:rFonts w:cs="Times New Roman"/>
          <w:color w:val="000000" w:themeColor="text1"/>
        </w:rPr>
        <w:t>卸油作业、加油作业、</w:t>
      </w:r>
      <w:r w:rsidR="00CC3A25">
        <w:rPr>
          <w:rFonts w:cs="Times New Roman" w:hint="eastAsia"/>
          <w:color w:val="000000" w:themeColor="text1"/>
        </w:rPr>
        <w:t>量油作业、</w:t>
      </w:r>
      <w:r>
        <w:rPr>
          <w:rFonts w:cs="Times New Roman"/>
          <w:color w:val="000000" w:themeColor="text1"/>
        </w:rPr>
        <w:t>检维修作业</w:t>
      </w:r>
      <w:r>
        <w:rPr>
          <w:rFonts w:cs="Times New Roman" w:hint="eastAsia"/>
          <w:color w:val="000000" w:themeColor="text1"/>
        </w:rPr>
        <w:t>岗位</w:t>
      </w:r>
      <w:r>
        <w:rPr>
          <w:rFonts w:cs="Times New Roman" w:hint="eastAsia"/>
          <w:color w:val="000000" w:themeColor="text1"/>
        </w:rPr>
        <w:t>L</w:t>
      </w:r>
      <w:r w:rsidRPr="004D22B7">
        <w:rPr>
          <w:rFonts w:asciiTheme="minorEastAsia" w:eastAsiaTheme="minorEastAsia" w:hAnsiTheme="minorEastAsia" w:cs="Times New Roman"/>
          <w:color w:val="000000" w:themeColor="text1"/>
        </w:rPr>
        <w:t>的取值为</w:t>
      </w:r>
      <w:r>
        <w:rPr>
          <w:rFonts w:asciiTheme="minorEastAsia" w:eastAsiaTheme="minorEastAsia" w:hAnsiTheme="minorEastAsia" w:cs="Times New Roman" w:hint="eastAsia"/>
          <w:color w:val="000000" w:themeColor="text1"/>
        </w:rPr>
        <w:t>1</w:t>
      </w:r>
      <w:r w:rsidRPr="004D22B7">
        <w:rPr>
          <w:rFonts w:asciiTheme="minorEastAsia" w:eastAsiaTheme="minorEastAsia" w:hAnsiTheme="minorEastAsia" w:cs="Times New Roman"/>
          <w:color w:val="000000" w:themeColor="text1"/>
        </w:rPr>
        <w:t>。</w:t>
      </w:r>
    </w:p>
    <w:p w14:paraId="79B2B12B" w14:textId="77777777" w:rsidR="00FA004D" w:rsidRPr="004D22B7" w:rsidRDefault="004D22B7" w:rsidP="004D22B7">
      <w:pPr>
        <w:adjustRightInd w:val="0"/>
        <w:snapToGrid w:val="0"/>
        <w:ind w:firstLine="56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（2）</w:t>
      </w:r>
      <w:r w:rsidR="00142804" w:rsidRPr="004D22B7">
        <w:rPr>
          <w:rFonts w:asciiTheme="minorEastAsia" w:eastAsiaTheme="minorEastAsia" w:hAnsiTheme="minorEastAsia" w:cs="Times New Roman"/>
          <w:color w:val="000000" w:themeColor="text1"/>
        </w:rPr>
        <w:t>人员暴露于危险环境的频繁程度</w:t>
      </w:r>
    </w:p>
    <w:p w14:paraId="5743BC6D"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人员暴露于危险环境的频繁程度见</w:t>
      </w:r>
      <w:r w:rsidR="004D22B7">
        <w:rPr>
          <w:rFonts w:asciiTheme="minorEastAsia" w:eastAsiaTheme="minorEastAsia" w:hAnsiTheme="minorEastAsia" w:cs="Times New Roman" w:hint="eastAsia"/>
          <w:color w:val="000000" w:themeColor="text1"/>
        </w:rPr>
        <w:t>下</w:t>
      </w:r>
      <w:r w:rsidRPr="004D22B7">
        <w:rPr>
          <w:rFonts w:asciiTheme="minorEastAsia" w:eastAsiaTheme="minorEastAsia" w:hAnsiTheme="minorEastAsia" w:cs="Times New Roman"/>
          <w:color w:val="000000" w:themeColor="text1"/>
        </w:rPr>
        <w:t>表</w:t>
      </w:r>
      <w:r w:rsidR="004D22B7">
        <w:rPr>
          <w:rFonts w:asciiTheme="minorEastAsia" w:eastAsiaTheme="minorEastAsia" w:hAnsiTheme="minorEastAsia" w:cs="Times New Roman" w:hint="eastAsia"/>
          <w:color w:val="000000" w:themeColor="text1"/>
        </w:rPr>
        <w:t>：</w:t>
      </w:r>
    </w:p>
    <w:p w14:paraId="5CA07A89" w14:textId="77777777" w:rsidR="00FA004D" w:rsidRPr="004D22B7"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4D22B7">
        <w:rPr>
          <w:rFonts w:asciiTheme="minorEastAsia" w:eastAsiaTheme="minorEastAsia" w:hAnsiTheme="minorEastAsia" w:cs="Times New Roman"/>
          <w:b/>
          <w:bCs/>
          <w:color w:val="000000" w:themeColor="text1"/>
          <w:sz w:val="24"/>
          <w:szCs w:val="21"/>
        </w:rPr>
        <w:t>人员暴露于危险环境的频繁程度(E)</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3548"/>
        <w:gridCol w:w="950"/>
        <w:gridCol w:w="3576"/>
      </w:tblGrid>
      <w:tr w:rsidR="00FA004D" w14:paraId="69E958D0" w14:textId="77777777">
        <w:trPr>
          <w:trHeight w:val="557"/>
          <w:jc w:val="center"/>
        </w:trPr>
        <w:tc>
          <w:tcPr>
            <w:tcW w:w="599" w:type="pct"/>
            <w:vAlign w:val="center"/>
          </w:tcPr>
          <w:p w14:paraId="1389CAEA"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933" w:type="pct"/>
            <w:vAlign w:val="center"/>
          </w:tcPr>
          <w:p w14:paraId="283A3120"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人员暴露于危险环境的频繁程度</w:t>
            </w:r>
          </w:p>
        </w:tc>
        <w:tc>
          <w:tcPr>
            <w:tcW w:w="518" w:type="pct"/>
            <w:vAlign w:val="center"/>
          </w:tcPr>
          <w:p w14:paraId="5B7B625A"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1949" w:type="pct"/>
            <w:vAlign w:val="center"/>
          </w:tcPr>
          <w:p w14:paraId="27790CB6"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人员暴露于危险环境的频繁程度</w:t>
            </w:r>
          </w:p>
        </w:tc>
      </w:tr>
      <w:tr w:rsidR="00FA004D" w14:paraId="33B90FDA" w14:textId="77777777">
        <w:trPr>
          <w:trHeight w:val="412"/>
          <w:jc w:val="center"/>
        </w:trPr>
        <w:tc>
          <w:tcPr>
            <w:tcW w:w="599" w:type="pct"/>
            <w:vAlign w:val="center"/>
          </w:tcPr>
          <w:p w14:paraId="3801145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10</w:t>
            </w:r>
          </w:p>
        </w:tc>
        <w:tc>
          <w:tcPr>
            <w:tcW w:w="1933" w:type="pct"/>
            <w:vAlign w:val="center"/>
          </w:tcPr>
          <w:p w14:paraId="1C75C28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连续暴露</w:t>
            </w:r>
          </w:p>
        </w:tc>
        <w:tc>
          <w:tcPr>
            <w:tcW w:w="518" w:type="pct"/>
            <w:vAlign w:val="center"/>
          </w:tcPr>
          <w:p w14:paraId="6CB4204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2</w:t>
            </w:r>
          </w:p>
        </w:tc>
        <w:tc>
          <w:tcPr>
            <w:tcW w:w="1949" w:type="pct"/>
            <w:vAlign w:val="center"/>
          </w:tcPr>
          <w:p w14:paraId="554784A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每月一次暴露</w:t>
            </w:r>
          </w:p>
        </w:tc>
      </w:tr>
      <w:tr w:rsidR="00FA004D" w14:paraId="6A432741" w14:textId="77777777">
        <w:trPr>
          <w:trHeight w:val="457"/>
          <w:jc w:val="center"/>
        </w:trPr>
        <w:tc>
          <w:tcPr>
            <w:tcW w:w="599" w:type="pct"/>
            <w:vAlign w:val="center"/>
          </w:tcPr>
          <w:p w14:paraId="5DA1EA7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6</w:t>
            </w:r>
          </w:p>
        </w:tc>
        <w:tc>
          <w:tcPr>
            <w:tcW w:w="1933" w:type="pct"/>
            <w:vAlign w:val="center"/>
          </w:tcPr>
          <w:p w14:paraId="27ACFA5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每天工作时间内暴露</w:t>
            </w:r>
          </w:p>
        </w:tc>
        <w:tc>
          <w:tcPr>
            <w:tcW w:w="518" w:type="pct"/>
            <w:vAlign w:val="center"/>
          </w:tcPr>
          <w:p w14:paraId="320D12B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1949" w:type="pct"/>
            <w:vAlign w:val="center"/>
          </w:tcPr>
          <w:p w14:paraId="3A94671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每年几次暴露</w:t>
            </w:r>
          </w:p>
        </w:tc>
      </w:tr>
      <w:tr w:rsidR="00FA004D" w14:paraId="673816E4" w14:textId="77777777">
        <w:trPr>
          <w:trHeight w:val="477"/>
          <w:jc w:val="center"/>
        </w:trPr>
        <w:tc>
          <w:tcPr>
            <w:tcW w:w="599" w:type="pct"/>
            <w:vAlign w:val="center"/>
          </w:tcPr>
          <w:p w14:paraId="2D45E34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1933" w:type="pct"/>
            <w:vAlign w:val="center"/>
          </w:tcPr>
          <w:p w14:paraId="6D2CB52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每周一次，或偶然暴露</w:t>
            </w:r>
          </w:p>
        </w:tc>
        <w:tc>
          <w:tcPr>
            <w:tcW w:w="518" w:type="pct"/>
            <w:vAlign w:val="center"/>
          </w:tcPr>
          <w:p w14:paraId="672F0A0F"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0.5</w:t>
            </w:r>
          </w:p>
        </w:tc>
        <w:tc>
          <w:tcPr>
            <w:tcW w:w="1949" w:type="pct"/>
            <w:vAlign w:val="center"/>
          </w:tcPr>
          <w:p w14:paraId="12A1E0C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非常罕见的暴露</w:t>
            </w:r>
          </w:p>
        </w:tc>
      </w:tr>
    </w:tbl>
    <w:p w14:paraId="6DD30D4E"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人员暴露于危险环境中的时间越多，受到伤害的可能性越大，相应的危险性也越大。规定人员连续出现在危险环境的情况定为10，而非常罕见地出现在危险环境中定为0.5，介于两者之间的各种情况规定若干个中间值。</w:t>
      </w:r>
    </w:p>
    <w:p w14:paraId="54B2596D"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根据表5-</w:t>
      </w:r>
      <w:r w:rsidR="00282FF6">
        <w:rPr>
          <w:rFonts w:asciiTheme="minorEastAsia" w:eastAsiaTheme="minorEastAsia" w:hAnsiTheme="minorEastAsia" w:cs="Times New Roman" w:hint="eastAsia"/>
          <w:color w:val="000000" w:themeColor="text1"/>
        </w:rPr>
        <w:t>6</w:t>
      </w:r>
      <w:r w:rsidRPr="004D22B7">
        <w:rPr>
          <w:rFonts w:asciiTheme="minorEastAsia" w:eastAsiaTheme="minorEastAsia" w:hAnsiTheme="minorEastAsia" w:cs="Times New Roman"/>
          <w:color w:val="000000" w:themeColor="text1"/>
        </w:rPr>
        <w:t>及实际分析选定</w:t>
      </w:r>
      <w:r w:rsidR="00282FF6">
        <w:rPr>
          <w:rFonts w:cs="Times New Roman"/>
          <w:color w:val="000000" w:themeColor="text1"/>
        </w:rPr>
        <w:t>卸油作业、加油作业、</w:t>
      </w:r>
      <w:r w:rsidR="00CC3A25">
        <w:rPr>
          <w:rFonts w:cs="Times New Roman" w:hint="eastAsia"/>
          <w:color w:val="000000" w:themeColor="text1"/>
        </w:rPr>
        <w:t>量油作业、</w:t>
      </w:r>
      <w:r w:rsidR="00282FF6">
        <w:rPr>
          <w:rFonts w:cs="Times New Roman"/>
          <w:color w:val="000000" w:themeColor="text1"/>
        </w:rPr>
        <w:t>检维修作业</w:t>
      </w:r>
      <w:r w:rsidR="00282FF6">
        <w:rPr>
          <w:rFonts w:cs="Times New Roman" w:hint="eastAsia"/>
          <w:color w:val="000000" w:themeColor="text1"/>
        </w:rPr>
        <w:t>岗位</w:t>
      </w:r>
      <w:r w:rsidR="00282FF6">
        <w:rPr>
          <w:rFonts w:cs="Times New Roman" w:hint="eastAsia"/>
          <w:color w:val="000000" w:themeColor="text1"/>
        </w:rPr>
        <w:t>E</w:t>
      </w:r>
      <w:r w:rsidRPr="004D22B7">
        <w:rPr>
          <w:rFonts w:asciiTheme="minorEastAsia" w:eastAsiaTheme="minorEastAsia" w:hAnsiTheme="minorEastAsia" w:cs="Times New Roman"/>
          <w:color w:val="000000" w:themeColor="text1"/>
        </w:rPr>
        <w:t>的取值分别为3、6</w:t>
      </w:r>
      <w:r w:rsidR="00282FF6">
        <w:rPr>
          <w:rFonts w:asciiTheme="minorEastAsia" w:eastAsiaTheme="minorEastAsia" w:hAnsiTheme="minorEastAsia" w:cs="Times New Roman" w:hint="eastAsia"/>
          <w:color w:val="000000" w:themeColor="text1"/>
        </w:rPr>
        <w:t>、</w:t>
      </w:r>
      <w:r w:rsidR="00CC3A25">
        <w:rPr>
          <w:rFonts w:asciiTheme="minorEastAsia" w:eastAsiaTheme="minorEastAsia" w:hAnsiTheme="minorEastAsia" w:cs="Times New Roman" w:hint="eastAsia"/>
          <w:color w:val="000000" w:themeColor="text1"/>
        </w:rPr>
        <w:t>3、</w:t>
      </w:r>
      <w:r w:rsidR="00282FF6">
        <w:rPr>
          <w:rFonts w:asciiTheme="minorEastAsia" w:eastAsiaTheme="minorEastAsia" w:hAnsiTheme="minorEastAsia" w:cs="Times New Roman" w:hint="eastAsia"/>
          <w:color w:val="000000" w:themeColor="text1"/>
        </w:rPr>
        <w:t>1</w:t>
      </w:r>
      <w:r w:rsidRPr="004D22B7">
        <w:rPr>
          <w:rFonts w:asciiTheme="minorEastAsia" w:eastAsiaTheme="minorEastAsia" w:hAnsiTheme="minorEastAsia" w:cs="Times New Roman"/>
          <w:color w:val="000000" w:themeColor="text1"/>
        </w:rPr>
        <w:t>。</w:t>
      </w:r>
    </w:p>
    <w:p w14:paraId="591DA09C"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t>（3）发生事故可能造成的后果</w:t>
      </w:r>
    </w:p>
    <w:p w14:paraId="60A75DBB" w14:textId="77777777" w:rsidR="00FA004D" w:rsidRPr="004D22B7" w:rsidRDefault="00142804" w:rsidP="004D22B7">
      <w:pPr>
        <w:adjustRightInd w:val="0"/>
        <w:snapToGrid w:val="0"/>
        <w:ind w:firstLine="560"/>
        <w:rPr>
          <w:rFonts w:asciiTheme="minorEastAsia" w:eastAsiaTheme="minorEastAsia" w:hAnsiTheme="minorEastAsia" w:cs="Times New Roman"/>
          <w:color w:val="000000" w:themeColor="text1"/>
        </w:rPr>
      </w:pPr>
      <w:r w:rsidRPr="004D22B7">
        <w:rPr>
          <w:rFonts w:asciiTheme="minorEastAsia" w:eastAsiaTheme="minorEastAsia" w:hAnsiTheme="minorEastAsia" w:cs="Times New Roman"/>
          <w:color w:val="000000" w:themeColor="text1"/>
        </w:rPr>
        <w:lastRenderedPageBreak/>
        <w:t>发生事故可能造成的后果见</w:t>
      </w:r>
      <w:r w:rsidR="00282FF6">
        <w:rPr>
          <w:rFonts w:asciiTheme="minorEastAsia" w:eastAsiaTheme="minorEastAsia" w:hAnsiTheme="minorEastAsia" w:cs="Times New Roman" w:hint="eastAsia"/>
          <w:color w:val="000000" w:themeColor="text1"/>
        </w:rPr>
        <w:t>下</w:t>
      </w:r>
      <w:r w:rsidRPr="004D22B7">
        <w:rPr>
          <w:rFonts w:asciiTheme="minorEastAsia" w:eastAsiaTheme="minorEastAsia" w:hAnsiTheme="minorEastAsia" w:cs="Times New Roman"/>
          <w:color w:val="000000" w:themeColor="text1"/>
        </w:rPr>
        <w:t>表</w:t>
      </w:r>
      <w:r w:rsidR="00282FF6">
        <w:rPr>
          <w:rFonts w:asciiTheme="minorEastAsia" w:eastAsiaTheme="minorEastAsia" w:hAnsiTheme="minorEastAsia" w:cs="Times New Roman" w:hint="eastAsia"/>
          <w:color w:val="000000" w:themeColor="text1"/>
        </w:rPr>
        <w:t>：</w:t>
      </w:r>
    </w:p>
    <w:p w14:paraId="0FC3BFB4" w14:textId="77777777" w:rsidR="00FA004D" w:rsidRPr="00282FF6"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282FF6">
        <w:rPr>
          <w:rFonts w:asciiTheme="minorEastAsia" w:eastAsiaTheme="minorEastAsia" w:hAnsiTheme="minorEastAsia" w:cs="Times New Roman"/>
          <w:b/>
          <w:bCs/>
          <w:color w:val="000000" w:themeColor="text1"/>
          <w:sz w:val="24"/>
          <w:szCs w:val="21"/>
        </w:rPr>
        <w:t>发生事故可能造成的后果(C)</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3862"/>
        <w:gridCol w:w="1152"/>
        <w:gridCol w:w="2912"/>
      </w:tblGrid>
      <w:tr w:rsidR="00FA004D" w14:paraId="2C4095AF" w14:textId="77777777" w:rsidTr="00B55C90">
        <w:trPr>
          <w:trHeight w:val="528"/>
          <w:tblHeader/>
          <w:jc w:val="center"/>
        </w:trPr>
        <w:tc>
          <w:tcPr>
            <w:tcW w:w="680" w:type="pct"/>
            <w:vAlign w:val="center"/>
          </w:tcPr>
          <w:p w14:paraId="639E1E07"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分数值</w:t>
            </w:r>
          </w:p>
        </w:tc>
        <w:tc>
          <w:tcPr>
            <w:tcW w:w="2105" w:type="pct"/>
            <w:vAlign w:val="center"/>
          </w:tcPr>
          <w:p w14:paraId="43F2D0E1"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发生事故可能造成的后果</w:t>
            </w:r>
          </w:p>
        </w:tc>
        <w:tc>
          <w:tcPr>
            <w:tcW w:w="628" w:type="pct"/>
            <w:vAlign w:val="center"/>
          </w:tcPr>
          <w:p w14:paraId="55441583" w14:textId="77777777" w:rsidR="00FA004D" w:rsidRDefault="00142804">
            <w:pPr>
              <w:spacing w:line="240" w:lineRule="auto"/>
              <w:ind w:firstLineChars="0" w:firstLine="0"/>
              <w:jc w:val="center"/>
              <w:rPr>
                <w:rFonts w:cs="Times New Roman"/>
                <w:b/>
                <w:color w:val="000000" w:themeColor="text1"/>
                <w:spacing w:val="-20"/>
                <w:sz w:val="21"/>
                <w:szCs w:val="24"/>
              </w:rPr>
            </w:pPr>
            <w:r>
              <w:rPr>
                <w:rFonts w:cs="Times New Roman" w:hint="eastAsia"/>
                <w:b/>
                <w:color w:val="000000" w:themeColor="text1"/>
                <w:spacing w:val="-20"/>
                <w:sz w:val="21"/>
                <w:szCs w:val="24"/>
              </w:rPr>
              <w:t>分数值</w:t>
            </w:r>
          </w:p>
        </w:tc>
        <w:tc>
          <w:tcPr>
            <w:tcW w:w="1587" w:type="pct"/>
            <w:vAlign w:val="center"/>
          </w:tcPr>
          <w:p w14:paraId="2FFA3143" w14:textId="77777777" w:rsidR="00FA004D" w:rsidRDefault="00142804">
            <w:pPr>
              <w:spacing w:line="240" w:lineRule="auto"/>
              <w:ind w:firstLineChars="0" w:firstLine="0"/>
              <w:jc w:val="center"/>
              <w:rPr>
                <w:rFonts w:cs="Times New Roman"/>
                <w:b/>
                <w:color w:val="000000" w:themeColor="text1"/>
                <w:spacing w:val="-10"/>
                <w:sz w:val="21"/>
                <w:szCs w:val="24"/>
              </w:rPr>
            </w:pPr>
            <w:r>
              <w:rPr>
                <w:rFonts w:cs="Times New Roman" w:hint="eastAsia"/>
                <w:b/>
                <w:color w:val="000000" w:themeColor="text1"/>
                <w:spacing w:val="-10"/>
                <w:sz w:val="21"/>
                <w:szCs w:val="24"/>
              </w:rPr>
              <w:t>发生事故可能造成的后果</w:t>
            </w:r>
          </w:p>
        </w:tc>
      </w:tr>
      <w:tr w:rsidR="00FA004D" w14:paraId="4B730166" w14:textId="77777777">
        <w:trPr>
          <w:trHeight w:val="567"/>
          <w:jc w:val="center"/>
        </w:trPr>
        <w:tc>
          <w:tcPr>
            <w:tcW w:w="680" w:type="pct"/>
            <w:vAlign w:val="center"/>
          </w:tcPr>
          <w:p w14:paraId="44BB12D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100</w:t>
            </w:r>
          </w:p>
        </w:tc>
        <w:tc>
          <w:tcPr>
            <w:tcW w:w="2105" w:type="pct"/>
            <w:vAlign w:val="center"/>
          </w:tcPr>
          <w:p w14:paraId="57CED21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大灾难，许多人死亡，</w:t>
            </w:r>
          </w:p>
          <w:p w14:paraId="345FA716" w14:textId="77777777" w:rsidR="00FA004D" w:rsidRDefault="00142804">
            <w:pPr>
              <w:spacing w:line="240" w:lineRule="auto"/>
              <w:ind w:firstLineChars="0" w:firstLine="0"/>
              <w:jc w:val="center"/>
              <w:rPr>
                <w:rFonts w:cs="Times New Roman"/>
                <w:color w:val="000000" w:themeColor="text1"/>
                <w:sz w:val="21"/>
                <w:szCs w:val="20"/>
              </w:rPr>
            </w:pPr>
            <w:r>
              <w:rPr>
                <w:rFonts w:cs="Times New Roman"/>
                <w:color w:val="000000" w:themeColor="text1"/>
                <w:sz w:val="21"/>
                <w:szCs w:val="20"/>
              </w:rPr>
              <w:t>或造成重大财产损失</w:t>
            </w:r>
          </w:p>
        </w:tc>
        <w:tc>
          <w:tcPr>
            <w:tcW w:w="628" w:type="pct"/>
            <w:vAlign w:val="center"/>
          </w:tcPr>
          <w:p w14:paraId="5499B6D5"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w:t>
            </w:r>
          </w:p>
        </w:tc>
        <w:tc>
          <w:tcPr>
            <w:tcW w:w="1587" w:type="pct"/>
            <w:vAlign w:val="center"/>
          </w:tcPr>
          <w:p w14:paraId="2807D9E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严重，重伤，或</w:t>
            </w:r>
          </w:p>
          <w:p w14:paraId="50403D0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较小的财产损失</w:t>
            </w:r>
          </w:p>
        </w:tc>
      </w:tr>
      <w:tr w:rsidR="00FA004D" w14:paraId="2FD27C12" w14:textId="77777777">
        <w:trPr>
          <w:trHeight w:val="567"/>
          <w:jc w:val="center"/>
        </w:trPr>
        <w:tc>
          <w:tcPr>
            <w:tcW w:w="680" w:type="pct"/>
            <w:vAlign w:val="center"/>
          </w:tcPr>
          <w:p w14:paraId="1609928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40</w:t>
            </w:r>
          </w:p>
        </w:tc>
        <w:tc>
          <w:tcPr>
            <w:tcW w:w="2105" w:type="pct"/>
            <w:vAlign w:val="center"/>
          </w:tcPr>
          <w:p w14:paraId="084805AA"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灾难，数人死亡，</w:t>
            </w:r>
          </w:p>
          <w:p w14:paraId="4E0E077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或造成很大财产损失</w:t>
            </w:r>
          </w:p>
        </w:tc>
        <w:tc>
          <w:tcPr>
            <w:tcW w:w="628" w:type="pct"/>
            <w:vAlign w:val="center"/>
          </w:tcPr>
          <w:p w14:paraId="0B40A591"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3</w:t>
            </w:r>
          </w:p>
        </w:tc>
        <w:tc>
          <w:tcPr>
            <w:tcW w:w="1587" w:type="pct"/>
            <w:vAlign w:val="center"/>
          </w:tcPr>
          <w:p w14:paraId="4A1C568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重大、致残或</w:t>
            </w:r>
          </w:p>
          <w:p w14:paraId="3C309BB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很小的财产损失</w:t>
            </w:r>
          </w:p>
        </w:tc>
      </w:tr>
      <w:tr w:rsidR="00FA004D" w14:paraId="3DA8180C" w14:textId="77777777">
        <w:trPr>
          <w:trHeight w:val="567"/>
          <w:jc w:val="center"/>
        </w:trPr>
        <w:tc>
          <w:tcPr>
            <w:tcW w:w="680" w:type="pct"/>
            <w:vAlign w:val="center"/>
          </w:tcPr>
          <w:p w14:paraId="38EE880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15</w:t>
            </w:r>
          </w:p>
        </w:tc>
        <w:tc>
          <w:tcPr>
            <w:tcW w:w="2105" w:type="pct"/>
            <w:vAlign w:val="center"/>
          </w:tcPr>
          <w:p w14:paraId="31E5EF1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非常严重，一人死亡</w:t>
            </w:r>
          </w:p>
          <w:p w14:paraId="5D12A1D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或造成一定的财产损失</w:t>
            </w:r>
          </w:p>
        </w:tc>
        <w:tc>
          <w:tcPr>
            <w:tcW w:w="628" w:type="pct"/>
            <w:vAlign w:val="center"/>
          </w:tcPr>
          <w:p w14:paraId="2ED8B14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w:t>
            </w:r>
          </w:p>
        </w:tc>
        <w:tc>
          <w:tcPr>
            <w:tcW w:w="1587" w:type="pct"/>
            <w:vAlign w:val="center"/>
          </w:tcPr>
          <w:p w14:paraId="4A16567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引人注目，不利于</w:t>
            </w:r>
          </w:p>
          <w:p w14:paraId="55FF4933"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基本的安全要求</w:t>
            </w:r>
          </w:p>
        </w:tc>
      </w:tr>
    </w:tbl>
    <w:p w14:paraId="74AF5B20" w14:textId="77777777" w:rsidR="00FA004D" w:rsidRPr="00282FF6" w:rsidRDefault="00142804" w:rsidP="00282FF6">
      <w:pPr>
        <w:adjustRightInd w:val="0"/>
        <w:snapToGrid w:val="0"/>
        <w:ind w:firstLine="560"/>
        <w:rPr>
          <w:rFonts w:asciiTheme="minorEastAsia" w:eastAsiaTheme="minorEastAsia" w:hAnsiTheme="minorEastAsia" w:cs="Times New Roman"/>
          <w:color w:val="000000" w:themeColor="text1"/>
        </w:rPr>
      </w:pPr>
      <w:r w:rsidRPr="00282FF6">
        <w:rPr>
          <w:rFonts w:asciiTheme="minorEastAsia" w:eastAsiaTheme="minorEastAsia" w:hAnsiTheme="minorEastAsia" w:cs="Times New Roman"/>
          <w:color w:val="000000" w:themeColor="text1"/>
        </w:rPr>
        <w:t>事故造成的人员伤害和财产损失的范围变化很大，所以规定分数值为1～100。把需要治疗的轻微伤害或较小财产损失的分数规定为1，把造成许多人死亡或重大财产损失的分数规定为100，其他情况的数值在1～100之间，根据分析得出</w:t>
      </w:r>
      <w:r w:rsidR="00282FF6">
        <w:rPr>
          <w:rFonts w:cs="Times New Roman"/>
          <w:color w:val="000000" w:themeColor="text1"/>
        </w:rPr>
        <w:t>卸油作业、加油作业、</w:t>
      </w:r>
      <w:r w:rsidR="00CC3A25">
        <w:rPr>
          <w:rFonts w:cs="Times New Roman" w:hint="eastAsia"/>
          <w:color w:val="000000" w:themeColor="text1"/>
        </w:rPr>
        <w:t>量油作业、</w:t>
      </w:r>
      <w:r w:rsidR="00282FF6">
        <w:rPr>
          <w:rFonts w:cs="Times New Roman"/>
          <w:color w:val="000000" w:themeColor="text1"/>
        </w:rPr>
        <w:t>检维修作业</w:t>
      </w:r>
      <w:r w:rsidR="00282FF6">
        <w:rPr>
          <w:rFonts w:cs="Times New Roman" w:hint="eastAsia"/>
          <w:color w:val="000000" w:themeColor="text1"/>
        </w:rPr>
        <w:t>岗位</w:t>
      </w:r>
      <w:r w:rsidR="00282FF6">
        <w:rPr>
          <w:rFonts w:cs="Times New Roman" w:hint="eastAsia"/>
          <w:color w:val="000000" w:themeColor="text1"/>
        </w:rPr>
        <w:t>C</w:t>
      </w:r>
      <w:r w:rsidRPr="00282FF6">
        <w:rPr>
          <w:rFonts w:asciiTheme="minorEastAsia" w:eastAsiaTheme="minorEastAsia" w:hAnsiTheme="minorEastAsia" w:cs="Times New Roman"/>
          <w:color w:val="000000" w:themeColor="text1"/>
        </w:rPr>
        <w:t>取值分别为 15、7</w:t>
      </w:r>
      <w:r w:rsidRPr="00282FF6">
        <w:rPr>
          <w:rFonts w:asciiTheme="minorEastAsia" w:eastAsiaTheme="minorEastAsia" w:hAnsiTheme="minorEastAsia" w:cs="Times New Roman" w:hint="eastAsia"/>
          <w:color w:val="000000" w:themeColor="text1"/>
        </w:rPr>
        <w:t>、7</w:t>
      </w:r>
      <w:r w:rsidR="003B2EF5">
        <w:rPr>
          <w:rFonts w:asciiTheme="minorEastAsia" w:eastAsiaTheme="minorEastAsia" w:hAnsiTheme="minorEastAsia" w:cs="Times New Roman" w:hint="eastAsia"/>
          <w:color w:val="000000" w:themeColor="text1"/>
        </w:rPr>
        <w:t>、7</w:t>
      </w:r>
      <w:r w:rsidRPr="00282FF6">
        <w:rPr>
          <w:rFonts w:asciiTheme="minorEastAsia" w:eastAsiaTheme="minorEastAsia" w:hAnsiTheme="minorEastAsia" w:cs="Times New Roman"/>
          <w:color w:val="000000" w:themeColor="text1"/>
        </w:rPr>
        <w:t>。</w:t>
      </w:r>
    </w:p>
    <w:p w14:paraId="0647C181" w14:textId="77777777" w:rsidR="00FA004D" w:rsidRPr="00282FF6" w:rsidRDefault="00142804" w:rsidP="00282FF6">
      <w:pPr>
        <w:adjustRightInd w:val="0"/>
        <w:snapToGrid w:val="0"/>
        <w:ind w:firstLine="560"/>
        <w:rPr>
          <w:rFonts w:asciiTheme="minorEastAsia" w:eastAsiaTheme="minorEastAsia" w:hAnsiTheme="minorEastAsia" w:cs="Times New Roman"/>
          <w:color w:val="000000" w:themeColor="text1"/>
        </w:rPr>
      </w:pPr>
      <w:r w:rsidRPr="00282FF6">
        <w:rPr>
          <w:rFonts w:asciiTheme="minorEastAsia" w:eastAsiaTheme="minorEastAsia" w:hAnsiTheme="minorEastAsia" w:cs="Times New Roman"/>
          <w:color w:val="000000" w:themeColor="text1"/>
        </w:rPr>
        <w:t>（4）危险性等级划分</w:t>
      </w:r>
    </w:p>
    <w:p w14:paraId="09D7347A" w14:textId="77777777" w:rsidR="00FA004D" w:rsidRPr="00282FF6" w:rsidRDefault="00142804" w:rsidP="00282FF6">
      <w:pPr>
        <w:adjustRightInd w:val="0"/>
        <w:snapToGrid w:val="0"/>
        <w:ind w:firstLine="560"/>
        <w:rPr>
          <w:rFonts w:asciiTheme="minorEastAsia" w:eastAsiaTheme="minorEastAsia" w:hAnsiTheme="minorEastAsia" w:cs="Times New Roman"/>
          <w:color w:val="000000" w:themeColor="text1"/>
        </w:rPr>
      </w:pPr>
      <w:r w:rsidRPr="00282FF6">
        <w:rPr>
          <w:rFonts w:asciiTheme="minorEastAsia" w:eastAsiaTheme="minorEastAsia" w:hAnsiTheme="minorEastAsia" w:cs="Times New Roman"/>
          <w:color w:val="000000" w:themeColor="text1"/>
        </w:rPr>
        <w:t>按危险性分值划分危险性等级的标准见表5-</w:t>
      </w:r>
      <w:r w:rsidR="00282FF6">
        <w:rPr>
          <w:rFonts w:asciiTheme="minorEastAsia" w:eastAsiaTheme="minorEastAsia" w:hAnsiTheme="minorEastAsia" w:cs="Times New Roman" w:hint="eastAsia"/>
          <w:color w:val="000000" w:themeColor="text1"/>
        </w:rPr>
        <w:t>8</w:t>
      </w:r>
      <w:r w:rsidRPr="00282FF6">
        <w:rPr>
          <w:rFonts w:asciiTheme="minorEastAsia" w:eastAsiaTheme="minorEastAsia" w:hAnsiTheme="minorEastAsia" w:cs="Times New Roman"/>
          <w:color w:val="000000" w:themeColor="text1"/>
        </w:rPr>
        <w:t>，评价结果见表5-</w:t>
      </w:r>
      <w:r w:rsidRPr="00282FF6">
        <w:rPr>
          <w:rFonts w:asciiTheme="minorEastAsia" w:eastAsiaTheme="minorEastAsia" w:hAnsiTheme="minorEastAsia" w:cs="Times New Roman" w:hint="eastAsia"/>
          <w:color w:val="000000" w:themeColor="text1"/>
        </w:rPr>
        <w:t>9</w:t>
      </w:r>
      <w:r w:rsidRPr="00282FF6">
        <w:rPr>
          <w:rFonts w:asciiTheme="minorEastAsia" w:eastAsiaTheme="minorEastAsia" w:hAnsiTheme="minorEastAsia" w:cs="Times New Roman"/>
          <w:color w:val="000000" w:themeColor="text1"/>
        </w:rPr>
        <w:t>。</w:t>
      </w:r>
    </w:p>
    <w:p w14:paraId="2004F228" w14:textId="77777777" w:rsidR="007E0F58" w:rsidRDefault="007E0F58" w:rsidP="007E0F58">
      <w:pPr>
        <w:widowControl/>
        <w:ind w:firstLine="482"/>
        <w:rPr>
          <w:rFonts w:asciiTheme="minorEastAsia" w:eastAsiaTheme="minorEastAsia" w:hAnsiTheme="minorEastAsia" w:cs="Times New Roman"/>
          <w:b/>
          <w:bCs/>
          <w:color w:val="000000" w:themeColor="text1"/>
          <w:sz w:val="24"/>
          <w:szCs w:val="21"/>
        </w:rPr>
      </w:pPr>
      <w:r>
        <w:rPr>
          <w:rFonts w:asciiTheme="minorEastAsia" w:eastAsiaTheme="minorEastAsia" w:hAnsiTheme="minorEastAsia" w:cs="Times New Roman"/>
          <w:b/>
          <w:bCs/>
          <w:color w:val="000000" w:themeColor="text1"/>
          <w:sz w:val="24"/>
          <w:szCs w:val="21"/>
        </w:rPr>
        <w:br w:type="page"/>
      </w:r>
    </w:p>
    <w:p w14:paraId="78CAA718" w14:textId="77777777" w:rsidR="00FA004D" w:rsidRPr="00282FF6"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282FF6">
        <w:rPr>
          <w:rFonts w:asciiTheme="minorEastAsia" w:eastAsiaTheme="minorEastAsia" w:hAnsiTheme="minorEastAsia" w:cs="Times New Roman"/>
          <w:b/>
          <w:bCs/>
          <w:color w:val="000000" w:themeColor="text1"/>
          <w:sz w:val="24"/>
          <w:szCs w:val="21"/>
        </w:rPr>
        <w:lastRenderedPageBreak/>
        <w:t>危险性等级划分标准</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3194"/>
        <w:gridCol w:w="1202"/>
        <w:gridCol w:w="3438"/>
      </w:tblGrid>
      <w:tr w:rsidR="00FA004D" w14:paraId="6898E927" w14:textId="77777777">
        <w:trPr>
          <w:trHeight w:val="454"/>
          <w:jc w:val="center"/>
        </w:trPr>
        <w:tc>
          <w:tcPr>
            <w:tcW w:w="730" w:type="pct"/>
            <w:vAlign w:val="center"/>
          </w:tcPr>
          <w:p w14:paraId="11793743"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 xml:space="preserve">D  </w:t>
            </w:r>
            <w:r>
              <w:rPr>
                <w:rFonts w:cs="Times New Roman" w:hint="eastAsia"/>
                <w:b/>
                <w:color w:val="000000" w:themeColor="text1"/>
                <w:sz w:val="21"/>
                <w:szCs w:val="24"/>
              </w:rPr>
              <w:t>值</w:t>
            </w:r>
          </w:p>
        </w:tc>
        <w:tc>
          <w:tcPr>
            <w:tcW w:w="1741" w:type="pct"/>
            <w:vAlign w:val="center"/>
          </w:tcPr>
          <w:p w14:paraId="7249BC69"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危险程度</w:t>
            </w:r>
          </w:p>
        </w:tc>
        <w:tc>
          <w:tcPr>
            <w:tcW w:w="655" w:type="pct"/>
            <w:vAlign w:val="center"/>
          </w:tcPr>
          <w:p w14:paraId="11CDF565"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 xml:space="preserve">D  </w:t>
            </w:r>
            <w:r>
              <w:rPr>
                <w:rFonts w:cs="Times New Roman" w:hint="eastAsia"/>
                <w:b/>
                <w:color w:val="000000" w:themeColor="text1"/>
                <w:sz w:val="21"/>
                <w:szCs w:val="24"/>
              </w:rPr>
              <w:t>值</w:t>
            </w:r>
          </w:p>
        </w:tc>
        <w:tc>
          <w:tcPr>
            <w:tcW w:w="1874" w:type="pct"/>
            <w:vAlign w:val="center"/>
          </w:tcPr>
          <w:p w14:paraId="254BD0E0"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危险程度</w:t>
            </w:r>
          </w:p>
        </w:tc>
      </w:tr>
      <w:tr w:rsidR="00FA004D" w14:paraId="1995EE9F" w14:textId="77777777">
        <w:trPr>
          <w:trHeight w:val="454"/>
          <w:jc w:val="center"/>
        </w:trPr>
        <w:tc>
          <w:tcPr>
            <w:tcW w:w="730" w:type="pct"/>
            <w:vAlign w:val="center"/>
          </w:tcPr>
          <w:p w14:paraId="4D357DD2"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&gt;320</w:t>
            </w:r>
          </w:p>
        </w:tc>
        <w:tc>
          <w:tcPr>
            <w:tcW w:w="1741" w:type="pct"/>
            <w:vAlign w:val="center"/>
          </w:tcPr>
          <w:p w14:paraId="1828B669"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极其危险，不能继续作业</w:t>
            </w:r>
          </w:p>
        </w:tc>
        <w:tc>
          <w:tcPr>
            <w:tcW w:w="655" w:type="pct"/>
            <w:vAlign w:val="center"/>
          </w:tcPr>
          <w:p w14:paraId="6CEA9AC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20</w:t>
            </w:r>
            <w:r>
              <w:rPr>
                <w:rFonts w:cs="Times New Roman"/>
                <w:color w:val="000000" w:themeColor="text1"/>
                <w:sz w:val="21"/>
                <w:szCs w:val="24"/>
              </w:rPr>
              <w:t>～</w:t>
            </w:r>
            <w:r>
              <w:rPr>
                <w:rFonts w:cs="Times New Roman"/>
                <w:color w:val="000000" w:themeColor="text1"/>
                <w:sz w:val="21"/>
                <w:szCs w:val="24"/>
              </w:rPr>
              <w:t>70</w:t>
            </w:r>
          </w:p>
        </w:tc>
        <w:tc>
          <w:tcPr>
            <w:tcW w:w="1874" w:type="pct"/>
            <w:vAlign w:val="center"/>
          </w:tcPr>
          <w:p w14:paraId="7F41C7AB"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一般危险，需要注意</w:t>
            </w:r>
          </w:p>
        </w:tc>
      </w:tr>
      <w:tr w:rsidR="00FA004D" w14:paraId="23961C19" w14:textId="77777777">
        <w:trPr>
          <w:trHeight w:val="454"/>
          <w:jc w:val="center"/>
        </w:trPr>
        <w:tc>
          <w:tcPr>
            <w:tcW w:w="730" w:type="pct"/>
            <w:vAlign w:val="center"/>
          </w:tcPr>
          <w:p w14:paraId="27F01B3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160</w:t>
            </w:r>
            <w:r>
              <w:rPr>
                <w:rFonts w:cs="Times New Roman"/>
                <w:color w:val="000000" w:themeColor="text1"/>
                <w:sz w:val="21"/>
                <w:szCs w:val="24"/>
              </w:rPr>
              <w:t>～</w:t>
            </w:r>
            <w:r>
              <w:rPr>
                <w:rFonts w:cs="Times New Roman"/>
                <w:color w:val="000000" w:themeColor="text1"/>
                <w:sz w:val="21"/>
                <w:szCs w:val="24"/>
              </w:rPr>
              <w:t>320</w:t>
            </w:r>
          </w:p>
        </w:tc>
        <w:tc>
          <w:tcPr>
            <w:tcW w:w="1741" w:type="pct"/>
            <w:vAlign w:val="center"/>
          </w:tcPr>
          <w:p w14:paraId="4150AB1A" w14:textId="77777777" w:rsidR="00FA004D" w:rsidRDefault="00142804">
            <w:pPr>
              <w:spacing w:line="240" w:lineRule="auto"/>
              <w:ind w:firstLineChars="0" w:firstLine="0"/>
              <w:jc w:val="center"/>
              <w:rPr>
                <w:rFonts w:cs="Times New Roman"/>
                <w:color w:val="000000" w:themeColor="text1"/>
                <w:sz w:val="21"/>
                <w:szCs w:val="20"/>
              </w:rPr>
            </w:pPr>
            <w:r>
              <w:rPr>
                <w:rFonts w:cs="Times New Roman"/>
                <w:color w:val="000000" w:themeColor="text1"/>
                <w:sz w:val="21"/>
                <w:szCs w:val="20"/>
              </w:rPr>
              <w:t>高度危险，需立即整改</w:t>
            </w:r>
          </w:p>
        </w:tc>
        <w:tc>
          <w:tcPr>
            <w:tcW w:w="655" w:type="pct"/>
            <w:vAlign w:val="center"/>
          </w:tcPr>
          <w:p w14:paraId="4EC0DF08"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&lt;20</w:t>
            </w:r>
          </w:p>
        </w:tc>
        <w:tc>
          <w:tcPr>
            <w:tcW w:w="1874" w:type="pct"/>
            <w:vAlign w:val="center"/>
          </w:tcPr>
          <w:p w14:paraId="583926E6"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稍有危险，可以接受</w:t>
            </w:r>
          </w:p>
        </w:tc>
      </w:tr>
      <w:tr w:rsidR="00FA004D" w14:paraId="1877B1A1" w14:textId="77777777">
        <w:trPr>
          <w:trHeight w:val="454"/>
          <w:jc w:val="center"/>
        </w:trPr>
        <w:tc>
          <w:tcPr>
            <w:tcW w:w="730" w:type="pct"/>
            <w:vAlign w:val="center"/>
          </w:tcPr>
          <w:p w14:paraId="50C0BD0E"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70</w:t>
            </w:r>
            <w:r>
              <w:rPr>
                <w:rFonts w:cs="Times New Roman"/>
                <w:color w:val="000000" w:themeColor="text1"/>
                <w:sz w:val="21"/>
                <w:szCs w:val="24"/>
              </w:rPr>
              <w:t>～</w:t>
            </w:r>
            <w:r>
              <w:rPr>
                <w:rFonts w:cs="Times New Roman"/>
                <w:color w:val="000000" w:themeColor="text1"/>
                <w:sz w:val="21"/>
                <w:szCs w:val="24"/>
              </w:rPr>
              <w:t>160</w:t>
            </w:r>
          </w:p>
        </w:tc>
        <w:tc>
          <w:tcPr>
            <w:tcW w:w="1741" w:type="pct"/>
            <w:vAlign w:val="center"/>
          </w:tcPr>
          <w:p w14:paraId="0D2190FD" w14:textId="77777777" w:rsidR="00FA004D" w:rsidRDefault="00142804">
            <w:pPr>
              <w:spacing w:line="240" w:lineRule="auto"/>
              <w:ind w:firstLineChars="0" w:firstLine="0"/>
              <w:jc w:val="center"/>
              <w:rPr>
                <w:rFonts w:cs="Times New Roman"/>
                <w:color w:val="000000" w:themeColor="text1"/>
                <w:sz w:val="21"/>
                <w:szCs w:val="24"/>
              </w:rPr>
            </w:pPr>
            <w:r>
              <w:rPr>
                <w:rFonts w:cs="Times New Roman"/>
                <w:color w:val="000000" w:themeColor="text1"/>
                <w:sz w:val="21"/>
                <w:szCs w:val="24"/>
              </w:rPr>
              <w:t>显著危险，需要整改</w:t>
            </w:r>
          </w:p>
        </w:tc>
        <w:tc>
          <w:tcPr>
            <w:tcW w:w="655" w:type="pct"/>
            <w:vAlign w:val="center"/>
          </w:tcPr>
          <w:p w14:paraId="5BC3F7A6" w14:textId="77777777" w:rsidR="00FA004D" w:rsidRDefault="00FA004D">
            <w:pPr>
              <w:spacing w:line="240" w:lineRule="auto"/>
              <w:ind w:firstLineChars="0" w:firstLine="0"/>
              <w:jc w:val="center"/>
              <w:rPr>
                <w:rFonts w:cs="Times New Roman"/>
                <w:color w:val="000000" w:themeColor="text1"/>
                <w:sz w:val="21"/>
                <w:szCs w:val="24"/>
              </w:rPr>
            </w:pPr>
          </w:p>
        </w:tc>
        <w:tc>
          <w:tcPr>
            <w:tcW w:w="1874" w:type="pct"/>
            <w:vAlign w:val="center"/>
          </w:tcPr>
          <w:p w14:paraId="08008EEC" w14:textId="77777777" w:rsidR="00FA004D" w:rsidRDefault="00FA004D">
            <w:pPr>
              <w:spacing w:line="240" w:lineRule="auto"/>
              <w:ind w:firstLineChars="0" w:firstLine="0"/>
              <w:jc w:val="center"/>
              <w:rPr>
                <w:rFonts w:cs="Times New Roman"/>
                <w:color w:val="000000" w:themeColor="text1"/>
                <w:sz w:val="21"/>
                <w:szCs w:val="24"/>
              </w:rPr>
            </w:pPr>
          </w:p>
        </w:tc>
      </w:tr>
    </w:tbl>
    <w:p w14:paraId="42E62250" w14:textId="77777777" w:rsidR="00FA004D" w:rsidRPr="00282FF6" w:rsidRDefault="00142804" w:rsidP="005469D5">
      <w:pPr>
        <w:pStyle w:val="af9"/>
        <w:numPr>
          <w:ilvl w:val="0"/>
          <w:numId w:val="25"/>
        </w:numPr>
        <w:adjustRightInd w:val="0"/>
        <w:snapToGrid w:val="0"/>
        <w:spacing w:line="240" w:lineRule="auto"/>
        <w:ind w:firstLineChars="0"/>
        <w:jc w:val="center"/>
        <w:rPr>
          <w:rFonts w:asciiTheme="minorEastAsia" w:eastAsiaTheme="minorEastAsia" w:hAnsiTheme="minorEastAsia" w:cs="Times New Roman"/>
          <w:b/>
          <w:bCs/>
          <w:color w:val="000000" w:themeColor="text1"/>
          <w:sz w:val="24"/>
          <w:szCs w:val="21"/>
        </w:rPr>
      </w:pPr>
      <w:r w:rsidRPr="00282FF6">
        <w:rPr>
          <w:rFonts w:asciiTheme="minorEastAsia" w:eastAsiaTheme="minorEastAsia" w:hAnsiTheme="minorEastAsia" w:cs="Times New Roman"/>
          <w:b/>
          <w:bCs/>
          <w:color w:val="000000" w:themeColor="text1"/>
          <w:sz w:val="24"/>
          <w:szCs w:val="21"/>
        </w:rPr>
        <w:t>作业条件评价结果</w:t>
      </w:r>
    </w:p>
    <w:tbl>
      <w:tblPr>
        <w:tblStyle w:val="a"/>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237"/>
        <w:gridCol w:w="1939"/>
        <w:gridCol w:w="683"/>
        <w:gridCol w:w="659"/>
        <w:gridCol w:w="670"/>
        <w:gridCol w:w="897"/>
        <w:gridCol w:w="2422"/>
      </w:tblGrid>
      <w:tr w:rsidR="00FA004D" w14:paraId="276A46EE" w14:textId="77777777" w:rsidTr="007E0F58">
        <w:trPr>
          <w:cantSplit/>
          <w:trHeight w:val="284"/>
          <w:tblHeader/>
          <w:jc w:val="center"/>
        </w:trPr>
        <w:tc>
          <w:tcPr>
            <w:tcW w:w="363" w:type="pct"/>
            <w:vMerge w:val="restart"/>
            <w:vAlign w:val="center"/>
          </w:tcPr>
          <w:p w14:paraId="11BF3314"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序号</w:t>
            </w:r>
          </w:p>
        </w:tc>
        <w:tc>
          <w:tcPr>
            <w:tcW w:w="674" w:type="pct"/>
            <w:vMerge w:val="restart"/>
            <w:vAlign w:val="center"/>
          </w:tcPr>
          <w:p w14:paraId="6F173BD6" w14:textId="77777777" w:rsidR="00FA004D" w:rsidRDefault="00142804">
            <w:pPr>
              <w:spacing w:line="240" w:lineRule="auto"/>
              <w:ind w:firstLineChars="0" w:firstLine="0"/>
              <w:jc w:val="center"/>
              <w:rPr>
                <w:rFonts w:cs="Times New Roman"/>
                <w:b/>
                <w:color w:val="000000" w:themeColor="text1"/>
                <w:sz w:val="21"/>
                <w:szCs w:val="20"/>
              </w:rPr>
            </w:pPr>
            <w:r>
              <w:rPr>
                <w:rFonts w:cs="Times New Roman" w:hint="eastAsia"/>
                <w:b/>
                <w:color w:val="000000" w:themeColor="text1"/>
                <w:sz w:val="21"/>
                <w:szCs w:val="20"/>
              </w:rPr>
              <w:t>评价对象</w:t>
            </w:r>
          </w:p>
        </w:tc>
        <w:tc>
          <w:tcPr>
            <w:tcW w:w="1057" w:type="pct"/>
            <w:vMerge w:val="restart"/>
            <w:vAlign w:val="center"/>
          </w:tcPr>
          <w:p w14:paraId="695F7C12" w14:textId="77777777" w:rsidR="00FA004D" w:rsidRDefault="00142804">
            <w:pPr>
              <w:spacing w:line="240" w:lineRule="auto"/>
              <w:ind w:firstLineChars="0" w:firstLine="0"/>
              <w:jc w:val="center"/>
              <w:rPr>
                <w:rFonts w:cs="Times New Roman"/>
                <w:b/>
                <w:color w:val="000000" w:themeColor="text1"/>
                <w:sz w:val="21"/>
                <w:szCs w:val="20"/>
              </w:rPr>
            </w:pPr>
            <w:r>
              <w:rPr>
                <w:rFonts w:cs="Times New Roman" w:hint="eastAsia"/>
                <w:b/>
                <w:color w:val="000000" w:themeColor="text1"/>
                <w:sz w:val="21"/>
                <w:szCs w:val="20"/>
              </w:rPr>
              <w:t>危险源及潜在风险</w:t>
            </w:r>
          </w:p>
        </w:tc>
        <w:tc>
          <w:tcPr>
            <w:tcW w:w="1585" w:type="pct"/>
            <w:gridSpan w:val="4"/>
            <w:vAlign w:val="center"/>
          </w:tcPr>
          <w:p w14:paraId="0F27BE25" w14:textId="77777777" w:rsidR="00FA004D" w:rsidRDefault="00142804" w:rsidP="007E0F58">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风险值</w:t>
            </w:r>
            <w:r>
              <w:rPr>
                <w:rFonts w:cs="Times New Roman"/>
                <w:b/>
                <w:color w:val="000000" w:themeColor="text1"/>
                <w:sz w:val="21"/>
                <w:szCs w:val="24"/>
              </w:rPr>
              <w:t>D=L×E×C</w:t>
            </w:r>
          </w:p>
        </w:tc>
        <w:tc>
          <w:tcPr>
            <w:tcW w:w="1320" w:type="pct"/>
            <w:vMerge w:val="restart"/>
            <w:vAlign w:val="center"/>
          </w:tcPr>
          <w:p w14:paraId="02B651BC"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hint="eastAsia"/>
                <w:b/>
                <w:color w:val="000000" w:themeColor="text1"/>
                <w:sz w:val="21"/>
                <w:szCs w:val="24"/>
              </w:rPr>
              <w:t>结论</w:t>
            </w:r>
          </w:p>
        </w:tc>
      </w:tr>
      <w:tr w:rsidR="00FA004D" w14:paraId="18717F35" w14:textId="77777777" w:rsidTr="007E0F58">
        <w:trPr>
          <w:cantSplit/>
          <w:trHeight w:val="284"/>
          <w:tblHeader/>
          <w:jc w:val="center"/>
        </w:trPr>
        <w:tc>
          <w:tcPr>
            <w:tcW w:w="363" w:type="pct"/>
            <w:vMerge/>
            <w:vAlign w:val="center"/>
          </w:tcPr>
          <w:p w14:paraId="332FE3B1" w14:textId="77777777" w:rsidR="00FA004D" w:rsidRDefault="00FA004D">
            <w:pPr>
              <w:spacing w:line="240" w:lineRule="auto"/>
              <w:ind w:firstLineChars="0" w:firstLine="0"/>
              <w:jc w:val="center"/>
              <w:rPr>
                <w:rFonts w:cs="Times New Roman"/>
                <w:b/>
                <w:color w:val="000000" w:themeColor="text1"/>
                <w:sz w:val="21"/>
                <w:szCs w:val="24"/>
              </w:rPr>
            </w:pPr>
          </w:p>
        </w:tc>
        <w:tc>
          <w:tcPr>
            <w:tcW w:w="674" w:type="pct"/>
            <w:vMerge/>
            <w:vAlign w:val="center"/>
          </w:tcPr>
          <w:p w14:paraId="4F3ED5DE" w14:textId="77777777" w:rsidR="00FA004D" w:rsidRDefault="00FA004D">
            <w:pPr>
              <w:spacing w:line="240" w:lineRule="auto"/>
              <w:ind w:firstLineChars="0" w:firstLine="0"/>
              <w:jc w:val="center"/>
              <w:rPr>
                <w:rFonts w:cs="Times New Roman"/>
                <w:b/>
                <w:color w:val="000000" w:themeColor="text1"/>
                <w:sz w:val="21"/>
                <w:szCs w:val="24"/>
              </w:rPr>
            </w:pPr>
          </w:p>
        </w:tc>
        <w:tc>
          <w:tcPr>
            <w:tcW w:w="1057" w:type="pct"/>
            <w:vMerge/>
            <w:vAlign w:val="center"/>
          </w:tcPr>
          <w:p w14:paraId="389F73F3" w14:textId="77777777" w:rsidR="00FA004D" w:rsidRDefault="00FA004D">
            <w:pPr>
              <w:spacing w:line="240" w:lineRule="auto"/>
              <w:ind w:firstLineChars="0" w:firstLine="0"/>
              <w:jc w:val="center"/>
              <w:rPr>
                <w:rFonts w:cs="Times New Roman"/>
                <w:b/>
                <w:color w:val="000000" w:themeColor="text1"/>
                <w:sz w:val="21"/>
                <w:szCs w:val="24"/>
              </w:rPr>
            </w:pPr>
          </w:p>
        </w:tc>
        <w:tc>
          <w:tcPr>
            <w:tcW w:w="372" w:type="pct"/>
            <w:vAlign w:val="center"/>
          </w:tcPr>
          <w:p w14:paraId="583003FF"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L</w:t>
            </w:r>
          </w:p>
        </w:tc>
        <w:tc>
          <w:tcPr>
            <w:tcW w:w="359" w:type="pct"/>
            <w:vAlign w:val="center"/>
          </w:tcPr>
          <w:p w14:paraId="45163BDB"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E</w:t>
            </w:r>
          </w:p>
        </w:tc>
        <w:tc>
          <w:tcPr>
            <w:tcW w:w="365" w:type="pct"/>
            <w:vAlign w:val="center"/>
          </w:tcPr>
          <w:p w14:paraId="010321D2"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C</w:t>
            </w:r>
          </w:p>
        </w:tc>
        <w:tc>
          <w:tcPr>
            <w:tcW w:w="489" w:type="pct"/>
            <w:vAlign w:val="center"/>
          </w:tcPr>
          <w:p w14:paraId="70351FEC" w14:textId="77777777" w:rsidR="00FA004D" w:rsidRDefault="00142804">
            <w:pPr>
              <w:spacing w:line="240" w:lineRule="auto"/>
              <w:ind w:firstLineChars="0" w:firstLine="0"/>
              <w:jc w:val="center"/>
              <w:rPr>
                <w:rFonts w:cs="Times New Roman"/>
                <w:b/>
                <w:color w:val="000000" w:themeColor="text1"/>
                <w:sz w:val="21"/>
                <w:szCs w:val="24"/>
              </w:rPr>
            </w:pPr>
            <w:r>
              <w:rPr>
                <w:rFonts w:cs="Times New Roman"/>
                <w:b/>
                <w:color w:val="000000" w:themeColor="text1"/>
                <w:sz w:val="21"/>
                <w:szCs w:val="24"/>
              </w:rPr>
              <w:t>D</w:t>
            </w:r>
          </w:p>
        </w:tc>
        <w:tc>
          <w:tcPr>
            <w:tcW w:w="1320" w:type="pct"/>
            <w:vMerge/>
            <w:vAlign w:val="center"/>
          </w:tcPr>
          <w:p w14:paraId="41168823" w14:textId="77777777" w:rsidR="00FA004D" w:rsidRDefault="00FA004D">
            <w:pPr>
              <w:spacing w:line="240" w:lineRule="auto"/>
              <w:ind w:firstLineChars="0" w:firstLine="0"/>
              <w:jc w:val="center"/>
              <w:rPr>
                <w:rFonts w:cs="Times New Roman"/>
                <w:b/>
                <w:color w:val="000000" w:themeColor="text1"/>
                <w:sz w:val="21"/>
                <w:szCs w:val="24"/>
              </w:rPr>
            </w:pPr>
          </w:p>
        </w:tc>
      </w:tr>
      <w:tr w:rsidR="00FA004D" w:rsidRPr="00FF67EC" w14:paraId="0B040975" w14:textId="77777777" w:rsidTr="007E0F58">
        <w:trPr>
          <w:cantSplit/>
          <w:trHeight w:val="284"/>
          <w:jc w:val="center"/>
        </w:trPr>
        <w:tc>
          <w:tcPr>
            <w:tcW w:w="363" w:type="pct"/>
            <w:vAlign w:val="center"/>
          </w:tcPr>
          <w:p w14:paraId="5529DB96"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1</w:t>
            </w:r>
          </w:p>
        </w:tc>
        <w:tc>
          <w:tcPr>
            <w:tcW w:w="674" w:type="pct"/>
            <w:vAlign w:val="center"/>
          </w:tcPr>
          <w:p w14:paraId="41D9E056"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卸油作业</w:t>
            </w:r>
          </w:p>
        </w:tc>
        <w:tc>
          <w:tcPr>
            <w:tcW w:w="1057" w:type="pct"/>
            <w:vAlign w:val="center"/>
          </w:tcPr>
          <w:p w14:paraId="5E800AB9"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火灾、爆炸</w:t>
            </w:r>
          </w:p>
        </w:tc>
        <w:tc>
          <w:tcPr>
            <w:tcW w:w="372" w:type="pct"/>
            <w:vAlign w:val="center"/>
          </w:tcPr>
          <w:p w14:paraId="71283FFC" w14:textId="77777777" w:rsidR="00FA004D" w:rsidRPr="00FF67EC" w:rsidRDefault="00282FF6">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1</w:t>
            </w:r>
          </w:p>
        </w:tc>
        <w:tc>
          <w:tcPr>
            <w:tcW w:w="359" w:type="pct"/>
            <w:vAlign w:val="center"/>
          </w:tcPr>
          <w:p w14:paraId="302B8C27"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3</w:t>
            </w:r>
          </w:p>
        </w:tc>
        <w:tc>
          <w:tcPr>
            <w:tcW w:w="365" w:type="pct"/>
            <w:vAlign w:val="center"/>
          </w:tcPr>
          <w:p w14:paraId="11AC7356"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15</w:t>
            </w:r>
          </w:p>
        </w:tc>
        <w:tc>
          <w:tcPr>
            <w:tcW w:w="489" w:type="pct"/>
            <w:vAlign w:val="center"/>
          </w:tcPr>
          <w:p w14:paraId="1FD16271"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45</w:t>
            </w:r>
          </w:p>
        </w:tc>
        <w:tc>
          <w:tcPr>
            <w:tcW w:w="1320" w:type="pct"/>
            <w:vAlign w:val="center"/>
          </w:tcPr>
          <w:p w14:paraId="3EBA455E"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一般危险，需要注意</w:t>
            </w:r>
          </w:p>
        </w:tc>
      </w:tr>
      <w:tr w:rsidR="00FA004D" w:rsidRPr="00FF67EC" w14:paraId="649F59E0" w14:textId="77777777" w:rsidTr="007E0F58">
        <w:trPr>
          <w:cantSplit/>
          <w:trHeight w:val="284"/>
          <w:jc w:val="center"/>
        </w:trPr>
        <w:tc>
          <w:tcPr>
            <w:tcW w:w="363" w:type="pct"/>
            <w:vAlign w:val="center"/>
          </w:tcPr>
          <w:p w14:paraId="34EB8CF8"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2</w:t>
            </w:r>
          </w:p>
        </w:tc>
        <w:tc>
          <w:tcPr>
            <w:tcW w:w="674" w:type="pct"/>
            <w:vAlign w:val="center"/>
          </w:tcPr>
          <w:p w14:paraId="4B8BDA2A"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加油作业</w:t>
            </w:r>
          </w:p>
        </w:tc>
        <w:tc>
          <w:tcPr>
            <w:tcW w:w="1057" w:type="pct"/>
            <w:vAlign w:val="center"/>
          </w:tcPr>
          <w:p w14:paraId="4F3D4F74"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火灾、爆炸</w:t>
            </w:r>
          </w:p>
        </w:tc>
        <w:tc>
          <w:tcPr>
            <w:tcW w:w="372" w:type="pct"/>
            <w:vAlign w:val="center"/>
          </w:tcPr>
          <w:p w14:paraId="7E1DF8F1" w14:textId="77777777" w:rsidR="00FA004D" w:rsidRPr="00FF67EC" w:rsidRDefault="00282FF6">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1</w:t>
            </w:r>
          </w:p>
        </w:tc>
        <w:tc>
          <w:tcPr>
            <w:tcW w:w="359" w:type="pct"/>
            <w:vAlign w:val="center"/>
          </w:tcPr>
          <w:p w14:paraId="5EE433A7"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6</w:t>
            </w:r>
          </w:p>
        </w:tc>
        <w:tc>
          <w:tcPr>
            <w:tcW w:w="365" w:type="pct"/>
            <w:vAlign w:val="center"/>
          </w:tcPr>
          <w:p w14:paraId="739E827A"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7</w:t>
            </w:r>
          </w:p>
        </w:tc>
        <w:tc>
          <w:tcPr>
            <w:tcW w:w="489" w:type="pct"/>
            <w:vAlign w:val="center"/>
          </w:tcPr>
          <w:p w14:paraId="23008958"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42</w:t>
            </w:r>
          </w:p>
        </w:tc>
        <w:tc>
          <w:tcPr>
            <w:tcW w:w="1320" w:type="pct"/>
            <w:vAlign w:val="center"/>
          </w:tcPr>
          <w:p w14:paraId="66A1B4BB"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一般危险，需要注意</w:t>
            </w:r>
          </w:p>
        </w:tc>
      </w:tr>
      <w:tr w:rsidR="003B2EF5" w:rsidRPr="00FF67EC" w14:paraId="4ED0DF82" w14:textId="77777777" w:rsidTr="007E0F58">
        <w:trPr>
          <w:cantSplit/>
          <w:trHeight w:val="284"/>
          <w:jc w:val="center"/>
        </w:trPr>
        <w:tc>
          <w:tcPr>
            <w:tcW w:w="363" w:type="pct"/>
            <w:vAlign w:val="center"/>
          </w:tcPr>
          <w:p w14:paraId="5047CE73"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3</w:t>
            </w:r>
          </w:p>
        </w:tc>
        <w:tc>
          <w:tcPr>
            <w:tcW w:w="674" w:type="pct"/>
            <w:vAlign w:val="center"/>
          </w:tcPr>
          <w:p w14:paraId="6DC7F714"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量油作业</w:t>
            </w:r>
          </w:p>
        </w:tc>
        <w:tc>
          <w:tcPr>
            <w:tcW w:w="1057" w:type="pct"/>
            <w:vAlign w:val="center"/>
          </w:tcPr>
          <w:p w14:paraId="2B5EAA49"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火灾、爆炸</w:t>
            </w:r>
          </w:p>
        </w:tc>
        <w:tc>
          <w:tcPr>
            <w:tcW w:w="372" w:type="pct"/>
            <w:vAlign w:val="center"/>
          </w:tcPr>
          <w:p w14:paraId="69B77B46"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1</w:t>
            </w:r>
          </w:p>
        </w:tc>
        <w:tc>
          <w:tcPr>
            <w:tcW w:w="359" w:type="pct"/>
            <w:vAlign w:val="center"/>
          </w:tcPr>
          <w:p w14:paraId="3F011495"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3</w:t>
            </w:r>
          </w:p>
        </w:tc>
        <w:tc>
          <w:tcPr>
            <w:tcW w:w="365" w:type="pct"/>
            <w:vAlign w:val="center"/>
          </w:tcPr>
          <w:p w14:paraId="277F5E0A"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7</w:t>
            </w:r>
          </w:p>
        </w:tc>
        <w:tc>
          <w:tcPr>
            <w:tcW w:w="489" w:type="pct"/>
            <w:vAlign w:val="center"/>
          </w:tcPr>
          <w:p w14:paraId="5C476B2A"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21</w:t>
            </w:r>
          </w:p>
        </w:tc>
        <w:tc>
          <w:tcPr>
            <w:tcW w:w="1320" w:type="pct"/>
            <w:vAlign w:val="center"/>
          </w:tcPr>
          <w:p w14:paraId="3AE719AD" w14:textId="77777777" w:rsidR="003B2EF5"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一般危险，需要注意</w:t>
            </w:r>
          </w:p>
        </w:tc>
      </w:tr>
      <w:tr w:rsidR="00FA004D" w:rsidRPr="00FF67EC" w14:paraId="35E6B5BB" w14:textId="77777777" w:rsidTr="007E0F58">
        <w:trPr>
          <w:cantSplit/>
          <w:trHeight w:val="284"/>
          <w:jc w:val="center"/>
        </w:trPr>
        <w:tc>
          <w:tcPr>
            <w:tcW w:w="363" w:type="pct"/>
            <w:vAlign w:val="center"/>
          </w:tcPr>
          <w:p w14:paraId="3E1B5A04" w14:textId="77777777" w:rsidR="00FA004D" w:rsidRPr="00FF67EC" w:rsidRDefault="003B2EF5">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4</w:t>
            </w:r>
          </w:p>
        </w:tc>
        <w:tc>
          <w:tcPr>
            <w:tcW w:w="674" w:type="pct"/>
            <w:vAlign w:val="center"/>
          </w:tcPr>
          <w:p w14:paraId="3A59127C"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检维修作业</w:t>
            </w:r>
          </w:p>
        </w:tc>
        <w:tc>
          <w:tcPr>
            <w:tcW w:w="1057" w:type="pct"/>
            <w:vAlign w:val="center"/>
          </w:tcPr>
          <w:p w14:paraId="06270062"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火灾、爆炸、机械伤害等</w:t>
            </w:r>
          </w:p>
        </w:tc>
        <w:tc>
          <w:tcPr>
            <w:tcW w:w="372" w:type="pct"/>
            <w:vAlign w:val="center"/>
          </w:tcPr>
          <w:p w14:paraId="21466135" w14:textId="77777777" w:rsidR="00FA004D" w:rsidRPr="00FF67EC" w:rsidRDefault="00282FF6">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hint="eastAsia"/>
                <w:color w:val="000000" w:themeColor="text1"/>
                <w:sz w:val="21"/>
                <w:szCs w:val="24"/>
              </w:rPr>
              <w:t>1</w:t>
            </w:r>
          </w:p>
        </w:tc>
        <w:tc>
          <w:tcPr>
            <w:tcW w:w="359" w:type="pct"/>
            <w:vAlign w:val="center"/>
          </w:tcPr>
          <w:p w14:paraId="240BEB2C"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1</w:t>
            </w:r>
          </w:p>
        </w:tc>
        <w:tc>
          <w:tcPr>
            <w:tcW w:w="365" w:type="pct"/>
            <w:vAlign w:val="center"/>
          </w:tcPr>
          <w:p w14:paraId="7849C44F"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7</w:t>
            </w:r>
          </w:p>
        </w:tc>
        <w:tc>
          <w:tcPr>
            <w:tcW w:w="489" w:type="pct"/>
            <w:vAlign w:val="center"/>
          </w:tcPr>
          <w:p w14:paraId="40FCF5EC"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7</w:t>
            </w:r>
          </w:p>
        </w:tc>
        <w:tc>
          <w:tcPr>
            <w:tcW w:w="1320" w:type="pct"/>
            <w:vAlign w:val="center"/>
          </w:tcPr>
          <w:p w14:paraId="437335E0" w14:textId="77777777" w:rsidR="00FA004D" w:rsidRPr="00FF67EC" w:rsidRDefault="00142804">
            <w:pPr>
              <w:spacing w:line="240" w:lineRule="auto"/>
              <w:ind w:firstLineChars="0" w:firstLine="0"/>
              <w:jc w:val="center"/>
              <w:rPr>
                <w:rFonts w:asciiTheme="minorEastAsia" w:eastAsiaTheme="minorEastAsia" w:hAnsiTheme="minorEastAsia" w:cs="Times New Roman"/>
                <w:color w:val="000000" w:themeColor="text1"/>
                <w:sz w:val="21"/>
                <w:szCs w:val="24"/>
              </w:rPr>
            </w:pPr>
            <w:r w:rsidRPr="00FF67EC">
              <w:rPr>
                <w:rFonts w:asciiTheme="minorEastAsia" w:eastAsiaTheme="minorEastAsia" w:hAnsiTheme="minorEastAsia" w:cs="Times New Roman"/>
                <w:color w:val="000000" w:themeColor="text1"/>
                <w:sz w:val="21"/>
                <w:szCs w:val="24"/>
              </w:rPr>
              <w:t>稍有危险，可以接受</w:t>
            </w:r>
          </w:p>
        </w:tc>
      </w:tr>
    </w:tbl>
    <w:p w14:paraId="6ED69B3A" w14:textId="77777777" w:rsidR="00FA004D" w:rsidRPr="00480537" w:rsidRDefault="00142804" w:rsidP="00480537">
      <w:pPr>
        <w:adjustRightInd w:val="0"/>
        <w:snapToGrid w:val="0"/>
        <w:ind w:firstLine="560"/>
        <w:rPr>
          <w:rFonts w:asciiTheme="minorEastAsia" w:eastAsiaTheme="minorEastAsia" w:hAnsiTheme="minorEastAsia" w:cs="Times New Roman"/>
          <w:color w:val="000000" w:themeColor="text1"/>
        </w:rPr>
        <w:sectPr w:rsidR="00FA004D" w:rsidRPr="00480537" w:rsidSect="005A0B44">
          <w:headerReference w:type="default" r:id="rId30"/>
          <w:pgSz w:w="11906" w:h="16838"/>
          <w:pgMar w:top="1361" w:right="1361" w:bottom="1361" w:left="1361" w:header="851" w:footer="992" w:gutter="0"/>
          <w:cols w:space="0"/>
          <w:docGrid w:type="lines" w:linePitch="382"/>
        </w:sectPr>
      </w:pPr>
      <w:r w:rsidRPr="00480537">
        <w:rPr>
          <w:rFonts w:asciiTheme="minorEastAsia" w:eastAsiaTheme="minorEastAsia" w:hAnsiTheme="minorEastAsia" w:cs="Times New Roman"/>
          <w:color w:val="000000" w:themeColor="text1"/>
        </w:rPr>
        <w:t>根据分析计算，对照危险性等级划分标准，得出以下结论：</w:t>
      </w:r>
      <w:bookmarkStart w:id="563" w:name="_Hlk37775479"/>
      <w:r w:rsidR="00F55DCE">
        <w:rPr>
          <w:rFonts w:asciiTheme="minorEastAsia" w:eastAsiaTheme="minorEastAsia" w:hAnsiTheme="minorEastAsia" w:cs="Times New Roman"/>
          <w:color w:val="000000" w:themeColor="text1"/>
        </w:rPr>
        <w:t>该</w:t>
      </w:r>
      <w:r w:rsidR="00F55DCE">
        <w:rPr>
          <w:rFonts w:asciiTheme="minorEastAsia" w:eastAsiaTheme="minorEastAsia" w:hAnsiTheme="minorEastAsia" w:cs="Times New Roman" w:hint="eastAsia"/>
          <w:color w:val="000000" w:themeColor="text1"/>
        </w:rPr>
        <w:t>加油撬</w:t>
      </w:r>
      <w:r w:rsidRPr="00480537">
        <w:rPr>
          <w:rFonts w:asciiTheme="minorEastAsia" w:eastAsiaTheme="minorEastAsia" w:hAnsiTheme="minorEastAsia" w:cs="Times New Roman"/>
          <w:color w:val="000000" w:themeColor="text1"/>
        </w:rPr>
        <w:t>的卸油作业、加油作业</w:t>
      </w:r>
      <w:r w:rsidR="009254F1">
        <w:rPr>
          <w:rFonts w:asciiTheme="minorEastAsia" w:eastAsiaTheme="minorEastAsia" w:hAnsiTheme="minorEastAsia" w:cs="Times New Roman" w:hint="eastAsia"/>
          <w:color w:val="000000" w:themeColor="text1"/>
        </w:rPr>
        <w:t>、量油作业</w:t>
      </w:r>
      <w:r w:rsidR="000E1EAF" w:rsidRPr="00480537">
        <w:rPr>
          <w:rFonts w:asciiTheme="minorEastAsia" w:eastAsiaTheme="minorEastAsia" w:hAnsiTheme="minorEastAsia" w:cs="Times New Roman" w:hint="eastAsia"/>
          <w:color w:val="000000" w:themeColor="text1"/>
        </w:rPr>
        <w:t>岗位</w:t>
      </w:r>
      <w:r w:rsidR="000E1EAF" w:rsidRPr="00282FF6">
        <w:rPr>
          <w:rFonts w:asciiTheme="minorEastAsia" w:eastAsiaTheme="minorEastAsia" w:hAnsiTheme="minorEastAsia" w:cs="Times New Roman"/>
          <w:color w:val="000000" w:themeColor="text1"/>
        </w:rPr>
        <w:t>危险性等级</w:t>
      </w:r>
      <w:r w:rsidRPr="00480537">
        <w:rPr>
          <w:rFonts w:asciiTheme="minorEastAsia" w:eastAsiaTheme="minorEastAsia" w:hAnsiTheme="minorEastAsia" w:cs="Times New Roman"/>
          <w:color w:val="000000" w:themeColor="text1"/>
        </w:rPr>
        <w:t>均为</w:t>
      </w:r>
      <w:r w:rsidR="000E1EAF" w:rsidRPr="00480537">
        <w:rPr>
          <w:rFonts w:asciiTheme="minorEastAsia" w:eastAsiaTheme="minorEastAsia" w:hAnsiTheme="minorEastAsia" w:cs="Times New Roman" w:hint="eastAsia"/>
          <w:color w:val="000000" w:themeColor="text1"/>
        </w:rPr>
        <w:t>“</w:t>
      </w:r>
      <w:r w:rsidR="000E1EAF" w:rsidRPr="00480537">
        <w:rPr>
          <w:rFonts w:asciiTheme="minorEastAsia" w:eastAsiaTheme="minorEastAsia" w:hAnsiTheme="minorEastAsia" w:cs="Times New Roman"/>
          <w:color w:val="000000" w:themeColor="text1"/>
        </w:rPr>
        <w:t>一般危险，需要注意</w:t>
      </w:r>
      <w:r w:rsidR="000E1EAF" w:rsidRPr="00480537">
        <w:rPr>
          <w:rFonts w:asciiTheme="minorEastAsia" w:eastAsiaTheme="minorEastAsia" w:hAnsiTheme="minorEastAsia" w:cs="Times New Roman" w:hint="eastAsia"/>
          <w:color w:val="000000" w:themeColor="text1"/>
        </w:rPr>
        <w:t>”</w:t>
      </w:r>
      <w:r w:rsidRPr="00480537">
        <w:rPr>
          <w:rFonts w:asciiTheme="minorEastAsia" w:eastAsiaTheme="minorEastAsia" w:hAnsiTheme="minorEastAsia" w:cs="Times New Roman"/>
          <w:color w:val="000000" w:themeColor="text1"/>
        </w:rPr>
        <w:t>；检维修作业</w:t>
      </w:r>
      <w:r w:rsidR="00480537" w:rsidRPr="00480537">
        <w:rPr>
          <w:rFonts w:asciiTheme="minorEastAsia" w:eastAsiaTheme="minorEastAsia" w:hAnsiTheme="minorEastAsia" w:cs="Times New Roman" w:hint="eastAsia"/>
          <w:color w:val="000000" w:themeColor="text1"/>
        </w:rPr>
        <w:t>岗位</w:t>
      </w:r>
      <w:r w:rsidR="00480537" w:rsidRPr="00282FF6">
        <w:rPr>
          <w:rFonts w:asciiTheme="minorEastAsia" w:eastAsiaTheme="minorEastAsia" w:hAnsiTheme="minorEastAsia" w:cs="Times New Roman"/>
          <w:color w:val="000000" w:themeColor="text1"/>
        </w:rPr>
        <w:t>危险性等级</w:t>
      </w:r>
      <w:r w:rsidRPr="00480537">
        <w:rPr>
          <w:rFonts w:asciiTheme="minorEastAsia" w:eastAsiaTheme="minorEastAsia" w:hAnsiTheme="minorEastAsia" w:cs="Times New Roman"/>
          <w:color w:val="000000" w:themeColor="text1"/>
        </w:rPr>
        <w:t>为</w:t>
      </w:r>
      <w:bookmarkStart w:id="564" w:name="_Hlk18592575"/>
      <w:r w:rsidR="00480537" w:rsidRPr="00480537">
        <w:rPr>
          <w:rFonts w:asciiTheme="minorEastAsia" w:eastAsiaTheme="minorEastAsia" w:hAnsiTheme="minorEastAsia" w:cs="Times New Roman" w:hint="eastAsia"/>
          <w:color w:val="000000" w:themeColor="text1"/>
        </w:rPr>
        <w:t>“</w:t>
      </w:r>
      <w:r w:rsidR="00480537" w:rsidRPr="00480537">
        <w:rPr>
          <w:rFonts w:asciiTheme="minorEastAsia" w:eastAsiaTheme="minorEastAsia" w:hAnsiTheme="minorEastAsia" w:cs="Times New Roman"/>
          <w:color w:val="000000" w:themeColor="text1"/>
        </w:rPr>
        <w:t>稍有危险，可以接受</w:t>
      </w:r>
      <w:r w:rsidR="00480537" w:rsidRPr="00480537">
        <w:rPr>
          <w:rFonts w:asciiTheme="minorEastAsia" w:eastAsiaTheme="minorEastAsia" w:hAnsiTheme="minorEastAsia" w:cs="Times New Roman" w:hint="eastAsia"/>
          <w:color w:val="000000" w:themeColor="text1"/>
        </w:rPr>
        <w:t>”</w:t>
      </w:r>
      <w:bookmarkEnd w:id="564"/>
      <w:r w:rsidRPr="00480537">
        <w:rPr>
          <w:rFonts w:asciiTheme="minorEastAsia" w:eastAsiaTheme="minorEastAsia" w:hAnsiTheme="minorEastAsia" w:cs="Times New Roman"/>
          <w:color w:val="000000" w:themeColor="text1"/>
        </w:rPr>
        <w:t>。</w:t>
      </w:r>
    </w:p>
    <w:p w14:paraId="3A0DE72C" w14:textId="77777777" w:rsidR="00FA004D" w:rsidRPr="005D02B0" w:rsidRDefault="005D02B0" w:rsidP="005D02B0">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565" w:name="_Toc27335"/>
      <w:bookmarkStart w:id="566" w:name="_Toc16080"/>
      <w:bookmarkStart w:id="567" w:name="_Toc25221"/>
      <w:bookmarkStart w:id="568" w:name="_Toc37942996"/>
      <w:bookmarkStart w:id="569" w:name="_Toc5933"/>
      <w:bookmarkStart w:id="570" w:name="_Toc156551926"/>
      <w:bookmarkEnd w:id="563"/>
      <w:r>
        <w:rPr>
          <w:rFonts w:asciiTheme="minorEastAsia" w:eastAsiaTheme="minorEastAsia" w:hAnsiTheme="minorEastAsia" w:cs="Times New Roman" w:hint="eastAsia"/>
          <w:color w:val="000000" w:themeColor="text1"/>
        </w:rPr>
        <w:lastRenderedPageBreak/>
        <w:t xml:space="preserve">6 </w:t>
      </w:r>
      <w:r w:rsidR="00142804" w:rsidRPr="005D02B0">
        <w:rPr>
          <w:rFonts w:asciiTheme="minorEastAsia" w:eastAsiaTheme="minorEastAsia" w:hAnsiTheme="minorEastAsia" w:cs="Times New Roman"/>
          <w:color w:val="000000" w:themeColor="text1"/>
        </w:rPr>
        <w:t>安全对策措施和建议</w:t>
      </w:r>
      <w:bookmarkEnd w:id="565"/>
      <w:bookmarkEnd w:id="566"/>
      <w:bookmarkEnd w:id="567"/>
      <w:bookmarkEnd w:id="568"/>
      <w:bookmarkEnd w:id="569"/>
      <w:bookmarkEnd w:id="570"/>
    </w:p>
    <w:p w14:paraId="426A5A6D" w14:textId="77777777" w:rsidR="00FA004D" w:rsidRPr="002254B2" w:rsidRDefault="002254B2" w:rsidP="002254B2">
      <w:pPr>
        <w:pStyle w:val="2"/>
        <w:adjustRightInd w:val="0"/>
        <w:snapToGrid w:val="0"/>
        <w:rPr>
          <w:rFonts w:asciiTheme="minorEastAsia" w:eastAsiaTheme="minorEastAsia" w:hAnsiTheme="minorEastAsia" w:cs="Times New Roman"/>
        </w:rPr>
      </w:pPr>
      <w:bookmarkStart w:id="571" w:name="_Toc16771"/>
      <w:bookmarkStart w:id="572" w:name="_Toc29471"/>
      <w:bookmarkStart w:id="573" w:name="_Toc156551927"/>
      <w:bookmarkStart w:id="574" w:name="_Toc37942997"/>
      <w:bookmarkStart w:id="575" w:name="_Toc430853119"/>
      <w:bookmarkStart w:id="576" w:name="_Toc436663241"/>
      <w:bookmarkStart w:id="577" w:name="_Toc26075"/>
      <w:bookmarkStart w:id="578" w:name="_Toc14520"/>
      <w:r w:rsidRPr="002254B2">
        <w:rPr>
          <w:rFonts w:asciiTheme="minorEastAsia" w:eastAsiaTheme="minorEastAsia" w:hAnsiTheme="minorEastAsia" w:cs="Times New Roman" w:hint="eastAsia"/>
        </w:rPr>
        <w:t xml:space="preserve">6.1 </w:t>
      </w:r>
      <w:r w:rsidR="00142804" w:rsidRPr="002254B2">
        <w:rPr>
          <w:rFonts w:asciiTheme="minorEastAsia" w:eastAsiaTheme="minorEastAsia" w:hAnsiTheme="minorEastAsia" w:cs="Times New Roman"/>
        </w:rPr>
        <w:t>存在问题及整改意见</w:t>
      </w:r>
      <w:bookmarkEnd w:id="571"/>
      <w:bookmarkEnd w:id="572"/>
      <w:bookmarkEnd w:id="573"/>
    </w:p>
    <w:p w14:paraId="051BE077" w14:textId="77777777" w:rsidR="00FA004D" w:rsidRDefault="00BD0AB9">
      <w:pPr>
        <w:adjustRightInd w:val="0"/>
        <w:snapToGrid w:val="0"/>
        <w:ind w:firstLine="560"/>
        <w:rPr>
          <w:rFonts w:cs="Times New Roman"/>
          <w:color w:val="000000" w:themeColor="text1"/>
          <w:szCs w:val="28"/>
        </w:rPr>
      </w:pPr>
      <w:r w:rsidRPr="00DC1097">
        <w:rPr>
          <w:rFonts w:ascii="宋体" w:hAnsi="宋体" w:cs="宋体" w:hint="eastAsia"/>
          <w:szCs w:val="28"/>
        </w:rPr>
        <w:t>本报告在第五章对本项目的安全生产条件进行了评价，现将评价所发现</w:t>
      </w:r>
      <w:r>
        <w:rPr>
          <w:rFonts w:ascii="宋体" w:hAnsi="宋体" w:cs="宋体" w:hint="eastAsia"/>
          <w:color w:val="000000"/>
          <w:szCs w:val="28"/>
        </w:rPr>
        <w:t>的问题，汇总如</w:t>
      </w:r>
      <w:r w:rsidR="00142804">
        <w:rPr>
          <w:rFonts w:ascii="宋体" w:hAnsi="宋体" w:hint="eastAsia"/>
          <w:szCs w:val="28"/>
        </w:rPr>
        <w:t>下表：</w:t>
      </w:r>
    </w:p>
    <w:p w14:paraId="197EF90B" w14:textId="77777777" w:rsidR="00FA004D" w:rsidRPr="00BD0AB9" w:rsidRDefault="00142804" w:rsidP="00BD0AB9">
      <w:pPr>
        <w:adjustRightInd w:val="0"/>
        <w:snapToGrid w:val="0"/>
        <w:spacing w:line="240" w:lineRule="auto"/>
        <w:ind w:firstLineChars="0" w:firstLine="0"/>
        <w:jc w:val="center"/>
        <w:rPr>
          <w:rFonts w:asciiTheme="minorEastAsia" w:eastAsiaTheme="minorEastAsia" w:hAnsiTheme="minorEastAsia" w:cs="Times New Roman"/>
          <w:color w:val="000000" w:themeColor="text1"/>
          <w:sz w:val="24"/>
          <w:szCs w:val="28"/>
        </w:rPr>
      </w:pPr>
      <w:r w:rsidRPr="00BD0AB9">
        <w:rPr>
          <w:rFonts w:asciiTheme="minorEastAsia" w:eastAsiaTheme="minorEastAsia" w:hAnsiTheme="minorEastAsia" w:cs="Times New Roman"/>
          <w:b/>
          <w:color w:val="000000" w:themeColor="text1"/>
          <w:sz w:val="24"/>
          <w:szCs w:val="21"/>
        </w:rPr>
        <w:t xml:space="preserve">表6-1 </w:t>
      </w:r>
      <w:r w:rsidRPr="00BD0AB9">
        <w:rPr>
          <w:rFonts w:asciiTheme="minorEastAsia" w:eastAsiaTheme="minorEastAsia" w:hAnsiTheme="minorEastAsia" w:cs="Times New Roman" w:hint="eastAsia"/>
          <w:b/>
          <w:color w:val="000000" w:themeColor="text1"/>
          <w:sz w:val="24"/>
          <w:szCs w:val="21"/>
        </w:rPr>
        <w:t>存在的问题及整改意见一览</w:t>
      </w:r>
      <w:r w:rsidRPr="00BD0AB9">
        <w:rPr>
          <w:rFonts w:asciiTheme="minorEastAsia" w:eastAsiaTheme="minorEastAsia" w:hAnsiTheme="minorEastAsia" w:cs="Times New Roman"/>
          <w:b/>
          <w:color w:val="000000" w:themeColor="text1"/>
          <w:sz w:val="24"/>
          <w:szCs w:val="21"/>
        </w:rPr>
        <w:t>表</w:t>
      </w:r>
    </w:p>
    <w:tbl>
      <w:tblPr>
        <w:tblStyle w:val="a"/>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281"/>
        <w:gridCol w:w="1765"/>
        <w:gridCol w:w="3467"/>
      </w:tblGrid>
      <w:tr w:rsidR="00FA004D" w:rsidRPr="00184C47" w14:paraId="71D94A2C" w14:textId="77777777" w:rsidTr="00B436FA">
        <w:trPr>
          <w:tblHeader/>
          <w:jc w:val="center"/>
        </w:trPr>
        <w:tc>
          <w:tcPr>
            <w:tcW w:w="358" w:type="pct"/>
            <w:tcBorders>
              <w:top w:val="single" w:sz="4" w:space="0" w:color="auto"/>
              <w:left w:val="single" w:sz="4" w:space="0" w:color="auto"/>
              <w:bottom w:val="single" w:sz="4" w:space="0" w:color="auto"/>
              <w:right w:val="single" w:sz="4" w:space="0" w:color="auto"/>
            </w:tcBorders>
            <w:vAlign w:val="center"/>
          </w:tcPr>
          <w:p w14:paraId="3724DD3C" w14:textId="77777777" w:rsidR="00FA004D" w:rsidRPr="00184C47" w:rsidRDefault="00142804" w:rsidP="007E0F58">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序号</w:t>
            </w:r>
          </w:p>
        </w:tc>
        <w:tc>
          <w:tcPr>
            <w:tcW w:w="1789" w:type="pct"/>
            <w:tcBorders>
              <w:top w:val="single" w:sz="4" w:space="0" w:color="auto"/>
              <w:left w:val="single" w:sz="4" w:space="0" w:color="auto"/>
              <w:bottom w:val="single" w:sz="4" w:space="0" w:color="auto"/>
              <w:right w:val="single" w:sz="4" w:space="0" w:color="auto"/>
            </w:tcBorders>
            <w:vAlign w:val="center"/>
          </w:tcPr>
          <w:p w14:paraId="1C481027" w14:textId="77777777" w:rsidR="00FA004D" w:rsidRPr="00184C47" w:rsidRDefault="00142804" w:rsidP="007E0F58">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评价存在的问题</w:t>
            </w:r>
          </w:p>
        </w:tc>
        <w:tc>
          <w:tcPr>
            <w:tcW w:w="0" w:type="auto"/>
            <w:tcBorders>
              <w:top w:val="single" w:sz="4" w:space="0" w:color="auto"/>
              <w:left w:val="single" w:sz="4" w:space="0" w:color="auto"/>
              <w:bottom w:val="single" w:sz="4" w:space="0" w:color="auto"/>
              <w:right w:val="single" w:sz="4" w:space="0" w:color="auto"/>
            </w:tcBorders>
            <w:vAlign w:val="center"/>
          </w:tcPr>
          <w:p w14:paraId="13A07B57" w14:textId="77777777" w:rsidR="00FA004D" w:rsidRPr="00184C47" w:rsidRDefault="00142804" w:rsidP="007E0F58">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整改依据</w:t>
            </w:r>
          </w:p>
        </w:tc>
        <w:tc>
          <w:tcPr>
            <w:tcW w:w="0" w:type="auto"/>
            <w:tcBorders>
              <w:top w:val="single" w:sz="4" w:space="0" w:color="auto"/>
              <w:left w:val="single" w:sz="4" w:space="0" w:color="auto"/>
              <w:bottom w:val="single" w:sz="4" w:space="0" w:color="auto"/>
              <w:right w:val="single" w:sz="4" w:space="0" w:color="auto"/>
            </w:tcBorders>
            <w:vAlign w:val="center"/>
          </w:tcPr>
          <w:p w14:paraId="0EA883E9" w14:textId="77777777" w:rsidR="00FA004D" w:rsidRPr="00184C47" w:rsidRDefault="00142804" w:rsidP="007E0F58">
            <w:pPr>
              <w:adjustRightInd w:val="0"/>
              <w:snapToGrid w:val="0"/>
              <w:spacing w:line="240" w:lineRule="auto"/>
              <w:ind w:firstLineChars="0" w:firstLine="0"/>
              <w:rPr>
                <w:rFonts w:asciiTheme="minorEastAsia" w:eastAsiaTheme="minorEastAsia" w:hAnsiTheme="minorEastAsia" w:cs="Times New Roman"/>
                <w:b/>
                <w:sz w:val="21"/>
                <w:szCs w:val="21"/>
              </w:rPr>
            </w:pPr>
            <w:r w:rsidRPr="00184C47">
              <w:rPr>
                <w:rFonts w:asciiTheme="minorEastAsia" w:eastAsiaTheme="minorEastAsia" w:hAnsiTheme="minorEastAsia" w:cs="Times New Roman" w:hint="eastAsia"/>
                <w:b/>
                <w:sz w:val="21"/>
                <w:szCs w:val="21"/>
              </w:rPr>
              <w:t>整改意见</w:t>
            </w:r>
          </w:p>
        </w:tc>
      </w:tr>
      <w:tr w:rsidR="00B47272" w:rsidRPr="00184C47" w14:paraId="3C12A79E"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7FF7398" w14:textId="77777777" w:rsidR="00B47272" w:rsidRPr="00EC712D" w:rsidRDefault="00B47272"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5E026090" w14:textId="77777777" w:rsidR="00B47272" w:rsidRPr="00184C47" w:rsidRDefault="00B17F81"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BE2D93">
              <w:rPr>
                <w:rFonts w:asciiTheme="minorEastAsia" w:eastAsiaTheme="minorEastAsia" w:hAnsiTheme="minorEastAsia" w:cs="Times New Roman" w:hint="eastAsia"/>
                <w:bCs/>
                <w:color w:val="000000" w:themeColor="text1"/>
                <w:sz w:val="21"/>
                <w:szCs w:val="21"/>
              </w:rPr>
              <w:t>未制定应急预案定期评估制度</w:t>
            </w:r>
          </w:p>
        </w:tc>
        <w:tc>
          <w:tcPr>
            <w:tcW w:w="0" w:type="auto"/>
            <w:tcBorders>
              <w:top w:val="single" w:sz="4" w:space="0" w:color="auto"/>
              <w:left w:val="single" w:sz="4" w:space="0" w:color="auto"/>
              <w:bottom w:val="single" w:sz="4" w:space="0" w:color="auto"/>
              <w:right w:val="single" w:sz="4" w:space="0" w:color="auto"/>
            </w:tcBorders>
            <w:vAlign w:val="center"/>
          </w:tcPr>
          <w:p w14:paraId="1C3F660E" w14:textId="77777777" w:rsidR="00B47272" w:rsidRPr="00184C47" w:rsidRDefault="00B17F81" w:rsidP="007E0F58">
            <w:pPr>
              <w:autoSpaceDE w:val="0"/>
              <w:autoSpaceDN w:val="0"/>
              <w:adjustRightInd w:val="0"/>
              <w:snapToGrid w:val="0"/>
              <w:spacing w:line="240" w:lineRule="auto"/>
              <w:ind w:firstLineChars="0" w:firstLine="0"/>
              <w:rPr>
                <w:rFonts w:asciiTheme="minorEastAsia" w:eastAsiaTheme="minorEastAsia" w:hAnsiTheme="minorEastAsia" w:cs="宋体"/>
                <w:kern w:val="0"/>
                <w:sz w:val="21"/>
                <w:szCs w:val="21"/>
              </w:rPr>
            </w:pPr>
            <w:r w:rsidRPr="00BE2D93">
              <w:rPr>
                <w:rFonts w:asciiTheme="minorEastAsia" w:eastAsiaTheme="minorEastAsia" w:hAnsiTheme="minorEastAsia" w:cs="Times New Roman" w:hint="eastAsia"/>
                <w:bCs/>
                <w:color w:val="000000" w:themeColor="text1"/>
                <w:sz w:val="21"/>
                <w:szCs w:val="21"/>
              </w:rPr>
              <w:t>《生产安全事故应急预案管理办法》第三十五条</w:t>
            </w:r>
          </w:p>
        </w:tc>
        <w:tc>
          <w:tcPr>
            <w:tcW w:w="0" w:type="auto"/>
            <w:tcBorders>
              <w:top w:val="single" w:sz="4" w:space="0" w:color="auto"/>
              <w:left w:val="single" w:sz="4" w:space="0" w:color="auto"/>
              <w:bottom w:val="single" w:sz="4" w:space="0" w:color="auto"/>
              <w:right w:val="single" w:sz="4" w:space="0" w:color="auto"/>
            </w:tcBorders>
            <w:vAlign w:val="center"/>
          </w:tcPr>
          <w:p w14:paraId="473AF696" w14:textId="77777777" w:rsidR="00B47272" w:rsidRPr="00184C47" w:rsidRDefault="00B17F81" w:rsidP="007E0F58">
            <w:pPr>
              <w:adjustRightInd w:val="0"/>
              <w:snapToGrid w:val="0"/>
              <w:spacing w:line="240"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bCs/>
                <w:color w:val="000000" w:themeColor="text1"/>
                <w:sz w:val="21"/>
                <w:szCs w:val="21"/>
              </w:rPr>
              <w:t>应</w:t>
            </w:r>
            <w:r w:rsidRPr="00BE2D93">
              <w:rPr>
                <w:rFonts w:asciiTheme="minorEastAsia" w:eastAsiaTheme="minorEastAsia" w:hAnsiTheme="minorEastAsia" w:cs="Times New Roman" w:hint="eastAsia"/>
                <w:bCs/>
                <w:color w:val="000000" w:themeColor="text1"/>
                <w:sz w:val="21"/>
                <w:szCs w:val="21"/>
              </w:rPr>
              <w:t>制定应急预案定期评估制度</w:t>
            </w:r>
          </w:p>
        </w:tc>
      </w:tr>
      <w:tr w:rsidR="00B47272" w:rsidRPr="00184C47" w14:paraId="0F4AF9F3"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32B52B0C" w14:textId="77777777" w:rsidR="00B47272" w:rsidRPr="00EC712D" w:rsidRDefault="00B47272"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6B412C3F" w14:textId="77777777" w:rsidR="00B47272" w:rsidRPr="00184C47" w:rsidRDefault="00EA56C9"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BE2D93">
              <w:rPr>
                <w:rFonts w:asciiTheme="minorEastAsia" w:eastAsiaTheme="minorEastAsia" w:hAnsiTheme="minorEastAsia" w:cs="Times New Roman" w:hint="eastAsia"/>
                <w:bCs/>
                <w:color w:val="000000" w:themeColor="text1"/>
                <w:sz w:val="21"/>
                <w:szCs w:val="21"/>
              </w:rPr>
              <w:t>未配备专职安全生产管理人员</w:t>
            </w:r>
          </w:p>
        </w:tc>
        <w:tc>
          <w:tcPr>
            <w:tcW w:w="0" w:type="auto"/>
            <w:tcBorders>
              <w:top w:val="single" w:sz="4" w:space="0" w:color="auto"/>
              <w:left w:val="single" w:sz="4" w:space="0" w:color="auto"/>
              <w:bottom w:val="single" w:sz="4" w:space="0" w:color="auto"/>
              <w:right w:val="single" w:sz="4" w:space="0" w:color="auto"/>
            </w:tcBorders>
            <w:vAlign w:val="center"/>
          </w:tcPr>
          <w:p w14:paraId="3E4B5244" w14:textId="77777777" w:rsidR="00B47272" w:rsidRPr="00184C47" w:rsidRDefault="00EA56C9" w:rsidP="007E0F58">
            <w:pPr>
              <w:autoSpaceDE w:val="0"/>
              <w:autoSpaceDN w:val="0"/>
              <w:adjustRightInd w:val="0"/>
              <w:snapToGrid w:val="0"/>
              <w:spacing w:line="240" w:lineRule="auto"/>
              <w:ind w:firstLineChars="0" w:firstLine="0"/>
              <w:rPr>
                <w:rFonts w:asciiTheme="minorEastAsia" w:eastAsiaTheme="minorEastAsia" w:hAnsiTheme="minorEastAsia" w:cs="宋体"/>
                <w:kern w:val="0"/>
                <w:sz w:val="21"/>
                <w:szCs w:val="21"/>
              </w:rPr>
            </w:pPr>
            <w:r w:rsidRPr="00BE2D93">
              <w:rPr>
                <w:rFonts w:asciiTheme="minorEastAsia" w:eastAsiaTheme="minorEastAsia" w:hAnsiTheme="minorEastAsia" w:cs="Times New Roman" w:hint="eastAsia"/>
                <w:bCs/>
                <w:color w:val="000000" w:themeColor="text1"/>
                <w:sz w:val="21"/>
                <w:szCs w:val="21"/>
              </w:rPr>
              <w:t>《安全生产法》第二十四条</w:t>
            </w:r>
          </w:p>
        </w:tc>
        <w:tc>
          <w:tcPr>
            <w:tcW w:w="0" w:type="auto"/>
            <w:tcBorders>
              <w:top w:val="single" w:sz="4" w:space="0" w:color="auto"/>
              <w:left w:val="single" w:sz="4" w:space="0" w:color="auto"/>
              <w:bottom w:val="single" w:sz="4" w:space="0" w:color="auto"/>
              <w:right w:val="single" w:sz="4" w:space="0" w:color="auto"/>
            </w:tcBorders>
            <w:vAlign w:val="center"/>
          </w:tcPr>
          <w:p w14:paraId="6A9FCB66" w14:textId="77777777" w:rsidR="00B47272" w:rsidRPr="00184C47" w:rsidRDefault="00EA56C9" w:rsidP="007E0F58">
            <w:pPr>
              <w:adjustRightInd w:val="0"/>
              <w:snapToGrid w:val="0"/>
              <w:spacing w:line="240" w:lineRule="auto"/>
              <w:ind w:firstLineChars="0" w:firstLine="0"/>
              <w:rPr>
                <w:rFonts w:asciiTheme="minorEastAsia" w:eastAsiaTheme="minorEastAsia" w:hAnsiTheme="minorEastAsia" w:cs="Times New Roman"/>
                <w:sz w:val="21"/>
                <w:szCs w:val="21"/>
              </w:rPr>
            </w:pPr>
            <w:r>
              <w:rPr>
                <w:rFonts w:asciiTheme="minorEastAsia" w:eastAsiaTheme="minorEastAsia" w:hAnsiTheme="minorEastAsia" w:cs="Times New Roman" w:hint="eastAsia"/>
                <w:bCs/>
                <w:color w:val="000000" w:themeColor="text1"/>
                <w:sz w:val="21"/>
                <w:szCs w:val="21"/>
              </w:rPr>
              <w:t>企业应</w:t>
            </w:r>
            <w:r w:rsidRPr="00BE2D93">
              <w:rPr>
                <w:rFonts w:asciiTheme="minorEastAsia" w:eastAsiaTheme="minorEastAsia" w:hAnsiTheme="minorEastAsia" w:cs="Times New Roman" w:hint="eastAsia"/>
                <w:bCs/>
                <w:color w:val="000000" w:themeColor="text1"/>
                <w:sz w:val="21"/>
                <w:szCs w:val="21"/>
              </w:rPr>
              <w:t>配备专职安全生产管理人员</w:t>
            </w:r>
          </w:p>
        </w:tc>
      </w:tr>
      <w:tr w:rsidR="00FA004D" w:rsidRPr="00184C47" w14:paraId="2EAB1931"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4A639659" w14:textId="77777777" w:rsidR="00FA004D" w:rsidRPr="00EC712D" w:rsidRDefault="00FA004D"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698BC193" w14:textId="77777777" w:rsidR="00FA004D" w:rsidRPr="00184C47" w:rsidRDefault="00BF25E6" w:rsidP="007E0F58">
            <w:pPr>
              <w:autoSpaceDE w:val="0"/>
              <w:autoSpaceDN w:val="0"/>
              <w:adjustRightInd w:val="0"/>
              <w:snapToGrid w:val="0"/>
              <w:spacing w:line="240" w:lineRule="auto"/>
              <w:ind w:firstLineChars="0" w:firstLine="0"/>
              <w:rPr>
                <w:rFonts w:asciiTheme="minorEastAsia" w:eastAsiaTheme="minorEastAsia" w:hAnsiTheme="minorEastAsia" w:cs="Times New Roman"/>
                <w:sz w:val="21"/>
                <w:szCs w:val="21"/>
              </w:rPr>
            </w:pPr>
            <w:r w:rsidRPr="00BF25E6">
              <w:rPr>
                <w:rFonts w:asciiTheme="minorEastAsia" w:eastAsiaTheme="minorEastAsia" w:hAnsiTheme="minorEastAsia" w:cs="宋体" w:hint="eastAsia"/>
                <w:kern w:val="0"/>
                <w:sz w:val="21"/>
                <w:szCs w:val="21"/>
              </w:rPr>
              <w:t>加油撬与东面杂物间、北面工具间防火间距不符合《采用橇装式加油装置的汽车加油站技术规范》（SH/T3134-2002）要求。</w:t>
            </w:r>
          </w:p>
        </w:tc>
        <w:tc>
          <w:tcPr>
            <w:tcW w:w="0" w:type="auto"/>
            <w:tcBorders>
              <w:top w:val="single" w:sz="4" w:space="0" w:color="auto"/>
              <w:left w:val="single" w:sz="4" w:space="0" w:color="auto"/>
              <w:bottom w:val="single" w:sz="4" w:space="0" w:color="auto"/>
              <w:right w:val="single" w:sz="4" w:space="0" w:color="auto"/>
            </w:tcBorders>
            <w:vAlign w:val="center"/>
          </w:tcPr>
          <w:p w14:paraId="318E1E29" w14:textId="77777777" w:rsidR="004171BC" w:rsidRDefault="00C27F81" w:rsidP="007E0F58">
            <w:pPr>
              <w:autoSpaceDE w:val="0"/>
              <w:autoSpaceDN w:val="0"/>
              <w:adjustRightInd w:val="0"/>
              <w:snapToGrid w:val="0"/>
              <w:spacing w:line="240" w:lineRule="auto"/>
              <w:ind w:firstLineChars="0" w:firstLine="0"/>
              <w:rPr>
                <w:rFonts w:asciiTheme="minorEastAsia" w:eastAsiaTheme="minorEastAsia" w:hAnsiTheme="minorEastAsia" w:cs="宋体"/>
                <w:kern w:val="0"/>
                <w:sz w:val="21"/>
                <w:szCs w:val="21"/>
              </w:rPr>
            </w:pPr>
            <w:r w:rsidRPr="00184C47">
              <w:rPr>
                <w:rFonts w:asciiTheme="minorEastAsia" w:eastAsiaTheme="minorEastAsia" w:hAnsiTheme="minorEastAsia" w:cs="宋体" w:hint="eastAsia"/>
                <w:kern w:val="0"/>
                <w:sz w:val="21"/>
                <w:szCs w:val="21"/>
              </w:rPr>
              <w:t>SH/T3134-2002</w:t>
            </w:r>
          </w:p>
          <w:p w14:paraId="3427EB1A" w14:textId="77777777" w:rsidR="00FA004D" w:rsidRPr="00184C47" w:rsidRDefault="00142804" w:rsidP="007E0F58">
            <w:pPr>
              <w:autoSpaceDE w:val="0"/>
              <w:autoSpaceDN w:val="0"/>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第</w:t>
            </w:r>
            <w:r w:rsidR="00C27F81" w:rsidRPr="00184C47">
              <w:rPr>
                <w:rFonts w:asciiTheme="minorEastAsia" w:eastAsiaTheme="minorEastAsia" w:hAnsiTheme="minorEastAsia" w:cs="Times New Roman" w:hint="eastAsia"/>
                <w:sz w:val="21"/>
                <w:szCs w:val="21"/>
              </w:rPr>
              <w:t>4.4</w:t>
            </w:r>
            <w:r w:rsidRPr="00184C47">
              <w:rPr>
                <w:rFonts w:asciiTheme="minorEastAsia" w:eastAsiaTheme="minorEastAsia" w:hAnsiTheme="minorEastAsia" w:cs="Times New Roman"/>
                <w:sz w:val="21"/>
                <w:szCs w:val="21"/>
              </w:rPr>
              <w:t>条</w:t>
            </w:r>
          </w:p>
        </w:tc>
        <w:tc>
          <w:tcPr>
            <w:tcW w:w="0" w:type="auto"/>
            <w:tcBorders>
              <w:top w:val="single" w:sz="4" w:space="0" w:color="auto"/>
              <w:left w:val="single" w:sz="4" w:space="0" w:color="auto"/>
              <w:bottom w:val="single" w:sz="4" w:space="0" w:color="auto"/>
              <w:right w:val="single" w:sz="4" w:space="0" w:color="auto"/>
            </w:tcBorders>
            <w:vAlign w:val="center"/>
          </w:tcPr>
          <w:p w14:paraId="7A7326F9" w14:textId="77777777" w:rsidR="00FA004D" w:rsidRPr="00184C47" w:rsidRDefault="00BF25E6"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BF25E6">
              <w:rPr>
                <w:rFonts w:asciiTheme="minorEastAsia" w:eastAsiaTheme="minorEastAsia" w:hAnsiTheme="minorEastAsia" w:cs="宋体" w:hint="eastAsia"/>
                <w:kern w:val="0"/>
                <w:sz w:val="21"/>
                <w:szCs w:val="21"/>
              </w:rPr>
              <w:t>加油撬与东面杂物间、北面工具间防火间距</w:t>
            </w:r>
            <w:r w:rsidR="00075B6B" w:rsidRPr="00184C47">
              <w:rPr>
                <w:rFonts w:asciiTheme="minorEastAsia" w:eastAsiaTheme="minorEastAsia" w:hAnsiTheme="minorEastAsia" w:cs="Times New Roman" w:hint="eastAsia"/>
                <w:sz w:val="21"/>
                <w:szCs w:val="21"/>
              </w:rPr>
              <w:t>保持16m以上。</w:t>
            </w:r>
          </w:p>
        </w:tc>
      </w:tr>
      <w:tr w:rsidR="00FA004D" w:rsidRPr="00184C47" w14:paraId="5BB9B1B1"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4F234A7" w14:textId="77777777" w:rsidR="00FA004D" w:rsidRPr="00184C47" w:rsidRDefault="00FA004D"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0ADAF24B" w14:textId="77777777" w:rsidR="00FA004D" w:rsidRPr="00184C47" w:rsidRDefault="00A00134"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卸油接口及油气回收接口无明显的标识</w:t>
            </w:r>
          </w:p>
        </w:tc>
        <w:tc>
          <w:tcPr>
            <w:tcW w:w="0" w:type="auto"/>
            <w:tcBorders>
              <w:top w:val="single" w:sz="4" w:space="0" w:color="auto"/>
              <w:left w:val="single" w:sz="4" w:space="0" w:color="auto"/>
              <w:bottom w:val="single" w:sz="4" w:space="0" w:color="auto"/>
              <w:right w:val="single" w:sz="4" w:space="0" w:color="auto"/>
            </w:tcBorders>
            <w:vAlign w:val="center"/>
          </w:tcPr>
          <w:p w14:paraId="0C8DD209" w14:textId="77777777" w:rsidR="00DA29A2" w:rsidRPr="00184C47" w:rsidRDefault="00DA29A2" w:rsidP="007E0F58">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184C47">
              <w:rPr>
                <w:rFonts w:asciiTheme="minorEastAsia" w:eastAsiaTheme="minorEastAsia" w:hAnsiTheme="minorEastAsia" w:cs="Times New Roman"/>
                <w:color w:val="000000" w:themeColor="text1"/>
                <w:sz w:val="21"/>
                <w:szCs w:val="21"/>
              </w:rPr>
              <w:t>GB50156-20</w:t>
            </w:r>
            <w:r w:rsidRPr="00184C47">
              <w:rPr>
                <w:rFonts w:asciiTheme="minorEastAsia" w:eastAsiaTheme="minorEastAsia" w:hAnsiTheme="minorEastAsia" w:cs="Times New Roman" w:hint="eastAsia"/>
                <w:color w:val="000000" w:themeColor="text1"/>
                <w:sz w:val="21"/>
                <w:szCs w:val="21"/>
              </w:rPr>
              <w:t>21</w:t>
            </w:r>
          </w:p>
          <w:p w14:paraId="37BF4BE2" w14:textId="77777777" w:rsidR="00FA004D" w:rsidRPr="00184C47" w:rsidRDefault="00DA29A2"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color w:val="000000" w:themeColor="text1"/>
                <w:sz w:val="21"/>
                <w:szCs w:val="21"/>
              </w:rPr>
              <w:t>第</w:t>
            </w:r>
            <w:r w:rsidRPr="00184C47">
              <w:rPr>
                <w:rFonts w:asciiTheme="minorEastAsia" w:eastAsiaTheme="minorEastAsia" w:hAnsiTheme="minorEastAsia" w:cs="Times New Roman" w:hint="eastAsia"/>
                <w:bCs/>
                <w:color w:val="000000" w:themeColor="text1"/>
                <w:sz w:val="21"/>
                <w:szCs w:val="21"/>
              </w:rPr>
              <w:t>6.3.2</w:t>
            </w:r>
            <w:r w:rsidRPr="00184C47">
              <w:rPr>
                <w:rFonts w:asciiTheme="minorEastAsia" w:eastAsiaTheme="minorEastAsia" w:hAnsiTheme="minorEastAsia" w:cs="Times New Roman"/>
                <w:color w:val="000000" w:themeColor="text1"/>
                <w:sz w:val="21"/>
                <w:szCs w:val="21"/>
              </w:rPr>
              <w:t>条</w:t>
            </w:r>
          </w:p>
        </w:tc>
        <w:tc>
          <w:tcPr>
            <w:tcW w:w="0" w:type="auto"/>
            <w:tcBorders>
              <w:top w:val="single" w:sz="4" w:space="0" w:color="auto"/>
              <w:left w:val="single" w:sz="4" w:space="0" w:color="auto"/>
              <w:bottom w:val="single" w:sz="4" w:space="0" w:color="auto"/>
              <w:right w:val="single" w:sz="4" w:space="0" w:color="auto"/>
            </w:tcBorders>
            <w:vAlign w:val="center"/>
          </w:tcPr>
          <w:p w14:paraId="40CEE1D0" w14:textId="77777777" w:rsidR="00FA004D" w:rsidRPr="00184C47" w:rsidRDefault="00DA29A2"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color w:val="000000" w:themeColor="text1"/>
                <w:sz w:val="21"/>
                <w:szCs w:val="21"/>
              </w:rPr>
              <w:t>各卸油接口及油气回收接口应有明显的标识</w:t>
            </w:r>
          </w:p>
        </w:tc>
      </w:tr>
      <w:tr w:rsidR="00FA004D" w:rsidRPr="00184C47" w14:paraId="603C3C07"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DE2B7ED" w14:textId="77777777" w:rsidR="00FA004D" w:rsidRPr="00184C47" w:rsidRDefault="00FA004D"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7DB6FD20" w14:textId="77777777" w:rsidR="00FA004D" w:rsidRPr="00184C47" w:rsidRDefault="00A00134"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油罐的最高液位以下的连接法兰和快速接头的区域未设置收集漏油的容器</w:t>
            </w:r>
            <w:r w:rsidR="00A86FAD" w:rsidRPr="00184C47">
              <w:rPr>
                <w:rFonts w:asciiTheme="minorEastAsia" w:eastAsiaTheme="minorEastAsia" w:hAnsiTheme="minorEastAsia" w:cs="Times New Roman" w:hint="eastAsia"/>
                <w:bCs/>
                <w:color w:val="000000" w:themeColor="text1"/>
                <w:sz w:val="21"/>
                <w:szCs w:val="21"/>
              </w:rPr>
              <w:t>。</w:t>
            </w:r>
          </w:p>
        </w:tc>
        <w:tc>
          <w:tcPr>
            <w:tcW w:w="0" w:type="auto"/>
            <w:tcBorders>
              <w:top w:val="single" w:sz="4" w:space="0" w:color="auto"/>
              <w:left w:val="single" w:sz="4" w:space="0" w:color="auto"/>
              <w:bottom w:val="single" w:sz="4" w:space="0" w:color="auto"/>
              <w:right w:val="single" w:sz="4" w:space="0" w:color="auto"/>
            </w:tcBorders>
            <w:vAlign w:val="center"/>
          </w:tcPr>
          <w:p w14:paraId="7019A28B" w14:textId="77777777" w:rsidR="00A86FAD" w:rsidRPr="00184C47" w:rsidRDefault="00A86FAD"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GB50156-20</w:t>
            </w:r>
            <w:r w:rsidRPr="00184C47">
              <w:rPr>
                <w:rFonts w:asciiTheme="minorEastAsia" w:eastAsiaTheme="minorEastAsia" w:hAnsiTheme="minorEastAsia" w:cs="Times New Roman" w:hint="eastAsia"/>
                <w:sz w:val="21"/>
                <w:szCs w:val="21"/>
              </w:rPr>
              <w:t>21</w:t>
            </w:r>
          </w:p>
          <w:p w14:paraId="227D9A52" w14:textId="77777777" w:rsidR="00FA004D" w:rsidRPr="00184C47" w:rsidRDefault="00A86FAD"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第6.</w:t>
            </w:r>
            <w:r w:rsidRPr="00184C47">
              <w:rPr>
                <w:rFonts w:asciiTheme="minorEastAsia" w:eastAsiaTheme="minorEastAsia" w:hAnsiTheme="minorEastAsia" w:cs="Times New Roman" w:hint="eastAsia"/>
                <w:sz w:val="21"/>
                <w:szCs w:val="21"/>
              </w:rPr>
              <w:t>4</w:t>
            </w:r>
            <w:r w:rsidRPr="00184C47">
              <w:rPr>
                <w:rFonts w:asciiTheme="minorEastAsia" w:eastAsiaTheme="minorEastAsia" w:hAnsiTheme="minorEastAsia" w:cs="Times New Roman"/>
                <w:sz w:val="21"/>
                <w:szCs w:val="21"/>
              </w:rPr>
              <w:t>.</w:t>
            </w:r>
            <w:r w:rsidRPr="00184C47">
              <w:rPr>
                <w:rFonts w:asciiTheme="minorEastAsia" w:eastAsiaTheme="minorEastAsia" w:hAnsiTheme="minorEastAsia" w:cs="Times New Roman" w:hint="eastAsia"/>
                <w:sz w:val="21"/>
                <w:szCs w:val="21"/>
              </w:rPr>
              <w:t>5</w:t>
            </w:r>
            <w:r w:rsidRPr="00184C47">
              <w:rPr>
                <w:rFonts w:asciiTheme="minorEastAsia" w:eastAsiaTheme="minorEastAsia" w:hAnsiTheme="minorEastAsia" w:cs="Times New Roman"/>
                <w:sz w:val="21"/>
                <w:szCs w:val="21"/>
              </w:rPr>
              <w:t>条</w:t>
            </w:r>
          </w:p>
        </w:tc>
        <w:tc>
          <w:tcPr>
            <w:tcW w:w="0" w:type="auto"/>
            <w:tcBorders>
              <w:top w:val="single" w:sz="4" w:space="0" w:color="auto"/>
              <w:left w:val="single" w:sz="4" w:space="0" w:color="auto"/>
              <w:bottom w:val="single" w:sz="4" w:space="0" w:color="auto"/>
              <w:right w:val="single" w:sz="4" w:space="0" w:color="auto"/>
            </w:tcBorders>
            <w:vAlign w:val="center"/>
          </w:tcPr>
          <w:p w14:paraId="4795FDF3" w14:textId="77777777" w:rsidR="00FA004D" w:rsidRPr="00184C47" w:rsidRDefault="00A86FAD"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color w:val="000000" w:themeColor="text1"/>
                <w:sz w:val="21"/>
                <w:szCs w:val="21"/>
              </w:rPr>
              <w:t>油罐的最高液位以下的连接法兰和快速接头的区域应设置收集漏油的容器。</w:t>
            </w:r>
          </w:p>
        </w:tc>
      </w:tr>
      <w:tr w:rsidR="00FA004D" w:rsidRPr="00184C47" w14:paraId="3A842B59"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01D7AFD7" w14:textId="77777777" w:rsidR="00FA004D" w:rsidRPr="00184C47" w:rsidRDefault="00FA004D"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4A816FAC" w14:textId="77777777" w:rsidR="00FA004D" w:rsidRPr="00184C47" w:rsidRDefault="00A00134"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加油撬四周未设防护围堰或漏油收集池</w:t>
            </w:r>
          </w:p>
        </w:tc>
        <w:tc>
          <w:tcPr>
            <w:tcW w:w="0" w:type="auto"/>
            <w:tcBorders>
              <w:top w:val="single" w:sz="4" w:space="0" w:color="auto"/>
              <w:left w:val="single" w:sz="4" w:space="0" w:color="auto"/>
              <w:bottom w:val="single" w:sz="4" w:space="0" w:color="auto"/>
              <w:right w:val="single" w:sz="4" w:space="0" w:color="auto"/>
            </w:tcBorders>
            <w:vAlign w:val="center"/>
          </w:tcPr>
          <w:p w14:paraId="62A5E58A" w14:textId="77777777" w:rsidR="00C159D8" w:rsidRPr="00184C47" w:rsidRDefault="00C159D8"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sz w:val="21"/>
                <w:szCs w:val="21"/>
              </w:rPr>
              <w:t>GB50156-20</w:t>
            </w:r>
            <w:r w:rsidRPr="00184C47">
              <w:rPr>
                <w:rFonts w:asciiTheme="minorEastAsia" w:eastAsiaTheme="minorEastAsia" w:hAnsiTheme="minorEastAsia" w:cs="Times New Roman" w:hint="eastAsia"/>
                <w:sz w:val="21"/>
                <w:szCs w:val="21"/>
              </w:rPr>
              <w:t>21</w:t>
            </w:r>
          </w:p>
          <w:p w14:paraId="1163B7A0" w14:textId="77777777" w:rsidR="00FA004D" w:rsidRPr="00184C47" w:rsidRDefault="00C159D8" w:rsidP="007E0F58">
            <w:pPr>
              <w:adjustRightInd w:val="0"/>
              <w:snapToGrid w:val="0"/>
              <w:spacing w:line="240" w:lineRule="auto"/>
              <w:ind w:firstLineChars="0" w:firstLine="0"/>
              <w:rPr>
                <w:rFonts w:asciiTheme="minorEastAsia" w:eastAsiaTheme="minorEastAsia" w:hAnsiTheme="minorEastAsia" w:cs="Times New Roman"/>
                <w:bCs/>
                <w:sz w:val="21"/>
                <w:szCs w:val="21"/>
              </w:rPr>
            </w:pPr>
            <w:r w:rsidRPr="00184C47">
              <w:rPr>
                <w:rFonts w:asciiTheme="minorEastAsia" w:eastAsiaTheme="minorEastAsia" w:hAnsiTheme="minorEastAsia" w:cs="Times New Roman"/>
                <w:sz w:val="21"/>
                <w:szCs w:val="21"/>
              </w:rPr>
              <w:t>第6.</w:t>
            </w:r>
            <w:r w:rsidRPr="00184C47">
              <w:rPr>
                <w:rFonts w:asciiTheme="minorEastAsia" w:eastAsiaTheme="minorEastAsia" w:hAnsiTheme="minorEastAsia" w:cs="Times New Roman" w:hint="eastAsia"/>
                <w:sz w:val="21"/>
                <w:szCs w:val="21"/>
              </w:rPr>
              <w:t>4</w:t>
            </w:r>
            <w:r w:rsidRPr="00184C47">
              <w:rPr>
                <w:rFonts w:asciiTheme="minorEastAsia" w:eastAsiaTheme="minorEastAsia" w:hAnsiTheme="minorEastAsia" w:cs="Times New Roman"/>
                <w:sz w:val="21"/>
                <w:szCs w:val="21"/>
              </w:rPr>
              <w:t>.</w:t>
            </w:r>
            <w:r w:rsidRPr="00184C47">
              <w:rPr>
                <w:rFonts w:asciiTheme="minorEastAsia" w:eastAsiaTheme="minorEastAsia" w:hAnsiTheme="minorEastAsia" w:cs="Times New Roman" w:hint="eastAsia"/>
                <w:sz w:val="21"/>
                <w:szCs w:val="21"/>
              </w:rPr>
              <w:t>10</w:t>
            </w:r>
            <w:r w:rsidRPr="00184C47">
              <w:rPr>
                <w:rFonts w:asciiTheme="minorEastAsia" w:eastAsiaTheme="minorEastAsia" w:hAnsiTheme="minorEastAsia" w:cs="Times New Roman"/>
                <w:sz w:val="21"/>
                <w:szCs w:val="21"/>
              </w:rPr>
              <w:t>条</w:t>
            </w:r>
          </w:p>
        </w:tc>
        <w:tc>
          <w:tcPr>
            <w:tcW w:w="0" w:type="auto"/>
            <w:tcBorders>
              <w:top w:val="single" w:sz="4" w:space="0" w:color="auto"/>
              <w:left w:val="single" w:sz="4" w:space="0" w:color="auto"/>
              <w:bottom w:val="single" w:sz="4" w:space="0" w:color="auto"/>
              <w:right w:val="single" w:sz="4" w:space="0" w:color="auto"/>
            </w:tcBorders>
            <w:vAlign w:val="center"/>
          </w:tcPr>
          <w:p w14:paraId="39883C75" w14:textId="77777777" w:rsidR="00FA004D" w:rsidRPr="00184C47" w:rsidRDefault="00C159D8"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sz w:val="21"/>
                <w:szCs w:val="21"/>
              </w:rPr>
              <w:t>加油撬四周应设防护围堰或漏油收集池﹐防护围堰内或漏油收集池的有效容量不应小于储罐总容量的50%。防护围堰或漏油收集池应采用不燃烧实体材料建造，且不应渗漏。</w:t>
            </w:r>
          </w:p>
        </w:tc>
      </w:tr>
      <w:tr w:rsidR="00D358BD" w:rsidRPr="00184C47" w14:paraId="326FC2C1"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B7FBCCF" w14:textId="77777777" w:rsidR="00D358BD" w:rsidRPr="00184C47" w:rsidRDefault="00D358BD"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6E7B5C57" w14:textId="77777777" w:rsidR="00D358BD" w:rsidRPr="00D358BD" w:rsidRDefault="00D358BD"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hint="eastAsia"/>
                <w:bCs/>
                <w:color w:val="000000" w:themeColor="text1"/>
                <w:sz w:val="21"/>
                <w:szCs w:val="21"/>
              </w:rPr>
              <w:t>未设油罐车卸车临时用的防静电接地装置</w:t>
            </w:r>
          </w:p>
        </w:tc>
        <w:tc>
          <w:tcPr>
            <w:tcW w:w="0" w:type="auto"/>
            <w:tcBorders>
              <w:top w:val="single" w:sz="4" w:space="0" w:color="auto"/>
              <w:left w:val="single" w:sz="4" w:space="0" w:color="auto"/>
              <w:bottom w:val="single" w:sz="4" w:space="0" w:color="auto"/>
              <w:right w:val="single" w:sz="4" w:space="0" w:color="auto"/>
            </w:tcBorders>
            <w:vAlign w:val="center"/>
          </w:tcPr>
          <w:p w14:paraId="0D925B49" w14:textId="77777777" w:rsidR="00D358BD" w:rsidRPr="00D358BD" w:rsidRDefault="00D358BD"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bCs/>
                <w:color w:val="000000" w:themeColor="text1"/>
                <w:sz w:val="21"/>
                <w:szCs w:val="21"/>
              </w:rPr>
              <w:t>GB50156-20</w:t>
            </w:r>
            <w:r w:rsidRPr="00D358BD">
              <w:rPr>
                <w:rFonts w:asciiTheme="minorEastAsia" w:eastAsiaTheme="minorEastAsia" w:hAnsiTheme="minorEastAsia" w:cs="Times New Roman" w:hint="eastAsia"/>
                <w:bCs/>
                <w:color w:val="000000" w:themeColor="text1"/>
                <w:sz w:val="21"/>
                <w:szCs w:val="21"/>
              </w:rPr>
              <w:t>21</w:t>
            </w:r>
          </w:p>
          <w:p w14:paraId="42C4C5BA" w14:textId="77777777" w:rsidR="00D358BD" w:rsidRPr="00D358BD" w:rsidRDefault="00D358BD"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bCs/>
                <w:color w:val="000000" w:themeColor="text1"/>
                <w:sz w:val="21"/>
                <w:szCs w:val="21"/>
              </w:rPr>
              <w:t>第</w:t>
            </w:r>
            <w:r w:rsidRPr="00D358BD">
              <w:rPr>
                <w:rFonts w:asciiTheme="minorEastAsia" w:eastAsiaTheme="minorEastAsia" w:hAnsiTheme="minorEastAsia" w:cs="Times New Roman" w:hint="eastAsia"/>
                <w:bCs/>
                <w:color w:val="000000" w:themeColor="text1"/>
                <w:sz w:val="21"/>
                <w:szCs w:val="21"/>
              </w:rPr>
              <w:t>13.2.11</w:t>
            </w:r>
            <w:r w:rsidRPr="00D358BD">
              <w:rPr>
                <w:rFonts w:asciiTheme="minorEastAsia" w:eastAsiaTheme="minorEastAsia" w:hAnsiTheme="minorEastAsia" w:cs="Times New Roman"/>
                <w:bCs/>
                <w:color w:val="000000" w:themeColor="text1"/>
                <w:sz w:val="21"/>
                <w:szCs w:val="21"/>
              </w:rPr>
              <w:t>条</w:t>
            </w:r>
          </w:p>
        </w:tc>
        <w:tc>
          <w:tcPr>
            <w:tcW w:w="0" w:type="auto"/>
            <w:tcBorders>
              <w:top w:val="single" w:sz="4" w:space="0" w:color="auto"/>
              <w:left w:val="single" w:sz="4" w:space="0" w:color="auto"/>
              <w:bottom w:val="single" w:sz="4" w:space="0" w:color="auto"/>
              <w:right w:val="single" w:sz="4" w:space="0" w:color="auto"/>
            </w:tcBorders>
            <w:vAlign w:val="center"/>
          </w:tcPr>
          <w:p w14:paraId="11E251FB" w14:textId="77777777" w:rsidR="00D358BD" w:rsidRPr="00D358BD" w:rsidRDefault="00D358BD"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D358BD">
              <w:rPr>
                <w:rFonts w:asciiTheme="minorEastAsia" w:eastAsiaTheme="minorEastAsia" w:hAnsiTheme="minorEastAsia" w:cs="Times New Roman" w:hint="eastAsia"/>
                <w:bCs/>
                <w:color w:val="000000" w:themeColor="text1"/>
                <w:sz w:val="21"/>
                <w:szCs w:val="21"/>
              </w:rPr>
              <w:t>应设油罐车卸车临时用的防静电接地装置，并应设置能检测跨接线及监视接地装置状态的静电接地仪。</w:t>
            </w:r>
          </w:p>
        </w:tc>
      </w:tr>
      <w:tr w:rsidR="00FA004D" w:rsidRPr="00184C47" w14:paraId="4925E841"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048F4547" w14:textId="77777777" w:rsidR="00FA004D" w:rsidRPr="00184C47" w:rsidRDefault="00FA004D"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bookmarkStart w:id="579" w:name="_Toc7597"/>
            <w:bookmarkStart w:id="580" w:name="_Toc37942998"/>
            <w:bookmarkStart w:id="581" w:name="_Toc14259"/>
            <w:bookmarkStart w:id="582" w:name="_Toc11652"/>
          </w:p>
        </w:tc>
        <w:tc>
          <w:tcPr>
            <w:tcW w:w="1789" w:type="pct"/>
            <w:tcBorders>
              <w:top w:val="single" w:sz="4" w:space="0" w:color="auto"/>
              <w:left w:val="single" w:sz="4" w:space="0" w:color="auto"/>
              <w:bottom w:val="single" w:sz="4" w:space="0" w:color="auto"/>
              <w:right w:val="single" w:sz="4" w:space="0" w:color="auto"/>
            </w:tcBorders>
            <w:vAlign w:val="center"/>
          </w:tcPr>
          <w:p w14:paraId="07615C22" w14:textId="77777777" w:rsidR="00FA004D" w:rsidRPr="00184C47" w:rsidRDefault="00A00134"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加油撬周围设了防撞设施，但</w:t>
            </w:r>
            <w:r w:rsidR="00110DC4">
              <w:rPr>
                <w:rFonts w:asciiTheme="minorEastAsia" w:eastAsiaTheme="minorEastAsia" w:hAnsiTheme="minorEastAsia" w:cs="Times New Roman" w:hint="eastAsia"/>
                <w:bCs/>
                <w:color w:val="000000" w:themeColor="text1"/>
                <w:sz w:val="21"/>
                <w:szCs w:val="21"/>
              </w:rPr>
              <w:t>部分间距</w:t>
            </w:r>
            <w:r w:rsidRPr="00184C47">
              <w:rPr>
                <w:rFonts w:asciiTheme="minorEastAsia" w:eastAsiaTheme="minorEastAsia" w:hAnsiTheme="minorEastAsia" w:cs="Times New Roman" w:hint="eastAsia"/>
                <w:bCs/>
                <w:color w:val="000000" w:themeColor="text1"/>
                <w:sz w:val="21"/>
                <w:szCs w:val="21"/>
              </w:rPr>
              <w:t>不符合要求。</w:t>
            </w:r>
          </w:p>
        </w:tc>
        <w:tc>
          <w:tcPr>
            <w:tcW w:w="0" w:type="auto"/>
            <w:tcBorders>
              <w:top w:val="single" w:sz="4" w:space="0" w:color="auto"/>
              <w:left w:val="single" w:sz="4" w:space="0" w:color="auto"/>
              <w:bottom w:val="single" w:sz="4" w:space="0" w:color="auto"/>
              <w:right w:val="single" w:sz="4" w:space="0" w:color="auto"/>
            </w:tcBorders>
            <w:vAlign w:val="center"/>
          </w:tcPr>
          <w:p w14:paraId="3D1845B1" w14:textId="77777777" w:rsidR="00695E75" w:rsidRDefault="00695E75"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color w:val="000000" w:themeColor="text1"/>
                <w:sz w:val="21"/>
                <w:szCs w:val="21"/>
              </w:rPr>
              <w:t>A</w:t>
            </w:r>
            <w:r w:rsidRPr="00695E75">
              <w:rPr>
                <w:rFonts w:asciiTheme="minorEastAsia" w:eastAsiaTheme="minorEastAsia" w:hAnsiTheme="minorEastAsia" w:cs="Times New Roman" w:hint="eastAsia"/>
                <w:bCs/>
                <w:color w:val="000000" w:themeColor="text1"/>
                <w:sz w:val="21"/>
                <w:szCs w:val="21"/>
              </w:rPr>
              <w:t>Q/T3002-2021</w:t>
            </w:r>
          </w:p>
          <w:p w14:paraId="673659C3" w14:textId="77777777" w:rsidR="00FA004D" w:rsidRPr="004171BC" w:rsidRDefault="00B52FD3"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695E75">
              <w:rPr>
                <w:rFonts w:asciiTheme="minorEastAsia" w:eastAsiaTheme="minorEastAsia" w:hAnsiTheme="minorEastAsia" w:cs="Times New Roman" w:hint="eastAsia"/>
                <w:bCs/>
                <w:color w:val="000000" w:themeColor="text1"/>
                <w:sz w:val="21"/>
                <w:szCs w:val="21"/>
              </w:rPr>
              <w:t>第</w:t>
            </w:r>
            <w:r w:rsidRPr="00184C47">
              <w:rPr>
                <w:rFonts w:asciiTheme="minorEastAsia" w:eastAsiaTheme="minorEastAsia" w:hAnsiTheme="minorEastAsia" w:cs="Times New Roman" w:hint="eastAsia"/>
                <w:bCs/>
                <w:color w:val="000000" w:themeColor="text1"/>
                <w:sz w:val="21"/>
                <w:szCs w:val="21"/>
              </w:rPr>
              <w:t>4.2.15条</w:t>
            </w:r>
          </w:p>
        </w:tc>
        <w:tc>
          <w:tcPr>
            <w:tcW w:w="0" w:type="auto"/>
            <w:tcBorders>
              <w:top w:val="single" w:sz="4" w:space="0" w:color="auto"/>
              <w:left w:val="single" w:sz="4" w:space="0" w:color="auto"/>
              <w:bottom w:val="single" w:sz="4" w:space="0" w:color="auto"/>
              <w:right w:val="single" w:sz="4" w:space="0" w:color="auto"/>
            </w:tcBorders>
            <w:vAlign w:val="center"/>
          </w:tcPr>
          <w:p w14:paraId="2B1E6C1A" w14:textId="77777777" w:rsidR="00FA004D" w:rsidRPr="00184C47" w:rsidRDefault="00B52FD3" w:rsidP="007E0F58">
            <w:pPr>
              <w:adjustRightInd w:val="0"/>
              <w:snapToGrid w:val="0"/>
              <w:spacing w:line="240" w:lineRule="auto"/>
              <w:ind w:firstLineChars="0" w:firstLine="0"/>
              <w:rPr>
                <w:rFonts w:asciiTheme="minorEastAsia" w:eastAsiaTheme="minorEastAsia" w:hAnsiTheme="minorEastAsia" w:cs="Times New Roman"/>
                <w:sz w:val="21"/>
                <w:szCs w:val="21"/>
              </w:rPr>
            </w:pPr>
            <w:r w:rsidRPr="00184C47">
              <w:rPr>
                <w:rFonts w:asciiTheme="minorEastAsia" w:eastAsiaTheme="minorEastAsia" w:hAnsiTheme="minorEastAsia" w:cs="Times New Roman" w:hint="eastAsia"/>
                <w:bCs/>
                <w:color w:val="000000" w:themeColor="text1"/>
                <w:sz w:val="21"/>
                <w:szCs w:val="21"/>
              </w:rPr>
              <w:t>加油撬周围防撞柱间距不大于0.5 m。</w:t>
            </w:r>
          </w:p>
        </w:tc>
      </w:tr>
      <w:tr w:rsidR="003C55D8" w:rsidRPr="00184C47" w14:paraId="470A3B24"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4E4BD20A" w14:textId="77777777" w:rsidR="003C55D8" w:rsidRPr="00184C47" w:rsidRDefault="003C55D8"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4DC5ADF6" w14:textId="77777777" w:rsidR="003C55D8" w:rsidRPr="00184C47" w:rsidRDefault="006D2DB9"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加油撬</w:t>
            </w:r>
            <w:r w:rsidRPr="006D2DB9">
              <w:rPr>
                <w:rFonts w:asciiTheme="minorEastAsia" w:eastAsiaTheme="minorEastAsia" w:hAnsiTheme="minorEastAsia" w:cs="Times New Roman" w:hint="eastAsia"/>
                <w:bCs/>
                <w:color w:val="000000" w:themeColor="text1"/>
                <w:sz w:val="21"/>
                <w:szCs w:val="21"/>
              </w:rPr>
              <w:t>未配备8kg或4kg手提式干粉灭火器，未配置灭火毯。沙子配备不足。</w:t>
            </w:r>
          </w:p>
        </w:tc>
        <w:tc>
          <w:tcPr>
            <w:tcW w:w="0" w:type="auto"/>
            <w:tcBorders>
              <w:top w:val="single" w:sz="4" w:space="0" w:color="auto"/>
              <w:left w:val="single" w:sz="4" w:space="0" w:color="auto"/>
              <w:bottom w:val="single" w:sz="4" w:space="0" w:color="auto"/>
              <w:right w:val="single" w:sz="4" w:space="0" w:color="auto"/>
            </w:tcBorders>
            <w:vAlign w:val="center"/>
          </w:tcPr>
          <w:p w14:paraId="33AF9886" w14:textId="77777777" w:rsidR="004171BC" w:rsidRDefault="003C55D8"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SH/T3134-2002</w:t>
            </w:r>
          </w:p>
          <w:p w14:paraId="727B2491" w14:textId="77777777" w:rsidR="003C55D8" w:rsidRPr="00184C47" w:rsidRDefault="003C55D8" w:rsidP="007E0F58">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184C47">
              <w:rPr>
                <w:rFonts w:asciiTheme="minorEastAsia" w:eastAsiaTheme="minorEastAsia" w:hAnsiTheme="minorEastAsia" w:cs="Times New Roman" w:hint="eastAsia"/>
                <w:color w:val="000000" w:themeColor="text1"/>
                <w:sz w:val="21"/>
                <w:szCs w:val="21"/>
              </w:rPr>
              <w:t>第4.13条</w:t>
            </w:r>
          </w:p>
        </w:tc>
        <w:tc>
          <w:tcPr>
            <w:tcW w:w="0" w:type="auto"/>
            <w:tcBorders>
              <w:top w:val="single" w:sz="4" w:space="0" w:color="auto"/>
              <w:left w:val="single" w:sz="4" w:space="0" w:color="auto"/>
              <w:bottom w:val="single" w:sz="4" w:space="0" w:color="auto"/>
              <w:right w:val="single" w:sz="4" w:space="0" w:color="auto"/>
            </w:tcBorders>
            <w:vAlign w:val="center"/>
          </w:tcPr>
          <w:p w14:paraId="7936D159" w14:textId="77777777" w:rsidR="003C55D8" w:rsidRPr="00184C47" w:rsidRDefault="006D2DB9"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加油撬</w:t>
            </w:r>
            <w:r w:rsidRPr="006D2DB9">
              <w:rPr>
                <w:rFonts w:asciiTheme="minorEastAsia" w:eastAsiaTheme="minorEastAsia" w:hAnsiTheme="minorEastAsia" w:cs="Times New Roman" w:hint="eastAsia"/>
                <w:bCs/>
                <w:color w:val="000000" w:themeColor="text1"/>
                <w:sz w:val="21"/>
                <w:szCs w:val="21"/>
              </w:rPr>
              <w:t>配备8kg或4kg手提式干粉灭火器2具、灭火毯2块、沙子2m</w:t>
            </w:r>
            <w:r w:rsidRPr="006D2DB9">
              <w:rPr>
                <w:rFonts w:asciiTheme="minorEastAsia" w:eastAsiaTheme="minorEastAsia" w:hAnsiTheme="minorEastAsia" w:cs="Times New Roman" w:hint="eastAsia"/>
                <w:bCs/>
                <w:color w:val="000000" w:themeColor="text1"/>
                <w:sz w:val="21"/>
                <w:szCs w:val="21"/>
                <w:vertAlign w:val="superscript"/>
              </w:rPr>
              <w:t>3</w:t>
            </w:r>
            <w:r w:rsidRPr="006D2DB9">
              <w:rPr>
                <w:rFonts w:asciiTheme="minorEastAsia" w:eastAsiaTheme="minorEastAsia" w:hAnsiTheme="minorEastAsia" w:cs="Times New Roman" w:hint="eastAsia"/>
                <w:bCs/>
                <w:color w:val="000000" w:themeColor="text1"/>
                <w:sz w:val="21"/>
                <w:szCs w:val="21"/>
              </w:rPr>
              <w:t>。</w:t>
            </w:r>
          </w:p>
        </w:tc>
      </w:tr>
      <w:tr w:rsidR="003C55D8" w:rsidRPr="00184C47" w14:paraId="2E3D3AF0"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6E8BBF00" w14:textId="77777777" w:rsidR="003C55D8" w:rsidRPr="00184C47" w:rsidRDefault="003C55D8"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022B4490" w14:textId="77777777" w:rsidR="003C55D8" w:rsidRPr="00184C47" w:rsidRDefault="003C55D8"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防雷和防静电</w:t>
            </w:r>
            <w:r w:rsidR="00004822">
              <w:rPr>
                <w:rFonts w:asciiTheme="minorEastAsia" w:eastAsiaTheme="minorEastAsia" w:hAnsiTheme="minorEastAsia" w:cs="Times New Roman" w:hint="eastAsia"/>
                <w:bCs/>
                <w:color w:val="000000" w:themeColor="text1"/>
                <w:sz w:val="21"/>
                <w:szCs w:val="21"/>
              </w:rPr>
              <w:t>设施</w:t>
            </w:r>
            <w:r w:rsidRPr="00184C47">
              <w:rPr>
                <w:rFonts w:asciiTheme="minorEastAsia" w:eastAsiaTheme="minorEastAsia" w:hAnsiTheme="minorEastAsia" w:cs="Times New Roman" w:hint="eastAsia"/>
                <w:bCs/>
                <w:color w:val="000000" w:themeColor="text1"/>
                <w:sz w:val="21"/>
                <w:szCs w:val="21"/>
              </w:rPr>
              <w:t>未经检测合格</w:t>
            </w:r>
          </w:p>
        </w:tc>
        <w:tc>
          <w:tcPr>
            <w:tcW w:w="0" w:type="auto"/>
            <w:tcBorders>
              <w:top w:val="single" w:sz="4" w:space="0" w:color="auto"/>
              <w:left w:val="single" w:sz="4" w:space="0" w:color="auto"/>
              <w:bottom w:val="single" w:sz="4" w:space="0" w:color="auto"/>
              <w:right w:val="single" w:sz="4" w:space="0" w:color="auto"/>
            </w:tcBorders>
            <w:vAlign w:val="center"/>
          </w:tcPr>
          <w:p w14:paraId="50F1E89B" w14:textId="77777777" w:rsidR="004171BC" w:rsidRDefault="00A255FD"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184C47">
              <w:rPr>
                <w:rFonts w:asciiTheme="minorEastAsia" w:eastAsiaTheme="minorEastAsia" w:hAnsiTheme="minorEastAsia" w:cs="Times New Roman" w:hint="eastAsia"/>
                <w:bCs/>
                <w:color w:val="000000" w:themeColor="text1"/>
                <w:sz w:val="21"/>
                <w:szCs w:val="21"/>
              </w:rPr>
              <w:t>SH/T3134-2002</w:t>
            </w:r>
          </w:p>
          <w:p w14:paraId="6B756729" w14:textId="77777777" w:rsidR="003C55D8" w:rsidRPr="00184C47" w:rsidRDefault="00A255FD" w:rsidP="007E0F58">
            <w:pPr>
              <w:adjustRightInd w:val="0"/>
              <w:snapToGrid w:val="0"/>
              <w:spacing w:line="240" w:lineRule="auto"/>
              <w:ind w:firstLineChars="0" w:firstLine="0"/>
              <w:rPr>
                <w:rFonts w:asciiTheme="minorEastAsia" w:eastAsiaTheme="minorEastAsia" w:hAnsiTheme="minorEastAsia" w:cs="Times New Roman"/>
                <w:color w:val="000000" w:themeColor="text1"/>
                <w:sz w:val="21"/>
                <w:szCs w:val="21"/>
              </w:rPr>
            </w:pPr>
            <w:r w:rsidRPr="00184C47">
              <w:rPr>
                <w:rFonts w:asciiTheme="minorEastAsia" w:eastAsiaTheme="minorEastAsia" w:hAnsiTheme="minorEastAsia" w:cs="Times New Roman" w:hint="eastAsia"/>
                <w:color w:val="000000" w:themeColor="text1"/>
                <w:sz w:val="21"/>
                <w:szCs w:val="21"/>
              </w:rPr>
              <w:t>第3.6条</w:t>
            </w:r>
          </w:p>
        </w:tc>
        <w:tc>
          <w:tcPr>
            <w:tcW w:w="0" w:type="auto"/>
            <w:tcBorders>
              <w:top w:val="single" w:sz="4" w:space="0" w:color="auto"/>
              <w:left w:val="single" w:sz="4" w:space="0" w:color="auto"/>
              <w:bottom w:val="single" w:sz="4" w:space="0" w:color="auto"/>
              <w:right w:val="single" w:sz="4" w:space="0" w:color="auto"/>
            </w:tcBorders>
            <w:vAlign w:val="center"/>
          </w:tcPr>
          <w:p w14:paraId="12039379" w14:textId="77777777" w:rsidR="003C55D8" w:rsidRPr="00184C47" w:rsidRDefault="00DE7EAD"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Pr>
                <w:rFonts w:asciiTheme="minorEastAsia" w:eastAsiaTheme="minorEastAsia" w:hAnsiTheme="minorEastAsia" w:cs="Times New Roman" w:hint="eastAsia"/>
                <w:bCs/>
                <w:color w:val="000000" w:themeColor="text1"/>
                <w:sz w:val="21"/>
                <w:szCs w:val="21"/>
              </w:rPr>
              <w:t>加油撬的</w:t>
            </w:r>
            <w:r w:rsidR="00A255FD" w:rsidRPr="00184C47">
              <w:rPr>
                <w:rFonts w:asciiTheme="minorEastAsia" w:eastAsiaTheme="minorEastAsia" w:hAnsiTheme="minorEastAsia" w:cs="Times New Roman" w:hint="eastAsia"/>
                <w:bCs/>
                <w:color w:val="000000" w:themeColor="text1"/>
                <w:sz w:val="21"/>
                <w:szCs w:val="21"/>
              </w:rPr>
              <w:t>防雷和防静电</w:t>
            </w:r>
            <w:r>
              <w:rPr>
                <w:rFonts w:asciiTheme="minorEastAsia" w:eastAsiaTheme="minorEastAsia" w:hAnsiTheme="minorEastAsia" w:cs="Times New Roman" w:hint="eastAsia"/>
                <w:bCs/>
                <w:color w:val="000000" w:themeColor="text1"/>
                <w:sz w:val="21"/>
                <w:szCs w:val="21"/>
              </w:rPr>
              <w:t>设施</w:t>
            </w:r>
            <w:r w:rsidR="00A255FD" w:rsidRPr="00184C47">
              <w:rPr>
                <w:rFonts w:asciiTheme="minorEastAsia" w:eastAsiaTheme="minorEastAsia" w:hAnsiTheme="minorEastAsia" w:cs="Times New Roman" w:hint="eastAsia"/>
                <w:bCs/>
                <w:color w:val="000000" w:themeColor="text1"/>
                <w:sz w:val="21"/>
                <w:szCs w:val="21"/>
              </w:rPr>
              <w:t>应经检测合格</w:t>
            </w:r>
          </w:p>
        </w:tc>
      </w:tr>
      <w:tr w:rsidR="006E1976" w:rsidRPr="00184C47" w14:paraId="2D2C7B66"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E0AC294" w14:textId="77777777" w:rsidR="006E1976" w:rsidRPr="00184C47" w:rsidRDefault="006E1976"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7DD7AD36" w14:textId="77777777" w:rsidR="006E1976" w:rsidRPr="00BE2D93" w:rsidRDefault="00BE2D93"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未提供应急救援演练资料</w:t>
            </w:r>
          </w:p>
        </w:tc>
        <w:tc>
          <w:tcPr>
            <w:tcW w:w="0" w:type="auto"/>
            <w:tcBorders>
              <w:top w:val="single" w:sz="4" w:space="0" w:color="auto"/>
              <w:left w:val="single" w:sz="4" w:space="0" w:color="auto"/>
              <w:bottom w:val="single" w:sz="4" w:space="0" w:color="auto"/>
              <w:right w:val="single" w:sz="4" w:space="0" w:color="auto"/>
            </w:tcBorders>
            <w:vAlign w:val="center"/>
          </w:tcPr>
          <w:p w14:paraId="561CDDC9" w14:textId="77777777" w:rsidR="006E1976" w:rsidRPr="00184C47" w:rsidRDefault="00BE2D93"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《生产安全事故应急条例》第八条</w:t>
            </w:r>
          </w:p>
        </w:tc>
        <w:tc>
          <w:tcPr>
            <w:tcW w:w="0" w:type="auto"/>
            <w:tcBorders>
              <w:top w:val="single" w:sz="4" w:space="0" w:color="auto"/>
              <w:left w:val="single" w:sz="4" w:space="0" w:color="auto"/>
              <w:bottom w:val="single" w:sz="4" w:space="0" w:color="auto"/>
              <w:right w:val="single" w:sz="4" w:space="0" w:color="auto"/>
            </w:tcBorders>
            <w:vAlign w:val="center"/>
          </w:tcPr>
          <w:p w14:paraId="2C755AE3" w14:textId="77777777" w:rsidR="006E1976" w:rsidRPr="00184C47" w:rsidRDefault="00B3447E"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3447E">
              <w:rPr>
                <w:rFonts w:asciiTheme="minorEastAsia" w:eastAsiaTheme="minorEastAsia" w:hAnsiTheme="minorEastAsia" w:cs="Times New Roman" w:hint="eastAsia"/>
                <w:bCs/>
                <w:color w:val="000000" w:themeColor="text1"/>
                <w:sz w:val="21"/>
                <w:szCs w:val="21"/>
              </w:rPr>
              <w:t>企业应当制定本单位的应急预案演练计划，根据本单位的事故风险特点，每年至少组织一次综合应急预案演练或者专项应急预案演练，每半年至少组织一次现场处置方案演练。</w:t>
            </w:r>
          </w:p>
        </w:tc>
      </w:tr>
      <w:tr w:rsidR="00BE2D93" w:rsidRPr="00184C47" w14:paraId="475514C5"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1E86D618" w14:textId="77777777" w:rsidR="00BE2D93" w:rsidRPr="00184C47" w:rsidRDefault="00BE2D93"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35D0089F" w14:textId="77777777" w:rsidR="00BE2D93" w:rsidRPr="00BE2D93" w:rsidRDefault="00BE2D93" w:rsidP="007E0F58">
            <w:pPr>
              <w:tabs>
                <w:tab w:val="left" w:pos="1276"/>
              </w:tabs>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加油作业人员未配备防静电工作服、防静电工作鞋。</w:t>
            </w:r>
          </w:p>
        </w:tc>
        <w:tc>
          <w:tcPr>
            <w:tcW w:w="0" w:type="auto"/>
            <w:tcBorders>
              <w:top w:val="single" w:sz="4" w:space="0" w:color="auto"/>
              <w:left w:val="single" w:sz="4" w:space="0" w:color="auto"/>
              <w:bottom w:val="single" w:sz="4" w:space="0" w:color="auto"/>
              <w:right w:val="single" w:sz="4" w:space="0" w:color="auto"/>
            </w:tcBorders>
            <w:vAlign w:val="center"/>
          </w:tcPr>
          <w:p w14:paraId="08E7948E" w14:textId="77777777" w:rsidR="00B436FA" w:rsidRDefault="00BE2D93"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bCs/>
                <w:color w:val="000000" w:themeColor="text1"/>
                <w:sz w:val="21"/>
                <w:szCs w:val="21"/>
              </w:rPr>
              <w:t>AQ3010-20</w:t>
            </w:r>
            <w:r w:rsidRPr="00BE2D93">
              <w:rPr>
                <w:rFonts w:asciiTheme="minorEastAsia" w:eastAsiaTheme="minorEastAsia" w:hAnsiTheme="minorEastAsia" w:cs="Times New Roman" w:hint="eastAsia"/>
                <w:bCs/>
                <w:color w:val="000000" w:themeColor="text1"/>
                <w:sz w:val="21"/>
                <w:szCs w:val="21"/>
              </w:rPr>
              <w:t>22</w:t>
            </w:r>
          </w:p>
          <w:p w14:paraId="373AC86E" w14:textId="77777777" w:rsidR="00BE2D93" w:rsidRPr="00BE2D93" w:rsidRDefault="00BE2D93"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第4.2条</w:t>
            </w:r>
          </w:p>
        </w:tc>
        <w:tc>
          <w:tcPr>
            <w:tcW w:w="0" w:type="auto"/>
            <w:tcBorders>
              <w:top w:val="single" w:sz="4" w:space="0" w:color="auto"/>
              <w:left w:val="single" w:sz="4" w:space="0" w:color="auto"/>
              <w:bottom w:val="single" w:sz="4" w:space="0" w:color="auto"/>
              <w:right w:val="single" w:sz="4" w:space="0" w:color="auto"/>
            </w:tcBorders>
            <w:vAlign w:val="center"/>
          </w:tcPr>
          <w:p w14:paraId="6527EA51" w14:textId="77777777" w:rsidR="00BE2D93" w:rsidRPr="00184C47" w:rsidRDefault="003A15E5"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加油作业人员</w:t>
            </w:r>
            <w:r>
              <w:rPr>
                <w:rFonts w:asciiTheme="minorEastAsia" w:eastAsiaTheme="minorEastAsia" w:hAnsiTheme="minorEastAsia" w:cs="Times New Roman" w:hint="eastAsia"/>
                <w:bCs/>
                <w:color w:val="000000" w:themeColor="text1"/>
                <w:sz w:val="21"/>
                <w:szCs w:val="21"/>
              </w:rPr>
              <w:t>应</w:t>
            </w:r>
            <w:r w:rsidRPr="00BE2D93">
              <w:rPr>
                <w:rFonts w:asciiTheme="minorEastAsia" w:eastAsiaTheme="minorEastAsia" w:hAnsiTheme="minorEastAsia" w:cs="Times New Roman" w:hint="eastAsia"/>
                <w:bCs/>
                <w:color w:val="000000" w:themeColor="text1"/>
                <w:sz w:val="21"/>
                <w:szCs w:val="21"/>
              </w:rPr>
              <w:t>配备防静电工作服、防静电工作鞋。</w:t>
            </w:r>
          </w:p>
        </w:tc>
      </w:tr>
      <w:tr w:rsidR="002F6F0F" w:rsidRPr="00184C47" w14:paraId="415F4492"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260AA043" w14:textId="77777777" w:rsidR="002F6F0F" w:rsidRPr="00184C47" w:rsidRDefault="002F6F0F"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00B2E3E4" w14:textId="77777777" w:rsidR="002F6F0F" w:rsidRPr="00BE2D93" w:rsidRDefault="002F6F0F"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10D12">
              <w:rPr>
                <w:rFonts w:asciiTheme="minorEastAsia" w:eastAsiaTheme="minorEastAsia" w:hAnsiTheme="minorEastAsia" w:cs="Times New Roman" w:hint="eastAsia"/>
                <w:bCs/>
                <w:color w:val="000000" w:themeColor="text1"/>
                <w:sz w:val="21"/>
                <w:szCs w:val="21"/>
              </w:rPr>
              <w:t>未与浙江隆豪物流基地内其他企业</w:t>
            </w:r>
            <w:r w:rsidRPr="00B10D12">
              <w:rPr>
                <w:rFonts w:asciiTheme="minorEastAsia" w:eastAsiaTheme="minorEastAsia" w:hAnsiTheme="minorEastAsia" w:cs="Times New Roman"/>
                <w:bCs/>
                <w:color w:val="000000" w:themeColor="text1"/>
                <w:sz w:val="21"/>
                <w:szCs w:val="21"/>
              </w:rPr>
              <w:t>签订安全生产管理协议</w:t>
            </w:r>
          </w:p>
        </w:tc>
        <w:tc>
          <w:tcPr>
            <w:tcW w:w="0" w:type="auto"/>
            <w:tcBorders>
              <w:top w:val="single" w:sz="4" w:space="0" w:color="auto"/>
              <w:left w:val="single" w:sz="4" w:space="0" w:color="auto"/>
              <w:bottom w:val="single" w:sz="4" w:space="0" w:color="auto"/>
              <w:right w:val="single" w:sz="4" w:space="0" w:color="auto"/>
            </w:tcBorders>
            <w:vAlign w:val="center"/>
          </w:tcPr>
          <w:p w14:paraId="69DD421F" w14:textId="77777777" w:rsidR="002F6F0F" w:rsidRPr="00BE2D93" w:rsidRDefault="002F6F0F"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E2D93">
              <w:rPr>
                <w:rFonts w:asciiTheme="minorEastAsia" w:eastAsiaTheme="minorEastAsia" w:hAnsiTheme="minorEastAsia" w:cs="Times New Roman" w:hint="eastAsia"/>
                <w:bCs/>
                <w:color w:val="000000" w:themeColor="text1"/>
                <w:sz w:val="21"/>
                <w:szCs w:val="21"/>
              </w:rPr>
              <w:t>《安全生产法》第</w:t>
            </w:r>
            <w:r>
              <w:rPr>
                <w:rFonts w:asciiTheme="minorEastAsia" w:eastAsiaTheme="minorEastAsia" w:hAnsiTheme="minorEastAsia" w:cs="Times New Roman" w:hint="eastAsia"/>
                <w:bCs/>
                <w:color w:val="000000" w:themeColor="text1"/>
                <w:sz w:val="21"/>
                <w:szCs w:val="21"/>
              </w:rPr>
              <w:t>四十八</w:t>
            </w:r>
            <w:r w:rsidRPr="00BE2D93">
              <w:rPr>
                <w:rFonts w:asciiTheme="minorEastAsia" w:eastAsiaTheme="minorEastAsia" w:hAnsiTheme="minorEastAsia" w:cs="Times New Roman" w:hint="eastAsia"/>
                <w:bCs/>
                <w:color w:val="000000" w:themeColor="text1"/>
                <w:sz w:val="21"/>
                <w:szCs w:val="21"/>
              </w:rPr>
              <w:t>条</w:t>
            </w:r>
          </w:p>
        </w:tc>
        <w:tc>
          <w:tcPr>
            <w:tcW w:w="0" w:type="auto"/>
            <w:tcBorders>
              <w:top w:val="single" w:sz="4" w:space="0" w:color="auto"/>
              <w:left w:val="single" w:sz="4" w:space="0" w:color="auto"/>
              <w:bottom w:val="single" w:sz="4" w:space="0" w:color="auto"/>
              <w:right w:val="single" w:sz="4" w:space="0" w:color="auto"/>
            </w:tcBorders>
            <w:vAlign w:val="center"/>
          </w:tcPr>
          <w:p w14:paraId="683E841D" w14:textId="77777777" w:rsidR="002F6F0F" w:rsidRPr="00BE2D93" w:rsidRDefault="003654D3"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B10D12">
              <w:rPr>
                <w:rFonts w:asciiTheme="minorEastAsia" w:eastAsiaTheme="minorEastAsia" w:hAnsiTheme="minorEastAsia" w:cs="Times New Roman" w:hint="eastAsia"/>
                <w:bCs/>
                <w:color w:val="000000" w:themeColor="text1"/>
                <w:sz w:val="21"/>
                <w:szCs w:val="21"/>
              </w:rPr>
              <w:t>企业</w:t>
            </w:r>
            <w:r w:rsidRPr="00B10D12">
              <w:rPr>
                <w:rFonts w:asciiTheme="minorEastAsia" w:eastAsiaTheme="minorEastAsia" w:hAnsiTheme="minorEastAsia" w:cs="Times New Roman"/>
                <w:bCs/>
                <w:color w:val="000000" w:themeColor="text1"/>
                <w:sz w:val="21"/>
                <w:szCs w:val="21"/>
              </w:rPr>
              <w:t>应当</w:t>
            </w:r>
            <w:r w:rsidRPr="00B10D12">
              <w:rPr>
                <w:rFonts w:asciiTheme="minorEastAsia" w:eastAsiaTheme="minorEastAsia" w:hAnsiTheme="minorEastAsia" w:cs="Times New Roman" w:hint="eastAsia"/>
                <w:bCs/>
                <w:color w:val="000000" w:themeColor="text1"/>
                <w:sz w:val="21"/>
                <w:szCs w:val="21"/>
              </w:rPr>
              <w:t>与浙江隆豪物流基地内其他企业</w:t>
            </w:r>
            <w:r w:rsidRPr="00B10D12">
              <w:rPr>
                <w:rFonts w:asciiTheme="minorEastAsia" w:eastAsiaTheme="minorEastAsia" w:hAnsiTheme="minorEastAsia" w:cs="Times New Roman"/>
                <w:bCs/>
                <w:color w:val="000000" w:themeColor="text1"/>
                <w:sz w:val="21"/>
                <w:szCs w:val="21"/>
              </w:rPr>
              <w:t>签订安全生产管理协议，明确各自的安全生产管理职责和应当采取的安全措施，并指定专职安全生产管理人员进行安全检查与协调。</w:t>
            </w:r>
          </w:p>
        </w:tc>
      </w:tr>
      <w:tr w:rsidR="00DA2172" w:rsidRPr="00184C47" w14:paraId="30DC4F2D" w14:textId="77777777" w:rsidTr="00B436FA">
        <w:trPr>
          <w:jc w:val="center"/>
        </w:trPr>
        <w:tc>
          <w:tcPr>
            <w:tcW w:w="358" w:type="pct"/>
            <w:tcBorders>
              <w:top w:val="single" w:sz="4" w:space="0" w:color="auto"/>
              <w:left w:val="single" w:sz="4" w:space="0" w:color="auto"/>
              <w:bottom w:val="single" w:sz="4" w:space="0" w:color="auto"/>
              <w:right w:val="single" w:sz="4" w:space="0" w:color="auto"/>
            </w:tcBorders>
            <w:vAlign w:val="center"/>
          </w:tcPr>
          <w:p w14:paraId="7ED66E6D" w14:textId="77777777" w:rsidR="00DA2172" w:rsidRPr="00184C47" w:rsidRDefault="00DA2172" w:rsidP="00B436FA">
            <w:pPr>
              <w:pStyle w:val="af9"/>
              <w:numPr>
                <w:ilvl w:val="0"/>
                <w:numId w:val="41"/>
              </w:numPr>
              <w:adjustRightInd w:val="0"/>
              <w:snapToGrid w:val="0"/>
              <w:spacing w:line="240" w:lineRule="auto"/>
              <w:ind w:left="0" w:firstLineChars="0" w:firstLine="0"/>
              <w:jc w:val="center"/>
              <w:rPr>
                <w:rFonts w:asciiTheme="minorEastAsia" w:eastAsiaTheme="minorEastAsia" w:hAnsiTheme="minorEastAsia" w:cs="Times New Roman"/>
                <w:sz w:val="21"/>
                <w:szCs w:val="21"/>
              </w:rPr>
            </w:pPr>
          </w:p>
        </w:tc>
        <w:tc>
          <w:tcPr>
            <w:tcW w:w="1789" w:type="pct"/>
            <w:tcBorders>
              <w:top w:val="single" w:sz="4" w:space="0" w:color="auto"/>
              <w:left w:val="single" w:sz="4" w:space="0" w:color="auto"/>
              <w:bottom w:val="single" w:sz="4" w:space="0" w:color="auto"/>
              <w:right w:val="single" w:sz="4" w:space="0" w:color="auto"/>
            </w:tcBorders>
            <w:vAlign w:val="center"/>
          </w:tcPr>
          <w:p w14:paraId="03574031" w14:textId="77777777" w:rsidR="00DA2172" w:rsidRPr="00B10D12" w:rsidRDefault="00DA2172"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4A3127">
              <w:rPr>
                <w:rFonts w:asciiTheme="minorEastAsia" w:eastAsiaTheme="minorEastAsia" w:hAnsiTheme="minorEastAsia" w:cs="Times New Roman" w:hint="eastAsia"/>
                <w:bCs/>
                <w:color w:val="000000" w:themeColor="text1"/>
                <w:sz w:val="21"/>
                <w:szCs w:val="21"/>
              </w:rPr>
              <w:t>企业未投保安全生产责任保险</w:t>
            </w:r>
          </w:p>
        </w:tc>
        <w:tc>
          <w:tcPr>
            <w:tcW w:w="0" w:type="auto"/>
            <w:tcBorders>
              <w:top w:val="single" w:sz="4" w:space="0" w:color="auto"/>
              <w:left w:val="single" w:sz="4" w:space="0" w:color="auto"/>
              <w:bottom w:val="single" w:sz="4" w:space="0" w:color="auto"/>
              <w:right w:val="single" w:sz="4" w:space="0" w:color="auto"/>
            </w:tcBorders>
            <w:vAlign w:val="center"/>
          </w:tcPr>
          <w:p w14:paraId="45463D31" w14:textId="77777777" w:rsidR="00DA2172" w:rsidRPr="00BE2D93" w:rsidRDefault="00DA2172"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4A3127">
              <w:rPr>
                <w:rFonts w:asciiTheme="minorEastAsia" w:eastAsiaTheme="minorEastAsia" w:hAnsiTheme="minorEastAsia" w:cs="Times New Roman" w:hint="eastAsia"/>
                <w:bCs/>
                <w:color w:val="000000" w:themeColor="text1"/>
                <w:sz w:val="21"/>
                <w:szCs w:val="21"/>
              </w:rPr>
              <w:t>《安全生产责任保险实施办法》第六条</w:t>
            </w:r>
          </w:p>
        </w:tc>
        <w:tc>
          <w:tcPr>
            <w:tcW w:w="0" w:type="auto"/>
            <w:tcBorders>
              <w:top w:val="single" w:sz="4" w:space="0" w:color="auto"/>
              <w:left w:val="single" w:sz="4" w:space="0" w:color="auto"/>
              <w:bottom w:val="single" w:sz="4" w:space="0" w:color="auto"/>
              <w:right w:val="single" w:sz="4" w:space="0" w:color="auto"/>
            </w:tcBorders>
            <w:vAlign w:val="center"/>
          </w:tcPr>
          <w:p w14:paraId="32A64CC7" w14:textId="77777777" w:rsidR="00DA2172" w:rsidRPr="00B10D12" w:rsidRDefault="00DA2172" w:rsidP="007E0F58">
            <w:pPr>
              <w:adjustRightInd w:val="0"/>
              <w:snapToGrid w:val="0"/>
              <w:spacing w:line="240" w:lineRule="auto"/>
              <w:ind w:firstLineChars="0" w:firstLine="0"/>
              <w:rPr>
                <w:rFonts w:asciiTheme="minorEastAsia" w:eastAsiaTheme="minorEastAsia" w:hAnsiTheme="minorEastAsia" w:cs="Times New Roman"/>
                <w:bCs/>
                <w:color w:val="000000" w:themeColor="text1"/>
                <w:sz w:val="21"/>
                <w:szCs w:val="21"/>
              </w:rPr>
            </w:pPr>
            <w:r w:rsidRPr="004A3127">
              <w:rPr>
                <w:rFonts w:asciiTheme="minorEastAsia" w:eastAsiaTheme="minorEastAsia" w:hAnsiTheme="minorEastAsia" w:cs="Times New Roman" w:hint="eastAsia"/>
                <w:bCs/>
                <w:color w:val="000000" w:themeColor="text1"/>
                <w:sz w:val="21"/>
                <w:szCs w:val="21"/>
              </w:rPr>
              <w:t>企业应投保安全生产责任保险</w:t>
            </w:r>
          </w:p>
        </w:tc>
      </w:tr>
    </w:tbl>
    <w:p w14:paraId="0ED645DF" w14:textId="77777777" w:rsidR="00FA004D" w:rsidRPr="00BD0AB9" w:rsidRDefault="00BD0AB9" w:rsidP="00BD0AB9">
      <w:pPr>
        <w:pStyle w:val="2"/>
        <w:adjustRightInd w:val="0"/>
        <w:snapToGrid w:val="0"/>
        <w:rPr>
          <w:rFonts w:asciiTheme="minorEastAsia" w:eastAsiaTheme="minorEastAsia" w:hAnsiTheme="minorEastAsia" w:cs="Times New Roman"/>
        </w:rPr>
      </w:pPr>
      <w:bookmarkStart w:id="583" w:name="_Toc28506"/>
      <w:bookmarkStart w:id="584" w:name="_Toc156551928"/>
      <w:bookmarkEnd w:id="574"/>
      <w:bookmarkEnd w:id="575"/>
      <w:bookmarkEnd w:id="576"/>
      <w:bookmarkEnd w:id="577"/>
      <w:bookmarkEnd w:id="578"/>
      <w:r>
        <w:rPr>
          <w:rFonts w:asciiTheme="minorEastAsia" w:eastAsiaTheme="minorEastAsia" w:hAnsiTheme="minorEastAsia" w:cs="Times New Roman" w:hint="eastAsia"/>
        </w:rPr>
        <w:t>6.2</w:t>
      </w:r>
      <w:r w:rsidR="00881077" w:rsidRPr="00881077">
        <w:rPr>
          <w:rFonts w:asciiTheme="minorEastAsia" w:eastAsiaTheme="minorEastAsia" w:hAnsiTheme="minorEastAsia" w:cs="Times New Roman"/>
        </w:rPr>
        <w:t>安全对策措施与建议</w:t>
      </w:r>
      <w:bookmarkEnd w:id="579"/>
      <w:bookmarkEnd w:id="580"/>
      <w:bookmarkEnd w:id="581"/>
      <w:bookmarkEnd w:id="582"/>
      <w:bookmarkEnd w:id="583"/>
      <w:bookmarkEnd w:id="584"/>
    </w:p>
    <w:p w14:paraId="4D432B4A" w14:textId="77777777" w:rsidR="00AA6A6D" w:rsidRPr="00AA6A6D" w:rsidRDefault="00AA6A6D" w:rsidP="00AA6A6D">
      <w:pPr>
        <w:pStyle w:val="3"/>
        <w:adjustRightInd w:val="0"/>
        <w:snapToGrid w:val="0"/>
        <w:rPr>
          <w:rFonts w:asciiTheme="minorEastAsia" w:eastAsiaTheme="minorEastAsia" w:hAnsiTheme="minorEastAsia"/>
          <w:bCs w:val="0"/>
        </w:rPr>
      </w:pPr>
      <w:bookmarkStart w:id="585" w:name="_Toc20508"/>
      <w:bookmarkStart w:id="586" w:name="_Toc156551929"/>
      <w:bookmarkStart w:id="587" w:name="_Toc32707"/>
      <w:bookmarkStart w:id="588" w:name="_Toc26144"/>
      <w:bookmarkStart w:id="589" w:name="_Toc23100"/>
      <w:bookmarkStart w:id="590" w:name="_Toc5528"/>
      <w:bookmarkStart w:id="591" w:name="_Toc37942999"/>
      <w:r w:rsidRPr="00AA6A6D">
        <w:rPr>
          <w:rFonts w:asciiTheme="minorEastAsia" w:eastAsiaTheme="minorEastAsia" w:hAnsiTheme="minorEastAsia" w:hint="eastAsia"/>
          <w:bCs w:val="0"/>
        </w:rPr>
        <w:t>6.2.1</w:t>
      </w:r>
      <w:r w:rsidR="00205306">
        <w:rPr>
          <w:rFonts w:asciiTheme="minorEastAsia" w:eastAsiaTheme="minorEastAsia" w:hAnsiTheme="minorEastAsia" w:hint="eastAsia"/>
          <w:bCs w:val="0"/>
        </w:rPr>
        <w:t xml:space="preserve"> </w:t>
      </w:r>
      <w:r w:rsidRPr="00AA6A6D">
        <w:rPr>
          <w:rFonts w:asciiTheme="minorEastAsia" w:eastAsiaTheme="minorEastAsia" w:hAnsiTheme="minorEastAsia" w:hint="eastAsia"/>
          <w:bCs w:val="0"/>
        </w:rPr>
        <w:t>运行过程中的安全对策措施</w:t>
      </w:r>
      <w:bookmarkEnd w:id="585"/>
      <w:bookmarkEnd w:id="586"/>
    </w:p>
    <w:p w14:paraId="24E0A754"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必须严格遵守执行国家、行业相关法律、法规及规范标准</w:t>
      </w:r>
      <w:r w:rsidR="007B0FCA">
        <w:rPr>
          <w:rFonts w:ascii="宋体" w:hAnsi="宋体" w:cs="宋体" w:hint="eastAsia"/>
        </w:rPr>
        <w:t>，</w:t>
      </w:r>
      <w:r>
        <w:rPr>
          <w:rFonts w:ascii="宋体" w:hAnsi="宋体" w:cs="宋体" w:hint="eastAsia"/>
        </w:rPr>
        <w:t>仅限于柴油[闭杯闪点＞60℃</w:t>
      </w:r>
      <w:r w:rsidR="007B0FCA">
        <w:rPr>
          <w:rFonts w:ascii="宋体" w:hAnsi="宋体" w:cs="宋体" w:hint="eastAsia"/>
        </w:rPr>
        <w:t>]</w:t>
      </w:r>
      <w:r w:rsidR="00A0328B">
        <w:rPr>
          <w:rFonts w:ascii="宋体" w:hAnsi="宋体" w:cs="宋体" w:hint="eastAsia"/>
        </w:rPr>
        <w:t>加油</w:t>
      </w:r>
      <w:r>
        <w:rPr>
          <w:rFonts w:ascii="宋体" w:hAnsi="宋体" w:cs="宋体" w:hint="eastAsia"/>
        </w:rPr>
        <w:t>。</w:t>
      </w:r>
    </w:p>
    <w:p w14:paraId="597FF524"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根据国家、行业相关法律、法规及规范标准，持续健全、完善安全管理制度、岗位责任制及各岗位操作规程。</w:t>
      </w:r>
    </w:p>
    <w:p w14:paraId="1CEC45B0"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落实消防设施、器材维修保养制度，定期检查消防灭火设施、器材完好情况，以便及时修理或更新，并按规定标准要求配置，设专人管理，保持完好有效。</w:t>
      </w:r>
    </w:p>
    <w:p w14:paraId="2F3A4216"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卸油作业应注意下列几点：</w:t>
      </w:r>
    </w:p>
    <w:p w14:paraId="690614F7"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卸油员上岗时应穿防静电工作服装、鞋；</w:t>
      </w:r>
    </w:p>
    <w:p w14:paraId="295F32CE"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油罐车进站后，卸油人员应检查油罐车的安全设施是否齐全有效，检查合格后，引导油罐车进入卸油现场，接好静电接地；</w:t>
      </w:r>
    </w:p>
    <w:p w14:paraId="442CD1F7"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油罐车熄火并静置5min后，卸油员按工艺流程连接卸油管，将接头结合紧密，保持卸油管自然弯曲；</w:t>
      </w:r>
    </w:p>
    <w:p w14:paraId="067FD55D"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计量员应检查油罐计量孔，确定计量孔密封良好后，油罐车驾驶员缓慢开启卸油阀卸油；</w:t>
      </w:r>
    </w:p>
    <w:p w14:paraId="71290216"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卸油完毕，油罐车驾驶员应关闭卸油阀；</w:t>
      </w:r>
    </w:p>
    <w:p w14:paraId="4D41F3C3"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卸油员拆卸连接管线，盖严卸油帽，整理静电导线；</w:t>
      </w:r>
    </w:p>
    <w:p w14:paraId="76315DB9"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卸油员引导油罐车启车、离站，清理卸油现场；</w:t>
      </w:r>
    </w:p>
    <w:p w14:paraId="5EE572E6"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卸油过程中，卸油人员和油罐车驾驶员不应远离现场，雷雨天不应</w:t>
      </w:r>
      <w:r>
        <w:rPr>
          <w:rFonts w:ascii="宋体" w:hAnsi="宋体" w:cs="宋体" w:hint="eastAsia"/>
        </w:rPr>
        <w:lastRenderedPageBreak/>
        <w:t>进行卸油作业。</w:t>
      </w:r>
    </w:p>
    <w:p w14:paraId="2375C297" w14:textId="77777777" w:rsidR="00AA6A6D" w:rsidRDefault="00AA6A6D" w:rsidP="005469D5">
      <w:pPr>
        <w:numPr>
          <w:ilvl w:val="0"/>
          <w:numId w:val="33"/>
        </w:numPr>
        <w:snapToGrid w:val="0"/>
        <w:ind w:firstLine="560"/>
        <w:rPr>
          <w:rFonts w:ascii="宋体" w:hAnsi="宋体" w:cs="宋体"/>
        </w:rPr>
      </w:pPr>
      <w:r>
        <w:rPr>
          <w:rFonts w:ascii="宋体" w:hAnsi="宋体" w:cs="宋体" w:hint="eastAsia"/>
        </w:rPr>
        <w:t>应完善卸油时的断路</w:t>
      </w:r>
      <w:r>
        <w:rPr>
          <w:rFonts w:ascii="宋体" w:hAnsi="宋体" w:cs="宋体" w:hint="eastAsia"/>
          <w:lang w:val="zh-CN"/>
        </w:rPr>
        <w:t>作业制度，在卸油作业时，出入口应悬挂暂停加油标志，并指挥站内加油完毕车辆尽快驶离</w:t>
      </w:r>
      <w:r w:rsidR="00F55DCE">
        <w:rPr>
          <w:rFonts w:ascii="宋体" w:hAnsi="宋体" w:cs="宋体" w:hint="eastAsia"/>
          <w:lang w:val="zh-CN"/>
        </w:rPr>
        <w:t>加油撬</w:t>
      </w:r>
      <w:r>
        <w:rPr>
          <w:rFonts w:ascii="宋体" w:hAnsi="宋体" w:cs="宋体" w:hint="eastAsia"/>
          <w:lang w:val="zh-CN"/>
        </w:rPr>
        <w:t>，在槽罐车进行卸油时禁止车辆进行加油，并且应安排人员指挥槽罐车进行站内行驶、回车等。</w:t>
      </w:r>
    </w:p>
    <w:p w14:paraId="77B6D6F2"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加油作业应注意下列几点：</w:t>
      </w:r>
    </w:p>
    <w:p w14:paraId="3C60F5AE" w14:textId="77777777" w:rsidR="003D4DCB" w:rsidRPr="001B456C" w:rsidRDefault="003D4DCB" w:rsidP="001B456C">
      <w:pPr>
        <w:numPr>
          <w:ilvl w:val="0"/>
          <w:numId w:val="34"/>
        </w:numPr>
        <w:snapToGrid w:val="0"/>
        <w:ind w:firstLineChars="0" w:firstLine="560"/>
        <w:rPr>
          <w:rFonts w:ascii="宋体" w:hAnsi="宋体" w:cs="宋体"/>
        </w:rPr>
      </w:pPr>
      <w:r w:rsidRPr="001B456C">
        <w:rPr>
          <w:rFonts w:ascii="宋体" w:hAnsi="宋体" w:cs="宋体" w:hint="eastAsia"/>
        </w:rPr>
        <w:t>加油作业必须由</w:t>
      </w:r>
      <w:r w:rsidR="001B456C" w:rsidRPr="001B456C">
        <w:rPr>
          <w:rFonts w:ascii="宋体" w:hAnsi="宋体" w:cs="宋体" w:hint="eastAsia"/>
        </w:rPr>
        <w:t>固定的</w:t>
      </w:r>
      <w:r w:rsidRPr="001B456C">
        <w:rPr>
          <w:rFonts w:ascii="宋体" w:hAnsi="宋体" w:cs="宋体" w:hint="eastAsia"/>
        </w:rPr>
        <w:t>加油员操作，严禁其他人员（如司机）</w:t>
      </w:r>
      <w:r w:rsidR="001B456C" w:rsidRPr="001B456C">
        <w:rPr>
          <w:rFonts w:ascii="宋体" w:hAnsi="宋体" w:cs="宋体" w:hint="eastAsia"/>
        </w:rPr>
        <w:t>进行加油作业；</w:t>
      </w:r>
    </w:p>
    <w:p w14:paraId="6EBDE01C" w14:textId="77777777" w:rsidR="00AA6A6D" w:rsidRDefault="00AA6A6D" w:rsidP="005469D5">
      <w:pPr>
        <w:numPr>
          <w:ilvl w:val="0"/>
          <w:numId w:val="34"/>
        </w:numPr>
        <w:snapToGrid w:val="0"/>
        <w:ind w:firstLineChars="0" w:firstLine="560"/>
        <w:rPr>
          <w:rFonts w:ascii="宋体" w:hAnsi="宋体" w:cs="宋体"/>
        </w:rPr>
      </w:pPr>
      <w:r>
        <w:rPr>
          <w:rFonts w:ascii="宋体" w:hAnsi="宋体" w:cs="宋体" w:hint="eastAsia"/>
        </w:rPr>
        <w:t>加油员上岗时应穿防静电工作服装、鞋；</w:t>
      </w:r>
    </w:p>
    <w:p w14:paraId="054B9274" w14:textId="77777777" w:rsidR="00AA6A6D" w:rsidRDefault="00AA6A6D" w:rsidP="005469D5">
      <w:pPr>
        <w:numPr>
          <w:ilvl w:val="0"/>
          <w:numId w:val="34"/>
        </w:numPr>
        <w:snapToGrid w:val="0"/>
        <w:ind w:firstLineChars="0" w:firstLine="560"/>
        <w:rPr>
          <w:rFonts w:ascii="宋体" w:hAnsi="宋体" w:cs="宋体"/>
        </w:rPr>
      </w:pPr>
      <w:r>
        <w:rPr>
          <w:rFonts w:ascii="宋体" w:hAnsi="宋体" w:cs="宋体" w:hint="eastAsia"/>
        </w:rPr>
        <w:t>进站加油车停稳，发动机熄火后，开始加油；</w:t>
      </w:r>
    </w:p>
    <w:p w14:paraId="3F3E1E6B" w14:textId="77777777" w:rsidR="00AA6A6D" w:rsidRDefault="00AA6A6D" w:rsidP="005469D5">
      <w:pPr>
        <w:numPr>
          <w:ilvl w:val="0"/>
          <w:numId w:val="34"/>
        </w:numPr>
        <w:snapToGrid w:val="0"/>
        <w:ind w:firstLineChars="0" w:firstLine="560"/>
        <w:rPr>
          <w:rFonts w:ascii="宋体" w:hAnsi="宋体" w:cs="宋体"/>
        </w:rPr>
      </w:pPr>
      <w:r>
        <w:rPr>
          <w:rFonts w:ascii="宋体" w:hAnsi="宋体" w:cs="宋体" w:hint="eastAsia"/>
        </w:rPr>
        <w:t>不应直接向塑料桶等非金属容器加注柴油；</w:t>
      </w:r>
    </w:p>
    <w:p w14:paraId="4D21C424" w14:textId="77777777" w:rsidR="00AA6A6D" w:rsidRDefault="00F55DCE" w:rsidP="005469D5">
      <w:pPr>
        <w:numPr>
          <w:ilvl w:val="0"/>
          <w:numId w:val="34"/>
        </w:numPr>
        <w:snapToGrid w:val="0"/>
        <w:ind w:firstLineChars="0" w:firstLine="560"/>
        <w:rPr>
          <w:rFonts w:ascii="宋体" w:hAnsi="宋体" w:cs="宋体"/>
        </w:rPr>
      </w:pPr>
      <w:r>
        <w:rPr>
          <w:rFonts w:ascii="宋体" w:hAnsi="宋体" w:cs="宋体" w:hint="eastAsia"/>
        </w:rPr>
        <w:t>加油撬</w:t>
      </w:r>
      <w:r w:rsidR="00AA6A6D">
        <w:rPr>
          <w:rFonts w:ascii="宋体" w:hAnsi="宋体" w:cs="宋体" w:hint="eastAsia"/>
        </w:rPr>
        <w:t>上空有高强闪电或雷击频繁时，应停止加油作业，采取防护措施</w:t>
      </w:r>
      <w:r w:rsidR="00205306">
        <w:rPr>
          <w:rFonts w:ascii="宋体" w:hAnsi="宋体" w:cs="宋体" w:hint="eastAsia"/>
        </w:rPr>
        <w:t>；</w:t>
      </w:r>
    </w:p>
    <w:p w14:paraId="236E67AE" w14:textId="77777777" w:rsidR="00AA6A6D" w:rsidRDefault="00AA6A6D" w:rsidP="005469D5">
      <w:pPr>
        <w:numPr>
          <w:ilvl w:val="0"/>
          <w:numId w:val="34"/>
        </w:numPr>
        <w:snapToGrid w:val="0"/>
        <w:ind w:firstLineChars="0" w:firstLine="560"/>
        <w:rPr>
          <w:rFonts w:ascii="宋体" w:hAnsi="宋体" w:cs="宋体"/>
        </w:rPr>
      </w:pPr>
      <w:r>
        <w:rPr>
          <w:rFonts w:ascii="宋体" w:hAnsi="宋体" w:cs="宋体" w:hint="eastAsia"/>
        </w:rPr>
        <w:t>不得向非法改装车辆加油（改造油箱等情况）。</w:t>
      </w:r>
    </w:p>
    <w:p w14:paraId="5D8C4671" w14:textId="77777777" w:rsidR="00AA6A6D" w:rsidRDefault="00AA6A6D" w:rsidP="005469D5">
      <w:pPr>
        <w:numPr>
          <w:ilvl w:val="0"/>
          <w:numId w:val="32"/>
        </w:numPr>
        <w:snapToGrid w:val="0"/>
        <w:ind w:firstLine="560"/>
        <w:rPr>
          <w:rFonts w:ascii="宋体" w:hAnsi="宋体" w:cs="宋体"/>
        </w:rPr>
      </w:pPr>
      <w:r>
        <w:rPr>
          <w:rFonts w:ascii="宋体" w:hAnsi="宋体" w:cs="宋体" w:hint="eastAsia"/>
        </w:rPr>
        <w:t>日常</w:t>
      </w:r>
      <w:r w:rsidR="00205306">
        <w:rPr>
          <w:rFonts w:ascii="宋体" w:hAnsi="宋体" w:cs="宋体" w:hint="eastAsia"/>
        </w:rPr>
        <w:t>运行</w:t>
      </w:r>
      <w:r>
        <w:rPr>
          <w:rFonts w:ascii="宋体" w:hAnsi="宋体" w:cs="宋体" w:hint="eastAsia"/>
        </w:rPr>
        <w:t>过程中，作业区内不得使用有“明火或散发火花的设施”，若采取动火作业，则应严格执行作业票管理制度。</w:t>
      </w:r>
    </w:p>
    <w:p w14:paraId="69773AC9" w14:textId="77777777" w:rsidR="00AA6A6D" w:rsidRDefault="00AA6A6D" w:rsidP="005469D5">
      <w:pPr>
        <w:numPr>
          <w:ilvl w:val="0"/>
          <w:numId w:val="32"/>
        </w:numPr>
        <w:snapToGrid w:val="0"/>
        <w:ind w:firstLine="560"/>
        <w:rPr>
          <w:rFonts w:ascii="宋体" w:hAnsi="宋体" w:cs="宋体"/>
          <w:szCs w:val="28"/>
        </w:rPr>
      </w:pPr>
      <w:r>
        <w:rPr>
          <w:rFonts w:ascii="宋体" w:hAnsi="宋体" w:cs="宋体" w:hint="eastAsia"/>
          <w:szCs w:val="28"/>
        </w:rPr>
        <w:t>消防器材应当设置在明显和便于取用的地点，周围不准堆放物品和杂物，并按规定配备应急救援器材，并进行经常性的维护保养，保证其处于完好状态。</w:t>
      </w:r>
    </w:p>
    <w:p w14:paraId="1E1713C7" w14:textId="77777777" w:rsidR="004261BC" w:rsidRPr="00F615F7" w:rsidRDefault="00D52D1D" w:rsidP="00D52D1D">
      <w:pPr>
        <w:numPr>
          <w:ilvl w:val="0"/>
          <w:numId w:val="32"/>
        </w:numPr>
        <w:snapToGrid w:val="0"/>
        <w:ind w:firstLine="560"/>
        <w:rPr>
          <w:rFonts w:ascii="宋体" w:hAnsi="宋体" w:cs="宋体"/>
        </w:rPr>
      </w:pPr>
      <w:r w:rsidRPr="00F615F7">
        <w:rPr>
          <w:rFonts w:ascii="宋体" w:hAnsi="宋体" w:cs="宋体" w:hint="eastAsia"/>
        </w:rPr>
        <w:t>设</w:t>
      </w:r>
      <w:r w:rsidR="004261BC" w:rsidRPr="00F615F7">
        <w:rPr>
          <w:rFonts w:ascii="宋体" w:hAnsi="宋体" w:cs="宋体" w:hint="eastAsia"/>
        </w:rPr>
        <w:t>车辆停车</w:t>
      </w:r>
      <w:r w:rsidR="00F615F7" w:rsidRPr="00F615F7">
        <w:rPr>
          <w:rFonts w:ascii="宋体" w:hAnsi="宋体" w:cs="宋体" w:hint="eastAsia"/>
        </w:rPr>
        <w:t>位</w:t>
      </w:r>
      <w:r w:rsidRPr="00F615F7">
        <w:rPr>
          <w:rFonts w:ascii="宋体" w:hAnsi="宋体" w:cs="宋体" w:hint="eastAsia"/>
        </w:rPr>
        <w:t>，加油、卸油车辆按</w:t>
      </w:r>
      <w:r w:rsidR="00F615F7" w:rsidRPr="00F615F7">
        <w:rPr>
          <w:rFonts w:ascii="宋体" w:hAnsi="宋体" w:cs="宋体" w:hint="eastAsia"/>
        </w:rPr>
        <w:t>停车位停车。</w:t>
      </w:r>
    </w:p>
    <w:p w14:paraId="765E7C33" w14:textId="77777777" w:rsidR="00AA6A6D" w:rsidRPr="00205306" w:rsidRDefault="00AA6A6D" w:rsidP="00205306">
      <w:pPr>
        <w:pStyle w:val="3"/>
        <w:adjustRightInd w:val="0"/>
        <w:snapToGrid w:val="0"/>
        <w:rPr>
          <w:rFonts w:asciiTheme="minorEastAsia" w:eastAsiaTheme="minorEastAsia" w:hAnsiTheme="minorEastAsia"/>
          <w:bCs w:val="0"/>
        </w:rPr>
      </w:pPr>
      <w:bookmarkStart w:id="592" w:name="_Toc25445"/>
      <w:bookmarkStart w:id="593" w:name="_Toc156551930"/>
      <w:r w:rsidRPr="00205306">
        <w:rPr>
          <w:rFonts w:asciiTheme="minorEastAsia" w:eastAsiaTheme="minorEastAsia" w:hAnsiTheme="minorEastAsia" w:hint="eastAsia"/>
          <w:bCs w:val="0"/>
        </w:rPr>
        <w:t>6.3.2</w:t>
      </w:r>
      <w:r w:rsidR="00205306">
        <w:rPr>
          <w:rFonts w:asciiTheme="minorEastAsia" w:eastAsiaTheme="minorEastAsia" w:hAnsiTheme="minorEastAsia" w:hint="eastAsia"/>
          <w:bCs w:val="0"/>
        </w:rPr>
        <w:t xml:space="preserve"> </w:t>
      </w:r>
      <w:r w:rsidRPr="00205306">
        <w:rPr>
          <w:rFonts w:asciiTheme="minorEastAsia" w:eastAsiaTheme="minorEastAsia" w:hAnsiTheme="minorEastAsia" w:hint="eastAsia"/>
          <w:bCs w:val="0"/>
        </w:rPr>
        <w:t>设备维护的安全对策措施</w:t>
      </w:r>
      <w:bookmarkEnd w:id="592"/>
      <w:bookmarkEnd w:id="593"/>
    </w:p>
    <w:p w14:paraId="21CFB899"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维护、检修应使用防爆型照明设备。</w:t>
      </w:r>
    </w:p>
    <w:p w14:paraId="38E99A07"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落实设备安全检查检修、事故隐患整改制度，建立设备、设备运行记录档案，随时检查设备运行状况，杜绝跑、冒、滴、漏现象。</w:t>
      </w:r>
    </w:p>
    <w:p w14:paraId="74C6CD37"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在进行检维修作业时，严禁在</w:t>
      </w:r>
      <w:r w:rsidR="00F55DCE">
        <w:rPr>
          <w:rFonts w:ascii="宋体" w:hAnsi="宋体" w:cs="宋体" w:hint="eastAsia"/>
        </w:rPr>
        <w:t>加油撬附近</w:t>
      </w:r>
      <w:r>
        <w:rPr>
          <w:rFonts w:ascii="宋体" w:hAnsi="宋体" w:cs="宋体" w:hint="eastAsia"/>
        </w:rPr>
        <w:t>吸烟及</w:t>
      </w:r>
      <w:r w:rsidR="00F55DCE">
        <w:rPr>
          <w:rFonts w:ascii="宋体" w:hAnsi="宋体" w:cs="宋体" w:hint="eastAsia"/>
        </w:rPr>
        <w:t>使</w:t>
      </w:r>
      <w:r>
        <w:rPr>
          <w:rFonts w:ascii="宋体" w:hAnsi="宋体" w:cs="宋体" w:hint="eastAsia"/>
        </w:rPr>
        <w:t>用明火照明。</w:t>
      </w:r>
    </w:p>
    <w:p w14:paraId="09BBAC8C"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机械转动部件应润滑良好，及时加油并经常清除可燃污垢。</w:t>
      </w:r>
    </w:p>
    <w:p w14:paraId="7FD72A2F"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lastRenderedPageBreak/>
        <w:t>维修作业应使用防爆、不发火花工具。</w:t>
      </w:r>
    </w:p>
    <w:p w14:paraId="7C7A372B" w14:textId="77777777" w:rsidR="00AA6A6D" w:rsidRDefault="00AA6A6D" w:rsidP="005469D5">
      <w:pPr>
        <w:numPr>
          <w:ilvl w:val="0"/>
          <w:numId w:val="35"/>
        </w:numPr>
        <w:snapToGrid w:val="0"/>
        <w:ind w:firstLine="560"/>
        <w:rPr>
          <w:rFonts w:ascii="宋体" w:hAnsi="宋体" w:cs="宋体"/>
        </w:rPr>
      </w:pPr>
      <w:r>
        <w:rPr>
          <w:rFonts w:ascii="宋体" w:hAnsi="宋体" w:cs="宋体" w:hint="eastAsia"/>
        </w:rPr>
        <w:t>若要进行清罐作业，应委托具备相应资格的专业公司依相关规定对油罐进行物料置换、蒸气吹扫、通风、清洗。清洗油罐处，须设置施工标识，并严禁无关人员接近。严格按照“进入受限空间作业”相关操作规程进行清罐作业；随时注意测试油罐内、外油气浓度及采取必要安全防护措施。</w:t>
      </w:r>
    </w:p>
    <w:p w14:paraId="77A3749D" w14:textId="77777777" w:rsidR="00AA6A6D" w:rsidRDefault="00AA6A6D" w:rsidP="005469D5">
      <w:pPr>
        <w:numPr>
          <w:ilvl w:val="0"/>
          <w:numId w:val="35"/>
        </w:numPr>
        <w:snapToGrid w:val="0"/>
        <w:ind w:firstLine="560"/>
        <w:rPr>
          <w:rFonts w:ascii="宋体" w:hAnsi="宋体"/>
          <w:lang w:val="zh-CN"/>
        </w:rPr>
      </w:pPr>
      <w:r>
        <w:rPr>
          <w:rFonts w:ascii="宋体" w:hAnsi="宋体" w:cs="宋体" w:hint="eastAsia"/>
        </w:rPr>
        <w:t>检修过程必须动火时，必须持有动火票，按照动火作业管理制度进行动火作业。</w:t>
      </w:r>
    </w:p>
    <w:p w14:paraId="54BD9EF3" w14:textId="77777777" w:rsidR="00AA6A6D" w:rsidRDefault="00AA6A6D" w:rsidP="005469D5">
      <w:pPr>
        <w:numPr>
          <w:ilvl w:val="0"/>
          <w:numId w:val="35"/>
        </w:numPr>
        <w:snapToGrid w:val="0"/>
        <w:ind w:firstLine="560"/>
        <w:rPr>
          <w:rFonts w:ascii="宋体" w:hAnsi="宋体" w:cs="宋体"/>
          <w:szCs w:val="28"/>
        </w:rPr>
      </w:pPr>
      <w:r>
        <w:rPr>
          <w:rFonts w:ascii="宋体" w:hAnsi="宋体" w:cs="宋体" w:hint="eastAsia"/>
        </w:rPr>
        <w:t>防雷、防静电接地设施应定期委托有资质单位进行检测，并取得合格的检测报告，若防雷、防静电接地设施失效或电阻不符合要求，应委托有资质单位及时进行维修或更换。</w:t>
      </w:r>
    </w:p>
    <w:p w14:paraId="0987AA1F" w14:textId="77777777" w:rsidR="00AA6A6D" w:rsidRPr="00205306" w:rsidRDefault="00AA6A6D" w:rsidP="00AA6A6D">
      <w:pPr>
        <w:pStyle w:val="3"/>
        <w:adjustRightInd w:val="0"/>
        <w:snapToGrid w:val="0"/>
        <w:rPr>
          <w:rFonts w:asciiTheme="minorEastAsia" w:eastAsiaTheme="minorEastAsia" w:hAnsiTheme="minorEastAsia"/>
          <w:bCs w:val="0"/>
        </w:rPr>
      </w:pPr>
      <w:bookmarkStart w:id="594" w:name="_Toc3471"/>
      <w:bookmarkStart w:id="595" w:name="_Toc156551931"/>
      <w:r w:rsidRPr="00205306">
        <w:rPr>
          <w:rFonts w:asciiTheme="minorEastAsia" w:eastAsiaTheme="minorEastAsia" w:hAnsiTheme="minorEastAsia" w:hint="eastAsia"/>
          <w:bCs w:val="0"/>
        </w:rPr>
        <w:t>6.3.3</w:t>
      </w:r>
      <w:r w:rsidR="00205306">
        <w:rPr>
          <w:rFonts w:asciiTheme="minorEastAsia" w:eastAsiaTheme="minorEastAsia" w:hAnsiTheme="minorEastAsia" w:hint="eastAsia"/>
          <w:bCs w:val="0"/>
        </w:rPr>
        <w:t xml:space="preserve"> </w:t>
      </w:r>
      <w:r w:rsidRPr="00205306">
        <w:rPr>
          <w:rFonts w:asciiTheme="minorEastAsia" w:eastAsiaTheme="minorEastAsia" w:hAnsiTheme="minorEastAsia" w:hint="eastAsia"/>
          <w:bCs w:val="0"/>
        </w:rPr>
        <w:t>安全管理安全对策措施</w:t>
      </w:r>
      <w:bookmarkEnd w:id="594"/>
      <w:bookmarkEnd w:id="595"/>
    </w:p>
    <w:p w14:paraId="34961292" w14:textId="77777777" w:rsidR="00AA6A6D" w:rsidRDefault="0089189C" w:rsidP="005469D5">
      <w:pPr>
        <w:numPr>
          <w:ilvl w:val="0"/>
          <w:numId w:val="36"/>
        </w:numPr>
        <w:snapToGrid w:val="0"/>
        <w:ind w:firstLine="560"/>
        <w:rPr>
          <w:rFonts w:ascii="宋体" w:hAnsi="宋体" w:cs="宋体"/>
        </w:rPr>
      </w:pPr>
      <w:r>
        <w:rPr>
          <w:rFonts w:ascii="宋体" w:hAnsi="宋体" w:cs="宋体" w:hint="eastAsia"/>
        </w:rPr>
        <w:t>建立、</w:t>
      </w:r>
      <w:r w:rsidR="00AA6A6D">
        <w:rPr>
          <w:rFonts w:ascii="宋体" w:hAnsi="宋体" w:cs="宋体" w:hint="eastAsia"/>
        </w:rPr>
        <w:t>完善</w:t>
      </w:r>
      <w:r w:rsidR="00D53962">
        <w:rPr>
          <w:rFonts w:ascii="宋体" w:hAnsi="宋体" w:cs="宋体" w:hint="eastAsia"/>
        </w:rPr>
        <w:t>全员</w:t>
      </w:r>
      <w:r w:rsidR="00AA6A6D">
        <w:rPr>
          <w:rFonts w:ascii="宋体" w:hAnsi="宋体" w:cs="宋体" w:hint="eastAsia"/>
        </w:rPr>
        <w:t>安全责任制，建立主要负责人负责制和各岗位负责制。</w:t>
      </w:r>
    </w:p>
    <w:p w14:paraId="7C53446D"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新员工上岗前应进行三级安全教育，利用“安全周知卡”等有效形式广泛对操作者进行安全卫生，尘毒危害及预防的教育，提高广大职工的安全、健康意识和处理事故及自救互救能力。</w:t>
      </w:r>
    </w:p>
    <w:p w14:paraId="2174FE30"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加强对作业人员的安全防火技能、防毒技能的教育、培训和考核，提高安全管理人员的安全技术素质和安全管理水平，和生产各岗位签订安全责任制。对新进员工必须经过严格的安全教育和专业培训，经考核合格后方可上岗。</w:t>
      </w:r>
      <w:r w:rsidR="00450880">
        <w:rPr>
          <w:rFonts w:ascii="宋体" w:hAnsi="宋体" w:cs="宋体" w:hint="eastAsia"/>
        </w:rPr>
        <w:t>特种作业（如电工）必须持证上岗。</w:t>
      </w:r>
    </w:p>
    <w:p w14:paraId="20484331"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应建立严格消防巡查制度，及时发现和排除火险隐患。</w:t>
      </w:r>
    </w:p>
    <w:p w14:paraId="0F467AC8" w14:textId="77777777" w:rsidR="00AA6A6D" w:rsidRDefault="00AA6A6D" w:rsidP="005469D5">
      <w:pPr>
        <w:numPr>
          <w:ilvl w:val="0"/>
          <w:numId w:val="36"/>
        </w:numPr>
        <w:snapToGrid w:val="0"/>
        <w:ind w:firstLine="560"/>
        <w:rPr>
          <w:rFonts w:ascii="宋体" w:hAnsi="宋体" w:cs="宋体"/>
          <w:lang w:val="zh-CN"/>
        </w:rPr>
      </w:pPr>
      <w:r>
        <w:rPr>
          <w:rFonts w:ascii="宋体" w:hAnsi="宋体" w:cs="宋体" w:hint="eastAsia"/>
        </w:rPr>
        <w:t>按照</w:t>
      </w:r>
      <w:r w:rsidR="00F84E6C">
        <w:rPr>
          <w:rFonts w:ascii="宋体" w:hAnsi="宋体" w:cs="宋体" w:hint="eastAsia"/>
          <w:color w:val="000000"/>
          <w:kern w:val="20"/>
        </w:rPr>
        <w:t>《企业安</w:t>
      </w:r>
      <w:r w:rsidR="00F84E6C" w:rsidRPr="00AF3BD1">
        <w:rPr>
          <w:rFonts w:ascii="宋体" w:hAnsi="宋体" w:cs="宋体" w:hint="eastAsia"/>
          <w:kern w:val="20"/>
        </w:rPr>
        <w:t>全生产费用提取和使用管理办法》（财资〔20</w:t>
      </w:r>
      <w:r w:rsidR="00F84E6C" w:rsidRPr="00AF3BD1">
        <w:rPr>
          <w:rFonts w:ascii="宋体" w:hAnsi="宋体" w:cs="宋体"/>
          <w:kern w:val="20"/>
        </w:rPr>
        <w:t>22</w:t>
      </w:r>
      <w:r w:rsidR="00F84E6C" w:rsidRPr="00AF3BD1">
        <w:rPr>
          <w:rFonts w:ascii="宋体" w:hAnsi="宋体" w:cs="宋体" w:hint="eastAsia"/>
          <w:kern w:val="20"/>
        </w:rPr>
        <w:t>〕1</w:t>
      </w:r>
      <w:r w:rsidR="00F84E6C" w:rsidRPr="00AF3BD1">
        <w:rPr>
          <w:rFonts w:ascii="宋体" w:hAnsi="宋体" w:cs="宋体"/>
          <w:kern w:val="20"/>
        </w:rPr>
        <w:t>3</w:t>
      </w:r>
      <w:r w:rsidR="00F84E6C" w:rsidRPr="00AF3BD1">
        <w:rPr>
          <w:rFonts w:ascii="宋体" w:hAnsi="宋体" w:cs="宋体" w:hint="eastAsia"/>
          <w:kern w:val="20"/>
        </w:rPr>
        <w:t>6号）</w:t>
      </w:r>
      <w:r>
        <w:rPr>
          <w:rFonts w:ascii="宋体" w:hAnsi="宋体" w:cs="宋体" w:hint="eastAsia"/>
        </w:rPr>
        <w:t>要求，提取和使用安全生产费用，保障安全投入的有效实施，提高本质安全水平。</w:t>
      </w:r>
    </w:p>
    <w:p w14:paraId="1DE1052D" w14:textId="77777777" w:rsidR="00AA6A6D" w:rsidRDefault="00AA6A6D" w:rsidP="005469D5">
      <w:pPr>
        <w:numPr>
          <w:ilvl w:val="0"/>
          <w:numId w:val="36"/>
        </w:numPr>
        <w:snapToGrid w:val="0"/>
        <w:ind w:firstLine="560"/>
        <w:rPr>
          <w:rFonts w:ascii="宋体" w:hAnsi="宋体" w:cs="宋体"/>
          <w:lang w:val="zh-CN"/>
        </w:rPr>
      </w:pPr>
      <w:r>
        <w:rPr>
          <w:rFonts w:ascii="宋体" w:hAnsi="宋体" w:cs="宋体" w:hint="eastAsia"/>
        </w:rPr>
        <w:t>根据《安全生产法》、《职业病防治法》、《浙江省安全管理条</w:t>
      </w:r>
      <w:r>
        <w:rPr>
          <w:rFonts w:ascii="宋体" w:hAnsi="宋体" w:cs="宋体" w:hint="eastAsia"/>
        </w:rPr>
        <w:lastRenderedPageBreak/>
        <w:t>例》等法律、法规的要求，进一步完善和加强安全生产责任制和安全管理制度，逐步建立起完整的安全生产管理体系并有效运行。配备专职安全管理人员，依法履行安全生产职责。</w:t>
      </w:r>
    </w:p>
    <w:p w14:paraId="5C9063DE" w14:textId="77777777" w:rsidR="00AA6A6D" w:rsidRDefault="00AA6A6D" w:rsidP="005469D5">
      <w:pPr>
        <w:numPr>
          <w:ilvl w:val="0"/>
          <w:numId w:val="36"/>
        </w:numPr>
        <w:snapToGrid w:val="0"/>
        <w:ind w:firstLine="560"/>
        <w:rPr>
          <w:rFonts w:ascii="宋体" w:hAnsi="宋体" w:cs="宋体"/>
          <w:lang w:val="zh-CN"/>
        </w:rPr>
      </w:pPr>
      <w:r>
        <w:rPr>
          <w:rFonts w:ascii="宋体" w:hAnsi="宋体" w:cs="宋体" w:hint="eastAsia"/>
          <w:lang w:val="zh-CN"/>
        </w:rPr>
        <w:t>要结合季节特点，加强夏季安全生产工作。要做好设施的防雷、防火防爆、防汛以及防高温等工作，确保设备设施完好和正常运行。</w:t>
      </w:r>
    </w:p>
    <w:p w14:paraId="2A54114B" w14:textId="77777777" w:rsidR="00AA6A6D" w:rsidRDefault="00AA6A6D" w:rsidP="005469D5">
      <w:pPr>
        <w:numPr>
          <w:ilvl w:val="0"/>
          <w:numId w:val="36"/>
        </w:numPr>
        <w:snapToGrid w:val="0"/>
        <w:ind w:firstLine="560"/>
        <w:rPr>
          <w:rFonts w:ascii="宋体" w:hAnsi="宋体" w:cs="宋体"/>
        </w:rPr>
      </w:pPr>
      <w:r>
        <w:rPr>
          <w:rFonts w:ascii="宋体" w:hAnsi="宋体" w:cs="宋体" w:hint="eastAsia"/>
          <w:lang w:val="zh-CN"/>
        </w:rPr>
        <w:t>进一步完善设备的操作、使用、维护规程和岗位责任制。设备的操作和维护人员必须严格遵守设备操作、使用和维护规程。</w:t>
      </w:r>
    </w:p>
    <w:p w14:paraId="76283552" w14:textId="77777777" w:rsidR="00AA6A6D" w:rsidRDefault="00AA6A6D" w:rsidP="005469D5">
      <w:pPr>
        <w:numPr>
          <w:ilvl w:val="0"/>
          <w:numId w:val="36"/>
        </w:numPr>
        <w:adjustRightInd w:val="0"/>
        <w:snapToGrid w:val="0"/>
        <w:ind w:firstLine="560"/>
        <w:rPr>
          <w:rFonts w:ascii="宋体" w:hAnsi="宋体" w:cs="宋体"/>
        </w:rPr>
      </w:pPr>
      <w:r>
        <w:rPr>
          <w:rFonts w:ascii="宋体" w:hAnsi="宋体" w:cs="宋体" w:hint="eastAsia"/>
          <w:lang w:val="zh-CN"/>
        </w:rPr>
        <w:t>对动火作业、受限空间作业、盲板抽堵作业、高处作业、吊装作业、临时用电作业、动土作业、断路作业等</w:t>
      </w:r>
      <w:r>
        <w:rPr>
          <w:rFonts w:ascii="宋体" w:hAnsi="宋体" w:cs="宋体"/>
        </w:rPr>
        <w:t>特殊作业</w:t>
      </w:r>
      <w:r>
        <w:rPr>
          <w:rFonts w:ascii="宋体" w:hAnsi="宋体" w:cs="宋体" w:hint="eastAsia"/>
          <w:lang w:val="zh-CN"/>
        </w:rPr>
        <w:t>应严格按照</w:t>
      </w:r>
      <w:r>
        <w:rPr>
          <w:rFonts w:ascii="宋体" w:hAnsi="宋体" w:cs="宋体" w:hint="eastAsia"/>
          <w:kern w:val="20"/>
        </w:rPr>
        <w:t>《</w:t>
      </w:r>
      <w:r>
        <w:rPr>
          <w:rFonts w:ascii="宋体" w:hAnsi="宋体" w:cs="宋体" w:hint="eastAsia"/>
          <w:kern w:val="20"/>
          <w:lang w:val="zh-CN"/>
        </w:rPr>
        <w:t>危险化学品企业特殊作业安全规范</w:t>
      </w:r>
      <w:r>
        <w:rPr>
          <w:rFonts w:ascii="宋体" w:hAnsi="宋体" w:cs="宋体" w:hint="eastAsia"/>
          <w:kern w:val="20"/>
        </w:rPr>
        <w:t xml:space="preserve">》 </w:t>
      </w:r>
      <w:r>
        <w:rPr>
          <w:rFonts w:ascii="宋体" w:hAnsi="宋体" w:cs="宋体" w:hint="eastAsia"/>
          <w:lang w:val="zh-CN"/>
        </w:rPr>
        <w:t>（</w:t>
      </w:r>
      <w:r>
        <w:rPr>
          <w:rFonts w:ascii="宋体" w:hAnsi="宋体" w:cs="宋体" w:hint="eastAsia"/>
          <w:kern w:val="20"/>
          <w:lang w:val="zh-CN"/>
        </w:rPr>
        <w:t>GB30871-2022</w:t>
      </w:r>
      <w:r>
        <w:rPr>
          <w:rFonts w:ascii="宋体" w:hAnsi="宋体" w:cs="宋体" w:hint="eastAsia"/>
          <w:lang w:val="zh-CN"/>
        </w:rPr>
        <w:t>）</w:t>
      </w:r>
      <w:r>
        <w:rPr>
          <w:rFonts w:ascii="宋体" w:hAnsi="宋体" w:cs="宋体" w:hint="eastAsia"/>
        </w:rPr>
        <w:t>的</w:t>
      </w:r>
      <w:r>
        <w:rPr>
          <w:rFonts w:ascii="宋体" w:hAnsi="宋体" w:cs="宋体" w:hint="eastAsia"/>
          <w:lang w:val="zh-CN"/>
        </w:rPr>
        <w:t>要求执行。</w:t>
      </w:r>
    </w:p>
    <w:p w14:paraId="7F928B23"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加强对职工的安全教育和培训，做到“消防的四懂四会、四个能力及五个第一”（四懂即懂得岗位火灾的危险性；懂得预防火灾的措施；懂得扑救火灾的方法；懂得</w:t>
      </w:r>
      <w:hyperlink r:id="rId31" w:tgtFrame="_blank" w:history="1">
        <w:r>
          <w:rPr>
            <w:rFonts w:ascii="宋体" w:hAnsi="宋体" w:cs="宋体" w:hint="eastAsia"/>
          </w:rPr>
          <w:t>逃生</w:t>
        </w:r>
      </w:hyperlink>
      <w:r>
        <w:rPr>
          <w:rFonts w:ascii="宋体" w:hAnsi="宋体" w:cs="宋体" w:hint="eastAsia"/>
        </w:rPr>
        <w:t>疏散的方法；四会即会使用</w:t>
      </w:r>
      <w:hyperlink r:id="rId32" w:tgtFrame="_blank" w:history="1">
        <w:r>
          <w:rPr>
            <w:rFonts w:ascii="宋体" w:hAnsi="宋体" w:cs="宋体" w:hint="eastAsia"/>
          </w:rPr>
          <w:t>消防器材</w:t>
        </w:r>
      </w:hyperlink>
      <w:r>
        <w:rPr>
          <w:rFonts w:ascii="宋体" w:hAnsi="宋体" w:cs="宋体" w:hint="eastAsia"/>
        </w:rPr>
        <w:t>；汇报火警；会扑救初期火灾；会组织疏散逃生；四个能力即提高单位检查消除火灾隐患的能力；提高单位组织扑救初期火灾的能力；提高单位组织人员疏散逃生的能力；提高单位消防宣传教育培训能力；五个第一即第一时间发现火情；第一时间报警；第一时间扑救初期火灾；第一时间启动消防设备；第一时间组织人员疏散）。</w:t>
      </w:r>
    </w:p>
    <w:p w14:paraId="33F0C3C3"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应定期对预案进行演练，在演练活动结束后要对演练效果进行系统分析和总结评估。要针对演练中暴露的不足和问题，全面修订完善应急预案，健全协调应对机制，补充应急装备，切实达到检验预案、磨合机制、锻炼队伍、普及知识、完善准备的目的，确保发生安全生产事故、突发环境事件时能真正做到响应及时、密切协作、应对有序、科学施救，全面提升安全生产事故、突发环境事件的应急处置能力。</w:t>
      </w:r>
    </w:p>
    <w:p w14:paraId="3692E808" w14:textId="77777777" w:rsidR="00AA6A6D" w:rsidRDefault="00AA6A6D" w:rsidP="005469D5">
      <w:pPr>
        <w:numPr>
          <w:ilvl w:val="0"/>
          <w:numId w:val="36"/>
        </w:numPr>
        <w:snapToGrid w:val="0"/>
        <w:ind w:firstLine="560"/>
        <w:rPr>
          <w:rFonts w:ascii="宋体" w:hAnsi="宋体" w:cs="宋体"/>
        </w:rPr>
      </w:pPr>
      <w:r>
        <w:rPr>
          <w:rFonts w:ascii="宋体" w:hAnsi="宋体" w:cs="宋体" w:hint="eastAsia"/>
          <w:lang w:val="zh-CN"/>
        </w:rPr>
        <w:t>应</w:t>
      </w:r>
      <w:r>
        <w:rPr>
          <w:rFonts w:ascii="宋体" w:hAnsi="宋体" w:cs="宋体" w:hint="eastAsia"/>
        </w:rPr>
        <w:t>制定并贯彻落实《中共中央办公厅国务院办公厅关于全面加强</w:t>
      </w:r>
      <w:r>
        <w:rPr>
          <w:rFonts w:ascii="宋体" w:hAnsi="宋体" w:cs="宋体" w:hint="eastAsia"/>
        </w:rPr>
        <w:lastRenderedPageBreak/>
        <w:t>危险化学品安全生产工作的意见》的具体方案,推动各项制度措施落地见效。完善和落实安全风险隐患排查治理导则,分级分类排查治理安全风险和隐患。</w:t>
      </w:r>
    </w:p>
    <w:p w14:paraId="3CDC4CBA" w14:textId="77777777" w:rsidR="00AA6A6D" w:rsidRDefault="00AA6A6D" w:rsidP="005469D5">
      <w:pPr>
        <w:numPr>
          <w:ilvl w:val="0"/>
          <w:numId w:val="36"/>
        </w:numPr>
        <w:snapToGrid w:val="0"/>
        <w:ind w:firstLine="560"/>
        <w:rPr>
          <w:rFonts w:ascii="宋体" w:hAnsi="宋体" w:cs="宋体"/>
        </w:rPr>
      </w:pPr>
      <w:r>
        <w:rPr>
          <w:rFonts w:ascii="宋体" w:hAnsi="宋体" w:cs="宋体" w:hint="eastAsia"/>
        </w:rPr>
        <w:t>加强交接班工作，并有交接班记录，避免因交接班处理不妥引发事故。</w:t>
      </w:r>
    </w:p>
    <w:p w14:paraId="6A7862E5" w14:textId="77777777" w:rsidR="00AA6A6D" w:rsidRDefault="00AA6A6D" w:rsidP="005469D5">
      <w:pPr>
        <w:numPr>
          <w:ilvl w:val="0"/>
          <w:numId w:val="36"/>
        </w:numPr>
        <w:snapToGrid w:val="0"/>
        <w:ind w:firstLine="560"/>
        <w:rPr>
          <w:rFonts w:ascii="宋体" w:hAnsi="宋体" w:cs="宋体"/>
          <w:szCs w:val="28"/>
        </w:rPr>
      </w:pPr>
      <w:r>
        <w:rPr>
          <w:rFonts w:ascii="宋体" w:hAnsi="宋体" w:cs="宋体" w:hint="eastAsia"/>
          <w:szCs w:val="28"/>
        </w:rPr>
        <w:t>应加强对</w:t>
      </w:r>
      <w:r>
        <w:rPr>
          <w:rFonts w:ascii="宋体" w:hAnsi="宋体" w:hint="eastAsia"/>
          <w:szCs w:val="28"/>
        </w:rPr>
        <w:t>周边的</w:t>
      </w:r>
      <w:r>
        <w:rPr>
          <w:rFonts w:ascii="宋体" w:hAnsi="宋体" w:cs="宋体" w:hint="eastAsia"/>
          <w:szCs w:val="28"/>
        </w:rPr>
        <w:t>巡逻</w:t>
      </w:r>
      <w:r>
        <w:rPr>
          <w:rFonts w:ascii="宋体" w:hAnsi="宋体" w:hint="eastAsia"/>
          <w:szCs w:val="28"/>
          <w:lang w:val="zh-CN"/>
        </w:rPr>
        <w:t>。</w:t>
      </w:r>
    </w:p>
    <w:p w14:paraId="2776D78A" w14:textId="77777777" w:rsidR="00AA6A6D" w:rsidRDefault="006E39B7" w:rsidP="005469D5">
      <w:pPr>
        <w:numPr>
          <w:ilvl w:val="0"/>
          <w:numId w:val="36"/>
        </w:numPr>
        <w:snapToGrid w:val="0"/>
        <w:ind w:firstLine="560"/>
        <w:rPr>
          <w:rFonts w:ascii="宋体" w:hAnsi="宋体" w:cs="宋体"/>
        </w:rPr>
      </w:pPr>
      <w:r>
        <w:rPr>
          <w:rFonts w:ascii="宋体" w:hAnsi="宋体" w:cs="宋体" w:hint="eastAsia"/>
        </w:rPr>
        <w:t>严禁给外来车辆加油。</w:t>
      </w:r>
    </w:p>
    <w:p w14:paraId="153795A3" w14:textId="77777777" w:rsidR="00645DB8" w:rsidRPr="00645DB8" w:rsidRDefault="00645DB8" w:rsidP="00645DB8">
      <w:pPr>
        <w:numPr>
          <w:ilvl w:val="0"/>
          <w:numId w:val="36"/>
        </w:numPr>
        <w:snapToGrid w:val="0"/>
        <w:ind w:firstLine="560"/>
        <w:rPr>
          <w:rFonts w:ascii="宋体" w:hAnsi="宋体" w:cs="宋体"/>
        </w:rPr>
      </w:pPr>
      <w:r>
        <w:rPr>
          <w:rFonts w:ascii="宋体" w:hAnsi="宋体" w:cs="宋体" w:hint="eastAsia"/>
        </w:rPr>
        <w:t>加油撬</w:t>
      </w:r>
      <w:r w:rsidRPr="00645DB8">
        <w:rPr>
          <w:rFonts w:ascii="宋体" w:hAnsi="宋体" w:cs="宋体" w:hint="eastAsia"/>
        </w:rPr>
        <w:t>东面杂物间</w:t>
      </w:r>
      <w:r>
        <w:rPr>
          <w:rFonts w:ascii="宋体" w:hAnsi="宋体" w:cs="宋体" w:hint="eastAsia"/>
        </w:rPr>
        <w:t>严禁住人。</w:t>
      </w:r>
    </w:p>
    <w:p w14:paraId="10745327" w14:textId="77777777" w:rsidR="00A5342F" w:rsidRDefault="00A5342F" w:rsidP="00A5342F">
      <w:pPr>
        <w:widowControl/>
        <w:ind w:firstLine="560"/>
        <w:rPr>
          <w:rFonts w:asciiTheme="minorEastAsia" w:eastAsiaTheme="minorEastAsia" w:hAnsiTheme="minorEastAsia" w:cs="Times New Roman"/>
          <w:b/>
          <w:bCs/>
          <w:color w:val="000000" w:themeColor="text1"/>
          <w:kern w:val="44"/>
          <w:sz w:val="32"/>
          <w:szCs w:val="44"/>
        </w:rPr>
      </w:pPr>
      <w:r>
        <w:rPr>
          <w:rFonts w:asciiTheme="minorEastAsia" w:eastAsiaTheme="minorEastAsia" w:hAnsiTheme="minorEastAsia" w:cs="Times New Roman"/>
          <w:color w:val="000000" w:themeColor="text1"/>
        </w:rPr>
        <w:br w:type="page"/>
      </w:r>
    </w:p>
    <w:p w14:paraId="59A6B6D7" w14:textId="77777777" w:rsidR="00FA004D" w:rsidRPr="00A5342F" w:rsidRDefault="00A5342F" w:rsidP="00A5342F">
      <w:pPr>
        <w:pStyle w:val="1"/>
        <w:numPr>
          <w:ilvl w:val="0"/>
          <w:numId w:val="0"/>
        </w:numPr>
        <w:adjustRightInd w:val="0"/>
        <w:snapToGrid w:val="0"/>
        <w:spacing w:beforeLines="0" w:afterLines="0"/>
        <w:rPr>
          <w:rFonts w:asciiTheme="minorEastAsia" w:eastAsiaTheme="minorEastAsia" w:hAnsiTheme="minorEastAsia" w:cs="Times New Roman"/>
          <w:color w:val="000000" w:themeColor="text1"/>
        </w:rPr>
      </w:pPr>
      <w:bookmarkStart w:id="596" w:name="_Toc156551932"/>
      <w:r>
        <w:rPr>
          <w:rFonts w:asciiTheme="minorEastAsia" w:eastAsiaTheme="minorEastAsia" w:hAnsiTheme="minorEastAsia" w:cs="Times New Roman" w:hint="eastAsia"/>
          <w:color w:val="000000" w:themeColor="text1"/>
        </w:rPr>
        <w:lastRenderedPageBreak/>
        <w:t xml:space="preserve">7 </w:t>
      </w:r>
      <w:r w:rsidR="00142804" w:rsidRPr="00A5342F">
        <w:rPr>
          <w:rFonts w:asciiTheme="minorEastAsia" w:eastAsiaTheme="minorEastAsia" w:hAnsiTheme="minorEastAsia" w:cs="Times New Roman"/>
          <w:color w:val="000000" w:themeColor="text1"/>
        </w:rPr>
        <w:t>评价结论</w:t>
      </w:r>
      <w:bookmarkEnd w:id="587"/>
      <w:bookmarkEnd w:id="588"/>
      <w:bookmarkEnd w:id="589"/>
      <w:bookmarkEnd w:id="590"/>
      <w:bookmarkEnd w:id="591"/>
      <w:bookmarkEnd w:id="596"/>
    </w:p>
    <w:p w14:paraId="6BC12E5E" w14:textId="77777777" w:rsidR="00FA004D" w:rsidRPr="00624EA4" w:rsidRDefault="00142804" w:rsidP="00624EA4">
      <w:pPr>
        <w:adjustRightInd w:val="0"/>
        <w:snapToGrid w:val="0"/>
        <w:ind w:firstLine="560"/>
        <w:rPr>
          <w:rFonts w:cs="Times New Roman"/>
        </w:rPr>
      </w:pPr>
      <w:r w:rsidRPr="00624EA4">
        <w:rPr>
          <w:rFonts w:cs="Times New Roman"/>
        </w:rPr>
        <w:t>通过对</w:t>
      </w:r>
      <w:r w:rsidR="00AF49F3" w:rsidRPr="00C7355E">
        <w:rPr>
          <w:rFonts w:asciiTheme="minorEastAsia" w:eastAsiaTheme="minorEastAsia" w:hAnsiTheme="minorEastAsia" w:cs="Arial" w:hint="eastAsia"/>
          <w:color w:val="000000"/>
          <w:szCs w:val="28"/>
        </w:rPr>
        <w:t>宁波</w:t>
      </w:r>
      <w:r w:rsidR="00867736">
        <w:rPr>
          <w:rFonts w:asciiTheme="minorEastAsia" w:eastAsiaTheme="minorEastAsia" w:hAnsiTheme="minorEastAsia" w:cs="Arial" w:hint="eastAsia"/>
          <w:color w:val="000000"/>
          <w:szCs w:val="28"/>
        </w:rPr>
        <w:t>冠驰</w:t>
      </w:r>
      <w:r w:rsidR="00AF49F3" w:rsidRPr="00C7355E">
        <w:rPr>
          <w:rFonts w:asciiTheme="minorEastAsia" w:eastAsiaTheme="minorEastAsia" w:hAnsiTheme="minorEastAsia" w:cs="Arial" w:hint="eastAsia"/>
          <w:color w:val="000000"/>
          <w:szCs w:val="28"/>
        </w:rPr>
        <w:t>物流有限公</w:t>
      </w:r>
      <w:r w:rsidR="00AF49F3" w:rsidRPr="00C7355E">
        <w:rPr>
          <w:rFonts w:asciiTheme="minorEastAsia" w:eastAsiaTheme="minorEastAsia" w:hAnsiTheme="minorEastAsia" w:hint="eastAsia"/>
          <w:color w:val="000000"/>
          <w:szCs w:val="28"/>
        </w:rPr>
        <w:t>司</w:t>
      </w:r>
      <w:r w:rsidR="00624EA4" w:rsidRPr="00624EA4">
        <w:rPr>
          <w:rFonts w:cs="Times New Roman" w:hint="eastAsia"/>
        </w:rPr>
        <w:t>柴油加油撬</w:t>
      </w:r>
      <w:r w:rsidRPr="00624EA4">
        <w:rPr>
          <w:rFonts w:cs="Times New Roman" w:hint="eastAsia"/>
        </w:rPr>
        <w:t>项目</w:t>
      </w:r>
      <w:r w:rsidRPr="00624EA4">
        <w:rPr>
          <w:rFonts w:cs="Times New Roman"/>
        </w:rPr>
        <w:t>的安全现状评价，得出以下结论：</w:t>
      </w:r>
    </w:p>
    <w:p w14:paraId="6D1CCB4D" w14:textId="77777777" w:rsidR="00FA004D" w:rsidRPr="00187846" w:rsidRDefault="00142804" w:rsidP="005469D5">
      <w:pPr>
        <w:pStyle w:val="af9"/>
        <w:numPr>
          <w:ilvl w:val="0"/>
          <w:numId w:val="11"/>
        </w:numPr>
        <w:adjustRightInd w:val="0"/>
        <w:snapToGrid w:val="0"/>
        <w:rPr>
          <w:rFonts w:asciiTheme="minorEastAsia" w:eastAsiaTheme="minorEastAsia" w:hAnsiTheme="minorEastAsia" w:cs="Times New Roman"/>
          <w:color w:val="000000" w:themeColor="text1"/>
          <w:szCs w:val="28"/>
        </w:rPr>
      </w:pPr>
      <w:r w:rsidRPr="00187846">
        <w:rPr>
          <w:rFonts w:asciiTheme="minorEastAsia" w:eastAsiaTheme="minorEastAsia" w:hAnsiTheme="minorEastAsia" w:cs="Times New Roman"/>
          <w:color w:val="000000" w:themeColor="text1"/>
        </w:rPr>
        <w:t>经危险、有害因素分析得潜在的</w:t>
      </w:r>
      <w:r w:rsidRPr="00187846">
        <w:rPr>
          <w:rFonts w:asciiTheme="minorEastAsia" w:eastAsiaTheme="minorEastAsia" w:hAnsiTheme="minorEastAsia" w:cs="Times New Roman"/>
          <w:color w:val="000000" w:themeColor="text1"/>
          <w:szCs w:val="28"/>
        </w:rPr>
        <w:t>主要危险、有害因素：火灾、爆炸；次要危险、有害因素：</w:t>
      </w:r>
      <w:r w:rsidR="00624EA4" w:rsidRPr="00187846">
        <w:rPr>
          <w:rFonts w:asciiTheme="minorEastAsia" w:eastAsiaTheme="minorEastAsia" w:hAnsiTheme="minorEastAsia" w:cs="宋体"/>
          <w:szCs w:val="28"/>
          <w:lang w:val="zh-CN"/>
        </w:rPr>
        <w:t>触电、车辆伤害、机械伤害、物体打击、中毒</w:t>
      </w:r>
      <w:r w:rsidR="00624EA4" w:rsidRPr="00187846">
        <w:rPr>
          <w:rFonts w:asciiTheme="minorEastAsia" w:eastAsiaTheme="minorEastAsia" w:hAnsiTheme="minorEastAsia" w:cs="宋体" w:hint="eastAsia"/>
          <w:szCs w:val="28"/>
          <w:lang w:val="zh-CN"/>
        </w:rPr>
        <w:t>和</w:t>
      </w:r>
      <w:r w:rsidR="00624EA4" w:rsidRPr="00187846">
        <w:rPr>
          <w:rFonts w:asciiTheme="minorEastAsia" w:eastAsiaTheme="minorEastAsia" w:hAnsiTheme="minorEastAsia" w:cs="宋体"/>
          <w:szCs w:val="28"/>
          <w:lang w:val="zh-CN"/>
        </w:rPr>
        <w:t>窒息、高处坠落、高低温</w:t>
      </w:r>
      <w:r w:rsidR="00624EA4" w:rsidRPr="00187846">
        <w:rPr>
          <w:rFonts w:asciiTheme="minorEastAsia" w:eastAsiaTheme="minorEastAsia" w:hAnsiTheme="minorEastAsia" w:cs="宋体" w:hint="eastAsia"/>
          <w:szCs w:val="28"/>
          <w:lang w:val="zh-CN"/>
        </w:rPr>
        <w:t>危害</w:t>
      </w:r>
      <w:r w:rsidR="00624EA4" w:rsidRPr="00187846">
        <w:rPr>
          <w:rFonts w:asciiTheme="minorEastAsia" w:eastAsiaTheme="minorEastAsia" w:hAnsiTheme="minorEastAsia" w:cs="宋体"/>
          <w:szCs w:val="28"/>
          <w:lang w:val="zh-CN"/>
        </w:rPr>
        <w:t>、噪声等</w:t>
      </w:r>
      <w:r w:rsidRPr="00187846">
        <w:rPr>
          <w:rFonts w:asciiTheme="minorEastAsia" w:eastAsiaTheme="minorEastAsia" w:hAnsiTheme="minorEastAsia" w:cs="Times New Roman"/>
          <w:color w:val="000000" w:themeColor="text1"/>
          <w:szCs w:val="28"/>
        </w:rPr>
        <w:t>。</w:t>
      </w:r>
    </w:p>
    <w:p w14:paraId="04B02C42" w14:textId="77777777" w:rsidR="00FA004D" w:rsidRPr="00187846" w:rsidRDefault="00142804" w:rsidP="005469D5">
      <w:pPr>
        <w:pStyle w:val="af9"/>
        <w:numPr>
          <w:ilvl w:val="0"/>
          <w:numId w:val="11"/>
        </w:numPr>
        <w:adjustRightInd w:val="0"/>
        <w:snapToGrid w:val="0"/>
        <w:rPr>
          <w:rFonts w:asciiTheme="minorEastAsia" w:eastAsiaTheme="minorEastAsia" w:hAnsiTheme="minorEastAsia" w:cs="Times New Roman"/>
          <w:color w:val="000000" w:themeColor="text1"/>
          <w:szCs w:val="28"/>
        </w:rPr>
      </w:pPr>
      <w:r w:rsidRPr="00187846">
        <w:rPr>
          <w:rFonts w:asciiTheme="minorEastAsia" w:eastAsiaTheme="minorEastAsia" w:hAnsiTheme="minorEastAsia" w:cs="Times New Roman"/>
          <w:color w:val="000000" w:themeColor="text1"/>
          <w:szCs w:val="28"/>
        </w:rPr>
        <w:t>根据</w:t>
      </w:r>
      <w:r w:rsidR="00A35F49" w:rsidRPr="003854FA">
        <w:rPr>
          <w:rFonts w:asciiTheme="minorEastAsia" w:eastAsiaTheme="minorEastAsia" w:hAnsiTheme="minorEastAsia" w:cs="Times New Roman"/>
          <w:color w:val="000000" w:themeColor="text1"/>
        </w:rPr>
        <w:t>《危险化学品目录（2015版）》</w:t>
      </w:r>
      <w:r w:rsidR="00A35F49">
        <w:rPr>
          <w:rFonts w:asciiTheme="minorEastAsia" w:eastAsiaTheme="minorEastAsia" w:hAnsiTheme="minorEastAsia" w:cs="Times New Roman" w:hint="eastAsia"/>
          <w:color w:val="000000" w:themeColor="text1"/>
        </w:rPr>
        <w:t>、</w:t>
      </w:r>
      <w:r w:rsidR="00A35F49" w:rsidRPr="00E703B2">
        <w:rPr>
          <w:rFonts w:asciiTheme="minorEastAsia" w:eastAsiaTheme="minorEastAsia" w:hAnsiTheme="minorEastAsia"/>
        </w:rPr>
        <w:t>《关于调整&lt;危险化学品目录（2015版）&gt;</w:t>
      </w:r>
      <w:r w:rsidR="00A35F49" w:rsidRPr="00E703B2">
        <w:rPr>
          <w:rFonts w:asciiTheme="minorEastAsia" w:eastAsiaTheme="minorEastAsia" w:hAnsiTheme="minorEastAsia" w:hint="eastAsia"/>
        </w:rPr>
        <w:t>，</w:t>
      </w:r>
      <w:r w:rsidR="00A35F49" w:rsidRPr="00E703B2">
        <w:rPr>
          <w:rFonts w:asciiTheme="minorEastAsia" w:eastAsiaTheme="minorEastAsia" w:hAnsiTheme="minorEastAsia"/>
        </w:rPr>
        <w:t>将“1674柴油[闭杯闪点≤60</w:t>
      </w:r>
      <w:r w:rsidR="00A35F49" w:rsidRPr="00E703B2">
        <w:rPr>
          <w:rFonts w:asciiTheme="minorEastAsia" w:eastAsiaTheme="minorEastAsia" w:hAnsiTheme="minorEastAsia" w:hint="eastAsia"/>
        </w:rPr>
        <w:t>℃</w:t>
      </w:r>
      <w:r w:rsidR="00A35F49" w:rsidRPr="00E703B2">
        <w:rPr>
          <w:rFonts w:asciiTheme="minorEastAsia" w:eastAsiaTheme="minorEastAsia" w:hAnsiTheme="minorEastAsia"/>
        </w:rPr>
        <w:t>]”调整为“1674柴油”</w:t>
      </w:r>
      <w:r w:rsidR="00A35F49" w:rsidRPr="00E703B2">
        <w:rPr>
          <w:rFonts w:asciiTheme="minorEastAsia" w:eastAsiaTheme="minorEastAsia" w:hAnsiTheme="minorEastAsia" w:hint="eastAsia"/>
        </w:rPr>
        <w:t>的公告</w:t>
      </w:r>
      <w:r w:rsidR="00A35F49" w:rsidRPr="00E703B2">
        <w:rPr>
          <w:rFonts w:asciiTheme="minorEastAsia" w:eastAsiaTheme="minorEastAsia" w:hAnsiTheme="minorEastAsia"/>
        </w:rPr>
        <w:t>》</w:t>
      </w:r>
      <w:r w:rsidRPr="00187846">
        <w:rPr>
          <w:rFonts w:asciiTheme="minorEastAsia" w:eastAsiaTheme="minorEastAsia" w:hAnsiTheme="minorEastAsia" w:cs="Times New Roman"/>
          <w:color w:val="000000" w:themeColor="text1"/>
          <w:szCs w:val="28"/>
        </w:rPr>
        <w:t>进行辨识，</w:t>
      </w:r>
      <w:r w:rsidRPr="00187846">
        <w:rPr>
          <w:rFonts w:asciiTheme="minorEastAsia" w:eastAsiaTheme="minorEastAsia" w:hAnsiTheme="minorEastAsia" w:cs="Times New Roman" w:hint="eastAsia"/>
          <w:color w:val="000000" w:themeColor="text1"/>
          <w:szCs w:val="28"/>
        </w:rPr>
        <w:t>本</w:t>
      </w:r>
      <w:r w:rsidRPr="00187846">
        <w:rPr>
          <w:rFonts w:asciiTheme="minorEastAsia" w:eastAsiaTheme="minorEastAsia" w:hAnsiTheme="minorEastAsia" w:cs="Times New Roman"/>
          <w:color w:val="000000" w:themeColor="text1"/>
          <w:szCs w:val="28"/>
        </w:rPr>
        <w:t>项目</w:t>
      </w:r>
      <w:r w:rsidRPr="00187846">
        <w:rPr>
          <w:rFonts w:asciiTheme="minorEastAsia" w:eastAsiaTheme="minorEastAsia" w:hAnsiTheme="minorEastAsia" w:cs="Times New Roman" w:hint="eastAsia"/>
          <w:color w:val="000000" w:themeColor="text1"/>
          <w:szCs w:val="28"/>
        </w:rPr>
        <w:t>柴油为危险化学品，本项目</w:t>
      </w:r>
      <w:r w:rsidRPr="00187846">
        <w:rPr>
          <w:rFonts w:asciiTheme="minorEastAsia" w:eastAsiaTheme="minorEastAsia" w:hAnsiTheme="minorEastAsia" w:cs="Times New Roman"/>
          <w:color w:val="000000" w:themeColor="text1"/>
          <w:szCs w:val="28"/>
        </w:rPr>
        <w:t>不涉及剧毒化学品。</w:t>
      </w:r>
    </w:p>
    <w:p w14:paraId="759E8703" w14:textId="77777777" w:rsidR="00FA004D" w:rsidRPr="00187846" w:rsidRDefault="00142804" w:rsidP="005469D5">
      <w:pPr>
        <w:pStyle w:val="af9"/>
        <w:numPr>
          <w:ilvl w:val="0"/>
          <w:numId w:val="11"/>
        </w:numPr>
        <w:adjustRightInd w:val="0"/>
        <w:snapToGrid w:val="0"/>
        <w:rPr>
          <w:rFonts w:asciiTheme="minorEastAsia" w:eastAsiaTheme="minorEastAsia" w:hAnsiTheme="minorEastAsia" w:cs="Times New Roman"/>
          <w:color w:val="000000" w:themeColor="text1"/>
        </w:rPr>
      </w:pPr>
      <w:r w:rsidRPr="00187846">
        <w:rPr>
          <w:rFonts w:asciiTheme="minorEastAsia" w:eastAsiaTheme="minorEastAsia" w:hAnsiTheme="minorEastAsia" w:cs="Times New Roman"/>
          <w:color w:val="000000" w:themeColor="text1"/>
        </w:rPr>
        <w:t>根据</w:t>
      </w:r>
      <w:r w:rsidRPr="00187846">
        <w:rPr>
          <w:rFonts w:asciiTheme="minorEastAsia" w:eastAsiaTheme="minorEastAsia" w:hAnsiTheme="minorEastAsia" w:hint="eastAsia"/>
          <w:color w:val="000000" w:themeColor="text1"/>
          <w:szCs w:val="28"/>
        </w:rPr>
        <w:t>《国家安全监管总局关于公布首批重点监管的危险化学品名录的通知》</w:t>
      </w:r>
      <w:r w:rsidR="00624EA4" w:rsidRPr="00187846">
        <w:rPr>
          <w:rFonts w:asciiTheme="minorEastAsia" w:eastAsiaTheme="minorEastAsia" w:hAnsiTheme="minorEastAsia" w:hint="eastAsia"/>
          <w:color w:val="000000" w:themeColor="text1"/>
          <w:szCs w:val="28"/>
        </w:rPr>
        <w:t>（安监总管三〔2011〕95号）</w:t>
      </w:r>
      <w:r w:rsidRPr="00187846">
        <w:rPr>
          <w:rFonts w:asciiTheme="minorEastAsia" w:eastAsiaTheme="minorEastAsia" w:hAnsiTheme="minorEastAsia" w:hint="eastAsia"/>
          <w:color w:val="000000" w:themeColor="text1"/>
          <w:szCs w:val="28"/>
        </w:rPr>
        <w:t>、《国家安全监管总局关于公布第二批重点监管危险化学品名录的通知》</w:t>
      </w:r>
      <w:r w:rsidR="00624EA4" w:rsidRPr="00187846">
        <w:rPr>
          <w:rFonts w:asciiTheme="minorEastAsia" w:eastAsiaTheme="minorEastAsia" w:hAnsiTheme="minorEastAsia" w:hint="eastAsia"/>
          <w:color w:val="000000" w:themeColor="text1"/>
          <w:szCs w:val="28"/>
        </w:rPr>
        <w:t>（安监总管三〔2013〕12号）</w:t>
      </w:r>
      <w:r w:rsidRPr="00187846">
        <w:rPr>
          <w:rFonts w:asciiTheme="minorEastAsia" w:eastAsiaTheme="minorEastAsia" w:hAnsiTheme="minorEastAsia" w:cs="Times New Roman"/>
          <w:color w:val="000000" w:themeColor="text1"/>
        </w:rPr>
        <w:t>，</w:t>
      </w:r>
      <w:r w:rsidRPr="00187846">
        <w:rPr>
          <w:rFonts w:asciiTheme="minorEastAsia" w:eastAsiaTheme="minorEastAsia" w:hAnsiTheme="minorEastAsia" w:cs="Times New Roman"/>
          <w:color w:val="000000" w:themeColor="text1"/>
          <w:szCs w:val="28"/>
        </w:rPr>
        <w:t>项目不涉及</w:t>
      </w:r>
      <w:r w:rsidRPr="00187846">
        <w:rPr>
          <w:rFonts w:asciiTheme="minorEastAsia" w:eastAsiaTheme="minorEastAsia" w:hAnsiTheme="minorEastAsia" w:cs="Times New Roman"/>
          <w:color w:val="000000" w:themeColor="text1"/>
        </w:rPr>
        <w:t>重点监管危险化学品。</w:t>
      </w:r>
    </w:p>
    <w:p w14:paraId="5DAE7047" w14:textId="77777777" w:rsidR="00FA004D" w:rsidRPr="00187846" w:rsidRDefault="00142804" w:rsidP="005469D5">
      <w:pPr>
        <w:pStyle w:val="af9"/>
        <w:numPr>
          <w:ilvl w:val="0"/>
          <w:numId w:val="11"/>
        </w:numPr>
        <w:adjustRightInd w:val="0"/>
        <w:snapToGrid w:val="0"/>
        <w:rPr>
          <w:rFonts w:asciiTheme="minorEastAsia" w:eastAsiaTheme="minorEastAsia" w:hAnsiTheme="minorEastAsia" w:cs="Times New Roman"/>
          <w:color w:val="000000" w:themeColor="text1"/>
        </w:rPr>
      </w:pPr>
      <w:r w:rsidRPr="00187846">
        <w:rPr>
          <w:rFonts w:asciiTheme="minorEastAsia" w:eastAsiaTheme="minorEastAsia" w:hAnsiTheme="minorEastAsia" w:cs="Times New Roman"/>
          <w:color w:val="000000" w:themeColor="text1"/>
        </w:rPr>
        <w:t>根据《危险化学品重大危险源辨识》（GB18218-2018），</w:t>
      </w:r>
      <w:r w:rsidR="00624EA4" w:rsidRPr="00187846">
        <w:rPr>
          <w:rFonts w:asciiTheme="minorEastAsia" w:eastAsiaTheme="minorEastAsia" w:hAnsiTheme="minorEastAsia" w:cs="Times New Roman" w:hint="eastAsia"/>
          <w:color w:val="000000" w:themeColor="text1"/>
        </w:rPr>
        <w:t>项目</w:t>
      </w:r>
      <w:r w:rsidRPr="00187846">
        <w:rPr>
          <w:rFonts w:asciiTheme="minorEastAsia" w:eastAsiaTheme="minorEastAsia" w:hAnsiTheme="minorEastAsia" w:cs="Times New Roman"/>
          <w:color w:val="000000" w:themeColor="text1"/>
        </w:rPr>
        <w:t>未构成危险化学品重大危险源。</w:t>
      </w:r>
    </w:p>
    <w:p w14:paraId="08164D1B" w14:textId="77777777" w:rsidR="00FA004D" w:rsidRPr="00187846" w:rsidRDefault="00142804" w:rsidP="005469D5">
      <w:pPr>
        <w:pStyle w:val="af9"/>
        <w:numPr>
          <w:ilvl w:val="0"/>
          <w:numId w:val="11"/>
        </w:numPr>
        <w:adjustRightInd w:val="0"/>
        <w:snapToGrid w:val="0"/>
        <w:rPr>
          <w:rFonts w:asciiTheme="minorEastAsia" w:eastAsiaTheme="minorEastAsia" w:hAnsiTheme="minorEastAsia" w:cs="Times New Roman"/>
          <w:color w:val="000000" w:themeColor="text1"/>
        </w:rPr>
      </w:pPr>
      <w:r w:rsidRPr="00187846">
        <w:rPr>
          <w:rFonts w:asciiTheme="minorEastAsia" w:eastAsiaTheme="minorEastAsia" w:hAnsiTheme="minorEastAsia" w:cs="Times New Roman"/>
          <w:color w:val="000000" w:themeColor="text1"/>
        </w:rPr>
        <w:t>通过作业条件危险性评价得出</w:t>
      </w:r>
      <w:r w:rsidR="00173F33">
        <w:rPr>
          <w:rFonts w:asciiTheme="minorEastAsia" w:eastAsiaTheme="minorEastAsia" w:hAnsiTheme="minorEastAsia" w:cs="Times New Roman" w:hint="eastAsia"/>
          <w:color w:val="000000" w:themeColor="text1"/>
        </w:rPr>
        <w:t>：</w:t>
      </w:r>
      <w:r w:rsidR="00624EA4" w:rsidRPr="00187846">
        <w:rPr>
          <w:rFonts w:asciiTheme="minorEastAsia" w:eastAsiaTheme="minorEastAsia" w:hAnsiTheme="minorEastAsia" w:cs="Times New Roman"/>
          <w:color w:val="000000" w:themeColor="text1"/>
        </w:rPr>
        <w:t>该</w:t>
      </w:r>
      <w:r w:rsidR="00F55DCE">
        <w:rPr>
          <w:rFonts w:asciiTheme="minorEastAsia" w:eastAsiaTheme="minorEastAsia" w:hAnsiTheme="minorEastAsia" w:cs="Times New Roman" w:hint="eastAsia"/>
          <w:color w:val="000000" w:themeColor="text1"/>
        </w:rPr>
        <w:t>加油撬</w:t>
      </w:r>
      <w:r w:rsidR="00173F33" w:rsidRPr="00480537">
        <w:rPr>
          <w:rFonts w:asciiTheme="minorEastAsia" w:eastAsiaTheme="minorEastAsia" w:hAnsiTheme="minorEastAsia" w:cs="Times New Roman"/>
          <w:color w:val="000000" w:themeColor="text1"/>
        </w:rPr>
        <w:t>的卸油作业、加油作业</w:t>
      </w:r>
      <w:r w:rsidR="00173F33">
        <w:rPr>
          <w:rFonts w:asciiTheme="minorEastAsia" w:eastAsiaTheme="minorEastAsia" w:hAnsiTheme="minorEastAsia" w:cs="Times New Roman" w:hint="eastAsia"/>
          <w:color w:val="000000" w:themeColor="text1"/>
        </w:rPr>
        <w:t>、量油作业</w:t>
      </w:r>
      <w:r w:rsidR="00173F33" w:rsidRPr="00480537">
        <w:rPr>
          <w:rFonts w:asciiTheme="minorEastAsia" w:eastAsiaTheme="minorEastAsia" w:hAnsiTheme="minorEastAsia" w:cs="Times New Roman" w:hint="eastAsia"/>
          <w:color w:val="000000" w:themeColor="text1"/>
        </w:rPr>
        <w:t>岗位</w:t>
      </w:r>
      <w:r w:rsidR="00173F33" w:rsidRPr="00282FF6">
        <w:rPr>
          <w:rFonts w:asciiTheme="minorEastAsia" w:eastAsiaTheme="minorEastAsia" w:hAnsiTheme="minorEastAsia" w:cs="Times New Roman"/>
          <w:color w:val="000000" w:themeColor="text1"/>
        </w:rPr>
        <w:t>危险性等级</w:t>
      </w:r>
      <w:r w:rsidR="00173F33" w:rsidRPr="00480537">
        <w:rPr>
          <w:rFonts w:asciiTheme="minorEastAsia" w:eastAsiaTheme="minorEastAsia" w:hAnsiTheme="minorEastAsia" w:cs="Times New Roman"/>
          <w:color w:val="000000" w:themeColor="text1"/>
        </w:rPr>
        <w:t>均为</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一般危险，需要注意</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；检维修作业</w:t>
      </w:r>
      <w:r w:rsidR="00173F33" w:rsidRPr="00480537">
        <w:rPr>
          <w:rFonts w:asciiTheme="minorEastAsia" w:eastAsiaTheme="minorEastAsia" w:hAnsiTheme="minorEastAsia" w:cs="Times New Roman" w:hint="eastAsia"/>
          <w:color w:val="000000" w:themeColor="text1"/>
        </w:rPr>
        <w:t>岗位</w:t>
      </w:r>
      <w:r w:rsidR="00173F33" w:rsidRPr="00282FF6">
        <w:rPr>
          <w:rFonts w:asciiTheme="minorEastAsia" w:eastAsiaTheme="minorEastAsia" w:hAnsiTheme="minorEastAsia" w:cs="Times New Roman"/>
          <w:color w:val="000000" w:themeColor="text1"/>
        </w:rPr>
        <w:t>危险性等级</w:t>
      </w:r>
      <w:r w:rsidR="00173F33" w:rsidRPr="00480537">
        <w:rPr>
          <w:rFonts w:asciiTheme="minorEastAsia" w:eastAsiaTheme="minorEastAsia" w:hAnsiTheme="minorEastAsia" w:cs="Times New Roman"/>
          <w:color w:val="000000" w:themeColor="text1"/>
        </w:rPr>
        <w:t>为</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稍有危险，可以接受</w:t>
      </w:r>
      <w:r w:rsidR="00173F33" w:rsidRPr="00480537">
        <w:rPr>
          <w:rFonts w:asciiTheme="minorEastAsia" w:eastAsiaTheme="minorEastAsia" w:hAnsiTheme="minorEastAsia" w:cs="Times New Roman" w:hint="eastAsia"/>
          <w:color w:val="000000" w:themeColor="text1"/>
        </w:rPr>
        <w:t>”</w:t>
      </w:r>
      <w:r w:rsidR="00173F33" w:rsidRPr="00480537">
        <w:rPr>
          <w:rFonts w:asciiTheme="minorEastAsia" w:eastAsiaTheme="minorEastAsia" w:hAnsiTheme="minorEastAsia" w:cs="Times New Roman"/>
          <w:color w:val="000000" w:themeColor="text1"/>
        </w:rPr>
        <w:t>。</w:t>
      </w:r>
    </w:p>
    <w:p w14:paraId="5A98BB35" w14:textId="77777777" w:rsidR="00FA004D" w:rsidRPr="00187846" w:rsidRDefault="00142804" w:rsidP="00187846">
      <w:pPr>
        <w:adjustRightInd w:val="0"/>
        <w:snapToGrid w:val="0"/>
        <w:ind w:firstLine="562"/>
        <w:rPr>
          <w:rFonts w:asciiTheme="minorEastAsia" w:eastAsiaTheme="minorEastAsia" w:hAnsiTheme="minorEastAsia" w:cs="Times New Roman"/>
          <w:b/>
          <w:color w:val="000000" w:themeColor="text1"/>
          <w:szCs w:val="28"/>
        </w:rPr>
      </w:pPr>
      <w:r w:rsidRPr="00187846">
        <w:rPr>
          <w:rFonts w:asciiTheme="minorEastAsia" w:eastAsiaTheme="minorEastAsia" w:hAnsiTheme="minorEastAsia" w:cs="Times New Roman"/>
          <w:b/>
          <w:color w:val="000000" w:themeColor="text1"/>
          <w:szCs w:val="28"/>
        </w:rPr>
        <w:t>结论性意见：</w:t>
      </w:r>
      <w:r w:rsidR="00867736">
        <w:rPr>
          <w:rFonts w:asciiTheme="minorEastAsia" w:eastAsiaTheme="minorEastAsia" w:hAnsiTheme="minorEastAsia" w:cs="Arial" w:hint="eastAsia"/>
          <w:b/>
          <w:color w:val="000000"/>
          <w:szCs w:val="28"/>
        </w:rPr>
        <w:t>宁波冠驰</w:t>
      </w:r>
      <w:r w:rsidR="00655E51" w:rsidRPr="00655E51">
        <w:rPr>
          <w:rFonts w:asciiTheme="minorEastAsia" w:eastAsiaTheme="minorEastAsia" w:hAnsiTheme="minorEastAsia" w:cs="Arial" w:hint="eastAsia"/>
          <w:b/>
          <w:color w:val="000000"/>
          <w:szCs w:val="28"/>
        </w:rPr>
        <w:t>物流有限公</w:t>
      </w:r>
      <w:r w:rsidR="00655E51" w:rsidRPr="00655E51">
        <w:rPr>
          <w:rFonts w:asciiTheme="minorEastAsia" w:eastAsiaTheme="minorEastAsia" w:hAnsiTheme="minorEastAsia" w:hint="eastAsia"/>
          <w:b/>
          <w:color w:val="000000"/>
          <w:szCs w:val="28"/>
        </w:rPr>
        <w:t>司</w:t>
      </w:r>
      <w:r w:rsidR="00624EA4" w:rsidRPr="00655E51">
        <w:rPr>
          <w:rFonts w:asciiTheme="minorEastAsia" w:eastAsiaTheme="minorEastAsia" w:hAnsiTheme="minorEastAsia" w:cs="Times New Roman" w:hint="eastAsia"/>
          <w:b/>
        </w:rPr>
        <w:t>柴油加油撬项目</w:t>
      </w:r>
      <w:r w:rsidRPr="00655E51">
        <w:rPr>
          <w:rFonts w:asciiTheme="minorEastAsia" w:eastAsiaTheme="minorEastAsia" w:hAnsiTheme="minorEastAsia" w:cs="Times New Roman"/>
          <w:b/>
          <w:color w:val="000000" w:themeColor="text1"/>
          <w:szCs w:val="28"/>
        </w:rPr>
        <w:t>在完成本报告6.1节中</w:t>
      </w:r>
      <w:r w:rsidR="00B275AB" w:rsidRPr="00655E51">
        <w:rPr>
          <w:rFonts w:asciiTheme="minorEastAsia" w:eastAsiaTheme="minorEastAsia" w:hAnsiTheme="minorEastAsia" w:cs="Times New Roman"/>
          <w:b/>
          <w:color w:val="000000" w:themeColor="text1"/>
          <w:szCs w:val="28"/>
        </w:rPr>
        <w:t>提出的整改意见</w:t>
      </w:r>
      <w:r w:rsidR="00B275AB">
        <w:rPr>
          <w:rFonts w:asciiTheme="minorEastAsia" w:eastAsiaTheme="minorEastAsia" w:hAnsiTheme="minorEastAsia" w:cs="Times New Roman" w:hint="eastAsia"/>
          <w:b/>
          <w:color w:val="000000" w:themeColor="text1"/>
          <w:szCs w:val="28"/>
        </w:rPr>
        <w:t>并经整改确认后</w:t>
      </w:r>
      <w:r w:rsidRPr="00655E51">
        <w:rPr>
          <w:rFonts w:asciiTheme="minorEastAsia" w:eastAsiaTheme="minorEastAsia" w:hAnsiTheme="minorEastAsia" w:cs="Times New Roman"/>
          <w:b/>
          <w:color w:val="000000" w:themeColor="text1"/>
          <w:szCs w:val="28"/>
        </w:rPr>
        <w:t>，</w:t>
      </w:r>
      <w:r w:rsidRPr="00655E51">
        <w:rPr>
          <w:rFonts w:asciiTheme="minorEastAsia" w:eastAsiaTheme="minorEastAsia" w:hAnsiTheme="minorEastAsia" w:cs="Times New Roman" w:hint="eastAsia"/>
          <w:b/>
          <w:color w:val="000000" w:themeColor="text1"/>
          <w:szCs w:val="28"/>
        </w:rPr>
        <w:t>其</w:t>
      </w:r>
      <w:r w:rsidRPr="00655E51">
        <w:rPr>
          <w:rFonts w:asciiTheme="minorEastAsia" w:eastAsiaTheme="minorEastAsia" w:hAnsiTheme="minorEastAsia" w:hint="eastAsia"/>
          <w:b/>
          <w:color w:val="000000" w:themeColor="text1"/>
        </w:rPr>
        <w:t>安全生产条件能够满足安</w:t>
      </w:r>
      <w:r w:rsidRPr="00187846">
        <w:rPr>
          <w:rFonts w:asciiTheme="minorEastAsia" w:eastAsiaTheme="minorEastAsia" w:hAnsiTheme="minorEastAsia" w:hint="eastAsia"/>
          <w:b/>
          <w:color w:val="000000" w:themeColor="text1"/>
        </w:rPr>
        <w:t>全要求。</w:t>
      </w:r>
    </w:p>
    <w:p w14:paraId="3052B526" w14:textId="77777777" w:rsidR="00FA004D" w:rsidRPr="00187846" w:rsidRDefault="00811194" w:rsidP="00187846">
      <w:pPr>
        <w:adjustRightInd w:val="0"/>
        <w:snapToGrid w:val="0"/>
        <w:ind w:firstLine="560"/>
        <w:rPr>
          <w:rFonts w:asciiTheme="minorEastAsia" w:eastAsiaTheme="minorEastAsia" w:hAnsiTheme="minorEastAsia" w:cs="Times New Roman"/>
          <w:color w:val="000000" w:themeColor="text1"/>
        </w:rPr>
      </w:pPr>
      <w:r w:rsidRPr="00187846">
        <w:rPr>
          <w:rFonts w:asciiTheme="minorEastAsia" w:eastAsiaTheme="minorEastAsia" w:hAnsiTheme="minorEastAsia" w:cs="宋体" w:hint="eastAsia"/>
        </w:rPr>
        <w:t>本评价报告仅反映</w:t>
      </w:r>
      <w:r w:rsidR="00867736">
        <w:rPr>
          <w:rFonts w:asciiTheme="minorEastAsia" w:eastAsiaTheme="minorEastAsia" w:hAnsiTheme="minorEastAsia" w:cs="Arial" w:hint="eastAsia"/>
          <w:color w:val="000000"/>
          <w:szCs w:val="28"/>
        </w:rPr>
        <w:t>宁波冠驰</w:t>
      </w:r>
      <w:r w:rsidR="00655E51" w:rsidRPr="00C7355E">
        <w:rPr>
          <w:rFonts w:asciiTheme="minorEastAsia" w:eastAsiaTheme="minorEastAsia" w:hAnsiTheme="minorEastAsia" w:cs="Arial" w:hint="eastAsia"/>
          <w:color w:val="000000"/>
          <w:szCs w:val="28"/>
        </w:rPr>
        <w:t>物流有限公</w:t>
      </w:r>
      <w:r w:rsidR="00655E51" w:rsidRPr="00C7355E">
        <w:rPr>
          <w:rFonts w:asciiTheme="minorEastAsia" w:eastAsiaTheme="minorEastAsia" w:hAnsiTheme="minorEastAsia" w:hint="eastAsia"/>
          <w:color w:val="000000"/>
          <w:szCs w:val="28"/>
        </w:rPr>
        <w:t>司</w:t>
      </w:r>
      <w:r w:rsidRPr="00187846">
        <w:rPr>
          <w:rFonts w:asciiTheme="minorEastAsia" w:eastAsiaTheme="minorEastAsia" w:hAnsiTheme="minorEastAsia" w:cs="Times New Roman" w:hint="eastAsia"/>
        </w:rPr>
        <w:t>柴油加油撬</w:t>
      </w:r>
      <w:r w:rsidRPr="00187846">
        <w:rPr>
          <w:rFonts w:asciiTheme="minorEastAsia" w:eastAsiaTheme="minorEastAsia" w:hAnsiTheme="minorEastAsia" w:cs="宋体" w:hint="eastAsia"/>
        </w:rPr>
        <w:t>的安全现状，一旦</w:t>
      </w:r>
      <w:r w:rsidR="0078113F" w:rsidRPr="00187846">
        <w:rPr>
          <w:rFonts w:asciiTheme="minorEastAsia" w:eastAsiaTheme="minorEastAsia" w:hAnsiTheme="minorEastAsia" w:cs="宋体" w:hint="eastAsia"/>
        </w:rPr>
        <w:t>该</w:t>
      </w:r>
      <w:r w:rsidR="00F55DCE">
        <w:rPr>
          <w:rFonts w:asciiTheme="minorEastAsia" w:eastAsiaTheme="minorEastAsia" w:hAnsiTheme="minorEastAsia" w:cs="宋体" w:hint="eastAsia"/>
        </w:rPr>
        <w:t>加油撬</w:t>
      </w:r>
      <w:r w:rsidRPr="00187846">
        <w:rPr>
          <w:rFonts w:asciiTheme="minorEastAsia" w:eastAsiaTheme="minorEastAsia" w:hAnsiTheme="minorEastAsia" w:cs="宋体" w:hint="eastAsia"/>
        </w:rPr>
        <w:t>现状发生变化，应重新进行安全评价。</w:t>
      </w:r>
    </w:p>
    <w:p w14:paraId="6FFC44EC" w14:textId="77777777" w:rsidR="00FA004D" w:rsidRPr="00187846" w:rsidRDefault="00FA004D" w:rsidP="005469D5">
      <w:pPr>
        <w:pStyle w:val="af9"/>
        <w:numPr>
          <w:ilvl w:val="0"/>
          <w:numId w:val="11"/>
        </w:numPr>
        <w:adjustRightInd w:val="0"/>
        <w:snapToGrid w:val="0"/>
        <w:rPr>
          <w:rFonts w:asciiTheme="minorEastAsia" w:eastAsiaTheme="minorEastAsia" w:hAnsiTheme="minorEastAsia" w:cs="Times New Roman"/>
          <w:color w:val="000000" w:themeColor="text1"/>
        </w:rPr>
        <w:sectPr w:rsidR="00FA004D" w:rsidRPr="00187846" w:rsidSect="005A0B44">
          <w:headerReference w:type="default" r:id="rId33"/>
          <w:pgSz w:w="11906" w:h="16838"/>
          <w:pgMar w:top="1361" w:right="1361" w:bottom="1361" w:left="1361" w:header="851" w:footer="992" w:gutter="0"/>
          <w:cols w:space="0"/>
          <w:docGrid w:type="lines" w:linePitch="382"/>
        </w:sectPr>
      </w:pPr>
    </w:p>
    <w:p w14:paraId="3BED14EF" w14:textId="77777777" w:rsidR="00FA004D" w:rsidRPr="002364A6" w:rsidRDefault="0078113F" w:rsidP="0078113F">
      <w:pPr>
        <w:pStyle w:val="1"/>
        <w:numPr>
          <w:ilvl w:val="0"/>
          <w:numId w:val="0"/>
        </w:numPr>
        <w:adjustRightInd w:val="0"/>
        <w:snapToGrid w:val="0"/>
        <w:spacing w:beforeLines="0" w:afterLines="0"/>
        <w:rPr>
          <w:rFonts w:asciiTheme="minorEastAsia" w:eastAsiaTheme="minorEastAsia" w:hAnsiTheme="minorEastAsia" w:cs="Times New Roman"/>
        </w:rPr>
      </w:pPr>
      <w:bookmarkStart w:id="597" w:name="_Toc37943000"/>
      <w:bookmarkStart w:id="598" w:name="_Toc11356"/>
      <w:bookmarkStart w:id="599" w:name="_Toc18584"/>
      <w:bookmarkStart w:id="600" w:name="_Toc29365"/>
      <w:bookmarkStart w:id="601" w:name="_Toc6893"/>
      <w:bookmarkStart w:id="602" w:name="_Toc156551933"/>
      <w:r w:rsidRPr="002364A6">
        <w:rPr>
          <w:rFonts w:asciiTheme="minorEastAsia" w:eastAsiaTheme="minorEastAsia" w:hAnsiTheme="minorEastAsia" w:cs="Times New Roman" w:hint="eastAsia"/>
        </w:rPr>
        <w:lastRenderedPageBreak/>
        <w:t xml:space="preserve">8 </w:t>
      </w:r>
      <w:r w:rsidR="00142804" w:rsidRPr="002364A6">
        <w:rPr>
          <w:rFonts w:asciiTheme="minorEastAsia" w:eastAsiaTheme="minorEastAsia" w:hAnsiTheme="minorEastAsia" w:cs="Times New Roman"/>
        </w:rPr>
        <w:t>附件</w:t>
      </w:r>
      <w:bookmarkEnd w:id="597"/>
      <w:bookmarkEnd w:id="598"/>
      <w:bookmarkEnd w:id="599"/>
      <w:bookmarkEnd w:id="600"/>
      <w:bookmarkEnd w:id="601"/>
      <w:bookmarkEnd w:id="602"/>
    </w:p>
    <w:p w14:paraId="1148F0C4" w14:textId="77777777" w:rsidR="00FA004D" w:rsidRDefault="00142804" w:rsidP="009320E7">
      <w:pPr>
        <w:pStyle w:val="af9"/>
        <w:numPr>
          <w:ilvl w:val="0"/>
          <w:numId w:val="12"/>
        </w:numPr>
        <w:adjustRightInd w:val="0"/>
        <w:snapToGrid w:val="0"/>
        <w:rPr>
          <w:rFonts w:cs="Times New Roman"/>
          <w:color w:val="000000" w:themeColor="text1"/>
        </w:rPr>
      </w:pPr>
      <w:r>
        <w:rPr>
          <w:rFonts w:cs="Times New Roman"/>
          <w:color w:val="000000" w:themeColor="text1"/>
        </w:rPr>
        <w:t>企业法人营业执照复印件</w:t>
      </w:r>
    </w:p>
    <w:p w14:paraId="36493DCF" w14:textId="77777777" w:rsidR="00FA004D" w:rsidRDefault="00142804" w:rsidP="009320E7">
      <w:pPr>
        <w:pStyle w:val="af9"/>
        <w:numPr>
          <w:ilvl w:val="0"/>
          <w:numId w:val="12"/>
        </w:numPr>
        <w:adjustRightInd w:val="0"/>
        <w:snapToGrid w:val="0"/>
        <w:rPr>
          <w:rFonts w:cs="Times New Roman"/>
          <w:color w:val="000000" w:themeColor="text1"/>
        </w:rPr>
      </w:pPr>
      <w:r>
        <w:rPr>
          <w:rFonts w:cs="Times New Roman" w:hint="eastAsia"/>
          <w:color w:val="000000" w:themeColor="text1"/>
        </w:rPr>
        <w:t>柴油</w:t>
      </w:r>
      <w:r w:rsidR="001B78AC">
        <w:rPr>
          <w:rFonts w:cs="Times New Roman" w:hint="eastAsia"/>
          <w:color w:val="000000" w:themeColor="text1"/>
        </w:rPr>
        <w:t>合格证</w:t>
      </w:r>
    </w:p>
    <w:p w14:paraId="32D5074A" w14:textId="77777777" w:rsidR="00570270" w:rsidRDefault="00C970FC" w:rsidP="009320E7">
      <w:pPr>
        <w:pStyle w:val="af9"/>
        <w:numPr>
          <w:ilvl w:val="0"/>
          <w:numId w:val="12"/>
        </w:numPr>
        <w:adjustRightInd w:val="0"/>
        <w:snapToGrid w:val="0"/>
        <w:rPr>
          <w:rFonts w:cs="Times New Roman"/>
          <w:color w:val="000000" w:themeColor="text1"/>
        </w:rPr>
      </w:pPr>
      <w:r>
        <w:rPr>
          <w:rFonts w:cs="Times New Roman" w:hint="eastAsia"/>
          <w:color w:val="000000" w:themeColor="text1"/>
        </w:rPr>
        <w:t>主要负责人、安管员安全考核合格证明</w:t>
      </w:r>
    </w:p>
    <w:p w14:paraId="31857A99" w14:textId="77777777" w:rsidR="00FA004D" w:rsidRDefault="00B43881" w:rsidP="009320E7">
      <w:pPr>
        <w:pStyle w:val="af9"/>
        <w:numPr>
          <w:ilvl w:val="0"/>
          <w:numId w:val="12"/>
        </w:numPr>
        <w:adjustRightInd w:val="0"/>
        <w:snapToGrid w:val="0"/>
        <w:rPr>
          <w:rFonts w:cs="Times New Roman"/>
          <w:color w:val="000000" w:themeColor="text1"/>
        </w:rPr>
      </w:pPr>
      <w:r>
        <w:rPr>
          <w:rFonts w:cs="Times New Roman" w:hint="eastAsia"/>
          <w:color w:val="000000" w:themeColor="text1"/>
        </w:rPr>
        <w:t>场地租赁合同</w:t>
      </w:r>
    </w:p>
    <w:p w14:paraId="68BD1BD1" w14:textId="77777777" w:rsidR="00AA11A4" w:rsidRDefault="00AA11A4" w:rsidP="009320E7">
      <w:pPr>
        <w:pStyle w:val="af9"/>
        <w:numPr>
          <w:ilvl w:val="0"/>
          <w:numId w:val="12"/>
        </w:numPr>
        <w:adjustRightInd w:val="0"/>
        <w:snapToGrid w:val="0"/>
        <w:rPr>
          <w:rFonts w:cs="Times New Roman"/>
          <w:color w:val="000000" w:themeColor="text1"/>
        </w:rPr>
      </w:pPr>
      <w:r>
        <w:rPr>
          <w:rFonts w:cs="Times New Roman" w:hint="eastAsia"/>
          <w:color w:val="000000" w:themeColor="text1"/>
        </w:rPr>
        <w:t>加油撬产品合格证</w:t>
      </w:r>
    </w:p>
    <w:p w14:paraId="39E111C5" w14:textId="77777777" w:rsidR="00FA004D" w:rsidRDefault="009E61FC" w:rsidP="009320E7">
      <w:pPr>
        <w:pStyle w:val="af9"/>
        <w:numPr>
          <w:ilvl w:val="0"/>
          <w:numId w:val="12"/>
        </w:numPr>
        <w:adjustRightInd w:val="0"/>
        <w:snapToGrid w:val="0"/>
        <w:rPr>
          <w:rFonts w:cs="Times New Roman"/>
          <w:color w:val="000000" w:themeColor="text1"/>
        </w:rPr>
      </w:pPr>
      <w:r>
        <w:rPr>
          <w:rFonts w:cs="Times New Roman" w:hint="eastAsia"/>
          <w:color w:val="000000" w:themeColor="text1"/>
        </w:rPr>
        <w:t>加油撬</w:t>
      </w:r>
      <w:r w:rsidR="00503F4A">
        <w:rPr>
          <w:rFonts w:cs="Times New Roman" w:hint="eastAsia"/>
          <w:color w:val="000000" w:themeColor="text1"/>
        </w:rPr>
        <w:t>周边示意图</w:t>
      </w:r>
    </w:p>
    <w:p w14:paraId="0A737B2D" w14:textId="77777777" w:rsidR="00570270" w:rsidRDefault="00142804" w:rsidP="00570270">
      <w:pPr>
        <w:widowControl/>
        <w:ind w:firstLine="560"/>
        <w:rPr>
          <w:rFonts w:cs="Times New Roman"/>
          <w:color w:val="000000" w:themeColor="text1"/>
        </w:rPr>
      </w:pPr>
      <w:r>
        <w:rPr>
          <w:rFonts w:cs="Times New Roman"/>
          <w:color w:val="000000" w:themeColor="text1"/>
        </w:rPr>
        <w:br w:type="page"/>
      </w:r>
    </w:p>
    <w:p w14:paraId="0B492134" w14:textId="11F8AFF1" w:rsidR="00FA004D" w:rsidRDefault="00FA004D" w:rsidP="00570270">
      <w:pPr>
        <w:pStyle w:val="af9"/>
        <w:adjustRightInd w:val="0"/>
        <w:snapToGrid w:val="0"/>
        <w:spacing w:line="240" w:lineRule="auto"/>
        <w:ind w:firstLineChars="0" w:firstLine="0"/>
        <w:jc w:val="center"/>
        <w:rPr>
          <w:rFonts w:cs="Times New Roman"/>
          <w:color w:val="000000" w:themeColor="text1"/>
        </w:rPr>
      </w:pPr>
    </w:p>
    <w:p w14:paraId="0F8B6FAE" w14:textId="0C8271F7" w:rsidR="00FA004D" w:rsidRDefault="00FA004D" w:rsidP="001B78AC">
      <w:pPr>
        <w:adjustRightInd w:val="0"/>
        <w:snapToGrid w:val="0"/>
        <w:spacing w:line="240" w:lineRule="auto"/>
        <w:ind w:firstLineChars="0" w:firstLine="0"/>
        <w:jc w:val="center"/>
        <w:rPr>
          <w:rFonts w:eastAsia="黑体" w:cs="Times New Roman"/>
          <w:b/>
          <w:color w:val="000000" w:themeColor="text1"/>
          <w:sz w:val="24"/>
        </w:rPr>
      </w:pPr>
    </w:p>
    <w:p w14:paraId="73482AFE" w14:textId="77777777" w:rsidR="00AA11A4" w:rsidRDefault="00AA11A4" w:rsidP="001B78AC">
      <w:pPr>
        <w:pStyle w:val="a4"/>
        <w:adjustRightInd w:val="0"/>
        <w:snapToGrid w:val="0"/>
        <w:spacing w:after="0" w:line="240" w:lineRule="auto"/>
        <w:ind w:firstLineChars="0" w:firstLine="0"/>
        <w:jc w:val="center"/>
        <w:rPr>
          <w:b/>
          <w:bCs/>
        </w:rPr>
      </w:pPr>
    </w:p>
    <w:p w14:paraId="32A648BC" w14:textId="77777777" w:rsidR="00AA11A4" w:rsidRDefault="00AA11A4" w:rsidP="001B78AC">
      <w:pPr>
        <w:pStyle w:val="a4"/>
        <w:adjustRightInd w:val="0"/>
        <w:snapToGrid w:val="0"/>
        <w:spacing w:after="0" w:line="240" w:lineRule="auto"/>
        <w:ind w:firstLineChars="0" w:firstLine="0"/>
        <w:jc w:val="center"/>
        <w:rPr>
          <w:b/>
          <w:bCs/>
        </w:rPr>
      </w:pPr>
    </w:p>
    <w:p w14:paraId="304134E1" w14:textId="035ADA2A" w:rsidR="0052094E" w:rsidRDefault="0052094E" w:rsidP="000858ED">
      <w:pPr>
        <w:widowControl/>
        <w:adjustRightInd w:val="0"/>
        <w:snapToGrid w:val="0"/>
        <w:spacing w:line="240" w:lineRule="auto"/>
        <w:ind w:firstLineChars="0" w:firstLine="0"/>
        <w:rPr>
          <w:b/>
          <w:bCs/>
        </w:rPr>
      </w:pPr>
    </w:p>
    <w:p w14:paraId="50967ABF" w14:textId="4E8B19A8" w:rsidR="00D750A4" w:rsidRDefault="00D750A4" w:rsidP="001B78AC">
      <w:pPr>
        <w:pStyle w:val="a4"/>
        <w:adjustRightInd w:val="0"/>
        <w:snapToGrid w:val="0"/>
        <w:spacing w:after="0" w:line="240" w:lineRule="auto"/>
        <w:ind w:firstLineChars="0" w:firstLine="0"/>
        <w:jc w:val="center"/>
        <w:rPr>
          <w:b/>
          <w:bCs/>
        </w:rPr>
        <w:sectPr w:rsidR="00D750A4" w:rsidSect="005A0B44">
          <w:headerReference w:type="default" r:id="rId34"/>
          <w:pgSz w:w="11906" w:h="16838"/>
          <w:pgMar w:top="1361" w:right="1361" w:bottom="1361" w:left="1361" w:header="851" w:footer="992" w:gutter="0"/>
          <w:cols w:space="0"/>
          <w:docGrid w:type="lines" w:linePitch="382"/>
        </w:sectPr>
      </w:pPr>
    </w:p>
    <w:p w14:paraId="37EFD784" w14:textId="49642EAD" w:rsidR="00FA004D" w:rsidRDefault="00FA004D" w:rsidP="001B78AC">
      <w:pPr>
        <w:pStyle w:val="a4"/>
        <w:adjustRightInd w:val="0"/>
        <w:snapToGrid w:val="0"/>
        <w:spacing w:after="0" w:line="240" w:lineRule="auto"/>
        <w:ind w:firstLineChars="0" w:firstLine="0"/>
        <w:jc w:val="center"/>
        <w:rPr>
          <w:b/>
          <w:bCs/>
        </w:rPr>
      </w:pPr>
    </w:p>
    <w:sectPr w:rsidR="00FA004D" w:rsidSect="005A0B44">
      <w:pgSz w:w="16838" w:h="11906" w:orient="landscape"/>
      <w:pgMar w:top="1361" w:right="1361" w:bottom="1361" w:left="1361" w:header="851" w:footer="992" w:gutter="0"/>
      <w:cols w:space="0"/>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25980" w14:textId="77777777" w:rsidR="005A0B44" w:rsidRDefault="005A0B44">
      <w:pPr>
        <w:spacing w:line="240" w:lineRule="auto"/>
        <w:ind w:firstLine="560"/>
      </w:pPr>
      <w:r>
        <w:separator/>
      </w:r>
    </w:p>
  </w:endnote>
  <w:endnote w:type="continuationSeparator" w:id="0">
    <w:p w14:paraId="74FCA35A" w14:textId="77777777" w:rsidR="005A0B44" w:rsidRDefault="005A0B44">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宋体f─...">
    <w:altName w:val="@宋体"/>
    <w:charset w:val="86"/>
    <w:family w:val="roman"/>
    <w:pitch w:val="default"/>
    <w:sig w:usb0="00000000" w:usb1="00000000" w:usb2="00000010" w:usb3="00000000" w:csb0="00040000" w:csb1="00000000"/>
  </w:font>
  <w:font w:name="宋体-18030">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仿宋简体">
    <w:altName w:val="宋体"/>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597D" w14:textId="77777777" w:rsidR="005E3ADB" w:rsidRDefault="005E3ADB">
    <w:pPr>
      <w:pStyle w:val="a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3F5A" w14:textId="77777777" w:rsidR="005E3ADB" w:rsidRDefault="005E3ADB">
    <w:pPr>
      <w:pStyle w:val="ae"/>
      <w:ind w:firstLine="360"/>
      <w:jc w:val="center"/>
    </w:pPr>
  </w:p>
  <w:p w14:paraId="21765E67" w14:textId="77777777" w:rsidR="005E3ADB" w:rsidRDefault="005E3ADB">
    <w:pPr>
      <w:pStyle w:val="ae"/>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A05F" w14:textId="77777777" w:rsidR="005E3ADB" w:rsidRDefault="005E3ADB">
    <w:pPr>
      <w:pStyle w:val="ae"/>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CF49" w14:textId="77777777" w:rsidR="005E3ADB" w:rsidRDefault="005E3ADB">
    <w:pPr>
      <w:pStyle w:val="ae"/>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0431"/>
      <w:docPartObj>
        <w:docPartGallery w:val="Page Numbers (Bottom of Page)"/>
        <w:docPartUnique/>
      </w:docPartObj>
    </w:sdtPr>
    <w:sdtContent>
      <w:p w14:paraId="7918049C" w14:textId="77777777" w:rsidR="00985AFB" w:rsidRDefault="00000000" w:rsidP="00985AFB">
        <w:pPr>
          <w:pStyle w:val="ae"/>
          <w:ind w:firstLine="360"/>
          <w:jc w:val="center"/>
        </w:pPr>
        <w:r>
          <w:fldChar w:fldCharType="begin"/>
        </w:r>
        <w:r>
          <w:instrText xml:space="preserve"> PAGE   \* MERGEFORMAT </w:instrText>
        </w:r>
        <w:r>
          <w:fldChar w:fldCharType="separate"/>
        </w:r>
        <w:r w:rsidR="00A326A0" w:rsidRPr="00A326A0">
          <w:rPr>
            <w:noProof/>
            <w:lang w:val="zh-CN"/>
          </w:rPr>
          <w:t>I</w:t>
        </w:r>
        <w:r>
          <w:rPr>
            <w:noProof/>
            <w:lang w:val="zh-CN"/>
          </w:rPr>
          <w:fldChar w:fldCharType="end"/>
        </w:r>
      </w:p>
    </w:sdtContent>
  </w:sdt>
  <w:p w14:paraId="2975BEB2" w14:textId="77777777" w:rsidR="00985AFB" w:rsidRDefault="00985AFB">
    <w:pPr>
      <w:pStyle w:val="ae"/>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848D" w14:textId="60571FF8" w:rsidR="005E3ADB" w:rsidRDefault="00085E9C">
    <w:pPr>
      <w:pStyle w:val="ae"/>
      <w:spacing w:line="240" w:lineRule="auto"/>
      <w:ind w:firstLineChars="0" w:firstLine="0"/>
      <w:jc w:val="center"/>
    </w:pPr>
    <w:r>
      <w:rPr>
        <w:noProof/>
      </w:rPr>
      <mc:AlternateContent>
        <mc:Choice Requires="wps">
          <w:drawing>
            <wp:anchor distT="0" distB="0" distL="114300" distR="114300" simplePos="0" relativeHeight="251664384" behindDoc="0" locked="0" layoutInCell="1" allowOverlap="1" wp14:anchorId="5CF66B2D" wp14:editId="2558F260">
              <wp:simplePos x="0" y="0"/>
              <wp:positionH relativeFrom="margin">
                <wp:align>center</wp:align>
              </wp:positionH>
              <wp:positionV relativeFrom="paragraph">
                <wp:posOffset>0</wp:posOffset>
              </wp:positionV>
              <wp:extent cx="470535" cy="438150"/>
              <wp:effectExtent l="0" t="0" r="0" b="0"/>
              <wp:wrapNone/>
              <wp:docPr id="1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438150"/>
                      </a:xfrm>
                      <a:prstGeom prst="rect">
                        <a:avLst/>
                      </a:prstGeom>
                      <a:noFill/>
                      <a:ln w="6350">
                        <a:noFill/>
                      </a:ln>
                      <a:effectLst/>
                    </wps:spPr>
                    <wps:txbx>
                      <w:txbxContent>
                        <w:sdt>
                          <w:sdtPr>
                            <w:id w:val="23541628"/>
                          </w:sdtPr>
                          <w:sdtContent>
                            <w:p w14:paraId="441D988B" w14:textId="77777777" w:rsidR="005E3ADB" w:rsidRDefault="00EB2BB4">
                              <w:pPr>
                                <w:pStyle w:val="ae"/>
                                <w:spacing w:line="240" w:lineRule="auto"/>
                                <w:ind w:firstLineChars="0" w:firstLine="0"/>
                                <w:jc w:val="center"/>
                              </w:pPr>
                              <w:r>
                                <w:fldChar w:fldCharType="begin"/>
                              </w:r>
                              <w:r w:rsidR="005E3ADB">
                                <w:instrText>PAGE   \* MERGEFORMAT</w:instrText>
                              </w:r>
                              <w:r>
                                <w:fldChar w:fldCharType="separate"/>
                              </w:r>
                              <w:r w:rsidR="00A326A0" w:rsidRPr="00A326A0">
                                <w:rPr>
                                  <w:noProof/>
                                  <w:lang w:val="zh-CN"/>
                                </w:rPr>
                                <w:t>6</w:t>
                              </w:r>
                              <w:r>
                                <w:rPr>
                                  <w:lang w:val="zh-CN"/>
                                </w:rPr>
                                <w:fldChar w:fldCharType="end"/>
                              </w:r>
                            </w:p>
                          </w:sdtContent>
                        </w:sdt>
                        <w:p w14:paraId="3E71F326" w14:textId="77777777" w:rsidR="005E3ADB" w:rsidRDefault="005E3ADB">
                          <w:pPr>
                            <w:ind w:firstLine="560"/>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CF66B2D" id="_x0000_t202" coordsize="21600,21600" o:spt="202" path="m,l,21600r21600,l21600,xe">
              <v:stroke joinstyle="miter"/>
              <v:path gradientshapeok="t" o:connecttype="rect"/>
            </v:shapetype>
            <v:shape id="文本框 1" o:spid="_x0000_s1051" type="#_x0000_t202" style="position:absolute;left:0;text-align:left;margin-left:0;margin-top:0;width:37.05pt;height:34.5pt;z-index:25166438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" filled="f" stroked="f" strokeweight=".5pt">
              <v:textbox style="mso-fit-shape-to-text:t" inset="0,0,0,0">
                <w:txbxContent>
                  <w:sdt>
                    <w:sdtPr>
                      <w:id w:val="23541628"/>
                    </w:sdtPr>
                    <w:sdtContent>
                      <w:p w14:paraId="441D988B" w14:textId="77777777" w:rsidR="005E3ADB" w:rsidRDefault="00EB2BB4">
                        <w:pPr>
                          <w:pStyle w:val="ae"/>
                          <w:spacing w:line="240" w:lineRule="auto"/>
                          <w:ind w:firstLineChars="0" w:firstLine="0"/>
                          <w:jc w:val="center"/>
                        </w:pPr>
                        <w:r>
                          <w:fldChar w:fldCharType="begin"/>
                        </w:r>
                        <w:r w:rsidR="005E3ADB">
                          <w:instrText>PAGE   \* MERGEFORMAT</w:instrText>
                        </w:r>
                        <w:r>
                          <w:fldChar w:fldCharType="separate"/>
                        </w:r>
                        <w:r w:rsidR="00A326A0" w:rsidRPr="00A326A0">
                          <w:rPr>
                            <w:noProof/>
                            <w:lang w:val="zh-CN"/>
                          </w:rPr>
                          <w:t>6</w:t>
                        </w:r>
                        <w:r>
                          <w:rPr>
                            <w:lang w:val="zh-CN"/>
                          </w:rPr>
                          <w:fldChar w:fldCharType="end"/>
                        </w:r>
                      </w:p>
                    </w:sdtContent>
                  </w:sdt>
                  <w:p w14:paraId="3E71F326" w14:textId="77777777" w:rsidR="005E3ADB" w:rsidRDefault="005E3ADB">
                    <w:pPr>
                      <w:ind w:firstLine="560"/>
                    </w:pPr>
                  </w:p>
                </w:txbxContent>
              </v:textbox>
              <w10:wrap anchorx="margin"/>
            </v:shape>
          </w:pict>
        </mc:Fallback>
      </mc:AlternateContent>
    </w:r>
  </w:p>
  <w:p w14:paraId="286A0372" w14:textId="77777777" w:rsidR="005E3ADB" w:rsidRDefault="005E3ADB">
    <w:pPr>
      <w:pStyle w:val="ae"/>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1299"/>
    </w:sdtPr>
    <w:sdtContent>
      <w:p w14:paraId="32E4BF21" w14:textId="77777777" w:rsidR="005E3ADB" w:rsidRDefault="00EB2BB4">
        <w:pPr>
          <w:pStyle w:val="ae"/>
          <w:ind w:firstLine="360"/>
          <w:jc w:val="center"/>
        </w:pPr>
        <w:r>
          <w:fldChar w:fldCharType="begin"/>
        </w:r>
        <w:r w:rsidR="005E3ADB">
          <w:instrText>PAGE   \* MERGEFORMAT</w:instrText>
        </w:r>
        <w:r>
          <w:fldChar w:fldCharType="separate"/>
        </w:r>
        <w:r w:rsidR="00A326A0" w:rsidRPr="00A326A0">
          <w:rPr>
            <w:noProof/>
            <w:lang w:val="zh-CN"/>
          </w:rPr>
          <w:t>19</w:t>
        </w:r>
        <w:r>
          <w:rPr>
            <w:lang w:val="zh-CN"/>
          </w:rPr>
          <w:fldChar w:fldCharType="end"/>
        </w:r>
      </w:p>
    </w:sdtContent>
  </w:sdt>
  <w:p w14:paraId="0C851D5F" w14:textId="77777777" w:rsidR="005E3ADB" w:rsidRDefault="005E3ADB">
    <w:pPr>
      <w:pStyle w:val="ae"/>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6348" w14:textId="77777777" w:rsidR="005A0B44" w:rsidRDefault="005A0B44">
      <w:pPr>
        <w:ind w:firstLine="560"/>
      </w:pPr>
      <w:r>
        <w:separator/>
      </w:r>
    </w:p>
  </w:footnote>
  <w:footnote w:type="continuationSeparator" w:id="0">
    <w:p w14:paraId="15E74412" w14:textId="77777777" w:rsidR="005A0B44" w:rsidRDefault="005A0B4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9FE9" w14:textId="77777777" w:rsidR="005E3ADB" w:rsidRDefault="005E3ADB">
    <w:pPr>
      <w:pStyle w:val="af0"/>
      <w:ind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AB970"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C9D2" w14:textId="77777777" w:rsidR="005E3ADB" w:rsidRDefault="005E3ADB">
    <w:pPr>
      <w:pStyle w:val="af0"/>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4084" w14:textId="77777777" w:rsidR="005E3ADB" w:rsidRDefault="005E3ADB">
    <w:pPr>
      <w:pStyle w:val="af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80FC"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92B3"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74CE"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D0CE"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F6F5"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F0DB" w14:textId="77777777" w:rsidR="005E3ADB" w:rsidRDefault="005E3ADB" w:rsidP="00C7355E">
    <w:pPr>
      <w:pStyle w:val="af0"/>
      <w:pBdr>
        <w:bottom w:val="single" w:sz="4" w:space="0" w:color="auto"/>
      </w:pBdr>
      <w:spacing w:line="240" w:lineRule="auto"/>
      <w:ind w:firstLineChars="0" w:firstLine="0"/>
    </w:pPr>
    <w:r>
      <w:rPr>
        <w:rFonts w:ascii="宋体" w:hAnsi="宋体" w:hint="eastAsia"/>
      </w:rPr>
      <w:t>宁波冠驰</w:t>
    </w:r>
    <w:r w:rsidRPr="00C7355E">
      <w:rPr>
        <w:rFonts w:ascii="宋体" w:hAnsi="宋体" w:hint="eastAsia"/>
      </w:rPr>
      <w:t>物流有限公司</w:t>
    </w:r>
    <w:r>
      <w:rPr>
        <w:rFonts w:ascii="宋体" w:hAnsi="宋体" w:hint="eastAsia"/>
      </w:rPr>
      <w:t>柴油加油撬项目</w:t>
    </w:r>
    <w:r>
      <w:rPr>
        <w:rFonts w:hint="eastAsia"/>
      </w:rPr>
      <w:t>安全现状评价报告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B19AD5"/>
    <w:multiLevelType w:val="singleLevel"/>
    <w:tmpl w:val="D0B19AD5"/>
    <w:lvl w:ilvl="0">
      <w:start w:val="1"/>
      <w:numFmt w:val="decimal"/>
      <w:suff w:val="nothing"/>
      <w:lvlText w:val="（%1）"/>
      <w:lvlJc w:val="left"/>
    </w:lvl>
  </w:abstractNum>
  <w:abstractNum w:abstractNumId="1" w15:restartNumberingAfterBreak="0">
    <w:nsid w:val="D6B335B0"/>
    <w:multiLevelType w:val="singleLevel"/>
    <w:tmpl w:val="D6B335B0"/>
    <w:lvl w:ilvl="0">
      <w:start w:val="1"/>
      <w:numFmt w:val="decimal"/>
      <w:suff w:val="nothing"/>
      <w:lvlText w:val="%1）"/>
      <w:lvlJc w:val="left"/>
    </w:lvl>
  </w:abstractNum>
  <w:abstractNum w:abstractNumId="2" w15:restartNumberingAfterBreak="0">
    <w:nsid w:val="E3A67845"/>
    <w:multiLevelType w:val="singleLevel"/>
    <w:tmpl w:val="E3A67845"/>
    <w:lvl w:ilvl="0">
      <w:start w:val="1"/>
      <w:numFmt w:val="decimal"/>
      <w:suff w:val="nothing"/>
      <w:lvlText w:val="%1）"/>
      <w:lvlJc w:val="left"/>
      <w:pPr>
        <w:ind w:left="490"/>
      </w:pPr>
    </w:lvl>
  </w:abstractNum>
  <w:abstractNum w:abstractNumId="3" w15:restartNumberingAfterBreak="0">
    <w:nsid w:val="056F1EC5"/>
    <w:multiLevelType w:val="hybridMultilevel"/>
    <w:tmpl w:val="AAC0FD5E"/>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8DC15A1"/>
    <w:multiLevelType w:val="hybridMultilevel"/>
    <w:tmpl w:val="E53A7F08"/>
    <w:lvl w:ilvl="0" w:tplc="0A7ED494">
      <w:start w:val="8"/>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B6E2C34"/>
    <w:multiLevelType w:val="multilevel"/>
    <w:tmpl w:val="0B6E2C34"/>
    <w:lvl w:ilvl="0">
      <w:start w:val="1"/>
      <w:numFmt w:val="decimal"/>
      <w:suff w:val="nothing"/>
      <w:lvlText w:val="%1）"/>
      <w:lvlJc w:val="left"/>
      <w:pPr>
        <w:ind w:left="0" w:firstLine="0"/>
      </w:pPr>
      <w:rPr>
        <w:rFonts w:hint="default"/>
      </w:rPr>
    </w:lvl>
    <w:lvl w:ilvl="1">
      <w:start w:val="1"/>
      <w:numFmt w:val="lowerLetter"/>
      <w:lvlText w:val="%2)"/>
      <w:lvlJc w:val="left"/>
      <w:pPr>
        <w:ind w:left="1379" w:hanging="420"/>
      </w:pPr>
      <w:rPr>
        <w:rFonts w:hint="eastAsia"/>
      </w:rPr>
    </w:lvl>
    <w:lvl w:ilvl="2">
      <w:start w:val="1"/>
      <w:numFmt w:val="lowerRoman"/>
      <w:lvlText w:val="%3."/>
      <w:lvlJc w:val="right"/>
      <w:pPr>
        <w:ind w:left="1799" w:hanging="420"/>
      </w:pPr>
      <w:rPr>
        <w:rFonts w:hint="eastAsia"/>
      </w:rPr>
    </w:lvl>
    <w:lvl w:ilvl="3">
      <w:start w:val="1"/>
      <w:numFmt w:val="decimal"/>
      <w:lvlText w:val="%4."/>
      <w:lvlJc w:val="left"/>
      <w:pPr>
        <w:ind w:left="2219" w:hanging="420"/>
      </w:pPr>
      <w:rPr>
        <w:rFonts w:hint="eastAsia"/>
      </w:rPr>
    </w:lvl>
    <w:lvl w:ilvl="4">
      <w:start w:val="1"/>
      <w:numFmt w:val="lowerLetter"/>
      <w:lvlText w:val="%5)"/>
      <w:lvlJc w:val="left"/>
      <w:pPr>
        <w:ind w:left="2639" w:hanging="420"/>
      </w:pPr>
      <w:rPr>
        <w:rFonts w:hint="eastAsia"/>
      </w:rPr>
    </w:lvl>
    <w:lvl w:ilvl="5">
      <w:start w:val="1"/>
      <w:numFmt w:val="lowerRoman"/>
      <w:lvlText w:val="%6."/>
      <w:lvlJc w:val="right"/>
      <w:pPr>
        <w:ind w:left="3059" w:hanging="420"/>
      </w:pPr>
      <w:rPr>
        <w:rFonts w:hint="eastAsia"/>
      </w:rPr>
    </w:lvl>
    <w:lvl w:ilvl="6">
      <w:start w:val="1"/>
      <w:numFmt w:val="decimal"/>
      <w:lvlText w:val="%7."/>
      <w:lvlJc w:val="left"/>
      <w:pPr>
        <w:ind w:left="3479" w:hanging="420"/>
      </w:pPr>
      <w:rPr>
        <w:rFonts w:hint="eastAsia"/>
      </w:rPr>
    </w:lvl>
    <w:lvl w:ilvl="7">
      <w:start w:val="1"/>
      <w:numFmt w:val="lowerLetter"/>
      <w:lvlText w:val="%8)"/>
      <w:lvlJc w:val="left"/>
      <w:pPr>
        <w:ind w:left="3899" w:hanging="420"/>
      </w:pPr>
      <w:rPr>
        <w:rFonts w:hint="eastAsia"/>
      </w:rPr>
    </w:lvl>
    <w:lvl w:ilvl="8">
      <w:start w:val="1"/>
      <w:numFmt w:val="lowerRoman"/>
      <w:lvlText w:val="%9."/>
      <w:lvlJc w:val="right"/>
      <w:pPr>
        <w:ind w:left="4319" w:hanging="420"/>
      </w:pPr>
      <w:rPr>
        <w:rFonts w:hint="eastAsia"/>
      </w:rPr>
    </w:lvl>
  </w:abstractNum>
  <w:abstractNum w:abstractNumId="6" w15:restartNumberingAfterBreak="0">
    <w:nsid w:val="0B990C91"/>
    <w:multiLevelType w:val="multilevel"/>
    <w:tmpl w:val="0B990C91"/>
    <w:lvl w:ilvl="0">
      <w:start w:val="1"/>
      <w:numFmt w:val="decimal"/>
      <w:suff w:val="nothing"/>
      <w:lvlText w:val="（%1）"/>
      <w:lvlJc w:val="left"/>
      <w:pPr>
        <w:ind w:left="0" w:firstLine="560"/>
      </w:pPr>
      <w:rPr>
        <w:rFonts w:ascii="Times New Roman" w:hAnsi="Times New Roman"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0CDAC295"/>
    <w:multiLevelType w:val="singleLevel"/>
    <w:tmpl w:val="0CDAC295"/>
    <w:lvl w:ilvl="0">
      <w:start w:val="1"/>
      <w:numFmt w:val="decimal"/>
      <w:suff w:val="nothing"/>
      <w:lvlText w:val="（%1）"/>
      <w:lvlJc w:val="left"/>
    </w:lvl>
  </w:abstractNum>
  <w:abstractNum w:abstractNumId="8" w15:restartNumberingAfterBreak="0">
    <w:nsid w:val="10251272"/>
    <w:multiLevelType w:val="hybridMultilevel"/>
    <w:tmpl w:val="88849B12"/>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4EEBC9C"/>
    <w:multiLevelType w:val="singleLevel"/>
    <w:tmpl w:val="14EEBC9C"/>
    <w:lvl w:ilvl="0">
      <w:start w:val="1"/>
      <w:numFmt w:val="decimal"/>
      <w:suff w:val="nothing"/>
      <w:lvlText w:val="（%1）"/>
      <w:lvlJc w:val="left"/>
    </w:lvl>
  </w:abstractNum>
  <w:abstractNum w:abstractNumId="10" w15:restartNumberingAfterBreak="0">
    <w:nsid w:val="16C06E1A"/>
    <w:multiLevelType w:val="hybridMultilevel"/>
    <w:tmpl w:val="7E2A7B88"/>
    <w:lvl w:ilvl="0" w:tplc="3DD226BE">
      <w:start w:val="1"/>
      <w:numFmt w:val="decimal"/>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F54861"/>
    <w:multiLevelType w:val="hybridMultilevel"/>
    <w:tmpl w:val="D608914C"/>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FA77498"/>
    <w:multiLevelType w:val="hybridMultilevel"/>
    <w:tmpl w:val="5732AE44"/>
    <w:lvl w:ilvl="0" w:tplc="0CDAC295">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3" w15:restartNumberingAfterBreak="0">
    <w:nsid w:val="28F15F86"/>
    <w:multiLevelType w:val="multilevel"/>
    <w:tmpl w:val="28F15F86"/>
    <w:lvl w:ilvl="0">
      <w:start w:val="1"/>
      <w:numFmt w:val="decimal"/>
      <w:pStyle w:val="1"/>
      <w:lvlText w:val="%1"/>
      <w:lvlJc w:val="center"/>
      <w:pPr>
        <w:tabs>
          <w:tab w:val="left" w:pos="567"/>
        </w:tabs>
        <w:ind w:left="0" w:firstLine="0"/>
      </w:pPr>
      <w:rPr>
        <w:rFonts w:hint="eastAsia"/>
      </w:rPr>
    </w:lvl>
    <w:lvl w:ilvl="1">
      <w:start w:val="1"/>
      <w:numFmt w:val="decimal"/>
      <w:lvlText w:val="%1.%2"/>
      <w:lvlJc w:val="left"/>
      <w:pPr>
        <w:tabs>
          <w:tab w:val="left" w:pos="1105"/>
        </w:tabs>
        <w:ind w:left="425" w:firstLine="0"/>
      </w:pPr>
      <w:rPr>
        <w:rFonts w:ascii="黑体" w:eastAsia="黑体" w:hAnsi="黑体" w:hint="eastAsia"/>
        <w:b/>
        <w:bCs/>
      </w:rPr>
    </w:lvl>
    <w:lvl w:ilvl="2">
      <w:start w:val="1"/>
      <w:numFmt w:val="decimal"/>
      <w:lvlText w:val="%1.%2.%3"/>
      <w:lvlJc w:val="left"/>
      <w:pPr>
        <w:tabs>
          <w:tab w:val="left" w:pos="851"/>
        </w:tabs>
        <w:ind w:left="0" w:firstLine="0"/>
      </w:pPr>
      <w:rPr>
        <w:rFonts w:ascii="黑体" w:eastAsia="黑体" w:hAnsi="黑体" w:hint="eastAsia"/>
        <w:b/>
        <w:bCs/>
        <w:i w:val="0"/>
        <w:iCs w:val="0"/>
        <w:caps w:val="0"/>
        <w:smallCaps w:val="0"/>
        <w:strike w:val="0"/>
        <w:dstrike w:val="0"/>
        <w:vanish w:val="0"/>
        <w:spacing w:val="0"/>
        <w:position w:val="0"/>
        <w:u w:val="none"/>
        <w:vertAlign w:val="baseline"/>
      </w:rPr>
    </w:lvl>
    <w:lvl w:ilvl="3">
      <w:start w:val="1"/>
      <w:numFmt w:val="decimal"/>
      <w:lvlText w:val="%1.%2.%3.%4"/>
      <w:lvlJc w:val="left"/>
      <w:pPr>
        <w:tabs>
          <w:tab w:val="left" w:pos="737"/>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BDF4E6F"/>
    <w:multiLevelType w:val="multilevel"/>
    <w:tmpl w:val="2BDF4E6F"/>
    <w:lvl w:ilvl="0">
      <w:start w:val="1"/>
      <w:numFmt w:val="decimal"/>
      <w:suff w:val="nothing"/>
      <w:lvlText w:val="（%1）"/>
      <w:lvlJc w:val="left"/>
      <w:pPr>
        <w:ind w:left="0" w:firstLine="560"/>
      </w:pPr>
      <w:rPr>
        <w:rFonts w:hint="default"/>
      </w:rPr>
    </w:lvl>
    <w:lvl w:ilvl="1">
      <w:start w:val="1"/>
      <w:numFmt w:val="decimal"/>
      <w:suff w:val="nothing"/>
      <w:lvlText w:val="%2）"/>
      <w:lvlJc w:val="left"/>
      <w:pPr>
        <w:ind w:left="0" w:firstLine="560"/>
      </w:pPr>
      <w:rPr>
        <w:rFonts w:hint="default"/>
      </w:rPr>
    </w:lvl>
    <w:lvl w:ilvl="2">
      <w:start w:val="1"/>
      <w:numFmt w:val="decimal"/>
      <w:suff w:val="nothing"/>
      <w:lvlText w:val="（%3）"/>
      <w:lvlJc w:val="left"/>
      <w:pPr>
        <w:ind w:left="0" w:firstLine="567"/>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CC8E0A1"/>
    <w:multiLevelType w:val="singleLevel"/>
    <w:tmpl w:val="2CC8E0A1"/>
    <w:lvl w:ilvl="0">
      <w:start w:val="1"/>
      <w:numFmt w:val="decimal"/>
      <w:suff w:val="nothing"/>
      <w:lvlText w:val="%1、"/>
      <w:lvlJc w:val="left"/>
    </w:lvl>
  </w:abstractNum>
  <w:abstractNum w:abstractNumId="16" w15:restartNumberingAfterBreak="0">
    <w:nsid w:val="31BE7CBA"/>
    <w:multiLevelType w:val="hybridMultilevel"/>
    <w:tmpl w:val="FC8079B6"/>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3785187"/>
    <w:multiLevelType w:val="hybridMultilevel"/>
    <w:tmpl w:val="1C16CD1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44F02D4"/>
    <w:multiLevelType w:val="hybridMultilevel"/>
    <w:tmpl w:val="35B6EA6C"/>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5500BE1"/>
    <w:multiLevelType w:val="hybridMultilevel"/>
    <w:tmpl w:val="E8EE76A0"/>
    <w:lvl w:ilvl="0" w:tplc="04090011">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36150785"/>
    <w:multiLevelType w:val="hybridMultilevel"/>
    <w:tmpl w:val="50EE115E"/>
    <w:lvl w:ilvl="0" w:tplc="0CDAC295">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1" w15:restartNumberingAfterBreak="0">
    <w:nsid w:val="3CAF583E"/>
    <w:multiLevelType w:val="hybridMultilevel"/>
    <w:tmpl w:val="37B6A46E"/>
    <w:lvl w:ilvl="0" w:tplc="49ACE34A">
      <w:start w:val="1"/>
      <w:numFmt w:val="decimal"/>
      <w:lvlText w:val="表3-%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2" w15:restartNumberingAfterBreak="0">
    <w:nsid w:val="3F6EF233"/>
    <w:multiLevelType w:val="singleLevel"/>
    <w:tmpl w:val="3F6EF233"/>
    <w:lvl w:ilvl="0">
      <w:start w:val="1"/>
      <w:numFmt w:val="decimal"/>
      <w:suff w:val="nothing"/>
      <w:lvlText w:val="（%1）"/>
      <w:lvlJc w:val="left"/>
    </w:lvl>
  </w:abstractNum>
  <w:abstractNum w:abstractNumId="23" w15:restartNumberingAfterBreak="0">
    <w:nsid w:val="4201617B"/>
    <w:multiLevelType w:val="hybridMultilevel"/>
    <w:tmpl w:val="FE383424"/>
    <w:lvl w:ilvl="0" w:tplc="FBF821E4">
      <w:start w:val="1"/>
      <w:numFmt w:val="decimal"/>
      <w:lvlText w:val="表2-%1"/>
      <w:lvlJc w:val="center"/>
      <w:pPr>
        <w:ind w:left="420" w:hanging="132"/>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2C80C05"/>
    <w:multiLevelType w:val="singleLevel"/>
    <w:tmpl w:val="42C80C05"/>
    <w:lvl w:ilvl="0">
      <w:start w:val="1"/>
      <w:numFmt w:val="decimal"/>
      <w:suff w:val="nothing"/>
      <w:lvlText w:val="%1）"/>
      <w:lvlJc w:val="left"/>
    </w:lvl>
  </w:abstractNum>
  <w:abstractNum w:abstractNumId="25" w15:restartNumberingAfterBreak="0">
    <w:nsid w:val="42F90282"/>
    <w:multiLevelType w:val="hybridMultilevel"/>
    <w:tmpl w:val="475CFE0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3764CFB"/>
    <w:multiLevelType w:val="multilevel"/>
    <w:tmpl w:val="43764CFB"/>
    <w:lvl w:ilvl="0">
      <w:start w:val="1"/>
      <w:numFmt w:val="decimal"/>
      <w:suff w:val="nothing"/>
      <w:lvlText w:val="（%1）"/>
      <w:lvlJc w:val="left"/>
      <w:pPr>
        <w:ind w:left="0" w:firstLine="56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7" w15:restartNumberingAfterBreak="0">
    <w:nsid w:val="443B4AF5"/>
    <w:multiLevelType w:val="hybridMultilevel"/>
    <w:tmpl w:val="9BDEFA3A"/>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5F87BEA"/>
    <w:multiLevelType w:val="hybridMultilevel"/>
    <w:tmpl w:val="46769D26"/>
    <w:lvl w:ilvl="0" w:tplc="0CDAC295">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9" w15:restartNumberingAfterBreak="0">
    <w:nsid w:val="49DC3A25"/>
    <w:multiLevelType w:val="hybridMultilevel"/>
    <w:tmpl w:val="A092679A"/>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2E18F3"/>
    <w:multiLevelType w:val="hybridMultilevel"/>
    <w:tmpl w:val="24F0674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B71646E"/>
    <w:multiLevelType w:val="hybridMultilevel"/>
    <w:tmpl w:val="AAC0FD5E"/>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E107223"/>
    <w:multiLevelType w:val="multilevel"/>
    <w:tmpl w:val="4E107223"/>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C2845CB"/>
    <w:multiLevelType w:val="hybridMultilevel"/>
    <w:tmpl w:val="1C16CD14"/>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A84F25"/>
    <w:multiLevelType w:val="singleLevel"/>
    <w:tmpl w:val="65A84F25"/>
    <w:lvl w:ilvl="0">
      <w:start w:val="1"/>
      <w:numFmt w:val="decimal"/>
      <w:suff w:val="nothing"/>
      <w:lvlText w:val="（%1）"/>
      <w:lvlJc w:val="left"/>
    </w:lvl>
  </w:abstractNum>
  <w:abstractNum w:abstractNumId="35" w15:restartNumberingAfterBreak="0">
    <w:nsid w:val="66A352A4"/>
    <w:multiLevelType w:val="hybridMultilevel"/>
    <w:tmpl w:val="1A184CC2"/>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445D3D"/>
    <w:multiLevelType w:val="multilevel"/>
    <w:tmpl w:val="67445D3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7CA10AA"/>
    <w:multiLevelType w:val="multilevel"/>
    <w:tmpl w:val="67CA10AA"/>
    <w:lvl w:ilvl="0">
      <w:start w:val="1"/>
      <w:numFmt w:val="decimal"/>
      <w:suff w:val="nothing"/>
      <w:lvlText w:val="（%1）"/>
      <w:lvlJc w:val="left"/>
      <w:pPr>
        <w:ind w:left="0" w:firstLine="560"/>
      </w:pPr>
      <w:rPr>
        <w:rFonts w:hint="default"/>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8" w15:restartNumberingAfterBreak="0">
    <w:nsid w:val="67F62044"/>
    <w:multiLevelType w:val="multilevel"/>
    <w:tmpl w:val="67F62044"/>
    <w:lvl w:ilvl="0">
      <w:start w:val="1"/>
      <w:numFmt w:val="decimal"/>
      <w:lvlText w:val="（%1）"/>
      <w:lvlJc w:val="left"/>
      <w:pPr>
        <w:ind w:left="0" w:firstLine="560"/>
      </w:pPr>
      <w:rPr>
        <w:rFonts w:hint="default"/>
        <w:lang w:val="en-US"/>
      </w:rPr>
    </w:lvl>
    <w:lvl w:ilvl="1">
      <w:start w:val="1"/>
      <w:numFmt w:val="decimal"/>
      <w:suff w:val="nothing"/>
      <w:lvlText w:val="（%2）"/>
      <w:lvlJc w:val="left"/>
      <w:pPr>
        <w:ind w:left="0" w:firstLine="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84B4338"/>
    <w:multiLevelType w:val="hybridMultilevel"/>
    <w:tmpl w:val="E460B6F2"/>
    <w:lvl w:ilvl="0" w:tplc="7D0C952A">
      <w:start w:val="1"/>
      <w:numFmt w:val="decimal"/>
      <w:lvlText w:val="图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88B5955"/>
    <w:multiLevelType w:val="hybridMultilevel"/>
    <w:tmpl w:val="B148A488"/>
    <w:lvl w:ilvl="0" w:tplc="EA6E1660">
      <w:start w:val="1"/>
      <w:numFmt w:val="decimal"/>
      <w:lvlText w:val="表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99B2269"/>
    <w:multiLevelType w:val="hybridMultilevel"/>
    <w:tmpl w:val="1A184CC2"/>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1B32481"/>
    <w:multiLevelType w:val="hybridMultilevel"/>
    <w:tmpl w:val="48C407DE"/>
    <w:lvl w:ilvl="0" w:tplc="539AB338">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3" w15:restartNumberingAfterBreak="0">
    <w:nsid w:val="74827772"/>
    <w:multiLevelType w:val="hybridMultilevel"/>
    <w:tmpl w:val="A092679A"/>
    <w:lvl w:ilvl="0" w:tplc="3DD226B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4D14609"/>
    <w:multiLevelType w:val="multilevel"/>
    <w:tmpl w:val="74D14609"/>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5" w15:restartNumberingAfterBreak="0">
    <w:nsid w:val="7C714A1A"/>
    <w:multiLevelType w:val="multilevel"/>
    <w:tmpl w:val="7C714A1A"/>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1611859935">
    <w:abstractNumId w:val="13"/>
  </w:num>
  <w:num w:numId="2" w16cid:durableId="255597666">
    <w:abstractNumId w:val="7"/>
  </w:num>
  <w:num w:numId="3" w16cid:durableId="97025788">
    <w:abstractNumId w:val="26"/>
  </w:num>
  <w:num w:numId="4" w16cid:durableId="1309555239">
    <w:abstractNumId w:val="6"/>
  </w:num>
  <w:num w:numId="5" w16cid:durableId="1579709482">
    <w:abstractNumId w:val="38"/>
  </w:num>
  <w:num w:numId="6" w16cid:durableId="1063140585">
    <w:abstractNumId w:val="14"/>
  </w:num>
  <w:num w:numId="7" w16cid:durableId="983199656">
    <w:abstractNumId w:val="44"/>
  </w:num>
  <w:num w:numId="8" w16cid:durableId="671689944">
    <w:abstractNumId w:val="5"/>
  </w:num>
  <w:num w:numId="9" w16cid:durableId="1924794601">
    <w:abstractNumId w:val="32"/>
  </w:num>
  <w:num w:numId="10" w16cid:durableId="1430156080">
    <w:abstractNumId w:val="36"/>
  </w:num>
  <w:num w:numId="11" w16cid:durableId="1661345914">
    <w:abstractNumId w:val="37"/>
  </w:num>
  <w:num w:numId="12" w16cid:durableId="1799952623">
    <w:abstractNumId w:val="45"/>
  </w:num>
  <w:num w:numId="13" w16cid:durableId="1654025012">
    <w:abstractNumId w:val="4"/>
  </w:num>
  <w:num w:numId="14" w16cid:durableId="435558161">
    <w:abstractNumId w:val="23"/>
  </w:num>
  <w:num w:numId="15" w16cid:durableId="653608686">
    <w:abstractNumId w:val="11"/>
  </w:num>
  <w:num w:numId="16" w16cid:durableId="1373921746">
    <w:abstractNumId w:val="18"/>
  </w:num>
  <w:num w:numId="17" w16cid:durableId="829366579">
    <w:abstractNumId w:val="27"/>
  </w:num>
  <w:num w:numId="18" w16cid:durableId="1732001747">
    <w:abstractNumId w:val="21"/>
  </w:num>
  <w:num w:numId="19" w16cid:durableId="839005606">
    <w:abstractNumId w:val="0"/>
  </w:num>
  <w:num w:numId="20" w16cid:durableId="1036855393">
    <w:abstractNumId w:val="24"/>
  </w:num>
  <w:num w:numId="21" w16cid:durableId="1481266520">
    <w:abstractNumId w:val="42"/>
  </w:num>
  <w:num w:numId="22" w16cid:durableId="1145777500">
    <w:abstractNumId w:val="19"/>
  </w:num>
  <w:num w:numId="23" w16cid:durableId="411583894">
    <w:abstractNumId w:val="25"/>
  </w:num>
  <w:num w:numId="24" w16cid:durableId="673727583">
    <w:abstractNumId w:val="30"/>
  </w:num>
  <w:num w:numId="25" w16cid:durableId="139079489">
    <w:abstractNumId w:val="40"/>
  </w:num>
  <w:num w:numId="26" w16cid:durableId="2085754728">
    <w:abstractNumId w:val="29"/>
  </w:num>
  <w:num w:numId="27" w16cid:durableId="2043164480">
    <w:abstractNumId w:val="35"/>
  </w:num>
  <w:num w:numId="28" w16cid:durableId="1475178690">
    <w:abstractNumId w:val="16"/>
  </w:num>
  <w:num w:numId="29" w16cid:durableId="2050183434">
    <w:abstractNumId w:val="43"/>
  </w:num>
  <w:num w:numId="30" w16cid:durableId="1071347191">
    <w:abstractNumId w:val="33"/>
  </w:num>
  <w:num w:numId="31" w16cid:durableId="1664623901">
    <w:abstractNumId w:val="17"/>
  </w:num>
  <w:num w:numId="32" w16cid:durableId="1859737615">
    <w:abstractNumId w:val="34"/>
  </w:num>
  <w:num w:numId="33" w16cid:durableId="475267323">
    <w:abstractNumId w:val="1"/>
  </w:num>
  <w:num w:numId="34" w16cid:durableId="2050301688">
    <w:abstractNumId w:val="2"/>
  </w:num>
  <w:num w:numId="35" w16cid:durableId="1004940927">
    <w:abstractNumId w:val="22"/>
  </w:num>
  <w:num w:numId="36" w16cid:durableId="2142073743">
    <w:abstractNumId w:val="9"/>
  </w:num>
  <w:num w:numId="37" w16cid:durableId="1020861732">
    <w:abstractNumId w:val="39"/>
  </w:num>
  <w:num w:numId="38" w16cid:durableId="2068722387">
    <w:abstractNumId w:val="12"/>
  </w:num>
  <w:num w:numId="39" w16cid:durableId="634724244">
    <w:abstractNumId w:val="28"/>
  </w:num>
  <w:num w:numId="40" w16cid:durableId="1864514837">
    <w:abstractNumId w:val="20"/>
  </w:num>
  <w:num w:numId="41" w16cid:durableId="1621836515">
    <w:abstractNumId w:val="41"/>
  </w:num>
  <w:num w:numId="42" w16cid:durableId="86466061">
    <w:abstractNumId w:val="15"/>
  </w:num>
  <w:num w:numId="43" w16cid:durableId="1187718573">
    <w:abstractNumId w:val="3"/>
  </w:num>
  <w:num w:numId="44" w16cid:durableId="1299728996">
    <w:abstractNumId w:val="8"/>
  </w:num>
  <w:num w:numId="45" w16cid:durableId="618032880">
    <w:abstractNumId w:val="31"/>
  </w:num>
  <w:num w:numId="46" w16cid:durableId="969243100">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40"/>
  <w:drawingGridVerticalSpacing w:val="191"/>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QyMTNkMzEwMWM2OWUyZTRjNmQyMTQ4YTMxMGU4MDQifQ=="/>
  </w:docVars>
  <w:rsids>
    <w:rsidRoot w:val="00172A27"/>
    <w:rsid w:val="00000117"/>
    <w:rsid w:val="00000884"/>
    <w:rsid w:val="00003702"/>
    <w:rsid w:val="00004822"/>
    <w:rsid w:val="000068CC"/>
    <w:rsid w:val="00006A83"/>
    <w:rsid w:val="00006FD6"/>
    <w:rsid w:val="000078C6"/>
    <w:rsid w:val="000106D5"/>
    <w:rsid w:val="00010F9C"/>
    <w:rsid w:val="0001159F"/>
    <w:rsid w:val="000129F8"/>
    <w:rsid w:val="00017F3D"/>
    <w:rsid w:val="00020F20"/>
    <w:rsid w:val="0002107D"/>
    <w:rsid w:val="00024A1C"/>
    <w:rsid w:val="000251C4"/>
    <w:rsid w:val="00026047"/>
    <w:rsid w:val="000311C7"/>
    <w:rsid w:val="00031D68"/>
    <w:rsid w:val="00033C5A"/>
    <w:rsid w:val="00033E8B"/>
    <w:rsid w:val="000351A9"/>
    <w:rsid w:val="00037E73"/>
    <w:rsid w:val="0004074A"/>
    <w:rsid w:val="000407AA"/>
    <w:rsid w:val="000415B6"/>
    <w:rsid w:val="00045942"/>
    <w:rsid w:val="000461FE"/>
    <w:rsid w:val="00053F24"/>
    <w:rsid w:val="0005642E"/>
    <w:rsid w:val="00056DA7"/>
    <w:rsid w:val="00060542"/>
    <w:rsid w:val="00060760"/>
    <w:rsid w:val="00061C3F"/>
    <w:rsid w:val="000622F7"/>
    <w:rsid w:val="000654D0"/>
    <w:rsid w:val="00065663"/>
    <w:rsid w:val="00065F44"/>
    <w:rsid w:val="000661DF"/>
    <w:rsid w:val="000662C1"/>
    <w:rsid w:val="000668DB"/>
    <w:rsid w:val="00071960"/>
    <w:rsid w:val="00071C5A"/>
    <w:rsid w:val="00074ABE"/>
    <w:rsid w:val="00075642"/>
    <w:rsid w:val="00075B6B"/>
    <w:rsid w:val="000770E1"/>
    <w:rsid w:val="00077D87"/>
    <w:rsid w:val="00081EBE"/>
    <w:rsid w:val="00082555"/>
    <w:rsid w:val="00083CB1"/>
    <w:rsid w:val="000849DB"/>
    <w:rsid w:val="000849E1"/>
    <w:rsid w:val="000854CF"/>
    <w:rsid w:val="000858ED"/>
    <w:rsid w:val="00085E9C"/>
    <w:rsid w:val="00086DCA"/>
    <w:rsid w:val="0009086C"/>
    <w:rsid w:val="00090BA0"/>
    <w:rsid w:val="00091AC7"/>
    <w:rsid w:val="000939C3"/>
    <w:rsid w:val="00093CAE"/>
    <w:rsid w:val="000947C2"/>
    <w:rsid w:val="00094C26"/>
    <w:rsid w:val="00094F73"/>
    <w:rsid w:val="00096275"/>
    <w:rsid w:val="00097A5D"/>
    <w:rsid w:val="000A15B6"/>
    <w:rsid w:val="000A44BD"/>
    <w:rsid w:val="000A53E9"/>
    <w:rsid w:val="000A54B6"/>
    <w:rsid w:val="000A5713"/>
    <w:rsid w:val="000A5EDB"/>
    <w:rsid w:val="000A6B5C"/>
    <w:rsid w:val="000A7075"/>
    <w:rsid w:val="000B0732"/>
    <w:rsid w:val="000B0914"/>
    <w:rsid w:val="000B17A2"/>
    <w:rsid w:val="000B19AB"/>
    <w:rsid w:val="000B1C16"/>
    <w:rsid w:val="000B32D8"/>
    <w:rsid w:val="000B43A6"/>
    <w:rsid w:val="000B5226"/>
    <w:rsid w:val="000B58A8"/>
    <w:rsid w:val="000B6D8F"/>
    <w:rsid w:val="000B7E2E"/>
    <w:rsid w:val="000C10D4"/>
    <w:rsid w:val="000C1529"/>
    <w:rsid w:val="000C197C"/>
    <w:rsid w:val="000C1EAC"/>
    <w:rsid w:val="000C43B2"/>
    <w:rsid w:val="000C511A"/>
    <w:rsid w:val="000C59F0"/>
    <w:rsid w:val="000D12C0"/>
    <w:rsid w:val="000D1311"/>
    <w:rsid w:val="000D1ABD"/>
    <w:rsid w:val="000D2A96"/>
    <w:rsid w:val="000D393E"/>
    <w:rsid w:val="000D6EB1"/>
    <w:rsid w:val="000D7620"/>
    <w:rsid w:val="000E0567"/>
    <w:rsid w:val="000E1E10"/>
    <w:rsid w:val="000E1EAF"/>
    <w:rsid w:val="000E2047"/>
    <w:rsid w:val="000E26F2"/>
    <w:rsid w:val="000E293C"/>
    <w:rsid w:val="000E3D31"/>
    <w:rsid w:val="000E4C2F"/>
    <w:rsid w:val="000E4CE0"/>
    <w:rsid w:val="000E79AB"/>
    <w:rsid w:val="000F1738"/>
    <w:rsid w:val="000F1CD3"/>
    <w:rsid w:val="000F25CE"/>
    <w:rsid w:val="000F66C8"/>
    <w:rsid w:val="000F765A"/>
    <w:rsid w:val="000F7C8A"/>
    <w:rsid w:val="001010BE"/>
    <w:rsid w:val="0010239A"/>
    <w:rsid w:val="00102B19"/>
    <w:rsid w:val="00102B5F"/>
    <w:rsid w:val="00105E3E"/>
    <w:rsid w:val="0010607F"/>
    <w:rsid w:val="00106C9B"/>
    <w:rsid w:val="00107791"/>
    <w:rsid w:val="001103D3"/>
    <w:rsid w:val="00110979"/>
    <w:rsid w:val="00110DC4"/>
    <w:rsid w:val="00111A89"/>
    <w:rsid w:val="00120C84"/>
    <w:rsid w:val="00121ABC"/>
    <w:rsid w:val="00122654"/>
    <w:rsid w:val="00123A16"/>
    <w:rsid w:val="0012477B"/>
    <w:rsid w:val="0012611E"/>
    <w:rsid w:val="00126FB6"/>
    <w:rsid w:val="001277B7"/>
    <w:rsid w:val="00130F71"/>
    <w:rsid w:val="001332BE"/>
    <w:rsid w:val="00134141"/>
    <w:rsid w:val="00134CC6"/>
    <w:rsid w:val="00137DFA"/>
    <w:rsid w:val="001408C3"/>
    <w:rsid w:val="0014255F"/>
    <w:rsid w:val="00142804"/>
    <w:rsid w:val="00142A13"/>
    <w:rsid w:val="00143C2F"/>
    <w:rsid w:val="00144FBA"/>
    <w:rsid w:val="001454D1"/>
    <w:rsid w:val="001455D9"/>
    <w:rsid w:val="00145746"/>
    <w:rsid w:val="001500E8"/>
    <w:rsid w:val="0015036D"/>
    <w:rsid w:val="001513E9"/>
    <w:rsid w:val="00152F86"/>
    <w:rsid w:val="00153F3C"/>
    <w:rsid w:val="001564BF"/>
    <w:rsid w:val="00156A41"/>
    <w:rsid w:val="001577B6"/>
    <w:rsid w:val="0015784F"/>
    <w:rsid w:val="00160070"/>
    <w:rsid w:val="00161701"/>
    <w:rsid w:val="00162ECB"/>
    <w:rsid w:val="001633D9"/>
    <w:rsid w:val="00164556"/>
    <w:rsid w:val="00166478"/>
    <w:rsid w:val="00166A95"/>
    <w:rsid w:val="00166D9D"/>
    <w:rsid w:val="001679D0"/>
    <w:rsid w:val="00170CAE"/>
    <w:rsid w:val="00171A08"/>
    <w:rsid w:val="00172A27"/>
    <w:rsid w:val="0017354B"/>
    <w:rsid w:val="001739E4"/>
    <w:rsid w:val="00173F33"/>
    <w:rsid w:val="00174F17"/>
    <w:rsid w:val="0017582C"/>
    <w:rsid w:val="00177C28"/>
    <w:rsid w:val="001817F4"/>
    <w:rsid w:val="0018421F"/>
    <w:rsid w:val="001845BC"/>
    <w:rsid w:val="00184C47"/>
    <w:rsid w:val="001861B6"/>
    <w:rsid w:val="00186CAD"/>
    <w:rsid w:val="00187846"/>
    <w:rsid w:val="00191CBE"/>
    <w:rsid w:val="0019460D"/>
    <w:rsid w:val="00195A25"/>
    <w:rsid w:val="001A263E"/>
    <w:rsid w:val="001A5535"/>
    <w:rsid w:val="001A59DC"/>
    <w:rsid w:val="001A7EAA"/>
    <w:rsid w:val="001A7FC7"/>
    <w:rsid w:val="001B0B7E"/>
    <w:rsid w:val="001B0E24"/>
    <w:rsid w:val="001B3316"/>
    <w:rsid w:val="001B33FD"/>
    <w:rsid w:val="001B3A88"/>
    <w:rsid w:val="001B4404"/>
    <w:rsid w:val="001B456C"/>
    <w:rsid w:val="001B680A"/>
    <w:rsid w:val="001B78AC"/>
    <w:rsid w:val="001C0D7F"/>
    <w:rsid w:val="001C2403"/>
    <w:rsid w:val="001C5A99"/>
    <w:rsid w:val="001D09F3"/>
    <w:rsid w:val="001D1644"/>
    <w:rsid w:val="001D2AE8"/>
    <w:rsid w:val="001E0475"/>
    <w:rsid w:val="001E0FF4"/>
    <w:rsid w:val="001E21B0"/>
    <w:rsid w:val="001E359F"/>
    <w:rsid w:val="001E6332"/>
    <w:rsid w:val="001F156F"/>
    <w:rsid w:val="001F1F55"/>
    <w:rsid w:val="001F5C41"/>
    <w:rsid w:val="001F7086"/>
    <w:rsid w:val="001F7627"/>
    <w:rsid w:val="0020056E"/>
    <w:rsid w:val="0020249E"/>
    <w:rsid w:val="00205306"/>
    <w:rsid w:val="00211A13"/>
    <w:rsid w:val="00212A7F"/>
    <w:rsid w:val="00213A9A"/>
    <w:rsid w:val="00213CBC"/>
    <w:rsid w:val="00213FB3"/>
    <w:rsid w:val="00214E5A"/>
    <w:rsid w:val="0021786D"/>
    <w:rsid w:val="002207E3"/>
    <w:rsid w:val="00222E47"/>
    <w:rsid w:val="0022324C"/>
    <w:rsid w:val="002254B2"/>
    <w:rsid w:val="00225C3B"/>
    <w:rsid w:val="002266BE"/>
    <w:rsid w:val="00227691"/>
    <w:rsid w:val="002322A3"/>
    <w:rsid w:val="002331B3"/>
    <w:rsid w:val="002359F0"/>
    <w:rsid w:val="002364A6"/>
    <w:rsid w:val="002407D9"/>
    <w:rsid w:val="00244448"/>
    <w:rsid w:val="00244B36"/>
    <w:rsid w:val="002462A9"/>
    <w:rsid w:val="0024653D"/>
    <w:rsid w:val="002467F1"/>
    <w:rsid w:val="00247CEE"/>
    <w:rsid w:val="00250168"/>
    <w:rsid w:val="002503DA"/>
    <w:rsid w:val="002504A2"/>
    <w:rsid w:val="00250E0D"/>
    <w:rsid w:val="0025101D"/>
    <w:rsid w:val="00252CBC"/>
    <w:rsid w:val="002535F1"/>
    <w:rsid w:val="0025366E"/>
    <w:rsid w:val="00254F34"/>
    <w:rsid w:val="0025523E"/>
    <w:rsid w:val="00256151"/>
    <w:rsid w:val="00257701"/>
    <w:rsid w:val="00257AE8"/>
    <w:rsid w:val="00261951"/>
    <w:rsid w:val="00261B67"/>
    <w:rsid w:val="002637B0"/>
    <w:rsid w:val="00263B00"/>
    <w:rsid w:val="0026502D"/>
    <w:rsid w:val="00270ACE"/>
    <w:rsid w:val="00273E2E"/>
    <w:rsid w:val="00277550"/>
    <w:rsid w:val="00277A55"/>
    <w:rsid w:val="00277F84"/>
    <w:rsid w:val="002823E7"/>
    <w:rsid w:val="00282FF6"/>
    <w:rsid w:val="00291D13"/>
    <w:rsid w:val="00291EFE"/>
    <w:rsid w:val="0029226C"/>
    <w:rsid w:val="00292A3E"/>
    <w:rsid w:val="002930F0"/>
    <w:rsid w:val="00293FEF"/>
    <w:rsid w:val="002973B7"/>
    <w:rsid w:val="002A1D59"/>
    <w:rsid w:val="002A28D0"/>
    <w:rsid w:val="002A35B1"/>
    <w:rsid w:val="002A775E"/>
    <w:rsid w:val="002B6368"/>
    <w:rsid w:val="002B7BC2"/>
    <w:rsid w:val="002B7E46"/>
    <w:rsid w:val="002C03A2"/>
    <w:rsid w:val="002C1097"/>
    <w:rsid w:val="002C19FF"/>
    <w:rsid w:val="002C2829"/>
    <w:rsid w:val="002C3C5E"/>
    <w:rsid w:val="002C450E"/>
    <w:rsid w:val="002C5063"/>
    <w:rsid w:val="002D0BA8"/>
    <w:rsid w:val="002D14E7"/>
    <w:rsid w:val="002D1CCF"/>
    <w:rsid w:val="002D331B"/>
    <w:rsid w:val="002D4938"/>
    <w:rsid w:val="002E068D"/>
    <w:rsid w:val="002E212E"/>
    <w:rsid w:val="002E29BF"/>
    <w:rsid w:val="002E3952"/>
    <w:rsid w:val="002E66E6"/>
    <w:rsid w:val="002F22AD"/>
    <w:rsid w:val="002F2681"/>
    <w:rsid w:val="002F38D6"/>
    <w:rsid w:val="002F60C0"/>
    <w:rsid w:val="002F6F0F"/>
    <w:rsid w:val="002F70D4"/>
    <w:rsid w:val="003005ED"/>
    <w:rsid w:val="00304FB3"/>
    <w:rsid w:val="00305555"/>
    <w:rsid w:val="00307107"/>
    <w:rsid w:val="003071BC"/>
    <w:rsid w:val="00307AE8"/>
    <w:rsid w:val="00314403"/>
    <w:rsid w:val="0032312D"/>
    <w:rsid w:val="00326319"/>
    <w:rsid w:val="00327533"/>
    <w:rsid w:val="00327AAB"/>
    <w:rsid w:val="003300E3"/>
    <w:rsid w:val="0033264E"/>
    <w:rsid w:val="003349A5"/>
    <w:rsid w:val="00334E71"/>
    <w:rsid w:val="00336090"/>
    <w:rsid w:val="003365B0"/>
    <w:rsid w:val="00336ACF"/>
    <w:rsid w:val="00337095"/>
    <w:rsid w:val="00343C93"/>
    <w:rsid w:val="00345F8F"/>
    <w:rsid w:val="0034616D"/>
    <w:rsid w:val="00347D51"/>
    <w:rsid w:val="003501CA"/>
    <w:rsid w:val="0035181C"/>
    <w:rsid w:val="00351C9A"/>
    <w:rsid w:val="003546EE"/>
    <w:rsid w:val="00355F5D"/>
    <w:rsid w:val="00360776"/>
    <w:rsid w:val="003654D3"/>
    <w:rsid w:val="00370CBF"/>
    <w:rsid w:val="003711DE"/>
    <w:rsid w:val="003721D0"/>
    <w:rsid w:val="003733AD"/>
    <w:rsid w:val="00373667"/>
    <w:rsid w:val="00373871"/>
    <w:rsid w:val="003738AC"/>
    <w:rsid w:val="003748A6"/>
    <w:rsid w:val="00380E5D"/>
    <w:rsid w:val="003813AD"/>
    <w:rsid w:val="00382B8B"/>
    <w:rsid w:val="00383C56"/>
    <w:rsid w:val="0038430C"/>
    <w:rsid w:val="0038462B"/>
    <w:rsid w:val="00385134"/>
    <w:rsid w:val="00385418"/>
    <w:rsid w:val="003854FA"/>
    <w:rsid w:val="00387143"/>
    <w:rsid w:val="00391830"/>
    <w:rsid w:val="0039456A"/>
    <w:rsid w:val="00394CB2"/>
    <w:rsid w:val="00397A44"/>
    <w:rsid w:val="003A1446"/>
    <w:rsid w:val="003A15E5"/>
    <w:rsid w:val="003A47F0"/>
    <w:rsid w:val="003A4CA5"/>
    <w:rsid w:val="003A5AB4"/>
    <w:rsid w:val="003A7BAB"/>
    <w:rsid w:val="003B08F0"/>
    <w:rsid w:val="003B1207"/>
    <w:rsid w:val="003B2EF5"/>
    <w:rsid w:val="003B3484"/>
    <w:rsid w:val="003B4763"/>
    <w:rsid w:val="003B6B5D"/>
    <w:rsid w:val="003B6E26"/>
    <w:rsid w:val="003B7387"/>
    <w:rsid w:val="003B7437"/>
    <w:rsid w:val="003B7E04"/>
    <w:rsid w:val="003C0873"/>
    <w:rsid w:val="003C0C1F"/>
    <w:rsid w:val="003C4447"/>
    <w:rsid w:val="003C55D8"/>
    <w:rsid w:val="003C7A02"/>
    <w:rsid w:val="003D4DCB"/>
    <w:rsid w:val="003D53EC"/>
    <w:rsid w:val="003D7F14"/>
    <w:rsid w:val="003E0BCA"/>
    <w:rsid w:val="003E320D"/>
    <w:rsid w:val="003E6BB3"/>
    <w:rsid w:val="003E710D"/>
    <w:rsid w:val="003E7C98"/>
    <w:rsid w:val="003F0EDD"/>
    <w:rsid w:val="003F1AB6"/>
    <w:rsid w:val="003F4A7B"/>
    <w:rsid w:val="003F7D2D"/>
    <w:rsid w:val="00403ECC"/>
    <w:rsid w:val="00405073"/>
    <w:rsid w:val="00410300"/>
    <w:rsid w:val="00410B48"/>
    <w:rsid w:val="00410E23"/>
    <w:rsid w:val="00410FF0"/>
    <w:rsid w:val="00412CCC"/>
    <w:rsid w:val="004136DC"/>
    <w:rsid w:val="0041565F"/>
    <w:rsid w:val="00415EEA"/>
    <w:rsid w:val="004171BC"/>
    <w:rsid w:val="00417401"/>
    <w:rsid w:val="0042020C"/>
    <w:rsid w:val="00422A08"/>
    <w:rsid w:val="0042308A"/>
    <w:rsid w:val="00423534"/>
    <w:rsid w:val="0042380A"/>
    <w:rsid w:val="00423C07"/>
    <w:rsid w:val="004261BC"/>
    <w:rsid w:val="00432A0F"/>
    <w:rsid w:val="00432C5D"/>
    <w:rsid w:val="00432D69"/>
    <w:rsid w:val="00433F40"/>
    <w:rsid w:val="0043519F"/>
    <w:rsid w:val="004359B9"/>
    <w:rsid w:val="00440665"/>
    <w:rsid w:val="004408EC"/>
    <w:rsid w:val="004413A5"/>
    <w:rsid w:val="004414D9"/>
    <w:rsid w:val="0044169C"/>
    <w:rsid w:val="004423A7"/>
    <w:rsid w:val="004426DE"/>
    <w:rsid w:val="00443AE0"/>
    <w:rsid w:val="004445A1"/>
    <w:rsid w:val="00445CF6"/>
    <w:rsid w:val="00446CD6"/>
    <w:rsid w:val="004471AD"/>
    <w:rsid w:val="004473E3"/>
    <w:rsid w:val="00450787"/>
    <w:rsid w:val="00450880"/>
    <w:rsid w:val="004520F6"/>
    <w:rsid w:val="004526A6"/>
    <w:rsid w:val="00455512"/>
    <w:rsid w:val="00456377"/>
    <w:rsid w:val="004566AA"/>
    <w:rsid w:val="00456935"/>
    <w:rsid w:val="00457C13"/>
    <w:rsid w:val="00462503"/>
    <w:rsid w:val="004627D1"/>
    <w:rsid w:val="00462B51"/>
    <w:rsid w:val="00464AB3"/>
    <w:rsid w:val="00466509"/>
    <w:rsid w:val="00466703"/>
    <w:rsid w:val="0046676F"/>
    <w:rsid w:val="0047158C"/>
    <w:rsid w:val="0047186D"/>
    <w:rsid w:val="00471FA9"/>
    <w:rsid w:val="00474249"/>
    <w:rsid w:val="004745B8"/>
    <w:rsid w:val="00474E28"/>
    <w:rsid w:val="00476710"/>
    <w:rsid w:val="00476A9E"/>
    <w:rsid w:val="00477DAB"/>
    <w:rsid w:val="00480537"/>
    <w:rsid w:val="00481DB8"/>
    <w:rsid w:val="004831D4"/>
    <w:rsid w:val="00483E65"/>
    <w:rsid w:val="00483F8A"/>
    <w:rsid w:val="00484397"/>
    <w:rsid w:val="00486363"/>
    <w:rsid w:val="00487383"/>
    <w:rsid w:val="00487903"/>
    <w:rsid w:val="00490618"/>
    <w:rsid w:val="0049091A"/>
    <w:rsid w:val="00494A6A"/>
    <w:rsid w:val="00497760"/>
    <w:rsid w:val="004A040F"/>
    <w:rsid w:val="004A0526"/>
    <w:rsid w:val="004A05ED"/>
    <w:rsid w:val="004A1BB0"/>
    <w:rsid w:val="004A1EAA"/>
    <w:rsid w:val="004A25CC"/>
    <w:rsid w:val="004A6651"/>
    <w:rsid w:val="004A72C2"/>
    <w:rsid w:val="004B0703"/>
    <w:rsid w:val="004B1948"/>
    <w:rsid w:val="004B4DA5"/>
    <w:rsid w:val="004B5C0D"/>
    <w:rsid w:val="004B5C2F"/>
    <w:rsid w:val="004C0966"/>
    <w:rsid w:val="004C3DEA"/>
    <w:rsid w:val="004C4C12"/>
    <w:rsid w:val="004C57AE"/>
    <w:rsid w:val="004C63FE"/>
    <w:rsid w:val="004C6811"/>
    <w:rsid w:val="004D0617"/>
    <w:rsid w:val="004D136B"/>
    <w:rsid w:val="004D1B54"/>
    <w:rsid w:val="004D1F42"/>
    <w:rsid w:val="004D22B7"/>
    <w:rsid w:val="004D38CB"/>
    <w:rsid w:val="004D54EF"/>
    <w:rsid w:val="004D5DD1"/>
    <w:rsid w:val="004D62DE"/>
    <w:rsid w:val="004E0C78"/>
    <w:rsid w:val="004E2D62"/>
    <w:rsid w:val="004E4BF0"/>
    <w:rsid w:val="004F0A4F"/>
    <w:rsid w:val="004F1CF7"/>
    <w:rsid w:val="004F3046"/>
    <w:rsid w:val="004F305B"/>
    <w:rsid w:val="004F7B04"/>
    <w:rsid w:val="00502E63"/>
    <w:rsid w:val="00503F4A"/>
    <w:rsid w:val="00505866"/>
    <w:rsid w:val="00511F02"/>
    <w:rsid w:val="00512A23"/>
    <w:rsid w:val="00512AFD"/>
    <w:rsid w:val="00512D76"/>
    <w:rsid w:val="00513A4A"/>
    <w:rsid w:val="00513BEC"/>
    <w:rsid w:val="00516339"/>
    <w:rsid w:val="005164C3"/>
    <w:rsid w:val="0052094E"/>
    <w:rsid w:val="00520C70"/>
    <w:rsid w:val="0052243B"/>
    <w:rsid w:val="005235F5"/>
    <w:rsid w:val="00523A97"/>
    <w:rsid w:val="00525B03"/>
    <w:rsid w:val="0053145D"/>
    <w:rsid w:val="005341A5"/>
    <w:rsid w:val="00534F7E"/>
    <w:rsid w:val="00535181"/>
    <w:rsid w:val="0053559E"/>
    <w:rsid w:val="00540745"/>
    <w:rsid w:val="00540D90"/>
    <w:rsid w:val="0054324B"/>
    <w:rsid w:val="00543CCF"/>
    <w:rsid w:val="00544BAD"/>
    <w:rsid w:val="005469D5"/>
    <w:rsid w:val="005474CC"/>
    <w:rsid w:val="005503C2"/>
    <w:rsid w:val="00550BFE"/>
    <w:rsid w:val="005515E1"/>
    <w:rsid w:val="00551BD0"/>
    <w:rsid w:val="00552E3A"/>
    <w:rsid w:val="00553080"/>
    <w:rsid w:val="00553B29"/>
    <w:rsid w:val="00554092"/>
    <w:rsid w:val="0055553B"/>
    <w:rsid w:val="0055637F"/>
    <w:rsid w:val="00557391"/>
    <w:rsid w:val="005618B7"/>
    <w:rsid w:val="00561E38"/>
    <w:rsid w:val="005620D4"/>
    <w:rsid w:val="00563DB0"/>
    <w:rsid w:val="005668AA"/>
    <w:rsid w:val="00570270"/>
    <w:rsid w:val="005707DB"/>
    <w:rsid w:val="005708FF"/>
    <w:rsid w:val="00572DBF"/>
    <w:rsid w:val="00573586"/>
    <w:rsid w:val="005758DC"/>
    <w:rsid w:val="005769EA"/>
    <w:rsid w:val="00576E83"/>
    <w:rsid w:val="00576ED1"/>
    <w:rsid w:val="00580FAC"/>
    <w:rsid w:val="005829A5"/>
    <w:rsid w:val="00586CCC"/>
    <w:rsid w:val="005913B6"/>
    <w:rsid w:val="00592CF7"/>
    <w:rsid w:val="005937A7"/>
    <w:rsid w:val="00597149"/>
    <w:rsid w:val="005A01F2"/>
    <w:rsid w:val="005A0B44"/>
    <w:rsid w:val="005A4351"/>
    <w:rsid w:val="005A50D4"/>
    <w:rsid w:val="005A66F3"/>
    <w:rsid w:val="005A69B0"/>
    <w:rsid w:val="005A7B22"/>
    <w:rsid w:val="005B10DF"/>
    <w:rsid w:val="005B2040"/>
    <w:rsid w:val="005B6228"/>
    <w:rsid w:val="005B6FE0"/>
    <w:rsid w:val="005C03AE"/>
    <w:rsid w:val="005C289C"/>
    <w:rsid w:val="005C423A"/>
    <w:rsid w:val="005C7996"/>
    <w:rsid w:val="005D02B0"/>
    <w:rsid w:val="005D030B"/>
    <w:rsid w:val="005D03A6"/>
    <w:rsid w:val="005D0914"/>
    <w:rsid w:val="005D0C99"/>
    <w:rsid w:val="005D1590"/>
    <w:rsid w:val="005D1D28"/>
    <w:rsid w:val="005D35EB"/>
    <w:rsid w:val="005D4DD0"/>
    <w:rsid w:val="005D5711"/>
    <w:rsid w:val="005D6A0F"/>
    <w:rsid w:val="005D7353"/>
    <w:rsid w:val="005E2A7B"/>
    <w:rsid w:val="005E3ADB"/>
    <w:rsid w:val="005E426E"/>
    <w:rsid w:val="005E4571"/>
    <w:rsid w:val="005E47E2"/>
    <w:rsid w:val="005E64A5"/>
    <w:rsid w:val="005E683E"/>
    <w:rsid w:val="005F1E64"/>
    <w:rsid w:val="005F1F38"/>
    <w:rsid w:val="005F2C8F"/>
    <w:rsid w:val="005F31A0"/>
    <w:rsid w:val="005F3449"/>
    <w:rsid w:val="005F48ED"/>
    <w:rsid w:val="005F510E"/>
    <w:rsid w:val="005F59E5"/>
    <w:rsid w:val="005F5B4E"/>
    <w:rsid w:val="005F5B98"/>
    <w:rsid w:val="005F7A80"/>
    <w:rsid w:val="0060083C"/>
    <w:rsid w:val="00601346"/>
    <w:rsid w:val="0060250B"/>
    <w:rsid w:val="00602F20"/>
    <w:rsid w:val="00603619"/>
    <w:rsid w:val="0060447C"/>
    <w:rsid w:val="0060753C"/>
    <w:rsid w:val="0061190A"/>
    <w:rsid w:val="00615A1D"/>
    <w:rsid w:val="00615E76"/>
    <w:rsid w:val="00616A9A"/>
    <w:rsid w:val="006176D6"/>
    <w:rsid w:val="00620A0B"/>
    <w:rsid w:val="00621699"/>
    <w:rsid w:val="00624EA4"/>
    <w:rsid w:val="00625309"/>
    <w:rsid w:val="00630C94"/>
    <w:rsid w:val="00631A34"/>
    <w:rsid w:val="00631DC6"/>
    <w:rsid w:val="00634B82"/>
    <w:rsid w:val="0063550E"/>
    <w:rsid w:val="00635798"/>
    <w:rsid w:val="00640C13"/>
    <w:rsid w:val="00641045"/>
    <w:rsid w:val="00643BEF"/>
    <w:rsid w:val="00645296"/>
    <w:rsid w:val="00645DB8"/>
    <w:rsid w:val="00650006"/>
    <w:rsid w:val="00650972"/>
    <w:rsid w:val="006516F6"/>
    <w:rsid w:val="0065523B"/>
    <w:rsid w:val="00655E51"/>
    <w:rsid w:val="006569DA"/>
    <w:rsid w:val="00656CCA"/>
    <w:rsid w:val="00657037"/>
    <w:rsid w:val="00660256"/>
    <w:rsid w:val="00663133"/>
    <w:rsid w:val="0066331B"/>
    <w:rsid w:val="006636EC"/>
    <w:rsid w:val="00665C03"/>
    <w:rsid w:val="00666C93"/>
    <w:rsid w:val="006677F9"/>
    <w:rsid w:val="00674A55"/>
    <w:rsid w:val="006772A7"/>
    <w:rsid w:val="006773E2"/>
    <w:rsid w:val="0067751A"/>
    <w:rsid w:val="00680C01"/>
    <w:rsid w:val="00681AC3"/>
    <w:rsid w:val="00682480"/>
    <w:rsid w:val="00685CDD"/>
    <w:rsid w:val="006862F2"/>
    <w:rsid w:val="00686903"/>
    <w:rsid w:val="00690D6A"/>
    <w:rsid w:val="0069502C"/>
    <w:rsid w:val="00695E75"/>
    <w:rsid w:val="00696D7D"/>
    <w:rsid w:val="006977C7"/>
    <w:rsid w:val="00697BF6"/>
    <w:rsid w:val="006A0A5B"/>
    <w:rsid w:val="006A1263"/>
    <w:rsid w:val="006A2447"/>
    <w:rsid w:val="006A25C9"/>
    <w:rsid w:val="006A44BE"/>
    <w:rsid w:val="006A5B58"/>
    <w:rsid w:val="006A7682"/>
    <w:rsid w:val="006B06B2"/>
    <w:rsid w:val="006B1591"/>
    <w:rsid w:val="006C0441"/>
    <w:rsid w:val="006C062A"/>
    <w:rsid w:val="006C0F40"/>
    <w:rsid w:val="006C2D81"/>
    <w:rsid w:val="006C306A"/>
    <w:rsid w:val="006C4589"/>
    <w:rsid w:val="006C7408"/>
    <w:rsid w:val="006C75AE"/>
    <w:rsid w:val="006C7772"/>
    <w:rsid w:val="006C7ECA"/>
    <w:rsid w:val="006D0C0D"/>
    <w:rsid w:val="006D133D"/>
    <w:rsid w:val="006D1CF9"/>
    <w:rsid w:val="006D2208"/>
    <w:rsid w:val="006D24F3"/>
    <w:rsid w:val="006D2DB9"/>
    <w:rsid w:val="006D2F36"/>
    <w:rsid w:val="006D2FA4"/>
    <w:rsid w:val="006D3661"/>
    <w:rsid w:val="006D373C"/>
    <w:rsid w:val="006D47A5"/>
    <w:rsid w:val="006E0624"/>
    <w:rsid w:val="006E1459"/>
    <w:rsid w:val="006E180B"/>
    <w:rsid w:val="006E193B"/>
    <w:rsid w:val="006E1976"/>
    <w:rsid w:val="006E1B76"/>
    <w:rsid w:val="006E326A"/>
    <w:rsid w:val="006E37CA"/>
    <w:rsid w:val="006E39B7"/>
    <w:rsid w:val="006E651F"/>
    <w:rsid w:val="006F0C4B"/>
    <w:rsid w:val="006F2DD2"/>
    <w:rsid w:val="006F316D"/>
    <w:rsid w:val="006F3F6A"/>
    <w:rsid w:val="006F5972"/>
    <w:rsid w:val="006F657E"/>
    <w:rsid w:val="006F7FB6"/>
    <w:rsid w:val="00704A42"/>
    <w:rsid w:val="00704D53"/>
    <w:rsid w:val="0070527B"/>
    <w:rsid w:val="00705741"/>
    <w:rsid w:val="00706B97"/>
    <w:rsid w:val="00707435"/>
    <w:rsid w:val="00711D5E"/>
    <w:rsid w:val="007163AE"/>
    <w:rsid w:val="0071662F"/>
    <w:rsid w:val="00716809"/>
    <w:rsid w:val="00716FBC"/>
    <w:rsid w:val="00720D26"/>
    <w:rsid w:val="007216B3"/>
    <w:rsid w:val="00721F01"/>
    <w:rsid w:val="00722279"/>
    <w:rsid w:val="00722BD7"/>
    <w:rsid w:val="00723062"/>
    <w:rsid w:val="0072384C"/>
    <w:rsid w:val="00723F5B"/>
    <w:rsid w:val="0072421A"/>
    <w:rsid w:val="00725ACA"/>
    <w:rsid w:val="007262CC"/>
    <w:rsid w:val="00726390"/>
    <w:rsid w:val="0073051D"/>
    <w:rsid w:val="007331DF"/>
    <w:rsid w:val="0073619F"/>
    <w:rsid w:val="00737836"/>
    <w:rsid w:val="0074169A"/>
    <w:rsid w:val="0074680E"/>
    <w:rsid w:val="007468A2"/>
    <w:rsid w:val="007503BA"/>
    <w:rsid w:val="00750B54"/>
    <w:rsid w:val="007516D2"/>
    <w:rsid w:val="007552EA"/>
    <w:rsid w:val="007559DD"/>
    <w:rsid w:val="00757E11"/>
    <w:rsid w:val="00760DFD"/>
    <w:rsid w:val="007634C7"/>
    <w:rsid w:val="00763B99"/>
    <w:rsid w:val="007643AA"/>
    <w:rsid w:val="00766845"/>
    <w:rsid w:val="00766E07"/>
    <w:rsid w:val="00766EC4"/>
    <w:rsid w:val="0076756F"/>
    <w:rsid w:val="00770A5E"/>
    <w:rsid w:val="007716D9"/>
    <w:rsid w:val="00772158"/>
    <w:rsid w:val="00773808"/>
    <w:rsid w:val="00774E83"/>
    <w:rsid w:val="00775490"/>
    <w:rsid w:val="00776591"/>
    <w:rsid w:val="00777FE8"/>
    <w:rsid w:val="0078113F"/>
    <w:rsid w:val="00781C59"/>
    <w:rsid w:val="00781E7D"/>
    <w:rsid w:val="00784D8F"/>
    <w:rsid w:val="00784F29"/>
    <w:rsid w:val="007859D3"/>
    <w:rsid w:val="00792C9C"/>
    <w:rsid w:val="00793E20"/>
    <w:rsid w:val="007969F0"/>
    <w:rsid w:val="007A12CC"/>
    <w:rsid w:val="007A13B4"/>
    <w:rsid w:val="007A15CE"/>
    <w:rsid w:val="007A18F3"/>
    <w:rsid w:val="007A1B05"/>
    <w:rsid w:val="007A5EEE"/>
    <w:rsid w:val="007A743F"/>
    <w:rsid w:val="007A7619"/>
    <w:rsid w:val="007A77C3"/>
    <w:rsid w:val="007B0549"/>
    <w:rsid w:val="007B0FCA"/>
    <w:rsid w:val="007B4040"/>
    <w:rsid w:val="007B4696"/>
    <w:rsid w:val="007B478B"/>
    <w:rsid w:val="007B49D8"/>
    <w:rsid w:val="007B5211"/>
    <w:rsid w:val="007B550E"/>
    <w:rsid w:val="007B64E8"/>
    <w:rsid w:val="007C1670"/>
    <w:rsid w:val="007C1BB0"/>
    <w:rsid w:val="007C37C5"/>
    <w:rsid w:val="007C3C91"/>
    <w:rsid w:val="007C48E4"/>
    <w:rsid w:val="007C4F95"/>
    <w:rsid w:val="007C60F1"/>
    <w:rsid w:val="007D23F0"/>
    <w:rsid w:val="007D4D98"/>
    <w:rsid w:val="007D566A"/>
    <w:rsid w:val="007D638D"/>
    <w:rsid w:val="007D6DAD"/>
    <w:rsid w:val="007D78FB"/>
    <w:rsid w:val="007E063A"/>
    <w:rsid w:val="007E08AE"/>
    <w:rsid w:val="007E0F58"/>
    <w:rsid w:val="007E17A6"/>
    <w:rsid w:val="007E2CEA"/>
    <w:rsid w:val="007E4EE4"/>
    <w:rsid w:val="007E5E60"/>
    <w:rsid w:val="007E61AD"/>
    <w:rsid w:val="007E78EC"/>
    <w:rsid w:val="007F0E94"/>
    <w:rsid w:val="007F1FAF"/>
    <w:rsid w:val="007F35C1"/>
    <w:rsid w:val="007F36B0"/>
    <w:rsid w:val="007F3760"/>
    <w:rsid w:val="007F3814"/>
    <w:rsid w:val="007F3BB7"/>
    <w:rsid w:val="007F6625"/>
    <w:rsid w:val="007F6976"/>
    <w:rsid w:val="007F72A2"/>
    <w:rsid w:val="007F78D6"/>
    <w:rsid w:val="00802384"/>
    <w:rsid w:val="008032E4"/>
    <w:rsid w:val="00805F22"/>
    <w:rsid w:val="00805FD9"/>
    <w:rsid w:val="00806494"/>
    <w:rsid w:val="00810D22"/>
    <w:rsid w:val="00811194"/>
    <w:rsid w:val="008117C6"/>
    <w:rsid w:val="00812E73"/>
    <w:rsid w:val="008164B1"/>
    <w:rsid w:val="00820F72"/>
    <w:rsid w:val="00822783"/>
    <w:rsid w:val="00825DB2"/>
    <w:rsid w:val="008277CD"/>
    <w:rsid w:val="00827C48"/>
    <w:rsid w:val="0083067F"/>
    <w:rsid w:val="0083321C"/>
    <w:rsid w:val="00834447"/>
    <w:rsid w:val="00837D56"/>
    <w:rsid w:val="00837DF3"/>
    <w:rsid w:val="00837EB4"/>
    <w:rsid w:val="0084016D"/>
    <w:rsid w:val="00840508"/>
    <w:rsid w:val="0084094A"/>
    <w:rsid w:val="0084393C"/>
    <w:rsid w:val="00844DCE"/>
    <w:rsid w:val="0084723D"/>
    <w:rsid w:val="008477E1"/>
    <w:rsid w:val="008509F1"/>
    <w:rsid w:val="00850F00"/>
    <w:rsid w:val="00852287"/>
    <w:rsid w:val="008529B0"/>
    <w:rsid w:val="00854A29"/>
    <w:rsid w:val="00854CE4"/>
    <w:rsid w:val="00857BB5"/>
    <w:rsid w:val="00861C7E"/>
    <w:rsid w:val="0086236E"/>
    <w:rsid w:val="008623A6"/>
    <w:rsid w:val="00863979"/>
    <w:rsid w:val="008641B6"/>
    <w:rsid w:val="00866056"/>
    <w:rsid w:val="00867736"/>
    <w:rsid w:val="00867D2D"/>
    <w:rsid w:val="0087208B"/>
    <w:rsid w:val="00872653"/>
    <w:rsid w:val="00872F40"/>
    <w:rsid w:val="008743D4"/>
    <w:rsid w:val="0087598D"/>
    <w:rsid w:val="00877117"/>
    <w:rsid w:val="008771C0"/>
    <w:rsid w:val="00881077"/>
    <w:rsid w:val="00882F82"/>
    <w:rsid w:val="00882F84"/>
    <w:rsid w:val="00883034"/>
    <w:rsid w:val="0088703F"/>
    <w:rsid w:val="008876B5"/>
    <w:rsid w:val="00891533"/>
    <w:rsid w:val="0089189C"/>
    <w:rsid w:val="00891B76"/>
    <w:rsid w:val="0089396D"/>
    <w:rsid w:val="00893A95"/>
    <w:rsid w:val="00896A32"/>
    <w:rsid w:val="008A0305"/>
    <w:rsid w:val="008A16DE"/>
    <w:rsid w:val="008A2EF5"/>
    <w:rsid w:val="008A3635"/>
    <w:rsid w:val="008A510D"/>
    <w:rsid w:val="008B0FC2"/>
    <w:rsid w:val="008B3692"/>
    <w:rsid w:val="008B4252"/>
    <w:rsid w:val="008B583F"/>
    <w:rsid w:val="008C2FB9"/>
    <w:rsid w:val="008C368F"/>
    <w:rsid w:val="008C392A"/>
    <w:rsid w:val="008C57B3"/>
    <w:rsid w:val="008C5970"/>
    <w:rsid w:val="008D18F8"/>
    <w:rsid w:val="008D19DC"/>
    <w:rsid w:val="008D3348"/>
    <w:rsid w:val="008D3E6F"/>
    <w:rsid w:val="008D4103"/>
    <w:rsid w:val="008D57F6"/>
    <w:rsid w:val="008D67B8"/>
    <w:rsid w:val="008D6BE8"/>
    <w:rsid w:val="008E1414"/>
    <w:rsid w:val="008E215F"/>
    <w:rsid w:val="008E2A4D"/>
    <w:rsid w:val="008E2C08"/>
    <w:rsid w:val="008E5CED"/>
    <w:rsid w:val="008E6D5A"/>
    <w:rsid w:val="008E6F1F"/>
    <w:rsid w:val="008F03A0"/>
    <w:rsid w:val="008F03DB"/>
    <w:rsid w:val="008F2B96"/>
    <w:rsid w:val="008F2E07"/>
    <w:rsid w:val="008F307F"/>
    <w:rsid w:val="008F37BD"/>
    <w:rsid w:val="008F7862"/>
    <w:rsid w:val="00902230"/>
    <w:rsid w:val="00902A43"/>
    <w:rsid w:val="00904C1C"/>
    <w:rsid w:val="009055F9"/>
    <w:rsid w:val="00910847"/>
    <w:rsid w:val="00913897"/>
    <w:rsid w:val="009145C1"/>
    <w:rsid w:val="00914646"/>
    <w:rsid w:val="00915138"/>
    <w:rsid w:val="00916C36"/>
    <w:rsid w:val="009224E3"/>
    <w:rsid w:val="009248C4"/>
    <w:rsid w:val="00924C56"/>
    <w:rsid w:val="009254F1"/>
    <w:rsid w:val="009258E8"/>
    <w:rsid w:val="009277FC"/>
    <w:rsid w:val="00927903"/>
    <w:rsid w:val="00930952"/>
    <w:rsid w:val="00930F89"/>
    <w:rsid w:val="00931044"/>
    <w:rsid w:val="009320E7"/>
    <w:rsid w:val="009364BD"/>
    <w:rsid w:val="00941719"/>
    <w:rsid w:val="009431AF"/>
    <w:rsid w:val="009440E4"/>
    <w:rsid w:val="009447D0"/>
    <w:rsid w:val="00944F60"/>
    <w:rsid w:val="009453D6"/>
    <w:rsid w:val="009476A8"/>
    <w:rsid w:val="0095017D"/>
    <w:rsid w:val="00950383"/>
    <w:rsid w:val="00954015"/>
    <w:rsid w:val="0095428A"/>
    <w:rsid w:val="009558A7"/>
    <w:rsid w:val="009558C2"/>
    <w:rsid w:val="00955E6C"/>
    <w:rsid w:val="00955FD9"/>
    <w:rsid w:val="00960682"/>
    <w:rsid w:val="00960924"/>
    <w:rsid w:val="00962FBD"/>
    <w:rsid w:val="00964B69"/>
    <w:rsid w:val="00964EEB"/>
    <w:rsid w:val="00967DE3"/>
    <w:rsid w:val="00970FEE"/>
    <w:rsid w:val="009711D1"/>
    <w:rsid w:val="00971482"/>
    <w:rsid w:val="009732A8"/>
    <w:rsid w:val="00974632"/>
    <w:rsid w:val="009766E2"/>
    <w:rsid w:val="00977E68"/>
    <w:rsid w:val="00977F7D"/>
    <w:rsid w:val="00980DA8"/>
    <w:rsid w:val="00982704"/>
    <w:rsid w:val="00983214"/>
    <w:rsid w:val="0098326E"/>
    <w:rsid w:val="009833D1"/>
    <w:rsid w:val="00984A5A"/>
    <w:rsid w:val="00984E4A"/>
    <w:rsid w:val="00985AFB"/>
    <w:rsid w:val="00990998"/>
    <w:rsid w:val="00992F63"/>
    <w:rsid w:val="00995044"/>
    <w:rsid w:val="00996782"/>
    <w:rsid w:val="009A17EA"/>
    <w:rsid w:val="009A1BE3"/>
    <w:rsid w:val="009A22E0"/>
    <w:rsid w:val="009A2452"/>
    <w:rsid w:val="009A25F8"/>
    <w:rsid w:val="009A3A9E"/>
    <w:rsid w:val="009A4100"/>
    <w:rsid w:val="009A450F"/>
    <w:rsid w:val="009A474B"/>
    <w:rsid w:val="009A49B0"/>
    <w:rsid w:val="009A4F15"/>
    <w:rsid w:val="009A58B1"/>
    <w:rsid w:val="009A682C"/>
    <w:rsid w:val="009A7D29"/>
    <w:rsid w:val="009B133E"/>
    <w:rsid w:val="009B15A7"/>
    <w:rsid w:val="009B1C9F"/>
    <w:rsid w:val="009B263A"/>
    <w:rsid w:val="009B6950"/>
    <w:rsid w:val="009B76B6"/>
    <w:rsid w:val="009B7C66"/>
    <w:rsid w:val="009C26A2"/>
    <w:rsid w:val="009C377E"/>
    <w:rsid w:val="009C3B13"/>
    <w:rsid w:val="009C4319"/>
    <w:rsid w:val="009C45DF"/>
    <w:rsid w:val="009C5768"/>
    <w:rsid w:val="009C5ED0"/>
    <w:rsid w:val="009C6B3B"/>
    <w:rsid w:val="009C6C11"/>
    <w:rsid w:val="009C7178"/>
    <w:rsid w:val="009D1A47"/>
    <w:rsid w:val="009D1CB0"/>
    <w:rsid w:val="009D2806"/>
    <w:rsid w:val="009D4569"/>
    <w:rsid w:val="009D4A94"/>
    <w:rsid w:val="009D5E40"/>
    <w:rsid w:val="009E1825"/>
    <w:rsid w:val="009E225A"/>
    <w:rsid w:val="009E2A31"/>
    <w:rsid w:val="009E4B73"/>
    <w:rsid w:val="009E61FC"/>
    <w:rsid w:val="009F17F9"/>
    <w:rsid w:val="009F1F9E"/>
    <w:rsid w:val="009F3890"/>
    <w:rsid w:val="009F40F4"/>
    <w:rsid w:val="009F47A2"/>
    <w:rsid w:val="009F51CB"/>
    <w:rsid w:val="009F5FC0"/>
    <w:rsid w:val="00A00134"/>
    <w:rsid w:val="00A0037F"/>
    <w:rsid w:val="00A0062A"/>
    <w:rsid w:val="00A00E1F"/>
    <w:rsid w:val="00A00E6A"/>
    <w:rsid w:val="00A01D6E"/>
    <w:rsid w:val="00A01EB4"/>
    <w:rsid w:val="00A0328B"/>
    <w:rsid w:val="00A03E00"/>
    <w:rsid w:val="00A05806"/>
    <w:rsid w:val="00A07BA5"/>
    <w:rsid w:val="00A1087E"/>
    <w:rsid w:val="00A1255C"/>
    <w:rsid w:val="00A15EB4"/>
    <w:rsid w:val="00A16624"/>
    <w:rsid w:val="00A172CE"/>
    <w:rsid w:val="00A22786"/>
    <w:rsid w:val="00A22C53"/>
    <w:rsid w:val="00A24546"/>
    <w:rsid w:val="00A255FD"/>
    <w:rsid w:val="00A26E2E"/>
    <w:rsid w:val="00A2727E"/>
    <w:rsid w:val="00A30FDC"/>
    <w:rsid w:val="00A326A0"/>
    <w:rsid w:val="00A329CA"/>
    <w:rsid w:val="00A3502B"/>
    <w:rsid w:val="00A35220"/>
    <w:rsid w:val="00A35874"/>
    <w:rsid w:val="00A35F49"/>
    <w:rsid w:val="00A37C3A"/>
    <w:rsid w:val="00A40EF8"/>
    <w:rsid w:val="00A412AF"/>
    <w:rsid w:val="00A424A5"/>
    <w:rsid w:val="00A429A9"/>
    <w:rsid w:val="00A4307C"/>
    <w:rsid w:val="00A43CA3"/>
    <w:rsid w:val="00A450CF"/>
    <w:rsid w:val="00A4654D"/>
    <w:rsid w:val="00A470D9"/>
    <w:rsid w:val="00A471BA"/>
    <w:rsid w:val="00A500A7"/>
    <w:rsid w:val="00A50950"/>
    <w:rsid w:val="00A5153E"/>
    <w:rsid w:val="00A52A54"/>
    <w:rsid w:val="00A52B0F"/>
    <w:rsid w:val="00A52DB6"/>
    <w:rsid w:val="00A5342F"/>
    <w:rsid w:val="00A54B25"/>
    <w:rsid w:val="00A55565"/>
    <w:rsid w:val="00A56856"/>
    <w:rsid w:val="00A574EB"/>
    <w:rsid w:val="00A57F4E"/>
    <w:rsid w:val="00A62A66"/>
    <w:rsid w:val="00A632A6"/>
    <w:rsid w:val="00A639DF"/>
    <w:rsid w:val="00A6548A"/>
    <w:rsid w:val="00A657D6"/>
    <w:rsid w:val="00A665EF"/>
    <w:rsid w:val="00A72BFB"/>
    <w:rsid w:val="00A730F6"/>
    <w:rsid w:val="00A736AF"/>
    <w:rsid w:val="00A75EC5"/>
    <w:rsid w:val="00A76447"/>
    <w:rsid w:val="00A7672E"/>
    <w:rsid w:val="00A81884"/>
    <w:rsid w:val="00A82FA3"/>
    <w:rsid w:val="00A85506"/>
    <w:rsid w:val="00A86BD7"/>
    <w:rsid w:val="00A86CC6"/>
    <w:rsid w:val="00A86FAD"/>
    <w:rsid w:val="00A86FE3"/>
    <w:rsid w:val="00A93A53"/>
    <w:rsid w:val="00A9419D"/>
    <w:rsid w:val="00A9463D"/>
    <w:rsid w:val="00A94D0A"/>
    <w:rsid w:val="00A95843"/>
    <w:rsid w:val="00A9668A"/>
    <w:rsid w:val="00AA0062"/>
    <w:rsid w:val="00AA11A4"/>
    <w:rsid w:val="00AA2C54"/>
    <w:rsid w:val="00AA4536"/>
    <w:rsid w:val="00AA54EF"/>
    <w:rsid w:val="00AA6A6D"/>
    <w:rsid w:val="00AA6D10"/>
    <w:rsid w:val="00AA6EE7"/>
    <w:rsid w:val="00AA72EE"/>
    <w:rsid w:val="00AA7CAB"/>
    <w:rsid w:val="00AB04EB"/>
    <w:rsid w:val="00AB1C81"/>
    <w:rsid w:val="00AB3363"/>
    <w:rsid w:val="00AB4759"/>
    <w:rsid w:val="00AB4D32"/>
    <w:rsid w:val="00AB4DF5"/>
    <w:rsid w:val="00AB50CA"/>
    <w:rsid w:val="00AB52DB"/>
    <w:rsid w:val="00AB5F5B"/>
    <w:rsid w:val="00AB690D"/>
    <w:rsid w:val="00AB6F8D"/>
    <w:rsid w:val="00AB75EE"/>
    <w:rsid w:val="00AC02EB"/>
    <w:rsid w:val="00AC1259"/>
    <w:rsid w:val="00AC5D77"/>
    <w:rsid w:val="00AD14E5"/>
    <w:rsid w:val="00AD21E4"/>
    <w:rsid w:val="00AD26A9"/>
    <w:rsid w:val="00AD4058"/>
    <w:rsid w:val="00AD5071"/>
    <w:rsid w:val="00AD57BD"/>
    <w:rsid w:val="00AD76D2"/>
    <w:rsid w:val="00AD7F10"/>
    <w:rsid w:val="00AE2223"/>
    <w:rsid w:val="00AE24A2"/>
    <w:rsid w:val="00AE5CAF"/>
    <w:rsid w:val="00AF0223"/>
    <w:rsid w:val="00AF1410"/>
    <w:rsid w:val="00AF21B0"/>
    <w:rsid w:val="00AF2210"/>
    <w:rsid w:val="00AF26ED"/>
    <w:rsid w:val="00AF3577"/>
    <w:rsid w:val="00AF3B28"/>
    <w:rsid w:val="00AF49F3"/>
    <w:rsid w:val="00AF6D13"/>
    <w:rsid w:val="00B00236"/>
    <w:rsid w:val="00B00F57"/>
    <w:rsid w:val="00B02BA0"/>
    <w:rsid w:val="00B04209"/>
    <w:rsid w:val="00B0642C"/>
    <w:rsid w:val="00B07605"/>
    <w:rsid w:val="00B10D12"/>
    <w:rsid w:val="00B1238A"/>
    <w:rsid w:val="00B13008"/>
    <w:rsid w:val="00B1315F"/>
    <w:rsid w:val="00B1385F"/>
    <w:rsid w:val="00B13FA8"/>
    <w:rsid w:val="00B14730"/>
    <w:rsid w:val="00B14CD9"/>
    <w:rsid w:val="00B1547B"/>
    <w:rsid w:val="00B169A6"/>
    <w:rsid w:val="00B17F81"/>
    <w:rsid w:val="00B2108F"/>
    <w:rsid w:val="00B228F7"/>
    <w:rsid w:val="00B23305"/>
    <w:rsid w:val="00B24DA2"/>
    <w:rsid w:val="00B2611D"/>
    <w:rsid w:val="00B26FEF"/>
    <w:rsid w:val="00B275AB"/>
    <w:rsid w:val="00B276BE"/>
    <w:rsid w:val="00B32144"/>
    <w:rsid w:val="00B33529"/>
    <w:rsid w:val="00B3447E"/>
    <w:rsid w:val="00B42B68"/>
    <w:rsid w:val="00B436FA"/>
    <w:rsid w:val="00B43881"/>
    <w:rsid w:val="00B451B8"/>
    <w:rsid w:val="00B47272"/>
    <w:rsid w:val="00B52FD3"/>
    <w:rsid w:val="00B536FA"/>
    <w:rsid w:val="00B54281"/>
    <w:rsid w:val="00B543C7"/>
    <w:rsid w:val="00B55398"/>
    <w:rsid w:val="00B558F3"/>
    <w:rsid w:val="00B55C90"/>
    <w:rsid w:val="00B56168"/>
    <w:rsid w:val="00B57084"/>
    <w:rsid w:val="00B61372"/>
    <w:rsid w:val="00B61EA1"/>
    <w:rsid w:val="00B6452C"/>
    <w:rsid w:val="00B65FF4"/>
    <w:rsid w:val="00B665D2"/>
    <w:rsid w:val="00B66CE7"/>
    <w:rsid w:val="00B6731B"/>
    <w:rsid w:val="00B70A18"/>
    <w:rsid w:val="00B72E6F"/>
    <w:rsid w:val="00B745F0"/>
    <w:rsid w:val="00B746C3"/>
    <w:rsid w:val="00B752C1"/>
    <w:rsid w:val="00B8062A"/>
    <w:rsid w:val="00B809B0"/>
    <w:rsid w:val="00B80DA5"/>
    <w:rsid w:val="00B83186"/>
    <w:rsid w:val="00B83A9D"/>
    <w:rsid w:val="00B843F1"/>
    <w:rsid w:val="00B85D69"/>
    <w:rsid w:val="00B879A1"/>
    <w:rsid w:val="00B906E7"/>
    <w:rsid w:val="00B909B7"/>
    <w:rsid w:val="00B90F52"/>
    <w:rsid w:val="00B935B3"/>
    <w:rsid w:val="00B93CB1"/>
    <w:rsid w:val="00B94382"/>
    <w:rsid w:val="00B952C7"/>
    <w:rsid w:val="00B96C49"/>
    <w:rsid w:val="00BA26D0"/>
    <w:rsid w:val="00BA4831"/>
    <w:rsid w:val="00BA616E"/>
    <w:rsid w:val="00BA7EF2"/>
    <w:rsid w:val="00BB2847"/>
    <w:rsid w:val="00BB28A8"/>
    <w:rsid w:val="00BB2E48"/>
    <w:rsid w:val="00BB399D"/>
    <w:rsid w:val="00BB6A3B"/>
    <w:rsid w:val="00BC4802"/>
    <w:rsid w:val="00BC4D79"/>
    <w:rsid w:val="00BC4E4E"/>
    <w:rsid w:val="00BC52DD"/>
    <w:rsid w:val="00BC6038"/>
    <w:rsid w:val="00BC6F90"/>
    <w:rsid w:val="00BD06B5"/>
    <w:rsid w:val="00BD0AB9"/>
    <w:rsid w:val="00BD4BBB"/>
    <w:rsid w:val="00BD690E"/>
    <w:rsid w:val="00BE0B67"/>
    <w:rsid w:val="00BE2D93"/>
    <w:rsid w:val="00BE4EA0"/>
    <w:rsid w:val="00BE5CBF"/>
    <w:rsid w:val="00BE5DE0"/>
    <w:rsid w:val="00BE61A0"/>
    <w:rsid w:val="00BE668B"/>
    <w:rsid w:val="00BE730C"/>
    <w:rsid w:val="00BF25E6"/>
    <w:rsid w:val="00BF3E0B"/>
    <w:rsid w:val="00BF4E75"/>
    <w:rsid w:val="00BF505A"/>
    <w:rsid w:val="00BF69E0"/>
    <w:rsid w:val="00BF6C56"/>
    <w:rsid w:val="00BF70D8"/>
    <w:rsid w:val="00C01E60"/>
    <w:rsid w:val="00C01F2E"/>
    <w:rsid w:val="00C021F1"/>
    <w:rsid w:val="00C02DE5"/>
    <w:rsid w:val="00C02F9F"/>
    <w:rsid w:val="00C033AE"/>
    <w:rsid w:val="00C051EE"/>
    <w:rsid w:val="00C06466"/>
    <w:rsid w:val="00C07787"/>
    <w:rsid w:val="00C0779F"/>
    <w:rsid w:val="00C10527"/>
    <w:rsid w:val="00C113D8"/>
    <w:rsid w:val="00C124E9"/>
    <w:rsid w:val="00C12997"/>
    <w:rsid w:val="00C12DA5"/>
    <w:rsid w:val="00C13528"/>
    <w:rsid w:val="00C146DC"/>
    <w:rsid w:val="00C14AD3"/>
    <w:rsid w:val="00C14ADF"/>
    <w:rsid w:val="00C159D8"/>
    <w:rsid w:val="00C15A41"/>
    <w:rsid w:val="00C162E6"/>
    <w:rsid w:val="00C163E7"/>
    <w:rsid w:val="00C16D55"/>
    <w:rsid w:val="00C20A33"/>
    <w:rsid w:val="00C21AC6"/>
    <w:rsid w:val="00C21C02"/>
    <w:rsid w:val="00C2292F"/>
    <w:rsid w:val="00C23134"/>
    <w:rsid w:val="00C24062"/>
    <w:rsid w:val="00C26B60"/>
    <w:rsid w:val="00C27F81"/>
    <w:rsid w:val="00C31489"/>
    <w:rsid w:val="00C3288D"/>
    <w:rsid w:val="00C34389"/>
    <w:rsid w:val="00C41AAB"/>
    <w:rsid w:val="00C420A9"/>
    <w:rsid w:val="00C44E17"/>
    <w:rsid w:val="00C5157E"/>
    <w:rsid w:val="00C51EE2"/>
    <w:rsid w:val="00C52471"/>
    <w:rsid w:val="00C54279"/>
    <w:rsid w:val="00C54551"/>
    <w:rsid w:val="00C562E7"/>
    <w:rsid w:val="00C56C3F"/>
    <w:rsid w:val="00C609DA"/>
    <w:rsid w:val="00C610BF"/>
    <w:rsid w:val="00C6248B"/>
    <w:rsid w:val="00C62BB4"/>
    <w:rsid w:val="00C62C58"/>
    <w:rsid w:val="00C641BD"/>
    <w:rsid w:val="00C65083"/>
    <w:rsid w:val="00C65A59"/>
    <w:rsid w:val="00C67310"/>
    <w:rsid w:val="00C67974"/>
    <w:rsid w:val="00C706EE"/>
    <w:rsid w:val="00C72959"/>
    <w:rsid w:val="00C7355E"/>
    <w:rsid w:val="00C7543B"/>
    <w:rsid w:val="00C81E7B"/>
    <w:rsid w:val="00C854E7"/>
    <w:rsid w:val="00C87D43"/>
    <w:rsid w:val="00C901C0"/>
    <w:rsid w:val="00C90403"/>
    <w:rsid w:val="00C907E4"/>
    <w:rsid w:val="00C908FA"/>
    <w:rsid w:val="00C93ACA"/>
    <w:rsid w:val="00C93AE3"/>
    <w:rsid w:val="00C94085"/>
    <w:rsid w:val="00C9444B"/>
    <w:rsid w:val="00C94F08"/>
    <w:rsid w:val="00C95E5D"/>
    <w:rsid w:val="00C963ED"/>
    <w:rsid w:val="00C96B6A"/>
    <w:rsid w:val="00C970FC"/>
    <w:rsid w:val="00CA2818"/>
    <w:rsid w:val="00CA3F6F"/>
    <w:rsid w:val="00CA5E76"/>
    <w:rsid w:val="00CA644C"/>
    <w:rsid w:val="00CA69A6"/>
    <w:rsid w:val="00CB15D8"/>
    <w:rsid w:val="00CB3688"/>
    <w:rsid w:val="00CB5942"/>
    <w:rsid w:val="00CB7DE1"/>
    <w:rsid w:val="00CC0332"/>
    <w:rsid w:val="00CC03CA"/>
    <w:rsid w:val="00CC2C47"/>
    <w:rsid w:val="00CC3292"/>
    <w:rsid w:val="00CC3A25"/>
    <w:rsid w:val="00CC5836"/>
    <w:rsid w:val="00CC63F1"/>
    <w:rsid w:val="00CD3FE2"/>
    <w:rsid w:val="00CD4A06"/>
    <w:rsid w:val="00CD68C7"/>
    <w:rsid w:val="00CD73AD"/>
    <w:rsid w:val="00CE0D6A"/>
    <w:rsid w:val="00CE194D"/>
    <w:rsid w:val="00CE22BD"/>
    <w:rsid w:val="00CE4503"/>
    <w:rsid w:val="00CE5752"/>
    <w:rsid w:val="00CE5FAE"/>
    <w:rsid w:val="00CE7C96"/>
    <w:rsid w:val="00CF2434"/>
    <w:rsid w:val="00CF24D0"/>
    <w:rsid w:val="00CF2771"/>
    <w:rsid w:val="00CF2CB0"/>
    <w:rsid w:val="00CF3299"/>
    <w:rsid w:val="00CF48CB"/>
    <w:rsid w:val="00CF52AC"/>
    <w:rsid w:val="00CF7AB8"/>
    <w:rsid w:val="00CF7C8C"/>
    <w:rsid w:val="00D00348"/>
    <w:rsid w:val="00D00378"/>
    <w:rsid w:val="00D0129D"/>
    <w:rsid w:val="00D02CBB"/>
    <w:rsid w:val="00D04A20"/>
    <w:rsid w:val="00D04E42"/>
    <w:rsid w:val="00D0513B"/>
    <w:rsid w:val="00D05172"/>
    <w:rsid w:val="00D11228"/>
    <w:rsid w:val="00D1235E"/>
    <w:rsid w:val="00D12439"/>
    <w:rsid w:val="00D12E13"/>
    <w:rsid w:val="00D13616"/>
    <w:rsid w:val="00D13D16"/>
    <w:rsid w:val="00D242EA"/>
    <w:rsid w:val="00D25C99"/>
    <w:rsid w:val="00D264A7"/>
    <w:rsid w:val="00D358BD"/>
    <w:rsid w:val="00D36776"/>
    <w:rsid w:val="00D37A65"/>
    <w:rsid w:val="00D4171D"/>
    <w:rsid w:val="00D451BB"/>
    <w:rsid w:val="00D45456"/>
    <w:rsid w:val="00D456C9"/>
    <w:rsid w:val="00D46981"/>
    <w:rsid w:val="00D47AD0"/>
    <w:rsid w:val="00D5293F"/>
    <w:rsid w:val="00D52D1D"/>
    <w:rsid w:val="00D53962"/>
    <w:rsid w:val="00D544B3"/>
    <w:rsid w:val="00D54503"/>
    <w:rsid w:val="00D5704F"/>
    <w:rsid w:val="00D571B1"/>
    <w:rsid w:val="00D57F8B"/>
    <w:rsid w:val="00D60BE7"/>
    <w:rsid w:val="00D6173D"/>
    <w:rsid w:val="00D621B1"/>
    <w:rsid w:val="00D6394B"/>
    <w:rsid w:val="00D63D63"/>
    <w:rsid w:val="00D640B7"/>
    <w:rsid w:val="00D66077"/>
    <w:rsid w:val="00D7077F"/>
    <w:rsid w:val="00D715E5"/>
    <w:rsid w:val="00D74646"/>
    <w:rsid w:val="00D750A4"/>
    <w:rsid w:val="00D7567F"/>
    <w:rsid w:val="00D75690"/>
    <w:rsid w:val="00D759BC"/>
    <w:rsid w:val="00D8203D"/>
    <w:rsid w:val="00D82736"/>
    <w:rsid w:val="00D82914"/>
    <w:rsid w:val="00D837E9"/>
    <w:rsid w:val="00D84B0B"/>
    <w:rsid w:val="00D865BC"/>
    <w:rsid w:val="00D90957"/>
    <w:rsid w:val="00D90F20"/>
    <w:rsid w:val="00D92109"/>
    <w:rsid w:val="00D95EF4"/>
    <w:rsid w:val="00D95FCE"/>
    <w:rsid w:val="00D97538"/>
    <w:rsid w:val="00DA196D"/>
    <w:rsid w:val="00DA2172"/>
    <w:rsid w:val="00DA29A2"/>
    <w:rsid w:val="00DA2B95"/>
    <w:rsid w:val="00DA40AD"/>
    <w:rsid w:val="00DA4F50"/>
    <w:rsid w:val="00DA5A23"/>
    <w:rsid w:val="00DB0980"/>
    <w:rsid w:val="00DB0C81"/>
    <w:rsid w:val="00DB1FE8"/>
    <w:rsid w:val="00DB5C16"/>
    <w:rsid w:val="00DB6963"/>
    <w:rsid w:val="00DC0692"/>
    <w:rsid w:val="00DC0DC4"/>
    <w:rsid w:val="00DC1097"/>
    <w:rsid w:val="00DC1357"/>
    <w:rsid w:val="00DC27B3"/>
    <w:rsid w:val="00DC6CC5"/>
    <w:rsid w:val="00DC75A6"/>
    <w:rsid w:val="00DD1C6D"/>
    <w:rsid w:val="00DD42B0"/>
    <w:rsid w:val="00DD68F2"/>
    <w:rsid w:val="00DD6EE4"/>
    <w:rsid w:val="00DD7E4D"/>
    <w:rsid w:val="00DE0042"/>
    <w:rsid w:val="00DE7EAD"/>
    <w:rsid w:val="00DF22C6"/>
    <w:rsid w:val="00DF32AD"/>
    <w:rsid w:val="00DF34FB"/>
    <w:rsid w:val="00DF42B1"/>
    <w:rsid w:val="00DF4577"/>
    <w:rsid w:val="00DF48FF"/>
    <w:rsid w:val="00DF6725"/>
    <w:rsid w:val="00DF7731"/>
    <w:rsid w:val="00E01AED"/>
    <w:rsid w:val="00E02E96"/>
    <w:rsid w:val="00E033E6"/>
    <w:rsid w:val="00E03609"/>
    <w:rsid w:val="00E0361C"/>
    <w:rsid w:val="00E053E2"/>
    <w:rsid w:val="00E0607D"/>
    <w:rsid w:val="00E07BD4"/>
    <w:rsid w:val="00E10050"/>
    <w:rsid w:val="00E10ACF"/>
    <w:rsid w:val="00E11B26"/>
    <w:rsid w:val="00E14B14"/>
    <w:rsid w:val="00E158D7"/>
    <w:rsid w:val="00E166F8"/>
    <w:rsid w:val="00E20939"/>
    <w:rsid w:val="00E2223B"/>
    <w:rsid w:val="00E22C2B"/>
    <w:rsid w:val="00E22DF1"/>
    <w:rsid w:val="00E250C5"/>
    <w:rsid w:val="00E26594"/>
    <w:rsid w:val="00E30B60"/>
    <w:rsid w:val="00E31B80"/>
    <w:rsid w:val="00E32774"/>
    <w:rsid w:val="00E329C7"/>
    <w:rsid w:val="00E3430D"/>
    <w:rsid w:val="00E362BF"/>
    <w:rsid w:val="00E41469"/>
    <w:rsid w:val="00E425BB"/>
    <w:rsid w:val="00E458CA"/>
    <w:rsid w:val="00E467E5"/>
    <w:rsid w:val="00E51F61"/>
    <w:rsid w:val="00E52715"/>
    <w:rsid w:val="00E568B5"/>
    <w:rsid w:val="00E57BAF"/>
    <w:rsid w:val="00E609E8"/>
    <w:rsid w:val="00E65421"/>
    <w:rsid w:val="00E702C7"/>
    <w:rsid w:val="00E703B2"/>
    <w:rsid w:val="00E774D8"/>
    <w:rsid w:val="00E77683"/>
    <w:rsid w:val="00E810FB"/>
    <w:rsid w:val="00E81837"/>
    <w:rsid w:val="00E823AC"/>
    <w:rsid w:val="00E83322"/>
    <w:rsid w:val="00E905CB"/>
    <w:rsid w:val="00E91EEB"/>
    <w:rsid w:val="00E92435"/>
    <w:rsid w:val="00E938C3"/>
    <w:rsid w:val="00E9423B"/>
    <w:rsid w:val="00E947DC"/>
    <w:rsid w:val="00E94D61"/>
    <w:rsid w:val="00E960C1"/>
    <w:rsid w:val="00E97A26"/>
    <w:rsid w:val="00E97C32"/>
    <w:rsid w:val="00EA3150"/>
    <w:rsid w:val="00EA3951"/>
    <w:rsid w:val="00EA56C9"/>
    <w:rsid w:val="00EB1548"/>
    <w:rsid w:val="00EB2A4B"/>
    <w:rsid w:val="00EB2BB4"/>
    <w:rsid w:val="00EB34F9"/>
    <w:rsid w:val="00EB42E9"/>
    <w:rsid w:val="00EB4F40"/>
    <w:rsid w:val="00EB52B5"/>
    <w:rsid w:val="00EB6A13"/>
    <w:rsid w:val="00EC03C8"/>
    <w:rsid w:val="00EC2F0A"/>
    <w:rsid w:val="00EC3D5E"/>
    <w:rsid w:val="00EC4196"/>
    <w:rsid w:val="00EC712D"/>
    <w:rsid w:val="00ED016F"/>
    <w:rsid w:val="00ED1ABC"/>
    <w:rsid w:val="00ED39C6"/>
    <w:rsid w:val="00ED46A6"/>
    <w:rsid w:val="00ED6B7D"/>
    <w:rsid w:val="00ED73EE"/>
    <w:rsid w:val="00ED74B9"/>
    <w:rsid w:val="00EE256F"/>
    <w:rsid w:val="00EE2D7B"/>
    <w:rsid w:val="00EE2F6F"/>
    <w:rsid w:val="00EE3873"/>
    <w:rsid w:val="00EE3E7B"/>
    <w:rsid w:val="00EE553E"/>
    <w:rsid w:val="00EE5D5A"/>
    <w:rsid w:val="00EE5EA8"/>
    <w:rsid w:val="00EE6E77"/>
    <w:rsid w:val="00EF0DCC"/>
    <w:rsid w:val="00EF1BD2"/>
    <w:rsid w:val="00EF33BA"/>
    <w:rsid w:val="00EF35EC"/>
    <w:rsid w:val="00EF3D93"/>
    <w:rsid w:val="00EF3FDD"/>
    <w:rsid w:val="00EF59AF"/>
    <w:rsid w:val="00F008E4"/>
    <w:rsid w:val="00F00925"/>
    <w:rsid w:val="00F039B9"/>
    <w:rsid w:val="00F0401C"/>
    <w:rsid w:val="00F07C68"/>
    <w:rsid w:val="00F15189"/>
    <w:rsid w:val="00F175DA"/>
    <w:rsid w:val="00F21F34"/>
    <w:rsid w:val="00F25992"/>
    <w:rsid w:val="00F25C28"/>
    <w:rsid w:val="00F26357"/>
    <w:rsid w:val="00F26C13"/>
    <w:rsid w:val="00F27481"/>
    <w:rsid w:val="00F316C7"/>
    <w:rsid w:val="00F31B28"/>
    <w:rsid w:val="00F348BA"/>
    <w:rsid w:val="00F348E9"/>
    <w:rsid w:val="00F36B0D"/>
    <w:rsid w:val="00F4103A"/>
    <w:rsid w:val="00F42090"/>
    <w:rsid w:val="00F43EB6"/>
    <w:rsid w:val="00F467E7"/>
    <w:rsid w:val="00F50E7A"/>
    <w:rsid w:val="00F52E6D"/>
    <w:rsid w:val="00F54E27"/>
    <w:rsid w:val="00F55DCE"/>
    <w:rsid w:val="00F57076"/>
    <w:rsid w:val="00F615F7"/>
    <w:rsid w:val="00F62B20"/>
    <w:rsid w:val="00F63120"/>
    <w:rsid w:val="00F66DFD"/>
    <w:rsid w:val="00F703D4"/>
    <w:rsid w:val="00F70663"/>
    <w:rsid w:val="00F71273"/>
    <w:rsid w:val="00F72E1A"/>
    <w:rsid w:val="00F7579A"/>
    <w:rsid w:val="00F75B31"/>
    <w:rsid w:val="00F76829"/>
    <w:rsid w:val="00F76CB9"/>
    <w:rsid w:val="00F77B9E"/>
    <w:rsid w:val="00F8029B"/>
    <w:rsid w:val="00F84CF9"/>
    <w:rsid w:val="00F84E6C"/>
    <w:rsid w:val="00F8668F"/>
    <w:rsid w:val="00F905AE"/>
    <w:rsid w:val="00F908F0"/>
    <w:rsid w:val="00F948BA"/>
    <w:rsid w:val="00F9667C"/>
    <w:rsid w:val="00FA004D"/>
    <w:rsid w:val="00FA187F"/>
    <w:rsid w:val="00FA2153"/>
    <w:rsid w:val="00FA45E0"/>
    <w:rsid w:val="00FA5327"/>
    <w:rsid w:val="00FA53DA"/>
    <w:rsid w:val="00FB00F3"/>
    <w:rsid w:val="00FB122D"/>
    <w:rsid w:val="00FB4D10"/>
    <w:rsid w:val="00FB7599"/>
    <w:rsid w:val="00FC443F"/>
    <w:rsid w:val="00FC6E32"/>
    <w:rsid w:val="00FC7D19"/>
    <w:rsid w:val="00FD01BE"/>
    <w:rsid w:val="00FD0A64"/>
    <w:rsid w:val="00FD0FE7"/>
    <w:rsid w:val="00FD55B5"/>
    <w:rsid w:val="00FD5A61"/>
    <w:rsid w:val="00FD5D30"/>
    <w:rsid w:val="00FD6115"/>
    <w:rsid w:val="00FD72C5"/>
    <w:rsid w:val="00FD779C"/>
    <w:rsid w:val="00FE6CAB"/>
    <w:rsid w:val="00FE6F9B"/>
    <w:rsid w:val="00FE7BA5"/>
    <w:rsid w:val="00FF08F9"/>
    <w:rsid w:val="00FF26B1"/>
    <w:rsid w:val="00FF3A07"/>
    <w:rsid w:val="00FF67EC"/>
    <w:rsid w:val="00FF7AE6"/>
    <w:rsid w:val="011E78AA"/>
    <w:rsid w:val="01BA1D29"/>
    <w:rsid w:val="01C67026"/>
    <w:rsid w:val="02101D2E"/>
    <w:rsid w:val="024B5AD9"/>
    <w:rsid w:val="028F59B0"/>
    <w:rsid w:val="02B12503"/>
    <w:rsid w:val="02CD4AB0"/>
    <w:rsid w:val="02CF2FA5"/>
    <w:rsid w:val="031F610F"/>
    <w:rsid w:val="03891CBB"/>
    <w:rsid w:val="03A404C5"/>
    <w:rsid w:val="041A2115"/>
    <w:rsid w:val="0447440D"/>
    <w:rsid w:val="046374D9"/>
    <w:rsid w:val="048579F8"/>
    <w:rsid w:val="04A87EA0"/>
    <w:rsid w:val="04BB5ABF"/>
    <w:rsid w:val="04F1124C"/>
    <w:rsid w:val="04FA6940"/>
    <w:rsid w:val="04FC65A2"/>
    <w:rsid w:val="04FF2614"/>
    <w:rsid w:val="051D6BC1"/>
    <w:rsid w:val="059F08F1"/>
    <w:rsid w:val="065C27FF"/>
    <w:rsid w:val="0666176D"/>
    <w:rsid w:val="06685FAA"/>
    <w:rsid w:val="066E4D4D"/>
    <w:rsid w:val="06C049A7"/>
    <w:rsid w:val="06CF0A5C"/>
    <w:rsid w:val="06F94E2B"/>
    <w:rsid w:val="06FD60EA"/>
    <w:rsid w:val="074D785A"/>
    <w:rsid w:val="075C2DEB"/>
    <w:rsid w:val="078967CD"/>
    <w:rsid w:val="083849CE"/>
    <w:rsid w:val="083C0C88"/>
    <w:rsid w:val="083E3651"/>
    <w:rsid w:val="0858227F"/>
    <w:rsid w:val="09A20E05"/>
    <w:rsid w:val="0A2476A9"/>
    <w:rsid w:val="0A5B786F"/>
    <w:rsid w:val="0AE94986"/>
    <w:rsid w:val="0B4C7FDE"/>
    <w:rsid w:val="0B8D20A5"/>
    <w:rsid w:val="0BB97289"/>
    <w:rsid w:val="0BE366BF"/>
    <w:rsid w:val="0C3A638B"/>
    <w:rsid w:val="0C63058E"/>
    <w:rsid w:val="0C951204"/>
    <w:rsid w:val="0CB104B8"/>
    <w:rsid w:val="0CC7061F"/>
    <w:rsid w:val="0CDC5EEB"/>
    <w:rsid w:val="0D166265"/>
    <w:rsid w:val="0DA41829"/>
    <w:rsid w:val="0DC56EAD"/>
    <w:rsid w:val="0E5F0C65"/>
    <w:rsid w:val="0EA236DB"/>
    <w:rsid w:val="0EA55AF2"/>
    <w:rsid w:val="0EA706E2"/>
    <w:rsid w:val="0EE303C9"/>
    <w:rsid w:val="0F4A0393"/>
    <w:rsid w:val="0F53597F"/>
    <w:rsid w:val="108601EF"/>
    <w:rsid w:val="10C709E8"/>
    <w:rsid w:val="11350768"/>
    <w:rsid w:val="11382A7C"/>
    <w:rsid w:val="11590D3D"/>
    <w:rsid w:val="12383D02"/>
    <w:rsid w:val="129510F8"/>
    <w:rsid w:val="12FD2641"/>
    <w:rsid w:val="131F49DB"/>
    <w:rsid w:val="13A61B9A"/>
    <w:rsid w:val="13DD7ADC"/>
    <w:rsid w:val="13E670CA"/>
    <w:rsid w:val="1413453E"/>
    <w:rsid w:val="142F1223"/>
    <w:rsid w:val="14461A2A"/>
    <w:rsid w:val="148D1BB2"/>
    <w:rsid w:val="14A82CEC"/>
    <w:rsid w:val="14B2039F"/>
    <w:rsid w:val="14D94748"/>
    <w:rsid w:val="1504681B"/>
    <w:rsid w:val="152F743A"/>
    <w:rsid w:val="15822C75"/>
    <w:rsid w:val="159C67D9"/>
    <w:rsid w:val="15A60D2A"/>
    <w:rsid w:val="15CE36A8"/>
    <w:rsid w:val="162A4619"/>
    <w:rsid w:val="16847491"/>
    <w:rsid w:val="16976668"/>
    <w:rsid w:val="16AF48BB"/>
    <w:rsid w:val="16BC1C2B"/>
    <w:rsid w:val="16C25115"/>
    <w:rsid w:val="173A1B7A"/>
    <w:rsid w:val="17435076"/>
    <w:rsid w:val="17C06EDD"/>
    <w:rsid w:val="17D55B81"/>
    <w:rsid w:val="1804388A"/>
    <w:rsid w:val="181B6E25"/>
    <w:rsid w:val="184E1E2B"/>
    <w:rsid w:val="188C75A2"/>
    <w:rsid w:val="18C91C60"/>
    <w:rsid w:val="18D05E62"/>
    <w:rsid w:val="18FE07FD"/>
    <w:rsid w:val="193059E0"/>
    <w:rsid w:val="19424100"/>
    <w:rsid w:val="196636E8"/>
    <w:rsid w:val="19E8309A"/>
    <w:rsid w:val="19F32AC8"/>
    <w:rsid w:val="1A2B6D00"/>
    <w:rsid w:val="1A337D4F"/>
    <w:rsid w:val="1A4D24A5"/>
    <w:rsid w:val="1AA11864"/>
    <w:rsid w:val="1AFD252F"/>
    <w:rsid w:val="1B2B5B14"/>
    <w:rsid w:val="1BC50D52"/>
    <w:rsid w:val="1BDB2B53"/>
    <w:rsid w:val="1C7B1FD9"/>
    <w:rsid w:val="1C7E3887"/>
    <w:rsid w:val="1C812467"/>
    <w:rsid w:val="1CD20F37"/>
    <w:rsid w:val="1CF87C1A"/>
    <w:rsid w:val="1D584B69"/>
    <w:rsid w:val="1D6F5FB1"/>
    <w:rsid w:val="1D7D23BB"/>
    <w:rsid w:val="1D9A07EC"/>
    <w:rsid w:val="1DEA7ED4"/>
    <w:rsid w:val="1E6F3A27"/>
    <w:rsid w:val="1E730B61"/>
    <w:rsid w:val="1E9845F0"/>
    <w:rsid w:val="1EB4241B"/>
    <w:rsid w:val="1EDC615E"/>
    <w:rsid w:val="1F1E7B70"/>
    <w:rsid w:val="1F6B240E"/>
    <w:rsid w:val="1FA12306"/>
    <w:rsid w:val="1FDE2C12"/>
    <w:rsid w:val="1FEA7C75"/>
    <w:rsid w:val="205C7B3D"/>
    <w:rsid w:val="206963B6"/>
    <w:rsid w:val="20891E0D"/>
    <w:rsid w:val="20B40F2F"/>
    <w:rsid w:val="20F21EF0"/>
    <w:rsid w:val="210C7AF2"/>
    <w:rsid w:val="213F337E"/>
    <w:rsid w:val="21464E5C"/>
    <w:rsid w:val="218959E5"/>
    <w:rsid w:val="218E1E71"/>
    <w:rsid w:val="21D532EF"/>
    <w:rsid w:val="21E238C4"/>
    <w:rsid w:val="221669DC"/>
    <w:rsid w:val="223E208E"/>
    <w:rsid w:val="22542FDE"/>
    <w:rsid w:val="22A34BED"/>
    <w:rsid w:val="22C13E71"/>
    <w:rsid w:val="22D36C27"/>
    <w:rsid w:val="22F62CA4"/>
    <w:rsid w:val="237F5265"/>
    <w:rsid w:val="238910E7"/>
    <w:rsid w:val="23A96548"/>
    <w:rsid w:val="23C45CAE"/>
    <w:rsid w:val="24015F41"/>
    <w:rsid w:val="244B2FC7"/>
    <w:rsid w:val="24813CEA"/>
    <w:rsid w:val="2491495D"/>
    <w:rsid w:val="24B21D6C"/>
    <w:rsid w:val="24B44889"/>
    <w:rsid w:val="24C50CDB"/>
    <w:rsid w:val="24C97B07"/>
    <w:rsid w:val="24D86509"/>
    <w:rsid w:val="24E67782"/>
    <w:rsid w:val="254B3F1E"/>
    <w:rsid w:val="258C3E6F"/>
    <w:rsid w:val="25BA5569"/>
    <w:rsid w:val="25BA66AF"/>
    <w:rsid w:val="265D0475"/>
    <w:rsid w:val="267F2A27"/>
    <w:rsid w:val="270B73B9"/>
    <w:rsid w:val="271A219B"/>
    <w:rsid w:val="27707ACC"/>
    <w:rsid w:val="278A5992"/>
    <w:rsid w:val="27BE4AD0"/>
    <w:rsid w:val="27DC7CCB"/>
    <w:rsid w:val="27EB55D7"/>
    <w:rsid w:val="27FE2B92"/>
    <w:rsid w:val="282D2025"/>
    <w:rsid w:val="28430BC1"/>
    <w:rsid w:val="284844A2"/>
    <w:rsid w:val="28F8075F"/>
    <w:rsid w:val="29350604"/>
    <w:rsid w:val="293E0DA9"/>
    <w:rsid w:val="29562602"/>
    <w:rsid w:val="296666EC"/>
    <w:rsid w:val="298C381B"/>
    <w:rsid w:val="2A831341"/>
    <w:rsid w:val="2A9C3DF6"/>
    <w:rsid w:val="2B464576"/>
    <w:rsid w:val="2B5B34E9"/>
    <w:rsid w:val="2C47209F"/>
    <w:rsid w:val="2CBF6FA0"/>
    <w:rsid w:val="2CF708CE"/>
    <w:rsid w:val="2D110AEA"/>
    <w:rsid w:val="2D1F3C1F"/>
    <w:rsid w:val="2D283381"/>
    <w:rsid w:val="2D2E58A1"/>
    <w:rsid w:val="2D6772B4"/>
    <w:rsid w:val="2D745A34"/>
    <w:rsid w:val="2DA1362A"/>
    <w:rsid w:val="2DDD061E"/>
    <w:rsid w:val="2F227F5D"/>
    <w:rsid w:val="2F4B2C7B"/>
    <w:rsid w:val="2FB92D54"/>
    <w:rsid w:val="2FED1391"/>
    <w:rsid w:val="3021442F"/>
    <w:rsid w:val="302E665C"/>
    <w:rsid w:val="30314467"/>
    <w:rsid w:val="30330D58"/>
    <w:rsid w:val="309B6157"/>
    <w:rsid w:val="30D97A7E"/>
    <w:rsid w:val="30E7190C"/>
    <w:rsid w:val="30EC5047"/>
    <w:rsid w:val="31DB3FB2"/>
    <w:rsid w:val="32286C1A"/>
    <w:rsid w:val="32594884"/>
    <w:rsid w:val="329E5E49"/>
    <w:rsid w:val="334838D7"/>
    <w:rsid w:val="335A2AA0"/>
    <w:rsid w:val="349909BB"/>
    <w:rsid w:val="34A44A99"/>
    <w:rsid w:val="34DC12F3"/>
    <w:rsid w:val="34F967B1"/>
    <w:rsid w:val="35151611"/>
    <w:rsid w:val="351A5E1F"/>
    <w:rsid w:val="35434534"/>
    <w:rsid w:val="357E1535"/>
    <w:rsid w:val="35B00C43"/>
    <w:rsid w:val="369A7134"/>
    <w:rsid w:val="36B335CE"/>
    <w:rsid w:val="36E2223A"/>
    <w:rsid w:val="36EC3A0F"/>
    <w:rsid w:val="371A0A9B"/>
    <w:rsid w:val="3792757A"/>
    <w:rsid w:val="379B3A56"/>
    <w:rsid w:val="37DF33A1"/>
    <w:rsid w:val="38433438"/>
    <w:rsid w:val="3852201F"/>
    <w:rsid w:val="38735317"/>
    <w:rsid w:val="387B0A69"/>
    <w:rsid w:val="38B110D1"/>
    <w:rsid w:val="38B52B06"/>
    <w:rsid w:val="396A6FED"/>
    <w:rsid w:val="39DA68EF"/>
    <w:rsid w:val="39FE6CF6"/>
    <w:rsid w:val="3A1A515F"/>
    <w:rsid w:val="3AF8246D"/>
    <w:rsid w:val="3AF92CCE"/>
    <w:rsid w:val="3B054FBD"/>
    <w:rsid w:val="3B673B74"/>
    <w:rsid w:val="3B7E6C11"/>
    <w:rsid w:val="3B936B4F"/>
    <w:rsid w:val="3B9D5AEF"/>
    <w:rsid w:val="3BFB2F6D"/>
    <w:rsid w:val="3C497333"/>
    <w:rsid w:val="3C677638"/>
    <w:rsid w:val="3C9D2F62"/>
    <w:rsid w:val="3CFA4CF6"/>
    <w:rsid w:val="3D591B9F"/>
    <w:rsid w:val="3D995F73"/>
    <w:rsid w:val="3DA365B2"/>
    <w:rsid w:val="3DAE3B66"/>
    <w:rsid w:val="3DCD2B4D"/>
    <w:rsid w:val="3E077380"/>
    <w:rsid w:val="3E183FD5"/>
    <w:rsid w:val="3E380522"/>
    <w:rsid w:val="3E417F6B"/>
    <w:rsid w:val="3E4B2FA6"/>
    <w:rsid w:val="3E5E7999"/>
    <w:rsid w:val="3F1461F9"/>
    <w:rsid w:val="3F153163"/>
    <w:rsid w:val="3FA04410"/>
    <w:rsid w:val="3FCD75E5"/>
    <w:rsid w:val="3FFE594C"/>
    <w:rsid w:val="407C39FC"/>
    <w:rsid w:val="40BA6BEE"/>
    <w:rsid w:val="40FD66E2"/>
    <w:rsid w:val="417D3C5C"/>
    <w:rsid w:val="41941BC0"/>
    <w:rsid w:val="4198382E"/>
    <w:rsid w:val="41B0273C"/>
    <w:rsid w:val="41E33C60"/>
    <w:rsid w:val="42113FB0"/>
    <w:rsid w:val="422B4A32"/>
    <w:rsid w:val="425C3F2F"/>
    <w:rsid w:val="43370BA5"/>
    <w:rsid w:val="43517EA3"/>
    <w:rsid w:val="4388532D"/>
    <w:rsid w:val="43DD536C"/>
    <w:rsid w:val="43E64E67"/>
    <w:rsid w:val="44B6585C"/>
    <w:rsid w:val="44BE3FE5"/>
    <w:rsid w:val="45051A2B"/>
    <w:rsid w:val="451C1963"/>
    <w:rsid w:val="453602B7"/>
    <w:rsid w:val="453F0351"/>
    <w:rsid w:val="45E70941"/>
    <w:rsid w:val="46667DA1"/>
    <w:rsid w:val="46F66F48"/>
    <w:rsid w:val="476152FA"/>
    <w:rsid w:val="47802423"/>
    <w:rsid w:val="479260CE"/>
    <w:rsid w:val="47BC448C"/>
    <w:rsid w:val="482C3169"/>
    <w:rsid w:val="48585B68"/>
    <w:rsid w:val="48E12230"/>
    <w:rsid w:val="48F22ECE"/>
    <w:rsid w:val="49115519"/>
    <w:rsid w:val="49430D56"/>
    <w:rsid w:val="495C4A24"/>
    <w:rsid w:val="49606560"/>
    <w:rsid w:val="49971576"/>
    <w:rsid w:val="49B0491B"/>
    <w:rsid w:val="49DE4986"/>
    <w:rsid w:val="4A77392C"/>
    <w:rsid w:val="4A89351A"/>
    <w:rsid w:val="4A9813C7"/>
    <w:rsid w:val="4AAA2D8A"/>
    <w:rsid w:val="4ABB2FCB"/>
    <w:rsid w:val="4ADF3BA1"/>
    <w:rsid w:val="4AF02C3C"/>
    <w:rsid w:val="4B061AE5"/>
    <w:rsid w:val="4B2E419E"/>
    <w:rsid w:val="4B4526CC"/>
    <w:rsid w:val="4B95418D"/>
    <w:rsid w:val="4BA95D2E"/>
    <w:rsid w:val="4C217769"/>
    <w:rsid w:val="4C3667FD"/>
    <w:rsid w:val="4C551E89"/>
    <w:rsid w:val="4C5B1381"/>
    <w:rsid w:val="4CB02F57"/>
    <w:rsid w:val="4CCF2A51"/>
    <w:rsid w:val="4CE85A5D"/>
    <w:rsid w:val="4D1F6FD8"/>
    <w:rsid w:val="4D2C01D7"/>
    <w:rsid w:val="4D2C230B"/>
    <w:rsid w:val="4D5C1BA2"/>
    <w:rsid w:val="4D9C6509"/>
    <w:rsid w:val="4DC3352A"/>
    <w:rsid w:val="4E0F404D"/>
    <w:rsid w:val="4E165D36"/>
    <w:rsid w:val="4E465CA3"/>
    <w:rsid w:val="4EAC0ED9"/>
    <w:rsid w:val="4F430D6D"/>
    <w:rsid w:val="4F7D4A0D"/>
    <w:rsid w:val="5024289E"/>
    <w:rsid w:val="5037387C"/>
    <w:rsid w:val="50F35B97"/>
    <w:rsid w:val="512B1415"/>
    <w:rsid w:val="515C1029"/>
    <w:rsid w:val="51B353FD"/>
    <w:rsid w:val="52470E20"/>
    <w:rsid w:val="52F9107A"/>
    <w:rsid w:val="52F94F62"/>
    <w:rsid w:val="53352BBC"/>
    <w:rsid w:val="533E536D"/>
    <w:rsid w:val="538371B3"/>
    <w:rsid w:val="53984ED9"/>
    <w:rsid w:val="539958B7"/>
    <w:rsid w:val="53F16969"/>
    <w:rsid w:val="541D11DE"/>
    <w:rsid w:val="54596F71"/>
    <w:rsid w:val="547D0C19"/>
    <w:rsid w:val="54813E9E"/>
    <w:rsid w:val="54974404"/>
    <w:rsid w:val="549D6D21"/>
    <w:rsid w:val="54A73416"/>
    <w:rsid w:val="54C610D2"/>
    <w:rsid w:val="55426F93"/>
    <w:rsid w:val="557C3F80"/>
    <w:rsid w:val="55EE4E28"/>
    <w:rsid w:val="560B1F5F"/>
    <w:rsid w:val="56532A59"/>
    <w:rsid w:val="57674900"/>
    <w:rsid w:val="577C34EA"/>
    <w:rsid w:val="58272938"/>
    <w:rsid w:val="5897535A"/>
    <w:rsid w:val="58A51CCC"/>
    <w:rsid w:val="58CF5206"/>
    <w:rsid w:val="59473C8E"/>
    <w:rsid w:val="59556008"/>
    <w:rsid w:val="59590F80"/>
    <w:rsid w:val="59652EE7"/>
    <w:rsid w:val="59851D6D"/>
    <w:rsid w:val="599E6993"/>
    <w:rsid w:val="59AB7C83"/>
    <w:rsid w:val="59AF01EE"/>
    <w:rsid w:val="59F87631"/>
    <w:rsid w:val="5A0E6E34"/>
    <w:rsid w:val="5A6A24F2"/>
    <w:rsid w:val="5A7D4868"/>
    <w:rsid w:val="5A7E2E56"/>
    <w:rsid w:val="5A8A5A2A"/>
    <w:rsid w:val="5AA1278A"/>
    <w:rsid w:val="5AD84127"/>
    <w:rsid w:val="5B2F24FD"/>
    <w:rsid w:val="5B47772A"/>
    <w:rsid w:val="5B4D68C3"/>
    <w:rsid w:val="5D0A3897"/>
    <w:rsid w:val="5D7C32BD"/>
    <w:rsid w:val="5DEC1AEA"/>
    <w:rsid w:val="5DED53F4"/>
    <w:rsid w:val="5E7118FA"/>
    <w:rsid w:val="5E713B0A"/>
    <w:rsid w:val="5EA856E9"/>
    <w:rsid w:val="5F28126C"/>
    <w:rsid w:val="5F3461DE"/>
    <w:rsid w:val="5FC133DB"/>
    <w:rsid w:val="5FC54E35"/>
    <w:rsid w:val="5FD90167"/>
    <w:rsid w:val="605E53B0"/>
    <w:rsid w:val="6071211B"/>
    <w:rsid w:val="607D497C"/>
    <w:rsid w:val="61BC20AC"/>
    <w:rsid w:val="61BD395C"/>
    <w:rsid w:val="61D10D9F"/>
    <w:rsid w:val="629D6698"/>
    <w:rsid w:val="62E836FC"/>
    <w:rsid w:val="634E10A6"/>
    <w:rsid w:val="63736A73"/>
    <w:rsid w:val="63D24145"/>
    <w:rsid w:val="64394199"/>
    <w:rsid w:val="6442487B"/>
    <w:rsid w:val="645D26A0"/>
    <w:rsid w:val="64840391"/>
    <w:rsid w:val="64986FBF"/>
    <w:rsid w:val="64B452BD"/>
    <w:rsid w:val="64B70D03"/>
    <w:rsid w:val="64BE12EB"/>
    <w:rsid w:val="65543FE9"/>
    <w:rsid w:val="658334EB"/>
    <w:rsid w:val="658400F6"/>
    <w:rsid w:val="65B92A25"/>
    <w:rsid w:val="65B9697D"/>
    <w:rsid w:val="661B7B34"/>
    <w:rsid w:val="665B2667"/>
    <w:rsid w:val="66A20935"/>
    <w:rsid w:val="66FB1748"/>
    <w:rsid w:val="67030152"/>
    <w:rsid w:val="67404849"/>
    <w:rsid w:val="67A21787"/>
    <w:rsid w:val="67B067D6"/>
    <w:rsid w:val="67BD797B"/>
    <w:rsid w:val="67DC11A7"/>
    <w:rsid w:val="68145138"/>
    <w:rsid w:val="687C4343"/>
    <w:rsid w:val="68C5452E"/>
    <w:rsid w:val="68E23B68"/>
    <w:rsid w:val="68FF03AD"/>
    <w:rsid w:val="691A7CAE"/>
    <w:rsid w:val="692B6F4B"/>
    <w:rsid w:val="693E33BC"/>
    <w:rsid w:val="6A2160B3"/>
    <w:rsid w:val="6A21765F"/>
    <w:rsid w:val="6A354D07"/>
    <w:rsid w:val="6A604E65"/>
    <w:rsid w:val="6A685280"/>
    <w:rsid w:val="6A6B4794"/>
    <w:rsid w:val="6ACE4AF7"/>
    <w:rsid w:val="6B662BD3"/>
    <w:rsid w:val="6BA344A2"/>
    <w:rsid w:val="6BA87D96"/>
    <w:rsid w:val="6C045D68"/>
    <w:rsid w:val="6C1A70D2"/>
    <w:rsid w:val="6C206AC0"/>
    <w:rsid w:val="6CD323F4"/>
    <w:rsid w:val="6CD435E4"/>
    <w:rsid w:val="6D174D2B"/>
    <w:rsid w:val="6D1D07C5"/>
    <w:rsid w:val="6D6B33D9"/>
    <w:rsid w:val="6D7D63CC"/>
    <w:rsid w:val="6D865EAD"/>
    <w:rsid w:val="6DCE5E26"/>
    <w:rsid w:val="6E001573"/>
    <w:rsid w:val="6E83107A"/>
    <w:rsid w:val="6EB609C2"/>
    <w:rsid w:val="6EF02FD2"/>
    <w:rsid w:val="6F381BBA"/>
    <w:rsid w:val="6F5A118D"/>
    <w:rsid w:val="6F8C0D79"/>
    <w:rsid w:val="6F9D65B5"/>
    <w:rsid w:val="6FF46CC4"/>
    <w:rsid w:val="70322B98"/>
    <w:rsid w:val="70552B7A"/>
    <w:rsid w:val="70670727"/>
    <w:rsid w:val="709F2E8A"/>
    <w:rsid w:val="7159479B"/>
    <w:rsid w:val="71E508DB"/>
    <w:rsid w:val="7297255D"/>
    <w:rsid w:val="72A9726A"/>
    <w:rsid w:val="72DD1EE1"/>
    <w:rsid w:val="73751A78"/>
    <w:rsid w:val="739D6C62"/>
    <w:rsid w:val="73AE4949"/>
    <w:rsid w:val="73BB6668"/>
    <w:rsid w:val="73FE5688"/>
    <w:rsid w:val="74136704"/>
    <w:rsid w:val="7416749F"/>
    <w:rsid w:val="74321789"/>
    <w:rsid w:val="744D3038"/>
    <w:rsid w:val="750529CB"/>
    <w:rsid w:val="76367E72"/>
    <w:rsid w:val="76437C95"/>
    <w:rsid w:val="76574DC9"/>
    <w:rsid w:val="76640DEF"/>
    <w:rsid w:val="76AA04CF"/>
    <w:rsid w:val="771419D1"/>
    <w:rsid w:val="7736366D"/>
    <w:rsid w:val="778200FD"/>
    <w:rsid w:val="77AC520D"/>
    <w:rsid w:val="77AD5603"/>
    <w:rsid w:val="77D41D63"/>
    <w:rsid w:val="781337D6"/>
    <w:rsid w:val="79156B79"/>
    <w:rsid w:val="794B2086"/>
    <w:rsid w:val="795359CB"/>
    <w:rsid w:val="796D4CBF"/>
    <w:rsid w:val="79822FDC"/>
    <w:rsid w:val="798735EB"/>
    <w:rsid w:val="79907C4E"/>
    <w:rsid w:val="79B2186C"/>
    <w:rsid w:val="79CB39AB"/>
    <w:rsid w:val="7A467EE0"/>
    <w:rsid w:val="7AC168BA"/>
    <w:rsid w:val="7B097E6B"/>
    <w:rsid w:val="7B0A534B"/>
    <w:rsid w:val="7B613432"/>
    <w:rsid w:val="7BE65246"/>
    <w:rsid w:val="7C210D0A"/>
    <w:rsid w:val="7C337464"/>
    <w:rsid w:val="7C5F01E6"/>
    <w:rsid w:val="7C65705E"/>
    <w:rsid w:val="7CD97E8F"/>
    <w:rsid w:val="7CF8307C"/>
    <w:rsid w:val="7D1C6209"/>
    <w:rsid w:val="7D405725"/>
    <w:rsid w:val="7D44646C"/>
    <w:rsid w:val="7D4A26A7"/>
    <w:rsid w:val="7D661C9E"/>
    <w:rsid w:val="7D9D26FA"/>
    <w:rsid w:val="7DA06B0E"/>
    <w:rsid w:val="7E3339E4"/>
    <w:rsid w:val="7E3945C4"/>
    <w:rsid w:val="7E4B05E2"/>
    <w:rsid w:val="7E6068A6"/>
    <w:rsid w:val="7EB155CD"/>
    <w:rsid w:val="7F1D4076"/>
    <w:rsid w:val="7F4351EA"/>
    <w:rsid w:val="7FCA13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fillcolor="white">
      <v:fill color="white"/>
    </o:shapedefaults>
    <o:shapelayout v:ext="edit">
      <o:idmap v:ext="edit" data="2"/>
    </o:shapelayout>
  </w:shapeDefaults>
  <w:decimalSymbol w:val="."/>
  <w:listSeparator w:val=","/>
  <w14:docId w14:val="622DD101"/>
  <w15:docId w15:val="{3C7D081E-ACBB-4200-91E9-14BE0126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360" w:lineRule="auto"/>
        <w:ind w:firstLineChars="200" w:firstLine="200"/>
        <w:jc w:val="both"/>
      </w:pPr>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qFormat="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A004D"/>
    <w:pPr>
      <w:widowControl w:val="0"/>
    </w:pPr>
    <w:rPr>
      <w:rFonts w:cstheme="minorBidi"/>
      <w:kern w:val="2"/>
      <w:sz w:val="28"/>
      <w:szCs w:val="22"/>
    </w:rPr>
  </w:style>
  <w:style w:type="paragraph" w:styleId="1">
    <w:name w:val="heading 1"/>
    <w:basedOn w:val="a"/>
    <w:next w:val="a"/>
    <w:link w:val="10"/>
    <w:uiPriority w:val="9"/>
    <w:qFormat/>
    <w:rsid w:val="00FA004D"/>
    <w:pPr>
      <w:keepNext/>
      <w:keepLines/>
      <w:numPr>
        <w:numId w:val="1"/>
      </w:numPr>
      <w:spacing w:beforeLines="100" w:afterLines="100"/>
      <w:ind w:firstLineChars="0"/>
      <w:jc w:val="center"/>
      <w:outlineLvl w:val="0"/>
    </w:pPr>
    <w:rPr>
      <w:rFonts w:eastAsia="黑体"/>
      <w:b/>
      <w:bCs/>
      <w:kern w:val="44"/>
      <w:sz w:val="32"/>
      <w:szCs w:val="44"/>
    </w:rPr>
  </w:style>
  <w:style w:type="paragraph" w:styleId="2">
    <w:name w:val="heading 2"/>
    <w:aliases w:val="标题2 2级标题,Se,Head wsa2,节标题,Head wsa2 Char Char Char,Head wsa2 Char Char,Char Char,Se Char,Head wsa2 Char,标题 2 Char Char,节标题 Char,Head wsa2 Char Char Char Char,Head wsa2 Char Char Char1,1.1标题 2,1.1,节,_Heading 2,标2,二级标题,1.1标题,可研-标题 2,b2,H,标"/>
    <w:basedOn w:val="a"/>
    <w:next w:val="a"/>
    <w:link w:val="20"/>
    <w:unhideWhenUsed/>
    <w:qFormat/>
    <w:rsid w:val="00FA004D"/>
    <w:pPr>
      <w:keepNext/>
      <w:keepLines/>
      <w:tabs>
        <w:tab w:val="left" w:pos="567"/>
        <w:tab w:val="left" w:pos="1105"/>
      </w:tabs>
      <w:ind w:firstLineChars="0" w:firstLine="0"/>
      <w:jc w:val="left"/>
      <w:outlineLvl w:val="1"/>
    </w:pPr>
    <w:rPr>
      <w:rFonts w:eastAsia="黑体" w:cstheme="majorBidi"/>
      <w:b/>
      <w:bCs/>
      <w:szCs w:val="32"/>
    </w:rPr>
  </w:style>
  <w:style w:type="paragraph" w:styleId="3">
    <w:name w:val="heading 3"/>
    <w:aliases w:val="标题 3 3级标题,Re,Head 3 WSA,h3,标题 3 Char Char Char,标题 3 Char Char Char Char Char Char,标题 3 Char Char Char Char Char,标题 3 Char Char Char Char,标题 3 Char Char Char Char Char Char Char Char Char Char,标题 3 Char Char,小标题,Re11,Head 3 WSA11,h311,Re2,h32,标题 31"/>
    <w:basedOn w:val="a"/>
    <w:next w:val="a"/>
    <w:unhideWhenUsed/>
    <w:qFormat/>
    <w:rsid w:val="00FA004D"/>
    <w:pPr>
      <w:keepNext/>
      <w:keepLines/>
      <w:tabs>
        <w:tab w:val="left" w:pos="567"/>
        <w:tab w:val="left" w:pos="851"/>
      </w:tabs>
      <w:ind w:firstLineChars="0" w:firstLine="0"/>
      <w:jc w:val="left"/>
      <w:outlineLvl w:val="2"/>
    </w:pPr>
    <w:rPr>
      <w:rFonts w:eastAsia="黑体"/>
      <w:b/>
      <w:bCs/>
      <w:szCs w:val="32"/>
    </w:rPr>
  </w:style>
  <w:style w:type="paragraph" w:styleId="6">
    <w:name w:val="heading 6"/>
    <w:basedOn w:val="a"/>
    <w:next w:val="a"/>
    <w:semiHidden/>
    <w:unhideWhenUsed/>
    <w:qFormat/>
    <w:rsid w:val="00FA004D"/>
    <w:pPr>
      <w:keepNext/>
      <w:keepLines/>
      <w:spacing w:before="240" w:after="64" w:line="320" w:lineRule="auto"/>
      <w:ind w:firstLineChars="0" w:firstLine="0"/>
      <w:outlineLvl w:val="5"/>
    </w:pPr>
    <w:rPr>
      <w:rFonts w:ascii="Cambria" w:hAnsi="Cambria"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rsid w:val="00FA004D"/>
    <w:pPr>
      <w:ind w:firstLineChars="100" w:firstLine="420"/>
    </w:pPr>
  </w:style>
  <w:style w:type="paragraph" w:styleId="a4">
    <w:name w:val="Body Text"/>
    <w:basedOn w:val="a"/>
    <w:next w:val="xl27"/>
    <w:qFormat/>
    <w:rsid w:val="00FA004D"/>
    <w:pPr>
      <w:spacing w:after="120"/>
    </w:pPr>
  </w:style>
  <w:style w:type="paragraph" w:customStyle="1" w:styleId="xl27">
    <w:name w:val="xl27"/>
    <w:basedOn w:val="a"/>
    <w:qFormat/>
    <w:rsid w:val="00FA004D"/>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styleId="a5">
    <w:name w:val="Normal Indent"/>
    <w:basedOn w:val="a"/>
    <w:qFormat/>
    <w:rsid w:val="00FA004D"/>
    <w:pPr>
      <w:ind w:firstLine="420"/>
    </w:pPr>
  </w:style>
  <w:style w:type="paragraph" w:styleId="5">
    <w:name w:val="index 5"/>
    <w:basedOn w:val="a"/>
    <w:next w:val="a"/>
    <w:qFormat/>
    <w:rsid w:val="00FA004D"/>
    <w:pPr>
      <w:spacing w:line="240" w:lineRule="auto"/>
      <w:ind w:leftChars="800" w:left="800" w:firstLineChars="0" w:firstLine="0"/>
    </w:pPr>
    <w:rPr>
      <w:rFonts w:cs="Times New Roman"/>
      <w:sz w:val="21"/>
      <w:szCs w:val="24"/>
    </w:rPr>
  </w:style>
  <w:style w:type="paragraph" w:styleId="a6">
    <w:name w:val="Document Map"/>
    <w:basedOn w:val="a"/>
    <w:link w:val="a7"/>
    <w:qFormat/>
    <w:rsid w:val="00FA004D"/>
    <w:rPr>
      <w:rFonts w:ascii="宋体"/>
      <w:sz w:val="18"/>
      <w:szCs w:val="18"/>
    </w:rPr>
  </w:style>
  <w:style w:type="paragraph" w:styleId="a8">
    <w:name w:val="annotation text"/>
    <w:basedOn w:val="a"/>
    <w:link w:val="a9"/>
    <w:uiPriority w:val="99"/>
    <w:qFormat/>
    <w:rsid w:val="00FA004D"/>
    <w:pPr>
      <w:jc w:val="left"/>
    </w:pPr>
  </w:style>
  <w:style w:type="paragraph" w:styleId="aa">
    <w:name w:val="Body Text Indent"/>
    <w:basedOn w:val="a"/>
    <w:uiPriority w:val="99"/>
    <w:semiHidden/>
    <w:unhideWhenUsed/>
    <w:qFormat/>
    <w:rsid w:val="00FA004D"/>
    <w:pPr>
      <w:spacing w:after="120"/>
      <w:ind w:leftChars="200" w:left="420"/>
    </w:pPr>
  </w:style>
  <w:style w:type="paragraph" w:styleId="ab">
    <w:name w:val="Block Text"/>
    <w:basedOn w:val="a"/>
    <w:qFormat/>
    <w:rsid w:val="00FA004D"/>
    <w:pPr>
      <w:spacing w:line="360" w:lineRule="exact"/>
      <w:ind w:left="113" w:right="113"/>
      <w:jc w:val="center"/>
    </w:pPr>
    <w:rPr>
      <w:rFonts w:ascii="宋体" w:hAnsi="宋体"/>
      <w:color w:val="000000"/>
    </w:rPr>
  </w:style>
  <w:style w:type="paragraph" w:styleId="TOC3">
    <w:name w:val="toc 3"/>
    <w:basedOn w:val="a"/>
    <w:next w:val="a"/>
    <w:uiPriority w:val="39"/>
    <w:qFormat/>
    <w:rsid w:val="00FA004D"/>
    <w:pPr>
      <w:ind w:leftChars="400" w:left="840"/>
    </w:pPr>
  </w:style>
  <w:style w:type="paragraph" w:styleId="21">
    <w:name w:val="Body Text Indent 2"/>
    <w:basedOn w:val="a"/>
    <w:qFormat/>
    <w:rsid w:val="00FA004D"/>
    <w:pPr>
      <w:spacing w:line="240" w:lineRule="auto"/>
      <w:ind w:firstLineChars="0" w:firstLine="645"/>
    </w:pPr>
    <w:rPr>
      <w:rFonts w:ascii="仿宋_GB2312" w:eastAsia="仿宋_GB2312" w:cs="Times New Roman"/>
      <w:snapToGrid w:val="0"/>
      <w:kern w:val="0"/>
      <w:szCs w:val="20"/>
    </w:rPr>
  </w:style>
  <w:style w:type="paragraph" w:styleId="ac">
    <w:name w:val="Balloon Text"/>
    <w:basedOn w:val="a"/>
    <w:link w:val="ad"/>
    <w:qFormat/>
    <w:rsid w:val="00FA004D"/>
    <w:pPr>
      <w:spacing w:line="240" w:lineRule="auto"/>
    </w:pPr>
    <w:rPr>
      <w:sz w:val="18"/>
      <w:szCs w:val="18"/>
    </w:rPr>
  </w:style>
  <w:style w:type="paragraph" w:styleId="ae">
    <w:name w:val="footer"/>
    <w:basedOn w:val="a"/>
    <w:link w:val="af"/>
    <w:uiPriority w:val="99"/>
    <w:unhideWhenUsed/>
    <w:qFormat/>
    <w:rsid w:val="00FA004D"/>
    <w:pPr>
      <w:tabs>
        <w:tab w:val="center" w:pos="4153"/>
        <w:tab w:val="right" w:pos="8306"/>
      </w:tabs>
      <w:snapToGrid w:val="0"/>
      <w:jc w:val="left"/>
    </w:pPr>
    <w:rPr>
      <w:sz w:val="18"/>
      <w:szCs w:val="18"/>
    </w:rPr>
  </w:style>
  <w:style w:type="paragraph" w:styleId="af0">
    <w:name w:val="header"/>
    <w:basedOn w:val="a"/>
    <w:uiPriority w:val="99"/>
    <w:unhideWhenUsed/>
    <w:qFormat/>
    <w:rsid w:val="00FA004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FA004D"/>
  </w:style>
  <w:style w:type="paragraph" w:styleId="TOC2">
    <w:name w:val="toc 2"/>
    <w:basedOn w:val="a"/>
    <w:next w:val="a"/>
    <w:uiPriority w:val="39"/>
    <w:qFormat/>
    <w:rsid w:val="00FA004D"/>
    <w:pPr>
      <w:ind w:leftChars="200" w:left="420"/>
    </w:pPr>
  </w:style>
  <w:style w:type="paragraph" w:styleId="af1">
    <w:name w:val="Normal (Web)"/>
    <w:basedOn w:val="a"/>
    <w:semiHidden/>
    <w:unhideWhenUsed/>
    <w:qFormat/>
    <w:rsid w:val="00FA004D"/>
    <w:pPr>
      <w:spacing w:beforeAutospacing="1" w:afterAutospacing="1"/>
      <w:jc w:val="left"/>
    </w:pPr>
    <w:rPr>
      <w:rFonts w:cs="Times New Roman"/>
      <w:kern w:val="0"/>
      <w:sz w:val="24"/>
    </w:rPr>
  </w:style>
  <w:style w:type="paragraph" w:styleId="af2">
    <w:name w:val="annotation subject"/>
    <w:basedOn w:val="a8"/>
    <w:next w:val="a8"/>
    <w:link w:val="af3"/>
    <w:qFormat/>
    <w:rsid w:val="00FA004D"/>
    <w:rPr>
      <w:b/>
      <w:bCs/>
    </w:rPr>
  </w:style>
  <w:style w:type="paragraph" w:styleId="22">
    <w:name w:val="Body Text First Indent 2"/>
    <w:basedOn w:val="aa"/>
    <w:qFormat/>
    <w:rsid w:val="00FA004D"/>
    <w:pPr>
      <w:tabs>
        <w:tab w:val="left" w:pos="540"/>
      </w:tabs>
      <w:ind w:firstLine="420"/>
      <w:jc w:val="left"/>
    </w:pPr>
  </w:style>
  <w:style w:type="table" w:styleId="af4">
    <w:name w:val="Table Grid"/>
    <w:basedOn w:val="a2"/>
    <w:qFormat/>
    <w:rsid w:val="00FA00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1"/>
    <w:qFormat/>
    <w:rsid w:val="00FA004D"/>
    <w:rPr>
      <w:b/>
    </w:rPr>
  </w:style>
  <w:style w:type="character" w:styleId="af6">
    <w:name w:val="page number"/>
    <w:basedOn w:val="a1"/>
    <w:qFormat/>
    <w:rsid w:val="00FA004D"/>
  </w:style>
  <w:style w:type="character" w:styleId="af7">
    <w:name w:val="Hyperlink"/>
    <w:basedOn w:val="a1"/>
    <w:uiPriority w:val="99"/>
    <w:unhideWhenUsed/>
    <w:qFormat/>
    <w:rsid w:val="00FA004D"/>
    <w:rPr>
      <w:color w:val="0563C1" w:themeColor="hyperlink"/>
      <w:u w:val="single"/>
    </w:rPr>
  </w:style>
  <w:style w:type="character" w:styleId="af8">
    <w:name w:val="annotation reference"/>
    <w:basedOn w:val="a1"/>
    <w:qFormat/>
    <w:rsid w:val="00FA004D"/>
    <w:rPr>
      <w:sz w:val="21"/>
      <w:szCs w:val="21"/>
    </w:rPr>
  </w:style>
  <w:style w:type="paragraph" w:customStyle="1" w:styleId="Default">
    <w:name w:val="Default"/>
    <w:qFormat/>
    <w:rsid w:val="00FA004D"/>
    <w:pPr>
      <w:widowControl w:val="0"/>
      <w:autoSpaceDE w:val="0"/>
      <w:autoSpaceDN w:val="0"/>
      <w:adjustRightInd w:val="0"/>
    </w:pPr>
    <w:rPr>
      <w:rFonts w:ascii="宋体" w:cs="宋体"/>
      <w:color w:val="000000"/>
      <w:sz w:val="24"/>
      <w:szCs w:val="24"/>
    </w:rPr>
  </w:style>
  <w:style w:type="paragraph" w:styleId="af9">
    <w:name w:val="List Paragraph"/>
    <w:basedOn w:val="a"/>
    <w:uiPriority w:val="34"/>
    <w:qFormat/>
    <w:rsid w:val="00FA004D"/>
    <w:pPr>
      <w:ind w:firstLine="420"/>
    </w:pPr>
  </w:style>
  <w:style w:type="paragraph" w:customStyle="1" w:styleId="Style26">
    <w:name w:val="_Style 26"/>
    <w:basedOn w:val="a"/>
    <w:next w:val="af9"/>
    <w:uiPriority w:val="34"/>
    <w:qFormat/>
    <w:rsid w:val="00FA004D"/>
    <w:pPr>
      <w:ind w:firstLine="420"/>
    </w:pPr>
    <w:rPr>
      <w:rFonts w:ascii="宋体" w:hAnsi="等线" w:cs="Times New Roman"/>
    </w:rPr>
  </w:style>
  <w:style w:type="paragraph" w:customStyle="1" w:styleId="23">
    <w:name w:val="表格文字2"/>
    <w:qFormat/>
    <w:rsid w:val="00FA004D"/>
    <w:pPr>
      <w:widowControl w:val="0"/>
      <w:tabs>
        <w:tab w:val="left" w:pos="277"/>
        <w:tab w:val="left" w:pos="600"/>
        <w:tab w:val="left" w:pos="780"/>
        <w:tab w:val="left" w:pos="2517"/>
      </w:tabs>
      <w:adjustRightInd w:val="0"/>
      <w:spacing w:before="60"/>
      <w:jc w:val="center"/>
      <w:textAlignment w:val="baseline"/>
    </w:pPr>
    <w:rPr>
      <w:sz w:val="21"/>
    </w:rPr>
  </w:style>
  <w:style w:type="paragraph" w:customStyle="1" w:styleId="11">
    <w:name w:val="样式1"/>
    <w:qFormat/>
    <w:rsid w:val="00FA004D"/>
    <w:pPr>
      <w:widowControl w:val="0"/>
      <w:spacing w:line="480" w:lineRule="exact"/>
    </w:pPr>
    <w:rPr>
      <w:rFonts w:ascii="宋体" w:hAnsi="宋体"/>
      <w:bCs/>
      <w:snapToGrid w:val="0"/>
      <w:sz w:val="24"/>
    </w:rPr>
  </w:style>
  <w:style w:type="table" w:customStyle="1" w:styleId="12">
    <w:name w:val="网格型1"/>
    <w:basedOn w:val="a2"/>
    <w:uiPriority w:val="39"/>
    <w:qFormat/>
    <w:rsid w:val="00F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uiPriority w:val="34"/>
    <w:qFormat/>
    <w:rsid w:val="00FA004D"/>
    <w:pPr>
      <w:ind w:firstLine="420"/>
    </w:pPr>
  </w:style>
  <w:style w:type="table" w:customStyle="1" w:styleId="30">
    <w:name w:val="网格型3"/>
    <w:basedOn w:val="a2"/>
    <w:uiPriority w:val="39"/>
    <w:qFormat/>
    <w:rsid w:val="00F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sid w:val="00FA004D"/>
    <w:rPr>
      <w:rFonts w:eastAsia="黑体" w:cstheme="minorBidi"/>
      <w:b/>
      <w:bCs/>
      <w:kern w:val="44"/>
      <w:sz w:val="32"/>
      <w:szCs w:val="44"/>
    </w:rPr>
  </w:style>
  <w:style w:type="character" w:customStyle="1" w:styleId="20">
    <w:name w:val="标题 2 字符"/>
    <w:aliases w:val="标题2 2级标题 字符,Se 字符,Head wsa2 字符,节标题 字符,Head wsa2 Char Char Char 字符,Head wsa2 Char Char 字符,Char Char 字符,Se Char 字符,Head wsa2 Char 字符,标题 2 Char Char 字符,节标题 Char 字符,Head wsa2 Char Char Char Char 字符,Head wsa2 Char Char Char1 字符,1.1标题 2 字符,1.1 字符,节 字符"/>
    <w:link w:val="2"/>
    <w:uiPriority w:val="9"/>
    <w:qFormat/>
    <w:rsid w:val="00FA004D"/>
    <w:rPr>
      <w:rFonts w:eastAsia="黑体" w:cstheme="majorBidi"/>
      <w:b/>
      <w:bCs/>
      <w:szCs w:val="32"/>
    </w:rPr>
  </w:style>
  <w:style w:type="character" w:customStyle="1" w:styleId="ad">
    <w:name w:val="批注框文本 字符"/>
    <w:basedOn w:val="a1"/>
    <w:link w:val="ac"/>
    <w:qFormat/>
    <w:rsid w:val="00FA004D"/>
    <w:rPr>
      <w:rFonts w:ascii="Times New Roman" w:eastAsia="宋体" w:hAnsi="Times New Roman" w:cstheme="minorBidi"/>
      <w:kern w:val="2"/>
      <w:sz w:val="18"/>
      <w:szCs w:val="18"/>
    </w:rPr>
  </w:style>
  <w:style w:type="table" w:customStyle="1" w:styleId="24">
    <w:name w:val="网格型2"/>
    <w:basedOn w:val="a2"/>
    <w:uiPriority w:val="39"/>
    <w:qFormat/>
    <w:rsid w:val="00FA004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批注文字 字符"/>
    <w:basedOn w:val="a1"/>
    <w:link w:val="a8"/>
    <w:qFormat/>
    <w:rsid w:val="00FA004D"/>
    <w:rPr>
      <w:rFonts w:ascii="Times New Roman" w:eastAsia="宋体" w:hAnsi="Times New Roman" w:cstheme="minorBidi"/>
      <w:kern w:val="2"/>
      <w:sz w:val="28"/>
      <w:szCs w:val="22"/>
    </w:rPr>
  </w:style>
  <w:style w:type="character" w:customStyle="1" w:styleId="af3">
    <w:name w:val="批注主题 字符"/>
    <w:basedOn w:val="a9"/>
    <w:link w:val="af2"/>
    <w:qFormat/>
    <w:rsid w:val="00FA004D"/>
    <w:rPr>
      <w:rFonts w:ascii="Times New Roman" w:eastAsia="宋体" w:hAnsi="Times New Roman" w:cstheme="minorBidi"/>
      <w:b/>
      <w:bCs/>
      <w:kern w:val="2"/>
      <w:sz w:val="28"/>
      <w:szCs w:val="22"/>
    </w:rPr>
  </w:style>
  <w:style w:type="character" w:customStyle="1" w:styleId="a7">
    <w:name w:val="文档结构图 字符"/>
    <w:basedOn w:val="a1"/>
    <w:link w:val="a6"/>
    <w:qFormat/>
    <w:rsid w:val="00FA004D"/>
    <w:rPr>
      <w:rFonts w:ascii="宋体" w:eastAsia="宋体" w:hAnsi="Times New Roman" w:cstheme="minorBidi"/>
      <w:kern w:val="2"/>
      <w:sz w:val="18"/>
      <w:szCs w:val="18"/>
    </w:rPr>
  </w:style>
  <w:style w:type="paragraph" w:customStyle="1" w:styleId="14">
    <w:name w:val="修订1"/>
    <w:hidden/>
    <w:uiPriority w:val="99"/>
    <w:semiHidden/>
    <w:qFormat/>
    <w:rsid w:val="00FA004D"/>
    <w:rPr>
      <w:rFonts w:cstheme="minorBidi"/>
      <w:kern w:val="2"/>
      <w:sz w:val="28"/>
      <w:szCs w:val="22"/>
    </w:rPr>
  </w:style>
  <w:style w:type="character" w:customStyle="1" w:styleId="af">
    <w:name w:val="页脚 字符"/>
    <w:basedOn w:val="a1"/>
    <w:link w:val="ae"/>
    <w:uiPriority w:val="99"/>
    <w:qFormat/>
    <w:rsid w:val="00FA004D"/>
    <w:rPr>
      <w:rFonts w:ascii="Times New Roman" w:eastAsia="宋体" w:hAnsi="Times New Roman" w:cstheme="minorBidi"/>
      <w:kern w:val="2"/>
      <w:sz w:val="18"/>
      <w:szCs w:val="18"/>
    </w:rPr>
  </w:style>
  <w:style w:type="paragraph" w:customStyle="1" w:styleId="afa">
    <w:name w:val="表格"/>
    <w:basedOn w:val="a"/>
    <w:qFormat/>
    <w:rsid w:val="00FA004D"/>
    <w:pPr>
      <w:widowControl/>
      <w:autoSpaceDE w:val="0"/>
      <w:autoSpaceDN w:val="0"/>
      <w:adjustRightInd w:val="0"/>
      <w:snapToGrid w:val="0"/>
      <w:spacing w:line="240" w:lineRule="auto"/>
      <w:ind w:firstLineChars="0" w:firstLine="0"/>
      <w:jc w:val="center"/>
    </w:pPr>
    <w:rPr>
      <w:rFonts w:ascii="宋体" w:hAnsi="宋体"/>
      <w:sz w:val="21"/>
      <w:szCs w:val="20"/>
    </w:rPr>
  </w:style>
  <w:style w:type="character" w:customStyle="1" w:styleId="15">
    <w:name w:val="15"/>
    <w:basedOn w:val="a1"/>
    <w:qFormat/>
    <w:rsid w:val="00FA004D"/>
    <w:rPr>
      <w:rFonts w:ascii="Calibri" w:hAnsi="Calibri" w:cs="Calibri" w:hint="default"/>
    </w:rPr>
  </w:style>
  <w:style w:type="character" w:customStyle="1" w:styleId="100">
    <w:name w:val="10"/>
    <w:basedOn w:val="a1"/>
    <w:qFormat/>
    <w:rsid w:val="00FA004D"/>
    <w:rPr>
      <w:rFonts w:ascii="Calibri" w:hAnsi="Calibri" w:cs="Calibri" w:hint="default"/>
    </w:rPr>
  </w:style>
  <w:style w:type="paragraph" w:customStyle="1" w:styleId="afb">
    <w:name w:val="表格标题"/>
    <w:basedOn w:val="a"/>
    <w:qFormat/>
    <w:rsid w:val="00FA004D"/>
    <w:pPr>
      <w:jc w:val="center"/>
    </w:pPr>
    <w:rPr>
      <w:rFonts w:ascii="黑体" w:eastAsia="黑体" w:hAnsi="黑体"/>
      <w:b/>
      <w:color w:val="000000"/>
      <w:sz w:val="24"/>
      <w:szCs w:val="24"/>
    </w:rPr>
  </w:style>
  <w:style w:type="paragraph" w:customStyle="1" w:styleId="9">
    <w:name w:val="样式9"/>
    <w:basedOn w:val="a"/>
    <w:qFormat/>
    <w:rsid w:val="00FA004D"/>
    <w:pPr>
      <w:spacing w:line="360" w:lineRule="exact"/>
      <w:jc w:val="center"/>
    </w:pPr>
    <w:rPr>
      <w:color w:val="000000"/>
    </w:rPr>
  </w:style>
  <w:style w:type="paragraph" w:customStyle="1" w:styleId="afc">
    <w:name w:val="表内文字"/>
    <w:next w:val="a"/>
    <w:qFormat/>
    <w:rsid w:val="00FA004D"/>
    <w:pPr>
      <w:spacing w:line="360" w:lineRule="exact"/>
      <w:ind w:firstLineChars="2" w:firstLine="4"/>
      <w:jc w:val="center"/>
    </w:pPr>
    <w:rPr>
      <w:rFonts w:cs="宋体"/>
      <w:kern w:val="2"/>
      <w:sz w:val="21"/>
      <w:szCs w:val="22"/>
    </w:rPr>
  </w:style>
  <w:style w:type="paragraph" w:customStyle="1" w:styleId="25">
    <w:name w:val="修订2"/>
    <w:hidden/>
    <w:uiPriority w:val="99"/>
    <w:unhideWhenUsed/>
    <w:qFormat/>
    <w:rsid w:val="00FA004D"/>
    <w:rPr>
      <w:rFonts w:cstheme="minorBidi"/>
      <w:kern w:val="2"/>
      <w:sz w:val="28"/>
      <w:szCs w:val="22"/>
    </w:rPr>
  </w:style>
  <w:style w:type="character" w:customStyle="1" w:styleId="2Char1">
    <w:name w:val="标题 2 Char1"/>
    <w:rsid w:val="00494A6A"/>
    <w:rPr>
      <w:rFonts w:ascii="宋体" w:eastAsia="黑体" w:hAnsi="宋体" w:cs="宋体"/>
      <w:b/>
      <w:bCs/>
      <w:color w:val="000000"/>
      <w:sz w:val="28"/>
      <w:szCs w:val="28"/>
    </w:rPr>
  </w:style>
  <w:style w:type="paragraph" w:styleId="afd">
    <w:name w:val="Date"/>
    <w:basedOn w:val="a"/>
    <w:next w:val="a"/>
    <w:link w:val="afe"/>
    <w:semiHidden/>
    <w:unhideWhenUsed/>
    <w:rsid w:val="00494A6A"/>
    <w:pPr>
      <w:ind w:leftChars="2500" w:left="100"/>
    </w:pPr>
  </w:style>
  <w:style w:type="character" w:customStyle="1" w:styleId="afe">
    <w:name w:val="日期 字符"/>
    <w:basedOn w:val="a1"/>
    <w:link w:val="afd"/>
    <w:semiHidden/>
    <w:rsid w:val="00494A6A"/>
    <w:rPr>
      <w:rFonts w:cstheme="minorBidi"/>
      <w:kern w:val="2"/>
      <w:sz w:val="28"/>
      <w:szCs w:val="22"/>
    </w:rPr>
  </w:style>
  <w:style w:type="character" w:customStyle="1" w:styleId="Char1">
    <w:name w:val="批注文字 Char1"/>
    <w:uiPriority w:val="99"/>
    <w:rsid w:val="00CE22BD"/>
    <w:rPr>
      <w:rFonts w:ascii="Times New Roman" w:eastAsia="宋体" w:hAnsi="Times New Roman" w:cs="Times New Roman"/>
      <w:szCs w:val="24"/>
    </w:rPr>
  </w:style>
  <w:style w:type="paragraph" w:customStyle="1" w:styleId="aff">
    <w:name w:val="表格内文字"/>
    <w:basedOn w:val="a"/>
    <w:link w:val="aff0"/>
    <w:qFormat/>
    <w:rsid w:val="00F8029B"/>
    <w:pPr>
      <w:widowControl/>
      <w:spacing w:line="240" w:lineRule="auto"/>
      <w:ind w:firstLineChars="0" w:firstLine="0"/>
      <w:jc w:val="left"/>
    </w:pPr>
    <w:rPr>
      <w:rFonts w:ascii="宋体" w:hAnsi="宋体" w:cs="Times New Roman"/>
      <w:kern w:val="0"/>
      <w:sz w:val="21"/>
      <w:szCs w:val="21"/>
    </w:rPr>
  </w:style>
  <w:style w:type="character" w:customStyle="1" w:styleId="aff0">
    <w:name w:val="表格内文字 字符"/>
    <w:link w:val="aff"/>
    <w:rsid w:val="005758DC"/>
    <w:rPr>
      <w:rFonts w:ascii="宋体" w:hAnsi="宋体"/>
      <w:sz w:val="21"/>
      <w:szCs w:val="21"/>
    </w:rPr>
  </w:style>
  <w:style w:type="character" w:customStyle="1" w:styleId="16">
    <w:name w:val="正文1"/>
    <w:basedOn w:val="a1"/>
    <w:rsid w:val="005D0C99"/>
  </w:style>
  <w:style w:type="character" w:customStyle="1" w:styleId="aff1">
    <w:name w:val="第一条"/>
    <w:basedOn w:val="a1"/>
    <w:rsid w:val="005D0C99"/>
  </w:style>
  <w:style w:type="character" w:customStyle="1" w:styleId="font01">
    <w:name w:val="font01"/>
    <w:basedOn w:val="a1"/>
    <w:rsid w:val="00837EB4"/>
    <w:rPr>
      <w:rFonts w:ascii="宋体" w:eastAsia="宋体" w:hAnsi="宋体" w:cs="宋体" w:hint="eastAsia"/>
      <w:color w:val="000000"/>
      <w:sz w:val="21"/>
      <w:szCs w:val="21"/>
      <w:u w:val="none"/>
    </w:rPr>
  </w:style>
  <w:style w:type="character" w:customStyle="1" w:styleId="font101">
    <w:name w:val="font101"/>
    <w:basedOn w:val="a1"/>
    <w:qFormat/>
    <w:rsid w:val="00837EB4"/>
    <w:rPr>
      <w:rFonts w:ascii="宋体" w:eastAsia="宋体" w:hAnsi="宋体" w:cs="宋体" w:hint="eastAsia"/>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header" Target="header5.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hyperlink" Target="http://www.so.com/s?q=%E6%B6%88%E9%98%B2%E5%99%A8%E6%9D%90&amp;ie=utf-8&amp;src=wenda_link"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5.jpeg"/><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yperlink" Target="http://www.so.com/s?q=%E9%80%83%E7%94%9F&amp;ie=utf-8&amp;src=wenda_link"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jpeg"/><Relationship Id="rId27" Type="http://schemas.openxmlformats.org/officeDocument/2006/relationships/image" Target="media/image7.png"/><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229D4C5-61E8-43EE-A277-F74AFD329F8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7742</Words>
  <Characters>44132</Characters>
  <Application>Microsoft Office Word</Application>
  <DocSecurity>0</DocSecurity>
  <Lines>367</Lines>
  <Paragraphs>103</Paragraphs>
  <ScaleCrop>false</ScaleCrop>
  <Company>CHINA</Company>
  <LinksUpToDate>false</LinksUpToDate>
  <CharactersWithSpaces>51771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清 邓</cp:lastModifiedBy>
  <cp:revision>2</cp:revision>
  <cp:lastPrinted>2023-09-07T06:54:00Z</cp:lastPrinted>
  <dcterms:created xsi:type="dcterms:W3CDTF">2024-03-19T03:38:00Z</dcterms:created>
  <dcterms:modified xsi:type="dcterms:W3CDTF">2024-03-19T03:38:00Z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526D21945DE14160BBB6897C95E56996_13</vt:lpwstr>
  </property>
</Properties>
</file>