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B4" w:rsidRPr="00B174D5" w:rsidRDefault="00D364B4" w:rsidP="00D364B4">
      <w:pPr>
        <w:adjustRightInd/>
        <w:snapToGrid/>
        <w:spacing w:after="0" w:line="500" w:lineRule="exact"/>
        <w:jc w:val="center"/>
        <w:outlineLvl w:val="0"/>
        <w:rPr>
          <w:rFonts w:ascii="宋体" w:eastAsia="宋体" w:hAnsi="宋体" w:cs="宋体"/>
          <w:b/>
          <w:color w:val="000000" w:themeColor="text1"/>
          <w:sz w:val="44"/>
          <w:szCs w:val="44"/>
        </w:rPr>
      </w:pPr>
      <w:r w:rsidRPr="00B174D5">
        <w:rPr>
          <w:rFonts w:ascii="宋体" w:eastAsia="宋体" w:hAnsi="宋体" w:cs="宋体" w:hint="eastAsia"/>
          <w:b/>
          <w:color w:val="000000" w:themeColor="text1"/>
          <w:sz w:val="44"/>
          <w:szCs w:val="44"/>
        </w:rPr>
        <w:t>其他需要说明的事项</w:t>
      </w:r>
    </w:p>
    <w:p w:rsidR="0045125B" w:rsidRPr="00B174D5" w:rsidRDefault="0045125B" w:rsidP="00CF50B8">
      <w:pPr>
        <w:spacing w:after="0" w:line="360" w:lineRule="auto"/>
        <w:ind w:firstLine="482"/>
        <w:jc w:val="both"/>
        <w:rPr>
          <w:rFonts w:ascii="Times New Roman" w:eastAsia="宋体" w:hAnsi="Times New Roman"/>
          <w:b/>
          <w:bCs/>
          <w:color w:val="000000" w:themeColor="text1"/>
          <w:sz w:val="32"/>
          <w:szCs w:val="32"/>
        </w:rPr>
      </w:pPr>
      <w:r w:rsidRPr="00B174D5">
        <w:rPr>
          <w:rFonts w:ascii="Times New Roman" w:eastAsia="宋体" w:hAnsi="Times New Roman"/>
          <w:b/>
          <w:bCs/>
          <w:color w:val="000000" w:themeColor="text1"/>
          <w:sz w:val="32"/>
          <w:szCs w:val="32"/>
        </w:rPr>
        <w:t>1</w:t>
      </w:r>
      <w:r w:rsidRPr="00B174D5">
        <w:rPr>
          <w:rFonts w:ascii="Times New Roman" w:eastAsia="宋体" w:hAnsi="Times New Roman"/>
          <w:b/>
          <w:bCs/>
          <w:color w:val="000000" w:themeColor="text1"/>
          <w:sz w:val="32"/>
          <w:szCs w:val="32"/>
        </w:rPr>
        <w:t>环境保护设施设计、施工和验收过程简况</w:t>
      </w:r>
    </w:p>
    <w:p w:rsidR="0045125B" w:rsidRPr="00B174D5" w:rsidRDefault="0045125B" w:rsidP="00CF50B8">
      <w:pPr>
        <w:spacing w:after="0" w:line="360" w:lineRule="auto"/>
        <w:ind w:firstLine="482"/>
        <w:jc w:val="both"/>
        <w:rPr>
          <w:rFonts w:ascii="Times New Roman" w:eastAsia="宋体" w:hAnsi="Times New Roman"/>
          <w:color w:val="000000" w:themeColor="text1"/>
          <w:sz w:val="28"/>
          <w:szCs w:val="28"/>
        </w:rPr>
      </w:pPr>
      <w:r w:rsidRPr="00B174D5">
        <w:rPr>
          <w:rFonts w:ascii="Times New Roman" w:eastAsia="宋体" w:hAnsi="Times New Roman" w:hint="eastAsia"/>
          <w:b/>
          <w:bCs/>
          <w:color w:val="000000" w:themeColor="text1"/>
          <w:sz w:val="28"/>
          <w:szCs w:val="28"/>
        </w:rPr>
        <w:t>1.1</w:t>
      </w:r>
      <w:r w:rsidRPr="00B174D5">
        <w:rPr>
          <w:rFonts w:ascii="Times New Roman" w:eastAsia="宋体" w:hAnsi="Times New Roman" w:hint="eastAsia"/>
          <w:b/>
          <w:bCs/>
          <w:color w:val="000000" w:themeColor="text1"/>
          <w:sz w:val="28"/>
          <w:szCs w:val="28"/>
        </w:rPr>
        <w:t>设计</w:t>
      </w:r>
      <w:r w:rsidR="00064996" w:rsidRPr="00B174D5">
        <w:rPr>
          <w:rFonts w:ascii="Times New Roman" w:eastAsia="宋体" w:hAnsi="Times New Roman" w:hint="eastAsia"/>
          <w:b/>
          <w:bCs/>
          <w:color w:val="000000" w:themeColor="text1"/>
          <w:sz w:val="28"/>
          <w:szCs w:val="28"/>
        </w:rPr>
        <w:t>、施工</w:t>
      </w:r>
      <w:r w:rsidRPr="00B174D5">
        <w:rPr>
          <w:rFonts w:ascii="Times New Roman" w:eastAsia="宋体" w:hAnsi="Times New Roman" w:hint="eastAsia"/>
          <w:b/>
          <w:bCs/>
          <w:color w:val="000000" w:themeColor="text1"/>
          <w:sz w:val="28"/>
          <w:szCs w:val="28"/>
        </w:rPr>
        <w:t>简况</w:t>
      </w:r>
    </w:p>
    <w:p w:rsidR="00B174D5" w:rsidRPr="00B174D5" w:rsidRDefault="009A312C" w:rsidP="009A312C">
      <w:pPr>
        <w:pStyle w:val="2SLCON22"/>
        <w:adjustRightInd w:val="0"/>
        <w:snapToGrid w:val="0"/>
        <w:ind w:firstLineChars="0" w:firstLine="482"/>
        <w:jc w:val="both"/>
        <w:rPr>
          <w:rFonts w:hint="eastAsia"/>
          <w:color w:val="000000" w:themeColor="text1"/>
          <w:sz w:val="24"/>
          <w:szCs w:val="24"/>
        </w:rPr>
      </w:pPr>
      <w:r w:rsidRPr="00B174D5">
        <w:rPr>
          <w:rFonts w:hint="eastAsia"/>
          <w:color w:val="000000" w:themeColor="text1"/>
          <w:sz w:val="24"/>
          <w:szCs w:val="24"/>
        </w:rPr>
        <w:t>（1）</w:t>
      </w:r>
      <w:r w:rsidR="00B174D5" w:rsidRPr="00B174D5">
        <w:rPr>
          <w:rFonts w:hint="eastAsia"/>
          <w:color w:val="000000" w:themeColor="text1"/>
          <w:sz w:val="24"/>
          <w:szCs w:val="24"/>
        </w:rPr>
        <w:t>废气处理依托设施</w:t>
      </w:r>
    </w:p>
    <w:p w:rsidR="00B174D5" w:rsidRPr="00B174D5" w:rsidRDefault="00B174D5" w:rsidP="00B174D5">
      <w:pPr>
        <w:pStyle w:val="2SLCON22"/>
        <w:adjustRightInd w:val="0"/>
        <w:snapToGrid w:val="0"/>
        <w:ind w:firstLineChars="0" w:firstLine="482"/>
        <w:jc w:val="both"/>
        <w:rPr>
          <w:color w:val="000000" w:themeColor="text1"/>
          <w:sz w:val="24"/>
          <w:szCs w:val="24"/>
        </w:rPr>
      </w:pPr>
      <w:r w:rsidRPr="00B174D5">
        <w:rPr>
          <w:color w:val="000000" w:themeColor="text1"/>
          <w:sz w:val="24"/>
          <w:szCs w:val="24"/>
        </w:rPr>
        <w:t>①油气集输过程采用密闭工艺；使用密闭罐车拉油，拉油过程中采用液下装车方</w:t>
      </w:r>
    </w:p>
    <w:p w:rsidR="00B174D5" w:rsidRDefault="00B174D5" w:rsidP="00B174D5">
      <w:pPr>
        <w:pStyle w:val="2SLCON22"/>
        <w:adjustRightInd w:val="0"/>
        <w:snapToGrid w:val="0"/>
        <w:ind w:firstLineChars="0" w:firstLine="0"/>
        <w:jc w:val="both"/>
        <w:rPr>
          <w:rFonts w:hint="eastAsia"/>
          <w:color w:val="000000" w:themeColor="text1"/>
          <w:sz w:val="24"/>
          <w:szCs w:val="24"/>
        </w:rPr>
      </w:pPr>
      <w:r w:rsidRPr="00B174D5">
        <w:rPr>
          <w:color w:val="000000" w:themeColor="text1"/>
          <w:sz w:val="24"/>
          <w:szCs w:val="24"/>
        </w:rPr>
        <w:t>式，按规定路线运输；</w:t>
      </w:r>
    </w:p>
    <w:p w:rsidR="00B174D5" w:rsidRPr="00B174D5" w:rsidRDefault="00B174D5" w:rsidP="00B174D5">
      <w:pPr>
        <w:pStyle w:val="2SLCON22"/>
        <w:adjustRightInd w:val="0"/>
        <w:snapToGrid w:val="0"/>
        <w:ind w:firstLine="480"/>
        <w:jc w:val="both"/>
        <w:rPr>
          <w:rFonts w:hint="eastAsia"/>
          <w:color w:val="000000" w:themeColor="text1"/>
          <w:sz w:val="24"/>
          <w:szCs w:val="24"/>
        </w:rPr>
      </w:pPr>
      <w:r w:rsidRPr="00B174D5">
        <w:rPr>
          <w:color w:val="000000" w:themeColor="text1"/>
          <w:sz w:val="24"/>
          <w:szCs w:val="24"/>
        </w:rPr>
        <w:t>②</w:t>
      </w:r>
      <w:proofErr w:type="gramStart"/>
      <w:r w:rsidRPr="00B174D5">
        <w:rPr>
          <w:color w:val="000000" w:themeColor="text1"/>
          <w:sz w:val="24"/>
          <w:szCs w:val="24"/>
        </w:rPr>
        <w:t>注汽锅炉</w:t>
      </w:r>
      <w:proofErr w:type="gramEnd"/>
      <w:r w:rsidRPr="00B174D5">
        <w:rPr>
          <w:color w:val="000000" w:themeColor="text1"/>
          <w:sz w:val="24"/>
          <w:szCs w:val="24"/>
        </w:rPr>
        <w:t>采用天然气作为燃料，燃烧烟气通过排气筒排放。</w:t>
      </w:r>
    </w:p>
    <w:p w:rsidR="009A312C" w:rsidRPr="00B174D5" w:rsidRDefault="00B174D5" w:rsidP="00B174D5">
      <w:pPr>
        <w:pStyle w:val="2SLCON22"/>
        <w:adjustRightInd w:val="0"/>
        <w:snapToGrid w:val="0"/>
        <w:ind w:firstLineChars="0" w:firstLine="482"/>
        <w:jc w:val="both"/>
        <w:rPr>
          <w:color w:val="000000" w:themeColor="text1"/>
          <w:sz w:val="24"/>
          <w:szCs w:val="24"/>
        </w:rPr>
      </w:pPr>
      <w:r>
        <w:rPr>
          <w:rFonts w:hint="eastAsia"/>
          <w:color w:val="000000" w:themeColor="text1"/>
          <w:sz w:val="24"/>
          <w:szCs w:val="24"/>
        </w:rPr>
        <w:t>（2）</w:t>
      </w:r>
      <w:r w:rsidR="009A312C" w:rsidRPr="00B174D5">
        <w:rPr>
          <w:rFonts w:hint="eastAsia"/>
          <w:color w:val="000000" w:themeColor="text1"/>
          <w:sz w:val="24"/>
          <w:szCs w:val="24"/>
        </w:rPr>
        <w:t>污水处理依托设施</w:t>
      </w:r>
    </w:p>
    <w:p w:rsidR="00B174D5" w:rsidRPr="00B174D5" w:rsidRDefault="00B174D5" w:rsidP="00B174D5">
      <w:pPr>
        <w:pStyle w:val="2SLCON22"/>
        <w:adjustRightInd w:val="0"/>
        <w:snapToGrid w:val="0"/>
        <w:ind w:firstLineChars="0" w:firstLine="482"/>
        <w:jc w:val="both"/>
        <w:rPr>
          <w:rFonts w:hint="eastAsia"/>
          <w:color w:val="000000" w:themeColor="text1"/>
          <w:sz w:val="24"/>
          <w:szCs w:val="24"/>
        </w:rPr>
      </w:pPr>
      <w:r w:rsidRPr="00B174D5">
        <w:rPr>
          <w:color w:val="000000" w:themeColor="text1"/>
          <w:sz w:val="24"/>
          <w:szCs w:val="24"/>
        </w:rPr>
        <w:t>施工期：钻井废水、酸化废液和作业废液拉运至滨</w:t>
      </w:r>
      <w:proofErr w:type="gramStart"/>
      <w:r w:rsidRPr="00B174D5">
        <w:rPr>
          <w:color w:val="000000" w:themeColor="text1"/>
          <w:sz w:val="24"/>
          <w:szCs w:val="24"/>
        </w:rPr>
        <w:t>一</w:t>
      </w:r>
      <w:proofErr w:type="gramEnd"/>
      <w:r w:rsidRPr="00B174D5">
        <w:rPr>
          <w:color w:val="000000" w:themeColor="text1"/>
          <w:sz w:val="24"/>
          <w:szCs w:val="24"/>
        </w:rPr>
        <w:t>污作业废液处理站处理；生活污水排入旱厕，</w:t>
      </w:r>
      <w:proofErr w:type="gramStart"/>
      <w:r w:rsidRPr="00B174D5">
        <w:rPr>
          <w:color w:val="000000" w:themeColor="text1"/>
          <w:sz w:val="24"/>
          <w:szCs w:val="24"/>
        </w:rPr>
        <w:t>定期由</w:t>
      </w:r>
      <w:proofErr w:type="gramEnd"/>
      <w:r w:rsidRPr="00B174D5">
        <w:rPr>
          <w:color w:val="000000" w:themeColor="text1"/>
          <w:sz w:val="24"/>
          <w:szCs w:val="24"/>
        </w:rPr>
        <w:t>当地农民清掏作农肥，不外排。</w:t>
      </w:r>
    </w:p>
    <w:p w:rsidR="00B174D5" w:rsidRPr="00B174D5" w:rsidRDefault="00B174D5" w:rsidP="00B174D5">
      <w:pPr>
        <w:pStyle w:val="2SLCON22"/>
        <w:adjustRightInd w:val="0"/>
        <w:snapToGrid w:val="0"/>
        <w:ind w:firstLineChars="0" w:firstLine="482"/>
        <w:jc w:val="both"/>
        <w:rPr>
          <w:rFonts w:hint="eastAsia"/>
          <w:color w:val="000000" w:themeColor="text1"/>
          <w:sz w:val="24"/>
          <w:szCs w:val="24"/>
        </w:rPr>
      </w:pPr>
      <w:r w:rsidRPr="00B174D5">
        <w:rPr>
          <w:color w:val="000000" w:themeColor="text1"/>
          <w:sz w:val="24"/>
          <w:szCs w:val="24"/>
        </w:rPr>
        <w:t>运营期：作业废水、采油废水</w:t>
      </w:r>
      <w:proofErr w:type="gramStart"/>
      <w:r w:rsidRPr="00B174D5">
        <w:rPr>
          <w:color w:val="000000" w:themeColor="text1"/>
          <w:sz w:val="24"/>
          <w:szCs w:val="24"/>
        </w:rPr>
        <w:t>和注汽锅炉</w:t>
      </w:r>
      <w:proofErr w:type="gramEnd"/>
      <w:r w:rsidRPr="00B174D5">
        <w:rPr>
          <w:color w:val="000000" w:themeColor="text1"/>
          <w:sz w:val="24"/>
          <w:szCs w:val="24"/>
        </w:rPr>
        <w:t>排水经集贤超稠油处理站处理达标后用于油田注水开发，无外排。</w:t>
      </w:r>
    </w:p>
    <w:p w:rsidR="009A312C" w:rsidRPr="00B94A48" w:rsidRDefault="009A312C" w:rsidP="00B94A48">
      <w:pPr>
        <w:pStyle w:val="2SLCON22"/>
        <w:adjustRightInd w:val="0"/>
        <w:snapToGrid w:val="0"/>
        <w:ind w:firstLineChars="0" w:firstLine="482"/>
        <w:jc w:val="both"/>
        <w:rPr>
          <w:color w:val="000000" w:themeColor="text1"/>
          <w:sz w:val="24"/>
          <w:szCs w:val="24"/>
        </w:rPr>
      </w:pPr>
      <w:r w:rsidRPr="00B94A48">
        <w:rPr>
          <w:rFonts w:hint="eastAsia"/>
          <w:color w:val="000000" w:themeColor="text1"/>
          <w:sz w:val="24"/>
          <w:szCs w:val="24"/>
        </w:rPr>
        <w:t>（</w:t>
      </w:r>
      <w:r w:rsidR="00B174D5" w:rsidRPr="00B94A48">
        <w:rPr>
          <w:rFonts w:hint="eastAsia"/>
          <w:color w:val="000000" w:themeColor="text1"/>
          <w:sz w:val="24"/>
          <w:szCs w:val="24"/>
        </w:rPr>
        <w:t>3</w:t>
      </w:r>
      <w:r w:rsidRPr="00B94A48">
        <w:rPr>
          <w:rFonts w:hint="eastAsia"/>
          <w:color w:val="000000" w:themeColor="text1"/>
          <w:sz w:val="24"/>
          <w:szCs w:val="24"/>
        </w:rPr>
        <w:t>）钻井固体废物处理依托设施</w:t>
      </w:r>
    </w:p>
    <w:p w:rsidR="00B94A48" w:rsidRPr="00B94A48" w:rsidRDefault="00B94A48" w:rsidP="00B94A48">
      <w:pPr>
        <w:pStyle w:val="2SLCON22"/>
        <w:adjustRightInd w:val="0"/>
        <w:snapToGrid w:val="0"/>
        <w:ind w:firstLineChars="0" w:firstLine="482"/>
        <w:jc w:val="both"/>
        <w:rPr>
          <w:rFonts w:hint="eastAsia"/>
          <w:color w:val="000000" w:themeColor="text1"/>
          <w:sz w:val="24"/>
          <w:szCs w:val="24"/>
        </w:rPr>
      </w:pPr>
      <w:r w:rsidRPr="00B94A48">
        <w:rPr>
          <w:color w:val="000000" w:themeColor="text1"/>
          <w:sz w:val="24"/>
          <w:szCs w:val="24"/>
        </w:rPr>
        <w:t>施工期：①钻井固</w:t>
      </w:r>
      <w:proofErr w:type="gramStart"/>
      <w:r w:rsidRPr="00B94A48">
        <w:rPr>
          <w:color w:val="000000" w:themeColor="text1"/>
          <w:sz w:val="24"/>
          <w:szCs w:val="24"/>
        </w:rPr>
        <w:t>废全部</w:t>
      </w:r>
      <w:proofErr w:type="gramEnd"/>
      <w:r w:rsidRPr="00B94A48">
        <w:rPr>
          <w:color w:val="000000" w:themeColor="text1"/>
          <w:sz w:val="24"/>
          <w:szCs w:val="24"/>
        </w:rPr>
        <w:t>由黄河钻井总公司“泥浆不落地”设备进行处理；②施工废料部分回收利用，剩余废料拉运至利津县市政部门指定地点，由环卫部门处理；③生活垃圾集中收集后拉运至利津县市政部门指定地点，由环卫部门统一处理。</w:t>
      </w:r>
    </w:p>
    <w:p w:rsidR="00B94A48" w:rsidRPr="00B94A48" w:rsidRDefault="00B94A48" w:rsidP="00B94A48">
      <w:pPr>
        <w:pStyle w:val="2SLCON22"/>
        <w:adjustRightInd w:val="0"/>
        <w:snapToGrid w:val="0"/>
        <w:ind w:firstLineChars="0" w:firstLine="482"/>
        <w:jc w:val="both"/>
        <w:rPr>
          <w:rFonts w:hint="eastAsia"/>
          <w:color w:val="000000" w:themeColor="text1"/>
          <w:sz w:val="24"/>
          <w:szCs w:val="24"/>
        </w:rPr>
      </w:pPr>
      <w:r w:rsidRPr="00B94A48">
        <w:rPr>
          <w:color w:val="000000" w:themeColor="text1"/>
          <w:sz w:val="24"/>
          <w:szCs w:val="24"/>
        </w:rPr>
        <w:t>运营期：油泥砂等危险废物委托东营华新环保技术有限公司无害化处理；</w:t>
      </w:r>
      <w:proofErr w:type="gramStart"/>
      <w:r w:rsidRPr="00B94A48">
        <w:rPr>
          <w:color w:val="000000" w:themeColor="text1"/>
          <w:sz w:val="24"/>
          <w:szCs w:val="24"/>
        </w:rPr>
        <w:t>注汽锅炉</w:t>
      </w:r>
      <w:proofErr w:type="gramEnd"/>
      <w:r w:rsidRPr="00B94A48">
        <w:rPr>
          <w:color w:val="000000" w:themeColor="text1"/>
          <w:sz w:val="24"/>
          <w:szCs w:val="24"/>
        </w:rPr>
        <w:t>的废离子交换树脂由胜利油田</w:t>
      </w:r>
      <w:proofErr w:type="gramStart"/>
      <w:r w:rsidRPr="00B94A48">
        <w:rPr>
          <w:color w:val="000000" w:themeColor="text1"/>
          <w:sz w:val="24"/>
          <w:szCs w:val="24"/>
        </w:rPr>
        <w:t>众安石油</w:t>
      </w:r>
      <w:proofErr w:type="gramEnd"/>
      <w:r w:rsidRPr="00B94A48">
        <w:rPr>
          <w:color w:val="000000" w:themeColor="text1"/>
          <w:sz w:val="24"/>
          <w:szCs w:val="24"/>
        </w:rPr>
        <w:t>装备有限责任公司交有资质单位处理。</w:t>
      </w:r>
    </w:p>
    <w:p w:rsidR="00D364B4" w:rsidRPr="00B94A48" w:rsidRDefault="00D364B4" w:rsidP="00CF50B8">
      <w:pPr>
        <w:spacing w:after="0" w:line="360" w:lineRule="auto"/>
        <w:ind w:firstLine="482"/>
        <w:jc w:val="both"/>
        <w:rPr>
          <w:rFonts w:ascii="Times New Roman" w:eastAsia="宋体" w:hAnsi="Times New Roman"/>
          <w:b/>
          <w:bCs/>
          <w:color w:val="000000" w:themeColor="text1"/>
          <w:sz w:val="28"/>
          <w:szCs w:val="28"/>
        </w:rPr>
      </w:pPr>
      <w:r w:rsidRPr="00B94A48">
        <w:rPr>
          <w:rFonts w:ascii="Times New Roman" w:eastAsia="宋体" w:hAnsi="Times New Roman"/>
          <w:b/>
          <w:bCs/>
          <w:color w:val="000000" w:themeColor="text1"/>
          <w:sz w:val="28"/>
          <w:szCs w:val="28"/>
        </w:rPr>
        <w:t>1.</w:t>
      </w:r>
      <w:r w:rsidRPr="00B94A48">
        <w:rPr>
          <w:rFonts w:ascii="Times New Roman" w:eastAsia="宋体" w:hAnsi="Times New Roman" w:hint="eastAsia"/>
          <w:b/>
          <w:bCs/>
          <w:color w:val="000000" w:themeColor="text1"/>
          <w:sz w:val="28"/>
          <w:szCs w:val="28"/>
        </w:rPr>
        <w:t>2</w:t>
      </w:r>
      <w:r w:rsidRPr="00B94A48">
        <w:rPr>
          <w:rFonts w:ascii="Times New Roman" w:eastAsia="宋体" w:hAnsi="Times New Roman"/>
          <w:b/>
          <w:bCs/>
          <w:color w:val="000000" w:themeColor="text1"/>
          <w:sz w:val="28"/>
          <w:szCs w:val="28"/>
        </w:rPr>
        <w:t>验收过程简况</w:t>
      </w:r>
    </w:p>
    <w:p w:rsidR="00D364B4" w:rsidRPr="00B94A48" w:rsidRDefault="00D364B4" w:rsidP="00CF50B8">
      <w:pPr>
        <w:spacing w:after="0" w:line="360" w:lineRule="auto"/>
        <w:ind w:firstLineChars="200" w:firstLine="480"/>
        <w:jc w:val="both"/>
        <w:rPr>
          <w:rFonts w:ascii="宋体" w:eastAsia="宋体" w:hAnsi="宋体" w:cs="宋体"/>
          <w:color w:val="000000" w:themeColor="text1"/>
          <w:sz w:val="24"/>
          <w:szCs w:val="24"/>
        </w:rPr>
      </w:pPr>
      <w:r w:rsidRPr="00B94A48">
        <w:rPr>
          <w:rFonts w:ascii="宋体" w:eastAsia="宋体" w:hAnsi="宋体" w:cs="宋体" w:hint="eastAsia"/>
          <w:color w:val="000000" w:themeColor="text1"/>
          <w:sz w:val="24"/>
          <w:szCs w:val="24"/>
        </w:rPr>
        <w:t>本项目验收过程见表</w:t>
      </w:r>
      <w:r w:rsidRPr="00B94A48">
        <w:rPr>
          <w:rStyle w:val="fontstyle21"/>
          <w:color w:val="000000" w:themeColor="text1"/>
        </w:rPr>
        <w:t>1</w:t>
      </w:r>
      <w:r w:rsidRPr="00B94A48">
        <w:rPr>
          <w:rFonts w:ascii="宋体" w:eastAsia="宋体" w:hAnsi="宋体" w:cs="宋体"/>
          <w:color w:val="000000" w:themeColor="text1"/>
          <w:sz w:val="24"/>
          <w:szCs w:val="24"/>
        </w:rPr>
        <w:t>。</w:t>
      </w:r>
    </w:p>
    <w:p w:rsidR="00D364B4" w:rsidRPr="00B94A48" w:rsidRDefault="00D364B4" w:rsidP="00CF50B8">
      <w:pPr>
        <w:pStyle w:val="lm1"/>
        <w:adjustRightInd w:val="0"/>
        <w:snapToGrid w:val="0"/>
        <w:spacing w:beforeLines="0" w:line="360" w:lineRule="auto"/>
        <w:rPr>
          <w:color w:val="000000" w:themeColor="text1"/>
          <w:kern w:val="0"/>
        </w:rPr>
      </w:pPr>
      <w:r w:rsidRPr="00B94A48">
        <w:rPr>
          <w:rFonts w:hint="eastAsia"/>
          <w:color w:val="000000" w:themeColor="text1"/>
          <w:kern w:val="0"/>
        </w:rPr>
        <w:t>表</w:t>
      </w:r>
      <w:r w:rsidR="00124BDB" w:rsidRPr="00B94A48">
        <w:rPr>
          <w:rFonts w:hint="eastAsia"/>
          <w:color w:val="000000" w:themeColor="text1"/>
          <w:kern w:val="0"/>
        </w:rPr>
        <w:t xml:space="preserve">1 </w:t>
      </w:r>
      <w:r w:rsidRPr="00B94A48">
        <w:rPr>
          <w:rFonts w:hint="eastAsia"/>
          <w:color w:val="000000" w:themeColor="text1"/>
          <w:kern w:val="0"/>
        </w:rPr>
        <w:t xml:space="preserve"> </w:t>
      </w:r>
      <w:r w:rsidR="00CF50B8" w:rsidRPr="00B94A48">
        <w:rPr>
          <w:rFonts w:hint="eastAsia"/>
          <w:color w:val="000000" w:themeColor="text1"/>
          <w:kern w:val="0"/>
        </w:rPr>
        <w:t>竣工环境保护验收</w:t>
      </w:r>
      <w:r w:rsidRPr="00B94A48">
        <w:rPr>
          <w:rFonts w:hint="eastAsia"/>
          <w:color w:val="000000" w:themeColor="text1"/>
          <w:kern w:val="0"/>
        </w:rPr>
        <w:t>过程一览表</w:t>
      </w:r>
    </w:p>
    <w:tbl>
      <w:tblPr>
        <w:tblStyle w:val="a5"/>
        <w:tblW w:w="5000" w:type="pct"/>
        <w:jc w:val="center"/>
        <w:tblLook w:val="04A0"/>
      </w:tblPr>
      <w:tblGrid>
        <w:gridCol w:w="2670"/>
        <w:gridCol w:w="2775"/>
        <w:gridCol w:w="3841"/>
      </w:tblGrid>
      <w:tr w:rsidR="00FE5678" w:rsidRPr="0074090E" w:rsidTr="00A90C31">
        <w:trPr>
          <w:jc w:val="center"/>
        </w:trPr>
        <w:tc>
          <w:tcPr>
            <w:tcW w:w="1438" w:type="pct"/>
            <w:vAlign w:val="center"/>
          </w:tcPr>
          <w:p w:rsidR="00FE5678" w:rsidRPr="00B94A48" w:rsidRDefault="00FE5678" w:rsidP="00A90C31">
            <w:pPr>
              <w:pStyle w:val="lm"/>
              <w:ind w:firstLine="480"/>
              <w:rPr>
                <w:color w:val="000000" w:themeColor="text1"/>
              </w:rPr>
            </w:pPr>
            <w:r w:rsidRPr="00B94A48">
              <w:rPr>
                <w:color w:val="000000" w:themeColor="text1"/>
              </w:rPr>
              <w:t>项目名称</w:t>
            </w:r>
          </w:p>
        </w:tc>
        <w:tc>
          <w:tcPr>
            <w:tcW w:w="1494" w:type="pct"/>
          </w:tcPr>
          <w:p w:rsidR="00FE5678" w:rsidRPr="00B94A48" w:rsidRDefault="00FE5678" w:rsidP="00A90C31">
            <w:pPr>
              <w:pStyle w:val="lm"/>
              <w:ind w:firstLine="480"/>
              <w:rPr>
                <w:color w:val="000000" w:themeColor="text1"/>
              </w:rPr>
            </w:pPr>
            <w:r w:rsidRPr="00B94A48">
              <w:rPr>
                <w:color w:val="000000" w:themeColor="text1"/>
              </w:rPr>
              <w:t>程序流程</w:t>
            </w:r>
          </w:p>
        </w:tc>
        <w:tc>
          <w:tcPr>
            <w:tcW w:w="2068" w:type="pct"/>
            <w:vAlign w:val="center"/>
          </w:tcPr>
          <w:p w:rsidR="00FE5678" w:rsidRPr="00B94A48" w:rsidRDefault="00FE5678" w:rsidP="00A90C31">
            <w:pPr>
              <w:pStyle w:val="lm"/>
              <w:ind w:firstLine="480"/>
              <w:rPr>
                <w:color w:val="000000" w:themeColor="text1"/>
              </w:rPr>
            </w:pPr>
            <w:r w:rsidRPr="00B94A48">
              <w:rPr>
                <w:color w:val="000000" w:themeColor="text1"/>
              </w:rPr>
              <w:t>时间节点</w:t>
            </w:r>
          </w:p>
        </w:tc>
      </w:tr>
      <w:tr w:rsidR="00FE5678" w:rsidRPr="0074090E" w:rsidTr="00A90C31">
        <w:trPr>
          <w:jc w:val="center"/>
        </w:trPr>
        <w:tc>
          <w:tcPr>
            <w:tcW w:w="1438" w:type="pct"/>
            <w:vMerge w:val="restart"/>
            <w:vAlign w:val="center"/>
          </w:tcPr>
          <w:p w:rsidR="00FE5678" w:rsidRPr="00B94A48" w:rsidRDefault="00B94A48" w:rsidP="00BB28EB">
            <w:pPr>
              <w:pStyle w:val="lm"/>
              <w:rPr>
                <w:color w:val="000000" w:themeColor="text1"/>
              </w:rPr>
            </w:pPr>
            <w:r w:rsidRPr="00B94A48">
              <w:rPr>
                <w:color w:val="000000" w:themeColor="text1"/>
              </w:rPr>
              <w:t>王庄油田郑411块沙三段零散完善工程</w:t>
            </w:r>
            <w:r w:rsidR="00FE5678" w:rsidRPr="00B94A48">
              <w:rPr>
                <w:rFonts w:hint="eastAsia"/>
                <w:color w:val="000000" w:themeColor="text1"/>
              </w:rPr>
              <w:t>竣工环境保护验收调查报告表</w:t>
            </w:r>
          </w:p>
        </w:tc>
        <w:tc>
          <w:tcPr>
            <w:tcW w:w="1494" w:type="pct"/>
          </w:tcPr>
          <w:p w:rsidR="00FE5678" w:rsidRPr="00B94A48" w:rsidRDefault="00FE5678" w:rsidP="00A90C31">
            <w:pPr>
              <w:pStyle w:val="lm"/>
              <w:ind w:firstLine="480"/>
              <w:rPr>
                <w:color w:val="000000" w:themeColor="text1"/>
              </w:rPr>
            </w:pPr>
            <w:r w:rsidRPr="00B94A48">
              <w:rPr>
                <w:color w:val="000000" w:themeColor="text1"/>
              </w:rPr>
              <w:t>竣工时间</w:t>
            </w:r>
          </w:p>
        </w:tc>
        <w:tc>
          <w:tcPr>
            <w:tcW w:w="2068" w:type="pct"/>
            <w:vAlign w:val="center"/>
          </w:tcPr>
          <w:p w:rsidR="00FE5678" w:rsidRPr="00B94A48" w:rsidRDefault="00FE5678" w:rsidP="00B94A48">
            <w:pPr>
              <w:pStyle w:val="lm"/>
              <w:ind w:firstLine="480"/>
              <w:rPr>
                <w:color w:val="000000" w:themeColor="text1"/>
              </w:rPr>
            </w:pPr>
            <w:r w:rsidRPr="00B94A48">
              <w:rPr>
                <w:rFonts w:hint="eastAsia"/>
                <w:color w:val="000000" w:themeColor="text1"/>
              </w:rPr>
              <w:t>201</w:t>
            </w:r>
            <w:r w:rsidRPr="00B94A48">
              <w:rPr>
                <w:color w:val="000000" w:themeColor="text1"/>
              </w:rPr>
              <w:t>8</w:t>
            </w:r>
            <w:r w:rsidRPr="00B94A48">
              <w:rPr>
                <w:rFonts w:hint="eastAsia"/>
                <w:color w:val="000000" w:themeColor="text1"/>
              </w:rPr>
              <w:t>年</w:t>
            </w:r>
            <w:r w:rsidR="00B94A48" w:rsidRPr="00B94A48">
              <w:rPr>
                <w:rFonts w:hint="eastAsia"/>
                <w:color w:val="000000" w:themeColor="text1"/>
              </w:rPr>
              <w:t>8</w:t>
            </w:r>
            <w:r w:rsidRPr="00B94A48">
              <w:rPr>
                <w:rFonts w:hint="eastAsia"/>
                <w:color w:val="000000" w:themeColor="text1"/>
              </w:rPr>
              <w:t>月</w:t>
            </w:r>
            <w:r w:rsidR="00B94A48" w:rsidRPr="00B94A48">
              <w:rPr>
                <w:rFonts w:hint="eastAsia"/>
                <w:color w:val="000000" w:themeColor="text1"/>
              </w:rPr>
              <w:t>25</w:t>
            </w:r>
            <w:r w:rsidRPr="00B94A48">
              <w:rPr>
                <w:rFonts w:hint="eastAsia"/>
                <w:color w:val="000000" w:themeColor="text1"/>
              </w:rPr>
              <w:t>日</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color w:val="000000" w:themeColor="text1"/>
              </w:rPr>
              <w:t>委托时间</w:t>
            </w:r>
          </w:p>
        </w:tc>
        <w:tc>
          <w:tcPr>
            <w:tcW w:w="2068" w:type="pct"/>
            <w:vAlign w:val="center"/>
          </w:tcPr>
          <w:p w:rsidR="00FE5678" w:rsidRPr="00B94A48" w:rsidRDefault="00FE5678" w:rsidP="00B94A48">
            <w:pPr>
              <w:pStyle w:val="lm"/>
              <w:ind w:firstLine="480"/>
              <w:rPr>
                <w:color w:val="000000" w:themeColor="text1"/>
              </w:rPr>
            </w:pPr>
            <w:r w:rsidRPr="00B94A48">
              <w:rPr>
                <w:rFonts w:hint="eastAsia"/>
                <w:color w:val="000000" w:themeColor="text1"/>
              </w:rPr>
              <w:t>201</w:t>
            </w:r>
            <w:r w:rsidRPr="00B94A48">
              <w:rPr>
                <w:color w:val="000000" w:themeColor="text1"/>
              </w:rPr>
              <w:t>8</w:t>
            </w:r>
            <w:r w:rsidRPr="00B94A48">
              <w:rPr>
                <w:rFonts w:hint="eastAsia"/>
                <w:color w:val="000000" w:themeColor="text1"/>
              </w:rPr>
              <w:t>年</w:t>
            </w:r>
            <w:r w:rsidRPr="00B94A48">
              <w:rPr>
                <w:color w:val="000000" w:themeColor="text1"/>
              </w:rPr>
              <w:t>1</w:t>
            </w:r>
            <w:r w:rsidR="00B94A48" w:rsidRPr="00B94A48">
              <w:rPr>
                <w:rFonts w:hint="eastAsia"/>
                <w:color w:val="000000" w:themeColor="text1"/>
              </w:rPr>
              <w:t>0</w:t>
            </w:r>
            <w:r w:rsidRPr="00B94A48">
              <w:rPr>
                <w:rFonts w:hint="eastAsia"/>
                <w:color w:val="000000" w:themeColor="text1"/>
              </w:rPr>
              <w:t>月</w:t>
            </w:r>
            <w:r w:rsidR="00B94A48" w:rsidRPr="00B94A48">
              <w:rPr>
                <w:rFonts w:hint="eastAsia"/>
                <w:color w:val="000000" w:themeColor="text1"/>
              </w:rPr>
              <w:t>24</w:t>
            </w:r>
            <w:r w:rsidRPr="00B94A48">
              <w:rPr>
                <w:color w:val="000000" w:themeColor="text1"/>
              </w:rPr>
              <w:t>日</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rFonts w:hint="eastAsia"/>
                <w:color w:val="000000" w:themeColor="text1"/>
              </w:rPr>
              <w:t>现场踏勘、</w:t>
            </w:r>
            <w:r w:rsidRPr="00B94A48">
              <w:rPr>
                <w:color w:val="000000" w:themeColor="text1"/>
              </w:rPr>
              <w:t>调查时间</w:t>
            </w:r>
          </w:p>
        </w:tc>
        <w:tc>
          <w:tcPr>
            <w:tcW w:w="2068" w:type="pct"/>
            <w:vAlign w:val="center"/>
          </w:tcPr>
          <w:p w:rsidR="00FE5678" w:rsidRPr="00B94A48" w:rsidRDefault="00FE5678" w:rsidP="00B94A48">
            <w:pPr>
              <w:pStyle w:val="lm"/>
              <w:ind w:firstLine="480"/>
              <w:rPr>
                <w:color w:val="000000" w:themeColor="text1"/>
              </w:rPr>
            </w:pPr>
            <w:r w:rsidRPr="00B94A48">
              <w:rPr>
                <w:rFonts w:hint="eastAsia"/>
                <w:color w:val="000000" w:themeColor="text1"/>
              </w:rPr>
              <w:t>201</w:t>
            </w:r>
            <w:r w:rsidR="00BB28EB" w:rsidRPr="00B94A48">
              <w:rPr>
                <w:rFonts w:hint="eastAsia"/>
                <w:color w:val="000000" w:themeColor="text1"/>
              </w:rPr>
              <w:t>8</w:t>
            </w:r>
            <w:r w:rsidRPr="00B94A48">
              <w:rPr>
                <w:rFonts w:hint="eastAsia"/>
                <w:color w:val="000000" w:themeColor="text1"/>
              </w:rPr>
              <w:t>年</w:t>
            </w:r>
            <w:r w:rsidR="00BB28EB" w:rsidRPr="00B94A48">
              <w:rPr>
                <w:rFonts w:hint="eastAsia"/>
                <w:color w:val="000000" w:themeColor="text1"/>
              </w:rPr>
              <w:t>1</w:t>
            </w:r>
            <w:r w:rsidR="00B94A48" w:rsidRPr="00B94A48">
              <w:rPr>
                <w:rFonts w:hint="eastAsia"/>
                <w:color w:val="000000" w:themeColor="text1"/>
              </w:rPr>
              <w:t>1</w:t>
            </w:r>
            <w:r w:rsidRPr="00B94A48">
              <w:rPr>
                <w:rFonts w:hint="eastAsia"/>
                <w:color w:val="000000" w:themeColor="text1"/>
              </w:rPr>
              <w:t>月</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vAlign w:val="center"/>
          </w:tcPr>
          <w:p w:rsidR="00FE5678" w:rsidRPr="00B94A48" w:rsidRDefault="00FE5678" w:rsidP="00A90C31">
            <w:pPr>
              <w:pStyle w:val="lm"/>
              <w:ind w:firstLine="480"/>
              <w:rPr>
                <w:color w:val="000000" w:themeColor="text1"/>
              </w:rPr>
            </w:pPr>
            <w:r w:rsidRPr="00B94A48">
              <w:rPr>
                <w:color w:val="000000" w:themeColor="text1"/>
              </w:rPr>
              <w:t>检测时间</w:t>
            </w:r>
          </w:p>
        </w:tc>
        <w:tc>
          <w:tcPr>
            <w:tcW w:w="2068" w:type="pct"/>
            <w:vAlign w:val="center"/>
          </w:tcPr>
          <w:p w:rsidR="00FE5678" w:rsidRPr="00B94A48" w:rsidRDefault="00FE5678" w:rsidP="00B94A48">
            <w:pPr>
              <w:pStyle w:val="lm"/>
              <w:ind w:firstLine="480"/>
              <w:rPr>
                <w:color w:val="000000" w:themeColor="text1"/>
              </w:rPr>
            </w:pPr>
            <w:r w:rsidRPr="00B94A48">
              <w:rPr>
                <w:color w:val="000000" w:themeColor="text1"/>
              </w:rPr>
              <w:t>201</w:t>
            </w:r>
            <w:r w:rsidR="00B94A48" w:rsidRPr="00B94A48">
              <w:rPr>
                <w:rFonts w:hint="eastAsia"/>
                <w:color w:val="000000" w:themeColor="text1"/>
              </w:rPr>
              <w:t>9</w:t>
            </w:r>
            <w:r w:rsidRPr="00B94A48">
              <w:rPr>
                <w:color w:val="000000" w:themeColor="text1"/>
              </w:rPr>
              <w:t>年</w:t>
            </w:r>
            <w:r w:rsidR="00B94A48" w:rsidRPr="00B94A48">
              <w:rPr>
                <w:rFonts w:hint="eastAsia"/>
                <w:color w:val="000000" w:themeColor="text1"/>
              </w:rPr>
              <w:t>1-2</w:t>
            </w:r>
            <w:r w:rsidRPr="00B94A48">
              <w:rPr>
                <w:rFonts w:hint="eastAsia"/>
                <w:color w:val="000000" w:themeColor="text1"/>
              </w:rPr>
              <w:t>月</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color w:val="000000" w:themeColor="text1"/>
              </w:rPr>
              <w:t>自主验收时间</w:t>
            </w:r>
          </w:p>
        </w:tc>
        <w:tc>
          <w:tcPr>
            <w:tcW w:w="2068" w:type="pct"/>
            <w:vAlign w:val="center"/>
          </w:tcPr>
          <w:p w:rsidR="00FE5678" w:rsidRPr="00B94A48" w:rsidRDefault="00FE5678" w:rsidP="00BB28EB">
            <w:pPr>
              <w:pStyle w:val="lm"/>
              <w:ind w:firstLine="480"/>
              <w:rPr>
                <w:color w:val="000000" w:themeColor="text1"/>
              </w:rPr>
            </w:pPr>
            <w:r w:rsidRPr="00B94A48">
              <w:rPr>
                <w:rFonts w:hint="eastAsia"/>
                <w:color w:val="000000" w:themeColor="text1"/>
              </w:rPr>
              <w:t>201</w:t>
            </w:r>
            <w:r w:rsidR="00BB28EB" w:rsidRPr="00B94A48">
              <w:rPr>
                <w:rFonts w:hint="eastAsia"/>
                <w:color w:val="000000" w:themeColor="text1"/>
              </w:rPr>
              <w:t>9</w:t>
            </w:r>
            <w:r w:rsidRPr="00B94A48">
              <w:rPr>
                <w:rFonts w:hint="eastAsia"/>
                <w:color w:val="000000" w:themeColor="text1"/>
              </w:rPr>
              <w:t>年</w:t>
            </w:r>
            <w:r w:rsidRPr="00B94A48">
              <w:rPr>
                <w:color w:val="000000" w:themeColor="text1"/>
              </w:rPr>
              <w:t>4月1</w:t>
            </w:r>
            <w:r w:rsidR="00BB28EB" w:rsidRPr="00B94A48">
              <w:rPr>
                <w:rFonts w:hint="eastAsia"/>
                <w:color w:val="000000" w:themeColor="text1"/>
              </w:rPr>
              <w:t>8</w:t>
            </w:r>
            <w:r w:rsidRPr="00B94A48">
              <w:rPr>
                <w:color w:val="000000" w:themeColor="text1"/>
              </w:rPr>
              <w:t>日</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rFonts w:hint="eastAsia"/>
                <w:color w:val="000000" w:themeColor="text1"/>
              </w:rPr>
              <w:t>竣工公示时间</w:t>
            </w:r>
          </w:p>
        </w:tc>
        <w:tc>
          <w:tcPr>
            <w:tcW w:w="2068" w:type="pct"/>
            <w:vAlign w:val="center"/>
          </w:tcPr>
          <w:p w:rsidR="00FE5678" w:rsidRPr="00B94A48" w:rsidRDefault="00FE5678" w:rsidP="00B94A48">
            <w:pPr>
              <w:pStyle w:val="lm"/>
              <w:ind w:firstLine="480"/>
              <w:rPr>
                <w:color w:val="000000" w:themeColor="text1"/>
              </w:rPr>
            </w:pPr>
            <w:r w:rsidRPr="00B94A48">
              <w:rPr>
                <w:rFonts w:hint="eastAsia"/>
                <w:color w:val="000000" w:themeColor="text1"/>
              </w:rPr>
              <w:t>2</w:t>
            </w:r>
            <w:r w:rsidRPr="00B94A48">
              <w:rPr>
                <w:color w:val="000000" w:themeColor="text1"/>
              </w:rPr>
              <w:t>01</w:t>
            </w:r>
            <w:r w:rsidR="00BB28EB" w:rsidRPr="00B94A48">
              <w:rPr>
                <w:rFonts w:hint="eastAsia"/>
                <w:color w:val="000000" w:themeColor="text1"/>
              </w:rPr>
              <w:t>8</w:t>
            </w:r>
            <w:r w:rsidRPr="00B94A48">
              <w:rPr>
                <w:rFonts w:hint="eastAsia"/>
                <w:color w:val="000000" w:themeColor="text1"/>
              </w:rPr>
              <w:t>年</w:t>
            </w:r>
            <w:r w:rsidR="00B94A48" w:rsidRPr="00B94A48">
              <w:rPr>
                <w:rFonts w:hint="eastAsia"/>
                <w:color w:val="000000" w:themeColor="text1"/>
              </w:rPr>
              <w:t>9</w:t>
            </w:r>
            <w:r w:rsidRPr="00B94A48">
              <w:rPr>
                <w:rFonts w:hint="eastAsia"/>
                <w:color w:val="000000" w:themeColor="text1"/>
              </w:rPr>
              <w:t>月</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color w:val="000000" w:themeColor="text1"/>
              </w:rPr>
              <w:t>报告公示时间</w:t>
            </w:r>
          </w:p>
        </w:tc>
        <w:tc>
          <w:tcPr>
            <w:tcW w:w="2068" w:type="pct"/>
            <w:vAlign w:val="center"/>
          </w:tcPr>
          <w:p w:rsidR="00FE5678" w:rsidRPr="0074090E" w:rsidRDefault="00FE5678" w:rsidP="00A90C31">
            <w:pPr>
              <w:pStyle w:val="lm"/>
              <w:ind w:firstLine="480"/>
              <w:rPr>
                <w:color w:val="4F81BD" w:themeColor="accent1"/>
              </w:rPr>
            </w:pP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color w:val="000000" w:themeColor="text1"/>
              </w:rPr>
              <w:t>信息平台公示时间</w:t>
            </w:r>
          </w:p>
        </w:tc>
        <w:tc>
          <w:tcPr>
            <w:tcW w:w="2068" w:type="pct"/>
            <w:vAlign w:val="center"/>
          </w:tcPr>
          <w:p w:rsidR="00FE5678" w:rsidRPr="0074090E" w:rsidRDefault="00FE5678" w:rsidP="00A90C31">
            <w:pPr>
              <w:pStyle w:val="lm"/>
              <w:ind w:firstLine="480"/>
              <w:rPr>
                <w:color w:val="4F81BD" w:themeColor="accent1"/>
              </w:rPr>
            </w:pP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color w:val="000000" w:themeColor="text1"/>
              </w:rPr>
              <w:t>批复文件时间</w:t>
            </w:r>
          </w:p>
        </w:tc>
        <w:tc>
          <w:tcPr>
            <w:tcW w:w="2068" w:type="pct"/>
            <w:vAlign w:val="center"/>
          </w:tcPr>
          <w:p w:rsidR="00FE5678" w:rsidRPr="0074090E" w:rsidRDefault="00FE5678" w:rsidP="00A90C31">
            <w:pPr>
              <w:pStyle w:val="lm"/>
              <w:ind w:firstLine="480"/>
              <w:rPr>
                <w:color w:val="4F81BD" w:themeColor="accent1"/>
              </w:rPr>
            </w:pPr>
          </w:p>
        </w:tc>
      </w:tr>
    </w:tbl>
    <w:p w:rsidR="00CF50B8" w:rsidRPr="0074090E" w:rsidRDefault="00CF50B8" w:rsidP="00CF50B8">
      <w:pPr>
        <w:spacing w:after="0" w:line="360" w:lineRule="auto"/>
        <w:ind w:firstLine="482"/>
        <w:jc w:val="both"/>
        <w:rPr>
          <w:rFonts w:ascii="Times New Roman" w:eastAsia="宋体" w:hAnsi="Times New Roman"/>
          <w:b/>
          <w:bCs/>
          <w:color w:val="4F81BD" w:themeColor="accent1"/>
          <w:sz w:val="21"/>
          <w:szCs w:val="21"/>
          <w:highlight w:val="yellow"/>
        </w:rPr>
      </w:pPr>
    </w:p>
    <w:p w:rsidR="00D364B4" w:rsidRPr="00B94A48" w:rsidRDefault="00D77E06" w:rsidP="00B94A48">
      <w:pPr>
        <w:adjustRightInd/>
        <w:snapToGrid/>
        <w:spacing w:before="260" w:after="260" w:line="415" w:lineRule="auto"/>
        <w:jc w:val="both"/>
        <w:rPr>
          <w:rFonts w:ascii="Times New Roman" w:eastAsia="宋体" w:hAnsi="Times New Roman"/>
          <w:b/>
          <w:bCs/>
          <w:color w:val="000000" w:themeColor="text1"/>
          <w:sz w:val="32"/>
          <w:szCs w:val="32"/>
        </w:rPr>
      </w:pPr>
      <w:r w:rsidRPr="0074090E">
        <w:rPr>
          <w:rFonts w:ascii="Times New Roman" w:eastAsia="宋体" w:hAnsi="Times New Roman"/>
          <w:b/>
          <w:bCs/>
          <w:color w:val="4F81BD" w:themeColor="accent1"/>
          <w:sz w:val="32"/>
          <w:szCs w:val="32"/>
        </w:rPr>
        <w:br w:type="page"/>
      </w:r>
      <w:r w:rsidR="00D364B4" w:rsidRPr="00B94A48">
        <w:rPr>
          <w:rFonts w:ascii="Times New Roman" w:eastAsia="宋体" w:hAnsi="Times New Roman"/>
          <w:b/>
          <w:bCs/>
          <w:color w:val="000000" w:themeColor="text1"/>
          <w:sz w:val="32"/>
          <w:szCs w:val="32"/>
        </w:rPr>
        <w:lastRenderedPageBreak/>
        <w:t>2</w:t>
      </w:r>
      <w:r w:rsidR="00D364B4" w:rsidRPr="00B94A48">
        <w:rPr>
          <w:rFonts w:ascii="Times New Roman" w:eastAsia="宋体" w:hAnsi="Times New Roman"/>
          <w:b/>
          <w:bCs/>
          <w:color w:val="000000" w:themeColor="text1"/>
          <w:sz w:val="32"/>
          <w:szCs w:val="32"/>
        </w:rPr>
        <w:t>其他环境保护措施的落实情况</w:t>
      </w:r>
    </w:p>
    <w:p w:rsidR="00D364B4" w:rsidRPr="00B94A48" w:rsidRDefault="00D364B4" w:rsidP="00CF50B8">
      <w:pPr>
        <w:spacing w:after="0" w:line="360" w:lineRule="auto"/>
        <w:ind w:firstLine="482"/>
        <w:jc w:val="both"/>
        <w:rPr>
          <w:rFonts w:ascii="Times New Roman" w:eastAsia="宋体" w:hAnsi="Times New Roman"/>
          <w:b/>
          <w:bCs/>
          <w:color w:val="000000" w:themeColor="text1"/>
          <w:sz w:val="28"/>
          <w:szCs w:val="28"/>
        </w:rPr>
      </w:pPr>
      <w:r w:rsidRPr="00B94A48">
        <w:rPr>
          <w:rFonts w:ascii="Times New Roman" w:eastAsia="宋体" w:hAnsi="Times New Roman"/>
          <w:b/>
          <w:bCs/>
          <w:color w:val="000000" w:themeColor="text1"/>
          <w:sz w:val="28"/>
          <w:szCs w:val="28"/>
        </w:rPr>
        <w:t>2.1</w:t>
      </w:r>
      <w:r w:rsidRPr="00B94A48">
        <w:rPr>
          <w:rFonts w:ascii="Times New Roman" w:eastAsia="宋体" w:hAnsi="Times New Roman"/>
          <w:b/>
          <w:bCs/>
          <w:color w:val="000000" w:themeColor="text1"/>
          <w:sz w:val="28"/>
          <w:szCs w:val="28"/>
        </w:rPr>
        <w:t>制度措施落实情况</w:t>
      </w:r>
    </w:p>
    <w:p w:rsidR="00F042C3" w:rsidRPr="00B94A48" w:rsidRDefault="00F042C3" w:rsidP="00F042C3">
      <w:pPr>
        <w:spacing w:after="0" w:line="360" w:lineRule="auto"/>
        <w:ind w:firstLine="482"/>
        <w:jc w:val="both"/>
        <w:rPr>
          <w:rFonts w:ascii="Times New Roman" w:eastAsia="宋体" w:hAnsi="Times New Roman"/>
          <w:b/>
          <w:bCs/>
          <w:color w:val="000000" w:themeColor="text1"/>
          <w:sz w:val="24"/>
          <w:szCs w:val="24"/>
        </w:rPr>
      </w:pPr>
      <w:r w:rsidRPr="00B94A48">
        <w:rPr>
          <w:rFonts w:ascii="Times New Roman" w:eastAsia="宋体" w:hAnsi="Times New Roman"/>
          <w:b/>
          <w:bCs/>
          <w:color w:val="000000" w:themeColor="text1"/>
          <w:sz w:val="24"/>
          <w:szCs w:val="24"/>
        </w:rPr>
        <w:t xml:space="preserve">2.1.1 </w:t>
      </w:r>
      <w:r w:rsidR="00B94A48">
        <w:rPr>
          <w:rFonts w:ascii="Times New Roman" w:eastAsia="宋体" w:hAnsi="Times New Roman" w:hint="eastAsia"/>
          <w:b/>
          <w:bCs/>
          <w:color w:val="000000" w:themeColor="text1"/>
          <w:sz w:val="24"/>
          <w:szCs w:val="24"/>
        </w:rPr>
        <w:t>环境管理机构设置</w:t>
      </w:r>
    </w:p>
    <w:p w:rsidR="00B94A48" w:rsidRPr="00B94A48" w:rsidRDefault="00B94A48" w:rsidP="00B94A48">
      <w:pPr>
        <w:pStyle w:val="lm0"/>
        <w:spacing w:line="360" w:lineRule="auto"/>
        <w:rPr>
          <w:color w:val="000000" w:themeColor="text1"/>
        </w:rPr>
      </w:pPr>
      <w:r w:rsidRPr="00B94A48">
        <w:rPr>
          <w:color w:val="000000" w:themeColor="text1"/>
        </w:rPr>
        <w:t>建设单位和施工单位均设置了环境管理人员，督促、监督施工单位加强环保意识，进行文明施工，负责在施工期落实各项环保措施。</w:t>
      </w:r>
    </w:p>
    <w:p w:rsidR="00B94A48" w:rsidRPr="00B94A48" w:rsidRDefault="00B94A48" w:rsidP="00B94A48">
      <w:pPr>
        <w:pStyle w:val="lm0"/>
        <w:spacing w:line="360" w:lineRule="auto"/>
        <w:rPr>
          <w:color w:val="000000" w:themeColor="text1"/>
        </w:rPr>
      </w:pPr>
      <w:r w:rsidRPr="00B94A48">
        <w:rPr>
          <w:color w:val="000000" w:themeColor="text1"/>
        </w:rPr>
        <w:t>针对运营期的环境管理工作，环保工作统一管理，建立了完备的管理机构；配备了持有上岗证的专业管理人员，主要负责项目设备的维护和管理工作等；对相关工作人员进行环保培训、教育和宣传，并制定了环保规章制度，提高职工的环保意识；聘请了有经验的专业技术人员负责设备的技术管理工作；组织专业技术人员参与工程现场调试工作，并定期进行考核，实行惩奖制度。</w:t>
      </w:r>
    </w:p>
    <w:p w:rsidR="00B94A48" w:rsidRPr="00B94A48" w:rsidRDefault="00B94A48" w:rsidP="00B94A48">
      <w:pPr>
        <w:pStyle w:val="lm0"/>
        <w:spacing w:line="360" w:lineRule="auto"/>
        <w:rPr>
          <w:rFonts w:hint="eastAsia"/>
          <w:color w:val="000000" w:themeColor="text1"/>
        </w:rPr>
      </w:pPr>
      <w:r w:rsidRPr="00B94A48">
        <w:rPr>
          <w:color w:val="000000" w:themeColor="text1"/>
        </w:rPr>
        <w:t>建设单位设置的环境管理机构比较完善，形成了一套完整的环境管理制度体系，使环保工作能够顺利稳定开展。</w:t>
      </w:r>
    </w:p>
    <w:p w:rsidR="00BB28EB" w:rsidRPr="00B94A48" w:rsidRDefault="00BB28EB" w:rsidP="00B94A48">
      <w:pPr>
        <w:spacing w:after="0" w:line="360" w:lineRule="auto"/>
        <w:ind w:firstLine="482"/>
        <w:jc w:val="both"/>
        <w:rPr>
          <w:rFonts w:ascii="Times New Roman" w:eastAsia="宋体" w:hAnsi="Times New Roman"/>
          <w:b/>
          <w:bCs/>
          <w:color w:val="000000" w:themeColor="text1"/>
          <w:sz w:val="24"/>
          <w:szCs w:val="24"/>
        </w:rPr>
      </w:pPr>
      <w:r w:rsidRPr="00B94A48">
        <w:rPr>
          <w:rFonts w:ascii="Times New Roman" w:eastAsia="宋体" w:hAnsi="Times New Roman"/>
          <w:b/>
          <w:bCs/>
          <w:color w:val="000000" w:themeColor="text1"/>
          <w:sz w:val="24"/>
          <w:szCs w:val="24"/>
        </w:rPr>
        <w:t>2.1.</w:t>
      </w:r>
      <w:r w:rsidRPr="00B94A48">
        <w:rPr>
          <w:rFonts w:ascii="Times New Roman" w:eastAsia="宋体" w:hAnsi="Times New Roman" w:hint="eastAsia"/>
          <w:b/>
          <w:bCs/>
          <w:color w:val="000000" w:themeColor="text1"/>
          <w:sz w:val="24"/>
          <w:szCs w:val="24"/>
        </w:rPr>
        <w:t>2</w:t>
      </w:r>
      <w:r w:rsidRPr="00B94A48">
        <w:rPr>
          <w:rFonts w:ascii="Times New Roman" w:eastAsia="宋体" w:hAnsi="Times New Roman"/>
          <w:b/>
          <w:bCs/>
          <w:color w:val="000000" w:themeColor="text1"/>
          <w:sz w:val="24"/>
          <w:szCs w:val="24"/>
        </w:rPr>
        <w:t xml:space="preserve"> </w:t>
      </w:r>
      <w:r w:rsidRPr="00B94A48">
        <w:rPr>
          <w:rFonts w:ascii="Times New Roman" w:eastAsia="宋体" w:hAnsi="Times New Roman" w:hint="eastAsia"/>
          <w:b/>
          <w:bCs/>
          <w:color w:val="000000" w:themeColor="text1"/>
          <w:sz w:val="24"/>
          <w:szCs w:val="24"/>
        </w:rPr>
        <w:t>环境风险防范措施</w:t>
      </w:r>
    </w:p>
    <w:p w:rsidR="00B94A48" w:rsidRPr="00B94A48" w:rsidRDefault="00B94A48" w:rsidP="00B94A48">
      <w:pPr>
        <w:pStyle w:val="lm0"/>
        <w:spacing w:line="360" w:lineRule="auto"/>
        <w:rPr>
          <w:color w:val="000000" w:themeColor="text1"/>
        </w:rPr>
      </w:pPr>
      <w:r w:rsidRPr="00B94A48">
        <w:rPr>
          <w:color w:val="000000" w:themeColor="text1"/>
        </w:rPr>
        <w:t>项目的风险事故主要是施工钻井期间的井喷事故和高架罐及管道破损。</w:t>
      </w:r>
    </w:p>
    <w:p w:rsidR="00B94A48" w:rsidRPr="00B94A48" w:rsidRDefault="00B94A48" w:rsidP="00B94A48">
      <w:pPr>
        <w:pStyle w:val="lm0"/>
        <w:spacing w:line="360" w:lineRule="auto"/>
        <w:rPr>
          <w:color w:val="000000" w:themeColor="text1"/>
        </w:rPr>
      </w:pPr>
      <w:r w:rsidRPr="00B94A48">
        <w:rPr>
          <w:color w:val="000000" w:themeColor="text1"/>
        </w:rPr>
        <w:t>（1）井喷事故</w:t>
      </w:r>
    </w:p>
    <w:p w:rsidR="00B94A48" w:rsidRPr="00B94A48" w:rsidRDefault="00B94A48" w:rsidP="00B94A48">
      <w:pPr>
        <w:pStyle w:val="lm0"/>
        <w:spacing w:line="360" w:lineRule="auto"/>
        <w:rPr>
          <w:color w:val="000000" w:themeColor="text1"/>
        </w:rPr>
      </w:pPr>
      <w:r w:rsidRPr="00B94A48">
        <w:rPr>
          <w:color w:val="000000" w:themeColor="text1"/>
        </w:rPr>
        <w:t>建设单位在有关钻井、井下作业的各种操作规范与技术规定中，均对井喷的防范措施做出了相应的规定与要求。特别是</w:t>
      </w:r>
      <w:proofErr w:type="gramStart"/>
      <w:r w:rsidRPr="00B94A48">
        <w:rPr>
          <w:color w:val="000000" w:themeColor="text1"/>
        </w:rPr>
        <w:t>在各井的</w:t>
      </w:r>
      <w:proofErr w:type="gramEnd"/>
      <w:r w:rsidRPr="00B94A48">
        <w:rPr>
          <w:color w:val="000000" w:themeColor="text1"/>
        </w:rPr>
        <w:t>《钻井工程设计》中，有针对性地规定了防止井喷的一系列具体的管理、设备选用、钻井液配制、操作人员技术要求和异常情况（溢流、井涌）的处理程序与方法等。</w:t>
      </w:r>
    </w:p>
    <w:p w:rsidR="00B94A48" w:rsidRPr="00B94A48" w:rsidRDefault="00B94A48" w:rsidP="00B94A48">
      <w:pPr>
        <w:pStyle w:val="lm0"/>
        <w:spacing w:line="360" w:lineRule="auto"/>
        <w:rPr>
          <w:color w:val="000000" w:themeColor="text1"/>
        </w:rPr>
      </w:pPr>
      <w:r w:rsidRPr="00B94A48">
        <w:rPr>
          <w:color w:val="000000" w:themeColor="text1"/>
        </w:rPr>
        <w:t>（2）高架罐及管道破损</w:t>
      </w:r>
    </w:p>
    <w:p w:rsidR="00B94A48" w:rsidRPr="00B94A48" w:rsidRDefault="00B94A48" w:rsidP="00B94A48">
      <w:pPr>
        <w:pStyle w:val="lm0"/>
        <w:spacing w:line="360" w:lineRule="auto"/>
        <w:rPr>
          <w:color w:val="000000" w:themeColor="text1"/>
        </w:rPr>
      </w:pPr>
      <w:r w:rsidRPr="00B94A48">
        <w:rPr>
          <w:color w:val="000000" w:themeColor="text1"/>
        </w:rPr>
        <w:t>石油开发中心根据</w:t>
      </w:r>
      <w:proofErr w:type="gramStart"/>
      <w:r w:rsidRPr="00B94A48">
        <w:rPr>
          <w:color w:val="000000" w:themeColor="text1"/>
        </w:rPr>
        <w:t>储罐及埋地</w:t>
      </w:r>
      <w:proofErr w:type="gramEnd"/>
      <w:r w:rsidRPr="00B94A48">
        <w:rPr>
          <w:color w:val="000000" w:themeColor="text1"/>
        </w:rPr>
        <w:t>管线所处的不同环境，采用了相应的涂层防腐体系。建立了防腐监测系统，随时监测介质的腐蚀状况，能及时有针对性地制定、调整和优化腐蚀控制措施。加强施工质量监督，保证施工质量符合建设标准。运营阶段定期对设备、管道进行检测、维修、保养，及时更换易损及老化部件，确保其处于良好状态。</w:t>
      </w:r>
      <w:proofErr w:type="gramStart"/>
      <w:r w:rsidRPr="00B94A48">
        <w:rPr>
          <w:rFonts w:hint="eastAsia"/>
          <w:color w:val="000000" w:themeColor="text1"/>
        </w:rPr>
        <w:t>采油工每</w:t>
      </w:r>
      <w:proofErr w:type="gramEnd"/>
      <w:r w:rsidRPr="00B94A48">
        <w:rPr>
          <w:rFonts w:hint="eastAsia"/>
          <w:color w:val="000000" w:themeColor="text1"/>
        </w:rPr>
        <w:t>2h</w:t>
      </w:r>
      <w:r w:rsidRPr="00B94A48">
        <w:rPr>
          <w:color w:val="000000" w:themeColor="text1"/>
        </w:rPr>
        <w:t>巡检井场一次，并认真记录设备运行情况</w:t>
      </w:r>
      <w:r w:rsidRPr="00B94A48">
        <w:rPr>
          <w:rFonts w:hint="eastAsia"/>
          <w:color w:val="000000" w:themeColor="text1"/>
        </w:rPr>
        <w:t>，</w:t>
      </w:r>
      <w:r w:rsidRPr="00B94A48">
        <w:rPr>
          <w:color w:val="000000" w:themeColor="text1"/>
        </w:rPr>
        <w:t>发现第三</w:t>
      </w:r>
      <w:proofErr w:type="gramStart"/>
      <w:r w:rsidRPr="00B94A48">
        <w:rPr>
          <w:color w:val="000000" w:themeColor="text1"/>
        </w:rPr>
        <w:t>方破坏</w:t>
      </w:r>
      <w:proofErr w:type="gramEnd"/>
      <w:r w:rsidRPr="00B94A48">
        <w:rPr>
          <w:color w:val="000000" w:themeColor="text1"/>
        </w:rPr>
        <w:t>管道，及时制止，发现风险事故及时上报。</w:t>
      </w:r>
    </w:p>
    <w:p w:rsidR="00B94A48" w:rsidRPr="00B94A48" w:rsidRDefault="00B94A48" w:rsidP="00B94A48">
      <w:pPr>
        <w:pStyle w:val="lm0"/>
        <w:spacing w:line="360" w:lineRule="auto"/>
        <w:rPr>
          <w:color w:val="000000" w:themeColor="text1"/>
        </w:rPr>
      </w:pPr>
      <w:r w:rsidRPr="00B94A48">
        <w:rPr>
          <w:color w:val="000000" w:themeColor="text1"/>
        </w:rPr>
        <w:t>（3）应急预案</w:t>
      </w:r>
    </w:p>
    <w:p w:rsidR="00B94A48" w:rsidRPr="00B94A48" w:rsidRDefault="00B94A48" w:rsidP="00B94A48">
      <w:pPr>
        <w:pStyle w:val="lm0"/>
        <w:spacing w:line="360" w:lineRule="auto"/>
        <w:rPr>
          <w:color w:val="000000" w:themeColor="text1"/>
        </w:rPr>
      </w:pPr>
      <w:r w:rsidRPr="00B94A48">
        <w:rPr>
          <w:color w:val="000000" w:themeColor="text1"/>
        </w:rPr>
        <w:t>石油开发中心制定了《胜利油田石油开发中心有限公司重大突发事件应急预案》</w:t>
      </w:r>
      <w:proofErr w:type="gramStart"/>
      <w:r w:rsidRPr="00B94A48">
        <w:rPr>
          <w:color w:val="000000" w:themeColor="text1"/>
        </w:rPr>
        <w:t>和</w:t>
      </w:r>
      <w:proofErr w:type="gramEnd"/>
    </w:p>
    <w:p w:rsidR="00B94A48" w:rsidRPr="00B94A48" w:rsidRDefault="00B94A48" w:rsidP="00B94A48">
      <w:pPr>
        <w:pStyle w:val="lm0"/>
        <w:spacing w:line="360" w:lineRule="auto"/>
        <w:rPr>
          <w:color w:val="000000" w:themeColor="text1"/>
        </w:rPr>
      </w:pPr>
      <w:r w:rsidRPr="00B94A48">
        <w:rPr>
          <w:color w:val="000000" w:themeColor="text1"/>
        </w:rPr>
        <w:lastRenderedPageBreak/>
        <w:t>《胜利油田石油开发中心胜凯有限公司突发环境事件应急预案》</w:t>
      </w:r>
      <w:r w:rsidRPr="00B94A48">
        <w:rPr>
          <w:rFonts w:hint="eastAsia"/>
          <w:color w:val="000000" w:themeColor="text1"/>
        </w:rPr>
        <w:t>。根据实际生产情况，石油开发中心</w:t>
      </w:r>
      <w:r w:rsidRPr="00B94A48">
        <w:rPr>
          <w:color w:val="000000" w:themeColor="text1"/>
        </w:rPr>
        <w:t>每</w:t>
      </w:r>
      <w:r w:rsidRPr="00B94A48">
        <w:rPr>
          <w:rFonts w:hint="eastAsia"/>
          <w:color w:val="000000" w:themeColor="text1"/>
        </w:rPr>
        <w:t>3</w:t>
      </w:r>
      <w:r w:rsidRPr="00B94A48">
        <w:rPr>
          <w:color w:val="000000" w:themeColor="text1"/>
        </w:rPr>
        <w:t>年对应急救援预案进行修订。</w:t>
      </w:r>
    </w:p>
    <w:p w:rsidR="00B94A48" w:rsidRPr="00B94A48" w:rsidRDefault="00B94A48" w:rsidP="00B94A48">
      <w:pPr>
        <w:pStyle w:val="lm0"/>
        <w:spacing w:line="360" w:lineRule="auto"/>
        <w:rPr>
          <w:rFonts w:hint="eastAsia"/>
          <w:color w:val="000000" w:themeColor="text1"/>
        </w:rPr>
      </w:pPr>
      <w:r w:rsidRPr="00B94A48">
        <w:rPr>
          <w:color w:val="000000" w:themeColor="text1"/>
        </w:rPr>
        <w:t>其中《胜利油田石油开发中心胜凯有限公司突发环境事件应急预案》包括突发环境事件综合应急预案、专项应急预案以及现场处置方案。应急预案内容包含组织机构及职责、预防与预警、信息报告程序、应急处置、应急物资与装备保障等。该预案已在利津县环境保护局备案，备案号为370522-2018-050-L。</w:t>
      </w:r>
    </w:p>
    <w:p w:rsidR="00BB28EB" w:rsidRPr="00B94A48" w:rsidRDefault="00BB28EB" w:rsidP="00BB28EB">
      <w:pPr>
        <w:spacing w:after="0" w:line="360" w:lineRule="auto"/>
        <w:ind w:firstLine="482"/>
        <w:jc w:val="both"/>
        <w:rPr>
          <w:rFonts w:ascii="Times New Roman" w:eastAsia="宋体" w:hAnsi="Times New Roman"/>
          <w:b/>
          <w:bCs/>
          <w:color w:val="000000" w:themeColor="text1"/>
          <w:sz w:val="24"/>
          <w:szCs w:val="24"/>
        </w:rPr>
      </w:pPr>
      <w:r w:rsidRPr="00B94A48">
        <w:rPr>
          <w:rFonts w:ascii="Times New Roman" w:eastAsia="宋体" w:hAnsi="Times New Roman" w:hint="eastAsia"/>
          <w:b/>
          <w:bCs/>
          <w:color w:val="000000" w:themeColor="text1"/>
          <w:sz w:val="24"/>
          <w:szCs w:val="24"/>
        </w:rPr>
        <w:t>2.1.</w:t>
      </w:r>
      <w:r w:rsidRPr="00B94A48">
        <w:rPr>
          <w:rFonts w:ascii="Times New Roman" w:eastAsia="宋体" w:hAnsi="Times New Roman"/>
          <w:b/>
          <w:bCs/>
          <w:color w:val="000000" w:themeColor="text1"/>
          <w:sz w:val="24"/>
          <w:szCs w:val="24"/>
        </w:rPr>
        <w:t>3</w:t>
      </w:r>
      <w:r w:rsidRPr="00B94A48">
        <w:rPr>
          <w:rFonts w:ascii="Times New Roman" w:eastAsia="宋体" w:hAnsi="Times New Roman" w:hint="eastAsia"/>
          <w:b/>
          <w:bCs/>
          <w:color w:val="000000" w:themeColor="text1"/>
          <w:sz w:val="24"/>
          <w:szCs w:val="24"/>
        </w:rPr>
        <w:t>关于“环评批复中提出的其他要求”落实情况</w:t>
      </w:r>
    </w:p>
    <w:p w:rsidR="00BB28EB" w:rsidRPr="00B94A48" w:rsidRDefault="00BB28EB" w:rsidP="00BB28EB">
      <w:pPr>
        <w:pStyle w:val="lm0"/>
        <w:spacing w:line="360" w:lineRule="auto"/>
        <w:rPr>
          <w:color w:val="000000" w:themeColor="text1"/>
        </w:rPr>
      </w:pPr>
      <w:r w:rsidRPr="00B94A48">
        <w:rPr>
          <w:rFonts w:hint="eastAsia"/>
          <w:color w:val="000000" w:themeColor="text1"/>
        </w:rPr>
        <w:t>“环评批复中提出的其他要求”落实情况见表2。</w:t>
      </w:r>
    </w:p>
    <w:p w:rsidR="00BB28EB" w:rsidRPr="00B94A48" w:rsidRDefault="00BB28EB" w:rsidP="00BB28EB">
      <w:pPr>
        <w:pStyle w:val="lm1"/>
        <w:adjustRightInd w:val="0"/>
        <w:snapToGrid w:val="0"/>
        <w:spacing w:beforeLines="0" w:line="360" w:lineRule="auto"/>
        <w:rPr>
          <w:color w:val="000000" w:themeColor="text1"/>
          <w:kern w:val="0"/>
          <w:sz w:val="24"/>
          <w:szCs w:val="24"/>
        </w:rPr>
      </w:pPr>
      <w:r w:rsidRPr="00B94A48">
        <w:rPr>
          <w:rFonts w:hint="eastAsia"/>
          <w:color w:val="000000" w:themeColor="text1"/>
          <w:kern w:val="0"/>
          <w:sz w:val="24"/>
          <w:szCs w:val="24"/>
        </w:rPr>
        <w:t>表</w:t>
      </w:r>
      <w:r w:rsidRPr="00B94A48">
        <w:rPr>
          <w:color w:val="000000" w:themeColor="text1"/>
          <w:kern w:val="0"/>
          <w:sz w:val="24"/>
          <w:szCs w:val="24"/>
        </w:rPr>
        <w:t>2</w:t>
      </w:r>
      <w:r w:rsidRPr="00B94A48">
        <w:rPr>
          <w:rFonts w:hint="eastAsia"/>
          <w:color w:val="000000" w:themeColor="text1"/>
          <w:kern w:val="0"/>
          <w:sz w:val="24"/>
          <w:szCs w:val="24"/>
        </w:rPr>
        <w:t xml:space="preserve">  环评批复中提出的其他要求落实情况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4181"/>
        <w:gridCol w:w="4216"/>
      </w:tblGrid>
      <w:tr w:rsidR="00BB28EB" w:rsidRPr="00B94A48" w:rsidTr="00B94A48">
        <w:trPr>
          <w:jc w:val="center"/>
        </w:trPr>
        <w:tc>
          <w:tcPr>
            <w:tcW w:w="479" w:type="pct"/>
          </w:tcPr>
          <w:p w:rsidR="00BB28EB" w:rsidRPr="00B94A48" w:rsidRDefault="00BB28EB" w:rsidP="00A90C31">
            <w:pPr>
              <w:pStyle w:val="lm"/>
              <w:rPr>
                <w:snapToGrid w:val="0"/>
                <w:color w:val="000000" w:themeColor="text1"/>
              </w:rPr>
            </w:pPr>
            <w:r w:rsidRPr="00B94A48">
              <w:rPr>
                <w:rFonts w:hint="eastAsia"/>
                <w:snapToGrid w:val="0"/>
                <w:color w:val="000000" w:themeColor="text1"/>
              </w:rPr>
              <w:t>序号</w:t>
            </w:r>
          </w:p>
        </w:tc>
        <w:tc>
          <w:tcPr>
            <w:tcW w:w="2251" w:type="pct"/>
            <w:vAlign w:val="center"/>
          </w:tcPr>
          <w:p w:rsidR="00BB28EB" w:rsidRPr="00B94A48" w:rsidRDefault="00BB28EB" w:rsidP="00A90C31">
            <w:pPr>
              <w:pStyle w:val="lm"/>
              <w:rPr>
                <w:snapToGrid w:val="0"/>
                <w:color w:val="000000" w:themeColor="text1"/>
              </w:rPr>
            </w:pPr>
            <w:r w:rsidRPr="00B94A48">
              <w:rPr>
                <w:rFonts w:hint="eastAsia"/>
                <w:snapToGrid w:val="0"/>
                <w:color w:val="000000" w:themeColor="text1"/>
              </w:rPr>
              <w:t>环评批复中提出</w:t>
            </w:r>
            <w:r w:rsidR="00B94A48" w:rsidRPr="00B94A48">
              <w:rPr>
                <w:rFonts w:hint="eastAsia"/>
                <w:snapToGrid w:val="0"/>
                <w:color w:val="000000" w:themeColor="text1"/>
              </w:rPr>
              <w:t>其他要求</w:t>
            </w:r>
            <w:r w:rsidRPr="00B94A48">
              <w:rPr>
                <w:rFonts w:hint="eastAsia"/>
                <w:snapToGrid w:val="0"/>
                <w:color w:val="000000" w:themeColor="text1"/>
              </w:rPr>
              <w:t>要求</w:t>
            </w:r>
          </w:p>
        </w:tc>
        <w:tc>
          <w:tcPr>
            <w:tcW w:w="2270" w:type="pct"/>
            <w:vAlign w:val="center"/>
          </w:tcPr>
          <w:p w:rsidR="00BB28EB" w:rsidRPr="00B94A48" w:rsidRDefault="00BB28EB" w:rsidP="00A90C31">
            <w:pPr>
              <w:pStyle w:val="lm"/>
              <w:rPr>
                <w:snapToGrid w:val="0"/>
                <w:color w:val="000000" w:themeColor="text1"/>
              </w:rPr>
            </w:pPr>
            <w:r w:rsidRPr="00B94A48">
              <w:rPr>
                <w:rFonts w:hint="eastAsia"/>
                <w:snapToGrid w:val="0"/>
                <w:color w:val="000000" w:themeColor="text1"/>
              </w:rPr>
              <w:t>落实情况</w:t>
            </w:r>
          </w:p>
        </w:tc>
      </w:tr>
      <w:tr w:rsidR="00B94A48" w:rsidRPr="00B94A48" w:rsidTr="00B94A48">
        <w:trPr>
          <w:jc w:val="center"/>
        </w:trPr>
        <w:tc>
          <w:tcPr>
            <w:tcW w:w="479" w:type="pct"/>
            <w:vAlign w:val="center"/>
          </w:tcPr>
          <w:p w:rsidR="00B94A48" w:rsidRPr="00B94A48" w:rsidRDefault="00B94A48" w:rsidP="00A90C31">
            <w:pPr>
              <w:pStyle w:val="lm"/>
              <w:rPr>
                <w:rFonts w:hAnsi="Times New Roman"/>
                <w:color w:val="000000" w:themeColor="text1"/>
              </w:rPr>
            </w:pPr>
            <w:r w:rsidRPr="00B94A48">
              <w:rPr>
                <w:rFonts w:hAnsi="Times New Roman" w:hint="eastAsia"/>
                <w:color w:val="000000" w:themeColor="text1"/>
              </w:rPr>
              <w:t>1</w:t>
            </w:r>
          </w:p>
        </w:tc>
        <w:tc>
          <w:tcPr>
            <w:tcW w:w="2251" w:type="pct"/>
            <w:vAlign w:val="center"/>
          </w:tcPr>
          <w:p w:rsidR="00B94A48" w:rsidRPr="00B94A48" w:rsidRDefault="00B94A48" w:rsidP="00B22917">
            <w:pPr>
              <w:pStyle w:val="lm"/>
              <w:spacing w:line="300" w:lineRule="atLeast"/>
              <w:jc w:val="both"/>
              <w:rPr>
                <w:rFonts w:ascii="Times New Roman" w:hAnsi="Times New Roman"/>
                <w:color w:val="000000" w:themeColor="text1"/>
              </w:rPr>
            </w:pPr>
            <w:r w:rsidRPr="00B94A48">
              <w:rPr>
                <w:rFonts w:ascii="Times New Roman" w:hAnsi="Times New Roman"/>
                <w:color w:val="000000" w:themeColor="text1"/>
              </w:rPr>
              <w:t>报告表确定的卫生防护距离为项目井场</w:t>
            </w:r>
            <w:r w:rsidRPr="00B94A48">
              <w:rPr>
                <w:rFonts w:ascii="Times New Roman" w:hAnsi="Times New Roman"/>
                <w:color w:val="000000" w:themeColor="text1"/>
              </w:rPr>
              <w:t>50</w:t>
            </w:r>
            <w:r w:rsidRPr="00B94A48">
              <w:rPr>
                <w:rFonts w:ascii="Times New Roman" w:hAnsi="Times New Roman"/>
                <w:color w:val="000000" w:themeColor="text1"/>
              </w:rPr>
              <w:t>米。按照国家和地方有关规定设置规范的污染物排放口、采样孔口和采样检测平台。</w:t>
            </w:r>
          </w:p>
        </w:tc>
        <w:tc>
          <w:tcPr>
            <w:tcW w:w="2270" w:type="pct"/>
            <w:vAlign w:val="center"/>
          </w:tcPr>
          <w:p w:rsidR="00B94A48" w:rsidRPr="00B94A48" w:rsidRDefault="00B94A48" w:rsidP="00B22917">
            <w:pPr>
              <w:pStyle w:val="lm"/>
              <w:spacing w:line="300" w:lineRule="atLeast"/>
              <w:jc w:val="both"/>
              <w:rPr>
                <w:rFonts w:ascii="Times New Roman" w:hAnsi="Times New Roman"/>
                <w:color w:val="000000" w:themeColor="text1"/>
              </w:rPr>
            </w:pPr>
            <w:r w:rsidRPr="00B94A48">
              <w:rPr>
                <w:rFonts w:ascii="Times New Roman" w:hAnsi="Times New Roman"/>
                <w:color w:val="000000" w:themeColor="text1"/>
              </w:rPr>
              <w:t>据调查，距离最近的敏感目标为郑</w:t>
            </w:r>
            <w:r w:rsidRPr="00B94A48">
              <w:rPr>
                <w:rFonts w:ascii="Times New Roman" w:hAnsi="Times New Roman"/>
                <w:color w:val="000000" w:themeColor="text1"/>
              </w:rPr>
              <w:t>411-</w:t>
            </w:r>
            <w:r w:rsidRPr="00B94A48">
              <w:rPr>
                <w:rFonts w:ascii="Times New Roman" w:hAnsi="Times New Roman"/>
                <w:color w:val="000000" w:themeColor="text1"/>
              </w:rPr>
              <w:t>平</w:t>
            </w:r>
            <w:r w:rsidRPr="00B94A48">
              <w:rPr>
                <w:rFonts w:ascii="Times New Roman" w:hAnsi="Times New Roman"/>
                <w:color w:val="000000" w:themeColor="text1"/>
              </w:rPr>
              <w:t>123</w:t>
            </w:r>
            <w:r w:rsidRPr="00B94A48">
              <w:rPr>
                <w:rFonts w:ascii="Times New Roman" w:hAnsi="Times New Roman"/>
                <w:color w:val="000000" w:themeColor="text1"/>
              </w:rPr>
              <w:t>井东南</w:t>
            </w:r>
            <w:r w:rsidRPr="00B94A48">
              <w:rPr>
                <w:rFonts w:ascii="Times New Roman" w:hAnsi="Times New Roman"/>
                <w:color w:val="000000" w:themeColor="text1"/>
              </w:rPr>
              <w:t>500m</w:t>
            </w:r>
            <w:r w:rsidRPr="00B94A48">
              <w:rPr>
                <w:rFonts w:ascii="Times New Roman" w:hAnsi="Times New Roman"/>
                <w:color w:val="000000" w:themeColor="text1"/>
              </w:rPr>
              <w:t>处</w:t>
            </w:r>
            <w:proofErr w:type="gramStart"/>
            <w:r w:rsidRPr="00B94A48">
              <w:rPr>
                <w:rFonts w:ascii="Times New Roman" w:hAnsi="Times New Roman"/>
                <w:color w:val="000000" w:themeColor="text1"/>
              </w:rPr>
              <w:t>的坡陈村</w:t>
            </w:r>
            <w:proofErr w:type="gramEnd"/>
            <w:r w:rsidRPr="00B94A48">
              <w:rPr>
                <w:rFonts w:ascii="Times New Roman" w:hAnsi="Times New Roman"/>
                <w:color w:val="000000" w:themeColor="text1"/>
              </w:rPr>
              <w:t>。井场</w:t>
            </w:r>
            <w:r w:rsidRPr="00B94A48">
              <w:rPr>
                <w:rFonts w:ascii="Times New Roman" w:hAnsi="Times New Roman"/>
                <w:color w:val="000000" w:themeColor="text1"/>
              </w:rPr>
              <w:t>50m</w:t>
            </w:r>
            <w:r w:rsidRPr="00B94A48">
              <w:rPr>
                <w:rFonts w:ascii="Times New Roman" w:hAnsi="Times New Roman"/>
                <w:color w:val="000000" w:themeColor="text1"/>
              </w:rPr>
              <w:t>内无敏感目标。</w:t>
            </w:r>
            <w:r>
              <w:rPr>
                <w:rFonts w:ascii="Times New Roman" w:hAnsi="Times New Roman"/>
                <w:color w:val="000000" w:themeColor="text1"/>
              </w:rPr>
              <w:t>本项目高架罐采用电加热</w:t>
            </w:r>
            <w:r>
              <w:rPr>
                <w:rFonts w:ascii="Times New Roman" w:hAnsi="Times New Roman" w:hint="eastAsia"/>
                <w:color w:val="000000" w:themeColor="text1"/>
              </w:rPr>
              <w:t>，</w:t>
            </w:r>
            <w:r>
              <w:rPr>
                <w:rFonts w:ascii="Times New Roman" w:hAnsi="Times New Roman"/>
                <w:color w:val="000000" w:themeColor="text1"/>
              </w:rPr>
              <w:t>无有组织废气排放口</w:t>
            </w:r>
            <w:r>
              <w:rPr>
                <w:rFonts w:ascii="Times New Roman" w:hAnsi="Times New Roman" w:hint="eastAsia"/>
                <w:color w:val="000000" w:themeColor="text1"/>
              </w:rPr>
              <w:t>。</w:t>
            </w:r>
            <w:r>
              <w:rPr>
                <w:rFonts w:ascii="Times New Roman" w:hAnsi="Times New Roman"/>
                <w:color w:val="000000" w:themeColor="text1"/>
              </w:rPr>
              <w:t>根据工艺需求</w:t>
            </w:r>
            <w:r>
              <w:rPr>
                <w:rFonts w:ascii="Times New Roman" w:hAnsi="Times New Roman" w:hint="eastAsia"/>
                <w:color w:val="000000" w:themeColor="text1"/>
              </w:rPr>
              <w:t>，</w:t>
            </w:r>
            <w:proofErr w:type="gramStart"/>
            <w:r>
              <w:rPr>
                <w:rFonts w:ascii="Times New Roman" w:hAnsi="Times New Roman"/>
                <w:color w:val="000000" w:themeColor="text1"/>
              </w:rPr>
              <w:t>若项目</w:t>
            </w:r>
            <w:proofErr w:type="gramEnd"/>
            <w:r>
              <w:rPr>
                <w:rFonts w:ascii="Times New Roman" w:hAnsi="Times New Roman"/>
                <w:color w:val="000000" w:themeColor="text1"/>
              </w:rPr>
              <w:t>油井</w:t>
            </w:r>
            <w:proofErr w:type="gramStart"/>
            <w:r>
              <w:rPr>
                <w:rFonts w:ascii="Times New Roman" w:hAnsi="Times New Roman"/>
                <w:color w:val="000000" w:themeColor="text1"/>
              </w:rPr>
              <w:t>需要</w:t>
            </w:r>
            <w:r>
              <w:rPr>
                <w:rFonts w:ascii="Times New Roman" w:hAnsi="Times New Roman" w:hint="eastAsia"/>
                <w:color w:val="000000" w:themeColor="text1"/>
              </w:rPr>
              <w:t>注汽</w:t>
            </w:r>
            <w:r>
              <w:rPr>
                <w:rFonts w:ascii="Times New Roman" w:hAnsi="Times New Roman"/>
                <w:color w:val="000000" w:themeColor="text1"/>
              </w:rPr>
              <w:t>时</w:t>
            </w:r>
            <w:proofErr w:type="gramEnd"/>
            <w:r>
              <w:rPr>
                <w:rFonts w:ascii="Times New Roman" w:hAnsi="Times New Roman" w:hint="eastAsia"/>
                <w:color w:val="000000" w:themeColor="text1"/>
              </w:rPr>
              <w:t>，</w:t>
            </w:r>
            <w:r>
              <w:rPr>
                <w:rFonts w:ascii="Times New Roman" w:hAnsi="Times New Roman"/>
                <w:color w:val="000000" w:themeColor="text1"/>
              </w:rPr>
              <w:t>选择符合要求</w:t>
            </w:r>
            <w:proofErr w:type="gramStart"/>
            <w:r>
              <w:rPr>
                <w:rFonts w:ascii="Times New Roman" w:hAnsi="Times New Roman"/>
                <w:color w:val="000000" w:themeColor="text1"/>
              </w:rPr>
              <w:t>的注汽锅炉</w:t>
            </w:r>
            <w:proofErr w:type="gramEnd"/>
            <w:r>
              <w:rPr>
                <w:rFonts w:ascii="Times New Roman" w:hAnsi="Times New Roman"/>
                <w:color w:val="000000" w:themeColor="text1"/>
              </w:rPr>
              <w:t>合作单位</w:t>
            </w:r>
            <w:r>
              <w:rPr>
                <w:rFonts w:ascii="Times New Roman" w:hAnsi="Times New Roman" w:hint="eastAsia"/>
                <w:color w:val="000000" w:themeColor="text1"/>
              </w:rPr>
              <w:t>。</w:t>
            </w:r>
          </w:p>
        </w:tc>
      </w:tr>
    </w:tbl>
    <w:p w:rsidR="00BB28EB" w:rsidRPr="0074090E" w:rsidRDefault="00BB28EB" w:rsidP="00BB28EB">
      <w:pPr>
        <w:pStyle w:val="lm0"/>
        <w:rPr>
          <w:snapToGrid w:val="0"/>
          <w:color w:val="4F81BD" w:themeColor="accent1"/>
        </w:rPr>
      </w:pPr>
    </w:p>
    <w:p w:rsidR="00BB28EB" w:rsidRPr="00B94A48" w:rsidRDefault="00BB28EB" w:rsidP="00BB28EB">
      <w:pPr>
        <w:spacing w:after="0" w:line="360" w:lineRule="auto"/>
        <w:ind w:firstLine="482"/>
        <w:jc w:val="both"/>
        <w:rPr>
          <w:rFonts w:ascii="Times New Roman" w:eastAsia="宋体" w:hAnsi="Times New Roman"/>
          <w:b/>
          <w:bCs/>
          <w:color w:val="000000" w:themeColor="text1"/>
          <w:sz w:val="32"/>
          <w:szCs w:val="32"/>
        </w:rPr>
      </w:pPr>
      <w:r w:rsidRPr="00B94A48">
        <w:rPr>
          <w:rFonts w:ascii="Times New Roman" w:eastAsia="宋体" w:hAnsi="Times New Roman"/>
          <w:b/>
          <w:bCs/>
          <w:color w:val="000000" w:themeColor="text1"/>
          <w:sz w:val="32"/>
          <w:szCs w:val="32"/>
        </w:rPr>
        <w:t>3</w:t>
      </w:r>
      <w:r w:rsidRPr="00B94A48">
        <w:rPr>
          <w:rFonts w:ascii="Times New Roman" w:eastAsia="宋体" w:hAnsi="Times New Roman"/>
          <w:b/>
          <w:bCs/>
          <w:color w:val="000000" w:themeColor="text1"/>
          <w:sz w:val="32"/>
          <w:szCs w:val="32"/>
        </w:rPr>
        <w:t>整改工作情况</w:t>
      </w:r>
    </w:p>
    <w:p w:rsidR="00BB28EB" w:rsidRPr="00B94A48" w:rsidRDefault="00BB28EB" w:rsidP="00BB28EB">
      <w:pPr>
        <w:pStyle w:val="lm0"/>
        <w:spacing w:line="360" w:lineRule="auto"/>
        <w:rPr>
          <w:color w:val="000000" w:themeColor="text1"/>
        </w:rPr>
      </w:pPr>
      <w:r w:rsidRPr="00B94A48">
        <w:rPr>
          <w:rFonts w:hint="eastAsia"/>
          <w:color w:val="000000" w:themeColor="text1"/>
        </w:rPr>
        <w:t>本项目的整改内容为</w:t>
      </w:r>
      <w:r w:rsidRPr="00B94A48">
        <w:rPr>
          <w:rFonts w:hint="eastAsia"/>
          <w:color w:val="000000" w:themeColor="text1"/>
          <w:szCs w:val="30"/>
        </w:rPr>
        <w:t>建设项目竣工环境保护验收意见</w:t>
      </w:r>
      <w:r w:rsidRPr="00B94A48">
        <w:rPr>
          <w:rFonts w:hint="eastAsia"/>
          <w:color w:val="000000" w:themeColor="text1"/>
        </w:rPr>
        <w:t>整改情况，具体如下</w:t>
      </w:r>
    </w:p>
    <w:p w:rsidR="00BB28EB" w:rsidRPr="00B94A48" w:rsidRDefault="00BB28EB" w:rsidP="00BB28EB">
      <w:pPr>
        <w:spacing w:after="0" w:line="360" w:lineRule="auto"/>
        <w:ind w:firstLine="482"/>
        <w:jc w:val="both"/>
        <w:rPr>
          <w:rFonts w:ascii="Times New Roman" w:eastAsia="宋体" w:hAnsi="Times New Roman"/>
          <w:b/>
          <w:bCs/>
          <w:color w:val="000000" w:themeColor="text1"/>
          <w:sz w:val="28"/>
          <w:szCs w:val="28"/>
        </w:rPr>
      </w:pPr>
      <w:r w:rsidRPr="00B94A48">
        <w:rPr>
          <w:rFonts w:ascii="Times New Roman" w:eastAsia="宋体" w:hAnsi="Times New Roman" w:hint="eastAsia"/>
          <w:b/>
          <w:bCs/>
          <w:color w:val="000000" w:themeColor="text1"/>
          <w:sz w:val="28"/>
          <w:szCs w:val="28"/>
        </w:rPr>
        <w:t>3.1</w:t>
      </w:r>
      <w:r w:rsidRPr="00B94A48">
        <w:rPr>
          <w:rFonts w:ascii="Times New Roman" w:eastAsia="宋体" w:hAnsi="Times New Roman" w:hint="eastAsia"/>
          <w:b/>
          <w:bCs/>
          <w:color w:val="000000" w:themeColor="text1"/>
          <w:sz w:val="28"/>
          <w:szCs w:val="28"/>
        </w:rPr>
        <w:t>报告</w:t>
      </w:r>
      <w:r w:rsidR="001D0DD2" w:rsidRPr="00B94A48">
        <w:rPr>
          <w:rFonts w:ascii="Times New Roman" w:eastAsia="宋体" w:hAnsi="Times New Roman" w:hint="eastAsia"/>
          <w:b/>
          <w:bCs/>
          <w:color w:val="000000" w:themeColor="text1"/>
          <w:sz w:val="28"/>
          <w:szCs w:val="28"/>
        </w:rPr>
        <w:t>表</w:t>
      </w:r>
      <w:r w:rsidRPr="00B94A48">
        <w:rPr>
          <w:rFonts w:ascii="Times New Roman" w:eastAsia="宋体" w:hAnsi="Times New Roman" w:hint="eastAsia"/>
          <w:b/>
          <w:bCs/>
          <w:color w:val="000000" w:themeColor="text1"/>
          <w:sz w:val="28"/>
          <w:szCs w:val="28"/>
        </w:rPr>
        <w:t>中提出的原有工程整改情况</w:t>
      </w:r>
    </w:p>
    <w:p w:rsidR="00BB28EB" w:rsidRPr="00B94A48" w:rsidRDefault="00BB28EB" w:rsidP="00BB28EB">
      <w:pPr>
        <w:pStyle w:val="lm0"/>
        <w:spacing w:line="360" w:lineRule="auto"/>
        <w:rPr>
          <w:color w:val="000000" w:themeColor="text1"/>
        </w:rPr>
      </w:pPr>
      <w:r w:rsidRPr="00B94A48">
        <w:rPr>
          <w:rFonts w:hint="eastAsia"/>
          <w:color w:val="000000" w:themeColor="text1"/>
        </w:rPr>
        <w:t>本项目</w:t>
      </w:r>
      <w:r w:rsidR="003B7178" w:rsidRPr="00B94A48">
        <w:rPr>
          <w:rFonts w:hint="eastAsia"/>
          <w:color w:val="000000" w:themeColor="text1"/>
        </w:rPr>
        <w:t>为新建项目，不涉及</w:t>
      </w:r>
      <w:r w:rsidRPr="00B94A48">
        <w:rPr>
          <w:rFonts w:hint="eastAsia"/>
          <w:color w:val="000000" w:themeColor="text1"/>
        </w:rPr>
        <w:t>。</w:t>
      </w:r>
    </w:p>
    <w:p w:rsidR="00BB28EB" w:rsidRPr="00B94A48" w:rsidRDefault="00BB28EB" w:rsidP="00BB28EB">
      <w:pPr>
        <w:spacing w:after="0" w:line="360" w:lineRule="auto"/>
        <w:ind w:firstLine="482"/>
        <w:jc w:val="both"/>
        <w:rPr>
          <w:rFonts w:ascii="Times New Roman" w:eastAsia="宋体" w:hAnsi="Times New Roman"/>
          <w:b/>
          <w:bCs/>
          <w:color w:val="000000" w:themeColor="text1"/>
          <w:sz w:val="28"/>
          <w:szCs w:val="28"/>
        </w:rPr>
      </w:pPr>
      <w:r w:rsidRPr="00B94A48">
        <w:rPr>
          <w:rFonts w:ascii="Times New Roman" w:eastAsia="宋体" w:hAnsi="Times New Roman" w:hint="eastAsia"/>
          <w:b/>
          <w:bCs/>
          <w:color w:val="000000" w:themeColor="text1"/>
          <w:sz w:val="28"/>
          <w:szCs w:val="28"/>
        </w:rPr>
        <w:t>3.2</w:t>
      </w:r>
      <w:r w:rsidRPr="00B94A48">
        <w:rPr>
          <w:rFonts w:ascii="Times New Roman" w:eastAsia="宋体" w:hAnsi="Times New Roman" w:hint="eastAsia"/>
          <w:b/>
          <w:bCs/>
          <w:color w:val="000000" w:themeColor="text1"/>
          <w:sz w:val="28"/>
          <w:szCs w:val="28"/>
        </w:rPr>
        <w:t>建设项目竣工环境保护验收意见整改情况</w:t>
      </w:r>
    </w:p>
    <w:p w:rsidR="004E262F" w:rsidRPr="00B94A48" w:rsidRDefault="004E262F" w:rsidP="004E262F">
      <w:pPr>
        <w:pStyle w:val="lm0"/>
        <w:spacing w:line="360" w:lineRule="auto"/>
        <w:rPr>
          <w:color w:val="000000" w:themeColor="text1"/>
        </w:rPr>
      </w:pPr>
      <w:r w:rsidRPr="00B94A48">
        <w:rPr>
          <w:rFonts w:hint="eastAsia"/>
          <w:color w:val="000000" w:themeColor="text1"/>
        </w:rPr>
        <w:t>根据本项目验收报告表的意见，采油厂采取以下措施</w:t>
      </w:r>
    </w:p>
    <w:p w:rsidR="00B94A48" w:rsidRPr="00B94A48" w:rsidRDefault="00B94A48" w:rsidP="00B94A48">
      <w:pPr>
        <w:pStyle w:val="SSEC"/>
        <w:ind w:firstLine="480"/>
        <w:rPr>
          <w:color w:val="000000" w:themeColor="text1"/>
          <w:kern w:val="0"/>
        </w:rPr>
      </w:pPr>
      <w:r w:rsidRPr="00B94A48">
        <w:rPr>
          <w:color w:val="000000" w:themeColor="text1"/>
          <w:kern w:val="0"/>
        </w:rPr>
        <w:t>（1）建设单位</w:t>
      </w:r>
      <w:proofErr w:type="gramStart"/>
      <w:r w:rsidRPr="00B94A48">
        <w:rPr>
          <w:color w:val="000000" w:themeColor="text1"/>
          <w:kern w:val="0"/>
        </w:rPr>
        <w:t>选择注汽锅炉</w:t>
      </w:r>
      <w:proofErr w:type="gramEnd"/>
      <w:r w:rsidRPr="00B94A48">
        <w:rPr>
          <w:color w:val="000000" w:themeColor="text1"/>
          <w:kern w:val="0"/>
        </w:rPr>
        <w:t>合作单位时，应确保其提供的</w:t>
      </w:r>
      <w:proofErr w:type="gramStart"/>
      <w:r w:rsidRPr="00B94A48">
        <w:rPr>
          <w:color w:val="000000" w:themeColor="text1"/>
          <w:kern w:val="0"/>
        </w:rPr>
        <w:t>活动注汽锅炉</w:t>
      </w:r>
      <w:proofErr w:type="gramEnd"/>
      <w:r w:rsidRPr="00B94A48">
        <w:rPr>
          <w:color w:val="000000" w:themeColor="text1"/>
          <w:kern w:val="0"/>
        </w:rPr>
        <w:t>能够满足以下环境保护验收的条件。</w:t>
      </w:r>
    </w:p>
    <w:p w:rsidR="00B94A48" w:rsidRPr="00B94A48" w:rsidRDefault="00B94A48" w:rsidP="00B94A48">
      <w:pPr>
        <w:spacing w:line="360" w:lineRule="auto"/>
        <w:ind w:firstLineChars="200" w:firstLine="480"/>
        <w:rPr>
          <w:rFonts w:ascii="宋体" w:eastAsia="宋体" w:hAnsi="宋体"/>
          <w:color w:val="000000" w:themeColor="text1"/>
          <w:sz w:val="24"/>
          <w:szCs w:val="24"/>
        </w:rPr>
      </w:pPr>
      <w:r w:rsidRPr="00B94A48">
        <w:rPr>
          <w:rFonts w:ascii="宋体" w:eastAsia="宋体" w:hAnsi="宋体"/>
          <w:color w:val="000000" w:themeColor="text1"/>
          <w:sz w:val="24"/>
          <w:szCs w:val="24"/>
        </w:rPr>
        <w:fldChar w:fldCharType="begin"/>
      </w:r>
      <w:r w:rsidRPr="00B94A48">
        <w:rPr>
          <w:rFonts w:ascii="宋体" w:eastAsia="宋体" w:hAnsi="宋体"/>
          <w:color w:val="000000" w:themeColor="text1"/>
          <w:sz w:val="24"/>
          <w:szCs w:val="24"/>
        </w:rPr>
        <w:instrText xml:space="preserve"> </w:instrText>
      </w:r>
      <w:r w:rsidRPr="00B94A48">
        <w:rPr>
          <w:rFonts w:ascii="宋体" w:eastAsia="宋体" w:hAnsi="宋体" w:hint="eastAsia"/>
          <w:color w:val="000000" w:themeColor="text1"/>
          <w:sz w:val="24"/>
          <w:szCs w:val="24"/>
        </w:rPr>
        <w:instrText>= 1 \* GB3</w:instrText>
      </w:r>
      <w:r w:rsidRPr="00B94A48">
        <w:rPr>
          <w:rFonts w:ascii="宋体" w:eastAsia="宋体" w:hAnsi="宋体"/>
          <w:color w:val="000000" w:themeColor="text1"/>
          <w:sz w:val="24"/>
          <w:szCs w:val="24"/>
        </w:rPr>
        <w:instrText xml:space="preserve"> </w:instrText>
      </w:r>
      <w:r w:rsidRPr="00B94A48">
        <w:rPr>
          <w:rFonts w:ascii="宋体" w:eastAsia="宋体" w:hAnsi="宋体"/>
          <w:color w:val="000000" w:themeColor="text1"/>
          <w:sz w:val="24"/>
          <w:szCs w:val="24"/>
        </w:rPr>
        <w:fldChar w:fldCharType="separate"/>
      </w:r>
      <w:r w:rsidRPr="00B94A48">
        <w:rPr>
          <w:rFonts w:ascii="宋体" w:eastAsia="宋体" w:hAnsi="宋体" w:hint="eastAsia"/>
          <w:color w:val="000000" w:themeColor="text1"/>
          <w:sz w:val="24"/>
          <w:szCs w:val="24"/>
        </w:rPr>
        <w:t>①</w:t>
      </w:r>
      <w:r w:rsidRPr="00B94A48">
        <w:rPr>
          <w:rFonts w:ascii="宋体" w:eastAsia="宋体" w:hAnsi="宋体"/>
          <w:color w:val="000000" w:themeColor="text1"/>
          <w:sz w:val="24"/>
          <w:szCs w:val="24"/>
        </w:rPr>
        <w:fldChar w:fldCharType="end"/>
      </w:r>
      <w:r w:rsidRPr="00B94A48">
        <w:rPr>
          <w:rFonts w:ascii="宋体" w:eastAsia="宋体" w:hAnsi="宋体" w:hint="eastAsia"/>
          <w:color w:val="000000" w:themeColor="text1"/>
          <w:sz w:val="24"/>
          <w:szCs w:val="24"/>
        </w:rPr>
        <w:t>根据工艺调整，若需要</w:t>
      </w:r>
      <w:proofErr w:type="gramStart"/>
      <w:r w:rsidRPr="00B94A48">
        <w:rPr>
          <w:rFonts w:ascii="宋体" w:eastAsia="宋体" w:hAnsi="宋体" w:hint="eastAsia"/>
          <w:color w:val="000000" w:themeColor="text1"/>
          <w:sz w:val="24"/>
          <w:szCs w:val="24"/>
        </w:rPr>
        <w:t>进行注汽开发</w:t>
      </w:r>
      <w:proofErr w:type="gramEnd"/>
      <w:r w:rsidRPr="00B94A48">
        <w:rPr>
          <w:rFonts w:ascii="宋体" w:eastAsia="宋体" w:hAnsi="宋体" w:hint="eastAsia"/>
          <w:color w:val="000000" w:themeColor="text1"/>
          <w:sz w:val="24"/>
          <w:szCs w:val="24"/>
        </w:rPr>
        <w:t>，应委托有资质的单位对</w:t>
      </w:r>
      <w:proofErr w:type="gramStart"/>
      <w:r w:rsidRPr="00B94A48">
        <w:rPr>
          <w:rFonts w:ascii="宋体" w:eastAsia="宋体" w:hAnsi="宋体" w:hint="eastAsia"/>
          <w:color w:val="000000" w:themeColor="text1"/>
          <w:sz w:val="24"/>
          <w:szCs w:val="24"/>
        </w:rPr>
        <w:t>其注汽锅炉</w:t>
      </w:r>
      <w:proofErr w:type="gramEnd"/>
      <w:r w:rsidRPr="00B94A48">
        <w:rPr>
          <w:rFonts w:ascii="宋体" w:eastAsia="宋体" w:hAnsi="宋体" w:hint="eastAsia"/>
          <w:color w:val="000000" w:themeColor="text1"/>
          <w:sz w:val="24"/>
          <w:szCs w:val="24"/>
        </w:rPr>
        <w:t>进行废气监测，保证锅炉烟囱废气排放能够达到《山东省锅炉大气污染物排放标准》（DB37/2374-2013）及《山东省环境保护厅 山东省质量技术监督局 关于批准发布&lt;山东省南水北调沿线水污染物综合排放标准&gt;等7项标准修改单的通知》（</w:t>
      </w:r>
      <w:proofErr w:type="gramStart"/>
      <w:r w:rsidRPr="00B94A48">
        <w:rPr>
          <w:rFonts w:ascii="宋体" w:eastAsia="宋体" w:hAnsi="宋体" w:hint="eastAsia"/>
          <w:color w:val="000000" w:themeColor="text1"/>
          <w:sz w:val="24"/>
          <w:szCs w:val="24"/>
        </w:rPr>
        <w:t>鲁质监标发</w:t>
      </w:r>
      <w:proofErr w:type="gramEnd"/>
      <w:r w:rsidRPr="00B94A48">
        <w:rPr>
          <w:rFonts w:ascii="宋体" w:eastAsia="宋体" w:hAnsi="宋体" w:hint="eastAsia"/>
          <w:color w:val="000000" w:themeColor="text1"/>
          <w:sz w:val="24"/>
          <w:szCs w:val="24"/>
        </w:rPr>
        <w:t>[2016]46号）超低排放第2号修改单要求。</w:t>
      </w:r>
      <w:proofErr w:type="gramStart"/>
      <w:r w:rsidRPr="00B94A48">
        <w:rPr>
          <w:rFonts w:ascii="宋体" w:eastAsia="宋体" w:hAnsi="宋体" w:hint="eastAsia"/>
          <w:color w:val="000000" w:themeColor="text1"/>
          <w:sz w:val="24"/>
          <w:szCs w:val="24"/>
        </w:rPr>
        <w:t>注汽锅炉</w:t>
      </w:r>
      <w:proofErr w:type="gramEnd"/>
      <w:r w:rsidRPr="00B94A48">
        <w:rPr>
          <w:rFonts w:ascii="宋体" w:eastAsia="宋体" w:hAnsi="宋体" w:hint="eastAsia"/>
          <w:color w:val="000000" w:themeColor="text1"/>
          <w:sz w:val="24"/>
          <w:szCs w:val="24"/>
        </w:rPr>
        <w:t>采用天然气</w:t>
      </w:r>
      <w:proofErr w:type="gramStart"/>
      <w:r w:rsidRPr="00B94A48">
        <w:rPr>
          <w:rFonts w:ascii="宋体" w:eastAsia="宋体" w:hAnsi="宋体" w:hint="eastAsia"/>
          <w:color w:val="000000" w:themeColor="text1"/>
          <w:sz w:val="24"/>
          <w:szCs w:val="24"/>
        </w:rPr>
        <w:t>做为</w:t>
      </w:r>
      <w:proofErr w:type="gramEnd"/>
      <w:r w:rsidRPr="00B94A48">
        <w:rPr>
          <w:rFonts w:ascii="宋体" w:eastAsia="宋体" w:hAnsi="宋体" w:hint="eastAsia"/>
          <w:color w:val="000000" w:themeColor="text1"/>
          <w:sz w:val="24"/>
          <w:szCs w:val="24"/>
        </w:rPr>
        <w:t>燃料，锅炉烟囱高度不得低于8m。</w:t>
      </w:r>
    </w:p>
    <w:p w:rsidR="00B94A48" w:rsidRPr="00B94A48" w:rsidRDefault="00B94A48" w:rsidP="00B94A48">
      <w:pPr>
        <w:pStyle w:val="lm0"/>
        <w:rPr>
          <w:color w:val="000000" w:themeColor="text1"/>
        </w:rPr>
      </w:pPr>
      <w:r w:rsidRPr="00B94A48">
        <w:rPr>
          <w:color w:val="000000" w:themeColor="text1"/>
        </w:rPr>
        <w:lastRenderedPageBreak/>
        <w:fldChar w:fldCharType="begin"/>
      </w:r>
      <w:r w:rsidRPr="00B94A48">
        <w:rPr>
          <w:color w:val="000000" w:themeColor="text1"/>
        </w:rPr>
        <w:instrText xml:space="preserve"> </w:instrText>
      </w:r>
      <w:r w:rsidRPr="00B94A48">
        <w:rPr>
          <w:rFonts w:hint="eastAsia"/>
          <w:color w:val="000000" w:themeColor="text1"/>
        </w:rPr>
        <w:instrText>= 2 \* GB3</w:instrText>
      </w:r>
      <w:r w:rsidRPr="00B94A48">
        <w:rPr>
          <w:color w:val="000000" w:themeColor="text1"/>
        </w:rPr>
        <w:instrText xml:space="preserve"> </w:instrText>
      </w:r>
      <w:r w:rsidRPr="00B94A48">
        <w:rPr>
          <w:color w:val="000000" w:themeColor="text1"/>
        </w:rPr>
        <w:fldChar w:fldCharType="separate"/>
      </w:r>
      <w:r w:rsidRPr="00B94A48">
        <w:rPr>
          <w:rFonts w:hint="eastAsia"/>
          <w:color w:val="000000" w:themeColor="text1"/>
        </w:rPr>
        <w:t>②</w:t>
      </w:r>
      <w:r w:rsidRPr="00B94A48">
        <w:rPr>
          <w:color w:val="000000" w:themeColor="text1"/>
        </w:rPr>
        <w:fldChar w:fldCharType="end"/>
      </w:r>
      <w:r w:rsidRPr="00B94A48">
        <w:rPr>
          <w:color w:val="000000" w:themeColor="text1"/>
        </w:rPr>
        <w:t>在闭井期，井场</w:t>
      </w:r>
      <w:r w:rsidRPr="00B94A48">
        <w:rPr>
          <w:rFonts w:hint="eastAsia"/>
          <w:color w:val="000000" w:themeColor="text1"/>
        </w:rPr>
        <w:t>及时</w:t>
      </w:r>
      <w:r w:rsidRPr="00B94A48">
        <w:rPr>
          <w:color w:val="000000" w:themeColor="text1"/>
        </w:rPr>
        <w:t>实施绿化和植被恢复措施。其利用方向为农业用地的，覆土后初期可撒播草籽，后期可考虑复耕。</w:t>
      </w:r>
    </w:p>
    <w:p w:rsidR="00B94A48" w:rsidRPr="00B94A48" w:rsidRDefault="00B94A48" w:rsidP="00B94A48">
      <w:pPr>
        <w:pStyle w:val="lm0"/>
        <w:rPr>
          <w:color w:val="000000" w:themeColor="text1"/>
        </w:rPr>
      </w:pPr>
      <w:r w:rsidRPr="00B94A48">
        <w:rPr>
          <w:color w:val="000000" w:themeColor="text1"/>
        </w:rPr>
        <w:fldChar w:fldCharType="begin"/>
      </w:r>
      <w:r w:rsidRPr="00B94A48">
        <w:rPr>
          <w:color w:val="000000" w:themeColor="text1"/>
        </w:rPr>
        <w:instrText xml:space="preserve"> </w:instrText>
      </w:r>
      <w:r w:rsidRPr="00B94A48">
        <w:rPr>
          <w:rFonts w:hint="eastAsia"/>
          <w:color w:val="000000" w:themeColor="text1"/>
        </w:rPr>
        <w:instrText>= 3 \* GB3</w:instrText>
      </w:r>
      <w:r w:rsidRPr="00B94A48">
        <w:rPr>
          <w:color w:val="000000" w:themeColor="text1"/>
        </w:rPr>
        <w:instrText xml:space="preserve"> </w:instrText>
      </w:r>
      <w:r w:rsidRPr="00B94A48">
        <w:rPr>
          <w:color w:val="000000" w:themeColor="text1"/>
        </w:rPr>
        <w:fldChar w:fldCharType="separate"/>
      </w:r>
      <w:r w:rsidRPr="00B94A48">
        <w:rPr>
          <w:rFonts w:hint="eastAsia"/>
          <w:color w:val="000000" w:themeColor="text1"/>
        </w:rPr>
        <w:t>③</w:t>
      </w:r>
      <w:r w:rsidRPr="00B94A48">
        <w:rPr>
          <w:color w:val="000000" w:themeColor="text1"/>
        </w:rPr>
        <w:fldChar w:fldCharType="end"/>
      </w:r>
      <w:r w:rsidRPr="00B94A48">
        <w:rPr>
          <w:color w:val="000000" w:themeColor="text1"/>
        </w:rPr>
        <w:t>加强罐车泄露、站场事故泄露的应急防范与监控</w:t>
      </w:r>
      <w:r w:rsidRPr="00B94A48">
        <w:rPr>
          <w:rFonts w:hint="eastAsia"/>
          <w:color w:val="000000" w:themeColor="text1"/>
        </w:rPr>
        <w:t>，</w:t>
      </w:r>
      <w:r w:rsidRPr="00B94A48">
        <w:rPr>
          <w:color w:val="000000" w:themeColor="text1"/>
        </w:rPr>
        <w:t>加强培训和演练。</w:t>
      </w:r>
    </w:p>
    <w:p w:rsidR="00B94A48" w:rsidRPr="00B94A48" w:rsidRDefault="00B94A48" w:rsidP="00B94A48">
      <w:pPr>
        <w:pStyle w:val="lm0"/>
        <w:rPr>
          <w:color w:val="000000" w:themeColor="text1"/>
        </w:rPr>
      </w:pPr>
      <w:r w:rsidRPr="00B94A48">
        <w:rPr>
          <w:color w:val="000000" w:themeColor="text1"/>
        </w:rPr>
        <w:fldChar w:fldCharType="begin"/>
      </w:r>
      <w:r w:rsidRPr="00B94A48">
        <w:rPr>
          <w:color w:val="000000" w:themeColor="text1"/>
        </w:rPr>
        <w:instrText xml:space="preserve"> </w:instrText>
      </w:r>
      <w:r w:rsidRPr="00B94A48">
        <w:rPr>
          <w:rFonts w:hint="eastAsia"/>
          <w:color w:val="000000" w:themeColor="text1"/>
        </w:rPr>
        <w:instrText>= 4 \* GB3</w:instrText>
      </w:r>
      <w:r w:rsidRPr="00B94A48">
        <w:rPr>
          <w:color w:val="000000" w:themeColor="text1"/>
        </w:rPr>
        <w:instrText xml:space="preserve"> </w:instrText>
      </w:r>
      <w:r w:rsidRPr="00B94A48">
        <w:rPr>
          <w:color w:val="000000" w:themeColor="text1"/>
        </w:rPr>
        <w:fldChar w:fldCharType="separate"/>
      </w:r>
      <w:r w:rsidRPr="00B94A48">
        <w:rPr>
          <w:rFonts w:hint="eastAsia"/>
          <w:color w:val="000000" w:themeColor="text1"/>
        </w:rPr>
        <w:t>④</w:t>
      </w:r>
      <w:r w:rsidRPr="00B94A48">
        <w:rPr>
          <w:color w:val="000000" w:themeColor="text1"/>
        </w:rPr>
        <w:fldChar w:fldCharType="end"/>
      </w:r>
      <w:r w:rsidRPr="00B94A48">
        <w:rPr>
          <w:color w:val="000000" w:themeColor="text1"/>
        </w:rPr>
        <w:t>委托有资质的单位开展生态监测和地下水监测，发现问题及时采取措施，确保生态安全和地下水安全。</w:t>
      </w:r>
    </w:p>
    <w:p w:rsidR="00117263" w:rsidRPr="00B94A48" w:rsidRDefault="00117263" w:rsidP="00D77E06">
      <w:pPr>
        <w:pStyle w:val="lm"/>
        <w:rPr>
          <w:snapToGrid w:val="0"/>
          <w:color w:val="4F81BD" w:themeColor="accent1"/>
        </w:rPr>
      </w:pPr>
    </w:p>
    <w:sectPr w:rsidR="00117263" w:rsidRPr="00B94A48" w:rsidSect="00BB28EB">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DA4" w:rsidRDefault="00701DA4" w:rsidP="008F0127">
      <w:pPr>
        <w:spacing w:after="0"/>
      </w:pPr>
      <w:r>
        <w:separator/>
      </w:r>
    </w:p>
  </w:endnote>
  <w:endnote w:type="continuationSeparator" w:id="0">
    <w:p w:rsidR="00701DA4" w:rsidRDefault="00701DA4" w:rsidP="008F01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27" w:rsidRDefault="00EB34A8">
    <w:pPr>
      <w:pStyle w:val="a3"/>
      <w:tabs>
        <w:tab w:val="clear" w:pos="4153"/>
      </w:tabs>
      <w:jc w:val="center"/>
    </w:pPr>
    <w: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8F0127" w:rsidRDefault="00EB34A8">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B94A48">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DA4" w:rsidRDefault="00701DA4" w:rsidP="008F0127">
      <w:pPr>
        <w:spacing w:after="0"/>
      </w:pPr>
      <w:r>
        <w:separator/>
      </w:r>
    </w:p>
  </w:footnote>
  <w:footnote w:type="continuationSeparator" w:id="0">
    <w:p w:rsidR="00701DA4" w:rsidRDefault="00701DA4" w:rsidP="008F012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85DAF"/>
    <w:multiLevelType w:val="singleLevel"/>
    <w:tmpl w:val="25C85DA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4B4"/>
    <w:rsid w:val="000109AF"/>
    <w:rsid w:val="00064996"/>
    <w:rsid w:val="000766C6"/>
    <w:rsid w:val="0011516E"/>
    <w:rsid w:val="00117263"/>
    <w:rsid w:val="00124BDB"/>
    <w:rsid w:val="001D0DD2"/>
    <w:rsid w:val="002D5092"/>
    <w:rsid w:val="002D5FE7"/>
    <w:rsid w:val="002E15C7"/>
    <w:rsid w:val="002E64CF"/>
    <w:rsid w:val="00382447"/>
    <w:rsid w:val="003B7178"/>
    <w:rsid w:val="003D5486"/>
    <w:rsid w:val="0045125B"/>
    <w:rsid w:val="00471697"/>
    <w:rsid w:val="004E262F"/>
    <w:rsid w:val="00514DD1"/>
    <w:rsid w:val="005A1C5E"/>
    <w:rsid w:val="005F721B"/>
    <w:rsid w:val="00643B11"/>
    <w:rsid w:val="00683036"/>
    <w:rsid w:val="006F5AE9"/>
    <w:rsid w:val="00701DA4"/>
    <w:rsid w:val="00713C95"/>
    <w:rsid w:val="0074090E"/>
    <w:rsid w:val="007A011F"/>
    <w:rsid w:val="00842A03"/>
    <w:rsid w:val="00853DB5"/>
    <w:rsid w:val="00873568"/>
    <w:rsid w:val="008770C6"/>
    <w:rsid w:val="0088545B"/>
    <w:rsid w:val="008B3BBC"/>
    <w:rsid w:val="008D3C33"/>
    <w:rsid w:val="008F0127"/>
    <w:rsid w:val="00912059"/>
    <w:rsid w:val="0091339C"/>
    <w:rsid w:val="00925C83"/>
    <w:rsid w:val="00926B85"/>
    <w:rsid w:val="00931393"/>
    <w:rsid w:val="00945501"/>
    <w:rsid w:val="009677D5"/>
    <w:rsid w:val="009A312C"/>
    <w:rsid w:val="009E2591"/>
    <w:rsid w:val="00AB3D3A"/>
    <w:rsid w:val="00B174D5"/>
    <w:rsid w:val="00B94A48"/>
    <w:rsid w:val="00B94DB7"/>
    <w:rsid w:val="00BB28EB"/>
    <w:rsid w:val="00BF7DC5"/>
    <w:rsid w:val="00C354DD"/>
    <w:rsid w:val="00C56B5C"/>
    <w:rsid w:val="00CB11FF"/>
    <w:rsid w:val="00CE7B0B"/>
    <w:rsid w:val="00CF50B8"/>
    <w:rsid w:val="00CF7E43"/>
    <w:rsid w:val="00D364B4"/>
    <w:rsid w:val="00D77E06"/>
    <w:rsid w:val="00E20C14"/>
    <w:rsid w:val="00E64B26"/>
    <w:rsid w:val="00EB34A8"/>
    <w:rsid w:val="00F042C3"/>
    <w:rsid w:val="00F122F0"/>
    <w:rsid w:val="00F425F2"/>
    <w:rsid w:val="00F72402"/>
    <w:rsid w:val="00FE56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paragraph" w:styleId="2">
    <w:name w:val="heading 2"/>
    <w:basedOn w:val="a"/>
    <w:next w:val="a"/>
    <w:link w:val="2Char"/>
    <w:unhideWhenUsed/>
    <w:qFormat/>
    <w:rsid w:val="005A1C5E"/>
    <w:pPr>
      <w:keepNext/>
      <w:keepLines/>
      <w:widowControl w:val="0"/>
      <w:adjustRightInd/>
      <w:snapToGrid/>
      <w:spacing w:after="0" w:line="360" w:lineRule="auto"/>
      <w:ind w:firstLineChars="200" w:firstLine="723"/>
      <w:outlineLvl w:val="1"/>
    </w:pPr>
    <w:rPr>
      <w:rFonts w:ascii="Times New Roman" w:eastAsia="宋体" w:hAnsi="Times New Roman"/>
      <w:kern w:val="2"/>
      <w:sz w:val="28"/>
      <w:szCs w:val="20"/>
    </w:rPr>
  </w:style>
  <w:style w:type="paragraph" w:styleId="4">
    <w:name w:val="heading 4"/>
    <w:basedOn w:val="a"/>
    <w:next w:val="a"/>
    <w:link w:val="4Char"/>
    <w:uiPriority w:val="9"/>
    <w:semiHidden/>
    <w:unhideWhenUsed/>
    <w:qFormat/>
    <w:rsid w:val="004E262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Char"/>
    <w:rsid w:val="00D364B4"/>
    <w:pPr>
      <w:tabs>
        <w:tab w:val="center" w:pos="4153"/>
        <w:tab w:val="right" w:pos="8306"/>
      </w:tabs>
    </w:pPr>
    <w:rPr>
      <w:sz w:val="18"/>
    </w:rPr>
  </w:style>
  <w:style w:type="character" w:customStyle="1" w:styleId="Char">
    <w:name w:val="页脚 Char"/>
    <w:basedOn w:val="a0"/>
    <w:link w:val="a3"/>
    <w:rsid w:val="00D364B4"/>
    <w:rPr>
      <w:rFonts w:ascii="Tahoma" w:eastAsia="微软雅黑" w:hAnsi="Tahoma" w:cs="Times New Roman"/>
      <w:kern w:val="0"/>
      <w:sz w:val="18"/>
    </w:rPr>
  </w:style>
  <w:style w:type="paragraph" w:styleId="a4">
    <w:name w:val="Normal Indent"/>
    <w:aliases w:val="正文（首行缩进两字）,特点,正文缩进 Char Char Char Char,正文缩进 Char Char Char Char Char Char,正文缩进 Char Char Char Char Char Char Char Char Char,正文缩进 Char Char Char Char Char Char Char Char Char Char Char Cha Char Char Char Char Char Char,正文缩进 Char Char Char,图表,图表 Char"/>
    <w:basedOn w:val="a"/>
    <w:link w:val="Char0"/>
    <w:unhideWhenUsed/>
    <w:qFormat/>
    <w:rsid w:val="00D364B4"/>
    <w:pPr>
      <w:ind w:firstLine="420"/>
    </w:pPr>
    <w:rPr>
      <w:rFonts w:eastAsia="宋体"/>
      <w:kern w:val="2"/>
      <w:sz w:val="21"/>
    </w:rPr>
  </w:style>
  <w:style w:type="table" w:styleId="a5">
    <w:name w:val="Table Grid"/>
    <w:basedOn w:val="a1"/>
    <w:qFormat/>
    <w:rsid w:val="00D364B4"/>
    <w:pPr>
      <w:widowControl w:val="0"/>
      <w:spacing w:before="0" w:after="0" w:line="240" w:lineRule="auto"/>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Char1"/>
    <w:uiPriority w:val="99"/>
    <w:semiHidden/>
    <w:unhideWhenUsed/>
    <w:rsid w:val="00D364B4"/>
    <w:rPr>
      <w:rFonts w:ascii="宋体" w:eastAsia="宋体"/>
      <w:sz w:val="18"/>
      <w:szCs w:val="18"/>
    </w:rPr>
  </w:style>
  <w:style w:type="character" w:customStyle="1" w:styleId="Char1">
    <w:name w:val="文档结构图 Char"/>
    <w:basedOn w:val="a0"/>
    <w:link w:val="a6"/>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7">
    <w:name w:val="annotation text"/>
    <w:basedOn w:val="a"/>
    <w:link w:val="Char2"/>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Char2">
    <w:name w:val="批注文字 Char"/>
    <w:basedOn w:val="a0"/>
    <w:link w:val="a7"/>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8">
    <w:name w:val="样式 表（或图）标题"/>
    <w:basedOn w:val="a"/>
    <w:link w:val="Char3"/>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3">
    <w:name w:val="样式 表（或图）标题 Char"/>
    <w:link w:val="a8"/>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9">
    <w:name w:val="第四章图件"/>
    <w:basedOn w:val="a4"/>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a">
    <w:name w:val="Balloon Text"/>
    <w:basedOn w:val="a"/>
    <w:link w:val="Char4"/>
    <w:uiPriority w:val="99"/>
    <w:semiHidden/>
    <w:unhideWhenUsed/>
    <w:rsid w:val="00382447"/>
    <w:pPr>
      <w:spacing w:after="0"/>
    </w:pPr>
    <w:rPr>
      <w:sz w:val="18"/>
      <w:szCs w:val="18"/>
    </w:rPr>
  </w:style>
  <w:style w:type="character" w:customStyle="1" w:styleId="Char4">
    <w:name w:val="批注框文本 Char"/>
    <w:basedOn w:val="a0"/>
    <w:link w:val="aa"/>
    <w:uiPriority w:val="99"/>
    <w:semiHidden/>
    <w:rsid w:val="00382447"/>
    <w:rPr>
      <w:rFonts w:ascii="Tahoma" w:eastAsia="微软雅黑" w:hAnsi="Tahoma" w:cs="Times New Roman"/>
      <w:kern w:val="0"/>
      <w:sz w:val="18"/>
      <w:szCs w:val="18"/>
    </w:rPr>
  </w:style>
  <w:style w:type="paragraph" w:styleId="ab">
    <w:name w:val="header"/>
    <w:basedOn w:val="a"/>
    <w:link w:val="Char5"/>
    <w:uiPriority w:val="99"/>
    <w:semiHidden/>
    <w:unhideWhenUsed/>
    <w:rsid w:val="00CF50B8"/>
    <w:pPr>
      <w:pBdr>
        <w:bottom w:val="single" w:sz="6" w:space="1" w:color="auto"/>
      </w:pBdr>
      <w:tabs>
        <w:tab w:val="center" w:pos="4153"/>
        <w:tab w:val="right" w:pos="8306"/>
      </w:tabs>
      <w:jc w:val="center"/>
    </w:pPr>
    <w:rPr>
      <w:sz w:val="18"/>
      <w:szCs w:val="18"/>
    </w:rPr>
  </w:style>
  <w:style w:type="character" w:customStyle="1" w:styleId="Char5">
    <w:name w:val="页眉 Char"/>
    <w:basedOn w:val="a0"/>
    <w:link w:val="ab"/>
    <w:uiPriority w:val="99"/>
    <w:semiHidden/>
    <w:rsid w:val="00CF50B8"/>
    <w:rPr>
      <w:rFonts w:ascii="Tahoma" w:eastAsia="微软雅黑" w:hAnsi="Tahoma" w:cs="Times New Roman"/>
      <w:kern w:val="0"/>
      <w:sz w:val="18"/>
      <w:szCs w:val="18"/>
    </w:rPr>
  </w:style>
  <w:style w:type="character" w:customStyle="1" w:styleId="CharChar">
    <w:name w:val="报告正文 Char Char"/>
    <w:link w:val="ac"/>
    <w:rsid w:val="00AB3D3A"/>
    <w:rPr>
      <w:rFonts w:ascii="宋体" w:eastAsia="宋体" w:hAnsi="Calibri" w:cs="Times New Roman"/>
      <w:sz w:val="24"/>
      <w:szCs w:val="24"/>
    </w:rPr>
  </w:style>
  <w:style w:type="paragraph" w:customStyle="1" w:styleId="ac">
    <w:name w:val="报告正文"/>
    <w:basedOn w:val="a"/>
    <w:link w:val="CharChar"/>
    <w:qFormat/>
    <w:rsid w:val="00AB3D3A"/>
    <w:pPr>
      <w:widowControl w:val="0"/>
      <w:spacing w:after="0" w:line="360" w:lineRule="auto"/>
      <w:ind w:firstLineChars="200" w:firstLine="200"/>
      <w:jc w:val="both"/>
    </w:pPr>
    <w:rPr>
      <w:rFonts w:ascii="宋体" w:eastAsia="宋体" w:hAnsi="Calibri"/>
      <w:kern w:val="2"/>
      <w:sz w:val="24"/>
      <w:szCs w:val="24"/>
    </w:rPr>
  </w:style>
  <w:style w:type="character" w:customStyle="1" w:styleId="Char0">
    <w:name w:val="正文缩进 Char"/>
    <w:aliases w:val="正文（首行缩进两字） Char,特点 Char,正文缩进 Char Char Char Char Char,正文缩进 Char Char Char Char Char Char Char,正文缩进 Char Char Char Char Char Char Char Char Char Char,正文缩进 Char Char Char Char1,图表 Char1,图表 Char Char"/>
    <w:link w:val="a4"/>
    <w:qFormat/>
    <w:rsid w:val="00AB3D3A"/>
    <w:rPr>
      <w:rFonts w:ascii="Tahoma" w:eastAsia="宋体" w:hAnsi="Tahoma" w:cs="Times New Roman"/>
    </w:rPr>
  </w:style>
  <w:style w:type="character" w:customStyle="1" w:styleId="2Char">
    <w:name w:val="标题 2 Char"/>
    <w:basedOn w:val="a0"/>
    <w:link w:val="2"/>
    <w:qFormat/>
    <w:rsid w:val="005A1C5E"/>
    <w:rPr>
      <w:rFonts w:ascii="Times New Roman" w:eastAsia="宋体" w:hAnsi="Times New Roman" w:cs="Times New Roman"/>
      <w:sz w:val="28"/>
      <w:szCs w:val="20"/>
    </w:rPr>
  </w:style>
  <w:style w:type="character" w:styleId="ad">
    <w:name w:val="annotation reference"/>
    <w:basedOn w:val="a0"/>
    <w:uiPriority w:val="99"/>
    <w:unhideWhenUsed/>
    <w:rsid w:val="005A1C5E"/>
    <w:rPr>
      <w:sz w:val="21"/>
      <w:szCs w:val="21"/>
    </w:rPr>
  </w:style>
  <w:style w:type="paragraph" w:styleId="ae">
    <w:name w:val="Body Text Indent"/>
    <w:basedOn w:val="a"/>
    <w:link w:val="Char6"/>
    <w:uiPriority w:val="99"/>
    <w:semiHidden/>
    <w:unhideWhenUsed/>
    <w:rsid w:val="00F425F2"/>
    <w:pPr>
      <w:spacing w:after="120"/>
      <w:ind w:leftChars="200" w:left="420"/>
    </w:pPr>
  </w:style>
  <w:style w:type="character" w:customStyle="1" w:styleId="Char6">
    <w:name w:val="正文文本缩进 Char"/>
    <w:basedOn w:val="a0"/>
    <w:link w:val="ae"/>
    <w:uiPriority w:val="99"/>
    <w:semiHidden/>
    <w:rsid w:val="00F425F2"/>
    <w:rPr>
      <w:rFonts w:ascii="Tahoma" w:eastAsia="微软雅黑" w:hAnsi="Tahoma" w:cs="Times New Roman"/>
      <w:kern w:val="0"/>
      <w:sz w:val="22"/>
    </w:rPr>
  </w:style>
  <w:style w:type="paragraph" w:styleId="20">
    <w:name w:val="Body Text First Indent 2"/>
    <w:basedOn w:val="ae"/>
    <w:link w:val="2Char0"/>
    <w:uiPriority w:val="99"/>
    <w:qFormat/>
    <w:rsid w:val="00F425F2"/>
    <w:pPr>
      <w:widowControl w:val="0"/>
      <w:adjustRightInd/>
      <w:snapToGrid/>
      <w:spacing w:after="0" w:line="520" w:lineRule="exact"/>
      <w:ind w:leftChars="0" w:left="0" w:firstLineChars="200" w:firstLine="420"/>
      <w:jc w:val="both"/>
    </w:pPr>
    <w:rPr>
      <w:rFonts w:ascii="Times New Roman" w:eastAsia="宋体" w:hAnsi="Times New Roman"/>
      <w:kern w:val="2"/>
      <w:sz w:val="28"/>
      <w:szCs w:val="20"/>
    </w:rPr>
  </w:style>
  <w:style w:type="character" w:customStyle="1" w:styleId="2Char0">
    <w:name w:val="正文首行缩进 2 Char"/>
    <w:basedOn w:val="Char6"/>
    <w:link w:val="20"/>
    <w:uiPriority w:val="99"/>
    <w:rsid w:val="00F425F2"/>
    <w:rPr>
      <w:rFonts w:ascii="Times New Roman" w:eastAsia="宋体" w:hAnsi="Times New Roman"/>
      <w:sz w:val="28"/>
      <w:szCs w:val="20"/>
    </w:rPr>
  </w:style>
  <w:style w:type="character" w:customStyle="1" w:styleId="CharChar0">
    <w:name w:val="表格内字体 Char Char"/>
    <w:link w:val="af"/>
    <w:rsid w:val="00643B11"/>
    <w:rPr>
      <w:rFonts w:ascii="宋体" w:hAnsi="宋体"/>
      <w:szCs w:val="24"/>
    </w:rPr>
  </w:style>
  <w:style w:type="paragraph" w:customStyle="1" w:styleId="af">
    <w:name w:val="表格内字体"/>
    <w:basedOn w:val="a"/>
    <w:next w:val="a"/>
    <w:link w:val="CharChar0"/>
    <w:qFormat/>
    <w:rsid w:val="00643B11"/>
    <w:pPr>
      <w:tabs>
        <w:tab w:val="left" w:pos="377"/>
      </w:tabs>
      <w:spacing w:after="0" w:line="320" w:lineRule="exact"/>
      <w:jc w:val="center"/>
    </w:pPr>
    <w:rPr>
      <w:rFonts w:ascii="宋体" w:eastAsiaTheme="minorEastAsia" w:hAnsi="宋体" w:cstheme="minorBidi"/>
      <w:kern w:val="2"/>
      <w:sz w:val="21"/>
      <w:szCs w:val="24"/>
    </w:rPr>
  </w:style>
  <w:style w:type="character" w:customStyle="1" w:styleId="4Char">
    <w:name w:val="标题 4 Char"/>
    <w:basedOn w:val="a0"/>
    <w:link w:val="4"/>
    <w:rsid w:val="004E262F"/>
    <w:rPr>
      <w:rFonts w:asciiTheme="majorHAnsi" w:eastAsiaTheme="majorEastAsia" w:hAnsiTheme="majorHAnsi" w:cstheme="majorBidi"/>
      <w:b/>
      <w:bCs/>
      <w:kern w:val="0"/>
      <w:sz w:val="28"/>
      <w:szCs w:val="28"/>
    </w:rPr>
  </w:style>
  <w:style w:type="paragraph" w:styleId="af0">
    <w:name w:val="List Paragraph"/>
    <w:basedOn w:val="a"/>
    <w:uiPriority w:val="34"/>
    <w:qFormat/>
    <w:rsid w:val="00B174D5"/>
    <w:pPr>
      <w:widowControl w:val="0"/>
      <w:adjustRightInd/>
      <w:snapToGrid/>
      <w:spacing w:after="0"/>
      <w:ind w:firstLineChars="200" w:firstLine="420"/>
      <w:jc w:val="both"/>
    </w:pPr>
    <w:rPr>
      <w:rFonts w:ascii="Times New Roman" w:eastAsia="宋体" w:hAnsi="Times New Roman"/>
      <w:kern w:val="2"/>
      <w:sz w:val="21"/>
      <w:szCs w:val="24"/>
    </w:rPr>
  </w:style>
  <w:style w:type="paragraph" w:customStyle="1" w:styleId="SSEC20150323">
    <w:name w:val="SSEC表字居中 20150323"/>
    <w:link w:val="SSEC20150323Char"/>
    <w:qFormat/>
    <w:rsid w:val="00B174D5"/>
    <w:pPr>
      <w:adjustRightInd w:val="0"/>
      <w:snapToGrid w:val="0"/>
      <w:spacing w:before="0" w:after="0" w:line="240" w:lineRule="auto"/>
      <w:jc w:val="center"/>
      <w:textAlignment w:val="center"/>
    </w:pPr>
    <w:rPr>
      <w:rFonts w:ascii="宋体" w:eastAsia="宋体" w:hAnsi="Times New Roman" w:cs="Times New Roman"/>
      <w:szCs w:val="21"/>
    </w:rPr>
  </w:style>
  <w:style w:type="character" w:customStyle="1" w:styleId="SSEC20150323Char">
    <w:name w:val="SSEC表字居中 20150323 Char"/>
    <w:link w:val="SSEC20150323"/>
    <w:qFormat/>
    <w:rsid w:val="00B174D5"/>
    <w:rPr>
      <w:rFonts w:ascii="宋体" w:eastAsia="宋体" w:hAnsi="Times New Roman" w:cs="Times New Roman"/>
      <w:szCs w:val="21"/>
    </w:rPr>
  </w:style>
  <w:style w:type="paragraph" w:customStyle="1" w:styleId="SSEC">
    <w:name w:val="SSEC 正文"/>
    <w:link w:val="SSEC0"/>
    <w:qFormat/>
    <w:rsid w:val="00B94A48"/>
    <w:pPr>
      <w:widowControl w:val="0"/>
      <w:adjustRightInd w:val="0"/>
      <w:snapToGrid w:val="0"/>
      <w:spacing w:before="0" w:after="0" w:line="331" w:lineRule="auto"/>
      <w:ind w:firstLineChars="200" w:firstLine="200"/>
    </w:pPr>
    <w:rPr>
      <w:rFonts w:ascii="宋体" w:eastAsia="宋体" w:hAnsi="宋体" w:cs="Times New Roman"/>
      <w:sz w:val="24"/>
      <w:szCs w:val="24"/>
    </w:rPr>
  </w:style>
  <w:style w:type="character" w:customStyle="1" w:styleId="SSEC0">
    <w:name w:val="SSEC 正文 字符"/>
    <w:link w:val="SSEC"/>
    <w:rsid w:val="00B94A48"/>
    <w:rPr>
      <w:rFonts w:ascii="宋体"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C5E46-712F-4EC3-A545-48D323A5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368</Words>
  <Characters>2101</Characters>
  <Application>Microsoft Office Word</Application>
  <DocSecurity>0</DocSecurity>
  <Lines>17</Lines>
  <Paragraphs>4</Paragraphs>
  <ScaleCrop>false</ScaleCrop>
  <Company>Microsoft</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2019-02-25T11:20:00Z</dcterms:created>
  <dcterms:modified xsi:type="dcterms:W3CDTF">2019-06-24T08:09:00Z</dcterms:modified>
</cp:coreProperties>
</file>